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6AA5" w:rsidRDefault="00682D49">
      <w:pPr>
        <w:pStyle w:val="Corpodotexto"/>
        <w:spacing w:before="79" w:after="0" w:line="268" w:lineRule="auto"/>
        <w:ind w:left="3579" w:right="3585" w:firstLine="0"/>
        <w:jc w:val="center"/>
      </w:pPr>
      <w:r>
        <w:t>MINISTÉRIO DA DEFESAEXÉRCITOBRASILEIRO</w:t>
      </w:r>
    </w:p>
    <w:p w:rsidR="002256FE" w:rsidRDefault="00682D49">
      <w:pPr>
        <w:pStyle w:val="Corpodotexto"/>
        <w:spacing w:before="4" w:after="0"/>
        <w:ind w:left="2792" w:right="2756" w:firstLine="0"/>
        <w:jc w:val="center"/>
      </w:pPr>
      <w:r>
        <w:t>Comando d</w:t>
      </w:r>
      <w:r w:rsidR="002256FE">
        <w:t>a 11ª Brigada de Infantaria Mecanizada</w:t>
      </w:r>
    </w:p>
    <w:p w:rsidR="004D6AA5" w:rsidRDefault="00682D49">
      <w:pPr>
        <w:pStyle w:val="Corpodotexto"/>
        <w:spacing w:before="4" w:after="0"/>
        <w:ind w:left="2792" w:right="2756" w:firstLine="0"/>
        <w:jc w:val="center"/>
      </w:pPr>
      <w:r>
        <w:t>Brigada Anhanguera</w:t>
      </w:r>
    </w:p>
    <w:p w:rsidR="004D6AA5" w:rsidRDefault="00682D49">
      <w:pPr>
        <w:pStyle w:val="Ttulo1"/>
        <w:spacing w:line="220" w:lineRule="exact"/>
        <w:ind w:left="2792" w:right="2812" w:firstLine="0"/>
        <w:jc w:val="center"/>
      </w:pPr>
      <w:r w:rsidRPr="00FB202B">
        <w:t>AVISODEDISPENSA</w:t>
      </w:r>
      <w:bookmarkStart w:id="0" w:name="_GoBack"/>
      <w:bookmarkEnd w:id="0"/>
      <w:r w:rsidRPr="00FB202B">
        <w:t>ELETRÔNICA Nº</w:t>
      </w:r>
      <w:r w:rsidR="00C74640" w:rsidRPr="00FB202B">
        <w:rPr>
          <w:spacing w:val="-7"/>
        </w:rPr>
        <w:t xml:space="preserve"> </w:t>
      </w:r>
      <w:r w:rsidR="00873688" w:rsidRPr="00FB202B">
        <w:rPr>
          <w:spacing w:val="-7"/>
        </w:rPr>
        <w:t>3</w:t>
      </w:r>
      <w:r w:rsidR="000F1CE7" w:rsidRPr="00FB202B">
        <w:rPr>
          <w:spacing w:val="-7"/>
        </w:rPr>
        <w:t>6</w:t>
      </w:r>
      <w:r w:rsidR="00C74640" w:rsidRPr="00FB202B">
        <w:t>/20</w:t>
      </w:r>
      <w:r w:rsidRPr="00FB202B">
        <w:t>2</w:t>
      </w:r>
      <w:r w:rsidR="00C74640" w:rsidRPr="00FB202B">
        <w:t>3</w:t>
      </w:r>
    </w:p>
    <w:p w:rsidR="004D6AA5" w:rsidRDefault="00682D49">
      <w:pPr>
        <w:spacing w:before="34" w:after="0"/>
        <w:ind w:left="982" w:right="981"/>
        <w:jc w:val="center"/>
        <w:rPr>
          <w:rFonts w:ascii="Arial" w:hAnsi="Arial"/>
          <w:b/>
          <w:sz w:val="20"/>
        </w:rPr>
      </w:pPr>
      <w:r>
        <w:rPr>
          <w:rFonts w:ascii="Arial" w:hAnsi="Arial"/>
          <w:b/>
          <w:sz w:val="20"/>
        </w:rPr>
        <w:t>(Processo</w:t>
      </w:r>
      <w:r w:rsidR="003F4B2F">
        <w:rPr>
          <w:rFonts w:ascii="Arial" w:hAnsi="Arial"/>
          <w:b/>
          <w:sz w:val="20"/>
        </w:rPr>
        <w:t xml:space="preserve"> </w:t>
      </w:r>
      <w:r>
        <w:rPr>
          <w:rFonts w:ascii="Arial" w:hAnsi="Arial"/>
          <w:b/>
          <w:sz w:val="20"/>
        </w:rPr>
        <w:t>Administrativon.°</w:t>
      </w:r>
      <w:r w:rsidR="00873688" w:rsidRPr="00873688">
        <w:t xml:space="preserve"> </w:t>
      </w:r>
      <w:r w:rsidR="000F1CE7">
        <w:t>64389.003379/2023-80</w:t>
      </w:r>
      <w:r w:rsidR="00C74640">
        <w:rPr>
          <w:rFonts w:ascii="Arial" w:hAnsi="Arial" w:cs="Arial"/>
          <w:color w:val="003300"/>
          <w:sz w:val="21"/>
          <w:szCs w:val="21"/>
          <w:shd w:val="clear" w:color="auto" w:fill="F2F2EE"/>
        </w:rPr>
        <w:t>)</w:t>
      </w:r>
    </w:p>
    <w:p w:rsidR="004D6AA5" w:rsidRDefault="004D6AA5">
      <w:pPr>
        <w:pStyle w:val="Corpodotexto"/>
        <w:ind w:left="0" w:firstLine="0"/>
        <w:jc w:val="left"/>
        <w:rPr>
          <w:rFonts w:ascii="Arial" w:hAnsi="Arial"/>
          <w:b/>
          <w:sz w:val="22"/>
        </w:rPr>
      </w:pPr>
    </w:p>
    <w:p w:rsidR="004D6AA5" w:rsidRDefault="00682D49" w:rsidP="00C74640">
      <w:pPr>
        <w:pStyle w:val="Corpodotexto"/>
        <w:spacing w:before="131" w:after="0"/>
        <w:ind w:left="982" w:right="1004" w:firstLine="458"/>
      </w:pPr>
      <w:r>
        <w:t xml:space="preserve">Torna-se público que o Comando da 11ª Brigada de Infantaria </w:t>
      </w:r>
      <w:r w:rsidR="00C74640">
        <w:t>Mecanizada</w:t>
      </w:r>
      <w:r>
        <w:t>, por meio da Seção deAquisições, realizará Dispensa Eletrônica, com critério de julgamento de menor preço, nahipótese do art. 75, Inciso II, nos termos da Lei nº 14.133, de 1º de abril de 2021, daInstrução Normativa SEGES/MEnº 67/2021e demais legislaçãoaplicável.</w:t>
      </w:r>
    </w:p>
    <w:p w:rsidR="004D6AA5" w:rsidRDefault="004D6AA5">
      <w:pPr>
        <w:pStyle w:val="Corpodotexto"/>
        <w:ind w:left="0" w:firstLine="0"/>
        <w:jc w:val="left"/>
        <w:rPr>
          <w:sz w:val="23"/>
        </w:rPr>
      </w:pPr>
    </w:p>
    <w:p w:rsidR="004D6AA5" w:rsidRDefault="00682D49">
      <w:pPr>
        <w:pStyle w:val="Corpodotexto"/>
        <w:spacing w:before="1" w:after="0"/>
        <w:ind w:left="764" w:firstLine="0"/>
        <w:jc w:val="left"/>
      </w:pPr>
      <w:r w:rsidRPr="00041835">
        <w:t>Datada</w:t>
      </w:r>
      <w:r w:rsidR="00C74640" w:rsidRPr="00041835">
        <w:t xml:space="preserve">sessão: </w:t>
      </w:r>
      <w:r w:rsidR="00041835" w:rsidRPr="00041835">
        <w:t>21</w:t>
      </w:r>
      <w:r w:rsidR="00C74640" w:rsidRPr="00041835">
        <w:t>/0</w:t>
      </w:r>
      <w:r w:rsidR="00041835" w:rsidRPr="00041835">
        <w:t>7</w:t>
      </w:r>
      <w:r w:rsidR="00C74640" w:rsidRPr="00041835">
        <w:t>/2023</w:t>
      </w:r>
    </w:p>
    <w:p w:rsidR="004D6AA5" w:rsidRDefault="00682D49">
      <w:pPr>
        <w:pStyle w:val="Corpodotexto"/>
        <w:spacing w:before="34" w:after="0"/>
        <w:ind w:left="764" w:firstLine="0"/>
        <w:jc w:val="left"/>
      </w:pPr>
      <w:r>
        <w:t>HoráriodaFasedeLances</w:t>
      </w:r>
      <w:r w:rsidRPr="00FB202B">
        <w:t>:8:00</w:t>
      </w:r>
      <w:r w:rsidR="00873688" w:rsidRPr="00FB202B">
        <w:t xml:space="preserve"> </w:t>
      </w:r>
      <w:r w:rsidRPr="00FB202B">
        <w:t>às</w:t>
      </w:r>
      <w:r w:rsidR="00873688" w:rsidRPr="00FB202B">
        <w:t xml:space="preserve"> </w:t>
      </w:r>
      <w:r w:rsidRPr="00FB202B">
        <w:t>15:00</w:t>
      </w:r>
    </w:p>
    <w:p w:rsidR="004D6AA5" w:rsidRDefault="004D6AA5">
      <w:pPr>
        <w:pStyle w:val="Corpodotexto"/>
        <w:ind w:left="0" w:firstLine="0"/>
        <w:jc w:val="left"/>
        <w:rPr>
          <w:sz w:val="22"/>
        </w:rPr>
      </w:pPr>
    </w:p>
    <w:p w:rsidR="004D6AA5" w:rsidRDefault="00682D49">
      <w:pPr>
        <w:pStyle w:val="Ttulo1"/>
        <w:numPr>
          <w:ilvl w:val="0"/>
          <w:numId w:val="9"/>
        </w:numPr>
        <w:tabs>
          <w:tab w:val="left" w:pos="1124"/>
          <w:tab w:val="left" w:pos="1125"/>
        </w:tabs>
        <w:spacing w:before="1" w:after="0"/>
        <w:jc w:val="both"/>
      </w:pPr>
      <w:r>
        <w:t>OBJETO</w:t>
      </w:r>
      <w:r w:rsidR="00DB054F">
        <w:t xml:space="preserve"> </w:t>
      </w:r>
      <w:r>
        <w:t>DA</w:t>
      </w:r>
      <w:r w:rsidR="00DB054F">
        <w:t xml:space="preserve"> </w:t>
      </w:r>
      <w:r>
        <w:t>CONTRATAÇÃO</w:t>
      </w:r>
      <w:r w:rsidR="00DB054F">
        <w:t xml:space="preserve"> </w:t>
      </w:r>
      <w:r>
        <w:t>DIRETA</w:t>
      </w:r>
    </w:p>
    <w:p w:rsidR="00B12D51" w:rsidRDefault="00B12D51" w:rsidP="00B12D51">
      <w:pPr>
        <w:pStyle w:val="Ttulo1"/>
        <w:tabs>
          <w:tab w:val="left" w:pos="1124"/>
          <w:tab w:val="left" w:pos="1125"/>
        </w:tabs>
        <w:spacing w:before="1" w:after="0"/>
        <w:ind w:firstLine="0"/>
        <w:jc w:val="both"/>
      </w:pPr>
    </w:p>
    <w:p w:rsidR="004D6AA5" w:rsidRDefault="004D6AA5">
      <w:pPr>
        <w:pStyle w:val="Corpodotexto"/>
        <w:spacing w:before="7" w:after="0"/>
        <w:ind w:left="0" w:firstLine="0"/>
        <w:rPr>
          <w:sz w:val="13"/>
        </w:rPr>
      </w:pPr>
    </w:p>
    <w:tbl>
      <w:tblPr>
        <w:tblW w:w="0" w:type="auto"/>
        <w:tblInd w:w="107"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000"/>
      </w:tblPr>
      <w:tblGrid>
        <w:gridCol w:w="872"/>
        <w:gridCol w:w="6821"/>
        <w:gridCol w:w="832"/>
        <w:gridCol w:w="1287"/>
      </w:tblGrid>
      <w:tr w:rsidR="004D6AA5">
        <w:trPr>
          <w:trHeight w:val="482"/>
        </w:trPr>
        <w:tc>
          <w:tcPr>
            <w:tcW w:w="87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682D49">
            <w:pPr>
              <w:pStyle w:val="TableParagraph"/>
              <w:spacing w:before="124" w:after="0"/>
              <w:ind w:left="149"/>
              <w:jc w:val="center"/>
              <w:rPr>
                <w:rFonts w:ascii="Arial" w:hAnsi="Arial"/>
                <w:b/>
                <w:sz w:val="20"/>
              </w:rPr>
            </w:pPr>
            <w:r>
              <w:rPr>
                <w:rFonts w:ascii="Arial" w:hAnsi="Arial"/>
                <w:b/>
                <w:sz w:val="20"/>
              </w:rPr>
              <w:t>ITEM</w:t>
            </w:r>
          </w:p>
        </w:tc>
        <w:tc>
          <w:tcPr>
            <w:tcW w:w="682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682D49" w:rsidP="00DE3F79">
            <w:pPr>
              <w:pStyle w:val="TableParagraph"/>
              <w:spacing w:before="124" w:after="0"/>
              <w:ind w:left="1867"/>
              <w:rPr>
                <w:rFonts w:ascii="Arial" w:hAnsi="Arial"/>
                <w:b/>
                <w:sz w:val="20"/>
              </w:rPr>
            </w:pPr>
            <w:r>
              <w:rPr>
                <w:rFonts w:ascii="Arial" w:hAnsi="Arial"/>
                <w:b/>
                <w:sz w:val="20"/>
              </w:rPr>
              <w:t>ESPECIFICAÇÃODETALHADA</w:t>
            </w:r>
          </w:p>
        </w:tc>
        <w:tc>
          <w:tcPr>
            <w:tcW w:w="83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682D49">
            <w:pPr>
              <w:pStyle w:val="TableParagraph"/>
              <w:spacing w:before="124" w:after="0"/>
              <w:ind w:right="131"/>
              <w:jc w:val="center"/>
              <w:rPr>
                <w:rFonts w:ascii="Arial" w:hAnsi="Arial"/>
                <w:b/>
                <w:sz w:val="20"/>
              </w:rPr>
            </w:pPr>
            <w:r>
              <w:rPr>
                <w:rFonts w:ascii="Arial" w:hAnsi="Arial"/>
                <w:b/>
                <w:sz w:val="20"/>
              </w:rPr>
              <w:t>QTD</w:t>
            </w:r>
          </w:p>
        </w:tc>
        <w:tc>
          <w:tcPr>
            <w:tcW w:w="128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682D49">
            <w:pPr>
              <w:pStyle w:val="TableParagraph"/>
              <w:spacing w:before="124" w:after="0"/>
              <w:jc w:val="center"/>
              <w:rPr>
                <w:rFonts w:ascii="Arial" w:hAnsi="Arial"/>
                <w:b/>
                <w:sz w:val="20"/>
              </w:rPr>
            </w:pPr>
            <w:r>
              <w:rPr>
                <w:rFonts w:ascii="Arial" w:hAnsi="Arial"/>
                <w:b/>
                <w:sz w:val="20"/>
              </w:rPr>
              <w:t>UND</w:t>
            </w:r>
          </w:p>
        </w:tc>
      </w:tr>
      <w:tr w:rsidR="004D6AA5">
        <w:trPr>
          <w:trHeight w:val="738"/>
        </w:trPr>
        <w:tc>
          <w:tcPr>
            <w:tcW w:w="87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682D49">
            <w:pPr>
              <w:pStyle w:val="TableParagraph"/>
              <w:jc w:val="center"/>
              <w:rPr>
                <w:w w:val="99"/>
                <w:sz w:val="20"/>
              </w:rPr>
            </w:pPr>
            <w:r>
              <w:rPr>
                <w:w w:val="99"/>
                <w:sz w:val="20"/>
              </w:rPr>
              <w:t>1</w:t>
            </w:r>
          </w:p>
        </w:tc>
        <w:tc>
          <w:tcPr>
            <w:tcW w:w="6821"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3F4B2F" w:rsidP="003F4B2F">
            <w:pPr>
              <w:pStyle w:val="TableParagraph"/>
              <w:tabs>
                <w:tab w:val="left" w:pos="3708"/>
              </w:tabs>
              <w:spacing w:line="211" w:lineRule="exact"/>
              <w:jc w:val="both"/>
              <w:rPr>
                <w:sz w:val="20"/>
              </w:rPr>
            </w:pPr>
            <w:r w:rsidRPr="003F4B2F">
              <w:rPr>
                <w:sz w:val="20"/>
              </w:rPr>
              <w:t>Scanner Leitor de Códigos de Falhas Linha Diesel Leve OBDII/EOBD e CAN</w:t>
            </w:r>
          </w:p>
        </w:tc>
        <w:tc>
          <w:tcPr>
            <w:tcW w:w="832"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3F4B2F">
            <w:pPr>
              <w:pStyle w:val="TableParagraph"/>
              <w:spacing w:before="1" w:after="0"/>
              <w:ind w:right="177"/>
              <w:jc w:val="center"/>
              <w:rPr>
                <w:sz w:val="20"/>
              </w:rPr>
            </w:pPr>
            <w:r>
              <w:rPr>
                <w:sz w:val="20"/>
              </w:rPr>
              <w:t>01</w:t>
            </w:r>
          </w:p>
        </w:tc>
        <w:tc>
          <w:tcPr>
            <w:tcW w:w="1287" w:type="dxa"/>
            <w:tcBorders>
              <w:top w:val="single" w:sz="4" w:space="0" w:color="000001"/>
              <w:left w:val="single" w:sz="4" w:space="0" w:color="000001"/>
              <w:bottom w:val="single" w:sz="4" w:space="0" w:color="000001"/>
              <w:right w:val="single" w:sz="4" w:space="0" w:color="000001"/>
            </w:tcBorders>
            <w:shd w:val="clear" w:color="auto" w:fill="FFFFFF"/>
            <w:tcMar>
              <w:left w:w="103" w:type="dxa"/>
            </w:tcMar>
            <w:vAlign w:val="center"/>
          </w:tcPr>
          <w:p w:rsidR="004D6AA5" w:rsidRDefault="005D102C">
            <w:pPr>
              <w:pStyle w:val="TableParagraph"/>
              <w:spacing w:before="1" w:after="0"/>
              <w:jc w:val="center"/>
              <w:rPr>
                <w:sz w:val="20"/>
              </w:rPr>
            </w:pPr>
            <w:r>
              <w:rPr>
                <w:sz w:val="20"/>
              </w:rPr>
              <w:t>Un</w:t>
            </w:r>
          </w:p>
        </w:tc>
      </w:tr>
    </w:tbl>
    <w:p w:rsidR="00682D49" w:rsidRDefault="00682D49" w:rsidP="00682D49">
      <w:pPr>
        <w:tabs>
          <w:tab w:val="left" w:pos="1989"/>
        </w:tabs>
        <w:spacing w:before="117" w:after="0"/>
        <w:ind w:right="783"/>
        <w:rPr>
          <w:sz w:val="20"/>
        </w:rPr>
      </w:pPr>
      <w:r>
        <w:rPr>
          <w:sz w:val="20"/>
        </w:rPr>
        <w:tab/>
        <w:t xml:space="preserve">Especificação do ìtem: </w:t>
      </w:r>
    </w:p>
    <w:p w:rsidR="003F4B2F" w:rsidRPr="003F4B2F" w:rsidRDefault="003F4B2F" w:rsidP="003F4B2F">
      <w:pPr>
        <w:pStyle w:val="NormalWeb"/>
      </w:pPr>
      <w:r>
        <w:rPr>
          <w:noProof/>
          <w:lang w:val="pt-PT"/>
        </w:rPr>
        <w:t xml:space="preserve">- </w:t>
      </w:r>
      <w:r w:rsidRPr="003F4B2F">
        <w:t xml:space="preserve">Trabalha com protocolos OBDII/EOBD e CAN compatíveis em carros, caminhões leves, </w:t>
      </w:r>
      <w:proofErr w:type="spellStart"/>
      <w:r w:rsidRPr="003F4B2F">
        <w:t>SUVs</w:t>
      </w:r>
      <w:proofErr w:type="spellEnd"/>
      <w:r w:rsidRPr="003F4B2F">
        <w:t xml:space="preserve">, minivans e híbridos vendidos em todo o mundo. </w:t>
      </w:r>
      <w:r w:rsidRPr="003F4B2F">
        <w:br/>
        <w:t>- Lê/apaga DTC (códigos de falhas) e as teclas de atalho de prontidão I/M facilitam o uso dessa função.</w:t>
      </w:r>
      <w:r w:rsidRPr="003F4B2F">
        <w:br/>
        <w:t>- O leitor de códi</w:t>
      </w:r>
      <w:r>
        <w:t xml:space="preserve">gos de falhas </w:t>
      </w:r>
      <w:r w:rsidRPr="003F4B2F">
        <w:t>fornece acesso rápido ao status de prontidão de emissão, informações de DTC e função: apagar históricos.</w:t>
      </w:r>
      <w:r w:rsidRPr="003F4B2F">
        <w:br/>
        <w:t xml:space="preserve">- </w:t>
      </w:r>
      <w:proofErr w:type="spellStart"/>
      <w:r w:rsidRPr="003F4B2F">
        <w:t>LEDs</w:t>
      </w:r>
      <w:proofErr w:type="spellEnd"/>
      <w:r w:rsidRPr="003F4B2F">
        <w:t>: Vermelho- amarelo- verde e alto falante embutido indicam emissões de monitoramento. Também ajudam a detectar problemas intermitentes ou confirmar reparos durante o ciclo de condução.</w:t>
      </w:r>
      <w:r w:rsidRPr="003F4B2F">
        <w:br/>
        <w:t>- Suporta múltiplas origens de códigos, sendo: genérico, fabricante específico, pendentes e códigos permanentes.</w:t>
      </w:r>
      <w:r w:rsidRPr="003F4B2F">
        <w:br/>
        <w:t>- Desliga a luz indicadora de falhas do painel (MIL) e redefine os monitoramentos de temperatura do líquido de arrefecimento do motor, entre outros.</w:t>
      </w:r>
      <w:r w:rsidRPr="003F4B2F">
        <w:br/>
        <w:t>- Lê e demonstra os dados em tela congelada mostrando as condições do motor, como a regulagem do combustível e configuração da MIL.</w:t>
      </w:r>
      <w:r w:rsidRPr="003F4B2F">
        <w:br/>
        <w:t>- Lê, grava, apresenta gráficos e reproduz dados de sensores em tempo real.</w:t>
      </w:r>
      <w:r w:rsidRPr="003F4B2F">
        <w:br/>
        <w:t>- Lê o sensor de O2 em tempo real/dados do teste de monitoramento a bordo.</w:t>
      </w:r>
      <w:r w:rsidRPr="003F4B2F">
        <w:br/>
        <w:t>- Recupera informações do veículo: VIN (Chassi), CID e CVN.</w:t>
      </w:r>
      <w:r w:rsidRPr="003F4B2F">
        <w:br/>
        <w:t>- Modo avançado de 6 funções</w:t>
      </w:r>
      <w:r w:rsidRPr="003F4B2F">
        <w:br/>
        <w:t>- Aquisição automática do VIN (Chassi) e decodificação: o que torna mais ágil a leitura dos códigos de falhas ou alertas específicos do fabricante.</w:t>
      </w:r>
      <w:r w:rsidRPr="003F4B2F">
        <w:br/>
        <w:t>- Tem biblioteca de códigos de falhas a fim de auxiliar no diagnóstico dos sistemas.</w:t>
      </w:r>
      <w:r w:rsidRPr="003F4B2F">
        <w:br/>
        <w:t xml:space="preserve">- Opções de menu </w:t>
      </w:r>
      <w:proofErr w:type="spellStart"/>
      <w:r w:rsidRPr="003F4B2F">
        <w:t>multilíngue</w:t>
      </w:r>
      <w:proofErr w:type="spellEnd"/>
      <w:r w:rsidRPr="003F4B2F">
        <w:t xml:space="preserve"> e definições de códigos: Inglês, Espanhol, Francês, Português e outros.</w:t>
      </w:r>
      <w:r w:rsidRPr="003F4B2F">
        <w:br/>
        <w:t>- Tela de 2.8 TFT colorido.</w:t>
      </w:r>
    </w:p>
    <w:p w:rsidR="003F4B2F" w:rsidRPr="003F4B2F" w:rsidRDefault="003F4B2F" w:rsidP="003F4B2F">
      <w:pPr>
        <w:suppressAutoHyphens w:val="0"/>
        <w:spacing w:after="0" w:line="240" w:lineRule="auto"/>
        <w:rPr>
          <w:rFonts w:ascii="Times New Roman" w:eastAsia="Times New Roman" w:hAnsi="Times New Roman" w:cs="Times New Roman"/>
          <w:color w:val="auto"/>
          <w:sz w:val="24"/>
          <w:szCs w:val="24"/>
          <w:lang w:val="pt-BR" w:eastAsia="pt-BR"/>
        </w:rPr>
      </w:pPr>
      <w:r w:rsidRPr="003F4B2F">
        <w:rPr>
          <w:rFonts w:ascii="Times New Roman" w:eastAsia="Times New Roman" w:hAnsi="Times New Roman" w:cs="Times New Roman"/>
          <w:color w:val="auto"/>
          <w:sz w:val="24"/>
          <w:szCs w:val="24"/>
          <w:lang w:val="pt-BR" w:eastAsia="pt-BR"/>
        </w:rPr>
        <w:t> </w:t>
      </w:r>
      <w:r w:rsidRPr="003F4B2F">
        <w:rPr>
          <w:rFonts w:ascii="Times New Roman" w:eastAsia="Times New Roman" w:hAnsi="Times New Roman" w:cs="Times New Roman"/>
          <w:b/>
          <w:bCs/>
          <w:color w:val="auto"/>
          <w:sz w:val="24"/>
          <w:szCs w:val="24"/>
          <w:lang w:val="pt-BR" w:eastAsia="pt-BR"/>
        </w:rPr>
        <w:t xml:space="preserve"> </w:t>
      </w:r>
      <w:r w:rsidRPr="003F4B2F">
        <w:rPr>
          <w:rFonts w:ascii="Times New Roman" w:eastAsia="Times New Roman" w:hAnsi="Times New Roman" w:cs="Times New Roman"/>
          <w:color w:val="auto"/>
          <w:sz w:val="24"/>
          <w:szCs w:val="24"/>
          <w:lang w:val="pt-BR" w:eastAsia="pt-BR"/>
        </w:rPr>
        <w:br/>
        <w:t xml:space="preserve">:: Display: 2.8 TFT display colorido </w:t>
      </w:r>
      <w:r w:rsidRPr="003F4B2F">
        <w:rPr>
          <w:rFonts w:ascii="Times New Roman" w:eastAsia="Times New Roman" w:hAnsi="Times New Roman" w:cs="Times New Roman"/>
          <w:color w:val="auto"/>
          <w:sz w:val="24"/>
          <w:szCs w:val="24"/>
          <w:lang w:val="pt-BR" w:eastAsia="pt-BR"/>
        </w:rPr>
        <w:br/>
        <w:t>:: Temperatura de trabalho: 0 a 60°C</w:t>
      </w:r>
      <w:r w:rsidRPr="003F4B2F">
        <w:rPr>
          <w:rFonts w:ascii="Times New Roman" w:eastAsia="Times New Roman" w:hAnsi="Times New Roman" w:cs="Times New Roman"/>
          <w:color w:val="auto"/>
          <w:sz w:val="24"/>
          <w:szCs w:val="24"/>
          <w:lang w:val="pt-BR" w:eastAsia="pt-BR"/>
        </w:rPr>
        <w:br/>
        <w:t>:: Temperatura de armazenamento: -20 a 70°C</w:t>
      </w:r>
      <w:r w:rsidRPr="003F4B2F">
        <w:rPr>
          <w:rFonts w:ascii="Times New Roman" w:eastAsia="Times New Roman" w:hAnsi="Times New Roman" w:cs="Times New Roman"/>
          <w:color w:val="auto"/>
          <w:sz w:val="24"/>
          <w:szCs w:val="24"/>
          <w:lang w:val="pt-BR" w:eastAsia="pt-BR"/>
        </w:rPr>
        <w:br/>
      </w:r>
      <w:r w:rsidRPr="003F4B2F">
        <w:rPr>
          <w:rFonts w:ascii="Times New Roman" w:eastAsia="Times New Roman" w:hAnsi="Times New Roman" w:cs="Times New Roman"/>
          <w:color w:val="auto"/>
          <w:sz w:val="24"/>
          <w:szCs w:val="24"/>
          <w:lang w:val="pt-BR" w:eastAsia="pt-BR"/>
        </w:rPr>
        <w:lastRenderedPageBreak/>
        <w:t>:: Fonte de energia: 8 - 18V (energia do veículo)</w:t>
      </w:r>
      <w:r w:rsidRPr="003F4B2F">
        <w:rPr>
          <w:rFonts w:ascii="Times New Roman" w:eastAsia="Times New Roman" w:hAnsi="Times New Roman" w:cs="Times New Roman"/>
          <w:color w:val="auto"/>
          <w:sz w:val="24"/>
          <w:szCs w:val="24"/>
          <w:lang w:val="pt-BR" w:eastAsia="pt-BR"/>
        </w:rPr>
        <w:br/>
        <w:t>:: Protocolos suportados: OBDII: SAE J1850 PWM/ SAE J1850 VPW/ KWP FAST INIT/ KWP 5BAUD INIT/ CAN 11BIT 500K/ CAN 29BIT 500K/ CAN 11BIT 250K/ CAN 29BIT 250K/ CAN_USER1 11B 125K/ CAN_USER1 29B 125K/ CAN_USER2 11B 50K/ CAN_USER2 29B 50K</w:t>
      </w:r>
    </w:p>
    <w:p w:rsidR="003F4B2F" w:rsidRDefault="003F4B2F" w:rsidP="003F4B2F">
      <w:pPr>
        <w:pStyle w:val="Ttulo1"/>
        <w:tabs>
          <w:tab w:val="left" w:pos="1124"/>
          <w:tab w:val="left" w:pos="1125"/>
        </w:tabs>
        <w:spacing w:before="1" w:after="0"/>
        <w:ind w:firstLine="0"/>
        <w:jc w:val="both"/>
        <w:rPr>
          <w:w w:val="95"/>
        </w:rPr>
      </w:pPr>
    </w:p>
    <w:p w:rsidR="004D6AA5" w:rsidRDefault="00682D49" w:rsidP="003F4B2F">
      <w:pPr>
        <w:pStyle w:val="Ttulo1"/>
        <w:tabs>
          <w:tab w:val="left" w:pos="1124"/>
          <w:tab w:val="left" w:pos="1125"/>
        </w:tabs>
        <w:spacing w:before="1" w:after="0"/>
        <w:ind w:firstLine="0"/>
        <w:jc w:val="both"/>
      </w:pPr>
      <w:r>
        <w:rPr>
          <w:w w:val="95"/>
        </w:rPr>
        <w:t>O critério de julgamento adotado será o menor preço observadas as exigências contidas</w:t>
      </w:r>
      <w:r>
        <w:t>nesteAvisodeContrataçãoDiretaeseusAnexosquantoàsespecificações doobjeto.</w:t>
      </w:r>
    </w:p>
    <w:p w:rsidR="004D6AA5" w:rsidRDefault="00682D49">
      <w:pPr>
        <w:pStyle w:val="Ttulo1"/>
        <w:numPr>
          <w:ilvl w:val="0"/>
          <w:numId w:val="9"/>
        </w:numPr>
        <w:tabs>
          <w:tab w:val="left" w:pos="1124"/>
          <w:tab w:val="left" w:pos="1125"/>
        </w:tabs>
        <w:spacing w:before="119" w:after="0"/>
        <w:jc w:val="both"/>
      </w:pPr>
      <w:r>
        <w:t>PARTICIPAÇÃO</w:t>
      </w:r>
      <w:r w:rsidR="00EA09B5">
        <w:t xml:space="preserve"> </w:t>
      </w:r>
      <w:r>
        <w:t>NA</w:t>
      </w:r>
      <w:r w:rsidR="00EA09B5">
        <w:t xml:space="preserve"> </w:t>
      </w:r>
      <w:r>
        <w:t>DISPENSA</w:t>
      </w:r>
      <w:r w:rsidR="00EA09B5">
        <w:t xml:space="preserve"> </w:t>
      </w:r>
      <w:r>
        <w:t>ELETRÔNICA.</w:t>
      </w:r>
    </w:p>
    <w:p w:rsidR="004D6AA5" w:rsidRDefault="00682D49">
      <w:pPr>
        <w:pStyle w:val="PargrafodaLista"/>
        <w:numPr>
          <w:ilvl w:val="1"/>
          <w:numId w:val="9"/>
        </w:numPr>
        <w:tabs>
          <w:tab w:val="left" w:pos="1554"/>
        </w:tabs>
        <w:spacing w:before="157" w:after="0"/>
        <w:ind w:right="773"/>
        <w:rPr>
          <w:rStyle w:val="LinkdaInternet"/>
          <w:sz w:val="20"/>
        </w:rPr>
      </w:pPr>
      <w:r>
        <w:rPr>
          <w:sz w:val="20"/>
        </w:rPr>
        <w:t>A participação na presente dispensa eletrônica se dará mediante Sistema de DispensaEletrônica integrante do Sistema de Compras do Governo Federal – Comprasnet 4.0,disponívelnoendereçoeletrônicohttps</w:t>
      </w:r>
      <w:hyperlink r:id="rId5">
        <w:r>
          <w:rPr>
            <w:rStyle w:val="LinkdaInternet"/>
            <w:sz w:val="20"/>
          </w:rPr>
          <w:t>://www.g</w:t>
        </w:r>
      </w:hyperlink>
      <w:r>
        <w:rPr>
          <w:sz w:val="20"/>
        </w:rPr>
        <w:t>ov</w:t>
      </w:r>
      <w:hyperlink r:id="rId6">
        <w:r>
          <w:rPr>
            <w:rStyle w:val="LinkdaInternet"/>
            <w:sz w:val="20"/>
          </w:rPr>
          <w:t>.br/compras/p</w:t>
        </w:r>
      </w:hyperlink>
      <w:hyperlink r:id="rId7">
        <w:r>
          <w:rPr>
            <w:rStyle w:val="LinkdaInternet"/>
            <w:sz w:val="20"/>
          </w:rPr>
          <w:t>t-br/</w:t>
        </w:r>
      </w:hyperlink>
    </w:p>
    <w:p w:rsidR="004D6AA5" w:rsidRDefault="00682D49">
      <w:pPr>
        <w:pStyle w:val="PargrafodaLista"/>
        <w:numPr>
          <w:ilvl w:val="2"/>
          <w:numId w:val="9"/>
        </w:numPr>
        <w:tabs>
          <w:tab w:val="left" w:pos="1989"/>
        </w:tabs>
        <w:spacing w:before="123" w:after="0" w:line="268" w:lineRule="auto"/>
        <w:ind w:right="785"/>
        <w:rPr>
          <w:sz w:val="20"/>
        </w:rPr>
      </w:pPr>
      <w:r>
        <w:rPr>
          <w:sz w:val="20"/>
        </w:rPr>
        <w:t>Os fornecedores deverão atender aos procedimentos previstos no Manual doSistema de Dispensa Eletrônica, disponível no Portal de Compras do GovernoFederal,paraacessoaosistemaeoperacionalização.</w:t>
      </w:r>
    </w:p>
    <w:p w:rsidR="004D6AA5" w:rsidRDefault="00682D49">
      <w:pPr>
        <w:pStyle w:val="PargrafodaLista"/>
        <w:numPr>
          <w:ilvl w:val="2"/>
          <w:numId w:val="9"/>
        </w:numPr>
        <w:tabs>
          <w:tab w:val="left" w:pos="1989"/>
        </w:tabs>
        <w:spacing w:before="79" w:after="0"/>
        <w:ind w:right="773"/>
        <w:rPr>
          <w:sz w:val="20"/>
        </w:rPr>
      </w:pPr>
      <w:r>
        <w:rPr>
          <w:sz w:val="20"/>
        </w:rPr>
        <w:t>Ofornecedoréoresponsávelporqualquertransaçãoefetuadadiretamenteouporseu representante no Sistema de Dispensa Eletrônica, não cabendo ao provedordo Sistema ou ao órgão entidade promotor do procedimento a responsabilidadeporeventuaisdanosdecorrentesdeusoindevidodasenha,aindaqueporterceirosnão autorizados.</w:t>
      </w:r>
    </w:p>
    <w:p w:rsidR="004D6AA5" w:rsidRDefault="00682D49">
      <w:pPr>
        <w:pStyle w:val="PargrafodaLista"/>
        <w:numPr>
          <w:ilvl w:val="1"/>
          <w:numId w:val="9"/>
        </w:numPr>
        <w:tabs>
          <w:tab w:val="left" w:pos="1554"/>
        </w:tabs>
        <w:spacing w:before="118" w:after="0"/>
        <w:rPr>
          <w:sz w:val="20"/>
        </w:rPr>
      </w:pPr>
      <w:r>
        <w:rPr>
          <w:sz w:val="20"/>
        </w:rPr>
        <w:t>Nãopoderãoparticipar destadispensa osfornecedores:</w:t>
      </w:r>
    </w:p>
    <w:p w:rsidR="004D6AA5" w:rsidRDefault="00682D49">
      <w:pPr>
        <w:pStyle w:val="PargrafodaLista"/>
        <w:numPr>
          <w:ilvl w:val="2"/>
          <w:numId w:val="9"/>
        </w:numPr>
        <w:tabs>
          <w:tab w:val="left" w:pos="1989"/>
        </w:tabs>
        <w:spacing w:before="158" w:after="0"/>
        <w:ind w:right="1410"/>
        <w:rPr>
          <w:sz w:val="20"/>
        </w:rPr>
      </w:pPr>
      <w:r>
        <w:rPr>
          <w:sz w:val="20"/>
        </w:rPr>
        <w:t>que não atendam às condições deste Aviso de Contratação Direta e seu(s)anexo(s);</w:t>
      </w:r>
    </w:p>
    <w:p w:rsidR="004D6AA5" w:rsidRDefault="00682D49">
      <w:pPr>
        <w:pStyle w:val="PargrafodaLista"/>
        <w:numPr>
          <w:ilvl w:val="2"/>
          <w:numId w:val="9"/>
        </w:numPr>
        <w:tabs>
          <w:tab w:val="left" w:pos="1989"/>
        </w:tabs>
        <w:spacing w:before="122" w:after="0" w:line="268" w:lineRule="auto"/>
        <w:ind w:right="1314"/>
        <w:rPr>
          <w:sz w:val="20"/>
        </w:rPr>
      </w:pPr>
      <w:r>
        <w:rPr>
          <w:sz w:val="20"/>
        </w:rPr>
        <w:t>estrangeirosquenãotenhamrepresentaçãolegalnoBrasilcompoderesexpressospararecebercitaçãoeresponderadministrativaoujudicialmente;</w:t>
      </w:r>
    </w:p>
    <w:p w:rsidR="004D6AA5" w:rsidRDefault="00682D49">
      <w:pPr>
        <w:pStyle w:val="PargrafodaLista"/>
        <w:numPr>
          <w:ilvl w:val="2"/>
          <w:numId w:val="9"/>
        </w:numPr>
        <w:tabs>
          <w:tab w:val="left" w:pos="1989"/>
        </w:tabs>
        <w:spacing w:before="119" w:after="0"/>
        <w:rPr>
          <w:sz w:val="20"/>
        </w:rPr>
      </w:pPr>
      <w:r>
        <w:rPr>
          <w:sz w:val="20"/>
        </w:rPr>
        <w:t>queseenquadremnasseguintesvedações:</w:t>
      </w:r>
    </w:p>
    <w:p w:rsidR="004D6AA5" w:rsidRDefault="00682D49">
      <w:pPr>
        <w:pStyle w:val="PargrafodaLista"/>
        <w:numPr>
          <w:ilvl w:val="3"/>
          <w:numId w:val="9"/>
        </w:numPr>
        <w:tabs>
          <w:tab w:val="left" w:pos="2493"/>
        </w:tabs>
        <w:spacing w:before="159" w:after="0"/>
        <w:ind w:right="775"/>
        <w:rPr>
          <w:sz w:val="20"/>
        </w:rPr>
      </w:pPr>
      <w:r>
        <w:rPr>
          <w:sz w:val="20"/>
        </w:rPr>
        <w:t>autordoanteprojeto,doprojetobásicooudoprojetoexecutivo,pessoafísicaoujurídica,quandoacontrataçãoversarsobreobra,serviçosoufornecimentodebens aelerelacionados;</w:t>
      </w:r>
    </w:p>
    <w:p w:rsidR="004D6AA5" w:rsidRDefault="00682D49">
      <w:pPr>
        <w:pStyle w:val="PargrafodaLista"/>
        <w:numPr>
          <w:ilvl w:val="3"/>
          <w:numId w:val="9"/>
        </w:numPr>
        <w:tabs>
          <w:tab w:val="left" w:pos="2493"/>
        </w:tabs>
        <w:spacing w:before="121" w:after="0"/>
        <w:ind w:right="772"/>
        <w:rPr>
          <w:sz w:val="20"/>
        </w:rPr>
      </w:pPr>
      <w:r>
        <w:rPr>
          <w:sz w:val="20"/>
        </w:rPr>
        <w:t>empresa, isoladamente ou em consórcio, responsável pela elaboração doprojetobásicooudoprojetoexecutivo,ouempresadaqualoautordoprojetoseja dirigente, gerente, controlador, acionista ou detentor de mais de 5%(cinco por cento)do capital comdireitoa voto, responsável técnicoousubcontratado,quandoacontrataçãoversarsobreobra,serviçosoufornecimentodebens aelanecessários;</w:t>
      </w:r>
    </w:p>
    <w:p w:rsidR="004D6AA5" w:rsidRDefault="00682D49">
      <w:pPr>
        <w:pStyle w:val="PargrafodaLista"/>
        <w:numPr>
          <w:ilvl w:val="3"/>
          <w:numId w:val="9"/>
        </w:numPr>
        <w:tabs>
          <w:tab w:val="left" w:pos="2493"/>
        </w:tabs>
        <w:spacing w:before="117" w:after="0"/>
        <w:ind w:right="775"/>
        <w:rPr>
          <w:sz w:val="20"/>
        </w:rPr>
      </w:pPr>
      <w:r>
        <w:rPr>
          <w:sz w:val="20"/>
        </w:rPr>
        <w:t>pessoafísicaoujurídicaqueseencontre,aotempodacontratação,impossibilitadadecontrataremdecorrênciadesançãoquelhefoiimposta;</w:t>
      </w:r>
    </w:p>
    <w:p w:rsidR="004D6AA5" w:rsidRDefault="00682D49">
      <w:pPr>
        <w:pStyle w:val="PargrafodaLista"/>
        <w:numPr>
          <w:ilvl w:val="3"/>
          <w:numId w:val="9"/>
        </w:numPr>
        <w:tabs>
          <w:tab w:val="left" w:pos="2493"/>
        </w:tabs>
        <w:spacing w:before="115" w:after="0"/>
        <w:ind w:right="777"/>
        <w:rPr>
          <w:sz w:val="20"/>
        </w:rPr>
      </w:pPr>
      <w:r>
        <w:rPr>
          <w:sz w:val="20"/>
        </w:rPr>
        <w:t>aquele que mantenha vínculo de natureza técnica, comercial, econômica,financeira,trabalhistaoucivilcomdirigentedoórgãoouentidadecontratanteou com agente público que desempenhe função na licitação ou atue nafiscalizaçãoounagestãodocontrato,ouquedelessejacônjuge,companheiro ou parente em linha reta, colateral ou por afinidade, até oterceirograu;</w:t>
      </w:r>
    </w:p>
    <w:p w:rsidR="004D6AA5" w:rsidRDefault="00682D49">
      <w:pPr>
        <w:pStyle w:val="PargrafodaLista"/>
        <w:numPr>
          <w:ilvl w:val="3"/>
          <w:numId w:val="9"/>
        </w:numPr>
        <w:tabs>
          <w:tab w:val="left" w:pos="2493"/>
        </w:tabs>
        <w:spacing w:before="120" w:after="0" w:line="268" w:lineRule="auto"/>
        <w:ind w:right="769"/>
        <w:rPr>
          <w:sz w:val="20"/>
        </w:rPr>
      </w:pPr>
      <w:r>
        <w:rPr>
          <w:sz w:val="20"/>
        </w:rPr>
        <w:t>empresas controladoras, controladas ou coligadas, nos termos da</w:t>
      </w:r>
      <w:hyperlink r:id="rId8">
        <w:r>
          <w:rPr>
            <w:rStyle w:val="LinkdaInternet"/>
            <w:sz w:val="20"/>
          </w:rPr>
          <w:t>Lei nº</w:t>
        </w:r>
      </w:hyperlink>
      <w:hyperlink r:id="rId9">
        <w:r>
          <w:rPr>
            <w:rStyle w:val="LinkdaInternet"/>
            <w:sz w:val="20"/>
          </w:rPr>
          <w:t>6.404,de15de dezembrode1976,</w:t>
        </w:r>
      </w:hyperlink>
      <w:r>
        <w:rPr>
          <w:sz w:val="20"/>
        </w:rPr>
        <w:t>concorrendoentresi;</w:t>
      </w:r>
    </w:p>
    <w:p w:rsidR="004D6AA5" w:rsidRDefault="00682D49">
      <w:pPr>
        <w:pStyle w:val="PargrafodaLista"/>
        <w:numPr>
          <w:ilvl w:val="3"/>
          <w:numId w:val="9"/>
        </w:numPr>
        <w:tabs>
          <w:tab w:val="left" w:pos="2493"/>
        </w:tabs>
        <w:spacing w:before="123" w:after="0"/>
        <w:ind w:right="791"/>
        <w:rPr>
          <w:sz w:val="20"/>
        </w:rPr>
      </w:pPr>
      <w:r>
        <w:rPr>
          <w:sz w:val="20"/>
        </w:rPr>
        <w:t>pessoa física ou jurídica que, nos 5 (cinco) anos anteriores à divulgação doaviso, tenha sido condenada judicialmente, com trânsito em julgado, porexploração de trabalho infantil, por submissão de trabalhadores a condiçõesanálogas às de escravo ou por contratação de adolescentes nos casosvedadospelalegislaçãotrabalhista</w:t>
      </w:r>
    </w:p>
    <w:p w:rsidR="004D6AA5" w:rsidRDefault="00682D49">
      <w:pPr>
        <w:pStyle w:val="PargrafodaLista"/>
        <w:numPr>
          <w:ilvl w:val="3"/>
          <w:numId w:val="8"/>
        </w:numPr>
        <w:tabs>
          <w:tab w:val="left" w:pos="2493"/>
        </w:tabs>
        <w:spacing w:before="121" w:after="0"/>
        <w:ind w:right="782"/>
        <w:rPr>
          <w:sz w:val="20"/>
        </w:rPr>
      </w:pPr>
      <w:r>
        <w:rPr>
          <w:sz w:val="20"/>
        </w:rPr>
        <w:t>Equiparam-se aos autores do projeto as empresas integrantes do mesmogrupoeconômico;</w:t>
      </w:r>
    </w:p>
    <w:p w:rsidR="004D6AA5" w:rsidRDefault="00682D49">
      <w:pPr>
        <w:pStyle w:val="PargrafodaLista"/>
        <w:numPr>
          <w:ilvl w:val="3"/>
          <w:numId w:val="8"/>
        </w:numPr>
        <w:tabs>
          <w:tab w:val="left" w:pos="2493"/>
        </w:tabs>
        <w:spacing w:before="116" w:after="0"/>
        <w:ind w:right="770"/>
        <w:rPr>
          <w:sz w:val="20"/>
        </w:rPr>
      </w:pPr>
      <w:r>
        <w:rPr>
          <w:sz w:val="20"/>
        </w:rPr>
        <w:t xml:space="preserve">aplica-seodispostonaalínea“c”tambémaofornecedorqueatueemsubstituição a outra pessoa, física ou jurídica, com o intuito de burlar aefetividadedasançãoaelaaplicada,inclusiveasuacontroladora,controladaou coligada, </w:t>
      </w:r>
      <w:r>
        <w:rPr>
          <w:sz w:val="20"/>
        </w:rPr>
        <w:lastRenderedPageBreak/>
        <w:t>desde que devidamente comprovado o ilícito ou a utilizaçãofraudulenta dapersonalidadejurídica dofornecedor;</w:t>
      </w:r>
    </w:p>
    <w:p w:rsidR="00682D49" w:rsidRPr="00682D49" w:rsidRDefault="00682D49" w:rsidP="00682D49">
      <w:pPr>
        <w:pStyle w:val="PargrafodaLista"/>
        <w:numPr>
          <w:ilvl w:val="2"/>
          <w:numId w:val="9"/>
        </w:numPr>
        <w:tabs>
          <w:tab w:val="left" w:pos="1989"/>
        </w:tabs>
        <w:spacing w:before="118" w:after="0"/>
        <w:ind w:right="774"/>
        <w:rPr>
          <w:sz w:val="20"/>
        </w:rPr>
      </w:pPr>
      <w:r>
        <w:rPr>
          <w:sz w:val="20"/>
        </w:rPr>
        <w:t>organizações da Sociedade Civil de Interesse Público - OSCIP, atuando nessacondição(Acórdãonº746/2014-TCU-Plenário); e</w:t>
      </w:r>
    </w:p>
    <w:p w:rsidR="004D6AA5" w:rsidRDefault="00682D49">
      <w:pPr>
        <w:pStyle w:val="Ttulo1"/>
        <w:numPr>
          <w:ilvl w:val="0"/>
          <w:numId w:val="9"/>
        </w:numPr>
        <w:tabs>
          <w:tab w:val="left" w:pos="1124"/>
          <w:tab w:val="left" w:pos="1125"/>
        </w:tabs>
        <w:spacing w:before="112" w:after="0"/>
        <w:jc w:val="both"/>
        <w:rPr>
          <w:w w:val="95"/>
        </w:rPr>
        <w:sectPr w:rsidR="004D6AA5">
          <w:pgSz w:w="11920" w:h="16850"/>
          <w:pgMar w:top="1300" w:right="920" w:bottom="280" w:left="940" w:header="0" w:footer="0" w:gutter="0"/>
          <w:cols w:space="720"/>
          <w:formProt w:val="0"/>
          <w:docGrid w:linePitch="600" w:charSpace="40960"/>
        </w:sectPr>
      </w:pPr>
      <w:r>
        <w:rPr>
          <w:w w:val="95"/>
        </w:rPr>
        <w:t>INGRESSONADISPENSAELETRÔNICAECADASTRAMENTODAPROPOSTAINICIAL</w:t>
      </w:r>
    </w:p>
    <w:p w:rsidR="004D6AA5" w:rsidRDefault="00682D49">
      <w:pPr>
        <w:pStyle w:val="PargrafodaLista"/>
        <w:numPr>
          <w:ilvl w:val="1"/>
          <w:numId w:val="9"/>
        </w:numPr>
        <w:tabs>
          <w:tab w:val="left" w:pos="1554"/>
        </w:tabs>
        <w:spacing w:before="79" w:after="0" w:line="268" w:lineRule="auto"/>
        <w:ind w:right="789"/>
        <w:rPr>
          <w:sz w:val="20"/>
        </w:rPr>
      </w:pPr>
      <w:r>
        <w:rPr>
          <w:sz w:val="20"/>
        </w:rPr>
        <w:lastRenderedPageBreak/>
        <w:t>Oingressodofornecedornadisputadadispensaeletrônicasedarácomocadastramento desuapropostainicial,naforma desteitem.</w:t>
      </w:r>
    </w:p>
    <w:p w:rsidR="004D6AA5" w:rsidRDefault="00682D49">
      <w:pPr>
        <w:pStyle w:val="PargrafodaLista"/>
        <w:numPr>
          <w:ilvl w:val="1"/>
          <w:numId w:val="9"/>
        </w:numPr>
        <w:tabs>
          <w:tab w:val="left" w:pos="1554"/>
        </w:tabs>
        <w:spacing w:before="121" w:after="0"/>
        <w:ind w:right="771"/>
        <w:rPr>
          <w:sz w:val="20"/>
        </w:rPr>
      </w:pPr>
      <w:r>
        <w:rPr>
          <w:sz w:val="20"/>
        </w:rPr>
        <w:t>Ofornecedorinteressado,apósadivulgaçãodoavisodecontrataçãodireta,encaminhará, exclusivamente por meio do Sistema de Dispensa Eletrônica, a propostacom a descrição do objeto ofertado, a marca do produto, quando for o caso, e o preço,atéadataeohorárioestabelecidosparaaberturadoprocedimento.</w:t>
      </w:r>
    </w:p>
    <w:p w:rsidR="004D6AA5" w:rsidRDefault="00682D49">
      <w:pPr>
        <w:pStyle w:val="Corpodotexto"/>
        <w:spacing w:before="121" w:after="0"/>
        <w:ind w:left="1988" w:right="775" w:hanging="504"/>
      </w:pPr>
      <w:r>
        <w:t>3.2.1.A proposta também deverá conter declaração de que compreende a integralidadedoscustosparaatendimentodosdireitostrabalhistasasseguradosnaConstituiçãoFederal,nasleistrabalhistas,nasnormasinfralegais,nasconvençõescoletivasdetrabalhoenostermosdeajustamentodecondutavigentesnadatadeentregadaspropostas.</w:t>
      </w:r>
    </w:p>
    <w:p w:rsidR="004D6AA5" w:rsidRDefault="00682D49">
      <w:pPr>
        <w:pStyle w:val="PargrafodaLista"/>
        <w:numPr>
          <w:ilvl w:val="1"/>
          <w:numId w:val="9"/>
        </w:numPr>
        <w:tabs>
          <w:tab w:val="left" w:pos="1554"/>
        </w:tabs>
        <w:spacing w:before="118" w:after="0"/>
        <w:ind w:right="787"/>
        <w:rPr>
          <w:sz w:val="20"/>
        </w:rPr>
      </w:pPr>
      <w:r>
        <w:rPr>
          <w:sz w:val="20"/>
        </w:rPr>
        <w:t>Todasasespecificaçõesdoobjetocontidasnaproposta,emespecialopreço,vinculamaContratada.</w:t>
      </w:r>
    </w:p>
    <w:p w:rsidR="004D6AA5" w:rsidRDefault="00682D49">
      <w:pPr>
        <w:pStyle w:val="PargrafodaLista"/>
        <w:numPr>
          <w:ilvl w:val="1"/>
          <w:numId w:val="9"/>
        </w:numPr>
        <w:tabs>
          <w:tab w:val="left" w:pos="1554"/>
        </w:tabs>
        <w:spacing w:before="117" w:after="0"/>
        <w:ind w:right="791"/>
        <w:rPr>
          <w:sz w:val="20"/>
        </w:rPr>
      </w:pPr>
      <w:r>
        <w:rPr>
          <w:sz w:val="20"/>
        </w:rPr>
        <w:t>Nosvalorespropostosestarãoinclusostodososcustosoperacionais,encargosprevidenciários, trabalhistas, tributários, comerciais e quaisquer outros que incidamdireta ouindiretamentenaprestaçãodos serviços;</w:t>
      </w:r>
    </w:p>
    <w:p w:rsidR="004D6AA5" w:rsidRDefault="00682D49">
      <w:pPr>
        <w:pStyle w:val="PargrafodaLista"/>
        <w:numPr>
          <w:ilvl w:val="2"/>
          <w:numId w:val="9"/>
        </w:numPr>
        <w:tabs>
          <w:tab w:val="left" w:pos="1989"/>
        </w:tabs>
        <w:spacing w:before="123" w:after="0"/>
        <w:ind w:right="786"/>
        <w:rPr>
          <w:sz w:val="20"/>
        </w:rPr>
      </w:pPr>
      <w:r>
        <w:rPr>
          <w:sz w:val="20"/>
        </w:rPr>
        <w:t>Os preços ofertados, tanto na proposta inicial, quanto na etapa de lances, serão</w:t>
      </w:r>
      <w:r>
        <w:rPr>
          <w:w w:val="95"/>
          <w:sz w:val="20"/>
        </w:rPr>
        <w:t>de exclusiva responsabilidade do fornecedor, não lhe assistindo o direito de pleitear</w:t>
      </w:r>
      <w:r>
        <w:rPr>
          <w:sz w:val="20"/>
        </w:rPr>
        <w:t>qualqueralteração,sobalegaçãodeerro,omissãoou qualqueroutropretexto.</w:t>
      </w:r>
    </w:p>
    <w:p w:rsidR="004D6AA5" w:rsidRDefault="00682D49">
      <w:pPr>
        <w:pStyle w:val="PargrafodaLista"/>
        <w:numPr>
          <w:ilvl w:val="1"/>
          <w:numId w:val="9"/>
        </w:numPr>
        <w:tabs>
          <w:tab w:val="left" w:pos="1554"/>
        </w:tabs>
        <w:spacing w:before="116" w:after="0"/>
        <w:ind w:right="783"/>
        <w:rPr>
          <w:sz w:val="20"/>
        </w:rPr>
      </w:pPr>
      <w:r>
        <w:rPr>
          <w:sz w:val="20"/>
        </w:rPr>
        <w:t>Se o regime tributário da empresa implicar o recolhimento de tributos em percentuaisvariáveis,acotaçãoadequadaseráaquecorrespondeàmédiadosefetivosrecolhimentosdaempresanosúltimosdozemeses.</w:t>
      </w:r>
    </w:p>
    <w:p w:rsidR="004D6AA5" w:rsidRDefault="00682D49">
      <w:pPr>
        <w:pStyle w:val="PargrafodaLista"/>
        <w:numPr>
          <w:ilvl w:val="1"/>
          <w:numId w:val="9"/>
        </w:numPr>
        <w:tabs>
          <w:tab w:val="left" w:pos="1554"/>
        </w:tabs>
        <w:spacing w:before="124" w:after="0"/>
        <w:ind w:right="792"/>
        <w:rPr>
          <w:sz w:val="20"/>
        </w:rPr>
      </w:pPr>
      <w:r>
        <w:rPr>
          <w:w w:val="95"/>
          <w:sz w:val="20"/>
        </w:rPr>
        <w:t>Independentemente do percentual de tributo inserido na planilha, no pagamento serão</w:t>
      </w:r>
      <w:r>
        <w:rPr>
          <w:sz w:val="20"/>
        </w:rPr>
        <w:t>retidosnafonteospercentuaisestabelecidosnalegislaçãovigente.</w:t>
      </w:r>
    </w:p>
    <w:p w:rsidR="004D6AA5" w:rsidRDefault="00682D49">
      <w:pPr>
        <w:pStyle w:val="PargrafodaLista"/>
        <w:numPr>
          <w:ilvl w:val="1"/>
          <w:numId w:val="9"/>
        </w:numPr>
        <w:tabs>
          <w:tab w:val="left" w:pos="1554"/>
        </w:tabs>
        <w:spacing w:before="119" w:after="0"/>
        <w:ind w:right="778"/>
        <w:rPr>
          <w:sz w:val="20"/>
        </w:rPr>
      </w:pPr>
      <w:r>
        <w:rPr>
          <w:sz w:val="20"/>
        </w:rPr>
        <w:t>Aapresentaçãodaspropostasimplicaobrigatoriedadedocumprimentodasdisposiçõesnelascontidas,emconformidadecomoquedispõeoTermodeReferência, assumindo o proponente o compromisso de executar os serviços nos seustermos, bem como de fornecer os materiais, equipamentos, ferramentas e utensíliosnecessários, em quantidades e qualidades adequadas à perfeita execução contratual,promovendo, quandorequerido,sua substituição.</w:t>
      </w:r>
    </w:p>
    <w:p w:rsidR="004D6AA5" w:rsidRDefault="00682D49">
      <w:pPr>
        <w:pStyle w:val="PargrafodaLista"/>
        <w:numPr>
          <w:ilvl w:val="1"/>
          <w:numId w:val="9"/>
        </w:numPr>
        <w:tabs>
          <w:tab w:val="left" w:pos="1554"/>
        </w:tabs>
        <w:spacing w:before="120" w:after="0" w:line="268" w:lineRule="auto"/>
        <w:ind w:right="771"/>
        <w:rPr>
          <w:sz w:val="20"/>
        </w:rPr>
      </w:pPr>
      <w:r>
        <w:rPr>
          <w:sz w:val="20"/>
        </w:rPr>
        <w:t>Nocadastramentodapropostainicial,ofornecedordeverá,também,assinalar“sim”ou“não”emcampopróprio dosistemaeletrônico,àsseguintesdeclarações:</w:t>
      </w:r>
    </w:p>
    <w:p w:rsidR="004D6AA5" w:rsidRDefault="00682D49">
      <w:pPr>
        <w:pStyle w:val="PargrafodaLista"/>
        <w:numPr>
          <w:ilvl w:val="2"/>
          <w:numId w:val="9"/>
        </w:numPr>
        <w:tabs>
          <w:tab w:val="left" w:pos="1989"/>
        </w:tabs>
        <w:spacing w:before="121" w:after="0"/>
        <w:ind w:right="775"/>
        <w:rPr>
          <w:sz w:val="20"/>
        </w:rPr>
      </w:pPr>
      <w:r>
        <w:rPr>
          <w:sz w:val="20"/>
        </w:rPr>
        <w:t>queinexistemfatosimpeditivosparasuahabilitaçãonocertame,cientedaobrigatoriedade dedeclararocorrênciasposteriores;</w:t>
      </w:r>
    </w:p>
    <w:p w:rsidR="004D6AA5" w:rsidRDefault="00682D49">
      <w:pPr>
        <w:pStyle w:val="PargrafodaLista"/>
        <w:numPr>
          <w:ilvl w:val="2"/>
          <w:numId w:val="9"/>
        </w:numPr>
        <w:tabs>
          <w:tab w:val="left" w:pos="1989"/>
        </w:tabs>
        <w:spacing w:before="119" w:after="0"/>
        <w:ind w:right="785"/>
        <w:rPr>
          <w:sz w:val="20"/>
        </w:rPr>
      </w:pPr>
      <w:r>
        <w:rPr>
          <w:sz w:val="20"/>
        </w:rPr>
        <w:t>que cumpre os requisitos estabelecidos no artigo 3° da Lei Complementar nº 123,de 2006, estando apto a usufruir do tratamento favorecido estabelecido em seusarts.42a49.</w:t>
      </w:r>
    </w:p>
    <w:p w:rsidR="004D6AA5" w:rsidRDefault="00682D49">
      <w:pPr>
        <w:pStyle w:val="PargrafodaLista"/>
        <w:numPr>
          <w:ilvl w:val="2"/>
          <w:numId w:val="9"/>
        </w:numPr>
        <w:tabs>
          <w:tab w:val="left" w:pos="1989"/>
        </w:tabs>
        <w:spacing w:before="124" w:after="0" w:line="268" w:lineRule="auto"/>
        <w:ind w:right="784"/>
        <w:rPr>
          <w:sz w:val="20"/>
        </w:rPr>
      </w:pPr>
      <w:r>
        <w:rPr>
          <w:sz w:val="20"/>
        </w:rPr>
        <w:t>que está ciente e concorda com as condições contidas no Aviso de ContrataçãoDireta e seusanexos;</w:t>
      </w:r>
    </w:p>
    <w:p w:rsidR="004D6AA5" w:rsidRDefault="00682D49">
      <w:pPr>
        <w:pStyle w:val="PargrafodaLista"/>
        <w:numPr>
          <w:ilvl w:val="2"/>
          <w:numId w:val="9"/>
        </w:numPr>
        <w:tabs>
          <w:tab w:val="left" w:pos="1989"/>
        </w:tabs>
        <w:spacing w:before="121" w:after="0" w:line="268" w:lineRule="auto"/>
        <w:ind w:right="775"/>
        <w:rPr>
          <w:sz w:val="20"/>
        </w:rPr>
      </w:pPr>
      <w:r>
        <w:rPr>
          <w:sz w:val="20"/>
        </w:rPr>
        <w:t>queassumearesponsabilidadepelastransaçõesqueforemefetuadasnosistema,assumindocomofirmes everdadeiras;</w:t>
      </w:r>
    </w:p>
    <w:p w:rsidR="004D6AA5" w:rsidRDefault="00682D49">
      <w:pPr>
        <w:pStyle w:val="PargrafodaLista"/>
        <w:numPr>
          <w:ilvl w:val="2"/>
          <w:numId w:val="9"/>
        </w:numPr>
        <w:tabs>
          <w:tab w:val="left" w:pos="1989"/>
        </w:tabs>
        <w:spacing w:before="124" w:after="0"/>
        <w:ind w:right="786"/>
        <w:rPr>
          <w:sz w:val="20"/>
        </w:rPr>
      </w:pPr>
      <w:r>
        <w:rPr>
          <w:sz w:val="20"/>
        </w:rPr>
        <w:t>que cumpre as exigências de reserva de cargos para pessoa com deficiência eparareabilitadoda Previdência Social,dequetratao art.93daLeinº8.213/91.</w:t>
      </w:r>
    </w:p>
    <w:p w:rsidR="004D6AA5" w:rsidRDefault="00682D49">
      <w:pPr>
        <w:pStyle w:val="PargrafodaLista"/>
        <w:numPr>
          <w:ilvl w:val="2"/>
          <w:numId w:val="9"/>
        </w:numPr>
        <w:tabs>
          <w:tab w:val="left" w:pos="1989"/>
        </w:tabs>
        <w:spacing w:before="124" w:after="0" w:line="268" w:lineRule="auto"/>
        <w:ind w:right="777"/>
        <w:rPr>
          <w:sz w:val="20"/>
        </w:rPr>
        <w:sectPr w:rsidR="004D6AA5">
          <w:pgSz w:w="11920" w:h="16850"/>
          <w:pgMar w:top="1300" w:right="920" w:bottom="280" w:left="940" w:header="0" w:footer="0" w:gutter="0"/>
          <w:cols w:space="720"/>
          <w:formProt w:val="0"/>
          <w:docGrid w:linePitch="260" w:charSpace="8192"/>
        </w:sectPr>
      </w:pPr>
      <w:r>
        <w:rPr>
          <w:sz w:val="20"/>
        </w:rPr>
        <w:t>que não emprega menor de 18 anos em trabalho noturno, perigoso ou insalubre enão emprega menor de 16 anos, salvo menor, a partir de 14 anos, na condição deaprendiz,nostermosdoartigo7°,XXXIII,daConstituição;</w:t>
      </w:r>
    </w:p>
    <w:p w:rsidR="004D6AA5" w:rsidRDefault="00682D49">
      <w:pPr>
        <w:pStyle w:val="Ttulo1"/>
        <w:numPr>
          <w:ilvl w:val="0"/>
          <w:numId w:val="9"/>
        </w:numPr>
        <w:tabs>
          <w:tab w:val="left" w:pos="1124"/>
          <w:tab w:val="left" w:pos="1125"/>
        </w:tabs>
        <w:spacing w:before="77" w:after="0"/>
        <w:jc w:val="both"/>
      </w:pPr>
      <w:r>
        <w:lastRenderedPageBreak/>
        <w:t>FASEDELANCES</w:t>
      </w:r>
    </w:p>
    <w:p w:rsidR="004D6AA5" w:rsidRDefault="00682D49">
      <w:pPr>
        <w:pStyle w:val="PargrafodaLista"/>
        <w:numPr>
          <w:ilvl w:val="1"/>
          <w:numId w:val="9"/>
        </w:numPr>
        <w:tabs>
          <w:tab w:val="left" w:pos="1554"/>
        </w:tabs>
        <w:spacing w:before="158" w:after="0"/>
        <w:ind w:right="773"/>
        <w:rPr>
          <w:sz w:val="20"/>
        </w:rPr>
      </w:pPr>
      <w:r>
        <w:rPr>
          <w:sz w:val="20"/>
        </w:rPr>
        <w:t>A partir das 8:00h da data estabelecida neste Aviso de Contratação Direta, a sessãopública será automaticamente aberta pelo sistema para o envio de lances públicos esucessivos,exclusivamentepormeiodosistemaeletrônico,sendoencerradonohoráriodefinalizaçãodelances tambémjáprevistonesteaviso.</w:t>
      </w:r>
    </w:p>
    <w:p w:rsidR="004D6AA5" w:rsidRDefault="00682D49">
      <w:pPr>
        <w:pStyle w:val="PargrafodaLista"/>
        <w:numPr>
          <w:ilvl w:val="1"/>
          <w:numId w:val="9"/>
        </w:numPr>
        <w:tabs>
          <w:tab w:val="left" w:pos="1554"/>
        </w:tabs>
        <w:spacing w:before="1" w:after="0"/>
        <w:ind w:right="776"/>
        <w:rPr>
          <w:sz w:val="20"/>
        </w:rPr>
      </w:pPr>
      <w:r>
        <w:rPr>
          <w:sz w:val="20"/>
        </w:rPr>
        <w:t>Iniciadaaetapacompetitiva,osfornecedoresdeverãoencaminharlancesexclusivamente por meio de sistema eletrônico, sendo imediatamente informados doseurecebimentoedovalorconsignadonoregistro.</w:t>
      </w:r>
    </w:p>
    <w:p w:rsidR="004D6AA5" w:rsidRDefault="00682D49">
      <w:pPr>
        <w:pStyle w:val="Corpodotexto"/>
        <w:spacing w:line="229" w:lineRule="exact"/>
        <w:ind w:left="1484" w:firstLine="0"/>
        <w:rPr>
          <w:rFonts w:ascii="Arial" w:hAnsi="Arial"/>
          <w:i/>
          <w:color w:val="FF0000"/>
        </w:rPr>
      </w:pPr>
      <w:r>
        <w:t>4.2.1.Olancedeveráserofertadopelovaloranual/total/unitáriodoitem/lote</w:t>
      </w:r>
      <w:r>
        <w:rPr>
          <w:rFonts w:ascii="Arial" w:hAnsi="Arial"/>
          <w:i/>
          <w:color w:val="FF0000"/>
        </w:rPr>
        <w:t>.</w:t>
      </w:r>
    </w:p>
    <w:p w:rsidR="004D6AA5" w:rsidRDefault="00682D49">
      <w:pPr>
        <w:pStyle w:val="PargrafodaLista"/>
        <w:numPr>
          <w:ilvl w:val="1"/>
          <w:numId w:val="9"/>
        </w:numPr>
        <w:tabs>
          <w:tab w:val="left" w:pos="1554"/>
        </w:tabs>
        <w:spacing w:before="34" w:after="0" w:line="268" w:lineRule="auto"/>
        <w:ind w:right="798"/>
        <w:rPr>
          <w:sz w:val="20"/>
        </w:rPr>
      </w:pPr>
      <w:r>
        <w:rPr>
          <w:sz w:val="20"/>
        </w:rPr>
        <w:t>O fornecedor somente poderá oferecer valor inferior ou maior percentual de descontoemrelaçãoaoúltimo lanceporeleofertadoeregistradopelosistema.</w:t>
      </w:r>
    </w:p>
    <w:p w:rsidR="004D6AA5" w:rsidRDefault="00682D49">
      <w:pPr>
        <w:pStyle w:val="Corpodotexto"/>
        <w:spacing w:before="6" w:after="0"/>
        <w:ind w:left="1988" w:right="770" w:hanging="504"/>
      </w:pPr>
      <w:r>
        <w:t>4.3.1.Ofornecedorpoderáoferecerlancessucessivosiguaisousuperioresaolancequeesteja vencendo o certame, desde que inferiores ao menor por ele ofertado eregistrado pelo sistema, sendo tais lances definidos como “lances intermediários”paraos finsdesteAvisodeContrataçãoDireta.</w:t>
      </w:r>
    </w:p>
    <w:p w:rsidR="004D6AA5" w:rsidRDefault="00682D49">
      <w:pPr>
        <w:pStyle w:val="Corpodotexto"/>
        <w:spacing w:before="1" w:after="0"/>
        <w:ind w:left="1988" w:right="772" w:hanging="504"/>
      </w:pPr>
      <w:r>
        <w:t>4.3.2.O intervalo mínimo de diferença de valores ou percentuais entre os lances, que</w:t>
      </w:r>
      <w:r>
        <w:rPr>
          <w:w w:val="95"/>
        </w:rPr>
        <w:t>incidirátantoemrelaçãoaoslancesintermediáriosquantoemrelaçãoaoquecobrir</w:t>
      </w:r>
      <w:r>
        <w:t>amelhorofertaédeR$</w:t>
      </w:r>
      <w:r w:rsidR="00D133ED">
        <w:t>1,00</w:t>
      </w:r>
      <w:r>
        <w:t>(um</w:t>
      </w:r>
      <w:r w:rsidR="00D133ED">
        <w:t>real</w:t>
      </w:r>
      <w:r>
        <w:t>)</w:t>
      </w:r>
      <w:r w:rsidR="00D133ED">
        <w:t>.</w:t>
      </w:r>
    </w:p>
    <w:p w:rsidR="004D6AA5" w:rsidRDefault="00682D49">
      <w:pPr>
        <w:pStyle w:val="PargrafodaLista"/>
        <w:numPr>
          <w:ilvl w:val="1"/>
          <w:numId w:val="9"/>
        </w:numPr>
        <w:tabs>
          <w:tab w:val="left" w:pos="1554"/>
        </w:tabs>
        <w:ind w:right="800"/>
        <w:rPr>
          <w:sz w:val="20"/>
        </w:rPr>
      </w:pPr>
      <w:r>
        <w:rPr>
          <w:sz w:val="20"/>
        </w:rPr>
        <w:t>Havendo lances iguais ao menor já ofertado, prevalecerá aquele que for recebido eregistradoprimeironosistema.</w:t>
      </w:r>
    </w:p>
    <w:p w:rsidR="004D6AA5" w:rsidRDefault="00682D49">
      <w:pPr>
        <w:pStyle w:val="PargrafodaLista"/>
        <w:numPr>
          <w:ilvl w:val="1"/>
          <w:numId w:val="9"/>
        </w:numPr>
        <w:tabs>
          <w:tab w:val="left" w:pos="1554"/>
        </w:tabs>
        <w:spacing w:line="224" w:lineRule="exact"/>
        <w:rPr>
          <w:sz w:val="20"/>
        </w:rPr>
      </w:pPr>
      <w:r>
        <w:rPr>
          <w:sz w:val="20"/>
        </w:rPr>
        <w:t>Casoofornecedornãoapresente lances,concorrerácomovalordesuaproposta.</w:t>
      </w:r>
    </w:p>
    <w:p w:rsidR="004D6AA5" w:rsidRDefault="00682D49">
      <w:pPr>
        <w:pStyle w:val="PargrafodaLista"/>
        <w:numPr>
          <w:ilvl w:val="1"/>
          <w:numId w:val="9"/>
        </w:numPr>
        <w:tabs>
          <w:tab w:val="left" w:pos="1554"/>
        </w:tabs>
        <w:spacing w:before="37" w:after="0"/>
        <w:ind w:right="775"/>
        <w:rPr>
          <w:sz w:val="20"/>
        </w:rPr>
      </w:pPr>
      <w:r>
        <w:rPr>
          <w:sz w:val="20"/>
        </w:rPr>
        <w:t>Duranteoprocedimento,osfornecedoresserãoinformados,emtemporeal,dovalordomenorlance registrado,vedadaa identificaçãodofornecedor.</w:t>
      </w:r>
    </w:p>
    <w:p w:rsidR="004D6AA5" w:rsidRDefault="00682D49">
      <w:pPr>
        <w:pStyle w:val="PargrafodaLista"/>
        <w:numPr>
          <w:ilvl w:val="1"/>
          <w:numId w:val="9"/>
        </w:numPr>
        <w:tabs>
          <w:tab w:val="left" w:pos="1554"/>
        </w:tabs>
        <w:ind w:right="775"/>
        <w:rPr>
          <w:sz w:val="20"/>
        </w:rPr>
      </w:pPr>
      <w:r>
        <w:rPr>
          <w:sz w:val="20"/>
        </w:rPr>
        <w:t>Imediatamente após o término do prazo estabelecido para a fase de lances, haverá oseu encerramento, com o ordenamento e divulgação dos lances, pelo sistema, emordemcrescentedeclassificação.</w:t>
      </w:r>
    </w:p>
    <w:p w:rsidR="004D6AA5" w:rsidRDefault="00682D49">
      <w:pPr>
        <w:pStyle w:val="Corpodotexto"/>
        <w:spacing w:before="1" w:after="0"/>
        <w:ind w:left="1988" w:right="768" w:hanging="504"/>
      </w:pPr>
      <w:r>
        <w:t>4.7.1.O encerramento da fase de lances ocorrerá de forma automática pontualmente nohorárioindicado,semqualquerpossibilidadedeprorrogaçãoenãohavendotempoaleatóriooumecanismo similar.</w:t>
      </w:r>
    </w:p>
    <w:p w:rsidR="004D6AA5" w:rsidRDefault="00682D49">
      <w:pPr>
        <w:pStyle w:val="Ttulo1"/>
        <w:numPr>
          <w:ilvl w:val="0"/>
          <w:numId w:val="9"/>
        </w:numPr>
        <w:tabs>
          <w:tab w:val="left" w:pos="1124"/>
          <w:tab w:val="left" w:pos="1125"/>
        </w:tabs>
        <w:spacing w:before="111" w:after="0"/>
        <w:jc w:val="both"/>
      </w:pPr>
      <w:r>
        <w:t>JULGAMENTODASPROPOSTASDEPREÇO</w:t>
      </w:r>
    </w:p>
    <w:p w:rsidR="004D6AA5" w:rsidRDefault="00682D49">
      <w:pPr>
        <w:pStyle w:val="PargrafodaLista"/>
        <w:numPr>
          <w:ilvl w:val="1"/>
          <w:numId w:val="9"/>
        </w:numPr>
        <w:tabs>
          <w:tab w:val="left" w:pos="1554"/>
        </w:tabs>
        <w:spacing w:before="157" w:after="0"/>
        <w:ind w:right="777"/>
        <w:rPr>
          <w:sz w:val="20"/>
        </w:rPr>
      </w:pPr>
      <w:r>
        <w:rPr>
          <w:sz w:val="20"/>
        </w:rPr>
        <w:t>Encerradaafasedelances,seráverificadaaconformidadedapropostaclassificadaemprimeiro lugar quanto à adequação do objeto e à compatibilidade do preço em relaçãoaoestipulado paraacontratação.</w:t>
      </w:r>
    </w:p>
    <w:p w:rsidR="004D6AA5" w:rsidRDefault="00682D49">
      <w:pPr>
        <w:pStyle w:val="PargrafodaLista"/>
        <w:numPr>
          <w:ilvl w:val="1"/>
          <w:numId w:val="9"/>
        </w:numPr>
        <w:tabs>
          <w:tab w:val="left" w:pos="1554"/>
        </w:tabs>
        <w:spacing w:before="1" w:after="0"/>
        <w:ind w:right="799"/>
        <w:rPr>
          <w:sz w:val="20"/>
        </w:rPr>
      </w:pPr>
      <w:r>
        <w:rPr>
          <w:w w:val="95"/>
          <w:sz w:val="20"/>
        </w:rPr>
        <w:t>No caso de o preço da proposta vencedora estar acima do estimado pela Administração,</w:t>
      </w:r>
      <w:r>
        <w:rPr>
          <w:sz w:val="20"/>
        </w:rPr>
        <w:t>poderáhaveranegociaçãodecondiçõesmais vantajosas.</w:t>
      </w:r>
    </w:p>
    <w:p w:rsidR="004D6AA5" w:rsidRDefault="00682D49">
      <w:pPr>
        <w:pStyle w:val="PargrafodaLista"/>
        <w:numPr>
          <w:ilvl w:val="2"/>
          <w:numId w:val="9"/>
        </w:numPr>
        <w:tabs>
          <w:tab w:val="left" w:pos="1989"/>
        </w:tabs>
        <w:ind w:right="768"/>
        <w:rPr>
          <w:sz w:val="20"/>
        </w:rPr>
      </w:pPr>
      <w:r>
        <w:rPr>
          <w:sz w:val="20"/>
        </w:rPr>
        <w:t>Nestecaso,seráencaminhadacontrapropostaaofornecedorquetenhaapresentado o melhor preço, para que seja obtida melhor proposta com preçocompatívelaoestimadopelaAdministração.</w:t>
      </w:r>
    </w:p>
    <w:p w:rsidR="004D6AA5" w:rsidRDefault="00682D49">
      <w:pPr>
        <w:pStyle w:val="Corpodotexto"/>
        <w:ind w:left="1988" w:right="778" w:hanging="504"/>
      </w:pPr>
      <w:r>
        <w:t>5.2.2.Anegociaçãopoderáserfeitacomosdemaisfornecedoresclassificados,respeitada a ordem de classificação, quando o primeiro colocado, mesmo após anegociação, for desclassificado em razão de sua proposta permanecer acima dopreçomáximodefinidoparaacontratação.</w:t>
      </w:r>
    </w:p>
    <w:p w:rsidR="004D6AA5" w:rsidRDefault="00682D49">
      <w:pPr>
        <w:pStyle w:val="Corpodotexto"/>
        <w:ind w:left="1988" w:right="794" w:hanging="504"/>
      </w:pPr>
      <w:r>
        <w:t>5.2.3.Em qualquer caso, concluída a negociação, o resultado será registrado na ata doprocedimentodadispensaeletrônica.</w:t>
      </w:r>
    </w:p>
    <w:p w:rsidR="004D6AA5" w:rsidRDefault="00682D49">
      <w:pPr>
        <w:pStyle w:val="PargrafodaLista"/>
        <w:numPr>
          <w:ilvl w:val="1"/>
          <w:numId w:val="9"/>
        </w:numPr>
        <w:tabs>
          <w:tab w:val="left" w:pos="1554"/>
        </w:tabs>
        <w:ind w:right="818"/>
        <w:rPr>
          <w:sz w:val="20"/>
        </w:rPr>
      </w:pPr>
      <w:r>
        <w:rPr>
          <w:sz w:val="20"/>
        </w:rPr>
        <w:t>Estandoopreçocompatível,serásolicitadooenviodapropostae,senecessário,dedocumentoscomplementares,adequadaaoúltimolance.</w:t>
      </w:r>
    </w:p>
    <w:p w:rsidR="004D6AA5" w:rsidRDefault="00682D49">
      <w:pPr>
        <w:pStyle w:val="PargrafodaLista"/>
        <w:numPr>
          <w:ilvl w:val="1"/>
          <w:numId w:val="9"/>
        </w:numPr>
        <w:tabs>
          <w:tab w:val="left" w:pos="1554"/>
        </w:tabs>
        <w:spacing w:before="122" w:after="0" w:line="268" w:lineRule="auto"/>
        <w:ind w:right="817"/>
        <w:rPr>
          <w:sz w:val="20"/>
        </w:rPr>
      </w:pPr>
      <w:r>
        <w:rPr>
          <w:sz w:val="20"/>
        </w:rPr>
        <w:t>Oprazo devalidadedapropostanãoseráinferiora180 dias</w:t>
      </w:r>
      <w:r>
        <w:rPr>
          <w:rFonts w:ascii="Arial" w:hAnsi="Arial"/>
          <w:b/>
          <w:sz w:val="20"/>
        </w:rPr>
        <w:t>,</w:t>
      </w:r>
      <w:r>
        <w:rPr>
          <w:sz w:val="20"/>
        </w:rPr>
        <w:t>acontardadatade suaapresentação.</w:t>
      </w:r>
    </w:p>
    <w:p w:rsidR="004D6AA5" w:rsidRDefault="00682D49">
      <w:pPr>
        <w:pStyle w:val="PargrafodaLista"/>
        <w:numPr>
          <w:ilvl w:val="1"/>
          <w:numId w:val="9"/>
        </w:numPr>
        <w:tabs>
          <w:tab w:val="left" w:pos="1554"/>
        </w:tabs>
        <w:spacing w:before="121" w:after="0"/>
        <w:ind w:right="4686"/>
        <w:rPr>
          <w:sz w:val="20"/>
        </w:rPr>
        <w:sectPr w:rsidR="004D6AA5">
          <w:pgSz w:w="11920" w:h="16850"/>
          <w:pgMar w:top="1300" w:right="920" w:bottom="280" w:left="940" w:header="0" w:footer="0" w:gutter="0"/>
          <w:cols w:space="720"/>
          <w:formProt w:val="0"/>
          <w:docGrid w:linePitch="260" w:charSpace="8192"/>
        </w:sectPr>
      </w:pPr>
      <w:r>
        <w:rPr>
          <w:sz w:val="20"/>
        </w:rPr>
        <w:t>Serádesclassificadaapropostavencedoraque:5.5.1.contivervíciosinsanáveis;</w:t>
      </w:r>
    </w:p>
    <w:p w:rsidR="004D6AA5" w:rsidRDefault="00682D49">
      <w:pPr>
        <w:pStyle w:val="PargrafodaLista"/>
        <w:numPr>
          <w:ilvl w:val="2"/>
          <w:numId w:val="7"/>
        </w:numPr>
        <w:tabs>
          <w:tab w:val="left" w:pos="1989"/>
        </w:tabs>
        <w:spacing w:before="79" w:after="0" w:line="268" w:lineRule="auto"/>
        <w:ind w:right="779"/>
        <w:rPr>
          <w:sz w:val="20"/>
        </w:rPr>
      </w:pPr>
      <w:r>
        <w:rPr>
          <w:sz w:val="20"/>
        </w:rPr>
        <w:lastRenderedPageBreak/>
        <w:t>nãoobedecer àsespecificaçõestécnicaspormenorizadasnesteavisoouemseusanexos;</w:t>
      </w:r>
    </w:p>
    <w:p w:rsidR="004D6AA5" w:rsidRDefault="00682D49">
      <w:pPr>
        <w:pStyle w:val="PargrafodaLista"/>
        <w:numPr>
          <w:ilvl w:val="2"/>
          <w:numId w:val="7"/>
        </w:numPr>
        <w:tabs>
          <w:tab w:val="left" w:pos="1989"/>
        </w:tabs>
        <w:spacing w:before="4" w:after="0"/>
        <w:ind w:right="804"/>
        <w:rPr>
          <w:sz w:val="20"/>
        </w:rPr>
      </w:pPr>
      <w:r>
        <w:rPr>
          <w:w w:val="95"/>
          <w:sz w:val="20"/>
        </w:rPr>
        <w:t>apresentar preços inexequíveis ou permanecerem acima do preço máximo definido</w:t>
      </w:r>
      <w:r>
        <w:rPr>
          <w:sz w:val="20"/>
        </w:rPr>
        <w:t>paraacontratação;</w:t>
      </w:r>
    </w:p>
    <w:p w:rsidR="004D6AA5" w:rsidRDefault="00682D49">
      <w:pPr>
        <w:pStyle w:val="PargrafodaLista"/>
        <w:numPr>
          <w:ilvl w:val="2"/>
          <w:numId w:val="7"/>
        </w:numPr>
        <w:tabs>
          <w:tab w:val="left" w:pos="1989"/>
        </w:tabs>
        <w:ind w:right="788"/>
        <w:rPr>
          <w:sz w:val="20"/>
        </w:rPr>
      </w:pPr>
      <w:r>
        <w:rPr>
          <w:sz w:val="20"/>
        </w:rPr>
        <w:t>não tiverem sua exequibilidade demonstrada, quando exigido pela Administração;5.5.5.apresentar desconformidade com quaisquer outras exigências deste avisoouseus</w:t>
      </w:r>
    </w:p>
    <w:p w:rsidR="004D6AA5" w:rsidRDefault="00682D49">
      <w:pPr>
        <w:pStyle w:val="Corpodotexto"/>
        <w:spacing w:line="224" w:lineRule="exact"/>
        <w:ind w:left="1988" w:firstLine="0"/>
      </w:pPr>
      <w:r>
        <w:t>anexos,desdequeinsanável.</w:t>
      </w:r>
    </w:p>
    <w:p w:rsidR="004D6AA5" w:rsidRDefault="00682D49">
      <w:pPr>
        <w:pStyle w:val="PargrafodaLista"/>
        <w:numPr>
          <w:ilvl w:val="1"/>
          <w:numId w:val="9"/>
        </w:numPr>
        <w:tabs>
          <w:tab w:val="left" w:pos="1554"/>
        </w:tabs>
        <w:spacing w:before="35" w:after="0" w:line="268" w:lineRule="auto"/>
        <w:ind w:right="769"/>
        <w:rPr>
          <w:sz w:val="20"/>
        </w:rPr>
      </w:pPr>
      <w:r>
        <w:rPr>
          <w:sz w:val="20"/>
        </w:rPr>
        <w:t>Quandoofornecedornãoconseguircomprovarquepossuioupossuirárecursossuficientes para executar a contento o objeto, será considerada inexequível a propostadepreçosoumenorlanceque:</w:t>
      </w:r>
    </w:p>
    <w:p w:rsidR="004D6AA5" w:rsidRDefault="00682D49">
      <w:pPr>
        <w:pStyle w:val="PargrafodaLista"/>
        <w:numPr>
          <w:ilvl w:val="2"/>
          <w:numId w:val="9"/>
        </w:numPr>
        <w:tabs>
          <w:tab w:val="left" w:pos="1989"/>
        </w:tabs>
        <w:spacing w:before="6" w:after="0"/>
        <w:ind w:right="766"/>
        <w:rPr>
          <w:sz w:val="20"/>
        </w:rPr>
      </w:pPr>
      <w:r>
        <w:rPr>
          <w:sz w:val="20"/>
        </w:rPr>
        <w:t>for insuficiente para a cobertura dos custos da contratação, apresente preçosglobal ou unitários simbólicos, irrisórios ou de valor zero, incompatíveis com ospreços dos insumos e salários de mercado, acrescidos dos respectivos encargos,aindaqueoatoconvocatóriodadispensanãotenhaestabelecidolimitesmínimos,exceto quando se referirem a materiais e instalações de propriedade do própriofornecedor,paraosquais elerenuncieaparcelaouàtotalidadedaremuneração.</w:t>
      </w:r>
    </w:p>
    <w:p w:rsidR="004D6AA5" w:rsidRDefault="00682D49">
      <w:pPr>
        <w:pStyle w:val="PargrafodaLista"/>
        <w:numPr>
          <w:ilvl w:val="2"/>
          <w:numId w:val="9"/>
        </w:numPr>
        <w:tabs>
          <w:tab w:val="left" w:pos="1989"/>
        </w:tabs>
        <w:spacing w:before="2" w:after="0"/>
        <w:ind w:right="777"/>
        <w:rPr>
          <w:sz w:val="20"/>
        </w:rPr>
      </w:pPr>
      <w:r>
        <w:rPr>
          <w:sz w:val="20"/>
        </w:rPr>
        <w:t>apresentar um ou mais valores da planilha de custo que sejam inferiores àquelesfixados em instrumentos de caráter normativo obrigatório, tais como leis, medidasprovisórias econvençõescoletivas detrabalhovigentes.</w:t>
      </w:r>
    </w:p>
    <w:p w:rsidR="004D6AA5" w:rsidRDefault="00682D49">
      <w:pPr>
        <w:pStyle w:val="PargrafodaLista"/>
        <w:numPr>
          <w:ilvl w:val="1"/>
          <w:numId w:val="9"/>
        </w:numPr>
        <w:tabs>
          <w:tab w:val="left" w:pos="1554"/>
        </w:tabs>
        <w:ind w:right="765"/>
        <w:rPr>
          <w:sz w:val="20"/>
        </w:rPr>
      </w:pPr>
      <w:r>
        <w:rPr>
          <w:sz w:val="20"/>
        </w:rPr>
        <w:t>Sehouverindíciosdeinexequibilidadedapropostadepreço,ouemcasodanecessidade de esclarecimentos complementares, poderão ser efetuadas diligências,paraqueaempresacomproveaexequibilidadedaproposta.</w:t>
      </w:r>
    </w:p>
    <w:p w:rsidR="004D6AA5" w:rsidRDefault="00682D49">
      <w:pPr>
        <w:pStyle w:val="PargrafodaLista"/>
        <w:numPr>
          <w:ilvl w:val="1"/>
          <w:numId w:val="9"/>
        </w:numPr>
        <w:tabs>
          <w:tab w:val="left" w:pos="1554"/>
        </w:tabs>
        <w:ind w:right="772"/>
        <w:rPr>
          <w:sz w:val="20"/>
        </w:rPr>
      </w:pPr>
      <w:r>
        <w:rPr>
          <w:spacing w:val="1"/>
          <w:w w:val="94"/>
          <w:sz w:val="20"/>
        </w:rPr>
        <w:t>E</w:t>
      </w:r>
      <w:r>
        <w:rPr>
          <w:spacing w:val="-1"/>
          <w:w w:val="94"/>
          <w:sz w:val="20"/>
        </w:rPr>
        <w:t>r</w:t>
      </w:r>
      <w:r>
        <w:rPr>
          <w:spacing w:val="4"/>
          <w:w w:val="94"/>
          <w:sz w:val="20"/>
        </w:rPr>
        <w:t>r</w:t>
      </w:r>
      <w:r>
        <w:rPr>
          <w:w w:val="94"/>
          <w:sz w:val="20"/>
        </w:rPr>
        <w:t>osno</w:t>
      </w:r>
      <w:r>
        <w:rPr>
          <w:spacing w:val="3"/>
          <w:w w:val="94"/>
          <w:sz w:val="20"/>
        </w:rPr>
        <w:t>p</w:t>
      </w:r>
      <w:r>
        <w:rPr>
          <w:spacing w:val="1"/>
          <w:w w:val="94"/>
          <w:sz w:val="20"/>
        </w:rPr>
        <w:t>r</w:t>
      </w:r>
      <w:r>
        <w:rPr>
          <w:spacing w:val="3"/>
          <w:w w:val="94"/>
          <w:sz w:val="20"/>
        </w:rPr>
        <w:t>e</w:t>
      </w:r>
      <w:r>
        <w:rPr>
          <w:spacing w:val="5"/>
          <w:w w:val="94"/>
          <w:sz w:val="20"/>
        </w:rPr>
        <w:t>e</w:t>
      </w:r>
      <w:r>
        <w:rPr>
          <w:spacing w:val="3"/>
          <w:w w:val="94"/>
          <w:sz w:val="20"/>
        </w:rPr>
        <w:t>n</w:t>
      </w:r>
      <w:r>
        <w:rPr>
          <w:spacing w:val="1"/>
          <w:w w:val="94"/>
          <w:sz w:val="20"/>
        </w:rPr>
        <w:t>c</w:t>
      </w:r>
      <w:r>
        <w:rPr>
          <w:spacing w:val="5"/>
          <w:w w:val="94"/>
          <w:sz w:val="20"/>
        </w:rPr>
        <w:t>h</w:t>
      </w:r>
      <w:r>
        <w:rPr>
          <w:spacing w:val="3"/>
          <w:w w:val="94"/>
          <w:sz w:val="20"/>
        </w:rPr>
        <w:t>ime</w:t>
      </w:r>
      <w:r>
        <w:rPr>
          <w:spacing w:val="4"/>
          <w:w w:val="94"/>
          <w:sz w:val="20"/>
        </w:rPr>
        <w:t>n</w:t>
      </w:r>
      <w:r>
        <w:rPr>
          <w:spacing w:val="2"/>
          <w:w w:val="94"/>
          <w:sz w:val="20"/>
        </w:rPr>
        <w:t>t</w:t>
      </w:r>
      <w:r>
        <w:rPr>
          <w:w w:val="94"/>
          <w:sz w:val="20"/>
        </w:rPr>
        <w:t>o</w:t>
      </w:r>
      <w:r>
        <w:rPr>
          <w:spacing w:val="5"/>
          <w:w w:val="94"/>
          <w:sz w:val="20"/>
        </w:rPr>
        <w:t>d</w:t>
      </w:r>
      <w:r>
        <w:rPr>
          <w:w w:val="94"/>
          <w:sz w:val="20"/>
        </w:rPr>
        <w:t>a</w:t>
      </w:r>
      <w:r>
        <w:rPr>
          <w:spacing w:val="3"/>
          <w:w w:val="94"/>
          <w:sz w:val="20"/>
        </w:rPr>
        <w:t>p</w:t>
      </w:r>
      <w:r>
        <w:rPr>
          <w:spacing w:val="-2"/>
          <w:w w:val="94"/>
          <w:sz w:val="20"/>
        </w:rPr>
        <w:t>l</w:t>
      </w:r>
      <w:r>
        <w:rPr>
          <w:spacing w:val="5"/>
          <w:w w:val="94"/>
          <w:sz w:val="20"/>
        </w:rPr>
        <w:t>a</w:t>
      </w:r>
      <w:r>
        <w:rPr>
          <w:w w:val="94"/>
          <w:sz w:val="20"/>
        </w:rPr>
        <w:t>n</w:t>
      </w:r>
      <w:r>
        <w:rPr>
          <w:spacing w:val="1"/>
          <w:w w:val="94"/>
          <w:sz w:val="20"/>
        </w:rPr>
        <w:t>il</w:t>
      </w:r>
      <w:r>
        <w:rPr>
          <w:spacing w:val="5"/>
          <w:w w:val="94"/>
          <w:sz w:val="20"/>
        </w:rPr>
        <w:t>h</w:t>
      </w:r>
      <w:r>
        <w:rPr>
          <w:w w:val="94"/>
          <w:sz w:val="20"/>
        </w:rPr>
        <w:t>a</w:t>
      </w:r>
      <w:r>
        <w:rPr>
          <w:spacing w:val="8"/>
          <w:w w:val="94"/>
          <w:sz w:val="20"/>
        </w:rPr>
        <w:t>n</w:t>
      </w:r>
      <w:r>
        <w:rPr>
          <w:spacing w:val="5"/>
          <w:w w:val="94"/>
          <w:sz w:val="20"/>
        </w:rPr>
        <w:t>ã</w:t>
      </w:r>
      <w:r>
        <w:rPr>
          <w:w w:val="94"/>
          <w:sz w:val="20"/>
        </w:rPr>
        <w:t>o</w:t>
      </w:r>
      <w:r>
        <w:rPr>
          <w:spacing w:val="4"/>
          <w:w w:val="94"/>
          <w:sz w:val="20"/>
        </w:rPr>
        <w:t>c</w:t>
      </w:r>
      <w:r>
        <w:rPr>
          <w:spacing w:val="5"/>
          <w:w w:val="94"/>
          <w:sz w:val="20"/>
        </w:rPr>
        <w:t>o</w:t>
      </w:r>
      <w:r>
        <w:rPr>
          <w:w w:val="94"/>
          <w:sz w:val="20"/>
        </w:rPr>
        <w:t>n</w:t>
      </w:r>
      <w:r>
        <w:rPr>
          <w:spacing w:val="6"/>
          <w:w w:val="94"/>
          <w:sz w:val="20"/>
        </w:rPr>
        <w:t>s</w:t>
      </w:r>
      <w:r>
        <w:rPr>
          <w:w w:val="94"/>
          <w:sz w:val="20"/>
        </w:rPr>
        <w:t>t</w:t>
      </w:r>
      <w:r>
        <w:rPr>
          <w:spacing w:val="-2"/>
          <w:w w:val="94"/>
          <w:sz w:val="20"/>
        </w:rPr>
        <w:t>i</w:t>
      </w:r>
      <w:r>
        <w:rPr>
          <w:spacing w:val="2"/>
          <w:w w:val="94"/>
          <w:sz w:val="20"/>
        </w:rPr>
        <w:t>t</w:t>
      </w:r>
      <w:r>
        <w:rPr>
          <w:spacing w:val="3"/>
          <w:w w:val="94"/>
          <w:sz w:val="20"/>
        </w:rPr>
        <w:t>u</w:t>
      </w:r>
      <w:r>
        <w:rPr>
          <w:spacing w:val="5"/>
          <w:w w:val="94"/>
          <w:sz w:val="20"/>
        </w:rPr>
        <w:t>e</w:t>
      </w:r>
      <w:r>
        <w:rPr>
          <w:w w:val="94"/>
          <w:sz w:val="20"/>
        </w:rPr>
        <w:t>m</w:t>
      </w:r>
      <w:r>
        <w:rPr>
          <w:spacing w:val="6"/>
          <w:w w:val="94"/>
          <w:sz w:val="20"/>
        </w:rPr>
        <w:t>m</w:t>
      </w:r>
      <w:r>
        <w:rPr>
          <w:spacing w:val="3"/>
          <w:w w:val="94"/>
          <w:sz w:val="20"/>
        </w:rPr>
        <w:t>o</w:t>
      </w:r>
      <w:r>
        <w:rPr>
          <w:spacing w:val="-2"/>
          <w:w w:val="94"/>
          <w:sz w:val="20"/>
        </w:rPr>
        <w:t>t</w:t>
      </w:r>
      <w:r>
        <w:rPr>
          <w:spacing w:val="1"/>
          <w:w w:val="94"/>
          <w:sz w:val="20"/>
        </w:rPr>
        <w:t>i</w:t>
      </w:r>
      <w:r>
        <w:rPr>
          <w:spacing w:val="4"/>
          <w:w w:val="94"/>
          <w:sz w:val="20"/>
        </w:rPr>
        <w:t>v</w:t>
      </w:r>
      <w:r>
        <w:rPr>
          <w:w w:val="94"/>
          <w:sz w:val="20"/>
        </w:rPr>
        <w:t>o</w:t>
      </w:r>
      <w:r>
        <w:rPr>
          <w:spacing w:val="3"/>
          <w:w w:val="94"/>
          <w:sz w:val="20"/>
        </w:rPr>
        <w:t>pa</w:t>
      </w:r>
      <w:r>
        <w:rPr>
          <w:spacing w:val="5"/>
          <w:w w:val="94"/>
          <w:sz w:val="20"/>
        </w:rPr>
        <w:t>r</w:t>
      </w:r>
      <w:r>
        <w:rPr>
          <w:w w:val="94"/>
          <w:sz w:val="20"/>
        </w:rPr>
        <w:t>aad</w:t>
      </w:r>
      <w:r>
        <w:rPr>
          <w:spacing w:val="5"/>
          <w:w w:val="94"/>
          <w:sz w:val="20"/>
        </w:rPr>
        <w:t>e</w:t>
      </w:r>
      <w:r>
        <w:rPr>
          <w:spacing w:val="1"/>
          <w:w w:val="94"/>
          <w:sz w:val="20"/>
        </w:rPr>
        <w:t>s</w:t>
      </w:r>
      <w:r>
        <w:rPr>
          <w:spacing w:val="4"/>
          <w:w w:val="94"/>
          <w:sz w:val="20"/>
        </w:rPr>
        <w:t>c</w:t>
      </w:r>
      <w:r>
        <w:rPr>
          <w:spacing w:val="3"/>
          <w:w w:val="94"/>
          <w:sz w:val="20"/>
        </w:rPr>
        <w:t>l</w:t>
      </w:r>
      <w:r>
        <w:rPr>
          <w:w w:val="94"/>
          <w:sz w:val="20"/>
        </w:rPr>
        <w:t>a</w:t>
      </w:r>
      <w:r>
        <w:rPr>
          <w:spacing w:val="4"/>
          <w:w w:val="94"/>
          <w:sz w:val="20"/>
        </w:rPr>
        <w:t>ss</w:t>
      </w:r>
      <w:r>
        <w:rPr>
          <w:spacing w:val="-2"/>
          <w:w w:val="94"/>
          <w:sz w:val="20"/>
        </w:rPr>
        <w:t>i</w:t>
      </w:r>
      <w:r>
        <w:rPr>
          <w:spacing w:val="2"/>
          <w:w w:val="94"/>
          <w:sz w:val="20"/>
        </w:rPr>
        <w:t>f</w:t>
      </w:r>
      <w:r>
        <w:rPr>
          <w:spacing w:val="1"/>
          <w:w w:val="94"/>
          <w:sz w:val="20"/>
        </w:rPr>
        <w:t>i</w:t>
      </w:r>
      <w:r>
        <w:rPr>
          <w:spacing w:val="6"/>
          <w:w w:val="94"/>
          <w:sz w:val="20"/>
        </w:rPr>
        <w:t>c</w:t>
      </w:r>
      <w:r>
        <w:rPr>
          <w:spacing w:val="10"/>
          <w:w w:val="94"/>
          <w:sz w:val="20"/>
        </w:rPr>
        <w:t>a</w:t>
      </w:r>
      <w:r>
        <w:rPr>
          <w:w w:val="29"/>
          <w:sz w:val="20"/>
        </w:rPr>
        <w:t>c</w:t>
      </w:r>
      <w:r>
        <w:rPr>
          <w:w w:val="94"/>
          <w:sz w:val="20"/>
        </w:rPr>
        <w:t>o</w:t>
      </w:r>
      <w:r>
        <w:rPr>
          <w:spacing w:val="3"/>
          <w:w w:val="94"/>
          <w:sz w:val="20"/>
        </w:rPr>
        <w:t>d</w:t>
      </w:r>
      <w:r>
        <w:rPr>
          <w:w w:val="94"/>
          <w:sz w:val="20"/>
        </w:rPr>
        <w:t xml:space="preserve">a </w:t>
      </w:r>
      <w:r>
        <w:rPr>
          <w:sz w:val="20"/>
        </w:rPr>
        <w:t>proposta.Aplanilhapoderáserajustadapelofornecedor,noprazoindicadopelosistema, desdequenãohajamajoraçãodopreço.</w:t>
      </w:r>
    </w:p>
    <w:p w:rsidR="004D6AA5" w:rsidRDefault="00682D49">
      <w:pPr>
        <w:pStyle w:val="Corpodotexto"/>
        <w:spacing w:before="1" w:after="0"/>
        <w:ind w:left="1988" w:right="794" w:hanging="504"/>
      </w:pPr>
      <w:r>
        <w:t>5.8.1.O ajuste de que trata este dispositivo se limita a sanar erros ou falhas que nãoalteremasubstânciadas propostas;</w:t>
      </w:r>
    </w:p>
    <w:p w:rsidR="004D6AA5" w:rsidRDefault="00682D49">
      <w:pPr>
        <w:pStyle w:val="Corpodotexto"/>
        <w:ind w:left="1988" w:right="756" w:hanging="504"/>
      </w:pPr>
      <w:r>
        <w:rPr>
          <w:spacing w:val="3"/>
          <w:w w:val="94"/>
        </w:rPr>
        <w:t>5</w:t>
      </w:r>
      <w:r>
        <w:rPr>
          <w:spacing w:val="-2"/>
          <w:w w:val="94"/>
        </w:rPr>
        <w:t>.</w:t>
      </w:r>
      <w:r>
        <w:rPr>
          <w:spacing w:val="5"/>
          <w:w w:val="94"/>
        </w:rPr>
        <w:t>8</w:t>
      </w:r>
      <w:r>
        <w:rPr>
          <w:w w:val="94"/>
        </w:rPr>
        <w:t>.</w:t>
      </w:r>
      <w:r>
        <w:rPr>
          <w:spacing w:val="3"/>
          <w:w w:val="94"/>
        </w:rPr>
        <w:t>2</w:t>
      </w:r>
      <w:r>
        <w:rPr>
          <w:spacing w:val="10"/>
          <w:w w:val="94"/>
        </w:rPr>
        <w:t>.</w:t>
      </w:r>
      <w:r>
        <w:rPr>
          <w:w w:val="94"/>
        </w:rPr>
        <w:t>C</w:t>
      </w:r>
      <w:r>
        <w:rPr>
          <w:spacing w:val="3"/>
          <w:w w:val="94"/>
        </w:rPr>
        <w:t>on</w:t>
      </w:r>
      <w:r>
        <w:rPr>
          <w:spacing w:val="1"/>
          <w:w w:val="94"/>
        </w:rPr>
        <w:t>s</w:t>
      </w:r>
      <w:r>
        <w:rPr>
          <w:spacing w:val="3"/>
          <w:w w:val="94"/>
        </w:rPr>
        <w:t>ide</w:t>
      </w:r>
      <w:r>
        <w:rPr>
          <w:spacing w:val="5"/>
          <w:w w:val="94"/>
        </w:rPr>
        <w:t>r</w:t>
      </w:r>
      <w:r>
        <w:rPr>
          <w:w w:val="94"/>
        </w:rPr>
        <w:t>a</w:t>
      </w:r>
      <w:r>
        <w:rPr>
          <w:spacing w:val="2"/>
          <w:w w:val="94"/>
        </w:rPr>
        <w:t>-</w:t>
      </w:r>
      <w:r>
        <w:rPr>
          <w:spacing w:val="6"/>
          <w:w w:val="94"/>
        </w:rPr>
        <w:t>s</w:t>
      </w:r>
      <w:r>
        <w:rPr>
          <w:w w:val="94"/>
        </w:rPr>
        <w:t>e</w:t>
      </w:r>
      <w:r>
        <w:rPr>
          <w:spacing w:val="3"/>
          <w:w w:val="94"/>
        </w:rPr>
        <w:t>e</w:t>
      </w:r>
      <w:r>
        <w:rPr>
          <w:spacing w:val="2"/>
          <w:w w:val="94"/>
        </w:rPr>
        <w:t>rr</w:t>
      </w:r>
      <w:r>
        <w:rPr>
          <w:w w:val="94"/>
        </w:rPr>
        <w:t>o</w:t>
      </w:r>
      <w:r>
        <w:rPr>
          <w:spacing w:val="3"/>
          <w:w w:val="94"/>
        </w:rPr>
        <w:t>n</w:t>
      </w:r>
      <w:r>
        <w:rPr>
          <w:w w:val="94"/>
        </w:rPr>
        <w:t>op</w:t>
      </w:r>
      <w:r>
        <w:rPr>
          <w:spacing w:val="4"/>
          <w:w w:val="94"/>
        </w:rPr>
        <w:t>r</w:t>
      </w:r>
      <w:r>
        <w:rPr>
          <w:spacing w:val="5"/>
          <w:w w:val="94"/>
        </w:rPr>
        <w:t>ee</w:t>
      </w:r>
      <w:r>
        <w:rPr>
          <w:w w:val="94"/>
        </w:rPr>
        <w:t>n</w:t>
      </w:r>
      <w:r>
        <w:rPr>
          <w:spacing w:val="4"/>
          <w:w w:val="94"/>
        </w:rPr>
        <w:t>c</w:t>
      </w:r>
      <w:r>
        <w:rPr>
          <w:spacing w:val="5"/>
          <w:w w:val="94"/>
        </w:rPr>
        <w:t>h</w:t>
      </w:r>
      <w:r>
        <w:rPr>
          <w:spacing w:val="1"/>
          <w:w w:val="94"/>
        </w:rPr>
        <w:t>im</w:t>
      </w:r>
      <w:r>
        <w:rPr>
          <w:spacing w:val="3"/>
          <w:w w:val="94"/>
        </w:rPr>
        <w:t>e</w:t>
      </w:r>
      <w:r>
        <w:rPr>
          <w:spacing w:val="5"/>
          <w:w w:val="94"/>
        </w:rPr>
        <w:t>n</w:t>
      </w:r>
      <w:r>
        <w:rPr>
          <w:w w:val="94"/>
        </w:rPr>
        <w:t>to</w:t>
      </w:r>
      <w:r>
        <w:rPr>
          <w:spacing w:val="3"/>
          <w:w w:val="94"/>
        </w:rPr>
        <w:t>d</w:t>
      </w:r>
      <w:r>
        <w:rPr>
          <w:w w:val="94"/>
        </w:rPr>
        <w:t>ap</w:t>
      </w:r>
      <w:r>
        <w:rPr>
          <w:spacing w:val="3"/>
          <w:w w:val="94"/>
        </w:rPr>
        <w:t>lan</w:t>
      </w:r>
      <w:r>
        <w:rPr>
          <w:spacing w:val="1"/>
          <w:w w:val="94"/>
        </w:rPr>
        <w:t>i</w:t>
      </w:r>
      <w:r>
        <w:rPr>
          <w:spacing w:val="3"/>
          <w:w w:val="94"/>
        </w:rPr>
        <w:t>lh</w:t>
      </w:r>
      <w:r>
        <w:rPr>
          <w:w w:val="94"/>
        </w:rPr>
        <w:t>ap</w:t>
      </w:r>
      <w:r>
        <w:rPr>
          <w:spacing w:val="3"/>
          <w:w w:val="94"/>
        </w:rPr>
        <w:t>a</w:t>
      </w:r>
      <w:r>
        <w:rPr>
          <w:spacing w:val="4"/>
          <w:w w:val="94"/>
        </w:rPr>
        <w:t>s</w:t>
      </w:r>
      <w:r>
        <w:rPr>
          <w:spacing w:val="3"/>
          <w:w w:val="94"/>
        </w:rPr>
        <w:t>s</w:t>
      </w:r>
      <w:r>
        <w:rPr>
          <w:spacing w:val="2"/>
          <w:w w:val="94"/>
        </w:rPr>
        <w:t>í</w:t>
      </w:r>
      <w:r>
        <w:rPr>
          <w:spacing w:val="6"/>
          <w:w w:val="94"/>
        </w:rPr>
        <w:t>v</w:t>
      </w:r>
      <w:r>
        <w:rPr>
          <w:spacing w:val="3"/>
          <w:w w:val="94"/>
        </w:rPr>
        <w:t>e</w:t>
      </w:r>
      <w:r>
        <w:rPr>
          <w:w w:val="94"/>
        </w:rPr>
        <w:t>l</w:t>
      </w:r>
      <w:r>
        <w:rPr>
          <w:spacing w:val="3"/>
          <w:w w:val="94"/>
        </w:rPr>
        <w:t>d</w:t>
      </w:r>
      <w:r>
        <w:rPr>
          <w:w w:val="94"/>
        </w:rPr>
        <w:t>e</w:t>
      </w:r>
      <w:r>
        <w:rPr>
          <w:spacing w:val="4"/>
          <w:w w:val="94"/>
        </w:rPr>
        <w:t>c</w:t>
      </w:r>
      <w:r>
        <w:rPr>
          <w:spacing w:val="3"/>
          <w:w w:val="94"/>
        </w:rPr>
        <w:t>o</w:t>
      </w:r>
      <w:r>
        <w:rPr>
          <w:spacing w:val="2"/>
          <w:w w:val="94"/>
        </w:rPr>
        <w:t>r</w:t>
      </w:r>
      <w:r>
        <w:rPr>
          <w:spacing w:val="4"/>
          <w:w w:val="94"/>
        </w:rPr>
        <w:t>r</w:t>
      </w:r>
      <w:r>
        <w:rPr>
          <w:w w:val="94"/>
        </w:rPr>
        <w:t>e</w:t>
      </w:r>
      <w:r>
        <w:rPr>
          <w:spacing w:val="4"/>
          <w:w w:val="94"/>
        </w:rPr>
        <w:t>ç</w:t>
      </w:r>
      <w:r>
        <w:rPr>
          <w:spacing w:val="5"/>
          <w:w w:val="94"/>
        </w:rPr>
        <w:t>ã</w:t>
      </w:r>
      <w:r>
        <w:rPr>
          <w:w w:val="94"/>
        </w:rPr>
        <w:t>oa</w:t>
      </w:r>
      <w:r>
        <w:rPr>
          <w:spacing w:val="-5"/>
          <w:w w:val="94"/>
        </w:rPr>
        <w:t>in</w:t>
      </w:r>
      <w:r>
        <w:rPr>
          <w:spacing w:val="-3"/>
          <w:w w:val="94"/>
        </w:rPr>
        <w:t>d</w:t>
      </w:r>
      <w:r>
        <w:rPr>
          <w:spacing w:val="-9"/>
          <w:w w:val="94"/>
        </w:rPr>
        <w:t>i</w:t>
      </w:r>
      <w:r>
        <w:rPr>
          <w:spacing w:val="-2"/>
          <w:w w:val="94"/>
        </w:rPr>
        <w:t>c</w:t>
      </w:r>
      <w:r>
        <w:rPr>
          <w:spacing w:val="2"/>
          <w:w w:val="94"/>
        </w:rPr>
        <w:t>a</w:t>
      </w:r>
      <w:r>
        <w:rPr>
          <w:spacing w:val="-7"/>
          <w:w w:val="29"/>
        </w:rPr>
        <w:t>c</w:t>
      </w:r>
      <w:r>
        <w:rPr>
          <w:spacing w:val="-1"/>
          <w:w w:val="29"/>
        </w:rPr>
        <w:t>̧</w:t>
      </w:r>
      <w:r>
        <w:rPr>
          <w:spacing w:val="-5"/>
          <w:w w:val="94"/>
        </w:rPr>
        <w:t>ã</w:t>
      </w:r>
      <w:r>
        <w:rPr>
          <w:spacing w:val="-3"/>
          <w:w w:val="94"/>
        </w:rPr>
        <w:t>o</w:t>
      </w:r>
      <w:r>
        <w:rPr>
          <w:spacing w:val="3"/>
          <w:w w:val="94"/>
        </w:rPr>
        <w:t>d</w:t>
      </w:r>
      <w:r>
        <w:rPr>
          <w:w w:val="94"/>
        </w:rPr>
        <w:t>e</w:t>
      </w:r>
      <w:r>
        <w:rPr>
          <w:spacing w:val="2"/>
          <w:w w:val="94"/>
        </w:rPr>
        <w:t>r</w:t>
      </w:r>
      <w:r>
        <w:rPr>
          <w:spacing w:val="3"/>
          <w:w w:val="94"/>
        </w:rPr>
        <w:t>e</w:t>
      </w:r>
      <w:r>
        <w:rPr>
          <w:spacing w:val="4"/>
          <w:w w:val="94"/>
        </w:rPr>
        <w:t>c</w:t>
      </w:r>
      <w:r>
        <w:rPr>
          <w:spacing w:val="3"/>
          <w:w w:val="94"/>
        </w:rPr>
        <w:t>o</w:t>
      </w:r>
      <w:r>
        <w:rPr>
          <w:spacing w:val="-2"/>
          <w:w w:val="94"/>
        </w:rPr>
        <w:t>l</w:t>
      </w:r>
      <w:r>
        <w:rPr>
          <w:spacing w:val="5"/>
          <w:w w:val="94"/>
        </w:rPr>
        <w:t>h</w:t>
      </w:r>
      <w:r>
        <w:rPr>
          <w:spacing w:val="3"/>
          <w:w w:val="94"/>
        </w:rPr>
        <w:t>i</w:t>
      </w:r>
      <w:r>
        <w:rPr>
          <w:spacing w:val="1"/>
          <w:w w:val="94"/>
        </w:rPr>
        <w:t>m</w:t>
      </w:r>
      <w:r>
        <w:rPr>
          <w:spacing w:val="5"/>
          <w:w w:val="94"/>
        </w:rPr>
        <w:t>e</w:t>
      </w:r>
      <w:r>
        <w:rPr>
          <w:spacing w:val="3"/>
          <w:w w:val="94"/>
        </w:rPr>
        <w:t>n</w:t>
      </w:r>
      <w:r>
        <w:rPr>
          <w:spacing w:val="2"/>
          <w:w w:val="94"/>
        </w:rPr>
        <w:t>t</w:t>
      </w:r>
      <w:r>
        <w:rPr>
          <w:w w:val="94"/>
        </w:rPr>
        <w:t>o</w:t>
      </w:r>
      <w:r>
        <w:rPr>
          <w:spacing w:val="5"/>
          <w:w w:val="94"/>
        </w:rPr>
        <w:t>d</w:t>
      </w:r>
      <w:r>
        <w:rPr>
          <w:w w:val="94"/>
        </w:rPr>
        <w:t>e</w:t>
      </w:r>
      <w:r>
        <w:rPr>
          <w:spacing w:val="3"/>
          <w:w w:val="94"/>
        </w:rPr>
        <w:t>i</w:t>
      </w:r>
      <w:r>
        <w:rPr>
          <w:spacing w:val="1"/>
          <w:w w:val="94"/>
        </w:rPr>
        <w:t>m</w:t>
      </w:r>
      <w:r>
        <w:rPr>
          <w:spacing w:val="3"/>
          <w:w w:val="94"/>
        </w:rPr>
        <w:t>p</w:t>
      </w:r>
      <w:r>
        <w:rPr>
          <w:spacing w:val="5"/>
          <w:w w:val="94"/>
        </w:rPr>
        <w:t>o</w:t>
      </w:r>
      <w:r>
        <w:rPr>
          <w:spacing w:val="1"/>
          <w:w w:val="94"/>
        </w:rPr>
        <w:t>s</w:t>
      </w:r>
      <w:r>
        <w:rPr>
          <w:w w:val="94"/>
        </w:rPr>
        <w:t>tose</w:t>
      </w:r>
      <w:r>
        <w:rPr>
          <w:spacing w:val="6"/>
          <w:w w:val="94"/>
        </w:rPr>
        <w:t>c</w:t>
      </w:r>
      <w:r>
        <w:rPr>
          <w:w w:val="94"/>
        </w:rPr>
        <w:t>o</w:t>
      </w:r>
      <w:r>
        <w:rPr>
          <w:spacing w:val="5"/>
          <w:w w:val="94"/>
        </w:rPr>
        <w:t>n</w:t>
      </w:r>
      <w:r>
        <w:rPr>
          <w:spacing w:val="-2"/>
          <w:w w:val="94"/>
        </w:rPr>
        <w:t>t</w:t>
      </w:r>
      <w:r>
        <w:rPr>
          <w:spacing w:val="2"/>
          <w:w w:val="94"/>
        </w:rPr>
        <w:t>r</w:t>
      </w:r>
      <w:r>
        <w:rPr>
          <w:spacing w:val="1"/>
          <w:w w:val="94"/>
        </w:rPr>
        <w:t>i</w:t>
      </w:r>
      <w:r>
        <w:rPr>
          <w:spacing w:val="5"/>
          <w:w w:val="94"/>
        </w:rPr>
        <w:t>b</w:t>
      </w:r>
      <w:r>
        <w:rPr>
          <w:w w:val="94"/>
        </w:rPr>
        <w:t>u</w:t>
      </w:r>
      <w:r>
        <w:rPr>
          <w:spacing w:val="8"/>
          <w:w w:val="94"/>
        </w:rPr>
        <w:t>i</w:t>
      </w:r>
      <w:r>
        <w:rPr>
          <w:spacing w:val="-1"/>
          <w:w w:val="29"/>
        </w:rPr>
        <w:t>c</w:t>
      </w:r>
      <w:r>
        <w:rPr>
          <w:spacing w:val="2"/>
          <w:w w:val="29"/>
        </w:rPr>
        <w:t>̧</w:t>
      </w:r>
      <w:r>
        <w:rPr>
          <w:w w:val="10"/>
        </w:rPr>
        <w:t>o</w:t>
      </w:r>
      <w:r>
        <w:rPr>
          <w:spacing w:val="5"/>
          <w:w w:val="10"/>
        </w:rPr>
        <w:t>̃</w:t>
      </w:r>
      <w:r>
        <w:rPr>
          <w:w w:val="94"/>
        </w:rPr>
        <w:t>es</w:t>
      </w:r>
      <w:r>
        <w:rPr>
          <w:spacing w:val="3"/>
          <w:w w:val="94"/>
        </w:rPr>
        <w:t>n</w:t>
      </w:r>
      <w:r>
        <w:rPr>
          <w:w w:val="94"/>
        </w:rPr>
        <w:t>a</w:t>
      </w:r>
      <w:r>
        <w:rPr>
          <w:spacing w:val="2"/>
          <w:w w:val="94"/>
        </w:rPr>
        <w:t>f</w:t>
      </w:r>
      <w:r>
        <w:rPr>
          <w:spacing w:val="3"/>
          <w:w w:val="94"/>
        </w:rPr>
        <w:t>o</w:t>
      </w:r>
      <w:r>
        <w:rPr>
          <w:spacing w:val="6"/>
          <w:w w:val="94"/>
        </w:rPr>
        <w:t>r</w:t>
      </w:r>
      <w:r>
        <w:rPr>
          <w:spacing w:val="2"/>
          <w:w w:val="94"/>
        </w:rPr>
        <w:t>m</w:t>
      </w:r>
      <w:r>
        <w:rPr>
          <w:w w:val="94"/>
        </w:rPr>
        <w:t>a</w:t>
      </w:r>
      <w:r>
        <w:rPr>
          <w:spacing w:val="3"/>
          <w:w w:val="94"/>
        </w:rPr>
        <w:t>d</w:t>
      </w:r>
      <w:r>
        <w:rPr>
          <w:w w:val="94"/>
        </w:rPr>
        <w:t>o</w:t>
      </w:r>
      <w:r>
        <w:rPr>
          <w:spacing w:val="3"/>
          <w:w w:val="94"/>
        </w:rPr>
        <w:t>Simp</w:t>
      </w:r>
      <w:r>
        <w:rPr>
          <w:spacing w:val="4"/>
          <w:w w:val="94"/>
        </w:rPr>
        <w:t>l</w:t>
      </w:r>
      <w:r>
        <w:rPr>
          <w:w w:val="94"/>
        </w:rPr>
        <w:t>es</w:t>
      </w:r>
      <w:r>
        <w:rPr>
          <w:spacing w:val="-15"/>
          <w:w w:val="94"/>
        </w:rPr>
        <w:t>N</w:t>
      </w:r>
      <w:r>
        <w:rPr>
          <w:spacing w:val="-18"/>
          <w:w w:val="94"/>
        </w:rPr>
        <w:t>a</w:t>
      </w:r>
      <w:r>
        <w:rPr>
          <w:spacing w:val="-17"/>
          <w:w w:val="94"/>
        </w:rPr>
        <w:t>ci</w:t>
      </w:r>
      <w:r>
        <w:rPr>
          <w:spacing w:val="-18"/>
          <w:w w:val="94"/>
        </w:rPr>
        <w:t>o</w:t>
      </w:r>
      <w:r>
        <w:rPr>
          <w:spacing w:val="-15"/>
          <w:w w:val="94"/>
        </w:rPr>
        <w:t>n</w:t>
      </w:r>
      <w:r>
        <w:rPr>
          <w:spacing w:val="-18"/>
          <w:w w:val="94"/>
        </w:rPr>
        <w:t>a</w:t>
      </w:r>
      <w:r>
        <w:rPr>
          <w:spacing w:val="-19"/>
          <w:w w:val="94"/>
        </w:rPr>
        <w:t>l</w:t>
      </w:r>
      <w:r>
        <w:rPr>
          <w:spacing w:val="-6"/>
          <w:w w:val="94"/>
        </w:rPr>
        <w:t>,</w:t>
      </w:r>
      <w:r>
        <w:t>quando nãocabívelesseregime.</w:t>
      </w:r>
    </w:p>
    <w:p w:rsidR="004D6AA5" w:rsidRDefault="00682D49">
      <w:pPr>
        <w:pStyle w:val="PargrafodaLista"/>
        <w:numPr>
          <w:ilvl w:val="1"/>
          <w:numId w:val="9"/>
        </w:numPr>
        <w:tabs>
          <w:tab w:val="left" w:pos="1554"/>
        </w:tabs>
        <w:ind w:right="790"/>
        <w:rPr>
          <w:sz w:val="20"/>
        </w:rPr>
      </w:pPr>
      <w:r>
        <w:rPr>
          <w:sz w:val="20"/>
        </w:rPr>
        <w:t>Para fins de análise da proposta quanto ao cumprimento das especificações do objeto,poderá ser colhida a manifestação escrita do setor requisitante do serviço ou da áreaespecializada noobjeto.</w:t>
      </w:r>
    </w:p>
    <w:p w:rsidR="004D6AA5" w:rsidRDefault="00682D49">
      <w:pPr>
        <w:pStyle w:val="PargrafodaLista"/>
        <w:numPr>
          <w:ilvl w:val="1"/>
          <w:numId w:val="9"/>
        </w:numPr>
        <w:tabs>
          <w:tab w:val="left" w:pos="1554"/>
        </w:tabs>
        <w:ind w:right="772"/>
        <w:rPr>
          <w:sz w:val="20"/>
        </w:rPr>
      </w:pPr>
      <w:r>
        <w:rPr>
          <w:sz w:val="20"/>
        </w:rPr>
        <w:t>Seapropostaoulancevencedorfordesclassificado,seráexaminadaapropostaoulancesubsequente,e,assimsucessivamente,naordemdeclassificação.</w:t>
      </w:r>
    </w:p>
    <w:p w:rsidR="004D6AA5" w:rsidRDefault="00682D49">
      <w:pPr>
        <w:pStyle w:val="PargrafodaLista"/>
        <w:numPr>
          <w:ilvl w:val="1"/>
          <w:numId w:val="9"/>
        </w:numPr>
        <w:tabs>
          <w:tab w:val="left" w:pos="1554"/>
        </w:tabs>
        <w:spacing w:before="1" w:after="0"/>
        <w:ind w:right="775"/>
        <w:rPr>
          <w:sz w:val="20"/>
        </w:rPr>
      </w:pPr>
      <w:r>
        <w:rPr>
          <w:w w:val="95"/>
          <w:sz w:val="20"/>
        </w:rPr>
        <w:t>Havendonecessidade,asessãoserásuspensa,informando-seno“chat”anovadatae</w:t>
      </w:r>
      <w:r>
        <w:rPr>
          <w:sz w:val="20"/>
        </w:rPr>
        <w:t>horárioparaasuacontinuidade.</w:t>
      </w:r>
    </w:p>
    <w:p w:rsidR="004D6AA5" w:rsidRDefault="00682D49">
      <w:pPr>
        <w:pStyle w:val="PargrafodaLista"/>
        <w:numPr>
          <w:ilvl w:val="1"/>
          <w:numId w:val="9"/>
        </w:numPr>
        <w:tabs>
          <w:tab w:val="left" w:pos="1554"/>
        </w:tabs>
        <w:ind w:right="788"/>
        <w:rPr>
          <w:sz w:val="20"/>
        </w:rPr>
      </w:pPr>
      <w:r>
        <w:rPr>
          <w:sz w:val="20"/>
        </w:rPr>
        <w:t>Encerradaaanálisequantoàaceitaçãodaproposta,seiniciaráafasedehabilitação,observadoodispostonesteAvisodeContrataçãoDireta.</w:t>
      </w:r>
    </w:p>
    <w:p w:rsidR="004D6AA5" w:rsidRDefault="00682D49">
      <w:pPr>
        <w:pStyle w:val="Ttulo1"/>
        <w:numPr>
          <w:ilvl w:val="0"/>
          <w:numId w:val="9"/>
        </w:numPr>
        <w:tabs>
          <w:tab w:val="left" w:pos="1124"/>
          <w:tab w:val="left" w:pos="1125"/>
        </w:tabs>
        <w:spacing w:before="106" w:after="0"/>
        <w:jc w:val="both"/>
      </w:pPr>
      <w:r>
        <w:t>HABILITAÇÃO</w:t>
      </w:r>
    </w:p>
    <w:p w:rsidR="004D6AA5" w:rsidRDefault="00682D49">
      <w:pPr>
        <w:pStyle w:val="PargrafodaLista"/>
        <w:numPr>
          <w:ilvl w:val="1"/>
          <w:numId w:val="9"/>
        </w:numPr>
        <w:tabs>
          <w:tab w:val="left" w:pos="1554"/>
        </w:tabs>
        <w:spacing w:before="156" w:after="0"/>
        <w:ind w:right="760"/>
        <w:rPr>
          <w:sz w:val="20"/>
        </w:rPr>
      </w:pPr>
      <w:r>
        <w:rPr>
          <w:sz w:val="20"/>
        </w:rPr>
        <w:t xml:space="preserve">Os documentos a serem exigidos para fins de habilitação constam do </w:t>
      </w:r>
      <w:r>
        <w:rPr>
          <w:rFonts w:ascii="Arial" w:hAnsi="Arial"/>
          <w:b/>
          <w:sz w:val="20"/>
        </w:rPr>
        <w:t xml:space="preserve">ANEXO I –DOCUMENTAÇÃO EXIGIDA PARA HABILITAÇÃO </w:t>
      </w:r>
      <w:r>
        <w:rPr>
          <w:sz w:val="20"/>
        </w:rPr>
        <w:t>deste aviso e serão solicitados dofornecedor maisbemclassificadodafasede lances.</w:t>
      </w:r>
    </w:p>
    <w:p w:rsidR="004D6AA5" w:rsidRDefault="00682D49">
      <w:pPr>
        <w:pStyle w:val="PargrafodaLista"/>
        <w:numPr>
          <w:ilvl w:val="1"/>
          <w:numId w:val="9"/>
        </w:numPr>
        <w:tabs>
          <w:tab w:val="left" w:pos="1554"/>
        </w:tabs>
        <w:spacing w:before="1" w:after="0"/>
        <w:ind w:right="769"/>
        <w:rPr>
          <w:sz w:val="20"/>
        </w:rPr>
      </w:pPr>
      <w:r>
        <w:rPr>
          <w:sz w:val="20"/>
        </w:rPr>
        <w:t>Comocondiçãopréviaaoexamedadocumentaçãodehabilitaçãodofornecedordetentordapropostaclassificadaemprimeirolugar,seráverificadooeventualdescumprimento das condições de participação, especialmente quanto à existência desanção que impeça a participação no certame ou a futura contratação, mediante aconsulta aos seguintes cadastros:</w:t>
      </w:r>
    </w:p>
    <w:p w:rsidR="004D6AA5" w:rsidRDefault="00682D49">
      <w:pPr>
        <w:pStyle w:val="PargrafodaLista"/>
        <w:numPr>
          <w:ilvl w:val="0"/>
          <w:numId w:val="6"/>
        </w:numPr>
        <w:tabs>
          <w:tab w:val="left" w:pos="2128"/>
        </w:tabs>
        <w:spacing w:line="228" w:lineRule="exact"/>
        <w:rPr>
          <w:sz w:val="20"/>
        </w:rPr>
      </w:pPr>
      <w:r>
        <w:rPr>
          <w:sz w:val="20"/>
        </w:rPr>
        <w:t>SICAF;</w:t>
      </w:r>
    </w:p>
    <w:p w:rsidR="004D6AA5" w:rsidRDefault="00682D49">
      <w:pPr>
        <w:pStyle w:val="PargrafodaLista"/>
        <w:numPr>
          <w:ilvl w:val="0"/>
          <w:numId w:val="6"/>
        </w:numPr>
        <w:tabs>
          <w:tab w:val="left" w:pos="2128"/>
        </w:tabs>
        <w:spacing w:before="37" w:after="0"/>
        <w:ind w:right="837"/>
        <w:rPr>
          <w:sz w:val="20"/>
        </w:rPr>
        <w:sectPr w:rsidR="004D6AA5">
          <w:pgSz w:w="11920" w:h="16850"/>
          <w:pgMar w:top="1300" w:right="920" w:bottom="280" w:left="940" w:header="0" w:footer="0" w:gutter="0"/>
          <w:cols w:space="720"/>
          <w:formProt w:val="0"/>
          <w:docGrid w:linePitch="260" w:charSpace="8192"/>
        </w:sectPr>
      </w:pPr>
      <w:r>
        <w:rPr>
          <w:sz w:val="20"/>
        </w:rPr>
        <w:t>Cadastro Nacional deEmpresasInidôneas e Suspensas- CEIS, mantido pelaControladoria-GeraldaUnião(</w:t>
      </w:r>
      <w:hyperlink r:id="rId10">
        <w:r>
          <w:rPr>
            <w:rStyle w:val="LinkdaInternet"/>
            <w:sz w:val="20"/>
          </w:rPr>
          <w:t>www.portaldatransparencia.gov.br/ceis</w:t>
        </w:r>
      </w:hyperlink>
      <w:r>
        <w:rPr>
          <w:sz w:val="20"/>
        </w:rPr>
        <w:t>);</w:t>
      </w:r>
    </w:p>
    <w:p w:rsidR="004D6AA5" w:rsidRDefault="00682D49">
      <w:pPr>
        <w:pStyle w:val="PargrafodaLista"/>
        <w:numPr>
          <w:ilvl w:val="0"/>
          <w:numId w:val="6"/>
        </w:numPr>
        <w:tabs>
          <w:tab w:val="left" w:pos="2128"/>
        </w:tabs>
        <w:spacing w:before="79" w:after="0"/>
        <w:ind w:right="780"/>
        <w:rPr>
          <w:sz w:val="20"/>
        </w:rPr>
      </w:pPr>
      <w:r>
        <w:rPr>
          <w:sz w:val="20"/>
        </w:rPr>
        <w:lastRenderedPageBreak/>
        <w:t>CadastroNacionaldeCondenaçõesCíveisporAtosdeImprobidadeAdministrativa,mantidopeloConselhoNacionaldeJustiça(</w:t>
      </w:r>
      <w:hyperlink r:id="rId11">
        <w:r>
          <w:rPr>
            <w:rStyle w:val="LinkdaInternet"/>
            <w:sz w:val="20"/>
          </w:rPr>
          <w:t>www.cnj.jus.br/improbidade_adm/consultar_requerido.php</w:t>
        </w:r>
      </w:hyperlink>
      <w:r>
        <w:rPr>
          <w:sz w:val="20"/>
        </w:rPr>
        <w:t>).</w:t>
      </w:r>
    </w:p>
    <w:p w:rsidR="004D6AA5" w:rsidRDefault="00682D49">
      <w:pPr>
        <w:pStyle w:val="PargrafodaLista"/>
        <w:numPr>
          <w:ilvl w:val="0"/>
          <w:numId w:val="6"/>
        </w:numPr>
        <w:tabs>
          <w:tab w:val="left" w:pos="2128"/>
        </w:tabs>
        <w:spacing w:line="229" w:lineRule="exact"/>
        <w:rPr>
          <w:sz w:val="20"/>
        </w:rPr>
      </w:pPr>
      <w:r>
        <w:rPr>
          <w:sz w:val="20"/>
        </w:rPr>
        <w:t>ListadeInidôneosmantidapeloTribunaldeContas daUnião-TCU;</w:t>
      </w:r>
    </w:p>
    <w:p w:rsidR="004D6AA5" w:rsidRDefault="00682D49">
      <w:pPr>
        <w:pStyle w:val="PargrafodaLista"/>
        <w:numPr>
          <w:ilvl w:val="2"/>
          <w:numId w:val="9"/>
        </w:numPr>
        <w:tabs>
          <w:tab w:val="left" w:pos="1989"/>
        </w:tabs>
        <w:spacing w:before="34" w:after="0"/>
        <w:ind w:right="791"/>
        <w:rPr>
          <w:sz w:val="20"/>
        </w:rPr>
      </w:pPr>
      <w:r>
        <w:rPr>
          <w:sz w:val="20"/>
        </w:rPr>
        <w:t>Para a consulta de fornecedores pessoa jurídica poderá haver a substituição dasconsultas das alíneas “b”, “c” e “d” acima pela Consulta Consolidada de PessoaJurídicadoTCU(https://certidoesapf.apps.tcu.gov.br/)</w:t>
      </w:r>
    </w:p>
    <w:p w:rsidR="004D6AA5" w:rsidRDefault="00682D49">
      <w:pPr>
        <w:pStyle w:val="Corpodotexto"/>
        <w:spacing w:before="3" w:after="0"/>
        <w:ind w:left="1988" w:right="776" w:hanging="504"/>
      </w:pPr>
      <w:r>
        <w:t>6.2.2.A consulta aos cadastros será realizada em nome da empresa fornecedora etambém de seu sócio majoritário, por força do artigo 12 da Lei n° 8.429, de 1992,que prevê, dentre as sanções impostas ao responsável pela prática de ato de</w:t>
      </w:r>
      <w:r>
        <w:rPr>
          <w:w w:val="95"/>
        </w:rPr>
        <w:t>improbidade administrativa, a proibição de contratar com o Poder Público, inclusive</w:t>
      </w:r>
      <w:r>
        <w:t>porintermédio depessoajurídicadaqualsejasóciomajoritário.</w:t>
      </w:r>
    </w:p>
    <w:p w:rsidR="004D6AA5" w:rsidRDefault="00682D49">
      <w:pPr>
        <w:pStyle w:val="PargrafodaLista"/>
        <w:numPr>
          <w:ilvl w:val="3"/>
          <w:numId w:val="5"/>
        </w:numPr>
        <w:tabs>
          <w:tab w:val="left" w:pos="2493"/>
        </w:tabs>
        <w:spacing w:before="1" w:after="0"/>
        <w:ind w:right="772"/>
        <w:rPr>
          <w:sz w:val="20"/>
        </w:rPr>
      </w:pPr>
      <w:r>
        <w:rPr>
          <w:sz w:val="20"/>
        </w:rPr>
        <w:t>CasoconstenaConsultadeSituaçãodoFornecedoraexistênciadeOcorrênciasImpeditivasIndiretas, o gestordiligenciaráparaverificarsehouvefraudeporpartedasempresasapontadasnoRelatóriodeOcorrênciasImpeditivasIndiretas.</w:t>
      </w:r>
    </w:p>
    <w:p w:rsidR="004D6AA5" w:rsidRDefault="00682D49">
      <w:pPr>
        <w:pStyle w:val="PargrafodaLista"/>
        <w:numPr>
          <w:ilvl w:val="4"/>
          <w:numId w:val="5"/>
        </w:numPr>
        <w:tabs>
          <w:tab w:val="left" w:pos="2994"/>
          <w:tab w:val="left" w:pos="2995"/>
        </w:tabs>
        <w:spacing w:before="3" w:after="0"/>
        <w:ind w:right="782"/>
        <w:rPr>
          <w:sz w:val="20"/>
        </w:rPr>
      </w:pPr>
      <w:r>
        <w:rPr>
          <w:sz w:val="20"/>
        </w:rPr>
        <w:t>A tentativa de burla será verificada por meio dos vínculos societários,linhasde fornecimentosimilares,dentreoutros.</w:t>
      </w:r>
    </w:p>
    <w:p w:rsidR="004D6AA5" w:rsidRDefault="00682D49">
      <w:pPr>
        <w:pStyle w:val="PargrafodaLista"/>
        <w:numPr>
          <w:ilvl w:val="4"/>
          <w:numId w:val="5"/>
        </w:numPr>
        <w:tabs>
          <w:tab w:val="left" w:pos="2994"/>
          <w:tab w:val="left" w:pos="2995"/>
        </w:tabs>
        <w:ind w:right="779"/>
        <w:rPr>
          <w:sz w:val="20"/>
        </w:rPr>
      </w:pPr>
      <w:r>
        <w:rPr>
          <w:sz w:val="20"/>
        </w:rPr>
        <w:t>O fornecedor será convocado para manifestação previamente à suadesclassificação</w:t>
      </w:r>
    </w:p>
    <w:p w:rsidR="004D6AA5" w:rsidRDefault="00682D49">
      <w:pPr>
        <w:pStyle w:val="Corpodotexto"/>
        <w:ind w:left="1988" w:right="783" w:hanging="504"/>
      </w:pPr>
      <w:r>
        <w:rPr>
          <w:w w:val="95"/>
        </w:rPr>
        <w:t>6.2.3.Constatada a existência de sanção, ofornecedor será reputado inabilitado, por falta</w:t>
      </w:r>
      <w:r>
        <w:t>decondiçãodeparticipação.</w:t>
      </w:r>
    </w:p>
    <w:p w:rsidR="004D6AA5" w:rsidRDefault="00682D49">
      <w:pPr>
        <w:pStyle w:val="PargrafodaLista"/>
        <w:numPr>
          <w:ilvl w:val="1"/>
          <w:numId w:val="9"/>
        </w:numPr>
        <w:tabs>
          <w:tab w:val="left" w:pos="1554"/>
        </w:tabs>
        <w:ind w:right="792"/>
        <w:rPr>
          <w:sz w:val="20"/>
        </w:rPr>
      </w:pPr>
      <w:r>
        <w:rPr>
          <w:sz w:val="20"/>
        </w:rPr>
        <w:t>Caso atendidas as condições de participação, a habilitação dos fornecedores seráverificadapor meio doSICAF,nosdocumentosporeleabrangidos.</w:t>
      </w:r>
    </w:p>
    <w:p w:rsidR="004D6AA5" w:rsidRDefault="00682D49">
      <w:pPr>
        <w:pStyle w:val="PargrafodaLista"/>
        <w:numPr>
          <w:ilvl w:val="2"/>
          <w:numId w:val="9"/>
        </w:numPr>
        <w:tabs>
          <w:tab w:val="left" w:pos="1989"/>
        </w:tabs>
        <w:ind w:right="789"/>
        <w:rPr>
          <w:sz w:val="20"/>
        </w:rPr>
      </w:pPr>
      <w:r>
        <w:rPr>
          <w:sz w:val="20"/>
        </w:rPr>
        <w:t>É dever do fornecedor atualizar previamente as comprovações constantes doSICAF para que estejam vigentes na data da abertura da sessão pública, ouencaminhar,quandosolicitado,arespectivadocumentação atualizada.</w:t>
      </w:r>
    </w:p>
    <w:p w:rsidR="004D6AA5" w:rsidRDefault="00682D49">
      <w:pPr>
        <w:pStyle w:val="Corpodotexto"/>
        <w:ind w:left="1988" w:right="767" w:hanging="504"/>
      </w:pPr>
      <w:r>
        <w:t>6.3.2.Odescumprimentodosubitemacimaimplicaráainabilitaçãodofornecedor,excetose a consulta aos sítios eletrônicos oficiais emissores de certidões lograr êxito emencontrara(s) certidão(ões) válida(s).</w:t>
      </w:r>
    </w:p>
    <w:p w:rsidR="004D6AA5" w:rsidRDefault="00682D49">
      <w:pPr>
        <w:pStyle w:val="PargrafodaLista"/>
        <w:numPr>
          <w:ilvl w:val="1"/>
          <w:numId w:val="9"/>
        </w:numPr>
        <w:tabs>
          <w:tab w:val="left" w:pos="1554"/>
        </w:tabs>
        <w:ind w:right="784"/>
        <w:rPr>
          <w:sz w:val="20"/>
        </w:rPr>
      </w:pPr>
      <w:r>
        <w:rPr>
          <w:sz w:val="20"/>
        </w:rPr>
        <w:t>Havendo a necessidade de envio de documentos de habilitação complementares,necessários à confirmação daqueles exigidos neste Aviso de Contratação Direta e jáapresentados, o fornecedor será convocado a encaminhá-los, em formato digital, apóssolicitação daAdministração, sobpenadeinabilitação.</w:t>
      </w:r>
    </w:p>
    <w:p w:rsidR="004D6AA5" w:rsidRDefault="00682D49">
      <w:pPr>
        <w:pStyle w:val="PargrafodaLista"/>
        <w:numPr>
          <w:ilvl w:val="1"/>
          <w:numId w:val="9"/>
        </w:numPr>
        <w:tabs>
          <w:tab w:val="left" w:pos="1554"/>
        </w:tabs>
        <w:ind w:right="781"/>
        <w:rPr>
          <w:sz w:val="20"/>
        </w:rPr>
      </w:pPr>
      <w:r>
        <w:rPr>
          <w:sz w:val="20"/>
        </w:rPr>
        <w:t>Somentehaveráanecessidadedecomprovaçãodopreenchimentoderequisitosmediante apresentação dos documentos originais não-digitais quando houver dúvidaemrelaçãoàintegridadedodocumentodigital.</w:t>
      </w:r>
    </w:p>
    <w:p w:rsidR="004D6AA5" w:rsidRDefault="00682D49">
      <w:pPr>
        <w:pStyle w:val="PargrafodaLista"/>
        <w:numPr>
          <w:ilvl w:val="1"/>
          <w:numId w:val="9"/>
        </w:numPr>
        <w:tabs>
          <w:tab w:val="left" w:pos="1554"/>
        </w:tabs>
        <w:ind w:right="789"/>
        <w:rPr>
          <w:w w:val="95"/>
          <w:sz w:val="20"/>
        </w:rPr>
      </w:pPr>
      <w:r>
        <w:rPr>
          <w:sz w:val="20"/>
        </w:rPr>
        <w:t>O fornecedor enquadrado como microempreendedor individual que pretenda auferir osbenefícios do tratamento diferenciado previstos na Lei Complementar n. 123, de 2006,estará dispensado (a) da prova de inscrição nos cadastros de contribuintes estadual e</w:t>
      </w:r>
      <w:r>
        <w:rPr>
          <w:w w:val="95"/>
          <w:sz w:val="20"/>
        </w:rPr>
        <w:t>municipale(b)daapresentaçãodobalançopatrimonialedasdemonstraçõescontábeis.</w:t>
      </w:r>
    </w:p>
    <w:p w:rsidR="004D6AA5" w:rsidRDefault="00682D49">
      <w:pPr>
        <w:pStyle w:val="PargrafodaLista"/>
        <w:numPr>
          <w:ilvl w:val="1"/>
          <w:numId w:val="9"/>
        </w:numPr>
        <w:tabs>
          <w:tab w:val="left" w:pos="1554"/>
        </w:tabs>
        <w:ind w:right="792"/>
        <w:rPr>
          <w:sz w:val="20"/>
        </w:rPr>
      </w:pPr>
      <w:r>
        <w:rPr>
          <w:sz w:val="20"/>
        </w:rPr>
        <w:t>Havendo necessidade de analisar minuciosamente os documentos exigidos, a sessãoserásuspensa, sendoinformada anovadataehorário paraasuacontinuidade.</w:t>
      </w:r>
    </w:p>
    <w:p w:rsidR="004D6AA5" w:rsidRDefault="00682D49">
      <w:pPr>
        <w:pStyle w:val="PargrafodaLista"/>
        <w:numPr>
          <w:ilvl w:val="1"/>
          <w:numId w:val="9"/>
        </w:numPr>
        <w:tabs>
          <w:tab w:val="left" w:pos="1554"/>
        </w:tabs>
        <w:ind w:right="772"/>
        <w:rPr>
          <w:sz w:val="20"/>
        </w:rPr>
      </w:pPr>
      <w:r>
        <w:rPr>
          <w:sz w:val="20"/>
        </w:rPr>
        <w:t>Seráinabilitadoofornecedorquenãocomprovarsuahabilitação,sejapornãoapresentar quaisquer dos documentos exigidos, ou apresentá-los em desacordo com oestabelecidonesteAvisodeContrataçãoDireta.</w:t>
      </w:r>
    </w:p>
    <w:p w:rsidR="004D6AA5" w:rsidRDefault="00682D49">
      <w:pPr>
        <w:pStyle w:val="PargrafodaLista"/>
        <w:numPr>
          <w:ilvl w:val="2"/>
          <w:numId w:val="9"/>
        </w:numPr>
        <w:tabs>
          <w:tab w:val="left" w:pos="1989"/>
        </w:tabs>
        <w:ind w:right="769"/>
        <w:rPr>
          <w:sz w:val="20"/>
        </w:rPr>
      </w:pPr>
      <w:r>
        <w:rPr>
          <w:sz w:val="20"/>
        </w:rPr>
        <w:t xml:space="preserve">Nahipótesedeofornecedornãoatenderàsexigênciasparaahabilitação,oórgãoou entidade examinará aproposta subsequentee assim sucessivamente, </w:t>
      </w:r>
      <w:r>
        <w:rPr>
          <w:sz w:val="20"/>
        </w:rPr>
        <w:lastRenderedPageBreak/>
        <w:t>naordemdeclassificação,atéaapuraçãodeumapropostaqueatendaàsespecificaçõesdoobjetoeas condições dehabilitação</w:t>
      </w:r>
    </w:p>
    <w:p w:rsidR="004D6AA5" w:rsidRDefault="00682D49">
      <w:pPr>
        <w:pStyle w:val="PargrafodaLista"/>
        <w:numPr>
          <w:ilvl w:val="1"/>
          <w:numId w:val="9"/>
        </w:numPr>
        <w:tabs>
          <w:tab w:val="left" w:pos="1554"/>
        </w:tabs>
        <w:spacing w:line="221" w:lineRule="exact"/>
        <w:rPr>
          <w:sz w:val="20"/>
        </w:rPr>
      </w:pPr>
      <w:r>
        <w:rPr>
          <w:sz w:val="20"/>
        </w:rPr>
        <w:t>Constatadooatendimentoàsexigênciasdehabilitação,ofornecedorseráhabilitado</w:t>
      </w:r>
    </w:p>
    <w:p w:rsidR="004D6AA5" w:rsidRDefault="00682D49">
      <w:pPr>
        <w:pStyle w:val="Ttulo1"/>
        <w:numPr>
          <w:ilvl w:val="0"/>
          <w:numId w:val="9"/>
        </w:numPr>
        <w:tabs>
          <w:tab w:val="left" w:pos="1124"/>
          <w:tab w:val="left" w:pos="1125"/>
        </w:tabs>
        <w:spacing w:before="155" w:after="0"/>
        <w:jc w:val="both"/>
      </w:pPr>
      <w:r>
        <w:t>CONTRATAÇÃO</w:t>
      </w:r>
    </w:p>
    <w:p w:rsidR="00D133ED" w:rsidRDefault="00D133ED" w:rsidP="00D133ED">
      <w:pPr>
        <w:pStyle w:val="Ttulo1"/>
        <w:tabs>
          <w:tab w:val="left" w:pos="1124"/>
          <w:tab w:val="left" w:pos="1125"/>
        </w:tabs>
        <w:spacing w:before="155" w:after="0"/>
        <w:jc w:val="both"/>
        <w:sectPr w:rsidR="00D133ED">
          <w:pgSz w:w="11920" w:h="16850"/>
          <w:pgMar w:top="1300" w:right="920" w:bottom="280" w:left="940" w:header="0" w:footer="0" w:gutter="0"/>
          <w:cols w:space="720"/>
          <w:formProt w:val="0"/>
          <w:docGrid w:linePitch="260" w:charSpace="8192"/>
        </w:sectPr>
      </w:pPr>
    </w:p>
    <w:p w:rsidR="004D6AA5" w:rsidRDefault="00682D49">
      <w:pPr>
        <w:pStyle w:val="PargrafodaLista"/>
        <w:numPr>
          <w:ilvl w:val="1"/>
          <w:numId w:val="9"/>
        </w:numPr>
        <w:tabs>
          <w:tab w:val="left" w:pos="1554"/>
        </w:tabs>
        <w:spacing w:before="79" w:after="0" w:line="268" w:lineRule="auto"/>
        <w:ind w:right="787"/>
        <w:rPr>
          <w:sz w:val="20"/>
        </w:rPr>
      </w:pPr>
      <w:r>
        <w:rPr>
          <w:sz w:val="20"/>
        </w:rPr>
        <w:lastRenderedPageBreak/>
        <w:t>Após a homologação e adjudicação, caso se conclua pela contratação, será firmadoTermodeContratoouemitidoinstrumentoequivalente.</w:t>
      </w:r>
    </w:p>
    <w:p w:rsidR="004D6AA5" w:rsidRDefault="00682D49">
      <w:pPr>
        <w:pStyle w:val="PargrafodaLista"/>
        <w:numPr>
          <w:ilvl w:val="1"/>
          <w:numId w:val="9"/>
        </w:numPr>
        <w:tabs>
          <w:tab w:val="left" w:pos="1554"/>
        </w:tabs>
        <w:spacing w:before="121" w:after="0"/>
        <w:ind w:right="772"/>
        <w:rPr>
          <w:sz w:val="20"/>
        </w:rPr>
      </w:pPr>
      <w:r>
        <w:rPr>
          <w:sz w:val="20"/>
        </w:rPr>
        <w:t>Oadjudicatárioteráoprazode7diasúteis,contadosapartirdadatadesuaconvocação, para assinar o Termo de Contrato ou aceitar instrumento equivalente,conforme o caso (Nota de Empenho/Carta Contrato/Autorização), sob pena de decairdodireitoàcontratação,semprejuízodassançõesprevistasnesteAvisodeContrataçãoDireta.</w:t>
      </w:r>
    </w:p>
    <w:p w:rsidR="004D6AA5" w:rsidRDefault="00682D49">
      <w:pPr>
        <w:pStyle w:val="Corpodotexto"/>
        <w:spacing w:before="118" w:after="0"/>
        <w:ind w:left="1988" w:right="768" w:hanging="504"/>
      </w:pPr>
      <w:r>
        <w:t>7.2.1.Oprazoprevistopara assinaturadocontratoouaceitaçãodanotadeempenhoouinstrumento equivalente poderá ser prorrogado 1 (uma) vez, por igual período, porsolicitaçãojustificadadoadjudicatárioeaceitapelaAdministração.</w:t>
      </w:r>
    </w:p>
    <w:p w:rsidR="004D6AA5" w:rsidRDefault="00682D49">
      <w:pPr>
        <w:pStyle w:val="PargrafodaLista"/>
        <w:numPr>
          <w:ilvl w:val="1"/>
          <w:numId w:val="9"/>
        </w:numPr>
        <w:tabs>
          <w:tab w:val="left" w:pos="1554"/>
        </w:tabs>
        <w:spacing w:before="123" w:after="0"/>
        <w:ind w:right="784"/>
        <w:rPr>
          <w:sz w:val="20"/>
        </w:rPr>
      </w:pPr>
      <w:r>
        <w:rPr>
          <w:sz w:val="20"/>
        </w:rPr>
        <w:t>O Aceite da Nota de Empenho ou do instrumento equivalente, emitida à empresaadjudicada, implicanoreconhecimentodeque:</w:t>
      </w:r>
    </w:p>
    <w:p w:rsidR="004D6AA5" w:rsidRDefault="00682D49">
      <w:pPr>
        <w:pStyle w:val="PargrafodaLista"/>
        <w:numPr>
          <w:ilvl w:val="2"/>
          <w:numId w:val="9"/>
        </w:numPr>
        <w:tabs>
          <w:tab w:val="left" w:pos="1989"/>
        </w:tabs>
        <w:spacing w:before="117" w:after="0"/>
        <w:ind w:right="780"/>
        <w:rPr>
          <w:sz w:val="20"/>
        </w:rPr>
      </w:pPr>
      <w:r>
        <w:rPr>
          <w:sz w:val="20"/>
        </w:rPr>
        <w:t>referida Nota está substituindo o contrato, aplicando-se à relação de negócios aliestabelecidaasdisposiçõesdaLeinº14.133,de2021;</w:t>
      </w:r>
    </w:p>
    <w:p w:rsidR="004D6AA5" w:rsidRDefault="00682D49">
      <w:pPr>
        <w:pStyle w:val="PargrafodaLista"/>
        <w:numPr>
          <w:ilvl w:val="2"/>
          <w:numId w:val="9"/>
        </w:numPr>
        <w:tabs>
          <w:tab w:val="left" w:pos="1989"/>
        </w:tabs>
        <w:spacing w:before="119" w:after="0"/>
        <w:ind w:right="768"/>
        <w:rPr>
          <w:sz w:val="20"/>
        </w:rPr>
      </w:pPr>
      <w:r>
        <w:rPr>
          <w:sz w:val="20"/>
        </w:rPr>
        <w:t>a contratada se vincula à sua proposta e às previsões contidas noAviso deContrataçãoDiretaeseus anexos;</w:t>
      </w:r>
    </w:p>
    <w:p w:rsidR="004D6AA5" w:rsidRDefault="00682D49">
      <w:pPr>
        <w:pStyle w:val="PargrafodaLista"/>
        <w:numPr>
          <w:ilvl w:val="2"/>
          <w:numId w:val="9"/>
        </w:numPr>
        <w:tabs>
          <w:tab w:val="left" w:pos="1989"/>
        </w:tabs>
        <w:spacing w:before="122" w:after="0"/>
        <w:ind w:right="793"/>
        <w:rPr>
          <w:sz w:val="20"/>
        </w:rPr>
      </w:pPr>
      <w:r>
        <w:rPr>
          <w:sz w:val="20"/>
        </w:rPr>
        <w:t>a contratada reconhece que as hipóteses de rescisão são aquelas previstas nosartigos 137 e 138 da Lei nº 14.133/21 e reconhece os direitos da Administraçãoprevistos nosartigos137a139damesmaLei.</w:t>
      </w:r>
    </w:p>
    <w:p w:rsidR="004D6AA5" w:rsidRDefault="00682D49">
      <w:pPr>
        <w:pStyle w:val="PargrafodaLista"/>
        <w:numPr>
          <w:ilvl w:val="1"/>
          <w:numId w:val="9"/>
        </w:numPr>
        <w:tabs>
          <w:tab w:val="left" w:pos="1554"/>
        </w:tabs>
        <w:spacing w:before="116" w:after="0"/>
        <w:ind w:right="784"/>
        <w:rPr>
          <w:sz w:val="20"/>
        </w:rPr>
      </w:pPr>
      <w:r>
        <w:rPr>
          <w:sz w:val="20"/>
        </w:rPr>
        <w:t>O prazo de vigência da contratação é de 180 dias prorrogável conforme previsão nosanexosaesteAvisodeContrataçãoDireta.</w:t>
      </w:r>
    </w:p>
    <w:p w:rsidR="004D6AA5" w:rsidRDefault="00682D49">
      <w:pPr>
        <w:pStyle w:val="PargrafodaLista"/>
        <w:numPr>
          <w:ilvl w:val="1"/>
          <w:numId w:val="9"/>
        </w:numPr>
        <w:tabs>
          <w:tab w:val="left" w:pos="1554"/>
        </w:tabs>
        <w:spacing w:before="120" w:after="0"/>
        <w:ind w:right="785"/>
        <w:rPr>
          <w:sz w:val="20"/>
        </w:rPr>
      </w:pPr>
      <w:r>
        <w:rPr>
          <w:sz w:val="20"/>
        </w:rPr>
        <w:t>Na assinatura do contrato ou do instrumento equivalente será exigida a comprovaçãodas condições de habilitação e contratação consignadas neste aviso, que deverão sermantidaspelofornecedordurante a vigênciadocontrato.</w:t>
      </w:r>
    </w:p>
    <w:p w:rsidR="004D6AA5" w:rsidRDefault="00682D49">
      <w:pPr>
        <w:pStyle w:val="Ttulo1"/>
        <w:numPr>
          <w:ilvl w:val="0"/>
          <w:numId w:val="9"/>
        </w:numPr>
        <w:tabs>
          <w:tab w:val="left" w:pos="1124"/>
          <w:tab w:val="left" w:pos="1125"/>
        </w:tabs>
        <w:spacing w:before="113" w:after="0"/>
        <w:jc w:val="both"/>
      </w:pPr>
      <w:r>
        <w:t>SANÇÕES</w:t>
      </w:r>
    </w:p>
    <w:p w:rsidR="004D6AA5" w:rsidRDefault="00682D49">
      <w:pPr>
        <w:pStyle w:val="PargrafodaLista"/>
        <w:numPr>
          <w:ilvl w:val="1"/>
          <w:numId w:val="9"/>
        </w:numPr>
        <w:tabs>
          <w:tab w:val="left" w:pos="1554"/>
        </w:tabs>
        <w:spacing w:before="159" w:after="0"/>
        <w:ind w:right="786"/>
        <w:rPr>
          <w:sz w:val="20"/>
        </w:rPr>
      </w:pPr>
      <w:r>
        <w:rPr>
          <w:sz w:val="20"/>
        </w:rPr>
        <w:t>Comete infração administrativa o fornecedor que cometer quaisquer das infraçõesprevistasnoart.155daLei nº14.133,de2021,quaissejam:</w:t>
      </w:r>
    </w:p>
    <w:p w:rsidR="004D6AA5" w:rsidRDefault="00682D49">
      <w:pPr>
        <w:pStyle w:val="PargrafodaLista"/>
        <w:numPr>
          <w:ilvl w:val="2"/>
          <w:numId w:val="9"/>
        </w:numPr>
        <w:tabs>
          <w:tab w:val="left" w:pos="1989"/>
        </w:tabs>
        <w:spacing w:before="115" w:after="0"/>
        <w:rPr>
          <w:sz w:val="20"/>
        </w:rPr>
      </w:pPr>
      <w:r>
        <w:rPr>
          <w:sz w:val="20"/>
        </w:rPr>
        <w:t>darcausaàinexecuçãoparcialdocontrato;</w:t>
      </w:r>
    </w:p>
    <w:p w:rsidR="004D6AA5" w:rsidRDefault="00682D49">
      <w:pPr>
        <w:pStyle w:val="PargrafodaLista"/>
        <w:numPr>
          <w:ilvl w:val="2"/>
          <w:numId w:val="9"/>
        </w:numPr>
        <w:tabs>
          <w:tab w:val="left" w:pos="1989"/>
        </w:tabs>
        <w:spacing w:before="154" w:after="0"/>
        <w:ind w:right="778"/>
        <w:rPr>
          <w:sz w:val="20"/>
        </w:rPr>
      </w:pPr>
      <w:r>
        <w:rPr>
          <w:sz w:val="20"/>
        </w:rPr>
        <w:t>darcausaàinexecuçãoparcialdocontratoquecausegravedanoàAdministração,aofuncionamento dosserviçospúblicosouao interessecoletivo;</w:t>
      </w:r>
    </w:p>
    <w:p w:rsidR="004D6AA5" w:rsidRDefault="00682D49">
      <w:pPr>
        <w:pStyle w:val="PargrafodaLista"/>
        <w:numPr>
          <w:ilvl w:val="2"/>
          <w:numId w:val="9"/>
        </w:numPr>
        <w:tabs>
          <w:tab w:val="left" w:pos="1989"/>
        </w:tabs>
        <w:spacing w:before="112" w:after="0"/>
        <w:rPr>
          <w:sz w:val="20"/>
        </w:rPr>
      </w:pPr>
      <w:r>
        <w:rPr>
          <w:sz w:val="20"/>
        </w:rPr>
        <w:t>darcausaàinexecuçãototaldocontrato;</w:t>
      </w:r>
    </w:p>
    <w:p w:rsidR="004D6AA5" w:rsidRDefault="00682D49">
      <w:pPr>
        <w:pStyle w:val="PargrafodaLista"/>
        <w:numPr>
          <w:ilvl w:val="2"/>
          <w:numId w:val="9"/>
        </w:numPr>
        <w:tabs>
          <w:tab w:val="left" w:pos="1989"/>
        </w:tabs>
        <w:spacing w:before="159" w:after="0"/>
        <w:rPr>
          <w:sz w:val="20"/>
        </w:rPr>
      </w:pPr>
      <w:r>
        <w:rPr>
          <w:sz w:val="20"/>
        </w:rPr>
        <w:t>deixardeentregaradocumentaçãoexigidaparaocertame;</w:t>
      </w:r>
    </w:p>
    <w:p w:rsidR="004D6AA5" w:rsidRDefault="00682D49">
      <w:pPr>
        <w:pStyle w:val="PargrafodaLista"/>
        <w:numPr>
          <w:ilvl w:val="2"/>
          <w:numId w:val="9"/>
        </w:numPr>
        <w:tabs>
          <w:tab w:val="left" w:pos="1989"/>
        </w:tabs>
        <w:spacing w:before="156" w:after="0"/>
        <w:ind w:right="816"/>
        <w:rPr>
          <w:sz w:val="20"/>
        </w:rPr>
      </w:pPr>
      <w:r>
        <w:rPr>
          <w:sz w:val="20"/>
        </w:rPr>
        <w:t>nãomanteraproposta, salvoemdecorrênciadefatosupervenientedevidamentejustificado;</w:t>
      </w:r>
    </w:p>
    <w:p w:rsidR="004D6AA5" w:rsidRDefault="00682D49">
      <w:pPr>
        <w:pStyle w:val="PargrafodaLista"/>
        <w:numPr>
          <w:ilvl w:val="2"/>
          <w:numId w:val="9"/>
        </w:numPr>
        <w:tabs>
          <w:tab w:val="left" w:pos="1989"/>
        </w:tabs>
        <w:spacing w:before="119" w:after="0"/>
        <w:ind w:right="1154"/>
        <w:rPr>
          <w:sz w:val="20"/>
        </w:rPr>
      </w:pPr>
      <w:r>
        <w:rPr>
          <w:sz w:val="20"/>
        </w:rPr>
        <w:t>não celebrar o contrato ou não entregar a documentação exigida para acontratação,quandoconvocadodentrodoprazodevalidadedesuaproposta;</w:t>
      </w:r>
    </w:p>
    <w:p w:rsidR="004D6AA5" w:rsidRDefault="00682D49">
      <w:pPr>
        <w:pStyle w:val="PargrafodaLista"/>
        <w:numPr>
          <w:ilvl w:val="2"/>
          <w:numId w:val="9"/>
        </w:numPr>
        <w:tabs>
          <w:tab w:val="left" w:pos="1989"/>
        </w:tabs>
        <w:spacing w:before="122" w:after="0" w:line="268" w:lineRule="auto"/>
        <w:ind w:right="875"/>
        <w:rPr>
          <w:sz w:val="20"/>
        </w:rPr>
      </w:pPr>
      <w:r>
        <w:rPr>
          <w:sz w:val="20"/>
        </w:rPr>
        <w:t>ensejaroretardamentodaexecuçãooudaentregadoobjetodalicitaçãosemmotivo justificado;</w:t>
      </w:r>
    </w:p>
    <w:p w:rsidR="004D6AA5" w:rsidRDefault="00682D49">
      <w:pPr>
        <w:pStyle w:val="PargrafodaLista"/>
        <w:numPr>
          <w:ilvl w:val="2"/>
          <w:numId w:val="9"/>
        </w:numPr>
        <w:tabs>
          <w:tab w:val="left" w:pos="1989"/>
        </w:tabs>
        <w:spacing w:before="121" w:after="0"/>
        <w:ind w:right="817"/>
        <w:rPr>
          <w:sz w:val="20"/>
        </w:rPr>
      </w:pPr>
      <w:r>
        <w:rPr>
          <w:sz w:val="20"/>
        </w:rPr>
        <w:t>apresentardeclaraçãooudocumentaçãofalsaexigidaparaocertameouprestardeclaraçãofalsaduranteadispensaeletrônicaouaexecuçãodocontrato;</w:t>
      </w:r>
    </w:p>
    <w:p w:rsidR="004D6AA5" w:rsidRDefault="00682D49">
      <w:pPr>
        <w:pStyle w:val="PargrafodaLista"/>
        <w:numPr>
          <w:ilvl w:val="2"/>
          <w:numId w:val="9"/>
        </w:numPr>
        <w:tabs>
          <w:tab w:val="left" w:pos="1989"/>
        </w:tabs>
        <w:spacing w:before="117" w:after="0"/>
        <w:rPr>
          <w:sz w:val="20"/>
        </w:rPr>
      </w:pPr>
      <w:r>
        <w:rPr>
          <w:sz w:val="20"/>
        </w:rPr>
        <w:t>fraudaradispensaeletrônicaoupraticaratofraudulentonaexecuçãodocontrato;</w:t>
      </w:r>
    </w:p>
    <w:p w:rsidR="004D6AA5" w:rsidRDefault="00682D49">
      <w:pPr>
        <w:pStyle w:val="PargrafodaLista"/>
        <w:numPr>
          <w:ilvl w:val="2"/>
          <w:numId w:val="9"/>
        </w:numPr>
        <w:tabs>
          <w:tab w:val="left" w:pos="2235"/>
          <w:tab w:val="left" w:pos="2236"/>
        </w:tabs>
        <w:spacing w:before="159" w:after="0"/>
        <w:rPr>
          <w:sz w:val="20"/>
        </w:rPr>
        <w:sectPr w:rsidR="004D6AA5">
          <w:pgSz w:w="11920" w:h="16850"/>
          <w:pgMar w:top="1300" w:right="920" w:bottom="280" w:left="940" w:header="0" w:footer="0" w:gutter="0"/>
          <w:cols w:space="720"/>
          <w:formProt w:val="0"/>
          <w:docGrid w:linePitch="260" w:charSpace="8192"/>
        </w:sectPr>
      </w:pPr>
      <w:r>
        <w:rPr>
          <w:sz w:val="20"/>
        </w:rPr>
        <w:t>comportar-sedemodoinidôneooucometerfraudede qualquernatureza;</w:t>
      </w:r>
    </w:p>
    <w:p w:rsidR="004D6AA5" w:rsidRDefault="00682D49">
      <w:pPr>
        <w:pStyle w:val="Corpodotexto"/>
        <w:spacing w:before="79" w:after="0"/>
        <w:ind w:left="2493" w:right="777" w:hanging="649"/>
      </w:pPr>
      <w:r>
        <w:lastRenderedPageBreak/>
        <w:t>8.1.10.1. Considera-se comportamento inidôneo, entre outros, a declaração falsaquantoàscondiçõesdeparticipação,quantoaoenquadramentocomoME/EPP ou o conluio entre os fornecedores, em qualquer momento dadispensa,mesmoapósoencerramentodafasedelances.</w:t>
      </w:r>
    </w:p>
    <w:p w:rsidR="004D6AA5" w:rsidRDefault="00682D49">
      <w:pPr>
        <w:pStyle w:val="PargrafodaLista"/>
        <w:numPr>
          <w:ilvl w:val="2"/>
          <w:numId w:val="9"/>
        </w:numPr>
        <w:tabs>
          <w:tab w:val="left" w:pos="2236"/>
        </w:tabs>
        <w:spacing w:before="118" w:after="0"/>
        <w:rPr>
          <w:sz w:val="20"/>
        </w:rPr>
      </w:pPr>
      <w:r>
        <w:rPr>
          <w:sz w:val="20"/>
        </w:rPr>
        <w:t>praticaratosilícitoscomvistasafrustrarosobjetivos destecertame.</w:t>
      </w:r>
    </w:p>
    <w:p w:rsidR="004D6AA5" w:rsidRDefault="00682D49">
      <w:pPr>
        <w:pStyle w:val="PargrafodaLista"/>
        <w:numPr>
          <w:ilvl w:val="2"/>
          <w:numId w:val="9"/>
        </w:numPr>
        <w:tabs>
          <w:tab w:val="left" w:pos="2178"/>
        </w:tabs>
        <w:spacing w:before="154" w:after="0"/>
        <w:rPr>
          <w:color w:val="000080"/>
          <w:sz w:val="20"/>
          <w:u w:val="single"/>
        </w:rPr>
      </w:pPr>
      <w:r>
        <w:rPr>
          <w:sz w:val="20"/>
        </w:rPr>
        <w:t>praticaratolesivoprevistono</w:t>
      </w:r>
      <w:hyperlink r:id="rId12" w:anchor="art5" w:history="1">
        <w:r>
          <w:rPr>
            <w:rStyle w:val="LinkdaInternet"/>
            <w:sz w:val="20"/>
          </w:rPr>
          <w:t>art.</w:t>
        </w:r>
      </w:hyperlink>
      <w:r>
        <w:rPr>
          <w:color w:val="000080"/>
          <w:sz w:val="20"/>
          <w:u w:val="single"/>
        </w:rPr>
        <w:t>5ºdaLeinº12.846,de1ºdeagostode2013.</w:t>
      </w:r>
    </w:p>
    <w:p w:rsidR="004D6AA5" w:rsidRDefault="00682D49">
      <w:pPr>
        <w:pStyle w:val="PargrafodaLista"/>
        <w:numPr>
          <w:ilvl w:val="1"/>
          <w:numId w:val="9"/>
        </w:numPr>
        <w:tabs>
          <w:tab w:val="left" w:pos="1554"/>
        </w:tabs>
        <w:spacing w:before="156" w:after="0"/>
        <w:ind w:right="791"/>
        <w:rPr>
          <w:sz w:val="20"/>
        </w:rPr>
      </w:pPr>
      <w:r>
        <w:rPr>
          <w:sz w:val="20"/>
        </w:rPr>
        <w:t>Ofornecedorquecometerqualquerdasinfraçõesdiscriminadasnossubitensanteriores ficará sujeito, sem prejuízo da responsabilidade civil e criminal, às seguintessanções:</w:t>
      </w:r>
    </w:p>
    <w:p w:rsidR="004D6AA5" w:rsidRDefault="00682D49">
      <w:pPr>
        <w:pStyle w:val="PargrafodaLista"/>
        <w:numPr>
          <w:ilvl w:val="0"/>
          <w:numId w:val="4"/>
        </w:numPr>
        <w:tabs>
          <w:tab w:val="left" w:pos="1989"/>
        </w:tabs>
        <w:spacing w:before="121" w:after="0" w:line="268" w:lineRule="auto"/>
        <w:ind w:right="773"/>
        <w:rPr>
          <w:sz w:val="20"/>
        </w:rPr>
      </w:pPr>
      <w:r>
        <w:rPr>
          <w:sz w:val="20"/>
        </w:rPr>
        <w:t>Advertênciapelafaltadosubitem8.1.1desteAvisodeContrataçãoDireta,quandonãosejustificaraimposiçãodepenalidademais grave;</w:t>
      </w:r>
    </w:p>
    <w:p w:rsidR="004D6AA5" w:rsidRDefault="00682D49">
      <w:pPr>
        <w:pStyle w:val="PargrafodaLista"/>
        <w:numPr>
          <w:ilvl w:val="0"/>
          <w:numId w:val="4"/>
        </w:numPr>
        <w:tabs>
          <w:tab w:val="left" w:pos="1989"/>
        </w:tabs>
        <w:spacing w:before="127" w:after="0" w:line="268" w:lineRule="auto"/>
        <w:ind w:right="786"/>
        <w:rPr>
          <w:w w:val="95"/>
          <w:sz w:val="20"/>
        </w:rPr>
      </w:pPr>
      <w:r>
        <w:rPr>
          <w:sz w:val="20"/>
        </w:rPr>
        <w:t>Multa de 10% (dez por cento) sobre o valor estimado do(s) item(s) prejudicado(s)</w:t>
      </w:r>
      <w:r>
        <w:rPr>
          <w:w w:val="95"/>
          <w:sz w:val="20"/>
        </w:rPr>
        <w:t>pelacondutadofornecedor,porqualquerdasinfraçõesdossubitens8.1.1a8.1.12;</w:t>
      </w:r>
    </w:p>
    <w:p w:rsidR="004D6AA5" w:rsidRDefault="004D6AA5">
      <w:pPr>
        <w:pStyle w:val="Corpodotexto"/>
        <w:ind w:left="0" w:firstLine="0"/>
        <w:rPr>
          <w:sz w:val="22"/>
        </w:rPr>
      </w:pPr>
    </w:p>
    <w:p w:rsidR="004D6AA5" w:rsidRDefault="004D6AA5">
      <w:pPr>
        <w:pStyle w:val="Corpodotexto"/>
        <w:spacing w:before="8" w:after="0"/>
        <w:ind w:left="0" w:firstLine="0"/>
        <w:rPr>
          <w:sz w:val="21"/>
        </w:rPr>
      </w:pPr>
    </w:p>
    <w:p w:rsidR="004D6AA5" w:rsidRDefault="00682D49">
      <w:pPr>
        <w:pStyle w:val="PargrafodaLista"/>
        <w:numPr>
          <w:ilvl w:val="0"/>
          <w:numId w:val="4"/>
        </w:numPr>
        <w:tabs>
          <w:tab w:val="left" w:pos="1989"/>
        </w:tabs>
        <w:ind w:right="790"/>
        <w:rPr>
          <w:sz w:val="20"/>
        </w:rPr>
      </w:pPr>
      <w:r>
        <w:rPr>
          <w:sz w:val="20"/>
        </w:rPr>
        <w:t>Impedimento de licitar e contratar no âmbito da Administração Pública direta eindireta do ente federativo que tiver aplicado a sanção, pelo prazo máximo de 3(três) anos, nos casos dos subitens 8.1.2 a 8.1.7 deste Aviso de ContrataçãoDireta, quandonãosejustificaraimposiçãode penalidademaisgrave;</w:t>
      </w:r>
    </w:p>
    <w:p w:rsidR="004D6AA5" w:rsidRDefault="00682D49">
      <w:pPr>
        <w:pStyle w:val="PargrafodaLista"/>
        <w:numPr>
          <w:ilvl w:val="0"/>
          <w:numId w:val="4"/>
        </w:numPr>
        <w:tabs>
          <w:tab w:val="left" w:pos="1989"/>
        </w:tabs>
        <w:spacing w:before="123" w:after="0"/>
        <w:ind w:right="766"/>
        <w:rPr>
          <w:sz w:val="20"/>
        </w:rPr>
      </w:pPr>
      <w:r>
        <w:rPr>
          <w:sz w:val="20"/>
        </w:rPr>
        <w:t>Declaração de inidoneidade para licitar ou contratar, que impedirá o responsáveldelicitaroucontratarnoâmbitodaAdministraçãoPúblicadiretaeindiretadetodos</w:t>
      </w:r>
      <w:r>
        <w:rPr>
          <w:spacing w:val="-1"/>
          <w:sz w:val="20"/>
        </w:rPr>
        <w:t>osentesfederativos,</w:t>
      </w:r>
      <w:r>
        <w:rPr>
          <w:sz w:val="20"/>
        </w:rPr>
        <w:t>peloprazomínimode3(três)anosemáximode6(seis)anos,</w:t>
      </w:r>
      <w:r>
        <w:rPr>
          <w:w w:val="95"/>
          <w:sz w:val="20"/>
        </w:rPr>
        <w:t>noscasosdossubitens8.1.8a8.1.12,bemcomonosdemaiscasosquejustifiquem</w:t>
      </w:r>
      <w:r>
        <w:rPr>
          <w:sz w:val="20"/>
        </w:rPr>
        <w:t>aimposiçãodapenalidademais grave;</w:t>
      </w:r>
    </w:p>
    <w:p w:rsidR="004D6AA5" w:rsidRDefault="00682D49">
      <w:pPr>
        <w:pStyle w:val="PargrafodaLista"/>
        <w:numPr>
          <w:ilvl w:val="1"/>
          <w:numId w:val="9"/>
        </w:numPr>
        <w:tabs>
          <w:tab w:val="left" w:pos="1554"/>
        </w:tabs>
        <w:spacing w:before="118" w:after="0"/>
        <w:rPr>
          <w:sz w:val="20"/>
        </w:rPr>
      </w:pPr>
      <w:r>
        <w:rPr>
          <w:sz w:val="20"/>
        </w:rPr>
        <w:t>Naaplicaçãodassançõesserãoconsiderados:</w:t>
      </w:r>
    </w:p>
    <w:p w:rsidR="004D6AA5" w:rsidRDefault="00682D49">
      <w:pPr>
        <w:pStyle w:val="Corpodotexto"/>
        <w:spacing w:before="154" w:after="0" w:line="396" w:lineRule="auto"/>
        <w:ind w:left="1484" w:right="3888" w:firstLine="0"/>
      </w:pPr>
      <w:r>
        <w:t>8.3.1.a natureza e a gravidade da infração cometida;8.3.2.aspeculiaridadesdocasoconcreto;</w:t>
      </w:r>
    </w:p>
    <w:p w:rsidR="004D6AA5" w:rsidRDefault="00682D49">
      <w:pPr>
        <w:pStyle w:val="PargrafodaLista"/>
        <w:numPr>
          <w:ilvl w:val="2"/>
          <w:numId w:val="3"/>
        </w:numPr>
        <w:tabs>
          <w:tab w:val="left" w:pos="1989"/>
        </w:tabs>
        <w:spacing w:before="2" w:after="0"/>
        <w:rPr>
          <w:sz w:val="20"/>
        </w:rPr>
      </w:pPr>
      <w:r>
        <w:rPr>
          <w:sz w:val="20"/>
        </w:rPr>
        <w:t>ascircunstâncias agravantesouatenuantes;</w:t>
      </w:r>
    </w:p>
    <w:p w:rsidR="004D6AA5" w:rsidRDefault="00682D49">
      <w:pPr>
        <w:pStyle w:val="PargrafodaLista"/>
        <w:numPr>
          <w:ilvl w:val="2"/>
          <w:numId w:val="3"/>
        </w:numPr>
        <w:tabs>
          <w:tab w:val="left" w:pos="1989"/>
        </w:tabs>
        <w:spacing w:before="154" w:after="0"/>
        <w:rPr>
          <w:sz w:val="20"/>
        </w:rPr>
      </w:pPr>
      <w:r>
        <w:rPr>
          <w:sz w:val="20"/>
        </w:rPr>
        <w:t>osdanosquedelaprovieremparaaAdministraçãoPública;</w:t>
      </w:r>
    </w:p>
    <w:p w:rsidR="004D6AA5" w:rsidRDefault="00682D49">
      <w:pPr>
        <w:pStyle w:val="Corpodotexto"/>
        <w:spacing w:before="154" w:after="0"/>
        <w:ind w:left="1988" w:right="781" w:hanging="504"/>
      </w:pPr>
      <w:r>
        <w:rPr>
          <w:w w:val="95"/>
        </w:rPr>
        <w:t>8.3.5.aimplantaçãoouoaperfeiçoamentodeprogramadeintegridade,conformenormas</w:t>
      </w:r>
      <w:r>
        <w:t>eorientações dosórgãosdecontrole.</w:t>
      </w:r>
    </w:p>
    <w:p w:rsidR="004D6AA5" w:rsidRDefault="00682D49">
      <w:pPr>
        <w:pStyle w:val="PargrafodaLista"/>
        <w:numPr>
          <w:ilvl w:val="1"/>
          <w:numId w:val="9"/>
        </w:numPr>
        <w:tabs>
          <w:tab w:val="left" w:pos="1554"/>
        </w:tabs>
        <w:spacing w:before="118" w:after="0"/>
        <w:ind w:right="775"/>
        <w:rPr>
          <w:sz w:val="20"/>
        </w:rPr>
      </w:pPr>
      <w:r>
        <w:rPr>
          <w:sz w:val="20"/>
        </w:rPr>
        <w:t>Seamultaaplicadaeasindenizaçõescabíveisforemsuperioresaovalordepagamento eventualmente devido pela Administração ao contratado, além da perdadessevalor,adiferençaserádescontadadagarantiaprestadaouserácobradajudicialmente.</w:t>
      </w:r>
    </w:p>
    <w:p w:rsidR="004D6AA5" w:rsidRDefault="00682D49">
      <w:pPr>
        <w:pStyle w:val="PargrafodaLista"/>
        <w:numPr>
          <w:ilvl w:val="1"/>
          <w:numId w:val="9"/>
        </w:numPr>
        <w:tabs>
          <w:tab w:val="left" w:pos="1554"/>
        </w:tabs>
        <w:spacing w:before="123" w:after="0" w:line="268" w:lineRule="auto"/>
        <w:ind w:right="784"/>
        <w:rPr>
          <w:sz w:val="20"/>
        </w:rPr>
      </w:pPr>
      <w:r>
        <w:rPr>
          <w:sz w:val="20"/>
        </w:rPr>
        <w:t>A aplicação das sanções previstas neste Aviso de Contratação Direta, em hipótesealguma,aobrigaçãodereparaçãointegraldodano causadoàAdministraçãoPública.</w:t>
      </w:r>
    </w:p>
    <w:p w:rsidR="004D6AA5" w:rsidRDefault="00682D49">
      <w:pPr>
        <w:pStyle w:val="PargrafodaLista"/>
        <w:numPr>
          <w:ilvl w:val="1"/>
          <w:numId w:val="9"/>
        </w:numPr>
        <w:tabs>
          <w:tab w:val="left" w:pos="1554"/>
        </w:tabs>
        <w:spacing w:before="123" w:after="0"/>
        <w:rPr>
          <w:sz w:val="20"/>
        </w:rPr>
      </w:pPr>
      <w:r>
        <w:rPr>
          <w:sz w:val="20"/>
        </w:rPr>
        <w:t>Apenalidadedemultapodeseraplicadacumulativamentecomasdemaissanções.</w:t>
      </w:r>
    </w:p>
    <w:p w:rsidR="004D6AA5" w:rsidRDefault="00682D49">
      <w:pPr>
        <w:pStyle w:val="PargrafodaLista"/>
        <w:numPr>
          <w:ilvl w:val="1"/>
          <w:numId w:val="9"/>
        </w:numPr>
        <w:tabs>
          <w:tab w:val="left" w:pos="1554"/>
          <w:tab w:val="left" w:pos="5452"/>
          <w:tab w:val="left" w:pos="9158"/>
        </w:tabs>
        <w:spacing w:before="154" w:after="0"/>
        <w:ind w:right="767"/>
        <w:rPr>
          <w:sz w:val="20"/>
        </w:rPr>
        <w:sectPr w:rsidR="004D6AA5">
          <w:pgSz w:w="11920" w:h="16850"/>
          <w:pgMar w:top="1300" w:right="920" w:bottom="280" w:left="940" w:header="0" w:footer="0" w:gutter="0"/>
          <w:cols w:space="720"/>
          <w:formProt w:val="0"/>
          <w:docGrid w:linePitch="260" w:charSpace="8192"/>
        </w:sectPr>
      </w:pPr>
      <w:r>
        <w:rPr>
          <w:sz w:val="20"/>
        </w:rPr>
        <w:t>Se, durante o processo de aplicação de penalidade, houver indícios de prática deinfração administrativa tipificada pela Lei nº 12.846,de 1º de agosto de 2013,comoatolesivoàadministraçãopúblicanacionalouestrangeira,cópiasdoprocessoadministrativo necessárias à apuração da responsabilidade da empresa deverão serremetidas à autoridade competente, com despacho fundamentado,para ciência edecisão</w:t>
      </w:r>
      <w:r>
        <w:rPr>
          <w:sz w:val="20"/>
        </w:rPr>
        <w:tab/>
        <w:t>sobre</w:t>
      </w:r>
      <w:r>
        <w:rPr>
          <w:sz w:val="20"/>
        </w:rPr>
        <w:tab/>
        <w:t>a</w:t>
      </w:r>
    </w:p>
    <w:p w:rsidR="004D6AA5" w:rsidRDefault="00682D49">
      <w:pPr>
        <w:pStyle w:val="Corpodotexto"/>
        <w:spacing w:before="79" w:after="0" w:line="268" w:lineRule="auto"/>
        <w:ind w:left="1186" w:right="780" w:firstLine="0"/>
      </w:pPr>
      <w:r>
        <w:lastRenderedPageBreak/>
        <w:t>eventualinstauraçãodeinvestigaçãopreliminarouProcessoAdministrativodeResponsabilização –PAR.</w:t>
      </w:r>
    </w:p>
    <w:p w:rsidR="004D6AA5" w:rsidRDefault="00682D49">
      <w:pPr>
        <w:pStyle w:val="PargrafodaLista"/>
        <w:numPr>
          <w:ilvl w:val="1"/>
          <w:numId w:val="9"/>
        </w:numPr>
        <w:tabs>
          <w:tab w:val="left" w:pos="1554"/>
        </w:tabs>
        <w:spacing w:before="121" w:after="0"/>
        <w:ind w:right="795"/>
        <w:rPr>
          <w:sz w:val="20"/>
        </w:rPr>
      </w:pPr>
      <w:r>
        <w:rPr>
          <w:sz w:val="20"/>
        </w:rPr>
        <w:t>A apuração e o julgamento das demais infrações administrativas não consideradascomo ato lesivo à Administração Pública nacional ou estrangeira nos termos da Lei nº12.846,de1ºde agosto de2013,seguirãoseurito normalnaunidadeadministrativa.</w:t>
      </w:r>
    </w:p>
    <w:p w:rsidR="004D6AA5" w:rsidRDefault="00682D49">
      <w:pPr>
        <w:pStyle w:val="PargrafodaLista"/>
        <w:numPr>
          <w:ilvl w:val="1"/>
          <w:numId w:val="9"/>
        </w:numPr>
        <w:tabs>
          <w:tab w:val="left" w:pos="1554"/>
        </w:tabs>
        <w:spacing w:before="121" w:after="0"/>
        <w:ind w:right="779"/>
        <w:rPr>
          <w:sz w:val="20"/>
        </w:rPr>
      </w:pPr>
      <w:r>
        <w:rPr>
          <w:sz w:val="20"/>
        </w:rPr>
        <w:t>OprocessamentodoPARnãointerferenoseguimentoregulardosprocessosadministrativosespecíficosparaapuraçãodaocorrênciadedanoseprejuízosàAdministração Pública Federal resultantes de ato lesivo cometido por pessoa jurídica,comousemaparticipaçãodeagentepúblico.</w:t>
      </w:r>
    </w:p>
    <w:p w:rsidR="004D6AA5" w:rsidRDefault="00682D49">
      <w:pPr>
        <w:pStyle w:val="PargrafodaLista"/>
        <w:numPr>
          <w:ilvl w:val="1"/>
          <w:numId w:val="9"/>
        </w:numPr>
        <w:tabs>
          <w:tab w:val="left" w:pos="1554"/>
        </w:tabs>
        <w:spacing w:before="118" w:after="0"/>
        <w:ind w:right="765"/>
        <w:rPr>
          <w:sz w:val="20"/>
        </w:rPr>
      </w:pPr>
      <w:r>
        <w:rPr>
          <w:sz w:val="20"/>
        </w:rPr>
        <w:t>Aaplicaçãodequalquerdaspenalidadesprevistasrealizar-se-áemprocessoadministrativoqueasseguraráocontraditórioeaampladefesaaofornecedor/adjudicatário, observando-se o procedimento previsto na Lei nº 14.133, de2021,esubsidiariamentenaLeinº9.784, de1999.</w:t>
      </w:r>
    </w:p>
    <w:p w:rsidR="004D6AA5" w:rsidRDefault="00682D49">
      <w:pPr>
        <w:pStyle w:val="PargrafodaLista"/>
        <w:numPr>
          <w:ilvl w:val="1"/>
          <w:numId w:val="9"/>
        </w:numPr>
        <w:tabs>
          <w:tab w:val="left" w:pos="1554"/>
        </w:tabs>
        <w:spacing w:before="121" w:after="0"/>
        <w:ind w:right="798"/>
        <w:rPr>
          <w:sz w:val="20"/>
        </w:rPr>
      </w:pPr>
      <w:r>
        <w:rPr>
          <w:sz w:val="20"/>
        </w:rPr>
        <w:t>AssançõesporatospraticadosnodecorrerdacontrataçãoestãoprevistasnosanexosaesteAviso.</w:t>
      </w:r>
    </w:p>
    <w:p w:rsidR="004D6AA5" w:rsidRDefault="004D6AA5">
      <w:pPr>
        <w:pStyle w:val="Corpodotexto"/>
        <w:ind w:left="0" w:firstLine="0"/>
        <w:rPr>
          <w:sz w:val="22"/>
        </w:rPr>
      </w:pPr>
    </w:p>
    <w:p w:rsidR="004D6AA5" w:rsidRDefault="004D6AA5">
      <w:pPr>
        <w:pStyle w:val="Corpodotexto"/>
        <w:spacing w:before="4" w:after="0"/>
        <w:ind w:left="0" w:firstLine="0"/>
        <w:rPr>
          <w:sz w:val="21"/>
        </w:rPr>
      </w:pPr>
    </w:p>
    <w:p w:rsidR="004D6AA5" w:rsidRDefault="00682D49">
      <w:pPr>
        <w:pStyle w:val="Ttulo1"/>
        <w:numPr>
          <w:ilvl w:val="0"/>
          <w:numId w:val="9"/>
        </w:numPr>
        <w:tabs>
          <w:tab w:val="left" w:pos="1124"/>
          <w:tab w:val="left" w:pos="1125"/>
        </w:tabs>
        <w:jc w:val="both"/>
      </w:pPr>
      <w:r>
        <w:t>DASDISPOSIÇÕESGERAIS</w:t>
      </w:r>
    </w:p>
    <w:p w:rsidR="004D6AA5" w:rsidRDefault="00682D49">
      <w:pPr>
        <w:pStyle w:val="PargrafodaLista"/>
        <w:numPr>
          <w:ilvl w:val="1"/>
          <w:numId w:val="9"/>
        </w:numPr>
        <w:tabs>
          <w:tab w:val="left" w:pos="1554"/>
        </w:tabs>
        <w:spacing w:before="154" w:after="0"/>
        <w:ind w:right="775"/>
        <w:rPr>
          <w:sz w:val="20"/>
        </w:rPr>
      </w:pPr>
      <w:r>
        <w:rPr>
          <w:sz w:val="20"/>
        </w:rPr>
        <w:t>OprocedimentoserádivulgadonoComprasnet4.0enoPortalNacionaldeContratações Públicas - PNCP, e encaminhado automaticamente aos fornecedoresregistradosnoSistemadeRegistroCadastralUnificado-Sicaf,pormensagemeletrônica,nacorrespondentelinhade fornecimentoquepretendeatender.</w:t>
      </w:r>
    </w:p>
    <w:p w:rsidR="004D6AA5" w:rsidRDefault="00682D49">
      <w:pPr>
        <w:pStyle w:val="PargrafodaLista"/>
        <w:numPr>
          <w:ilvl w:val="1"/>
          <w:numId w:val="9"/>
        </w:numPr>
        <w:tabs>
          <w:tab w:val="left" w:pos="1554"/>
        </w:tabs>
        <w:spacing w:before="121" w:after="0"/>
        <w:ind w:right="793"/>
        <w:rPr>
          <w:sz w:val="20"/>
        </w:rPr>
      </w:pPr>
      <w:r>
        <w:rPr>
          <w:sz w:val="20"/>
        </w:rPr>
        <w:t>Nocasodetodososfornecedoresrestaremdesclassificadosouinabilitados(procedimentofracassado),aAdministraçãopoderá:</w:t>
      </w:r>
    </w:p>
    <w:p w:rsidR="004D6AA5" w:rsidRDefault="00682D49">
      <w:pPr>
        <w:pStyle w:val="PargrafodaLista"/>
        <w:numPr>
          <w:ilvl w:val="2"/>
          <w:numId w:val="9"/>
        </w:numPr>
        <w:tabs>
          <w:tab w:val="left" w:pos="1989"/>
        </w:tabs>
        <w:spacing w:before="122" w:after="0"/>
        <w:rPr>
          <w:sz w:val="20"/>
        </w:rPr>
      </w:pPr>
      <w:r>
        <w:rPr>
          <w:sz w:val="20"/>
        </w:rPr>
        <w:t>republicaropresenteavisocomumanovadata;</w:t>
      </w:r>
    </w:p>
    <w:p w:rsidR="004D6AA5" w:rsidRDefault="00682D49">
      <w:pPr>
        <w:pStyle w:val="PargrafodaLista"/>
        <w:numPr>
          <w:ilvl w:val="2"/>
          <w:numId w:val="9"/>
        </w:numPr>
        <w:tabs>
          <w:tab w:val="left" w:pos="1989"/>
        </w:tabs>
        <w:spacing w:before="154" w:after="0"/>
        <w:ind w:right="768"/>
        <w:rPr>
          <w:sz w:val="20"/>
        </w:rPr>
      </w:pPr>
      <w:r>
        <w:rPr>
          <w:sz w:val="20"/>
        </w:rPr>
        <w:t>valer-se,paraacontratação,depropostaobtidanapesquisadepreçosqueserviude base ao procedimento, se houver, privilegiando-se os menores preços, semprequepossível, edesdeque atendidasàscondiçõesdehabilitaçãoexigidas.</w:t>
      </w:r>
    </w:p>
    <w:p w:rsidR="004D6AA5" w:rsidRDefault="00682D49">
      <w:pPr>
        <w:pStyle w:val="Corpodotexto"/>
        <w:spacing w:before="121" w:after="0"/>
        <w:ind w:left="2493" w:right="798" w:hanging="649"/>
      </w:pPr>
      <w:r>
        <w:t>9.2.2.1. No caso do subitem anterior, a contratação será operacionalizada foradesteprocedimento.</w:t>
      </w:r>
    </w:p>
    <w:p w:rsidR="004D6AA5" w:rsidRDefault="00682D49">
      <w:pPr>
        <w:pStyle w:val="PargrafodaLista"/>
        <w:numPr>
          <w:ilvl w:val="2"/>
          <w:numId w:val="9"/>
        </w:numPr>
        <w:tabs>
          <w:tab w:val="left" w:pos="1989"/>
        </w:tabs>
        <w:spacing w:before="116" w:after="0"/>
        <w:ind w:right="800"/>
        <w:rPr>
          <w:sz w:val="20"/>
        </w:rPr>
      </w:pPr>
      <w:r>
        <w:rPr>
          <w:sz w:val="20"/>
        </w:rPr>
        <w:t>fixar prazo para que possa haver adequação das propostas ou da documentaçãodehabilitação,conformeocaso.</w:t>
      </w:r>
    </w:p>
    <w:p w:rsidR="004D6AA5" w:rsidRDefault="00682D49">
      <w:pPr>
        <w:pStyle w:val="PargrafodaLista"/>
        <w:numPr>
          <w:ilvl w:val="1"/>
          <w:numId w:val="9"/>
        </w:numPr>
        <w:tabs>
          <w:tab w:val="left" w:pos="1554"/>
        </w:tabs>
        <w:spacing w:before="118" w:after="0"/>
        <w:ind w:right="779"/>
        <w:rPr>
          <w:sz w:val="20"/>
        </w:rPr>
      </w:pPr>
      <w:r>
        <w:rPr>
          <w:sz w:val="20"/>
        </w:rPr>
        <w:t>As providências dos subitens 9.2.1 e 9.2.2 acima poderão ser utilizadas se não houverocomparecimentodequaisquerfornecedoresinteressados(procedimentodeserto)</w:t>
      </w:r>
    </w:p>
    <w:p w:rsidR="004D6AA5" w:rsidRDefault="00682D49">
      <w:pPr>
        <w:pStyle w:val="PargrafodaLista"/>
        <w:numPr>
          <w:ilvl w:val="1"/>
          <w:numId w:val="9"/>
        </w:numPr>
        <w:tabs>
          <w:tab w:val="left" w:pos="1554"/>
        </w:tabs>
        <w:spacing w:before="119" w:after="0"/>
        <w:ind w:right="773"/>
        <w:rPr>
          <w:sz w:val="20"/>
        </w:rPr>
      </w:pPr>
      <w:r>
        <w:rPr>
          <w:sz w:val="20"/>
        </w:rPr>
        <w:t>Havendoanecessidadederealizaçãodeatodequalquernaturezapelosfornecedores,cujo prazo não conste deste Aviso de Contratação Direta, deverá ser atendido o prazoindicadopeloagentecompetentedaAdministraçãonarespectivanotificação.</w:t>
      </w:r>
    </w:p>
    <w:p w:rsidR="004D6AA5" w:rsidRDefault="00682D49">
      <w:pPr>
        <w:pStyle w:val="PargrafodaLista"/>
        <w:numPr>
          <w:ilvl w:val="1"/>
          <w:numId w:val="9"/>
        </w:numPr>
        <w:tabs>
          <w:tab w:val="left" w:pos="1554"/>
        </w:tabs>
        <w:spacing w:before="123" w:after="0" w:line="268" w:lineRule="auto"/>
        <w:ind w:right="786"/>
        <w:rPr>
          <w:sz w:val="20"/>
        </w:rPr>
      </w:pPr>
      <w:r>
        <w:rPr>
          <w:sz w:val="20"/>
        </w:rPr>
        <w:t>Caberáaofornecedoracompanharasoperações,ficandoresponsávelpeloônusdecorrente da perda do negócio diante da inobservância de quaisquer mensagensemitidaspelaAdministraçãooudesuadesconexão.</w:t>
      </w:r>
    </w:p>
    <w:p w:rsidR="004D6AA5" w:rsidRDefault="00682D49">
      <w:pPr>
        <w:pStyle w:val="PargrafodaLista"/>
        <w:numPr>
          <w:ilvl w:val="1"/>
          <w:numId w:val="9"/>
        </w:numPr>
        <w:tabs>
          <w:tab w:val="left" w:pos="1554"/>
          <w:tab w:val="left" w:pos="2735"/>
          <w:tab w:val="left" w:pos="3709"/>
          <w:tab w:val="left" w:pos="4681"/>
          <w:tab w:val="left" w:pos="5699"/>
          <w:tab w:val="left" w:pos="7517"/>
          <w:tab w:val="left" w:pos="8431"/>
        </w:tabs>
        <w:spacing w:before="123" w:after="0"/>
        <w:ind w:right="781"/>
        <w:rPr>
          <w:sz w:val="20"/>
        </w:rPr>
        <w:sectPr w:rsidR="004D6AA5">
          <w:pgSz w:w="11920" w:h="16850"/>
          <w:pgMar w:top="1300" w:right="920" w:bottom="280" w:left="940" w:header="0" w:footer="0" w:gutter="0"/>
          <w:cols w:space="720"/>
          <w:formProt w:val="0"/>
          <w:docGrid w:linePitch="260" w:charSpace="8192"/>
        </w:sectPr>
      </w:pPr>
      <w:r>
        <w:rPr>
          <w:sz w:val="20"/>
        </w:rPr>
        <w:t>Não havendo expediente ou ocorrendo qualquer fato superveniente que impeça arealização do certame na data marcada, a sessão será automaticamente transferidapara o primeiro dia útil subsequente, no mesmo horário anteriormente estabelecido,desde</w:t>
      </w:r>
      <w:r>
        <w:rPr>
          <w:sz w:val="20"/>
        </w:rPr>
        <w:tab/>
        <w:t>que</w:t>
      </w:r>
      <w:r>
        <w:rPr>
          <w:sz w:val="20"/>
        </w:rPr>
        <w:tab/>
        <w:t>não</w:t>
      </w:r>
      <w:r>
        <w:rPr>
          <w:sz w:val="20"/>
        </w:rPr>
        <w:tab/>
        <w:t>haja</w:t>
      </w:r>
      <w:r>
        <w:rPr>
          <w:sz w:val="20"/>
        </w:rPr>
        <w:tab/>
        <w:t>comunicação</w:t>
      </w:r>
      <w:r>
        <w:rPr>
          <w:sz w:val="20"/>
        </w:rPr>
        <w:tab/>
        <w:t>em</w:t>
      </w:r>
      <w:r>
        <w:rPr>
          <w:sz w:val="20"/>
        </w:rPr>
        <w:tab/>
        <w:t>contrário.</w:t>
      </w:r>
    </w:p>
    <w:p w:rsidR="004D6AA5" w:rsidRDefault="00682D49">
      <w:pPr>
        <w:pStyle w:val="PargrafodaLista"/>
        <w:numPr>
          <w:ilvl w:val="1"/>
          <w:numId w:val="9"/>
        </w:numPr>
        <w:tabs>
          <w:tab w:val="left" w:pos="1554"/>
        </w:tabs>
        <w:spacing w:before="79" w:after="0"/>
        <w:ind w:right="774"/>
        <w:rPr>
          <w:sz w:val="20"/>
        </w:rPr>
      </w:pPr>
      <w:r>
        <w:rPr>
          <w:sz w:val="20"/>
        </w:rPr>
        <w:lastRenderedPageBreak/>
        <w:t>Os horários estabelecidos na divulgação deste procedimento e durante o envio delances observarãoo horário deBrasília-DF, inclusive para contagemde tempoeregistrono Sistemae nadocumentaçãorelativaaoprocedimento.</w:t>
      </w:r>
    </w:p>
    <w:p w:rsidR="004D6AA5" w:rsidRDefault="00682D49">
      <w:pPr>
        <w:pStyle w:val="PargrafodaLista"/>
        <w:numPr>
          <w:ilvl w:val="1"/>
          <w:numId w:val="9"/>
        </w:numPr>
        <w:tabs>
          <w:tab w:val="left" w:pos="1554"/>
        </w:tabs>
        <w:spacing w:before="121" w:after="0"/>
        <w:ind w:right="774"/>
        <w:rPr>
          <w:sz w:val="20"/>
        </w:rPr>
      </w:pPr>
      <w:r>
        <w:rPr>
          <w:sz w:val="20"/>
        </w:rPr>
        <w:t>No julgamento das propostas e da habilitação, a Administração poderá sanar erros oufalhas que não alterem a substância das propostas, dos documentos e sua validadejurídica, mediante despacho fundamentado, registrado em ata e acessível a todos,atribuindo-lhesvalidadeeeficáciaparafinsdehabilitaçãoeclassificação.</w:t>
      </w:r>
    </w:p>
    <w:p w:rsidR="004D6AA5" w:rsidRDefault="00682D49">
      <w:pPr>
        <w:pStyle w:val="PargrafodaLista"/>
        <w:numPr>
          <w:ilvl w:val="1"/>
          <w:numId w:val="9"/>
        </w:numPr>
        <w:tabs>
          <w:tab w:val="left" w:pos="1554"/>
        </w:tabs>
        <w:spacing w:before="123" w:after="0"/>
        <w:ind w:right="785"/>
        <w:rPr>
          <w:sz w:val="20"/>
        </w:rPr>
      </w:pPr>
      <w:r>
        <w:rPr>
          <w:sz w:val="20"/>
        </w:rPr>
        <w:t>AsnormasdisciplinadorasdesteAvisodeContrataçãoDiretaserãosempreinterpretadas em favor da ampliação da disputa entre os interessados, desde que nãocomprometam o interesse da Administração, o princípio da isonomia, a finalidade e asegurança da contratação.</w:t>
      </w:r>
    </w:p>
    <w:p w:rsidR="004D6AA5" w:rsidRDefault="00682D49">
      <w:pPr>
        <w:pStyle w:val="PargrafodaLista"/>
        <w:numPr>
          <w:ilvl w:val="1"/>
          <w:numId w:val="9"/>
        </w:numPr>
        <w:tabs>
          <w:tab w:val="left" w:pos="1554"/>
        </w:tabs>
        <w:spacing w:before="116" w:after="0"/>
        <w:ind w:right="791"/>
        <w:rPr>
          <w:sz w:val="20"/>
        </w:rPr>
      </w:pPr>
      <w:r>
        <w:rPr>
          <w:sz w:val="20"/>
        </w:rPr>
        <w:t>Os fornecedores assumem todos os custos de preparação e apresentação de suaspropostas eaAdministração não será, em nenhum caso, responsável poressescustos,independentemente daconduçãooudoresultadodoprocessodecontratação.</w:t>
      </w:r>
    </w:p>
    <w:p w:rsidR="004D6AA5" w:rsidRDefault="00682D49">
      <w:pPr>
        <w:pStyle w:val="PargrafodaLista"/>
        <w:numPr>
          <w:ilvl w:val="1"/>
          <w:numId w:val="9"/>
        </w:numPr>
        <w:tabs>
          <w:tab w:val="left" w:pos="1554"/>
        </w:tabs>
        <w:spacing w:before="123" w:after="0"/>
        <w:ind w:right="774"/>
        <w:rPr>
          <w:sz w:val="20"/>
        </w:rPr>
      </w:pPr>
      <w:r>
        <w:rPr>
          <w:sz w:val="20"/>
        </w:rPr>
        <w:t>Em caso de divergência entre disposições deste Aviso de Contratação Direta edeseusanexosoudemaispeçasquecompõemo processo,prevalecerá asdesteAviso.</w:t>
      </w:r>
    </w:p>
    <w:p w:rsidR="004D6AA5" w:rsidRDefault="00682D49">
      <w:pPr>
        <w:pStyle w:val="PargrafodaLista"/>
        <w:numPr>
          <w:ilvl w:val="1"/>
          <w:numId w:val="9"/>
        </w:numPr>
        <w:tabs>
          <w:tab w:val="left" w:pos="2177"/>
          <w:tab w:val="left" w:pos="2178"/>
        </w:tabs>
        <w:spacing w:before="119" w:after="0"/>
        <w:rPr>
          <w:sz w:val="20"/>
        </w:rPr>
      </w:pPr>
      <w:r>
        <w:rPr>
          <w:sz w:val="20"/>
        </w:rPr>
        <w:t>Dasessãopúblicaserádivulgada Atanosistemaeletrônico.</w:t>
      </w:r>
    </w:p>
    <w:p w:rsidR="004D6AA5" w:rsidRDefault="00682D49">
      <w:pPr>
        <w:pStyle w:val="PargrafodaLista"/>
        <w:numPr>
          <w:ilvl w:val="1"/>
          <w:numId w:val="9"/>
        </w:numPr>
        <w:tabs>
          <w:tab w:val="left" w:pos="1554"/>
        </w:tabs>
        <w:spacing w:before="154" w:after="0"/>
        <w:ind w:right="784"/>
        <w:rPr>
          <w:sz w:val="20"/>
        </w:rPr>
      </w:pPr>
      <w:r>
        <w:rPr>
          <w:sz w:val="20"/>
        </w:rPr>
        <w:t>Integram este Aviso de Contratação Direta, para todos os fins e efeitos, os seguintesanexos:</w:t>
      </w:r>
    </w:p>
    <w:p w:rsidR="004D6AA5" w:rsidRDefault="00682D49">
      <w:pPr>
        <w:pStyle w:val="PargrafodaLista"/>
        <w:numPr>
          <w:ilvl w:val="2"/>
          <w:numId w:val="9"/>
        </w:numPr>
        <w:tabs>
          <w:tab w:val="left" w:pos="2178"/>
        </w:tabs>
        <w:spacing w:before="113" w:after="0"/>
        <w:rPr>
          <w:sz w:val="20"/>
        </w:rPr>
      </w:pPr>
      <w:r>
        <w:rPr>
          <w:sz w:val="20"/>
        </w:rPr>
        <w:t>ANEXOI–DocumentaçãoexigidaparaHabilitação</w:t>
      </w:r>
    </w:p>
    <w:p w:rsidR="004D6AA5" w:rsidRDefault="00682D49">
      <w:pPr>
        <w:pStyle w:val="PargrafodaLista"/>
        <w:numPr>
          <w:ilvl w:val="2"/>
          <w:numId w:val="9"/>
        </w:numPr>
        <w:tabs>
          <w:tab w:val="left" w:pos="2178"/>
        </w:tabs>
        <w:spacing w:before="156" w:after="0"/>
        <w:rPr>
          <w:sz w:val="20"/>
        </w:rPr>
      </w:pPr>
      <w:r>
        <w:rPr>
          <w:sz w:val="20"/>
        </w:rPr>
        <w:t>ANEXOII-TermodeReferência</w:t>
      </w:r>
    </w:p>
    <w:p w:rsidR="004D6AA5" w:rsidRDefault="004D6AA5">
      <w:pPr>
        <w:pStyle w:val="Corpodotexto"/>
        <w:ind w:left="0" w:firstLine="0"/>
        <w:rPr>
          <w:sz w:val="22"/>
        </w:rPr>
      </w:pPr>
    </w:p>
    <w:p w:rsidR="004D6AA5" w:rsidRDefault="004D6AA5">
      <w:pPr>
        <w:pStyle w:val="Corpodotexto"/>
        <w:ind w:left="0" w:firstLine="0"/>
        <w:rPr>
          <w:sz w:val="25"/>
        </w:rPr>
      </w:pPr>
    </w:p>
    <w:p w:rsidR="004D6AA5" w:rsidRDefault="00682D49">
      <w:pPr>
        <w:pStyle w:val="Corpodotexto"/>
        <w:ind w:left="3164" w:right="2812" w:firstLine="0"/>
      </w:pPr>
      <w:r>
        <w:t>Campinas-SP,</w:t>
      </w:r>
      <w:r w:rsidR="001B21BC">
        <w:t xml:space="preserve"> </w:t>
      </w:r>
      <w:r w:rsidR="00DB054F">
        <w:t>18</w:t>
      </w:r>
      <w:r w:rsidR="00F7108B">
        <w:rPr>
          <w:spacing w:val="-4"/>
        </w:rPr>
        <w:t xml:space="preserve"> </w:t>
      </w:r>
      <w:r>
        <w:t>de</w:t>
      </w:r>
      <w:r w:rsidR="001B21BC">
        <w:t xml:space="preserve"> </w:t>
      </w:r>
      <w:r w:rsidR="00DB054F">
        <w:t>julho</w:t>
      </w:r>
      <w:r w:rsidR="001B21BC">
        <w:t xml:space="preserve"> </w:t>
      </w:r>
      <w:r>
        <w:t>de</w:t>
      </w:r>
      <w:r w:rsidR="001B21BC">
        <w:t xml:space="preserve"> </w:t>
      </w:r>
      <w:r>
        <w:t>2023</w:t>
      </w:r>
      <w:r w:rsidR="001B21BC">
        <w:t>.</w:t>
      </w: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ind w:left="0" w:firstLine="0"/>
        <w:rPr>
          <w:sz w:val="22"/>
        </w:rPr>
      </w:pPr>
    </w:p>
    <w:p w:rsidR="004D6AA5" w:rsidRDefault="004D6AA5">
      <w:pPr>
        <w:pStyle w:val="Corpodotexto"/>
        <w:spacing w:before="5" w:after="0"/>
        <w:ind w:left="0" w:firstLine="0"/>
        <w:rPr>
          <w:sz w:val="22"/>
        </w:rPr>
      </w:pPr>
    </w:p>
    <w:p w:rsidR="004D6AA5" w:rsidRDefault="00682D49">
      <w:pPr>
        <w:pStyle w:val="Ttulo1"/>
        <w:spacing w:before="1" w:after="0"/>
        <w:ind w:left="982" w:right="1004" w:firstLine="0"/>
        <w:jc w:val="both"/>
      </w:pPr>
      <w:r>
        <w:t>ANEXOI–DOCUMENTAÇÃOEXIGIDAPARAHABILITAÇÃO</w:t>
      </w:r>
    </w:p>
    <w:p w:rsidR="004D6AA5" w:rsidRDefault="004D6AA5">
      <w:pPr>
        <w:pStyle w:val="Corpodotexto"/>
        <w:ind w:left="0" w:firstLine="0"/>
        <w:rPr>
          <w:rFonts w:ascii="Arial" w:hAnsi="Arial"/>
          <w:b/>
          <w:sz w:val="22"/>
        </w:rPr>
      </w:pPr>
    </w:p>
    <w:p w:rsidR="004D6AA5" w:rsidRDefault="004D6AA5">
      <w:pPr>
        <w:pStyle w:val="Corpodotexto"/>
        <w:spacing w:before="3" w:after="0"/>
        <w:ind w:left="0" w:firstLine="0"/>
        <w:rPr>
          <w:rFonts w:ascii="Arial" w:hAnsi="Arial"/>
          <w:b/>
          <w:sz w:val="28"/>
        </w:rPr>
      </w:pPr>
    </w:p>
    <w:p w:rsidR="004D6AA5" w:rsidRDefault="00682D49">
      <w:pPr>
        <w:pStyle w:val="PargrafodaLista"/>
        <w:numPr>
          <w:ilvl w:val="0"/>
          <w:numId w:val="2"/>
        </w:numPr>
        <w:tabs>
          <w:tab w:val="left" w:pos="1121"/>
          <w:tab w:val="left" w:pos="1122"/>
        </w:tabs>
        <w:rPr>
          <w:rFonts w:ascii="Arial" w:hAnsi="Arial"/>
          <w:b/>
          <w:sz w:val="20"/>
        </w:rPr>
      </w:pPr>
      <w:r>
        <w:rPr>
          <w:rFonts w:ascii="Arial" w:hAnsi="Arial"/>
          <w:b/>
          <w:sz w:val="20"/>
        </w:rPr>
        <w:t>Habilitaçãojurídica:</w:t>
      </w:r>
    </w:p>
    <w:p w:rsidR="004D6AA5" w:rsidRDefault="00682D49">
      <w:pPr>
        <w:pStyle w:val="PargrafodaLista"/>
        <w:numPr>
          <w:ilvl w:val="1"/>
          <w:numId w:val="2"/>
        </w:numPr>
        <w:tabs>
          <w:tab w:val="left" w:pos="1689"/>
        </w:tabs>
        <w:spacing w:before="159" w:after="0"/>
        <w:ind w:right="781"/>
        <w:rPr>
          <w:sz w:val="20"/>
        </w:rPr>
      </w:pPr>
      <w:r>
        <w:rPr>
          <w:sz w:val="20"/>
        </w:rPr>
        <w:t>nocasodeempresárioindividual,inscriçãonoRegistroPúblicodeEmpresasMercantis,acargodaJuntaComercialdarespectivasede;</w:t>
      </w:r>
    </w:p>
    <w:p w:rsidR="004D6AA5" w:rsidRDefault="00682D49">
      <w:pPr>
        <w:pStyle w:val="PargrafodaLista"/>
        <w:numPr>
          <w:ilvl w:val="1"/>
          <w:numId w:val="2"/>
        </w:numPr>
        <w:tabs>
          <w:tab w:val="left" w:pos="1689"/>
        </w:tabs>
        <w:spacing w:before="119" w:after="0"/>
        <w:ind w:right="777"/>
        <w:rPr>
          <w:sz w:val="20"/>
        </w:rPr>
      </w:pPr>
      <w:r>
        <w:rPr>
          <w:sz w:val="20"/>
        </w:rPr>
        <w:t>Em se tratando de Microempreendedor Individual – MEI: Certificado da Condição deMicroempreendedorIndividual-CCMEI,cujaaceitaçãoficarácondicionadaàverificação da autenticidadenosítiowww.portaldoempreendedor.gov.br;</w:t>
      </w:r>
    </w:p>
    <w:p w:rsidR="004D6AA5" w:rsidRDefault="00682D49">
      <w:pPr>
        <w:pStyle w:val="PargrafodaLista"/>
        <w:numPr>
          <w:ilvl w:val="1"/>
          <w:numId w:val="2"/>
        </w:numPr>
        <w:tabs>
          <w:tab w:val="left" w:pos="1689"/>
        </w:tabs>
        <w:spacing w:before="119" w:after="0"/>
        <w:rPr>
          <w:w w:val="95"/>
          <w:sz w:val="20"/>
        </w:rPr>
      </w:pPr>
      <w:r>
        <w:rPr>
          <w:w w:val="95"/>
          <w:sz w:val="20"/>
        </w:rPr>
        <w:t>Nocasodesociedadeempresáriaouempresaindividualderesponsabilidadelimitada</w:t>
      </w:r>
    </w:p>
    <w:p w:rsidR="004D6AA5" w:rsidRDefault="00682D49">
      <w:pPr>
        <w:pStyle w:val="Corpodotexto"/>
        <w:spacing w:before="36" w:after="0"/>
        <w:ind w:left="1688" w:right="783" w:firstLine="0"/>
      </w:pPr>
      <w:r>
        <w:t>-EIRELI:atoconstitutivo,estatutooucontratosocialemvigor,devidamenteregistradona Junta Comercial da respectiva sede, acompanhado de documento comprobatóriodeseusadministradores;</w:t>
      </w:r>
    </w:p>
    <w:p w:rsidR="004D6AA5" w:rsidRDefault="00682D49">
      <w:pPr>
        <w:pStyle w:val="PargrafodaLista"/>
        <w:numPr>
          <w:ilvl w:val="1"/>
          <w:numId w:val="2"/>
        </w:numPr>
        <w:tabs>
          <w:tab w:val="left" w:pos="1689"/>
        </w:tabs>
        <w:spacing w:before="119" w:after="0"/>
        <w:ind w:right="796"/>
        <w:rPr>
          <w:sz w:val="20"/>
        </w:rPr>
        <w:sectPr w:rsidR="004D6AA5">
          <w:pgSz w:w="11920" w:h="16850"/>
          <w:pgMar w:top="1300" w:right="920" w:bottom="280" w:left="940" w:header="0" w:footer="0" w:gutter="0"/>
          <w:cols w:space="720"/>
          <w:formProt w:val="0"/>
          <w:docGrid w:linePitch="260" w:charSpace="8192"/>
        </w:sectPr>
      </w:pPr>
      <w:r>
        <w:rPr>
          <w:sz w:val="20"/>
        </w:rPr>
        <w:lastRenderedPageBreak/>
        <w:t>inscrição no Registro Público de Empresas Mercantis onde opera, com averbação noRegistro onde tem sede a matriz, no caso de ser o participante sucursal, filial ouagência;</w:t>
      </w:r>
    </w:p>
    <w:p w:rsidR="004D6AA5" w:rsidRDefault="00682D49">
      <w:pPr>
        <w:pStyle w:val="PargrafodaLista"/>
        <w:numPr>
          <w:ilvl w:val="1"/>
          <w:numId w:val="2"/>
        </w:numPr>
        <w:tabs>
          <w:tab w:val="left" w:pos="1689"/>
        </w:tabs>
        <w:spacing w:before="79" w:after="0"/>
        <w:ind w:right="797"/>
        <w:rPr>
          <w:sz w:val="20"/>
        </w:rPr>
      </w:pPr>
      <w:r>
        <w:rPr>
          <w:sz w:val="20"/>
        </w:rPr>
        <w:lastRenderedPageBreak/>
        <w:t>No caso de sociedade simples: inscrição do ato constitutivo no Registro Civil dasPessoas Jurídicas do local de sua sede, acompanhada de prova da indicação dosseusadministradores;</w:t>
      </w:r>
      <w:r w:rsidR="0046256E">
        <w:rPr>
          <w:noProof/>
          <w:sz w:val="20"/>
          <w:lang w:val="pt-BR" w:eastAsia="pt-BR"/>
        </w:rPr>
        <w:pict>
          <v:group id="shape_0" o:spid="_x0000_s1026" style="position:absolute;left:0;text-align:left;margin-left:11pt;margin-top:771.4pt;width:212.5pt;height:.4pt;z-index:251657216;mso-position-horizontal-relative:text;mso-position-vertical-relative:text" coordorigin="220,15428" coordsize="42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BfAxgIAAHcNAAAOAAAAZHJzL2Uyb0RvYy54bWzsV11v0zAUfUfiP1h+Z2mzpB/R0qna1glp&#10;wKTBM3Id50M4trHdpuPXc22nWzciIQZCgq0PkZ1rX997zrm3zsnpruVoy7RppMjx+GiEERNUFo2o&#10;cvzp4+rNDCNjiSgIl4Ll+JYZfLp4/eqkUxmLZS15wTQCJ8Jkncpxba3KosjQmrXEHEnFBBhLqVti&#10;YaqrqNCkA+8tj+LRaBJ1UhdKS8qMgbfnwYgX3n9ZMmo/lKVhFvEcQ2zWP7V/rt0zWpyQrNJE1Q3t&#10;wyBPiKIljYBD71ydE0vQRjc/uGobqqWRpT2iso1kWTaU+Rwgm/HoUTaXWm6Uz6XKukrdwQTQPsLp&#10;yW7p++21Rk2R42OMBGmBIlMTxT57aDpVZbDiUqsbda1DfjC8kvSLAeSix3Y3r8JitO7eyQLckY2V&#10;HppdqVvnApJGO8/A7R0DbGcRhZfxZD6bpkAUBVs6mvUE0RpYdJviGGxgGqdJPAvk0fqi35zE+53e&#10;FJEsHOnD7MNywgClmXswze+BeePQ8hwZB1UPZjIIpl+xR9IEGJGQZzURFVtqLbuakQICGrvUIOyD&#10;DW5igISf4joA0R7dJE7mAdqpP2APEMmUNvaSyRa5QY411I3njGyvjHWx3C9xFBrJm2LVcO4nulqf&#10;cY22xNWY//XeHyzjAnU5nqdxCiEQKPWSk3DIg2Xm0NtxMkmXqyFvUBmi8MXrILvox5Y0PIwhYC56&#10;DB1sgfe1LG4BQi1DH4C+BYNa6m8YddADQPtfN0QzjPhbATTMx0nimoafJOnUiU8fWtaHFiIouMqx&#10;xSgMz2xoNBulm6qGk8YeUyGXUBJl43F1tIao+mBBmn9Jo8DDQMEfSA54/i81uvK/IVU9UaPHy/Mh&#10;by8a/YX/uuE+OnmuGn3po/9MH50+V42+9NE/oVF/O4Xbvb9k9V8i7vPhcO7vBvffS4vvAAAA//8D&#10;AFBLAwQUAAYACAAAACEAjNdcyeEAAAAMAQAADwAAAGRycy9kb3ducmV2LnhtbEyPQUvDQBCF74L/&#10;YRnBm90kTavEbEop6qkIbQXxNs1Ok9Dsbshuk/TfO3rR47x5vPe9fDWZVgzU+8ZZBfEsAkG2dLqx&#10;lYKPw+vDEwgf0GpsnSUFV/KwKm5vcsy0G+2Ohn2oBIdYn6GCOoQuk9KXNRn0M9eR5d/J9QYDn30l&#10;dY8jh5tWJlG0lAYbyw01drSpqTzvL0bB24jjeh6/DNvzaXP9OizeP7cxKXV/N62fQQSawp8ZfvAZ&#10;HQpmOrqL1V60CpKEpwTWF2nCG9iRpo8sHX+l+RJkkcv/I4pvAAAA//8DAFBLAQItABQABgAIAAAA&#10;IQC2gziS/gAAAOEBAAATAAAAAAAAAAAAAAAAAAAAAABbQ29udGVudF9UeXBlc10ueG1sUEsBAi0A&#10;FAAGAAgAAAAhADj9If/WAAAAlAEAAAsAAAAAAAAAAAAAAAAALwEAAF9yZWxzLy5yZWxzUEsBAi0A&#10;FAAGAAgAAAAhANU8F8DGAgAAdw0AAA4AAAAAAAAAAAAAAAAALgIAAGRycy9lMm9Eb2MueG1sUEsB&#10;Ai0AFAAGAAgAAAAhAIzXXMnhAAAADAEAAA8AAAAAAAAAAAAAAAAAIAUAAGRycy9kb3ducmV2Lnht&#10;bFBLBQYAAAAABAAEAPMAAAAuBgAAAAA=&#10;">
            <v:rect id="_x0000_s1027" style="position:absolute;left:220;top:15428;width:4249;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uoKsQA&#10;AADaAAAADwAAAGRycy9kb3ducmV2LnhtbESPQWvCQBSE74X+h+UVvIhurKVIdJVQCNRLwRiKx0f2&#10;mYRm34bsmkR/fVcQPA4z8w2z2Y2mET11rrasYDGPQBAXVtdcKsiP6WwFwnlkjY1lUnAlB7vt68sG&#10;Y20HPlCf+VIECLsYFVTet7GUrqjIoJvbljh4Z9sZ9EF2pdQdDgFuGvkeRZ/SYM1hocKWvioq/rKL&#10;UbBP+un0Z/jN0lOSH25mlMv03Cs1eRuTNQhPo3+GH+1vreAD7lfCDZDb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bqCrEAAAA2gAAAA8AAAAAAAAAAAAAAAAAmAIAAGRycy9k&#10;b3ducmV2LnhtbFBLBQYAAAAABAAEAPUAAACJAwAAAAA=&#10;" fillcolor="black" strokecolor="#3465af">
              <v:stroke joinstyle="round"/>
            </v:rect>
            <v:rect id="_x0000_s1028" style="position:absolute;left:220;top:15428;width:4249;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omC8UA&#10;AADaAAAADwAAAGRycy9kb3ducmV2LnhtbESPT2vCQBTE7wW/w/KEXkqzqaBIdJWgFPSg4B8ouT2y&#10;zySYfRuyq4n99N2C4HGYmd8w82VvanGn1lWWFXxFMQji3OqKCwXn0/fnFITzyBpry6TgQQ6Wi8Hb&#10;HBNtOz7Q/egLESDsElRQet8kUrq8JIMusg1x8C62NeiDbAupW+wC3NRyFMcTabDisFBiQ6uS8uvx&#10;ZhSkbr3LD5efR5Ft++nHfrP93btMqfdhn85AeOr9K/xsb7SCMfxfCTdA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6iYLxQAAANoAAAAPAAAAAAAAAAAAAAAAAJgCAABkcnMv&#10;ZG93bnJldi54bWxQSwUGAAAAAAQABAD1AAAAigMAAAAA&#10;" strokecolor="#3463ad">
              <v:stroke joinstyle="round"/>
            </v:rect>
            <v:rect id="_x0000_s1029" style="position:absolute;left:220;top:15428;width:4249;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WTxsMA&#10;AADaAAAADwAAAGRycy9kb3ducmV2LnhtbESPQYvCMBSE78L+h/AEL6KpCrJUo5SFwu5FsIrs8dE8&#10;22LzUprYdvfXG0HwOMzMN8x2P5hadNS6yrKCxTwCQZxbXXGh4HxKZ58gnEfWWFsmBX/kYL/7GG0x&#10;1rbnI3WZL0SAsItRQel9E0vp8pIMurltiIN3ta1BH2RbSN1iH+CmlssoWkuDFYeFEhv6Kim/ZXej&#10;4CfpptNDf8nS3+R8/DeDXKXXTqnJeEg2IDwN/h1+tb+1gjU8r4QbIH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cWTxsMAAADaAAAADwAAAAAAAAAAAAAAAACYAgAAZHJzL2Rv&#10;d25yZXYueG1sUEsFBgAAAAAEAAQA9QAAAIgDAAAAAA==&#10;" fillcolor="black" strokecolor="#3465af">
              <v:stroke joinstyle="round"/>
            </v:rect>
            <v:rect id="_x0000_s1030" style="position:absolute;left:220;top:15428;width:4249;height:7;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Qd58UA&#10;AADaAAAADwAAAGRycy9kb3ducmV2LnhtbESPT2vCQBTE7wW/w/KEXkqzqQeV6CpBKehBwT9Qcntk&#10;n0kw+zZkVxP76bsFweMwM79h5sve1OJOrassK/iKYhDEudUVFwrOp+/PKQjnkTXWlknBgxwsF4O3&#10;OSbadnyg+9EXIkDYJaig9L5JpHR5SQZdZBvi4F1sa9AH2RZSt9gFuKnlKI7H0mDFYaHEhlYl5dfj&#10;zShI3XqXHy4/jyLb9tOP/Wb7u3eZUu/DPp2B8NT7V/jZ3mgFE/i/Em6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dB3nxQAAANoAAAAPAAAAAAAAAAAAAAAAAJgCAABkcnMv&#10;ZG93bnJldi54bWxQSwUGAAAAAAQABAD1AAAAigMAAAAA&#10;" strokecolor="#3463ad">
              <v:stroke joinstyle="round"/>
            </v:rect>
          </v:group>
        </w:pict>
      </w:r>
    </w:p>
    <w:p w:rsidR="004D6AA5" w:rsidRDefault="00682D49">
      <w:pPr>
        <w:pStyle w:val="PargrafodaLista"/>
        <w:numPr>
          <w:ilvl w:val="1"/>
          <w:numId w:val="2"/>
        </w:numPr>
        <w:tabs>
          <w:tab w:val="left" w:pos="1689"/>
        </w:tabs>
        <w:spacing w:before="121" w:after="0" w:line="268" w:lineRule="auto"/>
        <w:ind w:right="795"/>
        <w:rPr>
          <w:sz w:val="20"/>
        </w:rPr>
      </w:pPr>
      <w:r>
        <w:rPr>
          <w:sz w:val="20"/>
        </w:rPr>
        <w:t>decreto de autorização, em se tratando de sociedade empresária estrangeira emfuncionamentonoPaís;</w:t>
      </w:r>
    </w:p>
    <w:p w:rsidR="004D6AA5" w:rsidRDefault="00682D49">
      <w:pPr>
        <w:pStyle w:val="PargrafodaLista"/>
        <w:numPr>
          <w:ilvl w:val="1"/>
          <w:numId w:val="2"/>
        </w:numPr>
        <w:tabs>
          <w:tab w:val="left" w:pos="1689"/>
        </w:tabs>
        <w:spacing w:before="121" w:after="0"/>
        <w:ind w:right="792"/>
        <w:rPr>
          <w:sz w:val="20"/>
        </w:rPr>
      </w:pPr>
      <w:r>
        <w:rPr>
          <w:sz w:val="20"/>
        </w:rPr>
        <w:t>Os documentos acima deverão estar acompanhados de todas as alterações ou daconsolidação respectiva.</w:t>
      </w:r>
    </w:p>
    <w:p w:rsidR="004D6AA5" w:rsidRDefault="004D6AA5">
      <w:pPr>
        <w:pStyle w:val="Corpodotexto"/>
        <w:spacing w:before="10" w:after="0"/>
        <w:ind w:left="0" w:firstLine="0"/>
        <w:rPr>
          <w:sz w:val="32"/>
        </w:rPr>
      </w:pPr>
    </w:p>
    <w:p w:rsidR="004D6AA5" w:rsidRDefault="00682D49">
      <w:pPr>
        <w:pStyle w:val="Ttulo1"/>
        <w:numPr>
          <w:ilvl w:val="0"/>
          <w:numId w:val="2"/>
        </w:numPr>
        <w:tabs>
          <w:tab w:val="left" w:pos="1124"/>
          <w:tab w:val="left" w:pos="1125"/>
        </w:tabs>
        <w:jc w:val="both"/>
      </w:pPr>
      <w:r>
        <w:t>Regularidadefiscal,socialetrabalhista:</w:t>
      </w:r>
    </w:p>
    <w:p w:rsidR="004D6AA5" w:rsidRDefault="00682D49">
      <w:pPr>
        <w:pStyle w:val="PargrafodaLista"/>
        <w:numPr>
          <w:ilvl w:val="1"/>
          <w:numId w:val="2"/>
        </w:numPr>
        <w:tabs>
          <w:tab w:val="left" w:pos="1689"/>
        </w:tabs>
        <w:spacing w:before="154" w:after="0"/>
        <w:ind w:right="801"/>
        <w:rPr>
          <w:sz w:val="20"/>
        </w:rPr>
      </w:pPr>
      <w:r>
        <w:rPr>
          <w:sz w:val="20"/>
        </w:rPr>
        <w:t>prova de inscrição no Cadastro Nacional de Pessoas Jurídicas ou no Cadastro dePessoasFísicas,conformeocaso;</w:t>
      </w:r>
    </w:p>
    <w:p w:rsidR="004D6AA5" w:rsidRDefault="00682D49">
      <w:pPr>
        <w:pStyle w:val="PargrafodaLista"/>
        <w:numPr>
          <w:ilvl w:val="1"/>
          <w:numId w:val="2"/>
        </w:numPr>
        <w:tabs>
          <w:tab w:val="left" w:pos="1689"/>
        </w:tabs>
        <w:spacing w:before="123" w:after="0"/>
        <w:ind w:right="772"/>
        <w:rPr>
          <w:sz w:val="20"/>
        </w:rPr>
      </w:pPr>
      <w:r>
        <w:rPr>
          <w:sz w:val="20"/>
        </w:rPr>
        <w:t>prova de regularidade fiscal perante a Fazenda Nacional, mediante apresentação decertidão expedida conjuntamente pela Secretaria da Receita Federal do Brasil (RFB)epelaProcuradoria-GeraldaFazendaNacional(PGFN),referenteatodososcréditostributários federais e à Dívida Ativa da União (DAU) por elas administrados, inclusiveaqueles relativos à Seguridade Social, nos termos da Portaria Conjunta nº 1.751, de02/10/2014, do Secretário da Receita Federal do Brasil e da Procuradora-Geral daFazenda Nacional.</w:t>
      </w:r>
    </w:p>
    <w:p w:rsidR="004D6AA5" w:rsidRDefault="00682D49">
      <w:pPr>
        <w:pStyle w:val="PargrafodaLista"/>
        <w:numPr>
          <w:ilvl w:val="1"/>
          <w:numId w:val="2"/>
        </w:numPr>
        <w:tabs>
          <w:tab w:val="left" w:pos="1689"/>
        </w:tabs>
        <w:spacing w:before="116" w:after="0"/>
        <w:rPr>
          <w:sz w:val="20"/>
        </w:rPr>
      </w:pPr>
      <w:r>
        <w:rPr>
          <w:sz w:val="20"/>
        </w:rPr>
        <w:t>provaderegularidadecomoFundodeGarantiadoTempodeServiço(FGTS);</w:t>
      </w:r>
    </w:p>
    <w:p w:rsidR="004D6AA5" w:rsidRDefault="00682D49">
      <w:pPr>
        <w:pStyle w:val="PargrafodaLista"/>
        <w:numPr>
          <w:ilvl w:val="1"/>
          <w:numId w:val="2"/>
        </w:numPr>
        <w:tabs>
          <w:tab w:val="left" w:pos="1689"/>
        </w:tabs>
        <w:spacing w:before="154" w:after="0"/>
        <w:ind w:right="774"/>
        <w:rPr>
          <w:sz w:val="20"/>
        </w:rPr>
      </w:pPr>
      <w:r>
        <w:rPr>
          <w:sz w:val="20"/>
        </w:rPr>
        <w:t>provadeinexistênciadedébitosinadimplidosperanteaJustiçadoTrabalho,mediantea apresentação de certidão negativa ou positiva com efeito de negativa, nos termosdo Título VII-A da Consolidação das Leis do Trabalho, aprovada pelo Decreto-Lei nº5.452,de1ºdemaiode1943;</w:t>
      </w:r>
    </w:p>
    <w:p w:rsidR="004D6AA5" w:rsidRDefault="00682D49">
      <w:pPr>
        <w:pStyle w:val="PargrafodaLista"/>
        <w:numPr>
          <w:ilvl w:val="1"/>
          <w:numId w:val="2"/>
        </w:numPr>
        <w:tabs>
          <w:tab w:val="left" w:pos="1689"/>
        </w:tabs>
        <w:spacing w:before="124" w:after="0"/>
        <w:ind w:right="787"/>
        <w:rPr>
          <w:sz w:val="20"/>
        </w:rPr>
      </w:pPr>
      <w:r>
        <w:rPr>
          <w:sz w:val="20"/>
        </w:rPr>
        <w:t>prova de inscrição no cadastro de contribuintes estadual e/ou municipal, relativo aodomicílio ou sede do fornecedor, pertinente ao seu ramo de atividade e compatívelcomoobjeto contratual;</w:t>
      </w:r>
    </w:p>
    <w:p w:rsidR="004D6AA5" w:rsidRDefault="00682D49">
      <w:pPr>
        <w:pStyle w:val="PargrafodaLista"/>
        <w:numPr>
          <w:ilvl w:val="1"/>
          <w:numId w:val="2"/>
        </w:numPr>
        <w:tabs>
          <w:tab w:val="left" w:pos="1689"/>
        </w:tabs>
        <w:spacing w:before="123" w:after="0" w:line="268" w:lineRule="auto"/>
        <w:ind w:right="788"/>
        <w:rPr>
          <w:sz w:val="20"/>
        </w:rPr>
      </w:pPr>
      <w:r>
        <w:rPr>
          <w:sz w:val="20"/>
        </w:rPr>
        <w:t>prova de regularidade com a Fazenda Estadual e/ou Municipal do domicílio ou sededofornecedor, relativaàatividadeemcujoexercíciocontrataouconcorre;</w:t>
      </w:r>
    </w:p>
    <w:p w:rsidR="004D6AA5" w:rsidRDefault="00682D49">
      <w:pPr>
        <w:pStyle w:val="PargrafodaLista"/>
        <w:numPr>
          <w:ilvl w:val="1"/>
          <w:numId w:val="2"/>
        </w:numPr>
        <w:tabs>
          <w:tab w:val="left" w:pos="1689"/>
        </w:tabs>
        <w:spacing w:before="124" w:after="0"/>
        <w:ind w:right="777"/>
        <w:rPr>
          <w:sz w:val="20"/>
        </w:rPr>
      </w:pPr>
      <w:r>
        <w:rPr>
          <w:sz w:val="20"/>
        </w:rPr>
        <w:t xml:space="preserve">caso o fornecedor seja considerado isento dos tributosestaduais </w:t>
      </w:r>
      <w:r>
        <w:rPr>
          <w:rFonts w:ascii="Arial" w:hAnsi="Arial"/>
          <w:b/>
          <w:sz w:val="20"/>
          <w:u w:val="thick"/>
        </w:rPr>
        <w:t>ou</w:t>
      </w:r>
      <w:r>
        <w:rPr>
          <w:sz w:val="20"/>
        </w:rPr>
        <w:t>municipaisrelacionadosaoobjetocontratual,deverácomprovartalcondiçãomediantea</w:t>
      </w:r>
      <w:r>
        <w:rPr>
          <w:w w:val="95"/>
          <w:sz w:val="20"/>
        </w:rPr>
        <w:t>apresentação de declaração da Fazenda respectiva do seu domicílio ou sede, ou outra</w:t>
      </w:r>
      <w:r>
        <w:rPr>
          <w:sz w:val="20"/>
        </w:rPr>
        <w:t>equivalente, naformadalei;</w:t>
      </w:r>
    </w:p>
    <w:p w:rsidR="004D6AA5" w:rsidRDefault="00682D49">
      <w:pPr>
        <w:pStyle w:val="Ttulo1"/>
        <w:numPr>
          <w:ilvl w:val="0"/>
          <w:numId w:val="2"/>
        </w:numPr>
        <w:tabs>
          <w:tab w:val="left" w:pos="1121"/>
          <w:tab w:val="left" w:pos="1122"/>
        </w:tabs>
        <w:spacing w:before="116" w:after="0"/>
        <w:jc w:val="both"/>
      </w:pPr>
      <w:r>
        <w:t>QualificaçãoEconômico-Financeira:</w:t>
      </w:r>
    </w:p>
    <w:p w:rsidR="004D6AA5" w:rsidRDefault="00682D49">
      <w:pPr>
        <w:pStyle w:val="PargrafodaLista"/>
        <w:numPr>
          <w:ilvl w:val="1"/>
          <w:numId w:val="2"/>
        </w:numPr>
        <w:tabs>
          <w:tab w:val="left" w:pos="1689"/>
        </w:tabs>
        <w:spacing w:before="156" w:after="0"/>
        <w:rPr>
          <w:sz w:val="20"/>
        </w:rPr>
      </w:pPr>
      <w:r>
        <w:rPr>
          <w:sz w:val="20"/>
        </w:rPr>
        <w:t>certidãonegativadefalênciaexpedidapelodistribuidordasededofornecedor;</w:t>
      </w:r>
    </w:p>
    <w:p w:rsidR="004D6AA5" w:rsidRDefault="00682D49">
      <w:pPr>
        <w:pStyle w:val="PargrafodaLista"/>
        <w:numPr>
          <w:ilvl w:val="1"/>
          <w:numId w:val="2"/>
        </w:numPr>
        <w:tabs>
          <w:tab w:val="left" w:pos="1689"/>
        </w:tabs>
        <w:spacing w:before="154" w:after="0"/>
        <w:ind w:right="804"/>
        <w:rPr>
          <w:sz w:val="20"/>
        </w:rPr>
      </w:pPr>
      <w:r>
        <w:rPr>
          <w:w w:val="95"/>
          <w:sz w:val="20"/>
        </w:rPr>
        <w:t>balanço patrimonial, demonstração de resultado de exercício e demais demonstrações</w:t>
      </w:r>
      <w:r>
        <w:rPr>
          <w:sz w:val="20"/>
        </w:rPr>
        <w:t>contábeisdos 2(dois)últimosexercíciossociais;</w:t>
      </w:r>
    </w:p>
    <w:p w:rsidR="004D6AA5" w:rsidRDefault="00682D49">
      <w:pPr>
        <w:pStyle w:val="PargrafodaLista"/>
        <w:numPr>
          <w:ilvl w:val="2"/>
          <w:numId w:val="2"/>
        </w:numPr>
        <w:tabs>
          <w:tab w:val="left" w:pos="2474"/>
        </w:tabs>
        <w:spacing w:before="120" w:after="0"/>
        <w:ind w:right="788"/>
        <w:rPr>
          <w:sz w:val="20"/>
        </w:rPr>
      </w:pPr>
      <w:r>
        <w:rPr>
          <w:sz w:val="20"/>
        </w:rPr>
        <w:t>As empresas criadas no exercício financeiro da dispensa deverão atender atodas as exigências da habilitação e poderão substituir os demonstrativoscontábeispelobalançodeabertura.</w:t>
      </w:r>
    </w:p>
    <w:p w:rsidR="004D6AA5" w:rsidRDefault="00682D49">
      <w:pPr>
        <w:pStyle w:val="PargrafodaLista"/>
        <w:numPr>
          <w:ilvl w:val="2"/>
          <w:numId w:val="2"/>
        </w:numPr>
        <w:tabs>
          <w:tab w:val="left" w:pos="2474"/>
        </w:tabs>
        <w:spacing w:before="118" w:after="0"/>
        <w:ind w:right="786"/>
        <w:rPr>
          <w:sz w:val="20"/>
        </w:rPr>
      </w:pPr>
      <w:r>
        <w:rPr>
          <w:sz w:val="20"/>
        </w:rPr>
        <w:t>Os documentos referidos acima limitar-se-ão ao último exercício no caso deapessoajurídicatersidoconstituída hámenos de2 (dois) anos.</w:t>
      </w:r>
    </w:p>
    <w:p w:rsidR="004D6AA5" w:rsidRDefault="00682D49">
      <w:pPr>
        <w:pStyle w:val="PargrafodaLista"/>
        <w:numPr>
          <w:ilvl w:val="1"/>
          <w:numId w:val="2"/>
        </w:numPr>
        <w:tabs>
          <w:tab w:val="left" w:pos="1689"/>
        </w:tabs>
        <w:spacing w:before="122" w:after="0"/>
        <w:ind w:right="795"/>
        <w:rPr>
          <w:sz w:val="20"/>
        </w:rPr>
      </w:pPr>
      <w:r>
        <w:rPr>
          <w:sz w:val="20"/>
        </w:rPr>
        <w:t>comprovação da boa situação financeira da empresa mediante obtenção de índices</w:t>
      </w:r>
      <w:r w:rsidR="0046256E">
        <w:rPr>
          <w:noProof/>
          <w:sz w:val="20"/>
          <w:lang w:val="pt-BR" w:eastAsia="pt-BR"/>
        </w:rPr>
        <w:pict>
          <v:rect id="_x0000_s1031" style="position:absolute;left:0;text-align:left;margin-left:253.25pt;margin-top:64.85pt;width:213.2pt;height:.4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GNyHQIAADQEAAAOAAAAZHJzL2Uyb0RvYy54bWysU1FvEzEMfkfiP0R5p9eWtttOu05VRxHS&#10;gEmDZ+Tmcr2IXByctNfy63HSbuuAJ8Q9RPbZ+fL5s319s++s2GkKBl0lR4OhFNoprI3bVPLrl9Wb&#10;SylCBFeDRacredBB3sxfv7rufanH2KKtNQkGcaHsfSXbGH1ZFEG1uoMwQK8dBxukDiK7tClqgp7R&#10;O1uMh8NZ0SPVnlDpEPjv7TEo5xm/abSKn5sm6ChsJZlbzCflc53OYn4N5YbAt0adaMA/sOjAOH70&#10;CeoWIogtmT+gOqMIAzZxoLArsGmM0rkGrmY0/K2ahxa8zrWwOME/yRT+H6z6tLsnYepKjqVw0HGL&#10;Qnr1W5am96HkjAd/T6m44O9QfQ/C4bIFt9ELIuxbDTUTGiUpixcXkhP4qlj3H7FmZNhGzCrtG+oS&#10;INcv9rkZh6dm6H0Uin+OL4YXswn3THFsOrzMhAooH+96CvG9xk4ko5LErc7YsLsLMXGB8jElc0dr&#10;6pWxNju0WS8tiR2kschfps8lnqdZJ/pKXk3HU2YBPJ2NheMjL9LCOdrbyWy6WP0NjXDr6jxvSbJ3&#10;JzuCsUebCVt30jDJlmY4lGusDywh4XF0edXYaJF+StHz2HK7fmyBtBT2g+M2XI0mSbOYncn0YswO&#10;nUfW5xFwiqEqGaU4mst43I2tJ7Np+aVR1tThglvXmKzrM6sTWR7NLPdpjdLsn/s563nZ578AAAD/&#10;/wMAUEsDBBQABgAIAAAAIQBUE0sf4QAAAAsBAAAPAAAAZHJzL2Rvd25yZXYueG1sTI/BToQwEIbv&#10;Jr5DMyZeNm4rhFWQsiEmHLyYLG6Mxy6dBSJtCe0C+vSOJz3O/F/++Sbfr2ZgM06+d1bC/VYAQ9s4&#10;3dtWwvGtunsE5oOyWg3OooQv9LAvrq9ylWm32APOdWgZlVifKQldCGPGuW86NMpv3YiWsrObjAo0&#10;Ti3Xk1qo3Aw8EmLHjeotXejUiM8dNp/1xUh4KefN5nV5r6uP8nj4NiuPq/Ms5e3NWj4BC7iGPxh+&#10;9UkdCnI6uYvVng0SErFLCKUgSh+AEZHGUQrsRJtYJMCLnP//ofgBAAD//wMAUEsBAi0AFAAGAAgA&#10;AAAhALaDOJL+AAAA4QEAABMAAAAAAAAAAAAAAAAAAAAAAFtDb250ZW50X1R5cGVzXS54bWxQSwEC&#10;LQAUAAYACAAAACEAOP0h/9YAAACUAQAACwAAAAAAAAAAAAAAAAAvAQAAX3JlbHMvLnJlbHNQSwEC&#10;LQAUAAYACAAAACEAXPBjch0CAAA0BAAADgAAAAAAAAAAAAAAAAAuAgAAZHJzL2Uyb0RvYy54bWxQ&#10;SwECLQAUAAYACAAAACEAVBNLH+EAAAALAQAADwAAAAAAAAAAAAAAAAB3BAAAZHJzL2Rvd25yZXYu&#10;eG1sUEsFBgAAAAAEAAQA8wAAAIUFAAAAAA==&#10;" fillcolor="black" strokecolor="#3465af">
            <v:stroke joinstyle="round"/>
          </v:rect>
        </w:pict>
      </w:r>
      <w:r>
        <w:rPr>
          <w:sz w:val="20"/>
        </w:rPr>
        <w:t>de Liquidez Geral (LG), Solvência Geral (SG) e Liquidez Corrente (LC), superiores a1(um),obtidos pelaaplicaçãodas seguintesfórmulas:</w:t>
      </w:r>
    </w:p>
    <w:p w:rsidR="004D6AA5" w:rsidRDefault="004D6AA5">
      <w:pPr>
        <w:pStyle w:val="Corpodotexto"/>
        <w:spacing w:before="3" w:after="1"/>
        <w:ind w:left="0" w:firstLine="0"/>
        <w:rPr>
          <w:sz w:val="10"/>
        </w:rPr>
      </w:pPr>
    </w:p>
    <w:tbl>
      <w:tblPr>
        <w:tblW w:w="0" w:type="auto"/>
        <w:tblInd w:w="450" w:type="dxa"/>
        <w:tblBorders>
          <w:top w:val="nil"/>
          <w:left w:val="nil"/>
          <w:bottom w:val="nil"/>
          <w:right w:val="nil"/>
          <w:insideH w:val="nil"/>
          <w:insideV w:val="nil"/>
        </w:tblBorders>
        <w:tblLook w:val="0000"/>
      </w:tblPr>
      <w:tblGrid>
        <w:gridCol w:w="2906"/>
        <w:gridCol w:w="5113"/>
      </w:tblGrid>
      <w:tr w:rsidR="004D6AA5">
        <w:trPr>
          <w:trHeight w:val="387"/>
        </w:trPr>
        <w:tc>
          <w:tcPr>
            <w:tcW w:w="2906" w:type="dxa"/>
            <w:tcBorders>
              <w:top w:val="nil"/>
              <w:left w:val="nil"/>
              <w:bottom w:val="nil"/>
              <w:right w:val="nil"/>
            </w:tcBorders>
            <w:shd w:val="clear" w:color="auto" w:fill="FFFFFF"/>
          </w:tcPr>
          <w:p w:rsidR="004D6AA5" w:rsidRDefault="00682D49">
            <w:pPr>
              <w:pStyle w:val="TableParagraph"/>
              <w:spacing w:line="223" w:lineRule="exact"/>
              <w:ind w:left="1571"/>
              <w:jc w:val="both"/>
              <w:rPr>
                <w:sz w:val="20"/>
              </w:rPr>
            </w:pPr>
            <w:r>
              <w:rPr>
                <w:sz w:val="20"/>
              </w:rPr>
              <w:t>LG=</w:t>
            </w:r>
          </w:p>
        </w:tc>
        <w:tc>
          <w:tcPr>
            <w:tcW w:w="5113" w:type="dxa"/>
            <w:tcBorders>
              <w:top w:val="nil"/>
              <w:left w:val="nil"/>
              <w:bottom w:val="nil"/>
              <w:right w:val="nil"/>
            </w:tcBorders>
            <w:shd w:val="clear" w:color="auto" w:fill="FFFFFF"/>
          </w:tcPr>
          <w:p w:rsidR="004D6AA5" w:rsidRDefault="00682D49">
            <w:pPr>
              <w:pStyle w:val="TableParagraph"/>
              <w:spacing w:line="223" w:lineRule="exact"/>
              <w:ind w:left="901"/>
              <w:jc w:val="both"/>
              <w:rPr>
                <w:sz w:val="20"/>
              </w:rPr>
            </w:pPr>
            <w:r>
              <w:rPr>
                <w:sz w:val="20"/>
              </w:rPr>
              <w:t>AtivoCirculante+RealizávelaLongoPrazo</w:t>
            </w:r>
          </w:p>
        </w:tc>
      </w:tr>
    </w:tbl>
    <w:p w:rsidR="004D6AA5" w:rsidRDefault="00682D49">
      <w:pPr>
        <w:pStyle w:val="Corpodotexto"/>
        <w:spacing w:before="79" w:after="0"/>
        <w:ind w:left="4237" w:firstLine="0"/>
      </w:pPr>
      <w:r>
        <w:t>PassivoCirculante+PassivoNãoCirculante</w:t>
      </w:r>
    </w:p>
    <w:p w:rsidR="004D6AA5" w:rsidRDefault="004D6AA5">
      <w:pPr>
        <w:pStyle w:val="Corpodotexto"/>
        <w:spacing w:before="6" w:after="1"/>
        <w:ind w:left="0" w:firstLine="0"/>
        <w:rPr>
          <w:sz w:val="25"/>
        </w:rPr>
      </w:pPr>
    </w:p>
    <w:tbl>
      <w:tblPr>
        <w:tblW w:w="0" w:type="auto"/>
        <w:tblInd w:w="1824" w:type="dxa"/>
        <w:tblBorders>
          <w:top w:val="nil"/>
          <w:left w:val="nil"/>
          <w:bottom w:val="nil"/>
          <w:right w:val="nil"/>
          <w:insideH w:val="nil"/>
          <w:insideV w:val="nil"/>
        </w:tblBorders>
        <w:tblLook w:val="0000"/>
      </w:tblPr>
      <w:tblGrid>
        <w:gridCol w:w="2330"/>
        <w:gridCol w:w="4396"/>
      </w:tblGrid>
      <w:tr w:rsidR="004D6AA5">
        <w:trPr>
          <w:trHeight w:val="232"/>
        </w:trPr>
        <w:tc>
          <w:tcPr>
            <w:tcW w:w="2330" w:type="dxa"/>
            <w:vMerge w:val="restart"/>
            <w:tcBorders>
              <w:top w:val="nil"/>
              <w:left w:val="nil"/>
              <w:bottom w:val="nil"/>
              <w:right w:val="nil"/>
            </w:tcBorders>
            <w:shd w:val="clear" w:color="auto" w:fill="FFFFFF"/>
          </w:tcPr>
          <w:p w:rsidR="004D6AA5" w:rsidRDefault="00682D49">
            <w:pPr>
              <w:pStyle w:val="TableParagraph"/>
              <w:spacing w:before="132" w:after="0"/>
              <w:ind w:left="200"/>
              <w:jc w:val="both"/>
              <w:rPr>
                <w:sz w:val="20"/>
              </w:rPr>
            </w:pPr>
            <w:r>
              <w:rPr>
                <w:sz w:val="20"/>
              </w:rPr>
              <w:t>SG=</w:t>
            </w:r>
          </w:p>
        </w:tc>
        <w:tc>
          <w:tcPr>
            <w:tcW w:w="4396" w:type="dxa"/>
            <w:tcBorders>
              <w:top w:val="nil"/>
              <w:left w:val="nil"/>
              <w:bottom w:val="single" w:sz="4" w:space="0" w:color="000001"/>
              <w:right w:val="nil"/>
            </w:tcBorders>
            <w:shd w:val="clear" w:color="auto" w:fill="FFFFFF"/>
          </w:tcPr>
          <w:p w:rsidR="004D6AA5" w:rsidRDefault="00682D49">
            <w:pPr>
              <w:pStyle w:val="TableParagraph"/>
              <w:spacing w:line="223" w:lineRule="exact"/>
              <w:ind w:left="103"/>
              <w:jc w:val="both"/>
              <w:rPr>
                <w:sz w:val="20"/>
              </w:rPr>
            </w:pPr>
            <w:r>
              <w:rPr>
                <w:sz w:val="20"/>
              </w:rPr>
              <w:t>AtivoTotal</w:t>
            </w:r>
          </w:p>
        </w:tc>
      </w:tr>
      <w:tr w:rsidR="004D6AA5">
        <w:trPr>
          <w:trHeight w:val="217"/>
        </w:trPr>
        <w:tc>
          <w:tcPr>
            <w:tcW w:w="2330" w:type="dxa"/>
            <w:vMerge/>
            <w:tcBorders>
              <w:top w:val="nil"/>
              <w:left w:val="nil"/>
              <w:bottom w:val="nil"/>
              <w:right w:val="nil"/>
            </w:tcBorders>
            <w:shd w:val="clear" w:color="auto" w:fill="FFFFFF"/>
          </w:tcPr>
          <w:p w:rsidR="004D6AA5" w:rsidRDefault="004D6AA5">
            <w:pPr>
              <w:jc w:val="both"/>
              <w:rPr>
                <w:sz w:val="2"/>
                <w:szCs w:val="2"/>
              </w:rPr>
            </w:pPr>
          </w:p>
        </w:tc>
        <w:tc>
          <w:tcPr>
            <w:tcW w:w="4396" w:type="dxa"/>
            <w:tcBorders>
              <w:top w:val="single" w:sz="4" w:space="0" w:color="000001"/>
              <w:left w:val="nil"/>
              <w:bottom w:val="nil"/>
              <w:right w:val="nil"/>
            </w:tcBorders>
            <w:shd w:val="clear" w:color="auto" w:fill="FFFFFF"/>
          </w:tcPr>
          <w:p w:rsidR="004D6AA5" w:rsidRDefault="00682D49">
            <w:pPr>
              <w:pStyle w:val="TableParagraph"/>
              <w:spacing w:line="176" w:lineRule="exact"/>
              <w:ind w:left="103"/>
              <w:jc w:val="both"/>
              <w:rPr>
                <w:sz w:val="20"/>
              </w:rPr>
            </w:pPr>
            <w:r>
              <w:rPr>
                <w:sz w:val="20"/>
              </w:rPr>
              <w:t>PassivoCirculante+PassivoNãoCirculante</w:t>
            </w:r>
          </w:p>
        </w:tc>
      </w:tr>
    </w:tbl>
    <w:p w:rsidR="004D6AA5" w:rsidRDefault="004D6AA5">
      <w:pPr>
        <w:pStyle w:val="Corpodotexto"/>
        <w:spacing w:before="7" w:after="1"/>
        <w:ind w:left="0" w:firstLine="0"/>
        <w:rPr>
          <w:sz w:val="29"/>
        </w:rPr>
      </w:pPr>
    </w:p>
    <w:tbl>
      <w:tblPr>
        <w:tblW w:w="0" w:type="auto"/>
        <w:tblInd w:w="1824" w:type="dxa"/>
        <w:tblBorders>
          <w:top w:val="nil"/>
          <w:left w:val="nil"/>
          <w:bottom w:val="nil"/>
          <w:right w:val="nil"/>
          <w:insideH w:val="nil"/>
          <w:insideV w:val="nil"/>
        </w:tblBorders>
        <w:tblLook w:val="0000"/>
      </w:tblPr>
      <w:tblGrid>
        <w:gridCol w:w="2330"/>
        <w:gridCol w:w="2549"/>
      </w:tblGrid>
      <w:tr w:rsidR="004D6AA5">
        <w:trPr>
          <w:trHeight w:val="230"/>
        </w:trPr>
        <w:tc>
          <w:tcPr>
            <w:tcW w:w="2330" w:type="dxa"/>
            <w:vMerge w:val="restart"/>
            <w:tcBorders>
              <w:top w:val="nil"/>
              <w:left w:val="nil"/>
              <w:bottom w:val="nil"/>
              <w:right w:val="nil"/>
            </w:tcBorders>
            <w:shd w:val="clear" w:color="auto" w:fill="FFFFFF"/>
          </w:tcPr>
          <w:p w:rsidR="004D6AA5" w:rsidRDefault="00682D49">
            <w:pPr>
              <w:pStyle w:val="TableParagraph"/>
              <w:spacing w:before="134" w:after="0"/>
              <w:ind w:left="200"/>
              <w:jc w:val="both"/>
              <w:rPr>
                <w:sz w:val="20"/>
              </w:rPr>
            </w:pPr>
            <w:r>
              <w:rPr>
                <w:sz w:val="20"/>
              </w:rPr>
              <w:t>LC=</w:t>
            </w:r>
          </w:p>
        </w:tc>
        <w:tc>
          <w:tcPr>
            <w:tcW w:w="2549" w:type="dxa"/>
            <w:tcBorders>
              <w:top w:val="nil"/>
              <w:left w:val="nil"/>
              <w:bottom w:val="single" w:sz="4" w:space="0" w:color="000001"/>
              <w:right w:val="nil"/>
            </w:tcBorders>
            <w:shd w:val="clear" w:color="auto" w:fill="FFFFFF"/>
          </w:tcPr>
          <w:p w:rsidR="004D6AA5" w:rsidRDefault="00682D49">
            <w:pPr>
              <w:pStyle w:val="TableParagraph"/>
              <w:spacing w:line="223" w:lineRule="exact"/>
              <w:ind w:left="103"/>
              <w:jc w:val="both"/>
              <w:rPr>
                <w:sz w:val="20"/>
              </w:rPr>
            </w:pPr>
            <w:r>
              <w:rPr>
                <w:sz w:val="20"/>
              </w:rPr>
              <w:t>AtivoCirculante</w:t>
            </w:r>
          </w:p>
        </w:tc>
      </w:tr>
      <w:tr w:rsidR="004D6AA5">
        <w:trPr>
          <w:trHeight w:val="217"/>
        </w:trPr>
        <w:tc>
          <w:tcPr>
            <w:tcW w:w="2330" w:type="dxa"/>
            <w:vMerge/>
            <w:tcBorders>
              <w:top w:val="nil"/>
              <w:left w:val="nil"/>
              <w:bottom w:val="nil"/>
              <w:right w:val="nil"/>
            </w:tcBorders>
            <w:shd w:val="clear" w:color="auto" w:fill="FFFFFF"/>
          </w:tcPr>
          <w:p w:rsidR="004D6AA5" w:rsidRDefault="004D6AA5">
            <w:pPr>
              <w:jc w:val="both"/>
              <w:rPr>
                <w:sz w:val="2"/>
                <w:szCs w:val="2"/>
              </w:rPr>
            </w:pPr>
          </w:p>
        </w:tc>
        <w:tc>
          <w:tcPr>
            <w:tcW w:w="2549" w:type="dxa"/>
            <w:tcBorders>
              <w:top w:val="single" w:sz="4" w:space="0" w:color="000001"/>
              <w:left w:val="nil"/>
              <w:bottom w:val="nil"/>
              <w:right w:val="nil"/>
            </w:tcBorders>
            <w:shd w:val="clear" w:color="auto" w:fill="FFFFFF"/>
          </w:tcPr>
          <w:p w:rsidR="004D6AA5" w:rsidRDefault="00682D49">
            <w:pPr>
              <w:pStyle w:val="TableParagraph"/>
              <w:spacing w:line="176" w:lineRule="exact"/>
              <w:ind w:left="103"/>
              <w:jc w:val="both"/>
              <w:rPr>
                <w:sz w:val="20"/>
              </w:rPr>
            </w:pPr>
            <w:r>
              <w:rPr>
                <w:sz w:val="20"/>
              </w:rPr>
              <w:t>PassivoCirculante</w:t>
            </w:r>
          </w:p>
        </w:tc>
      </w:tr>
    </w:tbl>
    <w:p w:rsidR="004D6AA5" w:rsidRDefault="00682D49">
      <w:pPr>
        <w:pStyle w:val="PargrafodaLista"/>
        <w:numPr>
          <w:ilvl w:val="2"/>
          <w:numId w:val="2"/>
        </w:numPr>
        <w:tabs>
          <w:tab w:val="left" w:pos="2207"/>
        </w:tabs>
        <w:spacing w:before="195" w:after="0"/>
        <w:ind w:right="800"/>
        <w:rPr>
          <w:sz w:val="20"/>
        </w:rPr>
      </w:pPr>
      <w:r>
        <w:rPr>
          <w:sz w:val="20"/>
        </w:rPr>
        <w:t>Asempresas,queapresentaremresultadoinferiorouiguala1(um)emqualquer</w:t>
      </w:r>
      <w:r>
        <w:rPr>
          <w:spacing w:val="-1"/>
          <w:sz w:val="20"/>
        </w:rPr>
        <w:t>dosíndicesdeLiquidez</w:t>
      </w:r>
      <w:r>
        <w:rPr>
          <w:sz w:val="20"/>
        </w:rPr>
        <w:t xml:space="preserve">Geral(LG),SolvênciaGeral(SG)eLiquidezCorrente(LC), deverão comprovar capital ou patrimônio líquido mínimo de </w:t>
      </w:r>
      <w:r>
        <w:rPr>
          <w:rFonts w:ascii="Arial" w:hAnsi="Arial"/>
          <w:i/>
          <w:color w:val="FF0000"/>
          <w:sz w:val="20"/>
        </w:rPr>
        <w:t xml:space="preserve">...(. ) </w:t>
      </w:r>
      <w:r>
        <w:rPr>
          <w:sz w:val="20"/>
        </w:rPr>
        <w:t>dovalortotalestimadoda contrataçãooudoitempertinente.</w:t>
      </w:r>
    </w:p>
    <w:p w:rsidR="004D6AA5" w:rsidRDefault="004D6AA5">
      <w:pPr>
        <w:pStyle w:val="Corpodotexto"/>
        <w:ind w:left="0" w:firstLine="0"/>
        <w:rPr>
          <w:sz w:val="22"/>
        </w:rPr>
      </w:pPr>
    </w:p>
    <w:p w:rsidR="004D6AA5" w:rsidRDefault="004D6AA5">
      <w:pPr>
        <w:pStyle w:val="Corpodotexto"/>
        <w:ind w:left="0" w:firstLine="0"/>
        <w:rPr>
          <w:sz w:val="19"/>
        </w:rPr>
      </w:pPr>
    </w:p>
    <w:p w:rsidR="004D6AA5" w:rsidRDefault="00682D49">
      <w:pPr>
        <w:pStyle w:val="Ttulo1"/>
        <w:numPr>
          <w:ilvl w:val="0"/>
          <w:numId w:val="2"/>
        </w:numPr>
        <w:tabs>
          <w:tab w:val="left" w:pos="1121"/>
          <w:tab w:val="left" w:pos="1122"/>
        </w:tabs>
        <w:jc w:val="both"/>
      </w:pPr>
      <w:r>
        <w:t>QualificaçãoTécnica</w:t>
      </w:r>
    </w:p>
    <w:p w:rsidR="004D6AA5" w:rsidRDefault="00682D49">
      <w:pPr>
        <w:pStyle w:val="PargrafodaLista"/>
        <w:numPr>
          <w:ilvl w:val="1"/>
          <w:numId w:val="2"/>
        </w:numPr>
        <w:tabs>
          <w:tab w:val="left" w:pos="1689"/>
        </w:tabs>
        <w:spacing w:before="154" w:after="0"/>
        <w:ind w:right="771"/>
        <w:rPr>
          <w:sz w:val="20"/>
        </w:rPr>
      </w:pPr>
      <w:r>
        <w:rPr>
          <w:sz w:val="20"/>
        </w:rPr>
        <w:t>Comprovaçãodeaptidãoparaaprestaçãodosserviçosemcaracterísticas,quantidades e prazos compatíveis com o objeto desta dispensa, ou com o itempertinente,medianteaapresentaçãodeatestado(s)fornecido(s)porpessoasjurídicasdedireito públicoouprivado.</w:t>
      </w:r>
    </w:p>
    <w:p w:rsidR="004D6AA5" w:rsidRDefault="004D6AA5">
      <w:pPr>
        <w:pStyle w:val="Corpodotexto"/>
        <w:ind w:left="0" w:firstLine="0"/>
        <w:rPr>
          <w:sz w:val="22"/>
        </w:rPr>
      </w:pPr>
    </w:p>
    <w:p w:rsidR="004D6AA5" w:rsidRDefault="004D6AA5">
      <w:pPr>
        <w:pStyle w:val="Corpodotexto"/>
        <w:spacing w:before="10" w:after="0"/>
        <w:ind w:left="0" w:firstLine="0"/>
        <w:rPr>
          <w:sz w:val="18"/>
        </w:rPr>
      </w:pPr>
    </w:p>
    <w:p w:rsidR="004D6AA5" w:rsidRDefault="00682D49">
      <w:pPr>
        <w:pStyle w:val="PargrafodaLista"/>
        <w:numPr>
          <w:ilvl w:val="3"/>
          <w:numId w:val="1"/>
        </w:numPr>
        <w:tabs>
          <w:tab w:val="left" w:pos="3189"/>
        </w:tabs>
        <w:spacing w:before="1" w:after="0"/>
        <w:ind w:right="778"/>
        <w:rPr>
          <w:sz w:val="20"/>
        </w:rPr>
      </w:pPr>
      <w:r>
        <w:rPr>
          <w:sz w:val="20"/>
        </w:rPr>
        <w:t>Os atestados deverão referir-se a serviços prestados no âmbito desua atividade econômica principal ou secundária especificadas nocontratosocialvigente;</w:t>
      </w:r>
    </w:p>
    <w:p w:rsidR="004D6AA5" w:rsidRDefault="00682D49">
      <w:pPr>
        <w:pStyle w:val="PargrafodaLista"/>
        <w:numPr>
          <w:ilvl w:val="3"/>
          <w:numId w:val="1"/>
        </w:numPr>
        <w:tabs>
          <w:tab w:val="left" w:pos="3189"/>
        </w:tabs>
        <w:spacing w:before="121" w:after="0"/>
        <w:ind w:right="763"/>
        <w:rPr>
          <w:sz w:val="20"/>
        </w:rPr>
      </w:pPr>
      <w:r>
        <w:rPr>
          <w:sz w:val="20"/>
        </w:rPr>
        <w:t>Poderáseradmitida,parafinsdecomprovaçãodequantitativomínimodoserviço,aapresentaçãodediferentesatestadosdeserviços executados de forma concomitante, pois essa situação seequivale,parafinsdecomprovaçãodecapacidadetécnico-operacional, aumaúnicacontratação.</w:t>
      </w:r>
    </w:p>
    <w:p w:rsidR="004D6AA5" w:rsidRDefault="00682D49">
      <w:pPr>
        <w:pStyle w:val="PargrafodaLista"/>
        <w:numPr>
          <w:ilvl w:val="3"/>
          <w:numId w:val="1"/>
        </w:numPr>
        <w:tabs>
          <w:tab w:val="left" w:pos="3189"/>
        </w:tabs>
        <w:spacing w:before="120" w:after="0"/>
        <w:ind w:right="775"/>
        <w:rPr>
          <w:sz w:val="20"/>
        </w:rPr>
      </w:pPr>
      <w:r>
        <w:rPr>
          <w:sz w:val="20"/>
        </w:rPr>
        <w:t>O fornecedor disponibilizará todas as informações necessárias àcomprovação da legitimidade dos atestados, apresentando, dentreoutrosdocumentos,cópiadocontratoquedeusuporteàcontratação,endereço atual da contratante e local em que foram prestados osserviços.</w:t>
      </w:r>
    </w:p>
    <w:sectPr w:rsidR="004D6AA5" w:rsidSect="0047168A">
      <w:pgSz w:w="11920" w:h="16850"/>
      <w:pgMar w:top="1300" w:right="920" w:bottom="280" w:left="940" w:header="0" w:footer="0" w:gutter="0"/>
      <w:cols w:space="720"/>
      <w:formProt w:val="0"/>
      <w:docGrid w:linePitch="260" w:charSpace="819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MT">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E47A37"/>
    <w:multiLevelType w:val="multilevel"/>
    <w:tmpl w:val="D9F633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9B42A0E"/>
    <w:multiLevelType w:val="multilevel"/>
    <w:tmpl w:val="146E2200"/>
    <w:lvl w:ilvl="0">
      <w:start w:val="5"/>
      <w:numFmt w:val="decimal"/>
      <w:lvlText w:val="%1"/>
      <w:lvlJc w:val="left"/>
      <w:pPr>
        <w:ind w:left="1988" w:hanging="504"/>
      </w:pPr>
    </w:lvl>
    <w:lvl w:ilvl="1">
      <w:start w:val="5"/>
      <w:numFmt w:val="decimal"/>
      <w:lvlText w:val="%1.%2"/>
      <w:lvlJc w:val="left"/>
      <w:pPr>
        <w:ind w:left="1988" w:hanging="504"/>
      </w:pPr>
    </w:lvl>
    <w:lvl w:ilvl="2">
      <w:start w:val="2"/>
      <w:numFmt w:val="decimal"/>
      <w:lvlText w:val="%1.%2.%3."/>
      <w:lvlJc w:val="left"/>
      <w:pPr>
        <w:ind w:left="1988" w:hanging="504"/>
      </w:pPr>
      <w:rPr>
        <w:w w:val="93"/>
        <w:sz w:val="18"/>
        <w:szCs w:val="18"/>
      </w:rPr>
    </w:lvl>
    <w:lvl w:ilvl="3">
      <w:start w:val="1"/>
      <w:numFmt w:val="bullet"/>
      <w:lvlText w:val=""/>
      <w:lvlJc w:val="left"/>
      <w:pPr>
        <w:ind w:left="4401" w:hanging="504"/>
      </w:pPr>
      <w:rPr>
        <w:rFonts w:ascii="Symbol" w:hAnsi="Symbol" w:cs="Symbol" w:hint="default"/>
      </w:rPr>
    </w:lvl>
    <w:lvl w:ilvl="4">
      <w:start w:val="1"/>
      <w:numFmt w:val="bullet"/>
      <w:lvlText w:val=""/>
      <w:lvlJc w:val="left"/>
      <w:pPr>
        <w:ind w:left="5208" w:hanging="504"/>
      </w:pPr>
      <w:rPr>
        <w:rFonts w:ascii="Symbol" w:hAnsi="Symbol" w:cs="Symbol" w:hint="default"/>
      </w:rPr>
    </w:lvl>
    <w:lvl w:ilvl="5">
      <w:start w:val="1"/>
      <w:numFmt w:val="bullet"/>
      <w:lvlText w:val=""/>
      <w:lvlJc w:val="left"/>
      <w:pPr>
        <w:ind w:left="6015" w:hanging="504"/>
      </w:pPr>
      <w:rPr>
        <w:rFonts w:ascii="Symbol" w:hAnsi="Symbol" w:cs="Symbol" w:hint="default"/>
      </w:rPr>
    </w:lvl>
    <w:lvl w:ilvl="6">
      <w:start w:val="1"/>
      <w:numFmt w:val="bullet"/>
      <w:lvlText w:val=""/>
      <w:lvlJc w:val="left"/>
      <w:pPr>
        <w:ind w:left="6822" w:hanging="504"/>
      </w:pPr>
      <w:rPr>
        <w:rFonts w:ascii="Symbol" w:hAnsi="Symbol" w:cs="Symbol" w:hint="default"/>
      </w:rPr>
    </w:lvl>
    <w:lvl w:ilvl="7">
      <w:start w:val="1"/>
      <w:numFmt w:val="bullet"/>
      <w:lvlText w:val=""/>
      <w:lvlJc w:val="left"/>
      <w:pPr>
        <w:ind w:left="7629" w:hanging="504"/>
      </w:pPr>
      <w:rPr>
        <w:rFonts w:ascii="Symbol" w:hAnsi="Symbol" w:cs="Symbol" w:hint="default"/>
      </w:rPr>
    </w:lvl>
    <w:lvl w:ilvl="8">
      <w:start w:val="1"/>
      <w:numFmt w:val="bullet"/>
      <w:lvlText w:val=""/>
      <w:lvlJc w:val="left"/>
      <w:pPr>
        <w:ind w:left="8436" w:hanging="504"/>
      </w:pPr>
      <w:rPr>
        <w:rFonts w:ascii="Symbol" w:hAnsi="Symbol" w:cs="Symbol" w:hint="default"/>
      </w:rPr>
    </w:lvl>
  </w:abstractNum>
  <w:abstractNum w:abstractNumId="2">
    <w:nsid w:val="3FD57C91"/>
    <w:multiLevelType w:val="multilevel"/>
    <w:tmpl w:val="41A6D004"/>
    <w:lvl w:ilvl="0">
      <w:start w:val="4"/>
      <w:numFmt w:val="decimal"/>
      <w:lvlText w:val="%1"/>
      <w:lvlJc w:val="left"/>
      <w:pPr>
        <w:ind w:left="3189" w:hanging="725"/>
      </w:pPr>
    </w:lvl>
    <w:lvl w:ilvl="1">
      <w:start w:val="1"/>
      <w:numFmt w:val="decimal"/>
      <w:lvlText w:val="%1.%2"/>
      <w:lvlJc w:val="left"/>
      <w:pPr>
        <w:ind w:left="3189" w:hanging="725"/>
      </w:pPr>
    </w:lvl>
    <w:lvl w:ilvl="2">
      <w:start w:val="1"/>
      <w:numFmt w:val="decimal"/>
      <w:lvlText w:val="%1.%2.%3"/>
      <w:lvlJc w:val="left"/>
      <w:pPr>
        <w:ind w:left="3189" w:hanging="725"/>
      </w:pPr>
    </w:lvl>
    <w:lvl w:ilvl="3">
      <w:start w:val="1"/>
      <w:numFmt w:val="decimal"/>
      <w:lvlText w:val="%1.%2.%3.%4"/>
      <w:lvlJc w:val="left"/>
      <w:pPr>
        <w:ind w:left="3189" w:hanging="725"/>
      </w:pPr>
      <w:rPr>
        <w:spacing w:val="-2"/>
        <w:w w:val="94"/>
        <w:sz w:val="20"/>
        <w:szCs w:val="20"/>
      </w:rPr>
    </w:lvl>
    <w:lvl w:ilvl="4">
      <w:start w:val="1"/>
      <w:numFmt w:val="bullet"/>
      <w:lvlText w:val=""/>
      <w:lvlJc w:val="left"/>
      <w:pPr>
        <w:ind w:left="5928" w:hanging="725"/>
      </w:pPr>
      <w:rPr>
        <w:rFonts w:ascii="Symbol" w:hAnsi="Symbol" w:cs="Symbol" w:hint="default"/>
      </w:rPr>
    </w:lvl>
    <w:lvl w:ilvl="5">
      <w:start w:val="1"/>
      <w:numFmt w:val="bullet"/>
      <w:lvlText w:val=""/>
      <w:lvlJc w:val="left"/>
      <w:pPr>
        <w:ind w:left="6615" w:hanging="725"/>
      </w:pPr>
      <w:rPr>
        <w:rFonts w:ascii="Symbol" w:hAnsi="Symbol" w:cs="Symbol" w:hint="default"/>
      </w:rPr>
    </w:lvl>
    <w:lvl w:ilvl="6">
      <w:start w:val="1"/>
      <w:numFmt w:val="bullet"/>
      <w:lvlText w:val=""/>
      <w:lvlJc w:val="left"/>
      <w:pPr>
        <w:ind w:left="7302" w:hanging="725"/>
      </w:pPr>
      <w:rPr>
        <w:rFonts w:ascii="Symbol" w:hAnsi="Symbol" w:cs="Symbol" w:hint="default"/>
      </w:rPr>
    </w:lvl>
    <w:lvl w:ilvl="7">
      <w:start w:val="1"/>
      <w:numFmt w:val="bullet"/>
      <w:lvlText w:val=""/>
      <w:lvlJc w:val="left"/>
      <w:pPr>
        <w:ind w:left="7989" w:hanging="725"/>
      </w:pPr>
      <w:rPr>
        <w:rFonts w:ascii="Symbol" w:hAnsi="Symbol" w:cs="Symbol" w:hint="default"/>
      </w:rPr>
    </w:lvl>
    <w:lvl w:ilvl="8">
      <w:start w:val="1"/>
      <w:numFmt w:val="bullet"/>
      <w:lvlText w:val=""/>
      <w:lvlJc w:val="left"/>
      <w:pPr>
        <w:ind w:left="8676" w:hanging="725"/>
      </w:pPr>
      <w:rPr>
        <w:rFonts w:ascii="Symbol" w:hAnsi="Symbol" w:cs="Symbol" w:hint="default"/>
      </w:rPr>
    </w:lvl>
  </w:abstractNum>
  <w:abstractNum w:abstractNumId="3">
    <w:nsid w:val="42F44E9F"/>
    <w:multiLevelType w:val="multilevel"/>
    <w:tmpl w:val="03D68F88"/>
    <w:lvl w:ilvl="0">
      <w:start w:val="1"/>
      <w:numFmt w:val="lowerLetter"/>
      <w:lvlText w:val="%1)"/>
      <w:lvlJc w:val="left"/>
      <w:pPr>
        <w:ind w:left="1988" w:hanging="504"/>
      </w:pPr>
      <w:rPr>
        <w:w w:val="94"/>
        <w:sz w:val="20"/>
        <w:szCs w:val="20"/>
      </w:rPr>
    </w:lvl>
    <w:lvl w:ilvl="1">
      <w:start w:val="1"/>
      <w:numFmt w:val="bullet"/>
      <w:lvlText w:val=""/>
      <w:lvlJc w:val="left"/>
      <w:pPr>
        <w:ind w:left="2787" w:hanging="504"/>
      </w:pPr>
      <w:rPr>
        <w:rFonts w:ascii="Symbol" w:hAnsi="Symbol" w:cs="Symbol" w:hint="default"/>
      </w:rPr>
    </w:lvl>
    <w:lvl w:ilvl="2">
      <w:start w:val="1"/>
      <w:numFmt w:val="bullet"/>
      <w:lvlText w:val=""/>
      <w:lvlJc w:val="left"/>
      <w:pPr>
        <w:ind w:left="3594" w:hanging="504"/>
      </w:pPr>
      <w:rPr>
        <w:rFonts w:ascii="Symbol" w:hAnsi="Symbol" w:cs="Symbol" w:hint="default"/>
      </w:rPr>
    </w:lvl>
    <w:lvl w:ilvl="3">
      <w:start w:val="1"/>
      <w:numFmt w:val="bullet"/>
      <w:lvlText w:val=""/>
      <w:lvlJc w:val="left"/>
      <w:pPr>
        <w:ind w:left="4401" w:hanging="504"/>
      </w:pPr>
      <w:rPr>
        <w:rFonts w:ascii="Symbol" w:hAnsi="Symbol" w:cs="Symbol" w:hint="default"/>
      </w:rPr>
    </w:lvl>
    <w:lvl w:ilvl="4">
      <w:start w:val="1"/>
      <w:numFmt w:val="bullet"/>
      <w:lvlText w:val=""/>
      <w:lvlJc w:val="left"/>
      <w:pPr>
        <w:ind w:left="5208" w:hanging="504"/>
      </w:pPr>
      <w:rPr>
        <w:rFonts w:ascii="Symbol" w:hAnsi="Symbol" w:cs="Symbol" w:hint="default"/>
      </w:rPr>
    </w:lvl>
    <w:lvl w:ilvl="5">
      <w:start w:val="1"/>
      <w:numFmt w:val="bullet"/>
      <w:lvlText w:val=""/>
      <w:lvlJc w:val="left"/>
      <w:pPr>
        <w:ind w:left="6015" w:hanging="504"/>
      </w:pPr>
      <w:rPr>
        <w:rFonts w:ascii="Symbol" w:hAnsi="Symbol" w:cs="Symbol" w:hint="default"/>
      </w:rPr>
    </w:lvl>
    <w:lvl w:ilvl="6">
      <w:start w:val="1"/>
      <w:numFmt w:val="bullet"/>
      <w:lvlText w:val=""/>
      <w:lvlJc w:val="left"/>
      <w:pPr>
        <w:ind w:left="6822" w:hanging="504"/>
      </w:pPr>
      <w:rPr>
        <w:rFonts w:ascii="Symbol" w:hAnsi="Symbol" w:cs="Symbol" w:hint="default"/>
      </w:rPr>
    </w:lvl>
    <w:lvl w:ilvl="7">
      <w:start w:val="1"/>
      <w:numFmt w:val="bullet"/>
      <w:lvlText w:val=""/>
      <w:lvlJc w:val="left"/>
      <w:pPr>
        <w:ind w:left="7629" w:hanging="504"/>
      </w:pPr>
      <w:rPr>
        <w:rFonts w:ascii="Symbol" w:hAnsi="Symbol" w:cs="Symbol" w:hint="default"/>
      </w:rPr>
    </w:lvl>
    <w:lvl w:ilvl="8">
      <w:start w:val="1"/>
      <w:numFmt w:val="bullet"/>
      <w:lvlText w:val=""/>
      <w:lvlJc w:val="left"/>
      <w:pPr>
        <w:ind w:left="8436" w:hanging="504"/>
      </w:pPr>
      <w:rPr>
        <w:rFonts w:ascii="Symbol" w:hAnsi="Symbol" w:cs="Symbol" w:hint="default"/>
      </w:rPr>
    </w:lvl>
  </w:abstractNum>
  <w:abstractNum w:abstractNumId="4">
    <w:nsid w:val="50117343"/>
    <w:multiLevelType w:val="multilevel"/>
    <w:tmpl w:val="48BE258A"/>
    <w:lvl w:ilvl="0">
      <w:start w:val="1"/>
      <w:numFmt w:val="decimal"/>
      <w:lvlText w:val="%1"/>
      <w:lvlJc w:val="left"/>
      <w:pPr>
        <w:ind w:left="1122" w:hanging="358"/>
      </w:pPr>
      <w:rPr>
        <w:b/>
        <w:bCs/>
        <w:w w:val="94"/>
        <w:sz w:val="20"/>
        <w:szCs w:val="20"/>
      </w:rPr>
    </w:lvl>
    <w:lvl w:ilvl="1">
      <w:start w:val="1"/>
      <w:numFmt w:val="decimal"/>
      <w:lvlText w:val="%1.%2"/>
      <w:lvlJc w:val="left"/>
      <w:pPr>
        <w:ind w:left="1688" w:hanging="360"/>
      </w:pPr>
      <w:rPr>
        <w:w w:val="94"/>
        <w:sz w:val="20"/>
        <w:szCs w:val="20"/>
      </w:rPr>
    </w:lvl>
    <w:lvl w:ilvl="2">
      <w:start w:val="1"/>
      <w:numFmt w:val="decimal"/>
      <w:lvlText w:val="%1.%2.%3"/>
      <w:lvlJc w:val="left"/>
      <w:pPr>
        <w:ind w:left="2473" w:hanging="721"/>
      </w:pPr>
      <w:rPr>
        <w:spacing w:val="-2"/>
        <w:w w:val="94"/>
        <w:sz w:val="20"/>
        <w:szCs w:val="20"/>
      </w:rPr>
    </w:lvl>
    <w:lvl w:ilvl="3">
      <w:start w:val="1"/>
      <w:numFmt w:val="bullet"/>
      <w:lvlText w:val=""/>
      <w:lvlJc w:val="left"/>
      <w:pPr>
        <w:ind w:left="3426" w:hanging="721"/>
      </w:pPr>
      <w:rPr>
        <w:rFonts w:ascii="Symbol" w:hAnsi="Symbol" w:cs="Symbol" w:hint="default"/>
      </w:rPr>
    </w:lvl>
    <w:lvl w:ilvl="4">
      <w:start w:val="1"/>
      <w:numFmt w:val="bullet"/>
      <w:lvlText w:val=""/>
      <w:lvlJc w:val="left"/>
      <w:pPr>
        <w:ind w:left="4372" w:hanging="721"/>
      </w:pPr>
      <w:rPr>
        <w:rFonts w:ascii="Symbol" w:hAnsi="Symbol" w:cs="Symbol" w:hint="default"/>
      </w:rPr>
    </w:lvl>
    <w:lvl w:ilvl="5">
      <w:start w:val="1"/>
      <w:numFmt w:val="bullet"/>
      <w:lvlText w:val=""/>
      <w:lvlJc w:val="left"/>
      <w:pPr>
        <w:ind w:left="5319" w:hanging="721"/>
      </w:pPr>
      <w:rPr>
        <w:rFonts w:ascii="Symbol" w:hAnsi="Symbol" w:cs="Symbol" w:hint="default"/>
      </w:rPr>
    </w:lvl>
    <w:lvl w:ilvl="6">
      <w:start w:val="1"/>
      <w:numFmt w:val="bullet"/>
      <w:lvlText w:val=""/>
      <w:lvlJc w:val="left"/>
      <w:pPr>
        <w:ind w:left="6265" w:hanging="721"/>
      </w:pPr>
      <w:rPr>
        <w:rFonts w:ascii="Symbol" w:hAnsi="Symbol" w:cs="Symbol" w:hint="default"/>
      </w:rPr>
    </w:lvl>
    <w:lvl w:ilvl="7">
      <w:start w:val="1"/>
      <w:numFmt w:val="bullet"/>
      <w:lvlText w:val=""/>
      <w:lvlJc w:val="left"/>
      <w:pPr>
        <w:ind w:left="7212" w:hanging="721"/>
      </w:pPr>
      <w:rPr>
        <w:rFonts w:ascii="Symbol" w:hAnsi="Symbol" w:cs="Symbol" w:hint="default"/>
      </w:rPr>
    </w:lvl>
    <w:lvl w:ilvl="8">
      <w:start w:val="1"/>
      <w:numFmt w:val="bullet"/>
      <w:lvlText w:val=""/>
      <w:lvlJc w:val="left"/>
      <w:pPr>
        <w:ind w:left="8158" w:hanging="721"/>
      </w:pPr>
      <w:rPr>
        <w:rFonts w:ascii="Symbol" w:hAnsi="Symbol" w:cs="Symbol" w:hint="default"/>
      </w:rPr>
    </w:lvl>
  </w:abstractNum>
  <w:abstractNum w:abstractNumId="5">
    <w:nsid w:val="50650B0B"/>
    <w:multiLevelType w:val="multilevel"/>
    <w:tmpl w:val="C388D254"/>
    <w:lvl w:ilvl="0">
      <w:start w:val="8"/>
      <w:numFmt w:val="decimal"/>
      <w:lvlText w:val="%1"/>
      <w:lvlJc w:val="left"/>
      <w:pPr>
        <w:ind w:left="1988" w:hanging="504"/>
      </w:pPr>
    </w:lvl>
    <w:lvl w:ilvl="1">
      <w:start w:val="3"/>
      <w:numFmt w:val="decimal"/>
      <w:lvlText w:val="%1.%2"/>
      <w:lvlJc w:val="left"/>
      <w:pPr>
        <w:ind w:left="1988" w:hanging="504"/>
      </w:pPr>
    </w:lvl>
    <w:lvl w:ilvl="2">
      <w:start w:val="3"/>
      <w:numFmt w:val="decimal"/>
      <w:lvlText w:val="%1.%2.%3."/>
      <w:lvlJc w:val="left"/>
      <w:pPr>
        <w:ind w:left="1988" w:hanging="504"/>
      </w:pPr>
      <w:rPr>
        <w:w w:val="93"/>
        <w:sz w:val="18"/>
        <w:szCs w:val="18"/>
      </w:rPr>
    </w:lvl>
    <w:lvl w:ilvl="3">
      <w:start w:val="1"/>
      <w:numFmt w:val="bullet"/>
      <w:lvlText w:val=""/>
      <w:lvlJc w:val="left"/>
      <w:pPr>
        <w:ind w:left="4401" w:hanging="504"/>
      </w:pPr>
      <w:rPr>
        <w:rFonts w:ascii="Symbol" w:hAnsi="Symbol" w:cs="Symbol" w:hint="default"/>
      </w:rPr>
    </w:lvl>
    <w:lvl w:ilvl="4">
      <w:start w:val="1"/>
      <w:numFmt w:val="bullet"/>
      <w:lvlText w:val=""/>
      <w:lvlJc w:val="left"/>
      <w:pPr>
        <w:ind w:left="5208" w:hanging="504"/>
      </w:pPr>
      <w:rPr>
        <w:rFonts w:ascii="Symbol" w:hAnsi="Symbol" w:cs="Symbol" w:hint="default"/>
      </w:rPr>
    </w:lvl>
    <w:lvl w:ilvl="5">
      <w:start w:val="1"/>
      <w:numFmt w:val="bullet"/>
      <w:lvlText w:val=""/>
      <w:lvlJc w:val="left"/>
      <w:pPr>
        <w:ind w:left="6015" w:hanging="504"/>
      </w:pPr>
      <w:rPr>
        <w:rFonts w:ascii="Symbol" w:hAnsi="Symbol" w:cs="Symbol" w:hint="default"/>
      </w:rPr>
    </w:lvl>
    <w:lvl w:ilvl="6">
      <w:start w:val="1"/>
      <w:numFmt w:val="bullet"/>
      <w:lvlText w:val=""/>
      <w:lvlJc w:val="left"/>
      <w:pPr>
        <w:ind w:left="6822" w:hanging="504"/>
      </w:pPr>
      <w:rPr>
        <w:rFonts w:ascii="Symbol" w:hAnsi="Symbol" w:cs="Symbol" w:hint="default"/>
      </w:rPr>
    </w:lvl>
    <w:lvl w:ilvl="7">
      <w:start w:val="1"/>
      <w:numFmt w:val="bullet"/>
      <w:lvlText w:val=""/>
      <w:lvlJc w:val="left"/>
      <w:pPr>
        <w:ind w:left="7629" w:hanging="504"/>
      </w:pPr>
      <w:rPr>
        <w:rFonts w:ascii="Symbol" w:hAnsi="Symbol" w:cs="Symbol" w:hint="default"/>
      </w:rPr>
    </w:lvl>
    <w:lvl w:ilvl="8">
      <w:start w:val="1"/>
      <w:numFmt w:val="bullet"/>
      <w:lvlText w:val=""/>
      <w:lvlJc w:val="left"/>
      <w:pPr>
        <w:ind w:left="8436" w:hanging="504"/>
      </w:pPr>
      <w:rPr>
        <w:rFonts w:ascii="Symbol" w:hAnsi="Symbol" w:cs="Symbol" w:hint="default"/>
      </w:rPr>
    </w:lvl>
  </w:abstractNum>
  <w:abstractNum w:abstractNumId="6">
    <w:nsid w:val="6BFC66BA"/>
    <w:multiLevelType w:val="multilevel"/>
    <w:tmpl w:val="5928CC04"/>
    <w:lvl w:ilvl="0">
      <w:start w:val="1"/>
      <w:numFmt w:val="decimal"/>
      <w:lvlText w:val="%1."/>
      <w:lvlJc w:val="left"/>
      <w:pPr>
        <w:ind w:left="1124" w:hanging="360"/>
      </w:pPr>
      <w:rPr>
        <w:b/>
        <w:bCs/>
        <w:w w:val="94"/>
        <w:sz w:val="20"/>
        <w:szCs w:val="20"/>
      </w:rPr>
    </w:lvl>
    <w:lvl w:ilvl="1">
      <w:start w:val="1"/>
      <w:numFmt w:val="decimal"/>
      <w:lvlText w:val="%1.%2."/>
      <w:lvlJc w:val="left"/>
      <w:pPr>
        <w:ind w:left="1554" w:hanging="432"/>
      </w:pPr>
      <w:rPr>
        <w:w w:val="94"/>
        <w:sz w:val="20"/>
        <w:szCs w:val="20"/>
      </w:rPr>
    </w:lvl>
    <w:lvl w:ilvl="2">
      <w:start w:val="1"/>
      <w:numFmt w:val="decimal"/>
      <w:lvlText w:val="%1.%2.%3."/>
      <w:lvlJc w:val="left"/>
      <w:pPr>
        <w:ind w:left="2178" w:hanging="694"/>
      </w:pPr>
      <w:rPr>
        <w:w w:val="93"/>
      </w:rPr>
    </w:lvl>
    <w:lvl w:ilvl="3">
      <w:start w:val="1"/>
      <w:numFmt w:val="lowerLetter"/>
      <w:lvlText w:val="%4)"/>
      <w:lvlJc w:val="left"/>
      <w:pPr>
        <w:ind w:left="2493" w:hanging="694"/>
      </w:pPr>
      <w:rPr>
        <w:w w:val="94"/>
        <w:sz w:val="20"/>
        <w:szCs w:val="20"/>
      </w:rPr>
    </w:lvl>
    <w:lvl w:ilvl="4">
      <w:start w:val="1"/>
      <w:numFmt w:val="bullet"/>
      <w:lvlText w:val=""/>
      <w:lvlJc w:val="left"/>
      <w:pPr>
        <w:ind w:left="2500" w:hanging="694"/>
      </w:pPr>
      <w:rPr>
        <w:rFonts w:ascii="Symbol" w:hAnsi="Symbol" w:cs="Symbol" w:hint="default"/>
      </w:rPr>
    </w:lvl>
    <w:lvl w:ilvl="5">
      <w:start w:val="1"/>
      <w:numFmt w:val="bullet"/>
      <w:lvlText w:val=""/>
      <w:lvlJc w:val="left"/>
      <w:pPr>
        <w:ind w:left="3758" w:hanging="694"/>
      </w:pPr>
      <w:rPr>
        <w:rFonts w:ascii="Symbol" w:hAnsi="Symbol" w:cs="Symbol" w:hint="default"/>
      </w:rPr>
    </w:lvl>
    <w:lvl w:ilvl="6">
      <w:start w:val="1"/>
      <w:numFmt w:val="bullet"/>
      <w:lvlText w:val=""/>
      <w:lvlJc w:val="left"/>
      <w:pPr>
        <w:ind w:left="5017" w:hanging="694"/>
      </w:pPr>
      <w:rPr>
        <w:rFonts w:ascii="Symbol" w:hAnsi="Symbol" w:cs="Symbol" w:hint="default"/>
      </w:rPr>
    </w:lvl>
    <w:lvl w:ilvl="7">
      <w:start w:val="1"/>
      <w:numFmt w:val="bullet"/>
      <w:lvlText w:val=""/>
      <w:lvlJc w:val="left"/>
      <w:pPr>
        <w:ind w:left="6275" w:hanging="694"/>
      </w:pPr>
      <w:rPr>
        <w:rFonts w:ascii="Symbol" w:hAnsi="Symbol" w:cs="Symbol" w:hint="default"/>
      </w:rPr>
    </w:lvl>
    <w:lvl w:ilvl="8">
      <w:start w:val="1"/>
      <w:numFmt w:val="bullet"/>
      <w:lvlText w:val=""/>
      <w:lvlJc w:val="left"/>
      <w:pPr>
        <w:ind w:left="7534" w:hanging="694"/>
      </w:pPr>
      <w:rPr>
        <w:rFonts w:ascii="Symbol" w:hAnsi="Symbol" w:cs="Symbol" w:hint="default"/>
      </w:rPr>
    </w:lvl>
  </w:abstractNum>
  <w:abstractNum w:abstractNumId="7">
    <w:nsid w:val="6EBB5084"/>
    <w:multiLevelType w:val="multilevel"/>
    <w:tmpl w:val="30547E5A"/>
    <w:lvl w:ilvl="0">
      <w:start w:val="2"/>
      <w:numFmt w:val="decimal"/>
      <w:lvlText w:val="%1"/>
      <w:lvlJc w:val="left"/>
      <w:pPr>
        <w:ind w:left="2493" w:hanging="1047"/>
      </w:pPr>
    </w:lvl>
    <w:lvl w:ilvl="1">
      <w:start w:val="2"/>
      <w:numFmt w:val="decimal"/>
      <w:lvlText w:val="%1.%2"/>
      <w:lvlJc w:val="left"/>
      <w:pPr>
        <w:ind w:left="2493" w:hanging="1047"/>
      </w:pPr>
    </w:lvl>
    <w:lvl w:ilvl="2">
      <w:start w:val="3"/>
      <w:numFmt w:val="decimal"/>
      <w:lvlText w:val="%1.%2.%3"/>
      <w:lvlJc w:val="left"/>
      <w:pPr>
        <w:ind w:left="2493" w:hanging="1047"/>
      </w:pPr>
    </w:lvl>
    <w:lvl w:ilvl="3">
      <w:start w:val="1"/>
      <w:numFmt w:val="decimal"/>
      <w:lvlText w:val="%1.%2.%3.%4."/>
      <w:lvlJc w:val="left"/>
      <w:pPr>
        <w:ind w:left="2493" w:hanging="1047"/>
      </w:pPr>
      <w:rPr>
        <w:spacing w:val="-2"/>
        <w:w w:val="94"/>
        <w:sz w:val="20"/>
        <w:szCs w:val="20"/>
      </w:rPr>
    </w:lvl>
    <w:lvl w:ilvl="4">
      <w:start w:val="1"/>
      <w:numFmt w:val="bullet"/>
      <w:lvlText w:val=""/>
      <w:lvlJc w:val="left"/>
      <w:pPr>
        <w:ind w:left="5520" w:hanging="1047"/>
      </w:pPr>
      <w:rPr>
        <w:rFonts w:ascii="Symbol" w:hAnsi="Symbol" w:cs="Symbol" w:hint="default"/>
      </w:rPr>
    </w:lvl>
    <w:lvl w:ilvl="5">
      <w:start w:val="1"/>
      <w:numFmt w:val="bullet"/>
      <w:lvlText w:val=""/>
      <w:lvlJc w:val="left"/>
      <w:pPr>
        <w:ind w:left="6275" w:hanging="1047"/>
      </w:pPr>
      <w:rPr>
        <w:rFonts w:ascii="Symbol" w:hAnsi="Symbol" w:cs="Symbol" w:hint="default"/>
      </w:rPr>
    </w:lvl>
    <w:lvl w:ilvl="6">
      <w:start w:val="1"/>
      <w:numFmt w:val="bullet"/>
      <w:lvlText w:val=""/>
      <w:lvlJc w:val="left"/>
      <w:pPr>
        <w:ind w:left="7030" w:hanging="1047"/>
      </w:pPr>
      <w:rPr>
        <w:rFonts w:ascii="Symbol" w:hAnsi="Symbol" w:cs="Symbol" w:hint="default"/>
      </w:rPr>
    </w:lvl>
    <w:lvl w:ilvl="7">
      <w:start w:val="1"/>
      <w:numFmt w:val="bullet"/>
      <w:lvlText w:val=""/>
      <w:lvlJc w:val="left"/>
      <w:pPr>
        <w:ind w:left="7785" w:hanging="1047"/>
      </w:pPr>
      <w:rPr>
        <w:rFonts w:ascii="Symbol" w:hAnsi="Symbol" w:cs="Symbol" w:hint="default"/>
      </w:rPr>
    </w:lvl>
    <w:lvl w:ilvl="8">
      <w:start w:val="1"/>
      <w:numFmt w:val="bullet"/>
      <w:lvlText w:val=""/>
      <w:lvlJc w:val="left"/>
      <w:pPr>
        <w:ind w:left="8540" w:hanging="1047"/>
      </w:pPr>
      <w:rPr>
        <w:rFonts w:ascii="Symbol" w:hAnsi="Symbol" w:cs="Symbol" w:hint="default"/>
      </w:rPr>
    </w:lvl>
  </w:abstractNum>
  <w:abstractNum w:abstractNumId="8">
    <w:nsid w:val="71470E2D"/>
    <w:multiLevelType w:val="multilevel"/>
    <w:tmpl w:val="22021DFE"/>
    <w:lvl w:ilvl="0">
      <w:start w:val="6"/>
      <w:numFmt w:val="decimal"/>
      <w:lvlText w:val="%1"/>
      <w:lvlJc w:val="left"/>
      <w:pPr>
        <w:ind w:left="2493" w:hanging="1047"/>
      </w:pPr>
    </w:lvl>
    <w:lvl w:ilvl="1">
      <w:start w:val="2"/>
      <w:numFmt w:val="decimal"/>
      <w:lvlText w:val="%1.%2"/>
      <w:lvlJc w:val="left"/>
      <w:pPr>
        <w:ind w:left="2493" w:hanging="1047"/>
      </w:pPr>
    </w:lvl>
    <w:lvl w:ilvl="2">
      <w:start w:val="2"/>
      <w:numFmt w:val="decimal"/>
      <w:lvlText w:val="%1.%2.%3"/>
      <w:lvlJc w:val="left"/>
      <w:pPr>
        <w:ind w:left="2493" w:hanging="1047"/>
      </w:pPr>
    </w:lvl>
    <w:lvl w:ilvl="3">
      <w:start w:val="1"/>
      <w:numFmt w:val="decimal"/>
      <w:lvlText w:val="%1.%2.%3.%4."/>
      <w:lvlJc w:val="left"/>
      <w:pPr>
        <w:ind w:left="2493" w:hanging="1047"/>
      </w:pPr>
      <w:rPr>
        <w:spacing w:val="-2"/>
        <w:w w:val="94"/>
        <w:sz w:val="20"/>
        <w:szCs w:val="20"/>
      </w:rPr>
    </w:lvl>
    <w:lvl w:ilvl="4">
      <w:start w:val="1"/>
      <w:numFmt w:val="decimal"/>
      <w:lvlText w:val="%1.%2.%3.%4.%5."/>
      <w:lvlJc w:val="left"/>
      <w:pPr>
        <w:ind w:left="2994" w:hanging="1393"/>
      </w:pPr>
      <w:rPr>
        <w:spacing w:val="-2"/>
        <w:w w:val="94"/>
        <w:sz w:val="20"/>
        <w:szCs w:val="20"/>
      </w:rPr>
    </w:lvl>
    <w:lvl w:ilvl="5">
      <w:start w:val="1"/>
      <w:numFmt w:val="bullet"/>
      <w:lvlText w:val=""/>
      <w:lvlJc w:val="left"/>
      <w:pPr>
        <w:ind w:left="6133" w:hanging="1393"/>
      </w:pPr>
      <w:rPr>
        <w:rFonts w:ascii="Symbol" w:hAnsi="Symbol" w:cs="Symbol" w:hint="default"/>
      </w:rPr>
    </w:lvl>
    <w:lvl w:ilvl="6">
      <w:start w:val="1"/>
      <w:numFmt w:val="bullet"/>
      <w:lvlText w:val=""/>
      <w:lvlJc w:val="left"/>
      <w:pPr>
        <w:ind w:left="6917" w:hanging="1393"/>
      </w:pPr>
      <w:rPr>
        <w:rFonts w:ascii="Symbol" w:hAnsi="Symbol" w:cs="Symbol" w:hint="default"/>
      </w:rPr>
    </w:lvl>
    <w:lvl w:ilvl="7">
      <w:start w:val="1"/>
      <w:numFmt w:val="bullet"/>
      <w:lvlText w:val=""/>
      <w:lvlJc w:val="left"/>
      <w:pPr>
        <w:ind w:left="7700" w:hanging="1393"/>
      </w:pPr>
      <w:rPr>
        <w:rFonts w:ascii="Symbol" w:hAnsi="Symbol" w:cs="Symbol" w:hint="default"/>
      </w:rPr>
    </w:lvl>
    <w:lvl w:ilvl="8">
      <w:start w:val="1"/>
      <w:numFmt w:val="bullet"/>
      <w:lvlText w:val=""/>
      <w:lvlJc w:val="left"/>
      <w:pPr>
        <w:ind w:left="8484" w:hanging="1393"/>
      </w:pPr>
      <w:rPr>
        <w:rFonts w:ascii="Symbol" w:hAnsi="Symbol" w:cs="Symbol" w:hint="default"/>
      </w:rPr>
    </w:lvl>
  </w:abstractNum>
  <w:abstractNum w:abstractNumId="9">
    <w:nsid w:val="77622C31"/>
    <w:multiLevelType w:val="multilevel"/>
    <w:tmpl w:val="0A2ED52A"/>
    <w:lvl w:ilvl="0">
      <w:start w:val="1"/>
      <w:numFmt w:val="lowerLetter"/>
      <w:lvlText w:val="%1)"/>
      <w:lvlJc w:val="left"/>
      <w:pPr>
        <w:ind w:left="2127" w:hanging="233"/>
      </w:pPr>
      <w:rPr>
        <w:w w:val="94"/>
        <w:sz w:val="20"/>
        <w:szCs w:val="20"/>
      </w:rPr>
    </w:lvl>
    <w:lvl w:ilvl="1">
      <w:start w:val="1"/>
      <w:numFmt w:val="bullet"/>
      <w:lvlText w:val=""/>
      <w:lvlJc w:val="left"/>
      <w:pPr>
        <w:ind w:left="2913" w:hanging="233"/>
      </w:pPr>
      <w:rPr>
        <w:rFonts w:ascii="Symbol" w:hAnsi="Symbol" w:cs="Symbol" w:hint="default"/>
      </w:rPr>
    </w:lvl>
    <w:lvl w:ilvl="2">
      <w:start w:val="1"/>
      <w:numFmt w:val="bullet"/>
      <w:lvlText w:val=""/>
      <w:lvlJc w:val="left"/>
      <w:pPr>
        <w:ind w:left="3706" w:hanging="233"/>
      </w:pPr>
      <w:rPr>
        <w:rFonts w:ascii="Symbol" w:hAnsi="Symbol" w:cs="Symbol" w:hint="default"/>
      </w:rPr>
    </w:lvl>
    <w:lvl w:ilvl="3">
      <w:start w:val="1"/>
      <w:numFmt w:val="bullet"/>
      <w:lvlText w:val=""/>
      <w:lvlJc w:val="left"/>
      <w:pPr>
        <w:ind w:left="4499" w:hanging="233"/>
      </w:pPr>
      <w:rPr>
        <w:rFonts w:ascii="Symbol" w:hAnsi="Symbol" w:cs="Symbol" w:hint="default"/>
      </w:rPr>
    </w:lvl>
    <w:lvl w:ilvl="4">
      <w:start w:val="1"/>
      <w:numFmt w:val="bullet"/>
      <w:lvlText w:val=""/>
      <w:lvlJc w:val="left"/>
      <w:pPr>
        <w:ind w:left="5292" w:hanging="233"/>
      </w:pPr>
      <w:rPr>
        <w:rFonts w:ascii="Symbol" w:hAnsi="Symbol" w:cs="Symbol" w:hint="default"/>
      </w:rPr>
    </w:lvl>
    <w:lvl w:ilvl="5">
      <w:start w:val="1"/>
      <w:numFmt w:val="bullet"/>
      <w:lvlText w:val=""/>
      <w:lvlJc w:val="left"/>
      <w:pPr>
        <w:ind w:left="6085" w:hanging="233"/>
      </w:pPr>
      <w:rPr>
        <w:rFonts w:ascii="Symbol" w:hAnsi="Symbol" w:cs="Symbol" w:hint="default"/>
      </w:rPr>
    </w:lvl>
    <w:lvl w:ilvl="6">
      <w:start w:val="1"/>
      <w:numFmt w:val="bullet"/>
      <w:lvlText w:val=""/>
      <w:lvlJc w:val="left"/>
      <w:pPr>
        <w:ind w:left="6878" w:hanging="233"/>
      </w:pPr>
      <w:rPr>
        <w:rFonts w:ascii="Symbol" w:hAnsi="Symbol" w:cs="Symbol" w:hint="default"/>
      </w:rPr>
    </w:lvl>
    <w:lvl w:ilvl="7">
      <w:start w:val="1"/>
      <w:numFmt w:val="bullet"/>
      <w:lvlText w:val=""/>
      <w:lvlJc w:val="left"/>
      <w:pPr>
        <w:ind w:left="7671" w:hanging="233"/>
      </w:pPr>
      <w:rPr>
        <w:rFonts w:ascii="Symbol" w:hAnsi="Symbol" w:cs="Symbol" w:hint="default"/>
      </w:rPr>
    </w:lvl>
    <w:lvl w:ilvl="8">
      <w:start w:val="1"/>
      <w:numFmt w:val="bullet"/>
      <w:lvlText w:val=""/>
      <w:lvlJc w:val="left"/>
      <w:pPr>
        <w:ind w:left="8464" w:hanging="233"/>
      </w:pPr>
      <w:rPr>
        <w:rFonts w:ascii="Symbol" w:hAnsi="Symbol" w:cs="Symbol" w:hint="default"/>
      </w:rPr>
    </w:lvl>
  </w:abstractNum>
  <w:num w:numId="1">
    <w:abstractNumId w:val="2"/>
  </w:num>
  <w:num w:numId="2">
    <w:abstractNumId w:val="4"/>
  </w:num>
  <w:num w:numId="3">
    <w:abstractNumId w:val="5"/>
  </w:num>
  <w:num w:numId="4">
    <w:abstractNumId w:val="3"/>
  </w:num>
  <w:num w:numId="5">
    <w:abstractNumId w:val="8"/>
  </w:num>
  <w:num w:numId="6">
    <w:abstractNumId w:val="9"/>
  </w:num>
  <w:num w:numId="7">
    <w:abstractNumId w:val="1"/>
  </w:num>
  <w:num w:numId="8">
    <w:abstractNumId w:val="7"/>
  </w:num>
  <w:num w:numId="9">
    <w:abstractNumId w:val="6"/>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hyphenationZone w:val="425"/>
  <w:characterSpacingControl w:val="doNotCompress"/>
  <w:compat>
    <w:useFELayout/>
  </w:compat>
  <w:rsids>
    <w:rsidRoot w:val="004D6AA5"/>
    <w:rsid w:val="00041835"/>
    <w:rsid w:val="000F1CE7"/>
    <w:rsid w:val="001B21BC"/>
    <w:rsid w:val="00220FCF"/>
    <w:rsid w:val="002256FE"/>
    <w:rsid w:val="002C43BF"/>
    <w:rsid w:val="003F4B2F"/>
    <w:rsid w:val="0046256E"/>
    <w:rsid w:val="0047168A"/>
    <w:rsid w:val="004C32F1"/>
    <w:rsid w:val="004D6AA5"/>
    <w:rsid w:val="00517215"/>
    <w:rsid w:val="005C15B3"/>
    <w:rsid w:val="005D102C"/>
    <w:rsid w:val="00615BE3"/>
    <w:rsid w:val="0065011D"/>
    <w:rsid w:val="00682D49"/>
    <w:rsid w:val="006D1CA4"/>
    <w:rsid w:val="00757FD5"/>
    <w:rsid w:val="00775864"/>
    <w:rsid w:val="00873688"/>
    <w:rsid w:val="008A3F0D"/>
    <w:rsid w:val="008B6CD3"/>
    <w:rsid w:val="008C4296"/>
    <w:rsid w:val="00992673"/>
    <w:rsid w:val="009D7421"/>
    <w:rsid w:val="00AA6FED"/>
    <w:rsid w:val="00B12D51"/>
    <w:rsid w:val="00B46F3D"/>
    <w:rsid w:val="00B95475"/>
    <w:rsid w:val="00BA7336"/>
    <w:rsid w:val="00C74640"/>
    <w:rsid w:val="00D133ED"/>
    <w:rsid w:val="00DB054F"/>
    <w:rsid w:val="00DE3F79"/>
    <w:rsid w:val="00EA09B5"/>
    <w:rsid w:val="00F7108B"/>
    <w:rsid w:val="00FB202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7168A"/>
    <w:pPr>
      <w:suppressAutoHyphens/>
    </w:pPr>
    <w:rPr>
      <w:rFonts w:ascii="Arial MT" w:eastAsia="Arial MT" w:hAnsi="Arial MT" w:cs="Arial MT"/>
      <w:color w:val="00000A"/>
      <w:lang w:val="pt-PT" w:eastAsia="en-US"/>
    </w:rPr>
  </w:style>
  <w:style w:type="paragraph" w:styleId="Ttulo1">
    <w:name w:val="heading 1"/>
    <w:basedOn w:val="Normal"/>
    <w:rsid w:val="0047168A"/>
    <w:pPr>
      <w:ind w:left="1124" w:hanging="361"/>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stLabel1">
    <w:name w:val="ListLabel 1"/>
    <w:rsid w:val="0047168A"/>
    <w:rPr>
      <w:lang w:val="pt-PT" w:eastAsia="en-US" w:bidi="ar-SA"/>
    </w:rPr>
  </w:style>
  <w:style w:type="character" w:customStyle="1" w:styleId="ListLabel2">
    <w:name w:val="ListLabel 2"/>
    <w:rsid w:val="0047168A"/>
    <w:rPr>
      <w:rFonts w:eastAsia="Arial MT" w:cs="Arial MT"/>
      <w:spacing w:val="-2"/>
      <w:w w:val="94"/>
      <w:sz w:val="20"/>
      <w:szCs w:val="20"/>
      <w:lang w:val="pt-PT" w:eastAsia="en-US" w:bidi="ar-SA"/>
    </w:rPr>
  </w:style>
  <w:style w:type="character" w:customStyle="1" w:styleId="ListLabel3">
    <w:name w:val="ListLabel 3"/>
    <w:rsid w:val="0047168A"/>
    <w:rPr>
      <w:lang w:val="pt-PT" w:eastAsia="en-US" w:bidi="ar-SA"/>
    </w:rPr>
  </w:style>
  <w:style w:type="character" w:customStyle="1" w:styleId="ListLabel4">
    <w:name w:val="ListLabel 4"/>
    <w:rsid w:val="0047168A"/>
    <w:rPr>
      <w:rFonts w:eastAsia="Arial" w:cs="Arial"/>
      <w:b/>
      <w:bCs/>
      <w:w w:val="94"/>
      <w:sz w:val="20"/>
      <w:szCs w:val="20"/>
      <w:lang w:val="pt-PT" w:eastAsia="en-US" w:bidi="ar-SA"/>
    </w:rPr>
  </w:style>
  <w:style w:type="character" w:customStyle="1" w:styleId="ListLabel5">
    <w:name w:val="ListLabel 5"/>
    <w:rsid w:val="0047168A"/>
    <w:rPr>
      <w:rFonts w:eastAsia="Arial MT" w:cs="Arial MT"/>
      <w:w w:val="94"/>
      <w:sz w:val="20"/>
      <w:szCs w:val="20"/>
      <w:lang w:val="pt-PT" w:eastAsia="en-US" w:bidi="ar-SA"/>
    </w:rPr>
  </w:style>
  <w:style w:type="character" w:customStyle="1" w:styleId="ListLabel6">
    <w:name w:val="ListLabel 6"/>
    <w:rsid w:val="0047168A"/>
    <w:rPr>
      <w:rFonts w:eastAsia="Arial MT" w:cs="Arial MT"/>
      <w:w w:val="93"/>
      <w:sz w:val="18"/>
      <w:szCs w:val="18"/>
      <w:lang w:val="pt-PT" w:eastAsia="en-US" w:bidi="ar-SA"/>
    </w:rPr>
  </w:style>
  <w:style w:type="character" w:customStyle="1" w:styleId="ListLabel7">
    <w:name w:val="ListLabel 7"/>
    <w:rsid w:val="0047168A"/>
    <w:rPr>
      <w:w w:val="93"/>
      <w:lang w:val="pt-PT" w:eastAsia="en-US" w:bidi="ar-SA"/>
    </w:rPr>
  </w:style>
  <w:style w:type="character" w:customStyle="1" w:styleId="LinkdaInternet">
    <w:name w:val="Link da Internet"/>
    <w:rsid w:val="0047168A"/>
    <w:rPr>
      <w:color w:val="000080"/>
      <w:u w:val="single"/>
    </w:rPr>
  </w:style>
  <w:style w:type="character" w:customStyle="1" w:styleId="ListLabel8">
    <w:name w:val="ListLabel 8"/>
    <w:rsid w:val="0047168A"/>
    <w:rPr>
      <w:spacing w:val="-2"/>
      <w:w w:val="94"/>
      <w:sz w:val="20"/>
      <w:szCs w:val="20"/>
    </w:rPr>
  </w:style>
  <w:style w:type="character" w:customStyle="1" w:styleId="ListLabel9">
    <w:name w:val="ListLabel 9"/>
    <w:rsid w:val="0047168A"/>
    <w:rPr>
      <w:rFonts w:cs="Symbol"/>
    </w:rPr>
  </w:style>
  <w:style w:type="character" w:customStyle="1" w:styleId="ListLabel10">
    <w:name w:val="ListLabel 10"/>
    <w:rsid w:val="0047168A"/>
    <w:rPr>
      <w:b/>
      <w:bCs/>
      <w:w w:val="94"/>
      <w:sz w:val="20"/>
      <w:szCs w:val="20"/>
    </w:rPr>
  </w:style>
  <w:style w:type="character" w:customStyle="1" w:styleId="ListLabel11">
    <w:name w:val="ListLabel 11"/>
    <w:rsid w:val="0047168A"/>
    <w:rPr>
      <w:w w:val="94"/>
      <w:sz w:val="20"/>
      <w:szCs w:val="20"/>
    </w:rPr>
  </w:style>
  <w:style w:type="character" w:customStyle="1" w:styleId="ListLabel12">
    <w:name w:val="ListLabel 12"/>
    <w:rsid w:val="0047168A"/>
    <w:rPr>
      <w:w w:val="93"/>
      <w:sz w:val="18"/>
      <w:szCs w:val="18"/>
    </w:rPr>
  </w:style>
  <w:style w:type="character" w:customStyle="1" w:styleId="ListLabel13">
    <w:name w:val="ListLabel 13"/>
    <w:rsid w:val="0047168A"/>
    <w:rPr>
      <w:w w:val="93"/>
    </w:rPr>
  </w:style>
  <w:style w:type="paragraph" w:styleId="Ttulo">
    <w:name w:val="Title"/>
    <w:basedOn w:val="Normal"/>
    <w:next w:val="Corpodotexto"/>
    <w:rsid w:val="0047168A"/>
    <w:pPr>
      <w:keepNext/>
      <w:spacing w:before="240" w:after="120"/>
    </w:pPr>
    <w:rPr>
      <w:rFonts w:ascii="Arial" w:eastAsia="Microsoft YaHei" w:hAnsi="Arial" w:cs="Lucida Sans"/>
      <w:sz w:val="28"/>
      <w:szCs w:val="28"/>
    </w:rPr>
  </w:style>
  <w:style w:type="paragraph" w:customStyle="1" w:styleId="Corpodotexto">
    <w:name w:val="Corpo do texto"/>
    <w:basedOn w:val="Normal"/>
    <w:rsid w:val="0047168A"/>
    <w:pPr>
      <w:spacing w:after="120"/>
      <w:ind w:left="1554" w:hanging="432"/>
      <w:jc w:val="both"/>
    </w:pPr>
    <w:rPr>
      <w:sz w:val="20"/>
      <w:szCs w:val="20"/>
    </w:rPr>
  </w:style>
  <w:style w:type="paragraph" w:styleId="Lista">
    <w:name w:val="List"/>
    <w:basedOn w:val="Corpodotexto"/>
    <w:rsid w:val="0047168A"/>
    <w:rPr>
      <w:rFonts w:cs="Lucida Sans"/>
    </w:rPr>
  </w:style>
  <w:style w:type="paragraph" w:styleId="Legenda">
    <w:name w:val="caption"/>
    <w:basedOn w:val="Normal"/>
    <w:rsid w:val="0047168A"/>
    <w:pPr>
      <w:suppressLineNumbers/>
      <w:spacing w:before="120" w:after="120"/>
    </w:pPr>
    <w:rPr>
      <w:rFonts w:cs="Lucida Sans"/>
      <w:i/>
      <w:iCs/>
      <w:sz w:val="24"/>
      <w:szCs w:val="24"/>
    </w:rPr>
  </w:style>
  <w:style w:type="paragraph" w:customStyle="1" w:styleId="ndice">
    <w:name w:val="Índice"/>
    <w:basedOn w:val="Normal"/>
    <w:rsid w:val="0047168A"/>
    <w:pPr>
      <w:suppressLineNumbers/>
    </w:pPr>
    <w:rPr>
      <w:rFonts w:cs="Lucida Sans"/>
    </w:rPr>
  </w:style>
  <w:style w:type="paragraph" w:styleId="PargrafodaLista">
    <w:name w:val="List Paragraph"/>
    <w:basedOn w:val="Normal"/>
    <w:rsid w:val="0047168A"/>
    <w:pPr>
      <w:ind w:left="1554" w:hanging="432"/>
      <w:jc w:val="both"/>
    </w:pPr>
  </w:style>
  <w:style w:type="paragraph" w:customStyle="1" w:styleId="TableParagraph">
    <w:name w:val="Table Paragraph"/>
    <w:basedOn w:val="Normal"/>
    <w:rsid w:val="0047168A"/>
  </w:style>
  <w:style w:type="paragraph" w:styleId="Textodebalo">
    <w:name w:val="Balloon Text"/>
    <w:basedOn w:val="Normal"/>
    <w:link w:val="TextodebaloChar"/>
    <w:uiPriority w:val="99"/>
    <w:semiHidden/>
    <w:unhideWhenUsed/>
    <w:rsid w:val="00682D4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82D49"/>
    <w:rPr>
      <w:rFonts w:ascii="Tahoma" w:eastAsia="Arial MT" w:hAnsi="Tahoma" w:cs="Tahoma"/>
      <w:color w:val="00000A"/>
      <w:sz w:val="16"/>
      <w:szCs w:val="16"/>
      <w:lang w:val="pt-PT" w:eastAsia="en-US"/>
    </w:rPr>
  </w:style>
  <w:style w:type="paragraph" w:styleId="NormalWeb">
    <w:name w:val="Normal (Web)"/>
    <w:basedOn w:val="Normal"/>
    <w:uiPriority w:val="99"/>
    <w:semiHidden/>
    <w:unhideWhenUsed/>
    <w:rsid w:val="003F4B2F"/>
    <w:pPr>
      <w:suppressAutoHyphens w:val="0"/>
      <w:spacing w:before="100" w:beforeAutospacing="1" w:after="100" w:afterAutospacing="1" w:line="240" w:lineRule="auto"/>
    </w:pPr>
    <w:rPr>
      <w:rFonts w:ascii="Times New Roman" w:eastAsia="Times New Roman" w:hAnsi="Times New Roman" w:cs="Times New Roman"/>
      <w:color w:val="auto"/>
      <w:sz w:val="24"/>
      <w:szCs w:val="24"/>
      <w:lang w:val="pt-BR" w:eastAsia="pt-BR"/>
    </w:rPr>
  </w:style>
  <w:style w:type="character" w:styleId="Forte">
    <w:name w:val="Strong"/>
    <w:basedOn w:val="Fontepargpadro"/>
    <w:uiPriority w:val="22"/>
    <w:qFormat/>
    <w:rsid w:val="003F4B2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rPr>
      <w:rFonts w:ascii="Arial MT" w:eastAsia="Arial MT" w:hAnsi="Arial MT" w:cs="Arial MT"/>
      <w:color w:val="00000A"/>
      <w:lang w:val="pt-PT" w:eastAsia="en-US"/>
    </w:rPr>
  </w:style>
  <w:style w:type="paragraph" w:styleId="Ttulo1">
    <w:name w:val="heading 1"/>
    <w:basedOn w:val="Normal"/>
    <w:pPr>
      <w:ind w:left="1124" w:hanging="361"/>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stLabel1">
    <w:name w:val="ListLabel 1"/>
    <w:rPr>
      <w:lang w:val="pt-PT" w:eastAsia="en-US" w:bidi="ar-SA"/>
    </w:rPr>
  </w:style>
  <w:style w:type="character" w:customStyle="1" w:styleId="ListLabel2">
    <w:name w:val="ListLabel 2"/>
    <w:rPr>
      <w:rFonts w:eastAsia="Arial MT" w:cs="Arial MT"/>
      <w:spacing w:val="-2"/>
      <w:w w:val="94"/>
      <w:sz w:val="20"/>
      <w:szCs w:val="20"/>
      <w:lang w:val="pt-PT" w:eastAsia="en-US" w:bidi="ar-SA"/>
    </w:rPr>
  </w:style>
  <w:style w:type="character" w:customStyle="1" w:styleId="ListLabel3">
    <w:name w:val="ListLabel 3"/>
    <w:rPr>
      <w:lang w:val="pt-PT" w:eastAsia="en-US" w:bidi="ar-SA"/>
    </w:rPr>
  </w:style>
  <w:style w:type="character" w:customStyle="1" w:styleId="ListLabel4">
    <w:name w:val="ListLabel 4"/>
    <w:rPr>
      <w:rFonts w:eastAsia="Arial" w:cs="Arial"/>
      <w:b/>
      <w:bCs/>
      <w:w w:val="94"/>
      <w:sz w:val="20"/>
      <w:szCs w:val="20"/>
      <w:lang w:val="pt-PT" w:eastAsia="en-US" w:bidi="ar-SA"/>
    </w:rPr>
  </w:style>
  <w:style w:type="character" w:customStyle="1" w:styleId="ListLabel5">
    <w:name w:val="ListLabel 5"/>
    <w:rPr>
      <w:rFonts w:eastAsia="Arial MT" w:cs="Arial MT"/>
      <w:w w:val="94"/>
      <w:sz w:val="20"/>
      <w:szCs w:val="20"/>
      <w:lang w:val="pt-PT" w:eastAsia="en-US" w:bidi="ar-SA"/>
    </w:rPr>
  </w:style>
  <w:style w:type="character" w:customStyle="1" w:styleId="ListLabel6">
    <w:name w:val="ListLabel 6"/>
    <w:rPr>
      <w:rFonts w:eastAsia="Arial MT" w:cs="Arial MT"/>
      <w:w w:val="93"/>
      <w:sz w:val="18"/>
      <w:szCs w:val="18"/>
      <w:lang w:val="pt-PT" w:eastAsia="en-US" w:bidi="ar-SA"/>
    </w:rPr>
  </w:style>
  <w:style w:type="character" w:customStyle="1" w:styleId="ListLabel7">
    <w:name w:val="ListLabel 7"/>
    <w:rPr>
      <w:w w:val="93"/>
      <w:lang w:val="pt-PT" w:eastAsia="en-US" w:bidi="ar-SA"/>
    </w:rPr>
  </w:style>
  <w:style w:type="character" w:customStyle="1" w:styleId="LinkdaInternet">
    <w:name w:val="Link da Internet"/>
    <w:rPr>
      <w:color w:val="000080"/>
      <w:u w:val="single"/>
    </w:rPr>
  </w:style>
  <w:style w:type="character" w:customStyle="1" w:styleId="ListLabel8">
    <w:name w:val="ListLabel 8"/>
    <w:rPr>
      <w:spacing w:val="-2"/>
      <w:w w:val="94"/>
      <w:sz w:val="20"/>
      <w:szCs w:val="20"/>
    </w:rPr>
  </w:style>
  <w:style w:type="character" w:customStyle="1" w:styleId="ListLabel9">
    <w:name w:val="ListLabel 9"/>
    <w:rPr>
      <w:rFonts w:cs="Symbol"/>
    </w:rPr>
  </w:style>
  <w:style w:type="character" w:customStyle="1" w:styleId="ListLabel10">
    <w:name w:val="ListLabel 10"/>
    <w:rPr>
      <w:b/>
      <w:bCs/>
      <w:w w:val="94"/>
      <w:sz w:val="20"/>
      <w:szCs w:val="20"/>
    </w:rPr>
  </w:style>
  <w:style w:type="character" w:customStyle="1" w:styleId="ListLabel11">
    <w:name w:val="ListLabel 11"/>
    <w:rPr>
      <w:w w:val="94"/>
      <w:sz w:val="20"/>
      <w:szCs w:val="20"/>
    </w:rPr>
  </w:style>
  <w:style w:type="character" w:customStyle="1" w:styleId="ListLabel12">
    <w:name w:val="ListLabel 12"/>
    <w:rPr>
      <w:w w:val="93"/>
      <w:sz w:val="18"/>
      <w:szCs w:val="18"/>
    </w:rPr>
  </w:style>
  <w:style w:type="character" w:customStyle="1" w:styleId="ListLabel13">
    <w:name w:val="ListLabel 13"/>
    <w:rPr>
      <w:w w:val="93"/>
    </w:rPr>
  </w:style>
  <w:style w:type="paragraph" w:styleId="Ttulo">
    <w:name w:val="Title"/>
    <w:basedOn w:val="Normal"/>
    <w:next w:val="Corpodotexto"/>
    <w:pPr>
      <w:keepNext/>
      <w:spacing w:before="240" w:after="120"/>
    </w:pPr>
    <w:rPr>
      <w:rFonts w:ascii="Arial" w:eastAsia="Microsoft YaHei" w:hAnsi="Arial" w:cs="Lucida Sans"/>
      <w:sz w:val="28"/>
      <w:szCs w:val="28"/>
    </w:rPr>
  </w:style>
  <w:style w:type="paragraph" w:customStyle="1" w:styleId="Corpodotexto">
    <w:name w:val="Corpo do texto"/>
    <w:basedOn w:val="Normal"/>
    <w:pPr>
      <w:spacing w:after="120"/>
      <w:ind w:left="1554" w:hanging="432"/>
      <w:jc w:val="both"/>
    </w:pPr>
    <w:rPr>
      <w:sz w:val="20"/>
      <w:szCs w:val="20"/>
    </w:rPr>
  </w:style>
  <w:style w:type="paragraph" w:styleId="Lista">
    <w:name w:val="List"/>
    <w:basedOn w:val="Corpodotexto"/>
    <w:rPr>
      <w:rFonts w:cs="Lucida Sans"/>
    </w:rPr>
  </w:style>
  <w:style w:type="paragraph" w:styleId="Legenda">
    <w:name w:val="caption"/>
    <w:basedOn w:val="Normal"/>
    <w:pPr>
      <w:suppressLineNumbers/>
      <w:spacing w:before="120" w:after="120"/>
    </w:pPr>
    <w:rPr>
      <w:rFonts w:cs="Lucida Sans"/>
      <w:i/>
      <w:iCs/>
      <w:sz w:val="24"/>
      <w:szCs w:val="24"/>
    </w:rPr>
  </w:style>
  <w:style w:type="paragraph" w:customStyle="1" w:styleId="ndice">
    <w:name w:val="Índice"/>
    <w:basedOn w:val="Normal"/>
    <w:pPr>
      <w:suppressLineNumbers/>
    </w:pPr>
    <w:rPr>
      <w:rFonts w:cs="Lucida Sans"/>
    </w:rPr>
  </w:style>
  <w:style w:type="paragraph" w:styleId="PargrafodaLista">
    <w:name w:val="List Paragraph"/>
    <w:basedOn w:val="Normal"/>
    <w:pPr>
      <w:ind w:left="1554" w:hanging="432"/>
      <w:jc w:val="both"/>
    </w:pPr>
  </w:style>
  <w:style w:type="paragraph" w:customStyle="1" w:styleId="TableParagraph">
    <w:name w:val="Table Paragraph"/>
    <w:basedOn w:val="Normal"/>
  </w:style>
  <w:style w:type="paragraph" w:styleId="Textodebalo">
    <w:name w:val="Balloon Text"/>
    <w:basedOn w:val="Normal"/>
    <w:link w:val="TextodebaloChar"/>
    <w:uiPriority w:val="99"/>
    <w:semiHidden/>
    <w:unhideWhenUsed/>
    <w:rsid w:val="00682D4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82D49"/>
    <w:rPr>
      <w:rFonts w:ascii="Tahoma" w:eastAsia="Arial MT" w:hAnsi="Tahoma" w:cs="Tahoma"/>
      <w:color w:val="00000A"/>
      <w:sz w:val="16"/>
      <w:szCs w:val="16"/>
      <w:lang w:val="pt-PT" w:eastAsia="en-US"/>
    </w:rPr>
  </w:style>
</w:styles>
</file>

<file path=word/webSettings.xml><?xml version="1.0" encoding="utf-8"?>
<w:webSettings xmlns:r="http://schemas.openxmlformats.org/officeDocument/2006/relationships" xmlns:w="http://schemas.openxmlformats.org/wordprocessingml/2006/main">
  <w:divs>
    <w:div w:id="420949139">
      <w:bodyDiv w:val="1"/>
      <w:marLeft w:val="0"/>
      <w:marRight w:val="0"/>
      <w:marTop w:val="0"/>
      <w:marBottom w:val="0"/>
      <w:divBdr>
        <w:top w:val="none" w:sz="0" w:space="0" w:color="auto"/>
        <w:left w:val="none" w:sz="0" w:space="0" w:color="auto"/>
        <w:bottom w:val="none" w:sz="0" w:space="0" w:color="auto"/>
        <w:right w:val="none" w:sz="0" w:space="0" w:color="auto"/>
      </w:divBdr>
      <w:divsChild>
        <w:div w:id="139620317">
          <w:marLeft w:val="0"/>
          <w:marRight w:val="0"/>
          <w:marTop w:val="0"/>
          <w:marBottom w:val="0"/>
          <w:divBdr>
            <w:top w:val="none" w:sz="0" w:space="0" w:color="auto"/>
            <w:left w:val="none" w:sz="0" w:space="0" w:color="auto"/>
            <w:bottom w:val="none" w:sz="0" w:space="0" w:color="auto"/>
            <w:right w:val="none" w:sz="0" w:space="0" w:color="auto"/>
          </w:divBdr>
        </w:div>
      </w:divsChild>
    </w:div>
    <w:div w:id="1306013626">
      <w:bodyDiv w:val="1"/>
      <w:marLeft w:val="0"/>
      <w:marRight w:val="0"/>
      <w:marTop w:val="0"/>
      <w:marBottom w:val="0"/>
      <w:divBdr>
        <w:top w:val="none" w:sz="0" w:space="0" w:color="auto"/>
        <w:left w:val="none" w:sz="0" w:space="0" w:color="auto"/>
        <w:bottom w:val="none" w:sz="0" w:space="0" w:color="auto"/>
        <w:right w:val="none" w:sz="0" w:space="0" w:color="auto"/>
      </w:divBdr>
    </w:div>
    <w:div w:id="153488068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gov.br/compras/pt-br/" TargetMode="External"/><Relationship Id="rId12"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v.br/compras/pt-br/" TargetMode="External"/><Relationship Id="rId11" Type="http://schemas.openxmlformats.org/officeDocument/2006/relationships/hyperlink" Target="http://www.cnj.jus.br/improbidade_adm/consultar_requerido.php" TargetMode="External"/><Relationship Id="rId5" Type="http://schemas.openxmlformats.org/officeDocument/2006/relationships/hyperlink" Target="http://www.gov.br/compras/pt-br/" TargetMode="External"/><Relationship Id="rId15" Type="http://schemas.microsoft.com/office/2007/relationships/stylesWithEffects" Target="stylesWithEffects.xml"/><Relationship Id="rId10" Type="http://schemas.openxmlformats.org/officeDocument/2006/relationships/hyperlink" Target="http://www.portaldatransparencia.gov.br/ceis"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15</Pages>
  <Words>5142</Words>
  <Characters>27767</Characters>
  <Application>Microsoft Office Word</Application>
  <DocSecurity>0</DocSecurity>
  <Lines>231</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Almox</cp:lastModifiedBy>
  <cp:revision>15</cp:revision>
  <cp:lastPrinted>2023-05-08T11:31:00Z</cp:lastPrinted>
  <dcterms:created xsi:type="dcterms:W3CDTF">2023-05-11T17:52:00Z</dcterms:created>
  <dcterms:modified xsi:type="dcterms:W3CDTF">2023-07-18T18:30:00Z</dcterms:modified>
</cp:coreProperties>
</file>