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4C5" w:rsidRDefault="003D14C5">
      <w:pPr>
        <w:suppressAutoHyphens w:val="0"/>
        <w:spacing w:after="160" w:line="259" w:lineRule="auto"/>
        <w:rPr>
          <w:rFonts w:cs="Arial"/>
          <w:b/>
          <w:bCs/>
          <w:i/>
          <w:iCs/>
          <w:color w:val="FF0000"/>
          <w:szCs w:val="20"/>
        </w:rPr>
      </w:pPr>
      <w:bookmarkStart w:id="0" w:name="_GoBack"/>
      <w:bookmarkEnd w:id="0"/>
    </w:p>
    <w:p w:rsidR="003D14C5" w:rsidRDefault="003D14C5">
      <w:pPr>
        <w:suppressAutoHyphens w:val="0"/>
        <w:spacing w:after="160" w:line="259" w:lineRule="auto"/>
        <w:rPr>
          <w:rFonts w:cs="Arial"/>
          <w:b/>
          <w:bCs/>
          <w:i/>
          <w:iCs/>
          <w:color w:val="FF0000"/>
          <w:szCs w:val="20"/>
        </w:rPr>
      </w:pPr>
    </w:p>
    <w:p w:rsidR="003D14C5" w:rsidRDefault="00323E6B">
      <w:pPr>
        <w:rPr>
          <w:rFonts w:cs="Arial"/>
          <w:b/>
          <w:bCs/>
          <w:i/>
          <w:iCs/>
          <w:color w:val="FF0000"/>
          <w:szCs w:val="18"/>
        </w:rPr>
      </w:pPr>
      <w:r>
        <w:rPr>
          <w:rFonts w:cs="Arial"/>
          <w:color w:val="5B5B5F"/>
          <w:sz w:val="36"/>
          <w:szCs w:val="36"/>
        </w:rPr>
        <w:t>Aviso de</w:t>
      </w:r>
      <w:r>
        <w:rPr>
          <w:rFonts w:cs="Arial"/>
          <w:color w:val="FF0000"/>
          <w:szCs w:val="18"/>
        </w:rPr>
        <w:t xml:space="preserve"> </w:t>
      </w:r>
    </w:p>
    <w:p w:rsidR="003D14C5" w:rsidRDefault="00323E6B">
      <w:pPr>
        <w:rPr>
          <w:rFonts w:cs="Arial"/>
          <w:color w:val="405CA1"/>
          <w:sz w:val="56"/>
          <w:szCs w:val="56"/>
        </w:rPr>
      </w:pPr>
      <w:r>
        <w:rPr>
          <w:rFonts w:cs="Arial"/>
          <w:color w:val="405CA1"/>
          <w:sz w:val="56"/>
          <w:szCs w:val="56"/>
        </w:rPr>
        <w:t>CONTRATAÇÃO</w:t>
      </w:r>
    </w:p>
    <w:p w:rsidR="003D14C5" w:rsidRDefault="00323E6B">
      <w:pPr>
        <w:rPr>
          <w:rFonts w:cs="Arial"/>
          <w:color w:val="405CA1"/>
          <w:sz w:val="56"/>
          <w:szCs w:val="56"/>
        </w:rPr>
      </w:pPr>
      <w:r>
        <w:rPr>
          <w:rFonts w:cs="Arial"/>
          <w:color w:val="405CA1"/>
          <w:sz w:val="56"/>
          <w:szCs w:val="56"/>
        </w:rPr>
        <w:t>DIRETA</w:t>
      </w:r>
    </w:p>
    <w:p w:rsidR="003D14C5" w:rsidRDefault="00323E6B">
      <w:pPr>
        <w:spacing w:line="259" w:lineRule="auto"/>
        <w:rPr>
          <w:rFonts w:cs="Arial"/>
          <w:bCs/>
          <w:color w:val="5B5B5F"/>
          <w:sz w:val="28"/>
          <w:szCs w:val="28"/>
        </w:rPr>
      </w:pPr>
      <w:r>
        <w:fldChar w:fldCharType="begin"/>
      </w:r>
      <w:r>
        <w:rPr>
          <w:sz w:val="28"/>
          <w:szCs w:val="28"/>
        </w:rPr>
        <w:instrText>AUTOTEXT  " Caixa de Texto Simples"  \* MERGEFORMAT</w:instrText>
      </w:r>
      <w:r>
        <w:rPr>
          <w:sz w:val="28"/>
          <w:szCs w:val="28"/>
        </w:rPr>
        <w:fldChar w:fldCharType="end"/>
      </w:r>
      <w:r w:rsidR="003D6E41">
        <w:rPr>
          <w:rFonts w:cs="Arial"/>
          <w:bCs/>
          <w:color w:val="5B5B5F"/>
          <w:sz w:val="28"/>
          <w:szCs w:val="28"/>
        </w:rPr>
        <w:t>51</w:t>
      </w:r>
      <w:r>
        <w:rPr>
          <w:rFonts w:cs="Arial"/>
          <w:bCs/>
          <w:color w:val="5B5B5F"/>
          <w:sz w:val="28"/>
          <w:szCs w:val="28"/>
        </w:rPr>
        <w:t>/2023</w:t>
      </w:r>
    </w:p>
    <w:p w:rsidR="003D14C5" w:rsidRDefault="003D14C5">
      <w:pPr>
        <w:spacing w:line="259" w:lineRule="auto"/>
        <w:rPr>
          <w:rFonts w:cs="Arial"/>
          <w:b/>
          <w:bCs/>
          <w:color w:val="405CA1"/>
          <w:sz w:val="32"/>
          <w:szCs w:val="32"/>
        </w:rPr>
      </w:pPr>
    </w:p>
    <w:p w:rsidR="003D14C5" w:rsidRDefault="00323E6B">
      <w:pPr>
        <w:spacing w:line="259" w:lineRule="auto"/>
        <w:rPr>
          <w:rFonts w:cs="Arial"/>
          <w:b/>
          <w:bCs/>
          <w:color w:val="405CA1"/>
          <w:sz w:val="32"/>
          <w:szCs w:val="32"/>
        </w:rPr>
      </w:pPr>
      <w:r>
        <w:rPr>
          <w:rFonts w:cs="Arial"/>
          <w:b/>
          <w:bCs/>
          <w:color w:val="405CA1"/>
          <w:sz w:val="32"/>
          <w:szCs w:val="32"/>
        </w:rPr>
        <w:t>CONTRATANTE (UASG)</w:t>
      </w:r>
    </w:p>
    <w:p w:rsidR="003D14C5" w:rsidRDefault="00323E6B">
      <w:pPr>
        <w:rPr>
          <w:rFonts w:cs="Arial"/>
          <w:bCs/>
          <w:color w:val="5B5B5F"/>
          <w:sz w:val="28"/>
          <w:szCs w:val="28"/>
        </w:rPr>
      </w:pPr>
      <w:r>
        <w:rPr>
          <w:rFonts w:cs="Arial"/>
          <w:bCs/>
          <w:color w:val="5B5B5F"/>
          <w:sz w:val="28"/>
          <w:szCs w:val="28"/>
        </w:rPr>
        <w:t>3º GRUPO DE ARTILHARIA ANTIAÉREA (160369)</w:t>
      </w:r>
    </w:p>
    <w:p w:rsidR="003D14C5" w:rsidRDefault="003D14C5">
      <w:pPr>
        <w:rPr>
          <w:rFonts w:cs="Arial"/>
          <w:b/>
          <w:bCs/>
          <w:color w:val="405CA1"/>
          <w:sz w:val="32"/>
          <w:szCs w:val="32"/>
        </w:rPr>
      </w:pPr>
    </w:p>
    <w:p w:rsidR="003D14C5" w:rsidRDefault="00323E6B">
      <w:pPr>
        <w:rPr>
          <w:rFonts w:cs="Arial"/>
          <w:b/>
          <w:bCs/>
          <w:color w:val="5B5B5F"/>
          <w:szCs w:val="20"/>
        </w:rPr>
      </w:pPr>
      <w:r>
        <w:rPr>
          <w:rFonts w:cs="Arial"/>
          <w:b/>
          <w:bCs/>
          <w:color w:val="405CA1"/>
          <w:sz w:val="32"/>
          <w:szCs w:val="32"/>
        </w:rPr>
        <w:t>OBJETO</w:t>
      </w:r>
    </w:p>
    <w:p w:rsidR="003D14C5" w:rsidRPr="00355ECE" w:rsidRDefault="000772F6" w:rsidP="0069471A">
      <w:pPr>
        <w:jc w:val="both"/>
        <w:rPr>
          <w:rFonts w:cs="Arial"/>
          <w:b/>
          <w:bCs/>
          <w:color w:val="5B5B5F"/>
          <w:sz w:val="28"/>
          <w:szCs w:val="28"/>
        </w:rPr>
      </w:pPr>
      <w:r w:rsidRPr="00355ECE">
        <w:rPr>
          <w:rFonts w:cs="Arial"/>
          <w:b/>
          <w:bCs/>
          <w:color w:val="5B5B5F"/>
          <w:sz w:val="28"/>
          <w:szCs w:val="28"/>
        </w:rPr>
        <w:t xml:space="preserve">Aquisição de impressora a </w:t>
      </w:r>
      <w:r w:rsidRPr="00355ECE">
        <w:rPr>
          <w:rFonts w:cs="Arial"/>
          <w:b/>
          <w:bCs/>
          <w:i/>
          <w:color w:val="5B5B5F"/>
          <w:sz w:val="28"/>
          <w:szCs w:val="28"/>
        </w:rPr>
        <w:t>laser</w:t>
      </w:r>
      <w:r w:rsidRPr="00355ECE">
        <w:rPr>
          <w:rFonts w:cs="Arial"/>
          <w:b/>
          <w:bCs/>
          <w:color w:val="5B5B5F"/>
          <w:sz w:val="28"/>
          <w:szCs w:val="28"/>
        </w:rPr>
        <w:t xml:space="preserve"> profissional para a Comunicação Social do 3°</w:t>
      </w:r>
      <w:proofErr w:type="gramStart"/>
      <w:r w:rsidRPr="00355ECE">
        <w:rPr>
          <w:rFonts w:cs="Arial"/>
          <w:b/>
          <w:bCs/>
          <w:color w:val="5B5B5F"/>
          <w:sz w:val="28"/>
          <w:szCs w:val="28"/>
        </w:rPr>
        <w:t>GAAAe</w:t>
      </w:r>
      <w:proofErr w:type="gramEnd"/>
      <w:r w:rsidR="00323E6B" w:rsidRPr="00355ECE">
        <w:rPr>
          <w:rFonts w:cs="Arial"/>
          <w:b/>
          <w:bCs/>
          <w:color w:val="5B5B5F"/>
          <w:sz w:val="28"/>
          <w:szCs w:val="28"/>
        </w:rPr>
        <w:t>.</w:t>
      </w:r>
    </w:p>
    <w:p w:rsidR="003D14C5" w:rsidRDefault="0069471A" w:rsidP="0069471A">
      <w:pPr>
        <w:tabs>
          <w:tab w:val="left" w:pos="3274"/>
        </w:tabs>
        <w:rPr>
          <w:rFonts w:cs="Arial"/>
          <w:color w:val="5B5B5F"/>
          <w:sz w:val="32"/>
          <w:szCs w:val="32"/>
        </w:rPr>
      </w:pPr>
      <w:r>
        <w:rPr>
          <w:rFonts w:cs="Arial"/>
          <w:color w:val="5B5B5F"/>
          <w:sz w:val="32"/>
          <w:szCs w:val="32"/>
        </w:rPr>
        <w:tab/>
      </w:r>
    </w:p>
    <w:p w:rsidR="003D14C5" w:rsidRDefault="00323E6B" w:rsidP="00355ECE">
      <w:pPr>
        <w:jc w:val="both"/>
        <w:rPr>
          <w:rFonts w:cs="Arial"/>
          <w:b/>
          <w:bCs/>
          <w:color w:val="405CA1"/>
          <w:sz w:val="32"/>
          <w:szCs w:val="32"/>
        </w:rPr>
      </w:pPr>
      <w:r>
        <w:rPr>
          <w:rFonts w:cs="Arial"/>
          <w:b/>
          <w:bCs/>
          <w:color w:val="405CA1"/>
          <w:sz w:val="32"/>
          <w:szCs w:val="32"/>
        </w:rPr>
        <w:t>VALOR TOTAL DA CONTRATAÇÃO</w:t>
      </w:r>
    </w:p>
    <w:p w:rsidR="003D14C5" w:rsidRDefault="00323E6B" w:rsidP="00355ECE">
      <w:pPr>
        <w:jc w:val="both"/>
        <w:rPr>
          <w:rFonts w:cs="Arial"/>
          <w:b/>
          <w:bCs/>
          <w:color w:val="5B5B5F"/>
          <w:sz w:val="28"/>
          <w:szCs w:val="28"/>
        </w:rPr>
      </w:pPr>
      <w:r>
        <w:rPr>
          <w:rFonts w:cs="Arial"/>
          <w:b/>
          <w:bCs/>
          <w:color w:val="5B5B5F"/>
          <w:sz w:val="28"/>
          <w:szCs w:val="28"/>
        </w:rPr>
        <w:t xml:space="preserve">R$ </w:t>
      </w:r>
      <w:r w:rsidR="0068301D">
        <w:rPr>
          <w:rFonts w:cs="Arial"/>
          <w:b/>
          <w:bCs/>
          <w:color w:val="5B5B5F"/>
          <w:sz w:val="28"/>
          <w:szCs w:val="28"/>
        </w:rPr>
        <w:t>3.</w:t>
      </w:r>
      <w:r w:rsidR="005301EF">
        <w:rPr>
          <w:rFonts w:cs="Arial"/>
          <w:b/>
          <w:bCs/>
          <w:color w:val="5B5B5F"/>
          <w:sz w:val="28"/>
          <w:szCs w:val="28"/>
        </w:rPr>
        <w:t>779</w:t>
      </w:r>
      <w:r w:rsidR="0068301D">
        <w:rPr>
          <w:rFonts w:cs="Arial"/>
          <w:b/>
          <w:bCs/>
          <w:color w:val="5B5B5F"/>
          <w:sz w:val="28"/>
          <w:szCs w:val="28"/>
        </w:rPr>
        <w:t>,</w:t>
      </w:r>
      <w:r w:rsidR="005301EF">
        <w:rPr>
          <w:rFonts w:cs="Arial"/>
          <w:b/>
          <w:bCs/>
          <w:color w:val="5B5B5F"/>
          <w:sz w:val="28"/>
          <w:szCs w:val="28"/>
        </w:rPr>
        <w:t>99</w:t>
      </w:r>
      <w:r w:rsidR="00990440" w:rsidRPr="00990440">
        <w:rPr>
          <w:rFonts w:cs="Arial"/>
          <w:b/>
          <w:bCs/>
          <w:color w:val="5B5B5F"/>
          <w:sz w:val="28"/>
          <w:szCs w:val="28"/>
        </w:rPr>
        <w:t xml:space="preserve"> (</w:t>
      </w:r>
      <w:r w:rsidR="0068301D">
        <w:rPr>
          <w:rFonts w:cs="Arial"/>
          <w:b/>
          <w:bCs/>
          <w:color w:val="5B5B5F"/>
          <w:sz w:val="28"/>
          <w:szCs w:val="28"/>
        </w:rPr>
        <w:t>três</w:t>
      </w:r>
      <w:r w:rsidR="00990440" w:rsidRPr="00990440">
        <w:rPr>
          <w:rFonts w:cs="Arial"/>
          <w:b/>
          <w:bCs/>
          <w:color w:val="5B5B5F"/>
          <w:sz w:val="28"/>
          <w:szCs w:val="28"/>
        </w:rPr>
        <w:t xml:space="preserve"> mil </w:t>
      </w:r>
      <w:r w:rsidR="005301EF">
        <w:rPr>
          <w:rFonts w:cs="Arial"/>
          <w:b/>
          <w:bCs/>
          <w:color w:val="5B5B5F"/>
          <w:sz w:val="28"/>
          <w:szCs w:val="28"/>
        </w:rPr>
        <w:t>setecentos e setenta e nove reais</w:t>
      </w:r>
      <w:r w:rsidR="00990440">
        <w:rPr>
          <w:rFonts w:cs="Arial"/>
          <w:b/>
          <w:bCs/>
          <w:color w:val="5B5B5F"/>
          <w:sz w:val="28"/>
          <w:szCs w:val="28"/>
        </w:rPr>
        <w:t xml:space="preserve"> e </w:t>
      </w:r>
      <w:r w:rsidR="005301EF">
        <w:rPr>
          <w:rFonts w:cs="Arial"/>
          <w:b/>
          <w:bCs/>
          <w:color w:val="5B5B5F"/>
          <w:sz w:val="28"/>
          <w:szCs w:val="28"/>
        </w:rPr>
        <w:t>noventa e nove centavos).</w:t>
      </w:r>
    </w:p>
    <w:p w:rsidR="003D14C5" w:rsidRDefault="003D14C5">
      <w:pPr>
        <w:rPr>
          <w:rFonts w:cs="Arial"/>
          <w:color w:val="5B5B5F"/>
          <w:sz w:val="32"/>
          <w:szCs w:val="32"/>
        </w:rPr>
      </w:pPr>
    </w:p>
    <w:p w:rsidR="003D14C5" w:rsidRDefault="00323E6B">
      <w:pPr>
        <w:rPr>
          <w:rFonts w:cs="Arial"/>
          <w:b/>
          <w:bCs/>
          <w:color w:val="405CA1"/>
          <w:sz w:val="32"/>
          <w:szCs w:val="32"/>
        </w:rPr>
      </w:pPr>
      <w:r>
        <w:rPr>
          <w:rFonts w:cs="Arial"/>
          <w:b/>
          <w:bCs/>
          <w:color w:val="405CA1"/>
          <w:sz w:val="32"/>
          <w:szCs w:val="32"/>
        </w:rPr>
        <w:t xml:space="preserve">DATA DA SESSÃO </w:t>
      </w:r>
    </w:p>
    <w:p w:rsidR="003D14C5" w:rsidRDefault="00323E6B">
      <w:pPr>
        <w:rPr>
          <w:rFonts w:cs="Arial"/>
          <w:color w:val="5B5B5F"/>
          <w:sz w:val="28"/>
          <w:szCs w:val="28"/>
        </w:rPr>
      </w:pPr>
      <w:r>
        <w:rPr>
          <w:rFonts w:cs="Arial"/>
          <w:color w:val="5B5B5F"/>
          <w:sz w:val="28"/>
          <w:szCs w:val="28"/>
        </w:rPr>
        <w:t xml:space="preserve">De </w:t>
      </w:r>
      <w:r w:rsidR="00BB6FCA">
        <w:rPr>
          <w:rFonts w:cs="Arial"/>
          <w:b/>
          <w:bCs/>
          <w:color w:val="5B5B5F"/>
          <w:sz w:val="28"/>
          <w:szCs w:val="28"/>
        </w:rPr>
        <w:t>14</w:t>
      </w:r>
      <w:r>
        <w:rPr>
          <w:rFonts w:cs="Arial"/>
          <w:b/>
          <w:bCs/>
          <w:color w:val="5B5B5F"/>
          <w:sz w:val="28"/>
          <w:szCs w:val="28"/>
        </w:rPr>
        <w:t>/</w:t>
      </w:r>
      <w:r w:rsidR="0096149F">
        <w:rPr>
          <w:rFonts w:cs="Arial"/>
          <w:b/>
          <w:bCs/>
          <w:color w:val="5B5B5F"/>
          <w:sz w:val="28"/>
          <w:szCs w:val="28"/>
        </w:rPr>
        <w:t>08</w:t>
      </w:r>
      <w:r>
        <w:rPr>
          <w:rFonts w:cs="Arial"/>
          <w:b/>
          <w:bCs/>
          <w:color w:val="5B5B5F"/>
          <w:sz w:val="28"/>
          <w:szCs w:val="28"/>
        </w:rPr>
        <w:t>/2023</w:t>
      </w:r>
    </w:p>
    <w:p w:rsidR="003D14C5" w:rsidRDefault="003D14C5">
      <w:pPr>
        <w:rPr>
          <w:rFonts w:cs="Arial"/>
          <w:color w:val="5B5B5F"/>
          <w:sz w:val="32"/>
          <w:szCs w:val="32"/>
        </w:rPr>
      </w:pPr>
    </w:p>
    <w:p w:rsidR="003D14C5" w:rsidRDefault="00323E6B">
      <w:pPr>
        <w:rPr>
          <w:rFonts w:cs="Arial"/>
          <w:b/>
          <w:bCs/>
          <w:color w:val="405CA1"/>
          <w:sz w:val="32"/>
          <w:szCs w:val="32"/>
        </w:rPr>
      </w:pPr>
      <w:r>
        <w:rPr>
          <w:rFonts w:cs="Arial"/>
          <w:b/>
          <w:bCs/>
          <w:color w:val="405CA1"/>
          <w:sz w:val="32"/>
          <w:szCs w:val="32"/>
        </w:rPr>
        <w:t>HORÁRIO DA FASE DE LANCES</w:t>
      </w:r>
    </w:p>
    <w:p w:rsidR="003D14C5" w:rsidRDefault="00323E6B">
      <w:pPr>
        <w:rPr>
          <w:rFonts w:cs="Arial"/>
          <w:color w:val="5B5B5F"/>
          <w:sz w:val="28"/>
          <w:szCs w:val="28"/>
        </w:rPr>
      </w:pPr>
      <w:r>
        <w:rPr>
          <w:rFonts w:cs="Arial"/>
          <w:color w:val="5B5B5F"/>
          <w:sz w:val="28"/>
          <w:szCs w:val="28"/>
        </w:rPr>
        <w:t xml:space="preserve">Das </w:t>
      </w:r>
      <w:r>
        <w:rPr>
          <w:rFonts w:cs="Arial"/>
          <w:b/>
          <w:bCs/>
          <w:color w:val="5B5B5F"/>
          <w:sz w:val="28"/>
          <w:szCs w:val="28"/>
        </w:rPr>
        <w:t>08h</w:t>
      </w:r>
      <w:r>
        <w:rPr>
          <w:rFonts w:cs="Arial"/>
          <w:color w:val="5B5B5F"/>
          <w:sz w:val="28"/>
          <w:szCs w:val="28"/>
        </w:rPr>
        <w:t xml:space="preserve"> até </w:t>
      </w:r>
      <w:r>
        <w:rPr>
          <w:rFonts w:cs="Arial"/>
          <w:b/>
          <w:bCs/>
          <w:color w:val="5B5B5F"/>
          <w:sz w:val="28"/>
          <w:szCs w:val="28"/>
        </w:rPr>
        <w:t>14h</w:t>
      </w:r>
    </w:p>
    <w:p w:rsidR="003D14C5" w:rsidRDefault="003D14C5">
      <w:pPr>
        <w:rPr>
          <w:rFonts w:cs="Arial"/>
          <w:b/>
          <w:bCs/>
          <w:color w:val="405CA1"/>
          <w:sz w:val="32"/>
          <w:szCs w:val="32"/>
        </w:rPr>
      </w:pPr>
    </w:p>
    <w:p w:rsidR="003D14C5" w:rsidRDefault="00323E6B">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p w:rsidR="003D14C5" w:rsidRDefault="00323E6B">
      <w:pPr>
        <w:suppressAutoHyphens w:val="0"/>
        <w:spacing w:after="160" w:line="259" w:lineRule="auto"/>
        <w:rPr>
          <w:rFonts w:cs="Arial"/>
          <w:b/>
          <w:bCs/>
          <w:i/>
          <w:iCs/>
          <w:color w:val="FF0000"/>
          <w:szCs w:val="20"/>
        </w:rPr>
      </w:pPr>
      <w:r>
        <w:br w:type="page"/>
      </w:r>
    </w:p>
    <w:p w:rsidR="003D14C5" w:rsidRDefault="003D14C5">
      <w:pPr>
        <w:spacing w:line="276" w:lineRule="auto"/>
        <w:jc w:val="center"/>
        <w:rPr>
          <w:rFonts w:cs="Arial"/>
          <w:b/>
          <w:bCs/>
          <w:i/>
          <w:iCs/>
          <w:color w:val="FF0000"/>
          <w:szCs w:val="20"/>
        </w:rPr>
      </w:pPr>
    </w:p>
    <w:p w:rsidR="003D14C5" w:rsidRDefault="003D14C5">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433870031"/>
        <w:docPartObj>
          <w:docPartGallery w:val="Table of Contents"/>
          <w:docPartUnique/>
        </w:docPartObj>
      </w:sdtPr>
      <w:sdtEndPr/>
      <w:sdtContent>
        <w:p w:rsidR="003D14C5" w:rsidRDefault="00323E6B">
          <w:pPr>
            <w:pStyle w:val="CabealhodoSumrio"/>
            <w:ind w:firstLine="0"/>
          </w:pPr>
          <w:r>
            <w:t>Sumário</w:t>
          </w:r>
        </w:p>
        <w:p w:rsidR="003D14C5" w:rsidRDefault="00323E6B">
          <w:pPr>
            <w:pStyle w:val="Sumrio1"/>
            <w:tabs>
              <w:tab w:val="left" w:pos="440"/>
              <w:tab w:val="right" w:leader="dot" w:pos="8494"/>
            </w:tabs>
          </w:pPr>
          <w:r>
            <w:fldChar w:fldCharType="begin"/>
          </w:r>
          <w:r>
            <w:rPr>
              <w:rStyle w:val="Vnculodendice"/>
              <w:rFonts w:eastAsia="Arial Unicode MS"/>
              <w:webHidden/>
              <w:lang w:bidi="hi-IN"/>
            </w:rPr>
            <w:instrText xml:space="preserve"> 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rsidR="003D14C5" w:rsidRDefault="00955849">
          <w:pPr>
            <w:pStyle w:val="Sumrio1"/>
            <w:tabs>
              <w:tab w:val="left" w:pos="440"/>
              <w:tab w:val="right" w:leader="dot" w:pos="8494"/>
            </w:tabs>
          </w:pPr>
          <w:hyperlink w:anchor="_Toc118380900">
            <w:r w:rsidR="00323E6B">
              <w:rPr>
                <w:rStyle w:val="Vnculodendice"/>
                <w:rFonts w:eastAsia="Arial Unicode MS"/>
                <w:webHidden/>
                <w:lang w:bidi="hi-IN"/>
              </w:rPr>
              <w:t>2.</w:t>
            </w:r>
            <w:r w:rsidR="00323E6B">
              <w:rPr>
                <w:rStyle w:val="Vnculodendice"/>
              </w:rPr>
              <w:tab/>
            </w:r>
            <w:r w:rsidR="00323E6B">
              <w:rPr>
                <w:rStyle w:val="Vnculodendice"/>
                <w:rFonts w:eastAsia="Arial Unicode MS"/>
                <w:lang w:bidi="hi-IN"/>
              </w:rPr>
              <w:t>PARTICIPAÇÃO NA DISPENSA ELETRÔNICA.</w:t>
            </w:r>
            <w:r w:rsidR="00323E6B">
              <w:rPr>
                <w:webHidden/>
              </w:rPr>
              <w:fldChar w:fldCharType="begin"/>
            </w:r>
            <w:r w:rsidR="00323E6B">
              <w:rPr>
                <w:webHidden/>
              </w:rPr>
              <w:instrText>PAGEREF _Toc118380900 \h</w:instrText>
            </w:r>
            <w:r w:rsidR="00323E6B">
              <w:rPr>
                <w:webHidden/>
              </w:rPr>
            </w:r>
            <w:r w:rsidR="00323E6B">
              <w:rPr>
                <w:webHidden/>
              </w:rPr>
              <w:fldChar w:fldCharType="separate"/>
            </w:r>
            <w:r w:rsidR="00323E6B">
              <w:rPr>
                <w:rStyle w:val="Vnculodendice"/>
              </w:rPr>
              <w:tab/>
              <w:t>4</w:t>
            </w:r>
            <w:r w:rsidR="00323E6B">
              <w:rPr>
                <w:webHidden/>
              </w:rPr>
              <w:fldChar w:fldCharType="end"/>
            </w:r>
          </w:hyperlink>
        </w:p>
        <w:p w:rsidR="003D14C5" w:rsidRDefault="00955849">
          <w:pPr>
            <w:pStyle w:val="Sumrio1"/>
            <w:tabs>
              <w:tab w:val="left" w:pos="440"/>
              <w:tab w:val="right" w:leader="dot" w:pos="8494"/>
            </w:tabs>
          </w:pPr>
          <w:hyperlink w:anchor="_Toc118380901">
            <w:r w:rsidR="00323E6B">
              <w:rPr>
                <w:rStyle w:val="Vnculodendice"/>
                <w:rFonts w:eastAsia="Arial Unicode MS"/>
                <w:webHidden/>
                <w:lang w:bidi="hi-IN"/>
              </w:rPr>
              <w:t>3.</w:t>
            </w:r>
            <w:r w:rsidR="00323E6B">
              <w:rPr>
                <w:rStyle w:val="Vnculodendice"/>
              </w:rPr>
              <w:tab/>
            </w:r>
            <w:r w:rsidR="00323E6B">
              <w:rPr>
                <w:rStyle w:val="Vnculodendice"/>
                <w:rFonts w:eastAsia="Arial Unicode MS"/>
                <w:lang w:bidi="hi-IN"/>
              </w:rPr>
              <w:t>INGRESSO NA DISPENSA ELETRÔNICA E CADASTRAMENTO DA PROPOSTA INICIAL</w:t>
            </w:r>
            <w:r w:rsidR="00323E6B">
              <w:rPr>
                <w:webHidden/>
              </w:rPr>
              <w:fldChar w:fldCharType="begin"/>
            </w:r>
            <w:r w:rsidR="00323E6B">
              <w:rPr>
                <w:webHidden/>
              </w:rPr>
              <w:instrText>PAGEREF _Toc118380901 \h</w:instrText>
            </w:r>
            <w:r w:rsidR="00323E6B">
              <w:rPr>
                <w:webHidden/>
              </w:rPr>
            </w:r>
            <w:r w:rsidR="00323E6B">
              <w:rPr>
                <w:webHidden/>
              </w:rPr>
              <w:fldChar w:fldCharType="separate"/>
            </w:r>
            <w:r w:rsidR="00323E6B">
              <w:rPr>
                <w:rStyle w:val="Vnculodendice"/>
              </w:rPr>
              <w:tab/>
              <w:t>5</w:t>
            </w:r>
            <w:r w:rsidR="00323E6B">
              <w:rPr>
                <w:webHidden/>
              </w:rPr>
              <w:fldChar w:fldCharType="end"/>
            </w:r>
          </w:hyperlink>
        </w:p>
        <w:p w:rsidR="003D14C5" w:rsidRDefault="00955849">
          <w:pPr>
            <w:pStyle w:val="Sumrio1"/>
            <w:tabs>
              <w:tab w:val="left" w:pos="440"/>
              <w:tab w:val="right" w:leader="dot" w:pos="8494"/>
            </w:tabs>
          </w:pPr>
          <w:hyperlink w:anchor="_Toc118380902">
            <w:r w:rsidR="00323E6B">
              <w:rPr>
                <w:rStyle w:val="Vnculodendice"/>
                <w:rFonts w:eastAsia="Arial Unicode MS"/>
                <w:webHidden/>
                <w:lang w:bidi="hi-IN"/>
              </w:rPr>
              <w:t>4.</w:t>
            </w:r>
            <w:r w:rsidR="00323E6B">
              <w:rPr>
                <w:rStyle w:val="Vnculodendice"/>
              </w:rPr>
              <w:tab/>
            </w:r>
            <w:r w:rsidR="00323E6B">
              <w:rPr>
                <w:rStyle w:val="Vnculodendice"/>
                <w:rFonts w:eastAsia="Arial Unicode MS"/>
                <w:lang w:bidi="hi-IN"/>
              </w:rPr>
              <w:t>FASE DE LANCES</w:t>
            </w:r>
            <w:r w:rsidR="00323E6B">
              <w:rPr>
                <w:webHidden/>
              </w:rPr>
              <w:fldChar w:fldCharType="begin"/>
            </w:r>
            <w:r w:rsidR="00323E6B">
              <w:rPr>
                <w:webHidden/>
              </w:rPr>
              <w:instrText>PAGEREF _Toc118380902 \h</w:instrText>
            </w:r>
            <w:r w:rsidR="00323E6B">
              <w:rPr>
                <w:webHidden/>
              </w:rPr>
            </w:r>
            <w:r w:rsidR="00323E6B">
              <w:rPr>
                <w:webHidden/>
              </w:rPr>
              <w:fldChar w:fldCharType="separate"/>
            </w:r>
            <w:r w:rsidR="00323E6B">
              <w:rPr>
                <w:rStyle w:val="Vnculodendice"/>
              </w:rPr>
              <w:tab/>
              <w:t>7</w:t>
            </w:r>
            <w:r w:rsidR="00323E6B">
              <w:rPr>
                <w:webHidden/>
              </w:rPr>
              <w:fldChar w:fldCharType="end"/>
            </w:r>
          </w:hyperlink>
        </w:p>
        <w:p w:rsidR="003D14C5" w:rsidRDefault="00955849">
          <w:pPr>
            <w:pStyle w:val="Sumrio1"/>
            <w:tabs>
              <w:tab w:val="left" w:pos="440"/>
              <w:tab w:val="right" w:leader="dot" w:pos="8494"/>
            </w:tabs>
          </w:pPr>
          <w:hyperlink w:anchor="_Toc118380903">
            <w:r w:rsidR="00323E6B">
              <w:rPr>
                <w:rStyle w:val="Vnculodendice"/>
                <w:rFonts w:eastAsia="Arial Unicode MS"/>
                <w:webHidden/>
                <w:lang w:bidi="hi-IN"/>
              </w:rPr>
              <w:t>5.</w:t>
            </w:r>
            <w:r w:rsidR="00323E6B">
              <w:rPr>
                <w:rStyle w:val="Vnculodendice"/>
              </w:rPr>
              <w:tab/>
            </w:r>
            <w:r w:rsidR="00323E6B">
              <w:rPr>
                <w:rStyle w:val="Vnculodendice"/>
                <w:rFonts w:eastAsia="Arial Unicode MS"/>
                <w:lang w:bidi="hi-IN"/>
              </w:rPr>
              <w:t>JULGAMENTO DAS PROPOSTAS DE PREÇO</w:t>
            </w:r>
            <w:r w:rsidR="00323E6B">
              <w:rPr>
                <w:webHidden/>
              </w:rPr>
              <w:fldChar w:fldCharType="begin"/>
            </w:r>
            <w:r w:rsidR="00323E6B">
              <w:rPr>
                <w:webHidden/>
              </w:rPr>
              <w:instrText>PAGEREF _Toc118380903 \h</w:instrText>
            </w:r>
            <w:r w:rsidR="00323E6B">
              <w:rPr>
                <w:webHidden/>
              </w:rPr>
            </w:r>
            <w:r w:rsidR="00323E6B">
              <w:rPr>
                <w:webHidden/>
              </w:rPr>
              <w:fldChar w:fldCharType="separate"/>
            </w:r>
            <w:r w:rsidR="00323E6B">
              <w:rPr>
                <w:rStyle w:val="Vnculodendice"/>
              </w:rPr>
              <w:tab/>
              <w:t>7</w:t>
            </w:r>
            <w:r w:rsidR="00323E6B">
              <w:rPr>
                <w:webHidden/>
              </w:rPr>
              <w:fldChar w:fldCharType="end"/>
            </w:r>
          </w:hyperlink>
        </w:p>
        <w:p w:rsidR="003D14C5" w:rsidRDefault="00955849">
          <w:pPr>
            <w:pStyle w:val="Sumrio1"/>
            <w:tabs>
              <w:tab w:val="left" w:pos="440"/>
              <w:tab w:val="right" w:leader="dot" w:pos="8494"/>
            </w:tabs>
          </w:pPr>
          <w:hyperlink w:anchor="_Toc118380904">
            <w:r w:rsidR="00323E6B">
              <w:rPr>
                <w:rStyle w:val="Vnculodendice"/>
                <w:rFonts w:eastAsia="Arial Unicode MS"/>
                <w:webHidden/>
                <w:lang w:bidi="hi-IN"/>
              </w:rPr>
              <w:t>6.</w:t>
            </w:r>
            <w:r w:rsidR="00323E6B">
              <w:rPr>
                <w:rStyle w:val="Vnculodendice"/>
              </w:rPr>
              <w:tab/>
            </w:r>
            <w:r w:rsidR="00323E6B">
              <w:rPr>
                <w:rStyle w:val="Vnculodendice"/>
                <w:rFonts w:eastAsia="Arial Unicode MS"/>
                <w:lang w:bidi="hi-IN"/>
              </w:rPr>
              <w:t>HABILITAÇÃO</w:t>
            </w:r>
            <w:r w:rsidR="00323E6B">
              <w:rPr>
                <w:webHidden/>
              </w:rPr>
              <w:fldChar w:fldCharType="begin"/>
            </w:r>
            <w:r w:rsidR="00323E6B">
              <w:rPr>
                <w:webHidden/>
              </w:rPr>
              <w:instrText>PAGEREF _Toc118380904 \h</w:instrText>
            </w:r>
            <w:r w:rsidR="00323E6B">
              <w:rPr>
                <w:webHidden/>
              </w:rPr>
            </w:r>
            <w:r w:rsidR="00323E6B">
              <w:rPr>
                <w:webHidden/>
              </w:rPr>
              <w:fldChar w:fldCharType="separate"/>
            </w:r>
            <w:r w:rsidR="00323E6B">
              <w:rPr>
                <w:rStyle w:val="Vnculodendice"/>
              </w:rPr>
              <w:tab/>
              <w:t>9</w:t>
            </w:r>
            <w:r w:rsidR="00323E6B">
              <w:rPr>
                <w:webHidden/>
              </w:rPr>
              <w:fldChar w:fldCharType="end"/>
            </w:r>
          </w:hyperlink>
        </w:p>
        <w:p w:rsidR="003D14C5" w:rsidRDefault="00955849">
          <w:pPr>
            <w:pStyle w:val="Sumrio1"/>
            <w:tabs>
              <w:tab w:val="left" w:pos="440"/>
              <w:tab w:val="right" w:leader="dot" w:pos="8494"/>
            </w:tabs>
          </w:pPr>
          <w:hyperlink w:anchor="_Toc118380905">
            <w:r w:rsidR="00323E6B">
              <w:rPr>
                <w:rStyle w:val="Vnculodendice"/>
                <w:rFonts w:eastAsia="Arial Unicode MS"/>
                <w:webHidden/>
                <w:lang w:bidi="hi-IN"/>
              </w:rPr>
              <w:t>7.</w:t>
            </w:r>
            <w:r w:rsidR="00323E6B">
              <w:rPr>
                <w:rStyle w:val="Vnculodendice"/>
              </w:rPr>
              <w:tab/>
            </w:r>
            <w:r w:rsidR="00323E6B">
              <w:rPr>
                <w:rStyle w:val="Vnculodendice"/>
                <w:rFonts w:eastAsia="Arial Unicode MS"/>
                <w:lang w:bidi="hi-IN"/>
              </w:rPr>
              <w:t>CONTRATAÇÃO</w:t>
            </w:r>
            <w:r w:rsidR="00323E6B">
              <w:rPr>
                <w:webHidden/>
              </w:rPr>
              <w:fldChar w:fldCharType="begin"/>
            </w:r>
            <w:r w:rsidR="00323E6B">
              <w:rPr>
                <w:webHidden/>
              </w:rPr>
              <w:instrText>PAGEREF _Toc118380905 \h</w:instrText>
            </w:r>
            <w:r w:rsidR="00323E6B">
              <w:rPr>
                <w:webHidden/>
              </w:rPr>
            </w:r>
            <w:r w:rsidR="00323E6B">
              <w:rPr>
                <w:webHidden/>
              </w:rPr>
              <w:fldChar w:fldCharType="separate"/>
            </w:r>
            <w:r w:rsidR="00323E6B">
              <w:rPr>
                <w:rStyle w:val="Vnculodendice"/>
              </w:rPr>
              <w:tab/>
              <w:t>10</w:t>
            </w:r>
            <w:r w:rsidR="00323E6B">
              <w:rPr>
                <w:webHidden/>
              </w:rPr>
              <w:fldChar w:fldCharType="end"/>
            </w:r>
          </w:hyperlink>
        </w:p>
        <w:p w:rsidR="003D14C5" w:rsidRDefault="00955849">
          <w:pPr>
            <w:pStyle w:val="Sumrio1"/>
            <w:tabs>
              <w:tab w:val="left" w:pos="440"/>
              <w:tab w:val="right" w:leader="dot" w:pos="8494"/>
            </w:tabs>
          </w:pPr>
          <w:hyperlink w:anchor="_Toc118380906">
            <w:r w:rsidR="00323E6B">
              <w:rPr>
                <w:rStyle w:val="Vnculodendice"/>
                <w:rFonts w:eastAsia="Arial Unicode MS"/>
                <w:webHidden/>
                <w:lang w:bidi="hi-IN"/>
              </w:rPr>
              <w:t>8.</w:t>
            </w:r>
            <w:r w:rsidR="00323E6B">
              <w:rPr>
                <w:rStyle w:val="Vnculodendice"/>
              </w:rPr>
              <w:tab/>
            </w:r>
            <w:r w:rsidR="00323E6B">
              <w:rPr>
                <w:rStyle w:val="Vnculodendice"/>
                <w:rFonts w:eastAsia="Arial Unicode MS"/>
                <w:lang w:bidi="hi-IN"/>
              </w:rPr>
              <w:t>INFRAÇÕES E SANÇÕES ADMINISTRATIVAS</w:t>
            </w:r>
            <w:r w:rsidR="00323E6B">
              <w:rPr>
                <w:webHidden/>
              </w:rPr>
              <w:fldChar w:fldCharType="begin"/>
            </w:r>
            <w:r w:rsidR="00323E6B">
              <w:rPr>
                <w:webHidden/>
              </w:rPr>
              <w:instrText>PAGEREF _Toc118380906 \h</w:instrText>
            </w:r>
            <w:r w:rsidR="00323E6B">
              <w:rPr>
                <w:webHidden/>
              </w:rPr>
            </w:r>
            <w:r w:rsidR="00323E6B">
              <w:rPr>
                <w:webHidden/>
              </w:rPr>
              <w:fldChar w:fldCharType="separate"/>
            </w:r>
            <w:r w:rsidR="00323E6B">
              <w:rPr>
                <w:rStyle w:val="Vnculodendice"/>
              </w:rPr>
              <w:tab/>
              <w:t>11</w:t>
            </w:r>
            <w:r w:rsidR="00323E6B">
              <w:rPr>
                <w:webHidden/>
              </w:rPr>
              <w:fldChar w:fldCharType="end"/>
            </w:r>
          </w:hyperlink>
        </w:p>
        <w:p w:rsidR="003D14C5" w:rsidRDefault="00955849">
          <w:pPr>
            <w:pStyle w:val="Sumrio1"/>
            <w:tabs>
              <w:tab w:val="left" w:pos="440"/>
              <w:tab w:val="right" w:leader="dot" w:pos="8494"/>
            </w:tabs>
          </w:pPr>
          <w:hyperlink w:anchor="_Toc118380907">
            <w:r w:rsidR="00323E6B">
              <w:rPr>
                <w:rStyle w:val="Vnculodendice"/>
                <w:rFonts w:eastAsia="Arial Unicode MS"/>
                <w:webHidden/>
                <w:lang w:bidi="hi-IN"/>
              </w:rPr>
              <w:t>9.</w:t>
            </w:r>
            <w:r w:rsidR="00323E6B">
              <w:rPr>
                <w:rStyle w:val="Vnculodendice"/>
              </w:rPr>
              <w:tab/>
            </w:r>
            <w:r w:rsidR="00323E6B">
              <w:rPr>
                <w:rStyle w:val="Vnculodendice"/>
                <w:rFonts w:eastAsia="Arial Unicode MS"/>
                <w:lang w:bidi="hi-IN"/>
              </w:rPr>
              <w:t>DAS DISPOSIÇÕES GERAIS</w:t>
            </w:r>
            <w:r w:rsidR="00323E6B">
              <w:rPr>
                <w:webHidden/>
              </w:rPr>
              <w:fldChar w:fldCharType="begin"/>
            </w:r>
            <w:r w:rsidR="00323E6B">
              <w:rPr>
                <w:webHidden/>
              </w:rPr>
              <w:instrText>PAGEREF _Toc118380907 \h</w:instrText>
            </w:r>
            <w:r w:rsidR="00323E6B">
              <w:rPr>
                <w:webHidden/>
              </w:rPr>
            </w:r>
            <w:r w:rsidR="00323E6B">
              <w:rPr>
                <w:webHidden/>
              </w:rPr>
              <w:fldChar w:fldCharType="separate"/>
            </w:r>
            <w:r w:rsidR="00323E6B">
              <w:rPr>
                <w:rStyle w:val="Vnculodendice"/>
              </w:rPr>
              <w:tab/>
              <w:t>13</w:t>
            </w:r>
            <w:r w:rsidR="00323E6B">
              <w:rPr>
                <w:webHidden/>
              </w:rPr>
              <w:fldChar w:fldCharType="end"/>
            </w:r>
          </w:hyperlink>
        </w:p>
        <w:p w:rsidR="003D14C5" w:rsidRDefault="00323E6B">
          <w:r>
            <w:fldChar w:fldCharType="end"/>
          </w:r>
        </w:p>
      </w:sdtContent>
    </w:sdt>
    <w:p w:rsidR="003D14C5" w:rsidRDefault="003D14C5">
      <w:pPr>
        <w:suppressAutoHyphens w:val="0"/>
        <w:spacing w:after="160" w:line="259" w:lineRule="auto"/>
        <w:rPr>
          <w:rFonts w:cs="Arial"/>
          <w:b/>
          <w:bCs/>
          <w:i/>
          <w:iCs/>
          <w:color w:val="FF0000"/>
          <w:szCs w:val="20"/>
        </w:rPr>
      </w:pPr>
    </w:p>
    <w:p w:rsidR="003D14C5" w:rsidRDefault="00323E6B">
      <w:pPr>
        <w:suppressAutoHyphens w:val="0"/>
        <w:spacing w:after="160" w:line="259" w:lineRule="auto"/>
        <w:rPr>
          <w:rFonts w:cs="Arial"/>
          <w:b/>
          <w:bCs/>
          <w:i/>
          <w:iCs/>
          <w:color w:val="FF0000"/>
          <w:szCs w:val="20"/>
        </w:rPr>
      </w:pPr>
      <w:r>
        <w:br w:type="page"/>
      </w:r>
    </w:p>
    <w:p w:rsidR="003D14C5" w:rsidRDefault="00323E6B">
      <w:pPr>
        <w:spacing w:line="276" w:lineRule="auto"/>
        <w:jc w:val="center"/>
        <w:rPr>
          <w:rFonts w:cs="Arial"/>
          <w:b/>
          <w:bCs/>
          <w:i/>
          <w:iCs/>
        </w:rPr>
      </w:pPr>
      <w:r>
        <w:rPr>
          <w:noProof/>
        </w:rPr>
        <w:lastRenderedPageBreak/>
        <w:drawing>
          <wp:inline distT="0" distB="0" distL="0" distR="0">
            <wp:extent cx="638175"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9"/>
                    <a:stretch>
                      <a:fillRect/>
                    </a:stretch>
                  </pic:blipFill>
                  <pic:spPr bwMode="auto">
                    <a:xfrm>
                      <a:off x="0" y="0"/>
                      <a:ext cx="638175" cy="657225"/>
                    </a:xfrm>
                    <a:prstGeom prst="rect">
                      <a:avLst/>
                    </a:prstGeom>
                  </pic:spPr>
                </pic:pic>
              </a:graphicData>
            </a:graphic>
          </wp:inline>
        </w:drawing>
      </w:r>
    </w:p>
    <w:p w:rsidR="003D14C5" w:rsidRDefault="00323E6B">
      <w:pPr>
        <w:spacing w:line="276" w:lineRule="auto"/>
        <w:jc w:val="center"/>
        <w:rPr>
          <w:rFonts w:cs="Arial"/>
          <w:b/>
          <w:bCs/>
          <w:iCs/>
        </w:rPr>
      </w:pPr>
      <w:r>
        <w:rPr>
          <w:rFonts w:cs="Arial"/>
          <w:b/>
          <w:bCs/>
          <w:iCs/>
        </w:rPr>
        <w:t>MINISTÉRIO DA DEFESA</w:t>
      </w:r>
    </w:p>
    <w:p w:rsidR="003D14C5" w:rsidRDefault="00323E6B">
      <w:pPr>
        <w:spacing w:line="276" w:lineRule="auto"/>
        <w:jc w:val="center"/>
        <w:rPr>
          <w:rFonts w:cs="Arial"/>
          <w:b/>
          <w:bCs/>
          <w:iCs/>
        </w:rPr>
      </w:pPr>
      <w:r>
        <w:rPr>
          <w:rFonts w:cs="Arial"/>
          <w:b/>
          <w:bCs/>
          <w:iCs/>
        </w:rPr>
        <w:t>EXÉRCITO BRASILEIRO</w:t>
      </w:r>
    </w:p>
    <w:p w:rsidR="003D14C5" w:rsidRDefault="00323E6B">
      <w:pPr>
        <w:spacing w:line="276" w:lineRule="auto"/>
        <w:jc w:val="center"/>
        <w:rPr>
          <w:rFonts w:cs="Arial"/>
          <w:b/>
          <w:bCs/>
          <w:iCs/>
        </w:rPr>
      </w:pPr>
      <w:r>
        <w:rPr>
          <w:rFonts w:cs="Arial"/>
          <w:b/>
          <w:bCs/>
          <w:iCs/>
        </w:rPr>
        <w:t>3º GRUPO DE ARTILHARIA ANTIAÉREA</w:t>
      </w:r>
    </w:p>
    <w:p w:rsidR="003D14C5" w:rsidRDefault="00323E6B">
      <w:pPr>
        <w:tabs>
          <w:tab w:val="center" w:pos="4873"/>
          <w:tab w:val="left" w:pos="6375"/>
        </w:tabs>
        <w:spacing w:line="276" w:lineRule="auto"/>
        <w:jc w:val="center"/>
        <w:rPr>
          <w:rFonts w:cs="Arial"/>
          <w:b/>
          <w:bCs/>
          <w:iCs/>
        </w:rPr>
      </w:pPr>
      <w:r>
        <w:rPr>
          <w:rFonts w:cs="Arial"/>
          <w:b/>
          <w:bCs/>
          <w:iCs/>
        </w:rPr>
        <w:t xml:space="preserve">(II/3° </w:t>
      </w:r>
      <w:proofErr w:type="spellStart"/>
      <w:proofErr w:type="gramStart"/>
      <w:r>
        <w:rPr>
          <w:rFonts w:cs="Arial"/>
          <w:b/>
          <w:bCs/>
          <w:iCs/>
        </w:rPr>
        <w:t>RAAAe</w:t>
      </w:r>
      <w:proofErr w:type="spellEnd"/>
      <w:proofErr w:type="gramEnd"/>
      <w:r>
        <w:rPr>
          <w:rFonts w:cs="Arial"/>
          <w:b/>
          <w:bCs/>
          <w:iCs/>
        </w:rPr>
        <w:t>/1942)</w:t>
      </w:r>
    </w:p>
    <w:p w:rsidR="003D14C5" w:rsidRDefault="00323E6B">
      <w:pPr>
        <w:spacing w:line="276" w:lineRule="auto"/>
        <w:jc w:val="center"/>
        <w:rPr>
          <w:rFonts w:cs="Arial"/>
          <w:b/>
          <w:bCs/>
          <w:iCs/>
        </w:rPr>
      </w:pPr>
      <w:r>
        <w:rPr>
          <w:rFonts w:cs="Arial"/>
          <w:b/>
          <w:bCs/>
          <w:iCs/>
        </w:rPr>
        <w:t>GRUPO CONDE DE CAXIAS</w:t>
      </w:r>
    </w:p>
    <w:p w:rsidR="003D14C5" w:rsidRDefault="00323E6B">
      <w:pPr>
        <w:spacing w:line="276" w:lineRule="auto"/>
        <w:jc w:val="center"/>
        <w:rPr>
          <w:rFonts w:cs="Arial"/>
          <w:b/>
          <w:bCs/>
          <w:iCs/>
        </w:rPr>
      </w:pPr>
      <w:r>
        <w:rPr>
          <w:rFonts w:cs="Arial"/>
          <w:b/>
          <w:bCs/>
          <w:iCs/>
        </w:rPr>
        <w:t>FONE (54) 33226-1222 - E-mail: licitacao@3gaaae.eb.mil.br</w:t>
      </w:r>
    </w:p>
    <w:p w:rsidR="003D14C5" w:rsidRDefault="003D14C5">
      <w:pPr>
        <w:spacing w:line="276" w:lineRule="auto"/>
        <w:jc w:val="center"/>
        <w:rPr>
          <w:rFonts w:cs="Arial"/>
          <w:b/>
          <w:bCs/>
          <w:i/>
          <w:iCs/>
        </w:rPr>
      </w:pPr>
    </w:p>
    <w:p w:rsidR="003D14C5" w:rsidRDefault="00323E6B">
      <w:pPr>
        <w:spacing w:line="276" w:lineRule="auto"/>
        <w:jc w:val="center"/>
        <w:rPr>
          <w:rFonts w:cs="Arial"/>
          <w:b/>
          <w:bCs/>
        </w:rPr>
      </w:pPr>
      <w:r>
        <w:rPr>
          <w:rFonts w:cs="Arial"/>
          <w:b/>
          <w:bCs/>
        </w:rPr>
        <w:t xml:space="preserve">AVISO DE DISPENSA ELETRÔNICA Nº </w:t>
      </w:r>
      <w:r w:rsidR="00FD1F16">
        <w:rPr>
          <w:rFonts w:cs="Arial"/>
          <w:b/>
          <w:bCs/>
          <w:color w:val="FF0000"/>
        </w:rPr>
        <w:t>051</w:t>
      </w:r>
      <w:r>
        <w:rPr>
          <w:rFonts w:cs="Arial"/>
          <w:b/>
          <w:bCs/>
        </w:rPr>
        <w:t>/</w:t>
      </w:r>
      <w:r>
        <w:rPr>
          <w:rFonts w:cs="Arial"/>
          <w:b/>
          <w:bCs/>
          <w:color w:val="FF0000"/>
        </w:rPr>
        <w:t>2023</w:t>
      </w:r>
    </w:p>
    <w:p w:rsidR="003D14C5" w:rsidRDefault="002F09FF">
      <w:pPr>
        <w:spacing w:after="120" w:line="276" w:lineRule="auto"/>
        <w:ind w:right="-15"/>
        <w:jc w:val="center"/>
        <w:rPr>
          <w:rFonts w:cs="Arial"/>
          <w:b/>
          <w:bCs/>
        </w:rPr>
      </w:pPr>
      <w:r>
        <w:rPr>
          <w:rFonts w:cs="Arial"/>
          <w:b/>
          <w:bCs/>
        </w:rPr>
        <w:t xml:space="preserve">(Processo Administrativo n° </w:t>
      </w:r>
      <w:r w:rsidR="00FD1F16" w:rsidRPr="00FD1F16">
        <w:rPr>
          <w:rFonts w:cs="Arial"/>
          <w:b/>
          <w:bCs/>
          <w:color w:val="FF0000"/>
        </w:rPr>
        <w:t>64539.005207/2023-80</w:t>
      </w:r>
      <w:r w:rsidR="00323E6B">
        <w:rPr>
          <w:rFonts w:cs="Arial"/>
          <w:b/>
          <w:bCs/>
        </w:rPr>
        <w:t>)</w:t>
      </w:r>
    </w:p>
    <w:p w:rsidR="003D14C5" w:rsidRDefault="003D14C5">
      <w:pPr>
        <w:rPr>
          <w:rFonts w:cs="Arial"/>
        </w:rPr>
      </w:pPr>
    </w:p>
    <w:p w:rsidR="003D14C5" w:rsidRDefault="00323E6B">
      <w:pPr>
        <w:spacing w:line="276" w:lineRule="auto"/>
        <w:ind w:firstLine="709"/>
        <w:jc w:val="both"/>
        <w:rPr>
          <w:rFonts w:cs="Arial"/>
          <w:color w:val="000000" w:themeColor="text1"/>
          <w:szCs w:val="20"/>
        </w:rPr>
      </w:pPr>
      <w:r>
        <w:rPr>
          <w:rFonts w:cs="Arial"/>
          <w:color w:val="000000" w:themeColor="text1"/>
          <w:szCs w:val="20"/>
        </w:rPr>
        <w:t xml:space="preserve">Torna-se público que </w:t>
      </w:r>
      <w:proofErr w:type="gramStart"/>
      <w:r>
        <w:rPr>
          <w:rFonts w:cs="Arial"/>
          <w:color w:val="000000" w:themeColor="text1"/>
          <w:szCs w:val="20"/>
        </w:rPr>
        <w:t>o(</w:t>
      </w:r>
      <w:proofErr w:type="gramEnd"/>
      <w:r>
        <w:rPr>
          <w:rFonts w:cs="Arial"/>
          <w:color w:val="000000" w:themeColor="text1"/>
          <w:szCs w:val="20"/>
        </w:rPr>
        <w:t>a) 3º Grupo de Artilharia Antiaérea, por meio do(a) Seção de Aquisições, Licitações e Contratos, realizará Dispensa Eletrônica, com critério de julgamento menor preço, na hipótese do art. 75, inciso II, nos termos da Lei nº 14.133, de 1º de abril de 2021, da Instrução Normativa SEGES/ME nº 67/2021 e demais legislação aplicável.</w:t>
      </w:r>
    </w:p>
    <w:p w:rsidR="003D14C5" w:rsidRDefault="003D14C5">
      <w:pPr>
        <w:spacing w:line="276" w:lineRule="auto"/>
        <w:jc w:val="both"/>
        <w:rPr>
          <w:rFonts w:cs="Arial"/>
          <w:color w:val="000000" w:themeColor="text1"/>
          <w:szCs w:val="20"/>
        </w:rPr>
      </w:pPr>
    </w:p>
    <w:p w:rsidR="003D14C5" w:rsidRDefault="00323E6B">
      <w:pPr>
        <w:spacing w:line="276" w:lineRule="auto"/>
        <w:jc w:val="both"/>
        <w:rPr>
          <w:rFonts w:cs="Arial"/>
          <w:bCs/>
          <w:szCs w:val="20"/>
        </w:rPr>
      </w:pPr>
      <w:r>
        <w:rPr>
          <w:rFonts w:cs="Arial"/>
          <w:b/>
          <w:bCs/>
          <w:color w:val="000000" w:themeColor="text1"/>
          <w:szCs w:val="20"/>
        </w:rPr>
        <w:t xml:space="preserve">Data da sessão: </w:t>
      </w:r>
      <w:r w:rsidR="00FD1F16">
        <w:rPr>
          <w:rFonts w:cs="Arial"/>
          <w:color w:val="FF0000"/>
          <w:szCs w:val="20"/>
        </w:rPr>
        <w:t>14</w:t>
      </w:r>
      <w:r w:rsidR="008E219B">
        <w:rPr>
          <w:rFonts w:cs="Arial"/>
          <w:color w:val="FF0000"/>
          <w:szCs w:val="20"/>
        </w:rPr>
        <w:t xml:space="preserve"> de agosto</w:t>
      </w:r>
      <w:r>
        <w:rPr>
          <w:rFonts w:cs="Arial"/>
          <w:bCs/>
          <w:color w:val="FF0000"/>
          <w:szCs w:val="20"/>
        </w:rPr>
        <w:t xml:space="preserve"> de 2023</w:t>
      </w:r>
    </w:p>
    <w:p w:rsidR="003D14C5" w:rsidRDefault="00323E6B">
      <w:pPr>
        <w:rPr>
          <w:rFonts w:cs="Arial"/>
          <w:color w:val="000000" w:themeColor="text1"/>
          <w:szCs w:val="20"/>
        </w:rPr>
      </w:pPr>
      <w:r>
        <w:rPr>
          <w:rFonts w:cs="Arial"/>
          <w:b/>
          <w:bCs/>
          <w:color w:val="000000" w:themeColor="text1"/>
          <w:szCs w:val="20"/>
        </w:rPr>
        <w:t>Horário da Fase de Lances:</w:t>
      </w:r>
      <w:r>
        <w:rPr>
          <w:rFonts w:cs="Arial"/>
          <w:color w:val="000000" w:themeColor="text1"/>
          <w:szCs w:val="20"/>
        </w:rPr>
        <w:t xml:space="preserve"> </w:t>
      </w:r>
      <w:proofErr w:type="gramStart"/>
      <w:r>
        <w:rPr>
          <w:rFonts w:cs="Arial"/>
          <w:iCs/>
          <w:color w:val="FF0000"/>
          <w:szCs w:val="20"/>
        </w:rPr>
        <w:t>8:00</w:t>
      </w:r>
      <w:proofErr w:type="gramEnd"/>
      <w:r>
        <w:rPr>
          <w:rFonts w:cs="Arial"/>
          <w:iCs/>
          <w:color w:val="FF0000"/>
          <w:szCs w:val="20"/>
        </w:rPr>
        <w:t>h às 14:00h</w:t>
      </w:r>
    </w:p>
    <w:p w:rsidR="003D14C5" w:rsidRDefault="00323E6B">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proofErr w:type="gramStart"/>
      <w:r>
        <w:rPr>
          <w:rFonts w:cs="Arial"/>
          <w:color w:val="000000" w:themeColor="text1"/>
          <w:szCs w:val="20"/>
        </w:rPr>
        <w:t>https</w:t>
      </w:r>
      <w:proofErr w:type="gramEnd"/>
      <w:r>
        <w:rPr>
          <w:rFonts w:cs="Arial"/>
          <w:color w:val="000000" w:themeColor="text1"/>
          <w:szCs w:val="20"/>
        </w:rPr>
        <w:t>://www.comprasnet.gov.br/seguro/loginPortalUASG.asp</w:t>
      </w:r>
    </w:p>
    <w:p w:rsidR="003D14C5" w:rsidRDefault="00323E6B">
      <w:pPr>
        <w:spacing w:line="276" w:lineRule="auto"/>
        <w:ind w:right="-15"/>
        <w:jc w:val="both"/>
        <w:rPr>
          <w:rFonts w:cs="Arial"/>
          <w:iCs/>
          <w:color w:val="FF0000"/>
          <w:szCs w:val="20"/>
        </w:rPr>
      </w:pPr>
      <w:r>
        <w:rPr>
          <w:rFonts w:cs="Arial"/>
          <w:b/>
          <w:bCs/>
          <w:iCs/>
          <w:szCs w:val="20"/>
        </w:rPr>
        <w:t>Critério de Julgamento:</w:t>
      </w:r>
      <w:r>
        <w:rPr>
          <w:rFonts w:cs="Arial"/>
          <w:szCs w:val="20"/>
        </w:rPr>
        <w:t xml:space="preserve"> </w:t>
      </w:r>
      <w:r>
        <w:rPr>
          <w:rFonts w:cs="Arial"/>
          <w:iCs/>
          <w:color w:val="FF0000"/>
          <w:szCs w:val="20"/>
        </w:rPr>
        <w:t>menor preço</w:t>
      </w:r>
      <w:r>
        <w:rPr>
          <w:rFonts w:cs="Arial"/>
          <w:iCs/>
          <w:szCs w:val="20"/>
        </w:rPr>
        <w:t xml:space="preserve"> </w:t>
      </w:r>
    </w:p>
    <w:p w:rsidR="003D14C5" w:rsidRDefault="003D14C5">
      <w:pPr>
        <w:spacing w:line="276" w:lineRule="auto"/>
        <w:ind w:right="-15"/>
        <w:jc w:val="both"/>
        <w:rPr>
          <w:rFonts w:cs="Arial"/>
          <w:b/>
          <w:bCs/>
          <w:i/>
          <w:iCs/>
          <w:color w:val="FF0000"/>
        </w:rPr>
      </w:pPr>
    </w:p>
    <w:p w:rsidR="003D14C5" w:rsidRDefault="003D14C5"/>
    <w:p w:rsidR="003D14C5" w:rsidRDefault="00323E6B">
      <w:pPr>
        <w:pStyle w:val="Ttulo1"/>
      </w:pPr>
      <w:bookmarkStart w:id="1" w:name="_Toc118380899"/>
      <w:r>
        <w:t>OBJETO DA CONTRATAÇÃO DIRETA</w:t>
      </w:r>
      <w:bookmarkEnd w:id="1"/>
    </w:p>
    <w:p w:rsidR="003D14C5" w:rsidRDefault="00323E6B" w:rsidP="00563DFD">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w:t>
      </w:r>
      <w:r>
        <w:rPr>
          <w:rFonts w:ascii="Arial" w:hAnsi="Arial" w:cs="Arial"/>
        </w:rPr>
        <w:t xml:space="preserve"> </w:t>
      </w:r>
      <w:r w:rsidR="00563DFD" w:rsidRPr="00563DFD">
        <w:rPr>
          <w:rFonts w:ascii="Arial" w:hAnsi="Arial" w:cs="Arial"/>
          <w:color w:val="FF0000"/>
        </w:rPr>
        <w:t xml:space="preserve">aquisição </w:t>
      </w:r>
      <w:r w:rsidR="00563DFD">
        <w:rPr>
          <w:rFonts w:ascii="Arial" w:hAnsi="Arial" w:cs="Arial"/>
          <w:color w:val="FF0000"/>
        </w:rPr>
        <w:t xml:space="preserve">de </w:t>
      </w:r>
      <w:r w:rsidR="00563DFD" w:rsidRPr="00563DFD">
        <w:rPr>
          <w:rFonts w:ascii="Arial" w:hAnsi="Arial" w:cs="Arial"/>
          <w:color w:val="FF0000"/>
        </w:rPr>
        <w:t xml:space="preserve">impressora a </w:t>
      </w:r>
      <w:r w:rsidR="00563DFD" w:rsidRPr="00563DFD">
        <w:rPr>
          <w:rFonts w:ascii="Arial" w:hAnsi="Arial" w:cs="Arial"/>
          <w:i/>
          <w:color w:val="FF0000"/>
        </w:rPr>
        <w:t>laser</w:t>
      </w:r>
      <w:r w:rsidR="00563DFD" w:rsidRPr="00563DFD">
        <w:rPr>
          <w:rFonts w:ascii="Arial" w:hAnsi="Arial" w:cs="Arial"/>
          <w:color w:val="FF0000"/>
        </w:rPr>
        <w:t xml:space="preserve"> profissional para a Comunicação Social do 3°</w:t>
      </w:r>
      <w:proofErr w:type="gramStart"/>
      <w:r w:rsidR="00563DFD" w:rsidRPr="00563DFD">
        <w:rPr>
          <w:rFonts w:ascii="Arial" w:hAnsi="Arial" w:cs="Arial"/>
          <w:color w:val="FF0000"/>
        </w:rPr>
        <w:t>GAAAe</w:t>
      </w:r>
      <w:proofErr w:type="gramEnd"/>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rsidR="003D14C5" w:rsidRPr="003E4503" w:rsidRDefault="00323E6B">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A contratação ocorrerá conforme tabela abaixo.</w:t>
      </w:r>
    </w:p>
    <w:tbl>
      <w:tblPr>
        <w:tblW w:w="9630" w:type="dxa"/>
        <w:tblCellSpacing w:w="0" w:type="dxa"/>
        <w:tblLayout w:type="fixed"/>
        <w:tblCellMar>
          <w:top w:w="90" w:type="dxa"/>
          <w:left w:w="90" w:type="dxa"/>
          <w:bottom w:w="90" w:type="dxa"/>
          <w:right w:w="90" w:type="dxa"/>
        </w:tblCellMar>
        <w:tblLook w:val="04A0" w:firstRow="1" w:lastRow="0" w:firstColumn="1" w:lastColumn="0" w:noHBand="0" w:noVBand="1"/>
      </w:tblPr>
      <w:tblGrid>
        <w:gridCol w:w="606"/>
        <w:gridCol w:w="3322"/>
        <w:gridCol w:w="992"/>
        <w:gridCol w:w="992"/>
        <w:gridCol w:w="1134"/>
        <w:gridCol w:w="1276"/>
        <w:gridCol w:w="1308"/>
      </w:tblGrid>
      <w:tr w:rsidR="003E4503" w:rsidRPr="003E4503" w:rsidTr="003E4503">
        <w:trPr>
          <w:trHeight w:val="528"/>
          <w:tblCellSpacing w:w="0" w:type="dxa"/>
        </w:trPr>
        <w:tc>
          <w:tcPr>
            <w:tcW w:w="60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jc w:val="center"/>
              <w:rPr>
                <w:rFonts w:ascii="Times New Roman" w:hAnsi="Times New Roman" w:cs="Times New Roman"/>
                <w:sz w:val="16"/>
              </w:rPr>
            </w:pPr>
            <w:r w:rsidRPr="003E4503">
              <w:rPr>
                <w:rFonts w:cs="Arial"/>
                <w:b/>
                <w:bCs/>
                <w:color w:val="000000"/>
                <w:sz w:val="16"/>
                <w:szCs w:val="16"/>
                <w:shd w:val="clear" w:color="auto" w:fill="FFFFFF"/>
              </w:rPr>
              <w:t>ITEM</w:t>
            </w:r>
          </w:p>
        </w:tc>
        <w:tc>
          <w:tcPr>
            <w:tcW w:w="3322"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jc w:val="center"/>
              <w:rPr>
                <w:rFonts w:ascii="Times New Roman" w:hAnsi="Times New Roman" w:cs="Times New Roman"/>
                <w:sz w:val="16"/>
              </w:rPr>
            </w:pPr>
            <w:r w:rsidRPr="003E4503">
              <w:rPr>
                <w:rFonts w:cs="Arial"/>
                <w:b/>
                <w:bCs/>
                <w:color w:val="000000"/>
                <w:sz w:val="16"/>
                <w:szCs w:val="16"/>
                <w:shd w:val="clear" w:color="auto" w:fill="FFFFFF"/>
              </w:rPr>
              <w:t>ESPECIFICAÇÃO</w:t>
            </w:r>
          </w:p>
        </w:tc>
        <w:tc>
          <w:tcPr>
            <w:tcW w:w="992"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jc w:val="center"/>
              <w:rPr>
                <w:rFonts w:ascii="Times New Roman" w:hAnsi="Times New Roman" w:cs="Times New Roman"/>
                <w:sz w:val="16"/>
              </w:rPr>
            </w:pPr>
            <w:r w:rsidRPr="003E4503">
              <w:rPr>
                <w:rFonts w:cs="Arial"/>
                <w:b/>
                <w:bCs/>
                <w:color w:val="000000"/>
                <w:sz w:val="16"/>
                <w:szCs w:val="16"/>
                <w:shd w:val="clear" w:color="auto" w:fill="FFFFFF"/>
              </w:rPr>
              <w:t>CATMAT</w:t>
            </w:r>
          </w:p>
        </w:tc>
        <w:tc>
          <w:tcPr>
            <w:tcW w:w="992"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jc w:val="center"/>
              <w:rPr>
                <w:rFonts w:ascii="Times New Roman" w:hAnsi="Times New Roman" w:cs="Times New Roman"/>
                <w:sz w:val="16"/>
              </w:rPr>
            </w:pPr>
            <w:r w:rsidRPr="003E4503">
              <w:rPr>
                <w:rFonts w:cs="Arial"/>
                <w:b/>
                <w:bCs/>
                <w:color w:val="000000"/>
                <w:sz w:val="16"/>
                <w:szCs w:val="16"/>
                <w:shd w:val="clear" w:color="auto" w:fill="FFFFFF"/>
              </w:rPr>
              <w:t>UN. DE MEDIDA</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jc w:val="center"/>
              <w:rPr>
                <w:rFonts w:ascii="Times New Roman" w:hAnsi="Times New Roman" w:cs="Times New Roman"/>
                <w:sz w:val="16"/>
              </w:rPr>
            </w:pPr>
            <w:r w:rsidRPr="003E4503">
              <w:rPr>
                <w:rFonts w:cs="Arial"/>
                <w:b/>
                <w:bCs/>
                <w:sz w:val="16"/>
                <w:szCs w:val="16"/>
                <w:shd w:val="clear" w:color="auto" w:fill="FFFFFF"/>
              </w:rPr>
              <w:t>QUANT</w:t>
            </w:r>
            <w:r w:rsidRPr="003E4503">
              <w:rPr>
                <w:rFonts w:cs="Arial"/>
                <w:b/>
                <w:bCs/>
                <w:sz w:val="16"/>
                <w:szCs w:val="16"/>
                <w:shd w:val="clear" w:color="auto" w:fill="FFFFFF"/>
              </w:rPr>
              <w:t>I</w:t>
            </w:r>
            <w:r w:rsidRPr="003E4503">
              <w:rPr>
                <w:rFonts w:cs="Arial"/>
                <w:b/>
                <w:bCs/>
                <w:sz w:val="16"/>
                <w:szCs w:val="16"/>
                <w:shd w:val="clear" w:color="auto" w:fill="FFFFFF"/>
              </w:rPr>
              <w:t>DADE</w:t>
            </w:r>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jc w:val="center"/>
              <w:rPr>
                <w:rFonts w:ascii="Times New Roman" w:hAnsi="Times New Roman" w:cs="Times New Roman"/>
                <w:sz w:val="16"/>
              </w:rPr>
            </w:pPr>
            <w:r w:rsidRPr="003E4503">
              <w:rPr>
                <w:rFonts w:cs="Arial"/>
                <w:b/>
                <w:bCs/>
                <w:sz w:val="16"/>
                <w:szCs w:val="16"/>
                <w:shd w:val="clear" w:color="auto" w:fill="FFFFFF"/>
              </w:rPr>
              <w:t>VALOR UN</w:t>
            </w:r>
            <w:r w:rsidRPr="003E4503">
              <w:rPr>
                <w:rFonts w:cs="Arial"/>
                <w:b/>
                <w:bCs/>
                <w:sz w:val="16"/>
                <w:szCs w:val="16"/>
                <w:shd w:val="clear" w:color="auto" w:fill="FFFFFF"/>
              </w:rPr>
              <w:t>I</w:t>
            </w:r>
            <w:r w:rsidRPr="003E4503">
              <w:rPr>
                <w:rFonts w:cs="Arial"/>
                <w:b/>
                <w:bCs/>
                <w:sz w:val="16"/>
                <w:szCs w:val="16"/>
                <w:shd w:val="clear" w:color="auto" w:fill="FFFFFF"/>
              </w:rPr>
              <w:t>TÁRIO (R$)</w:t>
            </w:r>
          </w:p>
        </w:tc>
        <w:tc>
          <w:tcPr>
            <w:tcW w:w="1308"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jc w:val="center"/>
              <w:rPr>
                <w:rFonts w:ascii="Times New Roman" w:hAnsi="Times New Roman" w:cs="Times New Roman"/>
                <w:sz w:val="16"/>
              </w:rPr>
            </w:pPr>
            <w:r w:rsidRPr="003E4503">
              <w:rPr>
                <w:rFonts w:cs="Arial"/>
                <w:b/>
                <w:bCs/>
                <w:sz w:val="16"/>
                <w:szCs w:val="16"/>
                <w:shd w:val="clear" w:color="auto" w:fill="FFFFFF"/>
              </w:rPr>
              <w:t>VALOR T</w:t>
            </w:r>
            <w:r w:rsidRPr="003E4503">
              <w:rPr>
                <w:rFonts w:cs="Arial"/>
                <w:b/>
                <w:bCs/>
                <w:sz w:val="16"/>
                <w:szCs w:val="16"/>
                <w:shd w:val="clear" w:color="auto" w:fill="FFFFFF"/>
              </w:rPr>
              <w:t>O</w:t>
            </w:r>
            <w:r w:rsidRPr="003E4503">
              <w:rPr>
                <w:rFonts w:cs="Arial"/>
                <w:b/>
                <w:bCs/>
                <w:sz w:val="16"/>
                <w:szCs w:val="16"/>
                <w:shd w:val="clear" w:color="auto" w:fill="FFFFFF"/>
              </w:rPr>
              <w:t>TAL (R$)</w:t>
            </w:r>
          </w:p>
        </w:tc>
      </w:tr>
      <w:tr w:rsidR="003E4503" w:rsidRPr="003E4503" w:rsidTr="003E4503">
        <w:trPr>
          <w:trHeight w:val="3165"/>
          <w:tblCellSpacing w:w="0" w:type="dxa"/>
        </w:trPr>
        <w:tc>
          <w:tcPr>
            <w:tcW w:w="60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center"/>
              <w:rPr>
                <w:rFonts w:ascii="Times New Roman" w:hAnsi="Times New Roman" w:cs="Times New Roman"/>
                <w:sz w:val="24"/>
              </w:rPr>
            </w:pPr>
            <w:proofErr w:type="gramStart"/>
            <w:r w:rsidRPr="003E4503">
              <w:rPr>
                <w:rFonts w:cs="Arial"/>
                <w:color w:val="000000"/>
                <w:szCs w:val="20"/>
                <w:shd w:val="clear" w:color="auto" w:fill="FFFFFF"/>
              </w:rPr>
              <w:t>1</w:t>
            </w:r>
            <w:proofErr w:type="gramEnd"/>
          </w:p>
        </w:tc>
        <w:tc>
          <w:tcPr>
            <w:tcW w:w="3322"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rPr>
                <w:rFonts w:ascii="Times New Roman" w:hAnsi="Times New Roman" w:cs="Times New Roman"/>
                <w:sz w:val="24"/>
              </w:rPr>
            </w:pPr>
            <w:r w:rsidRPr="003E4503">
              <w:rPr>
                <w:rFonts w:cs="Arial"/>
                <w:szCs w:val="20"/>
                <w:shd w:val="clear" w:color="auto" w:fill="FFFFFF"/>
              </w:rPr>
              <w:t xml:space="preserve">Impressora Multifuncional </w:t>
            </w:r>
            <w:r w:rsidRPr="003E4503">
              <w:rPr>
                <w:rFonts w:cs="Arial"/>
                <w:i/>
                <w:iCs/>
                <w:szCs w:val="20"/>
                <w:shd w:val="clear" w:color="auto" w:fill="FFFFFF"/>
              </w:rPr>
              <w:t>Laser C</w:t>
            </w:r>
            <w:r w:rsidRPr="003E4503">
              <w:rPr>
                <w:rFonts w:cs="Arial"/>
                <w:szCs w:val="20"/>
                <w:shd w:val="clear" w:color="auto" w:fill="FFFFFF"/>
              </w:rPr>
              <w:t xml:space="preserve">olorida; MFP </w:t>
            </w:r>
            <w:proofErr w:type="gramStart"/>
            <w:r w:rsidRPr="003E4503">
              <w:rPr>
                <w:rFonts w:cs="Arial"/>
                <w:szCs w:val="20"/>
                <w:shd w:val="clear" w:color="auto" w:fill="FFFFFF"/>
              </w:rPr>
              <w:t>4</w:t>
            </w:r>
            <w:proofErr w:type="gramEnd"/>
            <w:r w:rsidRPr="003E4503">
              <w:rPr>
                <w:rFonts w:cs="Arial"/>
                <w:szCs w:val="20"/>
                <w:shd w:val="clear" w:color="auto" w:fill="FFFFFF"/>
              </w:rPr>
              <w:t xml:space="preserve"> em 1 (Cópia / Impressão / Scanner / fax); Vol</w:t>
            </w:r>
            <w:r w:rsidRPr="003E4503">
              <w:rPr>
                <w:rFonts w:cs="Arial"/>
                <w:szCs w:val="20"/>
                <w:shd w:val="clear" w:color="auto" w:fill="FFFFFF"/>
              </w:rPr>
              <w:t>u</w:t>
            </w:r>
            <w:r w:rsidRPr="003E4503">
              <w:rPr>
                <w:rFonts w:cs="Arial"/>
                <w:szCs w:val="20"/>
                <w:shd w:val="clear" w:color="auto" w:fill="FFFFFF"/>
              </w:rPr>
              <w:t>me Recomendado: até 4.000 p</w:t>
            </w:r>
            <w:r w:rsidRPr="003E4503">
              <w:rPr>
                <w:rFonts w:cs="Arial"/>
                <w:szCs w:val="20"/>
                <w:shd w:val="clear" w:color="auto" w:fill="FFFFFF"/>
              </w:rPr>
              <w:t>á</w:t>
            </w:r>
            <w:r w:rsidRPr="003E4503">
              <w:rPr>
                <w:rFonts w:cs="Arial"/>
                <w:szCs w:val="20"/>
                <w:shd w:val="clear" w:color="auto" w:fill="FFFFFF"/>
              </w:rPr>
              <w:t>ginas/mês; ADF de passagem única (50 folhas); Painel 4.3” – tela de toque; Processador: 1,2 GHz; Memória RAM: 512MB; Bandeja Padrão: 250 Folhas (até 200g/m²); Bandeja Manual: 50 Folhas (até 200g/m²); Saída: 150 Folhas; Wireless padrão; PDF Pesquisável (OCR); Tensão: 220V ou Bivolt</w:t>
            </w:r>
          </w:p>
        </w:tc>
        <w:tc>
          <w:tcPr>
            <w:tcW w:w="992"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center"/>
              <w:rPr>
                <w:rFonts w:ascii="Times New Roman" w:hAnsi="Times New Roman" w:cs="Times New Roman"/>
                <w:sz w:val="24"/>
              </w:rPr>
            </w:pPr>
            <w:r w:rsidRPr="003E4503">
              <w:rPr>
                <w:rFonts w:cs="Arial"/>
                <w:color w:val="333333"/>
                <w:szCs w:val="20"/>
                <w:shd w:val="clear" w:color="auto" w:fill="FFFFFF"/>
              </w:rPr>
              <w:t>462838</w:t>
            </w:r>
          </w:p>
        </w:tc>
        <w:tc>
          <w:tcPr>
            <w:tcW w:w="992"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center"/>
              <w:rPr>
                <w:rFonts w:ascii="Times New Roman" w:hAnsi="Times New Roman" w:cs="Times New Roman"/>
                <w:sz w:val="24"/>
              </w:rPr>
            </w:pPr>
            <w:r w:rsidRPr="003E4503">
              <w:rPr>
                <w:rFonts w:cs="Arial"/>
                <w:color w:val="000000"/>
                <w:szCs w:val="20"/>
                <w:shd w:val="clear" w:color="auto" w:fill="FFFFFF"/>
              </w:rPr>
              <w:t>UN</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center"/>
              <w:rPr>
                <w:rFonts w:ascii="Times New Roman" w:hAnsi="Times New Roman" w:cs="Times New Roman"/>
                <w:sz w:val="24"/>
              </w:rPr>
            </w:pPr>
            <w:r w:rsidRPr="003E4503">
              <w:rPr>
                <w:rFonts w:cs="Arial"/>
                <w:color w:val="000000"/>
                <w:szCs w:val="20"/>
                <w:shd w:val="clear" w:color="auto" w:fill="FFFFFF"/>
              </w:rPr>
              <w:t>01</w:t>
            </w:r>
          </w:p>
        </w:tc>
        <w:tc>
          <w:tcPr>
            <w:tcW w:w="1276"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center"/>
              <w:rPr>
                <w:rFonts w:ascii="Times New Roman" w:hAnsi="Times New Roman" w:cs="Times New Roman"/>
                <w:sz w:val="24"/>
              </w:rPr>
            </w:pPr>
            <w:r w:rsidRPr="003E4503">
              <w:rPr>
                <w:rFonts w:cs="Arial"/>
                <w:color w:val="000000"/>
                <w:szCs w:val="20"/>
                <w:shd w:val="clear" w:color="auto" w:fill="FFFFFF"/>
              </w:rPr>
              <w:t>3.779,99</w:t>
            </w:r>
          </w:p>
        </w:tc>
        <w:tc>
          <w:tcPr>
            <w:tcW w:w="1308" w:type="dxa"/>
            <w:tcBorders>
              <w:top w:val="single" w:sz="6" w:space="0" w:color="000001"/>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center"/>
              <w:rPr>
                <w:rFonts w:ascii="Times New Roman" w:hAnsi="Times New Roman" w:cs="Times New Roman"/>
                <w:sz w:val="24"/>
              </w:rPr>
            </w:pPr>
            <w:r w:rsidRPr="003E4503">
              <w:rPr>
                <w:rFonts w:cs="Arial"/>
                <w:color w:val="000000"/>
                <w:szCs w:val="20"/>
                <w:shd w:val="clear" w:color="auto" w:fill="FFFFFF"/>
              </w:rPr>
              <w:t>3.779,99</w:t>
            </w:r>
          </w:p>
        </w:tc>
      </w:tr>
      <w:tr w:rsidR="003E4503" w:rsidRPr="003E4503" w:rsidTr="003E4503">
        <w:trPr>
          <w:trHeight w:val="315"/>
          <w:tblCellSpacing w:w="0" w:type="dxa"/>
        </w:trPr>
        <w:tc>
          <w:tcPr>
            <w:tcW w:w="8322" w:type="dxa"/>
            <w:gridSpan w:val="6"/>
            <w:tcBorders>
              <w:top w:val="nil"/>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right"/>
              <w:rPr>
                <w:rFonts w:ascii="Times New Roman" w:hAnsi="Times New Roman" w:cs="Times New Roman"/>
                <w:sz w:val="24"/>
              </w:rPr>
            </w:pPr>
            <w:r w:rsidRPr="003E4503">
              <w:rPr>
                <w:rFonts w:cs="Arial"/>
                <w:color w:val="000000"/>
                <w:szCs w:val="20"/>
                <w:shd w:val="clear" w:color="auto" w:fill="FFFFFF"/>
              </w:rPr>
              <w:t>Valor Total (em R$):</w:t>
            </w:r>
          </w:p>
        </w:tc>
        <w:tc>
          <w:tcPr>
            <w:tcW w:w="1308" w:type="dxa"/>
            <w:tcBorders>
              <w:top w:val="nil"/>
              <w:left w:val="single" w:sz="6" w:space="0" w:color="000001"/>
              <w:bottom w:val="single" w:sz="6" w:space="0" w:color="000001"/>
              <w:right w:val="single" w:sz="6" w:space="0" w:color="000001"/>
            </w:tcBorders>
            <w:shd w:val="clear" w:color="auto" w:fill="FFFFFF"/>
            <w:tcMar>
              <w:top w:w="0" w:type="dxa"/>
              <w:left w:w="85" w:type="dxa"/>
              <w:bottom w:w="0" w:type="dxa"/>
              <w:right w:w="108" w:type="dxa"/>
            </w:tcMar>
            <w:vAlign w:val="center"/>
            <w:hideMark/>
          </w:tcPr>
          <w:p w:rsidR="003E4503" w:rsidRPr="003E4503" w:rsidRDefault="003E4503" w:rsidP="003E4503">
            <w:pPr>
              <w:suppressAutoHyphens w:val="0"/>
              <w:spacing w:before="100" w:beforeAutospacing="1" w:after="142" w:line="288" w:lineRule="auto"/>
              <w:jc w:val="center"/>
              <w:rPr>
                <w:rFonts w:ascii="Times New Roman" w:hAnsi="Times New Roman" w:cs="Times New Roman"/>
                <w:b/>
                <w:sz w:val="24"/>
              </w:rPr>
            </w:pPr>
            <w:r w:rsidRPr="003E4503">
              <w:rPr>
                <w:rFonts w:cs="Arial"/>
                <w:b/>
                <w:color w:val="000000"/>
                <w:szCs w:val="20"/>
                <w:shd w:val="clear" w:color="auto" w:fill="FFFFFF"/>
              </w:rPr>
              <w:t>3.779,99</w:t>
            </w:r>
          </w:p>
        </w:tc>
      </w:tr>
    </w:tbl>
    <w:p w:rsidR="003D14C5" w:rsidRPr="0088685A" w:rsidRDefault="00323E6B">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lastRenderedPageBreak/>
        <w:t>Havendo mais de um item, faculta-se ao fornecedor a participação em quantos forem de seu interesse.</w:t>
      </w:r>
    </w:p>
    <w:p w:rsidR="003D14C5" w:rsidRPr="008A27FC" w:rsidRDefault="00323E6B">
      <w:pPr>
        <w:pStyle w:val="PADRO"/>
        <w:keepNext w:val="0"/>
        <w:widowControl/>
        <w:numPr>
          <w:ilvl w:val="1"/>
          <w:numId w:val="1"/>
        </w:numPr>
        <w:shd w:val="clear" w:color="auto" w:fill="auto"/>
        <w:suppressAutoHyphens w:val="0"/>
        <w:spacing w:before="120" w:after="120" w:line="259" w:lineRule="auto"/>
        <w:ind w:left="856" w:hanging="431"/>
        <w:rPr>
          <w:rFonts w:cs="Arial"/>
          <w:b/>
        </w:rPr>
      </w:pPr>
      <w:r>
        <w:rPr>
          <w:rFonts w:ascii="Arial" w:hAnsi="Arial" w:cs="Arial"/>
          <w:szCs w:val="20"/>
        </w:rPr>
        <w:t>O critério de julgamento adotado será o</w:t>
      </w:r>
      <w:r>
        <w:rPr>
          <w:rFonts w:ascii="Arial" w:hAnsi="Arial" w:cs="Arial"/>
          <w:i/>
          <w:iCs/>
          <w:szCs w:val="20"/>
        </w:rPr>
        <w:t xml:space="preserve"> </w:t>
      </w:r>
      <w:r>
        <w:rPr>
          <w:rFonts w:ascii="Arial" w:hAnsi="Arial" w:cs="Arial"/>
          <w:iCs/>
          <w:color w:val="FF0000"/>
          <w:szCs w:val="20"/>
        </w:rPr>
        <w:t>menor preço</w:t>
      </w:r>
      <w:r>
        <w:rPr>
          <w:rFonts w:ascii="Arial" w:hAnsi="Arial" w:cs="Arial"/>
          <w:i/>
          <w:iCs/>
          <w:szCs w:val="20"/>
        </w:rPr>
        <w:t>,</w:t>
      </w:r>
      <w:r>
        <w:rPr>
          <w:rFonts w:ascii="Arial" w:hAnsi="Arial" w:cs="Arial"/>
          <w:szCs w:val="20"/>
        </w:rPr>
        <w:t xml:space="preserve"> observadas as exigências co</w:t>
      </w:r>
      <w:r>
        <w:rPr>
          <w:rFonts w:ascii="Arial" w:hAnsi="Arial" w:cs="Arial"/>
          <w:szCs w:val="20"/>
        </w:rPr>
        <w:t>n</w:t>
      </w:r>
      <w:r>
        <w:rPr>
          <w:rFonts w:ascii="Arial" w:hAnsi="Arial" w:cs="Arial"/>
          <w:szCs w:val="20"/>
        </w:rPr>
        <w:t>tidas neste Aviso de Contratação Direta e seus Anexos quanto às especificações do objeto.</w:t>
      </w:r>
    </w:p>
    <w:p w:rsidR="008A27FC" w:rsidRPr="00BE664A" w:rsidRDefault="008A27FC" w:rsidP="008A27FC">
      <w:pPr>
        <w:pStyle w:val="PADRO"/>
        <w:keepNext w:val="0"/>
        <w:widowControl/>
        <w:numPr>
          <w:ilvl w:val="1"/>
          <w:numId w:val="1"/>
        </w:numPr>
        <w:shd w:val="clear" w:color="auto" w:fill="auto"/>
        <w:suppressAutoHyphens w:val="0"/>
        <w:spacing w:before="120" w:after="120" w:line="259" w:lineRule="auto"/>
        <w:rPr>
          <w:rFonts w:ascii="Arial" w:hAnsi="Arial" w:cs="Arial"/>
          <w:color w:val="FF0000"/>
          <w:szCs w:val="20"/>
        </w:rPr>
      </w:pPr>
      <w:r w:rsidRPr="00BE664A">
        <w:rPr>
          <w:rFonts w:ascii="Arial" w:hAnsi="Arial" w:cs="Arial"/>
          <w:color w:val="FF0000"/>
          <w:szCs w:val="20"/>
        </w:rPr>
        <w:t>Havendo divergência entre a descrição detalhada do CATMAT/CATSER e a descr</w:t>
      </w:r>
      <w:r w:rsidRPr="00BE664A">
        <w:rPr>
          <w:rFonts w:ascii="Arial" w:hAnsi="Arial" w:cs="Arial"/>
          <w:color w:val="FF0000"/>
          <w:szCs w:val="20"/>
        </w:rPr>
        <w:t>i</w:t>
      </w:r>
      <w:r w:rsidRPr="00BE664A">
        <w:rPr>
          <w:rFonts w:ascii="Arial" w:hAnsi="Arial" w:cs="Arial"/>
          <w:color w:val="FF0000"/>
          <w:szCs w:val="20"/>
        </w:rPr>
        <w:t>ção detalhada do Aviso de Dispensa/Termo de Referência/Projeto Básico, preval</w:t>
      </w:r>
      <w:r w:rsidRPr="00BE664A">
        <w:rPr>
          <w:rFonts w:ascii="Arial" w:hAnsi="Arial" w:cs="Arial"/>
          <w:color w:val="FF0000"/>
          <w:szCs w:val="20"/>
        </w:rPr>
        <w:t>e</w:t>
      </w:r>
      <w:r w:rsidRPr="00BE664A">
        <w:rPr>
          <w:rFonts w:ascii="Arial" w:hAnsi="Arial" w:cs="Arial"/>
          <w:color w:val="FF0000"/>
          <w:szCs w:val="20"/>
        </w:rPr>
        <w:t>cem as especificações do último.</w:t>
      </w:r>
    </w:p>
    <w:p w:rsidR="003D14C5" w:rsidRDefault="003D14C5">
      <w:pPr>
        <w:pStyle w:val="PADRO"/>
        <w:keepNext w:val="0"/>
        <w:widowControl/>
        <w:shd w:val="clear" w:color="auto" w:fill="auto"/>
        <w:suppressAutoHyphens w:val="0"/>
        <w:spacing w:before="120" w:after="120" w:line="259" w:lineRule="auto"/>
        <w:ind w:left="856" w:firstLine="0"/>
        <w:rPr>
          <w:rFonts w:cs="Arial"/>
          <w:b/>
        </w:rPr>
      </w:pPr>
    </w:p>
    <w:p w:rsidR="003D14C5" w:rsidRDefault="00323E6B">
      <w:pPr>
        <w:pStyle w:val="Ttulo1"/>
      </w:pPr>
      <w:bookmarkStart w:id="2" w:name="_Toc118380900"/>
      <w:r>
        <w:t>PARTICIPAÇÃO NA DISPENSA ELETRÔNICA.</w:t>
      </w:r>
      <w:bookmarkEnd w:id="2"/>
    </w:p>
    <w:p w:rsidR="003D14C5" w:rsidRDefault="00323E6B">
      <w:pPr>
        <w:numPr>
          <w:ilvl w:val="1"/>
          <w:numId w:val="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w:t>
      </w:r>
      <w:proofErr w:type="gramStart"/>
      <w:r>
        <w:rPr>
          <w:rFonts w:cs="Arial"/>
          <w:szCs w:val="20"/>
        </w:rPr>
        <w:t>Compras.</w:t>
      </w:r>
      <w:proofErr w:type="gramEnd"/>
      <w:r>
        <w:rPr>
          <w:rFonts w:cs="Arial"/>
          <w:szCs w:val="20"/>
        </w:rPr>
        <w:t xml:space="preserve">gov.br, disponível no </w:t>
      </w:r>
      <w:r>
        <w:rPr>
          <w:rFonts w:cs="Arial"/>
          <w:bCs/>
          <w:szCs w:val="20"/>
        </w:rPr>
        <w:t xml:space="preserve">Portal de Compras do Governo Federal, no endereço eletrônico </w:t>
      </w:r>
      <w:hyperlink r:id="rId10">
        <w:r>
          <w:rPr>
            <w:rStyle w:val="Hyperlink"/>
            <w:rFonts w:cs="Arial"/>
            <w:bCs/>
            <w:szCs w:val="20"/>
          </w:rPr>
          <w:t>www.gov.br/compras</w:t>
        </w:r>
      </w:hyperlink>
      <w:r>
        <w:rPr>
          <w:rFonts w:cs="Arial"/>
          <w:bCs/>
          <w:szCs w:val="20"/>
        </w:rPr>
        <w:t>.</w:t>
      </w:r>
      <w:r>
        <w:rPr>
          <w:rFonts w:cs="Arial"/>
          <w:szCs w:val="20"/>
        </w:rPr>
        <w:t xml:space="preserve"> </w:t>
      </w:r>
    </w:p>
    <w:p w:rsidR="003D14C5" w:rsidRDefault="00323E6B">
      <w:pPr>
        <w:numPr>
          <w:ilvl w:val="2"/>
          <w:numId w:val="1"/>
        </w:numPr>
        <w:spacing w:before="120" w:after="120" w:line="276" w:lineRule="auto"/>
        <w:jc w:val="both"/>
        <w:rPr>
          <w:rFonts w:cs="Arial"/>
          <w:szCs w:val="20"/>
        </w:rPr>
      </w:pPr>
      <w:r>
        <w:rPr>
          <w:rFonts w:cs="Arial"/>
          <w:szCs w:val="20"/>
        </w:rPr>
        <w:t xml:space="preserve">O procedimento será divulgado </w:t>
      </w:r>
      <w:proofErr w:type="gramStart"/>
      <w:r>
        <w:rPr>
          <w:rFonts w:cs="Arial"/>
          <w:szCs w:val="20"/>
        </w:rPr>
        <w:t>no Compras</w:t>
      </w:r>
      <w:proofErr w:type="gramEnd"/>
      <w:r>
        <w:rPr>
          <w:rFonts w:cs="Arial"/>
          <w:szCs w:val="20"/>
        </w:rPr>
        <w:t xml:space="preserve">.gov.br e no </w:t>
      </w:r>
      <w:hyperlink r:id="rId11">
        <w:r>
          <w:rPr>
            <w:rStyle w:val="Hyperlink"/>
            <w:rFonts w:cs="Arial"/>
            <w:szCs w:val="20"/>
          </w:rPr>
          <w:t>Portal Nacional de Contratações Públicas - PNCP</w:t>
        </w:r>
      </w:hyperlink>
      <w:r>
        <w:rPr>
          <w:rFonts w:cs="Arial"/>
          <w:szCs w:val="20"/>
        </w:rPr>
        <w:t xml:space="preserve">, e encaminhado automaticamente aos fornecedores registrados no Sistema de Registro Cadastral Unificado - </w:t>
      </w:r>
      <w:proofErr w:type="spellStart"/>
      <w:r>
        <w:rPr>
          <w:rFonts w:cs="Arial"/>
          <w:szCs w:val="20"/>
        </w:rPr>
        <w:t>Sicaf</w:t>
      </w:r>
      <w:proofErr w:type="spellEnd"/>
      <w:r>
        <w:rPr>
          <w:rFonts w:cs="Arial"/>
          <w:szCs w:val="20"/>
        </w:rPr>
        <w:t>, por mensagem eletrônica, na correspondente linha de fornecimento que pretende atender.</w:t>
      </w:r>
    </w:p>
    <w:p w:rsidR="003D14C5" w:rsidRDefault="00323E6B">
      <w:pPr>
        <w:numPr>
          <w:ilvl w:val="2"/>
          <w:numId w:val="1"/>
        </w:numPr>
        <w:spacing w:before="120" w:after="120" w:line="276" w:lineRule="auto"/>
        <w:jc w:val="both"/>
        <w:rPr>
          <w:rFonts w:cs="Arial"/>
          <w:szCs w:val="20"/>
        </w:rPr>
      </w:pPr>
      <w:r>
        <w:rPr>
          <w:rFonts w:cs="Arial"/>
          <w:szCs w:val="20"/>
        </w:rPr>
        <w:t xml:space="preserve">O </w:t>
      </w:r>
      <w:proofErr w:type="gramStart"/>
      <w:r>
        <w:rPr>
          <w:rFonts w:cs="Arial"/>
          <w:szCs w:val="20"/>
        </w:rPr>
        <w:t>Compras.</w:t>
      </w:r>
      <w:proofErr w:type="gramEnd"/>
      <w:r>
        <w:rPr>
          <w:rFonts w:cs="Arial"/>
          <w:szCs w:val="20"/>
        </w:rPr>
        <w:t xml:space="preserve">gov.br poderá ser acessado pela web ou pelo </w:t>
      </w:r>
      <w:hyperlink r:id="rId12">
        <w:r>
          <w:rPr>
            <w:rStyle w:val="Hyperlink"/>
            <w:rFonts w:cs="Arial"/>
            <w:szCs w:val="20"/>
          </w:rPr>
          <w:t>aplicativo Compras.gov.br.</w:t>
        </w:r>
      </w:hyperlink>
    </w:p>
    <w:p w:rsidR="003D14C5" w:rsidRDefault="00323E6B">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3D14C5" w:rsidRDefault="00323E6B">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atendam às condições deste Aviso de Contratação Direta e seu(s) anexo(s);</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estrangeiros</w:t>
      </w:r>
      <w:proofErr w:type="gramEnd"/>
      <w:r>
        <w:rPr>
          <w:rFonts w:cs="Arial"/>
          <w:color w:val="000000" w:themeColor="text1"/>
          <w:szCs w:val="20"/>
        </w:rPr>
        <w:t xml:space="preserve"> que não tenham representação legal no Brasil com poderes expressos para receber citação e responder administrativa ou judicialmente;</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enquadrem nas seguintes vedações:</w:t>
      </w:r>
    </w:p>
    <w:p w:rsidR="003D14C5" w:rsidRDefault="00323E6B">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contratação versar sobre obra, serviços ou fornecimento de bens a ele relacionados;</w:t>
      </w:r>
    </w:p>
    <w:p w:rsidR="003D14C5" w:rsidRDefault="00323E6B">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3D14C5" w:rsidRDefault="00323E6B">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contratação, impossibilitada de contratar em decorrência de sanção que lhe foi imposta;</w:t>
      </w:r>
    </w:p>
    <w:p w:rsidR="003D14C5" w:rsidRDefault="00323E6B">
      <w:pPr>
        <w:numPr>
          <w:ilvl w:val="3"/>
          <w:numId w:val="4"/>
        </w:numPr>
        <w:spacing w:before="120" w:after="120" w:line="276" w:lineRule="auto"/>
        <w:jc w:val="both"/>
        <w:rPr>
          <w:rFonts w:cs="Arial"/>
          <w:color w:val="000000" w:themeColor="text1"/>
          <w:szCs w:val="20"/>
        </w:rPr>
      </w:pPr>
      <w:proofErr w:type="gramStart"/>
      <w:r>
        <w:rPr>
          <w:rFonts w:cs="Arial"/>
          <w:color w:val="000000"/>
          <w:szCs w:val="20"/>
        </w:rPr>
        <w:lastRenderedPageBreak/>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14C5" w:rsidRDefault="00323E6B">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13">
        <w:r>
          <w:rPr>
            <w:rStyle w:val="Hyperlink"/>
            <w:rFonts w:eastAsia="Calibri" w:cs="Arial"/>
            <w:szCs w:val="20"/>
          </w:rPr>
          <w:t>Lei nº 6.404, de 15 de dezembro de 1976</w:t>
        </w:r>
      </w:hyperlink>
      <w:r>
        <w:rPr>
          <w:rFonts w:cs="Arial"/>
          <w:color w:val="000000"/>
          <w:szCs w:val="20"/>
        </w:rPr>
        <w:t>, concorrendo entre si;</w:t>
      </w:r>
    </w:p>
    <w:p w:rsidR="003D14C5" w:rsidRDefault="00323E6B">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3D14C5" w:rsidRDefault="00323E6B">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3D14C5" w:rsidRDefault="00323E6B">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szCs w:val="20"/>
        </w:rPr>
        <w:t>organizações</w:t>
      </w:r>
      <w:proofErr w:type="gramEnd"/>
      <w:r>
        <w:rPr>
          <w:rFonts w:cs="Arial"/>
          <w:color w:val="000000"/>
          <w:szCs w:val="20"/>
        </w:rPr>
        <w:t xml:space="preserve"> da Sociedade Civil de Interesse Público - OSCIP, atuando nessa condição (Acórdão nº 746/2014-TCU-Plenário); e</w:t>
      </w:r>
    </w:p>
    <w:p w:rsidR="003D14C5" w:rsidRDefault="00323E6B">
      <w:pPr>
        <w:numPr>
          <w:ilvl w:val="1"/>
          <w:numId w:val="1"/>
        </w:numPr>
        <w:spacing w:before="120" w:after="120" w:line="276" w:lineRule="auto"/>
        <w:jc w:val="both"/>
        <w:rPr>
          <w:rFonts w:cs="Arial"/>
          <w:color w:val="FF0000"/>
          <w:szCs w:val="20"/>
        </w:rPr>
      </w:pPr>
      <w:r>
        <w:rPr>
          <w:rFonts w:cs="Arial"/>
          <w:color w:val="FF0000"/>
          <w:szCs w:val="20"/>
        </w:rPr>
        <w:t xml:space="preserve">Será permitida a participação de cooperativas, desde que apresentem demonstrativo de atuação em regime cooperado, com repartição de receitas e despesas entre os cooperados e atendam ao </w:t>
      </w:r>
      <w:hyperlink r:id="rId14" w:anchor="art16" w:history="1">
        <w:r>
          <w:rPr>
            <w:rStyle w:val="Hyperlink"/>
            <w:rFonts w:cs="Arial"/>
            <w:szCs w:val="20"/>
          </w:rPr>
          <w:t>art. 16 da Lei nº 14.133, de 2021</w:t>
        </w:r>
      </w:hyperlink>
      <w:r>
        <w:rPr>
          <w:rFonts w:cs="Arial"/>
          <w:color w:val="FF0000"/>
          <w:szCs w:val="20"/>
        </w:rPr>
        <w:t>.</w:t>
      </w:r>
    </w:p>
    <w:p w:rsidR="003D14C5" w:rsidRDefault="00323E6B">
      <w:pPr>
        <w:numPr>
          <w:ilvl w:val="2"/>
          <w:numId w:val="1"/>
        </w:numPr>
        <w:spacing w:before="120" w:after="120" w:line="276" w:lineRule="auto"/>
        <w:jc w:val="both"/>
        <w:rPr>
          <w:rFonts w:cs="Arial"/>
          <w:iCs/>
          <w:color w:val="FF0000"/>
          <w:szCs w:val="20"/>
        </w:rPr>
      </w:pPr>
      <w:r>
        <w:rPr>
          <w:rFonts w:cs="Arial"/>
          <w:iCs/>
          <w:color w:val="FF0000"/>
          <w:szCs w:val="20"/>
        </w:rPr>
        <w:t xml:space="preserve">Em sendo permitida a participação de cooperativas, serão estendidas a elas os benefícios previstos para as microempresas e empresas de pequeno porte quando elas atenderem ao disposto </w:t>
      </w:r>
      <w:hyperlink r:id="rId15" w:anchor="art34" w:history="1">
        <w:r>
          <w:rPr>
            <w:rStyle w:val="Hyperlink"/>
            <w:rFonts w:cs="Arial"/>
            <w:iCs/>
            <w:szCs w:val="20"/>
          </w:rPr>
          <w:t>no art. 34 da Lei n.º 11.488, de 15 de junho de 2007</w:t>
        </w:r>
      </w:hyperlink>
      <w:r>
        <w:rPr>
          <w:rFonts w:cs="Arial"/>
          <w:iCs/>
          <w:color w:val="FF0000"/>
          <w:szCs w:val="20"/>
        </w:rPr>
        <w:t>.</w:t>
      </w:r>
    </w:p>
    <w:p w:rsidR="003D14C5" w:rsidRDefault="00323E6B">
      <w:pPr>
        <w:numPr>
          <w:ilvl w:val="1"/>
          <w:numId w:val="1"/>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Pr>
            <w:rStyle w:val="Hyperlink"/>
            <w:rFonts w:cs="Arial"/>
            <w:bCs/>
          </w:rPr>
          <w:t>§ 1º do art. 9º da Lei n.º 14.133, de 2021</w:t>
        </w:r>
      </w:hyperlink>
      <w:r>
        <w:rPr>
          <w:rFonts w:cs="Arial"/>
          <w:bCs/>
        </w:rPr>
        <w:t>.</w:t>
      </w:r>
    </w:p>
    <w:p w:rsidR="003D14C5" w:rsidRDefault="003D14C5">
      <w:pPr>
        <w:spacing w:before="120" w:after="120" w:line="276" w:lineRule="auto"/>
        <w:ind w:left="425"/>
        <w:jc w:val="both"/>
        <w:rPr>
          <w:rFonts w:cs="Arial"/>
          <w:bCs/>
        </w:rPr>
      </w:pPr>
    </w:p>
    <w:p w:rsidR="003D14C5" w:rsidRDefault="00323E6B">
      <w:pPr>
        <w:pStyle w:val="Ttulo1"/>
      </w:pPr>
      <w:bookmarkStart w:id="3" w:name="_Toc118380901"/>
      <w:r>
        <w:t>INGRESSO NA DISPENSA ELETRÔNICA E CADASTRAMENTO DA PROPOSTA INICIAL</w:t>
      </w:r>
      <w:bookmarkEnd w:id="3"/>
    </w:p>
    <w:p w:rsidR="003D14C5" w:rsidRDefault="00323E6B">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rsidR="003D14C5" w:rsidRDefault="00323E6B">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3D14C5" w:rsidRDefault="00323E6B">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w:t>
      </w:r>
      <w:r w:rsidR="00CF16BC">
        <w:rPr>
          <w:rFonts w:cs="Arial"/>
          <w:szCs w:val="20"/>
        </w:rPr>
        <w:t>s</w:t>
      </w:r>
      <w:r>
        <w:rPr>
          <w:rFonts w:cs="Arial"/>
          <w:szCs w:val="20"/>
        </w:rPr>
        <w:t xml:space="preserve"> desconto</w:t>
      </w:r>
      <w:r w:rsidR="00CF16BC">
        <w:rPr>
          <w:rFonts w:cs="Arial"/>
          <w:szCs w:val="20"/>
        </w:rPr>
        <w:t>s</w:t>
      </w:r>
      <w:r>
        <w:rPr>
          <w:rFonts w:cs="Arial"/>
          <w:szCs w:val="20"/>
        </w:rPr>
        <w:t xml:space="preserve"> ofertados, vinculam a Contratada.</w:t>
      </w:r>
    </w:p>
    <w:p w:rsidR="003D14C5" w:rsidRDefault="00323E6B">
      <w:pPr>
        <w:numPr>
          <w:ilvl w:val="1"/>
          <w:numId w:val="1"/>
        </w:numPr>
        <w:spacing w:before="120" w:after="120" w:line="276" w:lineRule="auto"/>
        <w:ind w:left="425" w:firstLine="0"/>
        <w:jc w:val="both"/>
        <w:rPr>
          <w:rFonts w:cs="Arial"/>
          <w:szCs w:val="20"/>
        </w:rPr>
      </w:pPr>
      <w:r>
        <w:rPr>
          <w:rFonts w:cs="Arial"/>
          <w:szCs w:val="20"/>
        </w:rPr>
        <w:lastRenderedPageBreak/>
        <w:t>Nos valores propostos estarão inclusos todos os custos operacionais, encargos previdenciários, trabalhistas, tributários, comerciais e quaisquer outros que incidam direta ou indiretamente na execução do objeto;</w:t>
      </w:r>
    </w:p>
    <w:p w:rsidR="003D14C5" w:rsidRDefault="00323E6B">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Pr>
          <w:rFonts w:cs="Arial"/>
          <w:szCs w:val="20"/>
        </w:rPr>
        <w:t>infralegais</w:t>
      </w:r>
      <w:proofErr w:type="spellEnd"/>
      <w:r>
        <w:rPr>
          <w:rFonts w:cs="Arial"/>
          <w:szCs w:val="20"/>
        </w:rPr>
        <w:t>, nas convenções coletivas de trabalho e nos termos de ajustamento de conduta vigentes na data de entrega das propostas.</w:t>
      </w:r>
    </w:p>
    <w:p w:rsidR="003D14C5" w:rsidRDefault="00323E6B">
      <w:pPr>
        <w:numPr>
          <w:ilvl w:val="2"/>
          <w:numId w:val="1"/>
        </w:numPr>
        <w:spacing w:before="120" w:after="120" w:line="276" w:lineRule="auto"/>
        <w:jc w:val="both"/>
        <w:rPr>
          <w:rFonts w:cs="Arial"/>
          <w:szCs w:val="20"/>
        </w:rPr>
      </w:pPr>
      <w:r>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Pr>
          <w:rFonts w:cs="Arial"/>
          <w:szCs w:val="20"/>
        </w:rPr>
        <w:t>sob alegação</w:t>
      </w:r>
      <w:proofErr w:type="gramEnd"/>
      <w:r>
        <w:rPr>
          <w:rFonts w:cs="Arial"/>
          <w:szCs w:val="20"/>
        </w:rPr>
        <w:t xml:space="preserve"> de erro, omissão ou qualquer outro pretexto.</w:t>
      </w:r>
    </w:p>
    <w:p w:rsidR="003D14C5" w:rsidRDefault="00323E6B">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3D14C5" w:rsidRDefault="00323E6B">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rsidR="003D14C5" w:rsidRDefault="00323E6B">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rsidR="003D14C5" w:rsidRDefault="003D14C5">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rsidR="003D14C5" w:rsidRDefault="003D14C5">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3D14C5" w:rsidRDefault="003D14C5">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3D14C5" w:rsidRDefault="003D14C5">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inexistem fatos impeditivos para sua habilitação no certame, ciente da obrigatoriedade de declarar ocorrências posteriores;</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está ciente e concorda com as condições contidas no Aviso de Contratação Direta e seus anexos;</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responsabiliza pelas transações que forem efetuadas no sistema, assumindo-as como firmes e verdadeiras;</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as exigências de reserva de cargos para pessoa com deficiência e para reabilitado da Previdência Social, de que trata </w:t>
      </w:r>
      <w:hyperlink r:id="rId17" w:anchor="art93" w:history="1">
        <w:r>
          <w:rPr>
            <w:rStyle w:val="Hyperlink"/>
            <w:rFonts w:cs="Arial"/>
            <w:szCs w:val="20"/>
          </w:rPr>
          <w:t>o art. 93 da Lei nº 8.213/91</w:t>
        </w:r>
      </w:hyperlink>
      <w:r>
        <w:rPr>
          <w:rFonts w:cs="Arial"/>
          <w:color w:val="000000" w:themeColor="text1"/>
          <w:szCs w:val="20"/>
        </w:rPr>
        <w:t>.</w:t>
      </w:r>
    </w:p>
    <w:p w:rsidR="003D14C5" w:rsidRDefault="00323E6B">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18" w:anchor="art7" w:history="1">
        <w:r>
          <w:rPr>
            <w:rStyle w:val="Hyperlink"/>
            <w:rFonts w:cs="Arial"/>
            <w:szCs w:val="20"/>
          </w:rPr>
          <w:t>artigo 7°, XXXIII, da Constituição</w:t>
        </w:r>
      </w:hyperlink>
      <w:r>
        <w:rPr>
          <w:rFonts w:cs="Arial"/>
          <w:color w:val="000000" w:themeColor="text1"/>
          <w:szCs w:val="20"/>
        </w:rPr>
        <w:t>;</w:t>
      </w:r>
    </w:p>
    <w:p w:rsidR="003D14C5" w:rsidRDefault="00323E6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19" w:anchor="art16" w:history="1">
        <w:r>
          <w:rPr>
            <w:rStyle w:val="Hyperlink"/>
            <w:rFonts w:cs="Arial"/>
            <w:szCs w:val="20"/>
          </w:rPr>
          <w:t xml:space="preserve">artigo 16 da Lei nº 14.133, de </w:t>
        </w:r>
        <w:proofErr w:type="gramStart"/>
        <w:r>
          <w:rPr>
            <w:rStyle w:val="Hyperlink"/>
            <w:rFonts w:cs="Arial"/>
            <w:szCs w:val="20"/>
          </w:rPr>
          <w:t>2021.</w:t>
        </w:r>
        <w:proofErr w:type="gramEnd"/>
      </w:hyperlink>
    </w:p>
    <w:p w:rsidR="003D14C5" w:rsidRDefault="00323E6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0" w:anchor="art3" w:history="1">
        <w:r>
          <w:rPr>
            <w:rStyle w:val="Hyperlink"/>
            <w:rFonts w:cs="Arial"/>
            <w:szCs w:val="20"/>
          </w:rPr>
          <w:t>artigo 3° da Lei Complementar nº 123, de 2006</w:t>
        </w:r>
      </w:hyperlink>
      <w:r>
        <w:rPr>
          <w:rFonts w:cs="Arial"/>
          <w:color w:val="000000" w:themeColor="text1"/>
          <w:szCs w:val="20"/>
        </w:rPr>
        <w:t xml:space="preserve">,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xml:space="preserve">. 42 a 49, observado o disposto nos </w:t>
      </w:r>
      <w:hyperlink r:id="rId21" w:anchor="art4§1" w:history="1">
        <w:r>
          <w:rPr>
            <w:rStyle w:val="Hyperlink"/>
            <w:rFonts w:cs="Arial"/>
            <w:szCs w:val="20"/>
          </w:rPr>
          <w:t xml:space="preserve">§§ 1º ao 3º do art. 4º, da Lei n.º 14.133, de </w:t>
        </w:r>
        <w:proofErr w:type="gramStart"/>
        <w:r>
          <w:rPr>
            <w:rStyle w:val="Hyperlink"/>
            <w:rFonts w:cs="Arial"/>
            <w:szCs w:val="20"/>
          </w:rPr>
          <w:t>2021.</w:t>
        </w:r>
        <w:proofErr w:type="gramEnd"/>
      </w:hyperlink>
    </w:p>
    <w:p w:rsidR="003D14C5" w:rsidRDefault="00323E6B">
      <w:pPr>
        <w:numPr>
          <w:ilvl w:val="1"/>
          <w:numId w:val="1"/>
        </w:numPr>
        <w:spacing w:before="120" w:after="120" w:line="276" w:lineRule="auto"/>
        <w:jc w:val="both"/>
        <w:rPr>
          <w:rFonts w:cs="Arial"/>
          <w:color w:val="FF0000"/>
          <w:szCs w:val="20"/>
        </w:rPr>
      </w:pPr>
      <w:r>
        <w:rPr>
          <w:rFonts w:cs="Arial"/>
          <w:color w:val="FF0000"/>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rsidR="003D14C5" w:rsidRDefault="00323E6B">
      <w:pPr>
        <w:numPr>
          <w:ilvl w:val="2"/>
          <w:numId w:val="1"/>
        </w:numPr>
        <w:spacing w:before="120" w:after="120" w:line="276" w:lineRule="auto"/>
        <w:jc w:val="both"/>
        <w:rPr>
          <w:rFonts w:cs="Arial"/>
          <w:color w:val="FF0000"/>
          <w:szCs w:val="20"/>
        </w:rPr>
      </w:pPr>
      <w:r>
        <w:rPr>
          <w:rFonts w:cs="Arial"/>
          <w:color w:val="FF0000"/>
          <w:szCs w:val="20"/>
        </w:rPr>
        <w:lastRenderedPageBreak/>
        <w:t xml:space="preserve">Feita essa opção os lances serão enviados automaticamente pelo sistema, respeitados os limites cadastrados pelo fornecedor e o intervalo mínimo entre lances previsto neste aviso. </w:t>
      </w:r>
    </w:p>
    <w:p w:rsidR="003D14C5" w:rsidRDefault="00323E6B">
      <w:pPr>
        <w:numPr>
          <w:ilvl w:val="3"/>
          <w:numId w:val="1"/>
        </w:numPr>
        <w:spacing w:before="120" w:after="120" w:line="276" w:lineRule="auto"/>
        <w:jc w:val="both"/>
        <w:rPr>
          <w:rFonts w:cs="Arial"/>
          <w:color w:val="FF0000"/>
          <w:szCs w:val="20"/>
        </w:rPr>
      </w:pPr>
      <w:r>
        <w:rPr>
          <w:rFonts w:cs="Arial"/>
          <w:color w:val="FF0000"/>
          <w:szCs w:val="20"/>
        </w:rPr>
        <w:t>Sem prejuízo do disposto acima, os lances poderão ser enviados manualmente, na forma da seção respectiva deste Aviso de Contratação Direta;</w:t>
      </w:r>
    </w:p>
    <w:p w:rsidR="003D14C5" w:rsidRDefault="00323E6B">
      <w:pPr>
        <w:numPr>
          <w:ilvl w:val="2"/>
          <w:numId w:val="1"/>
        </w:numPr>
        <w:spacing w:before="120" w:after="120" w:line="276" w:lineRule="auto"/>
        <w:jc w:val="both"/>
        <w:rPr>
          <w:rFonts w:cs="Arial"/>
          <w:color w:val="FF0000"/>
          <w:szCs w:val="20"/>
        </w:rPr>
      </w:pPr>
      <w:r>
        <w:rPr>
          <w:rFonts w:cs="Arial"/>
          <w:color w:val="FF0000"/>
          <w:szCs w:val="20"/>
        </w:rPr>
        <w:t>O valor final mínimo poderá ser alterado pelo fornecedor durante a fase de disputa, desde que não assuma valor superior a lance já registrado por ele no sistema.</w:t>
      </w:r>
    </w:p>
    <w:p w:rsidR="003D14C5" w:rsidRDefault="00323E6B">
      <w:pPr>
        <w:numPr>
          <w:ilvl w:val="2"/>
          <w:numId w:val="1"/>
        </w:numPr>
        <w:spacing w:before="120" w:after="120" w:line="276" w:lineRule="auto"/>
        <w:jc w:val="both"/>
        <w:rPr>
          <w:rFonts w:cs="Arial"/>
          <w:color w:val="FF0000"/>
          <w:szCs w:val="20"/>
        </w:rPr>
      </w:pPr>
      <w:r>
        <w:rPr>
          <w:rFonts w:cs="Arial"/>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3D14C5" w:rsidRDefault="003D14C5">
      <w:pPr>
        <w:spacing w:before="120" w:after="120" w:line="276" w:lineRule="auto"/>
        <w:ind w:left="1224"/>
        <w:jc w:val="both"/>
        <w:rPr>
          <w:rFonts w:cs="Arial"/>
          <w:color w:val="FF0000"/>
          <w:szCs w:val="20"/>
        </w:rPr>
      </w:pPr>
    </w:p>
    <w:p w:rsidR="003D14C5" w:rsidRDefault="00323E6B">
      <w:pPr>
        <w:pStyle w:val="Ttulo1"/>
      </w:pPr>
      <w:bookmarkStart w:id="4" w:name="_Toc118380902"/>
      <w:r>
        <w:t>FASE DE LANCES</w:t>
      </w:r>
      <w:bookmarkEnd w:id="4"/>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3D14C5" w:rsidRDefault="00323E6B">
      <w:pPr>
        <w:pStyle w:val="PargrafodaLista"/>
        <w:numPr>
          <w:ilvl w:val="2"/>
          <w:numId w:val="1"/>
        </w:numPr>
        <w:spacing w:before="120" w:after="120" w:line="276" w:lineRule="auto"/>
        <w:jc w:val="both"/>
        <w:rPr>
          <w:color w:val="FF0000"/>
        </w:rPr>
      </w:pPr>
      <w:r>
        <w:rPr>
          <w:rFonts w:cs="Arial"/>
          <w:color w:val="FF0000"/>
          <w:szCs w:val="20"/>
        </w:rPr>
        <w:t xml:space="preserve">O lance </w:t>
      </w:r>
      <w:r>
        <w:rPr>
          <w:rFonts w:cs="Arial"/>
          <w:color w:val="FF0000"/>
          <w:szCs w:val="20"/>
          <w:lang w:eastAsia="en-US"/>
        </w:rPr>
        <w:t>deverá</w:t>
      </w:r>
      <w:r>
        <w:rPr>
          <w:rFonts w:cs="Arial"/>
          <w:color w:val="FF0000"/>
          <w:szCs w:val="20"/>
        </w:rPr>
        <w:t xml:space="preserve"> ser ofertado pelo valor unitário do item.</w:t>
      </w:r>
    </w:p>
    <w:p w:rsidR="003D14C5" w:rsidRDefault="00323E6B">
      <w:pPr>
        <w:pStyle w:val="Citao"/>
        <w:numPr>
          <w:ilvl w:val="1"/>
          <w:numId w:val="1"/>
        </w:numPr>
        <w:pBdr>
          <w:top w:val="nil"/>
          <w:left w:val="nil"/>
          <w:bottom w:val="nil"/>
          <w:right w:val="nil"/>
        </w:pBdr>
        <w:shd w:val="clear" w:color="auto" w:fill="FFFFFF" w:themeFill="background1"/>
        <w:spacing w:after="120" w:line="276" w:lineRule="auto"/>
        <w:contextualSpacing/>
        <w:rPr>
          <w:rFonts w:cs="Arial"/>
          <w:i w:val="0"/>
          <w:iCs w:val="0"/>
          <w:color w:val="000000" w:themeColor="text1"/>
          <w:szCs w:val="2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rsidR="003D14C5" w:rsidRDefault="00323E6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3D14C5" w:rsidRDefault="00323E6B">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w:t>
      </w:r>
      <w:r>
        <w:rPr>
          <w:rFonts w:cs="Arial"/>
          <w:iCs/>
          <w:color w:val="FF0000"/>
          <w:szCs w:val="20"/>
        </w:rPr>
        <w:t>R$ 0,</w:t>
      </w:r>
      <w:r w:rsidR="00AE6F05">
        <w:rPr>
          <w:rFonts w:cs="Arial"/>
          <w:iCs/>
          <w:color w:val="FF0000"/>
          <w:szCs w:val="20"/>
        </w:rPr>
        <w:t>10</w:t>
      </w:r>
      <w:r>
        <w:rPr>
          <w:rFonts w:cs="Arial"/>
          <w:iCs/>
          <w:color w:val="FF0000"/>
          <w:szCs w:val="20"/>
        </w:rPr>
        <w:t xml:space="preserve"> (</w:t>
      </w:r>
      <w:r w:rsidR="00AE6F05">
        <w:rPr>
          <w:rFonts w:cs="Arial"/>
          <w:iCs/>
          <w:color w:val="FF0000"/>
          <w:szCs w:val="20"/>
        </w:rPr>
        <w:t>dez</w:t>
      </w:r>
      <w:r>
        <w:rPr>
          <w:rFonts w:cs="Arial"/>
          <w:iCs/>
          <w:color w:val="FF0000"/>
          <w:szCs w:val="20"/>
        </w:rPr>
        <w:t xml:space="preserve"> centavo</w:t>
      </w:r>
      <w:r w:rsidR="004E35FF">
        <w:rPr>
          <w:rFonts w:cs="Arial"/>
          <w:iCs/>
          <w:color w:val="FF0000"/>
          <w:szCs w:val="20"/>
        </w:rPr>
        <w:t>s</w:t>
      </w:r>
      <w:r>
        <w:rPr>
          <w:rFonts w:cs="Arial"/>
          <w:iCs/>
          <w:color w:val="FF0000"/>
          <w:szCs w:val="20"/>
        </w:rPr>
        <w:t>).</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w:t>
      </w:r>
      <w:r w:rsidR="00CF06A3">
        <w:rPr>
          <w:rFonts w:cs="Arial"/>
          <w:color w:val="000000" w:themeColor="text1"/>
          <w:szCs w:val="20"/>
          <w:lang w:eastAsia="en-US"/>
        </w:rPr>
        <w:t xml:space="preserve">u do maior desconto registrado, </w:t>
      </w:r>
      <w:r>
        <w:rPr>
          <w:rFonts w:cs="Arial"/>
          <w:color w:val="000000" w:themeColor="text1"/>
          <w:szCs w:val="20"/>
          <w:lang w:eastAsia="en-US"/>
        </w:rPr>
        <w:t>vedada a identificação do fornecedor.</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3D14C5" w:rsidRDefault="00323E6B">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3D14C5" w:rsidRDefault="003D14C5">
      <w:pPr>
        <w:pStyle w:val="PargrafodaLista"/>
        <w:spacing w:before="120" w:after="120" w:line="276" w:lineRule="auto"/>
        <w:ind w:left="1224"/>
        <w:jc w:val="both"/>
        <w:rPr>
          <w:rFonts w:cs="Arial"/>
        </w:rPr>
      </w:pPr>
    </w:p>
    <w:p w:rsidR="003D14C5" w:rsidRDefault="00323E6B">
      <w:pPr>
        <w:pStyle w:val="Ttulo1"/>
      </w:pPr>
      <w:bookmarkStart w:id="5" w:name="_Toc118380903"/>
      <w:r>
        <w:t>JULGAMENTO DAS PROPOSTAS DE PREÇO</w:t>
      </w:r>
      <w:bookmarkEnd w:id="5"/>
    </w:p>
    <w:p w:rsidR="003D14C5" w:rsidRDefault="00323E6B">
      <w:pPr>
        <w:pStyle w:val="PargrafodaLista"/>
        <w:numPr>
          <w:ilvl w:val="1"/>
          <w:numId w:val="1"/>
        </w:numPr>
        <w:spacing w:before="120" w:after="120" w:line="276" w:lineRule="auto"/>
        <w:jc w:val="both"/>
        <w:rPr>
          <w:rFonts w:cs="Arial"/>
        </w:rPr>
      </w:pPr>
      <w:r>
        <w:rPr>
          <w:rFonts w:cs="Arial"/>
        </w:rPr>
        <w:lastRenderedPageBreak/>
        <w:t>Encerrada a fase de lances, será verificada a conformidade da proposta classificada em primeiro lugar quanto à adequação do objeto e à compatibilidade do preço em relação ao estipulado para a contratação.</w:t>
      </w:r>
    </w:p>
    <w:p w:rsidR="003D14C5" w:rsidRDefault="00323E6B">
      <w:pPr>
        <w:pStyle w:val="PargrafodaLista"/>
        <w:numPr>
          <w:ilvl w:val="1"/>
          <w:numId w:val="1"/>
        </w:numPr>
        <w:spacing w:before="120" w:after="120" w:line="276" w:lineRule="auto"/>
        <w:jc w:val="both"/>
        <w:rPr>
          <w:rFonts w:cs="Arial"/>
        </w:rPr>
      </w:pPr>
      <w:r>
        <w:rPr>
          <w:rFonts w:cs="Arial"/>
        </w:rPr>
        <w:t>No caso de o preço da proposta do primeiro colocado estar acima do preço máximo definido para a contratação, poderá haver a negociação de condições mais vantajosas.</w:t>
      </w:r>
    </w:p>
    <w:p w:rsidR="003D14C5" w:rsidRDefault="00323E6B">
      <w:pPr>
        <w:pStyle w:val="PargrafodaLista"/>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rsidR="003D14C5" w:rsidRDefault="00323E6B">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rsidR="003D14C5" w:rsidRDefault="00323E6B">
      <w:pPr>
        <w:pStyle w:val="PargrafodaLista"/>
        <w:numPr>
          <w:ilvl w:val="1"/>
          <w:numId w:val="1"/>
        </w:numPr>
        <w:spacing w:before="120" w:after="120" w:line="276" w:lineRule="auto"/>
        <w:jc w:val="both"/>
        <w:rPr>
          <w:rFonts w:cs="Arial"/>
        </w:rPr>
      </w:pPr>
      <w:r>
        <w:rPr>
          <w:rFonts w:cs="Arial"/>
        </w:rPr>
        <w:t xml:space="preserve">Em qualquer caso, concluída a negociação, se </w:t>
      </w:r>
      <w:proofErr w:type="gramStart"/>
      <w:r>
        <w:rPr>
          <w:rFonts w:cs="Arial"/>
        </w:rPr>
        <w:t>houver,</w:t>
      </w:r>
      <w:proofErr w:type="gramEnd"/>
      <w:r>
        <w:rPr>
          <w:rFonts w:cs="Arial"/>
        </w:rPr>
        <w:t xml:space="preserve"> o resultado será registrado na ata do procedimento da dispensa eletrônica, </w:t>
      </w:r>
      <w:r>
        <w:rPr>
          <w:rFonts w:ascii="Helvetica" w:hAnsi="Helvetica"/>
          <w:shd w:val="clear" w:color="auto" w:fill="FFFFFF"/>
        </w:rPr>
        <w:t>devendo esta ser anexada aos autos do processo de contratação.</w:t>
      </w:r>
    </w:p>
    <w:p w:rsidR="003D14C5" w:rsidRDefault="00323E6B">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rsidR="003D14C5" w:rsidRDefault="00323E6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Pr>
          <w:rFonts w:cs="Arial"/>
          <w:color w:val="FF0000"/>
          <w:szCs w:val="20"/>
        </w:rPr>
        <w:t>60 (sessenta)</w:t>
      </w:r>
      <w:r>
        <w:rPr>
          <w:rFonts w:cs="Arial"/>
          <w:color w:val="000000" w:themeColor="text1"/>
          <w:szCs w:val="20"/>
        </w:rPr>
        <w:t xml:space="preserve"> </w:t>
      </w:r>
      <w:r>
        <w:rPr>
          <w:rFonts w:cs="Arial"/>
          <w:color w:val="FF0000"/>
          <w:szCs w:val="20"/>
        </w:rPr>
        <w:t>dias</w:t>
      </w:r>
      <w:r>
        <w:rPr>
          <w:rFonts w:cs="Arial"/>
          <w:b/>
          <w:bCs/>
          <w:color w:val="000000" w:themeColor="text1"/>
          <w:szCs w:val="20"/>
        </w:rPr>
        <w:t>,</w:t>
      </w:r>
      <w:r>
        <w:rPr>
          <w:rFonts w:cs="Arial"/>
          <w:color w:val="000000" w:themeColor="text1"/>
          <w:szCs w:val="20"/>
        </w:rPr>
        <w:t xml:space="preserve"> a contar da data de sua apresentação.</w:t>
      </w:r>
    </w:p>
    <w:p w:rsidR="003D14C5" w:rsidRDefault="00323E6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3D14C5" w:rsidRDefault="00323E6B">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contiver</w:t>
      </w:r>
      <w:proofErr w:type="gramEnd"/>
      <w:r>
        <w:rPr>
          <w:rFonts w:cs="Arial"/>
          <w:color w:val="000000"/>
          <w:szCs w:val="20"/>
        </w:rPr>
        <w:t xml:space="preserve"> vícios insanáveis</w:t>
      </w:r>
      <w:r>
        <w:rPr>
          <w:rFonts w:cs="Arial"/>
          <w:iCs/>
          <w:color w:val="000000" w:themeColor="text1"/>
          <w:szCs w:val="20"/>
        </w:rPr>
        <w:t>;</w:t>
      </w:r>
    </w:p>
    <w:p w:rsidR="003D14C5" w:rsidRDefault="00323E6B">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rsidR="003D14C5" w:rsidRDefault="00323E6B">
      <w:pPr>
        <w:pStyle w:val="PargrafodaLista"/>
        <w:numPr>
          <w:ilvl w:val="2"/>
          <w:numId w:val="1"/>
        </w:numPr>
        <w:spacing w:before="120" w:after="120" w:line="276" w:lineRule="auto"/>
        <w:jc w:val="both"/>
        <w:rPr>
          <w:rFonts w:cs="Arial"/>
          <w:szCs w:val="20"/>
        </w:rPr>
      </w:pPr>
      <w:proofErr w:type="gramStart"/>
      <w:r>
        <w:rPr>
          <w:rFonts w:cs="Arial"/>
          <w:szCs w:val="20"/>
        </w:rPr>
        <w:t>apresentar</w:t>
      </w:r>
      <w:proofErr w:type="gramEnd"/>
      <w:r>
        <w:rPr>
          <w:rFonts w:cs="Arial"/>
          <w:szCs w:val="20"/>
        </w:rPr>
        <w:t xml:space="preserve"> preços inexequíveis</w:t>
      </w:r>
      <w:r>
        <w:rPr>
          <w:rFonts w:cs="Arial"/>
          <w:color w:val="FF0000"/>
          <w:szCs w:val="20"/>
        </w:rPr>
        <w:t xml:space="preserve"> </w:t>
      </w:r>
      <w:r>
        <w:rPr>
          <w:rFonts w:cs="Arial"/>
          <w:szCs w:val="20"/>
        </w:rPr>
        <w:t>ou permanecerem acima do preço máximo definido para a contratação;</w:t>
      </w:r>
    </w:p>
    <w:p w:rsidR="003D14C5" w:rsidRDefault="00323E6B">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 sua exequibilidade demonstrada, quando exigido pela Administração</w:t>
      </w:r>
      <w:r>
        <w:rPr>
          <w:rFonts w:cs="Arial"/>
          <w:iCs/>
          <w:color w:val="000000" w:themeColor="text1"/>
          <w:szCs w:val="20"/>
        </w:rPr>
        <w:t>;</w:t>
      </w:r>
    </w:p>
    <w:p w:rsidR="003D14C5" w:rsidRDefault="00323E6B">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desconformidade com quaisquer outras exigências deste aviso ou seus anexos, desde que insanável.</w:t>
      </w:r>
    </w:p>
    <w:p w:rsidR="003D14C5" w:rsidRDefault="00323E6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rsidR="003D14C5" w:rsidRDefault="00323E6B">
      <w:pPr>
        <w:pStyle w:val="PargrafodaLista"/>
        <w:numPr>
          <w:ilvl w:val="2"/>
          <w:numId w:val="1"/>
        </w:numPr>
        <w:spacing w:before="120" w:after="120" w:line="276" w:lineRule="auto"/>
        <w:jc w:val="both"/>
        <w:rPr>
          <w:rFonts w:cs="Arial"/>
          <w:i/>
          <w:color w:val="000000" w:themeColor="text1"/>
          <w:szCs w:val="20"/>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3D14C5" w:rsidRDefault="00323E6B">
      <w:pPr>
        <w:pStyle w:val="PargrafodaLista"/>
        <w:numPr>
          <w:ilvl w:val="2"/>
          <w:numId w:val="1"/>
        </w:numPr>
        <w:spacing w:before="120" w:after="120" w:line="276" w:lineRule="auto"/>
        <w:jc w:val="both"/>
        <w:rPr>
          <w:rFonts w:cs="Arial"/>
          <w:color w:val="000000" w:themeColor="text1"/>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3D14C5" w:rsidRDefault="00323E6B">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w:t>
      </w:r>
      <w:proofErr w:type="spellStart"/>
      <w:r>
        <w:rPr>
          <w:rFonts w:cs="Arial"/>
          <w:color w:val="000000" w:themeColor="text1"/>
          <w:szCs w:val="20"/>
          <w:lang w:eastAsia="en-US"/>
        </w:rPr>
        <w:t>não</w:t>
      </w:r>
      <w:proofErr w:type="spellEnd"/>
      <w:r>
        <w:rPr>
          <w:rFonts w:cs="Arial"/>
          <w:color w:val="000000" w:themeColor="text1"/>
          <w:szCs w:val="20"/>
          <w:lang w:eastAsia="en-US"/>
        </w:rPr>
        <w:t xml:space="preserve"> constituem motivo para a </w:t>
      </w:r>
      <w:proofErr w:type="spellStart"/>
      <w:r>
        <w:rPr>
          <w:rFonts w:cs="Arial"/>
          <w:color w:val="000000" w:themeColor="text1"/>
          <w:szCs w:val="20"/>
          <w:lang w:eastAsia="en-US"/>
        </w:rPr>
        <w:t>desclassificação</w:t>
      </w:r>
      <w:proofErr w:type="spellEnd"/>
      <w:r>
        <w:rPr>
          <w:rFonts w:cs="Arial"/>
          <w:color w:val="000000" w:themeColor="text1"/>
          <w:szCs w:val="20"/>
          <w:lang w:eastAsia="en-US"/>
        </w:rPr>
        <w:t xml:space="preserve"> da proposta. A planilha </w:t>
      </w:r>
      <w:proofErr w:type="spellStart"/>
      <w:r>
        <w:rPr>
          <w:rFonts w:cs="Arial"/>
          <w:szCs w:val="20"/>
        </w:rPr>
        <w:t>podera</w:t>
      </w:r>
      <w:proofErr w:type="spellEnd"/>
      <w:r>
        <w:rPr>
          <w:rFonts w:cs="Arial"/>
          <w:szCs w:val="20"/>
        </w:rPr>
        <w:t>́</w:t>
      </w:r>
      <w:r>
        <w:rPr>
          <w:rFonts w:cs="Arial"/>
          <w:color w:val="000000" w:themeColor="text1"/>
          <w:szCs w:val="20"/>
          <w:lang w:eastAsia="en-US"/>
        </w:rPr>
        <w:t xml:space="preserve"> ser ajustada pelo fornecedor, no prazo indicado pelo sistema, desde que não haja majoração do preço.</w:t>
      </w:r>
    </w:p>
    <w:p w:rsidR="003D14C5" w:rsidRDefault="00323E6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O ajuste de que trata este dispositivo se limita a sanar erros ou falhas que não alterem a substância das propostas;</w:t>
      </w:r>
    </w:p>
    <w:p w:rsidR="003D14C5" w:rsidRDefault="00323E6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proofErr w:type="spellStart"/>
      <w:r>
        <w:rPr>
          <w:rFonts w:cs="Arial"/>
          <w:color w:val="000000" w:themeColor="text1"/>
          <w:szCs w:val="20"/>
          <w:lang w:eastAsia="en-US"/>
        </w:rPr>
        <w:t>indicação</w:t>
      </w:r>
      <w:proofErr w:type="spellEnd"/>
      <w:r>
        <w:rPr>
          <w:rFonts w:cs="Arial"/>
          <w:color w:val="000000" w:themeColor="text1"/>
          <w:szCs w:val="20"/>
          <w:lang w:eastAsia="en-US"/>
        </w:rPr>
        <w:t xml:space="preserve"> de recolhimento de impostos e </w:t>
      </w:r>
      <w:proofErr w:type="spellStart"/>
      <w:r>
        <w:rPr>
          <w:rFonts w:cs="Arial"/>
          <w:color w:val="000000" w:themeColor="text1"/>
          <w:szCs w:val="20"/>
          <w:lang w:eastAsia="en-US"/>
        </w:rPr>
        <w:t>contribuiçõ</w:t>
      </w:r>
      <w:proofErr w:type="gramStart"/>
      <w:r>
        <w:rPr>
          <w:rFonts w:cs="Arial"/>
          <w:color w:val="000000" w:themeColor="text1"/>
          <w:szCs w:val="20"/>
          <w:lang w:eastAsia="en-US"/>
        </w:rPr>
        <w:t>es</w:t>
      </w:r>
      <w:proofErr w:type="spellEnd"/>
      <w:proofErr w:type="gramEnd"/>
      <w:r>
        <w:rPr>
          <w:rFonts w:cs="Arial"/>
          <w:color w:val="000000" w:themeColor="text1"/>
          <w:szCs w:val="20"/>
          <w:lang w:eastAsia="en-US"/>
        </w:rPr>
        <w:t xml:space="preserve"> na forma do Simples Nacional, quando não cabível esse regime.</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3D14C5" w:rsidRDefault="00323E6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rsidR="003D14C5" w:rsidRDefault="003D14C5">
      <w:pPr>
        <w:pStyle w:val="PargrafodaLista"/>
        <w:spacing w:before="120" w:after="120" w:line="276" w:lineRule="auto"/>
        <w:ind w:left="858"/>
        <w:jc w:val="both"/>
        <w:rPr>
          <w:rFonts w:cs="Arial"/>
          <w:color w:val="000000" w:themeColor="text1"/>
          <w:szCs w:val="20"/>
          <w:lang w:eastAsia="en-US"/>
        </w:rPr>
      </w:pPr>
    </w:p>
    <w:p w:rsidR="003D14C5" w:rsidRDefault="00323E6B">
      <w:pPr>
        <w:pStyle w:val="Ttulo1"/>
      </w:pPr>
      <w:bookmarkStart w:id="6" w:name="_Toc118380904"/>
      <w:r>
        <w:t>HABILITAÇÃO</w:t>
      </w:r>
      <w:bookmarkEnd w:id="6"/>
    </w:p>
    <w:p w:rsidR="003D14C5" w:rsidRDefault="00323E6B">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rsidR="003D14C5" w:rsidRDefault="00323E6B">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w:t>
      </w:r>
      <w:proofErr w:type="gramStart"/>
      <w:r>
        <w:rPr>
          <w:rFonts w:cs="Arial"/>
          <w:szCs w:val="20"/>
          <w:lang w:eastAsia="ar-SA"/>
        </w:rPr>
        <w:t>verificado</w:t>
      </w:r>
      <w:proofErr w:type="gramEnd"/>
      <w:r>
        <w:rPr>
          <w:rFonts w:cs="Arial"/>
          <w:szCs w:val="20"/>
          <w:lang w:eastAsia="ar-SA"/>
        </w:rPr>
        <w:t xml:space="preserve"> o eventual descumprimento das condições de participação, especialmente quanto à existência de sanção que impeça a participação no processo de contratação direta ou a futura contratação, mediante a consulta aos seguintes cadastros:  </w:t>
      </w:r>
    </w:p>
    <w:p w:rsidR="003D14C5" w:rsidRDefault="00323E6B">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2">
        <w:r>
          <w:rPr>
            <w:rStyle w:val="Hyperlink"/>
            <w:rFonts w:cs="Arial"/>
            <w:szCs w:val="20"/>
            <w:lang w:eastAsia="ar-SA"/>
          </w:rPr>
          <w:t>SICAF</w:t>
        </w:r>
      </w:hyperlink>
      <w:r>
        <w:rPr>
          <w:rFonts w:cs="Arial"/>
          <w:szCs w:val="20"/>
          <w:lang w:eastAsia="ar-SA"/>
        </w:rPr>
        <w:t>;</w:t>
      </w:r>
      <w:proofErr w:type="gramStart"/>
      <w:r>
        <w:rPr>
          <w:rFonts w:cs="Arial"/>
          <w:szCs w:val="20"/>
          <w:lang w:eastAsia="ar-SA"/>
        </w:rPr>
        <w:t xml:space="preserve">  </w:t>
      </w:r>
    </w:p>
    <w:p w:rsidR="003D14C5" w:rsidRDefault="00323E6B">
      <w:pPr>
        <w:pStyle w:val="PargrafodaLista"/>
        <w:spacing w:before="120" w:after="120" w:line="276" w:lineRule="auto"/>
        <w:ind w:left="1134"/>
        <w:jc w:val="both"/>
        <w:rPr>
          <w:rFonts w:cs="Arial"/>
          <w:szCs w:val="20"/>
          <w:lang w:eastAsia="ar-SA"/>
        </w:rPr>
      </w:pPr>
      <w:proofErr w:type="gramEnd"/>
      <w:r>
        <w:rPr>
          <w:rFonts w:cs="Arial"/>
          <w:szCs w:val="20"/>
          <w:lang w:eastAsia="ar-SA"/>
        </w:rPr>
        <w:t xml:space="preserve">b) Cadastro Nacional de Empresas Inidôneas e Suspensas - CEIS, mantido pela Controladoria-Geral da </w:t>
      </w:r>
      <w:proofErr w:type="gramStart"/>
      <w:r>
        <w:rPr>
          <w:rFonts w:cs="Arial"/>
          <w:szCs w:val="20"/>
          <w:lang w:eastAsia="ar-SA"/>
        </w:rPr>
        <w:t>União</w:t>
      </w:r>
      <w:proofErr w:type="gramEnd"/>
      <w:r>
        <w:rPr>
          <w:rFonts w:cs="Arial"/>
          <w:szCs w:val="20"/>
          <w:lang w:eastAsia="ar-SA"/>
        </w:rPr>
        <w:t xml:space="preserve"> </w:t>
      </w:r>
    </w:p>
    <w:p w:rsidR="003D14C5" w:rsidRDefault="00323E6B">
      <w:pPr>
        <w:pStyle w:val="PargrafodaLista"/>
        <w:spacing w:before="120" w:after="120" w:line="276" w:lineRule="auto"/>
        <w:ind w:left="1134"/>
        <w:jc w:val="both"/>
        <w:rPr>
          <w:rFonts w:cs="Arial"/>
          <w:szCs w:val="20"/>
          <w:lang w:eastAsia="ar-SA"/>
        </w:rPr>
      </w:pPr>
      <w:r>
        <w:rPr>
          <w:rFonts w:cs="Arial"/>
          <w:szCs w:val="20"/>
          <w:lang w:eastAsia="ar-SA"/>
        </w:rPr>
        <w:t>(</w:t>
      </w:r>
      <w:hyperlink r:id="rId23">
        <w:r>
          <w:rPr>
            <w:rStyle w:val="Hyperlink"/>
          </w:rPr>
          <w:t>https://portaldatransparencia.gov.br/sancoes/consulta?cadastro=1%2C2</w:t>
        </w:r>
      </w:hyperlink>
      <w:r>
        <w:rPr>
          <w:rFonts w:cs="Arial"/>
          <w:szCs w:val="20"/>
          <w:lang w:eastAsia="ar-SA"/>
        </w:rPr>
        <w:t xml:space="preserve">); </w:t>
      </w:r>
      <w:proofErr w:type="gramStart"/>
      <w:r>
        <w:rPr>
          <w:rFonts w:cs="Arial"/>
          <w:szCs w:val="20"/>
          <w:lang w:eastAsia="ar-SA"/>
        </w:rPr>
        <w:t>e</w:t>
      </w:r>
      <w:proofErr w:type="gramEnd"/>
    </w:p>
    <w:p w:rsidR="003D14C5" w:rsidRDefault="00323E6B">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w:t>
      </w:r>
      <w:proofErr w:type="gramStart"/>
      <w:r>
        <w:rPr>
          <w:rFonts w:cs="Arial"/>
          <w:szCs w:val="20"/>
          <w:lang w:eastAsia="ar-SA"/>
        </w:rPr>
        <w:t>União</w:t>
      </w:r>
      <w:proofErr w:type="gramEnd"/>
      <w:r>
        <w:rPr>
          <w:rFonts w:cs="Arial"/>
          <w:szCs w:val="20"/>
          <w:lang w:eastAsia="ar-SA"/>
        </w:rPr>
        <w:t xml:space="preserve"> </w:t>
      </w:r>
    </w:p>
    <w:p w:rsidR="003D14C5" w:rsidRDefault="00323E6B">
      <w:pPr>
        <w:pStyle w:val="PargrafodaLista"/>
        <w:spacing w:before="120" w:after="120" w:line="276" w:lineRule="auto"/>
        <w:ind w:left="1134"/>
        <w:jc w:val="both"/>
        <w:rPr>
          <w:rFonts w:cs="Arial"/>
          <w:szCs w:val="20"/>
        </w:rPr>
      </w:pPr>
      <w:r>
        <w:rPr>
          <w:rFonts w:cs="Arial"/>
          <w:szCs w:val="20"/>
          <w:lang w:eastAsia="ar-SA"/>
        </w:rPr>
        <w:t>(</w:t>
      </w:r>
      <w:hyperlink r:id="rId24">
        <w:r>
          <w:rPr>
            <w:rStyle w:val="Hyperlink"/>
          </w:rPr>
          <w:t>https://portaldatransparencia.gov.br/sancoes/consulta?cadastro=1%2C2</w:t>
        </w:r>
      </w:hyperlink>
      <w:r>
        <w:rPr>
          <w:rFonts w:cs="Arial"/>
          <w:szCs w:val="20"/>
          <w:lang w:eastAsia="ar-SA"/>
        </w:rPr>
        <w:t>).</w:t>
      </w:r>
    </w:p>
    <w:p w:rsidR="003D14C5" w:rsidRDefault="00323E6B">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5" w:anchor="art12" w:history="1">
        <w:r>
          <w:rPr>
            <w:rStyle w:val="Hyperlink"/>
            <w:rFonts w:cs="Arial"/>
            <w:szCs w:val="20"/>
          </w:rPr>
          <w:t xml:space="preserve">artigo 12 da Lei n° 8.429, de </w:t>
        </w:r>
        <w:proofErr w:type="gramStart"/>
        <w:r>
          <w:rPr>
            <w:rStyle w:val="Hyperlink"/>
            <w:rFonts w:cs="Arial"/>
            <w:szCs w:val="20"/>
          </w:rPr>
          <w:t>2</w:t>
        </w:r>
        <w:proofErr w:type="gramEnd"/>
        <w:r>
          <w:rPr>
            <w:rStyle w:val="Hyperlink"/>
            <w:rFonts w:cs="Arial"/>
            <w:szCs w:val="20"/>
          </w:rPr>
          <w:t xml:space="preserve">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rsidR="003D14C5" w:rsidRDefault="00323E6B">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rsidR="003D14C5" w:rsidRDefault="00323E6B">
      <w:pPr>
        <w:numPr>
          <w:ilvl w:val="4"/>
          <w:numId w:val="1"/>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rsidR="003D14C5" w:rsidRDefault="00323E6B">
      <w:pPr>
        <w:numPr>
          <w:ilvl w:val="4"/>
          <w:numId w:val="1"/>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rsidR="003D14C5" w:rsidRDefault="00323E6B">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rsidR="003D14C5" w:rsidRDefault="00323E6B">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rsidR="003D14C5" w:rsidRDefault="00323E6B">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lastRenderedPageBreak/>
        <w:t>É dever do fornecedor atualizar previamente as comprovações constantes do SICAF para que estejam vigentes na data da abertura da sessão pública, ou encaminhar, quando solicitado, a respectiva documentação atualizada.</w:t>
      </w:r>
    </w:p>
    <w:p w:rsidR="003D14C5" w:rsidRDefault="00323E6B">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Pr>
          <w:rFonts w:cs="Arial"/>
          <w:color w:val="000000" w:themeColor="text1"/>
          <w:szCs w:val="20"/>
        </w:rPr>
        <w:t>certidão(</w:t>
      </w:r>
      <w:proofErr w:type="spellStart"/>
      <w:proofErr w:type="gramEnd"/>
      <w:r>
        <w:rPr>
          <w:rFonts w:cs="Arial"/>
          <w:color w:val="000000" w:themeColor="text1"/>
          <w:szCs w:val="20"/>
        </w:rPr>
        <w:t>ões</w:t>
      </w:r>
      <w:proofErr w:type="spellEnd"/>
      <w:r>
        <w:rPr>
          <w:rFonts w:cs="Arial"/>
          <w:color w:val="000000" w:themeColor="text1"/>
          <w:szCs w:val="20"/>
        </w:rPr>
        <w:t>) válida(s).</w:t>
      </w:r>
    </w:p>
    <w:p w:rsidR="003D14C5" w:rsidRDefault="00323E6B">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A4EDC">
        <w:rPr>
          <w:rFonts w:cs="Arial"/>
          <w:color w:val="FF0000"/>
          <w:szCs w:val="20"/>
        </w:rPr>
        <w:t>03 (três) dias úteis</w:t>
      </w:r>
      <w:r>
        <w:rPr>
          <w:rFonts w:cs="Arial"/>
          <w:color w:val="FF0000"/>
          <w:szCs w:val="20"/>
        </w:rPr>
        <w:t>,</w:t>
      </w:r>
      <w:r>
        <w:rPr>
          <w:rFonts w:cs="Arial"/>
          <w:color w:val="000000" w:themeColor="text1"/>
          <w:szCs w:val="20"/>
        </w:rPr>
        <w:t xml:space="preserve"> </w:t>
      </w:r>
      <w:proofErr w:type="gramStart"/>
      <w:r>
        <w:rPr>
          <w:rFonts w:cs="Arial"/>
          <w:color w:val="000000" w:themeColor="text1"/>
          <w:szCs w:val="20"/>
        </w:rPr>
        <w:t>sob pena</w:t>
      </w:r>
      <w:proofErr w:type="gramEnd"/>
      <w:r>
        <w:rPr>
          <w:rFonts w:cs="Arial"/>
          <w:color w:val="000000" w:themeColor="text1"/>
          <w:szCs w:val="20"/>
        </w:rPr>
        <w:t xml:space="preserve"> de inabilitação. (</w:t>
      </w:r>
      <w:hyperlink r:id="rId26" w:anchor="art19§3" w:history="1">
        <w:r>
          <w:rPr>
            <w:rStyle w:val="Hyperlink"/>
            <w:rFonts w:cs="Arial"/>
            <w:szCs w:val="20"/>
          </w:rPr>
          <w:t>art. 19, § 3º, da IN Seges/ME nº 67, de 2021</w:t>
        </w:r>
      </w:hyperlink>
      <w:r>
        <w:rPr>
          <w:rFonts w:cs="Arial"/>
          <w:color w:val="000000" w:themeColor="text1"/>
          <w:szCs w:val="20"/>
        </w:rPr>
        <w:t>).</w:t>
      </w:r>
    </w:p>
    <w:p w:rsidR="003D14C5" w:rsidRDefault="00323E6B">
      <w:pPr>
        <w:numPr>
          <w:ilvl w:val="1"/>
          <w:numId w:val="1"/>
        </w:numPr>
        <w:spacing w:before="120" w:after="120" w:line="276" w:lineRule="auto"/>
        <w:contextualSpacing/>
        <w:jc w:val="both"/>
        <w:rPr>
          <w:rFonts w:cs="Arial"/>
          <w:b/>
          <w:bCs/>
          <w:szCs w:val="20"/>
        </w:rPr>
      </w:pPr>
      <w:r>
        <w:rPr>
          <w:rFonts w:cs="Arial"/>
          <w:color w:val="000000" w:themeColor="text1"/>
          <w:szCs w:val="20"/>
        </w:rPr>
        <w:t xml:space="preserve">Somente haverá a necessidade de comprovação do preenchimento de requisitos mediante apresentação dos documentos originais </w:t>
      </w:r>
      <w:proofErr w:type="gramStart"/>
      <w:r>
        <w:rPr>
          <w:rFonts w:cs="Arial"/>
          <w:color w:val="000000" w:themeColor="text1"/>
          <w:szCs w:val="20"/>
        </w:rPr>
        <w:t>não-digitais</w:t>
      </w:r>
      <w:proofErr w:type="gramEnd"/>
      <w:r>
        <w:rPr>
          <w:rFonts w:cs="Arial"/>
          <w:color w:val="000000" w:themeColor="text1"/>
          <w:szCs w:val="20"/>
        </w:rPr>
        <w:t xml:space="preserve"> quando houver dúvida em relação à integridade do documento digital.</w:t>
      </w:r>
    </w:p>
    <w:p w:rsidR="003D14C5" w:rsidRDefault="00323E6B">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rsidR="003D14C5" w:rsidRDefault="00323E6B">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D14C5" w:rsidRDefault="00323E6B">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rsidR="003D14C5" w:rsidRDefault="00323E6B">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3D14C5" w:rsidRDefault="00323E6B">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3D14C5" w:rsidRDefault="00323E6B">
      <w:pPr>
        <w:numPr>
          <w:ilvl w:val="2"/>
          <w:numId w:val="1"/>
        </w:numPr>
        <w:spacing w:before="120" w:after="120" w:line="276" w:lineRule="auto"/>
        <w:contextualSpacing/>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Pr>
          <w:rFonts w:cs="Arial"/>
          <w:color w:val="000000"/>
          <w:szCs w:val="20"/>
        </w:rPr>
        <w:t>habilitação</w:t>
      </w:r>
      <w:proofErr w:type="gramEnd"/>
    </w:p>
    <w:p w:rsidR="003D14C5" w:rsidRDefault="00323E6B">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rsidR="003D14C5" w:rsidRDefault="003D14C5">
      <w:pPr>
        <w:spacing w:before="120" w:after="120" w:line="276" w:lineRule="auto"/>
        <w:ind w:left="858"/>
        <w:contextualSpacing/>
        <w:jc w:val="both"/>
        <w:rPr>
          <w:szCs w:val="20"/>
        </w:rPr>
      </w:pPr>
    </w:p>
    <w:p w:rsidR="003D14C5" w:rsidRDefault="00323E6B">
      <w:pPr>
        <w:pStyle w:val="Ttulo1"/>
      </w:pPr>
      <w:bookmarkStart w:id="7" w:name="_Toc118380905"/>
      <w:r>
        <w:t>CONTRATAÇÃO</w:t>
      </w:r>
      <w:bookmarkEnd w:id="7"/>
    </w:p>
    <w:p w:rsidR="003D14C5" w:rsidRDefault="00323E6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rsidR="003D14C5" w:rsidRDefault="00323E6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Pr>
          <w:rFonts w:eastAsia="Arial" w:cs="Arial"/>
          <w:color w:val="FF0000"/>
          <w:szCs w:val="20"/>
        </w:rPr>
        <w:t>10 (dez) dias úteis</w:t>
      </w:r>
      <w:r>
        <w:rPr>
          <w:rFonts w:eastAsia="Arial" w:cs="Arial"/>
          <w:i/>
          <w:color w:val="000000"/>
          <w:szCs w:val="20"/>
        </w:rPr>
        <w:t>,</w:t>
      </w:r>
      <w:r>
        <w:rPr>
          <w:rFonts w:eastAsia="Arial" w:cs="Arial"/>
          <w:color w:val="000000"/>
          <w:szCs w:val="20"/>
        </w:rPr>
        <w:t xml:space="preserve"> contados a partir da data de sua convocação, para </w:t>
      </w:r>
      <w:r>
        <w:rPr>
          <w:rFonts w:eastAsia="Arial" w:cs="Arial"/>
          <w:color w:val="FF0000"/>
          <w:szCs w:val="20"/>
        </w:rPr>
        <w:t>assinar o Termo de Contrato ou aceitar instrumento equivalente, conforme o caso (Nota de Empenho/Carta Contrato/Autorização),</w:t>
      </w:r>
      <w:r>
        <w:rPr>
          <w:rFonts w:eastAsia="Arial" w:cs="Arial"/>
          <w:i/>
          <w:color w:val="FF0000"/>
          <w:szCs w:val="20"/>
        </w:rPr>
        <w:t xml:space="preserve"> </w:t>
      </w:r>
      <w:proofErr w:type="gramStart"/>
      <w:r>
        <w:rPr>
          <w:rFonts w:eastAsia="Arial" w:cs="Arial"/>
          <w:color w:val="000000"/>
          <w:szCs w:val="20"/>
        </w:rPr>
        <w:t>sob pena</w:t>
      </w:r>
      <w:proofErr w:type="gramEnd"/>
      <w:r>
        <w:rPr>
          <w:rFonts w:eastAsia="Arial" w:cs="Arial"/>
          <w:color w:val="000000"/>
          <w:szCs w:val="20"/>
        </w:rPr>
        <w:t xml:space="preserve"> de decair o direito à contratação, sem prejuízo das sanções previstas neste Aviso de Contratação Direta. </w:t>
      </w:r>
    </w:p>
    <w:p w:rsidR="003D14C5" w:rsidRDefault="00323E6B">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 xml:space="preserve">disponibilização de acesso </w:t>
      </w:r>
      <w:proofErr w:type="gramStart"/>
      <w:r>
        <w:rPr>
          <w:rFonts w:eastAsia="Arial"/>
          <w:color w:val="000000"/>
        </w:rPr>
        <w:t>à</w:t>
      </w:r>
      <w:proofErr w:type="gramEnd"/>
      <w:r>
        <w:rPr>
          <w:rFonts w:eastAsia="Arial"/>
          <w:color w:val="000000"/>
        </w:rPr>
        <w:t xml:space="preserve"> sistema de processo eletrônico para esse fim ou outro</w:t>
      </w:r>
      <w:r>
        <w:rPr>
          <w:rFonts w:eastAsia="Arial" w:cs="Arial"/>
          <w:color w:val="000000"/>
          <w:szCs w:val="20"/>
        </w:rPr>
        <w:t xml:space="preserve"> meio eletrônico, para que seja assinado e devolvido no prazo de </w:t>
      </w:r>
      <w:r>
        <w:rPr>
          <w:rFonts w:eastAsia="Arial" w:cs="Arial"/>
          <w:color w:val="FF0000"/>
          <w:szCs w:val="20"/>
        </w:rPr>
        <w:t xml:space="preserve">10 </w:t>
      </w:r>
      <w:r>
        <w:rPr>
          <w:rFonts w:eastAsia="Arial" w:cs="Arial"/>
          <w:color w:val="FF0000"/>
          <w:szCs w:val="20"/>
        </w:rPr>
        <w:lastRenderedPageBreak/>
        <w:t>(dez) dias</w:t>
      </w:r>
      <w:r>
        <w:rPr>
          <w:rFonts w:eastAsia="Arial" w:cs="Arial"/>
          <w:color w:val="000000"/>
          <w:szCs w:val="20"/>
        </w:rPr>
        <w:t>, a contar da data de seu recebimento</w:t>
      </w:r>
      <w:r>
        <w:rPr>
          <w:rFonts w:eastAsia="Arial"/>
          <w:color w:val="000000"/>
        </w:rPr>
        <w:t xml:space="preserve"> ou da disponibilização do acesso ao sistema de processo eletrônico.</w:t>
      </w:r>
    </w:p>
    <w:p w:rsidR="003D14C5" w:rsidRDefault="00323E6B">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rsidR="003D14C5" w:rsidRDefault="00323E6B">
      <w:pPr>
        <w:numPr>
          <w:ilvl w:val="1"/>
          <w:numId w:val="1"/>
        </w:numPr>
        <w:spacing w:before="120" w:after="120" w:line="276" w:lineRule="auto"/>
        <w:ind w:left="425" w:firstLine="0"/>
        <w:jc w:val="both"/>
        <w:rPr>
          <w:rFonts w:eastAsia="Arial" w:cs="Arial"/>
          <w:color w:val="FF0000"/>
          <w:szCs w:val="20"/>
        </w:rPr>
      </w:pPr>
      <w:r>
        <w:rPr>
          <w:rFonts w:eastAsia="Arial" w:cs="Arial"/>
          <w:color w:val="FF0000"/>
          <w:szCs w:val="20"/>
        </w:rPr>
        <w:t>O Aceite da Nota de Empenho ou do instrumento equivalente, emitida ao fornecedor adjudicado, implica o reconhecimento de que:</w:t>
      </w:r>
    </w:p>
    <w:p w:rsidR="003D14C5" w:rsidRDefault="00323E6B">
      <w:pPr>
        <w:numPr>
          <w:ilvl w:val="2"/>
          <w:numId w:val="1"/>
        </w:numPr>
        <w:spacing w:before="120" w:after="120" w:line="276" w:lineRule="auto"/>
        <w:jc w:val="both"/>
        <w:rPr>
          <w:rFonts w:eastAsia="Arial" w:cs="Arial"/>
          <w:color w:val="FF0000"/>
          <w:szCs w:val="20"/>
        </w:rPr>
      </w:pPr>
      <w:proofErr w:type="gramStart"/>
      <w:r>
        <w:rPr>
          <w:rFonts w:eastAsia="Arial" w:cs="Arial"/>
          <w:color w:val="FF0000"/>
          <w:szCs w:val="20"/>
        </w:rPr>
        <w:t>referida</w:t>
      </w:r>
      <w:proofErr w:type="gramEnd"/>
      <w:r>
        <w:rPr>
          <w:rFonts w:eastAsia="Arial" w:cs="Arial"/>
          <w:color w:val="FF0000"/>
          <w:szCs w:val="20"/>
        </w:rPr>
        <w:t xml:space="preserve"> Nota está substituindo o contrato, aplicando-se à relação de negócios ali estabelecida as disposições da </w:t>
      </w:r>
      <w:hyperlink r:id="rId27">
        <w:r>
          <w:rPr>
            <w:rStyle w:val="Hyperlink"/>
            <w:rFonts w:eastAsia="Arial" w:cs="Arial"/>
            <w:szCs w:val="20"/>
          </w:rPr>
          <w:t>Lei nº 14.133, de 2021</w:t>
        </w:r>
      </w:hyperlink>
      <w:r>
        <w:rPr>
          <w:rFonts w:eastAsia="Arial" w:cs="Arial"/>
          <w:color w:val="FF0000"/>
          <w:szCs w:val="20"/>
        </w:rPr>
        <w:t>;</w:t>
      </w:r>
    </w:p>
    <w:p w:rsidR="003D14C5" w:rsidRDefault="00323E6B">
      <w:pPr>
        <w:numPr>
          <w:ilvl w:val="2"/>
          <w:numId w:val="1"/>
        </w:numPr>
        <w:spacing w:before="120" w:after="120" w:line="276" w:lineRule="auto"/>
        <w:jc w:val="both"/>
        <w:rPr>
          <w:rFonts w:eastAsia="Arial" w:cs="Arial"/>
          <w:color w:val="FF0000"/>
          <w:szCs w:val="20"/>
        </w:rPr>
      </w:pPr>
      <w:proofErr w:type="gramStart"/>
      <w:r>
        <w:rPr>
          <w:rFonts w:eastAsia="Arial" w:cs="Arial"/>
          <w:color w:val="FF0000"/>
          <w:szCs w:val="20"/>
        </w:rPr>
        <w:t>a</w:t>
      </w:r>
      <w:proofErr w:type="gramEnd"/>
      <w:r>
        <w:rPr>
          <w:rFonts w:eastAsia="Arial" w:cs="Arial"/>
          <w:color w:val="FF0000"/>
          <w:szCs w:val="20"/>
        </w:rPr>
        <w:t xml:space="preserve"> contratada se vincula à sua proposta e às previsões contidas no Aviso de Contratação Direta e seus anexos;</w:t>
      </w:r>
    </w:p>
    <w:p w:rsidR="003D14C5" w:rsidRDefault="00323E6B">
      <w:pPr>
        <w:numPr>
          <w:ilvl w:val="2"/>
          <w:numId w:val="1"/>
        </w:numPr>
        <w:spacing w:before="120" w:after="120" w:line="276" w:lineRule="auto"/>
        <w:jc w:val="both"/>
        <w:rPr>
          <w:rFonts w:eastAsia="Arial" w:cs="Arial"/>
          <w:color w:val="FF0000"/>
          <w:szCs w:val="20"/>
        </w:rPr>
      </w:pPr>
      <w:proofErr w:type="gramStart"/>
      <w:r>
        <w:rPr>
          <w:rFonts w:eastAsia="Arial" w:cs="Arial"/>
          <w:color w:val="FF0000"/>
          <w:szCs w:val="20"/>
        </w:rPr>
        <w:t>a</w:t>
      </w:r>
      <w:proofErr w:type="gramEnd"/>
      <w:r>
        <w:rPr>
          <w:rFonts w:eastAsia="Arial" w:cs="Arial"/>
          <w:color w:val="FF0000"/>
          <w:szCs w:val="20"/>
        </w:rPr>
        <w:t xml:space="preserve"> contratada reconhece que as hipóteses de rescisão são aquelas previstas nos </w:t>
      </w:r>
      <w:hyperlink r:id="rId28" w:anchor="art137" w:history="1">
        <w:r>
          <w:rPr>
            <w:rStyle w:val="Hyperlink"/>
            <w:rFonts w:eastAsia="Arial" w:cs="Arial"/>
            <w:szCs w:val="20"/>
          </w:rPr>
          <w:t>artigos 137 e 138 da Lei nº 14.133, de 2021</w:t>
        </w:r>
      </w:hyperlink>
      <w:r>
        <w:rPr>
          <w:rFonts w:eastAsia="Arial" w:cs="Arial"/>
          <w:color w:val="FF0000"/>
          <w:szCs w:val="20"/>
        </w:rPr>
        <w:t xml:space="preserve"> e reconhece os direitos da Administração previstos nos </w:t>
      </w:r>
      <w:hyperlink r:id="rId29" w:anchor="art137" w:history="1">
        <w:r>
          <w:rPr>
            <w:rStyle w:val="Hyperlink"/>
            <w:rFonts w:eastAsia="Arial" w:cs="Arial"/>
            <w:szCs w:val="20"/>
          </w:rPr>
          <w:t>artigos 137 a 139 da mesma Lei</w:t>
        </w:r>
      </w:hyperlink>
      <w:r>
        <w:rPr>
          <w:rFonts w:eastAsia="Arial" w:cs="Arial"/>
          <w:color w:val="FF0000"/>
          <w:szCs w:val="20"/>
        </w:rPr>
        <w:t>.</w:t>
      </w:r>
    </w:p>
    <w:p w:rsidR="003D14C5" w:rsidRDefault="00323E6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rsidR="003D14C5" w:rsidRDefault="00323E6B">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rsidR="003D14C5" w:rsidRDefault="003D14C5">
      <w:pPr>
        <w:spacing w:before="120" w:after="120" w:line="276" w:lineRule="auto"/>
        <w:ind w:left="425"/>
        <w:jc w:val="both"/>
        <w:rPr>
          <w:rFonts w:eastAsia="Arial" w:cs="Arial"/>
          <w:color w:val="000000"/>
          <w:szCs w:val="20"/>
        </w:rPr>
      </w:pPr>
    </w:p>
    <w:p w:rsidR="003D14C5" w:rsidRDefault="00323E6B">
      <w:pPr>
        <w:pStyle w:val="Ttulo1"/>
      </w:pPr>
      <w:bookmarkStart w:id="8" w:name="_Toc118380906"/>
      <w:r>
        <w:t>INFRAÇÕES E SANÇÕES ADMINISTRATIVAS</w:t>
      </w:r>
      <w:bookmarkEnd w:id="8"/>
    </w:p>
    <w:p w:rsidR="003D14C5" w:rsidRDefault="00323E6B">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30" w:anchor="art155" w:history="1">
        <w:r>
          <w:rPr>
            <w:rStyle w:val="Hyperlink"/>
            <w:rFonts w:cs="Arial"/>
          </w:rPr>
          <w:t>art. 155 da Lei nº 14.133, de 2021</w:t>
        </w:r>
      </w:hyperlink>
      <w:r>
        <w:rPr>
          <w:rFonts w:cs="Arial"/>
        </w:rPr>
        <w:t xml:space="preserve">, quais sejam: </w:t>
      </w:r>
    </w:p>
    <w:p w:rsidR="003D14C5" w:rsidRDefault="00323E6B">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3D14C5" w:rsidRDefault="00323E6B">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3D14C5" w:rsidRDefault="00323E6B">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3D14C5" w:rsidRDefault="00323E6B">
      <w:pPr>
        <w:numPr>
          <w:ilvl w:val="2"/>
          <w:numId w:val="1"/>
        </w:numPr>
        <w:spacing w:before="120" w:after="120" w:line="276" w:lineRule="auto"/>
        <w:jc w:val="both"/>
        <w:rPr>
          <w:rFonts w:cs="Arial"/>
        </w:rPr>
      </w:pPr>
      <w:proofErr w:type="gramStart"/>
      <w:r>
        <w:rPr>
          <w:rFonts w:cs="Arial"/>
          <w:color w:val="000000"/>
          <w:szCs w:val="20"/>
        </w:rPr>
        <w:t>deixar</w:t>
      </w:r>
      <w:proofErr w:type="gramEnd"/>
      <w:r>
        <w:rPr>
          <w:rFonts w:cs="Arial"/>
          <w:color w:val="000000"/>
          <w:szCs w:val="20"/>
        </w:rPr>
        <w:t xml:space="preserve"> de entregar a documentação exigida para o certame;</w:t>
      </w:r>
    </w:p>
    <w:p w:rsidR="003D14C5" w:rsidRDefault="00323E6B">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manter a proposta, salvo em decorrência de fato superveniente devidamente justificado;</w:t>
      </w:r>
    </w:p>
    <w:p w:rsidR="003D14C5" w:rsidRDefault="00323E6B">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celebrar o contrato ou não entregar a documentação exigida para a contratação, quando convocado dentro do prazo de validade de sua proposta;</w:t>
      </w:r>
    </w:p>
    <w:p w:rsidR="003D14C5" w:rsidRDefault="00323E6B">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3D14C5" w:rsidRDefault="00323E6B">
      <w:pPr>
        <w:numPr>
          <w:ilvl w:val="2"/>
          <w:numId w:val="1"/>
        </w:numPr>
        <w:spacing w:before="120" w:after="120" w:line="276" w:lineRule="auto"/>
        <w:jc w:val="both"/>
        <w:rPr>
          <w:rFonts w:cs="Arial"/>
        </w:rPr>
      </w:pPr>
      <w:proofErr w:type="gramStart"/>
      <w:r>
        <w:rPr>
          <w:rFonts w:cs="Arial"/>
          <w:color w:val="000000"/>
          <w:szCs w:val="20"/>
        </w:rPr>
        <w:t>apresentar</w:t>
      </w:r>
      <w:proofErr w:type="gramEnd"/>
      <w:r>
        <w:rPr>
          <w:rFonts w:cs="Arial"/>
          <w:color w:val="000000"/>
          <w:szCs w:val="20"/>
        </w:rPr>
        <w:t xml:space="preserve"> declaração ou documentação falsa exigida para o certame ou prestar declaração falsa durante a dispensa eletrônica ou a execução do contrato;</w:t>
      </w:r>
    </w:p>
    <w:p w:rsidR="003D14C5" w:rsidRDefault="00323E6B">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praticar ato fraudulento na execução do contrato;</w:t>
      </w:r>
    </w:p>
    <w:p w:rsidR="003D14C5" w:rsidRDefault="00323E6B">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comportar</w:t>
      </w:r>
      <w:proofErr w:type="gramEnd"/>
      <w:r>
        <w:rPr>
          <w:rFonts w:cs="Arial"/>
          <w:color w:val="000000"/>
          <w:szCs w:val="20"/>
        </w:rPr>
        <w:t>-se de modo inidôneo ou cometer fraude de qualquer natureza;</w:t>
      </w:r>
    </w:p>
    <w:p w:rsidR="003D14C5" w:rsidRDefault="00323E6B">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3D14C5" w:rsidRDefault="00323E6B">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praticar</w:t>
      </w:r>
      <w:proofErr w:type="gramEnd"/>
      <w:r>
        <w:rPr>
          <w:rFonts w:cs="Arial"/>
          <w:color w:val="000000"/>
          <w:szCs w:val="20"/>
        </w:rPr>
        <w:t xml:space="preserve"> atos ilícitos com vistas a frustrar os objetivos deste certame.</w:t>
      </w:r>
    </w:p>
    <w:p w:rsidR="003D14C5" w:rsidRDefault="00323E6B">
      <w:pPr>
        <w:numPr>
          <w:ilvl w:val="2"/>
          <w:numId w:val="1"/>
        </w:numPr>
        <w:spacing w:before="120" w:after="120" w:line="276" w:lineRule="auto"/>
        <w:jc w:val="both"/>
        <w:rPr>
          <w:rStyle w:val="Hyperlink"/>
          <w:rFonts w:cs="Arial"/>
          <w:szCs w:val="20"/>
        </w:rPr>
      </w:pPr>
      <w:proofErr w:type="gramStart"/>
      <w:r>
        <w:rPr>
          <w:rFonts w:cs="Arial"/>
          <w:color w:val="000000"/>
          <w:szCs w:val="20"/>
        </w:rPr>
        <w:lastRenderedPageBreak/>
        <w:t>praticar</w:t>
      </w:r>
      <w:proofErr w:type="gramEnd"/>
      <w:r>
        <w:rPr>
          <w:rFonts w:cs="Arial"/>
          <w:color w:val="000000"/>
          <w:szCs w:val="20"/>
        </w:rPr>
        <w:t xml:space="preserve"> ato lesivo previsto no </w:t>
      </w:r>
      <w:hyperlink r:id="rId31" w:anchor="art5" w:history="1">
        <w:r>
          <w:rPr>
            <w:rStyle w:val="Hyperlink"/>
          </w:rPr>
          <w:t>art. 5º da Lei nº 12.846, de 1º de agosto de 2013.</w:t>
        </w:r>
      </w:hyperlink>
    </w:p>
    <w:p w:rsidR="003D14C5" w:rsidRDefault="00955849">
      <w:pPr>
        <w:numPr>
          <w:ilvl w:val="1"/>
          <w:numId w:val="1"/>
        </w:numPr>
        <w:spacing w:before="120" w:after="120" w:line="276" w:lineRule="auto"/>
        <w:ind w:left="425" w:firstLine="0"/>
        <w:jc w:val="both"/>
        <w:rPr>
          <w:rFonts w:cs="Arial"/>
          <w:b/>
        </w:rPr>
      </w:pPr>
      <w:hyperlink r:id="rId32" w:anchor="art5" w:history="1">
        <w:r w:rsidR="00323E6B">
          <w:rPr>
            <w:rFonts w:cs="Arial"/>
          </w:rPr>
          <w:t xml:space="preserve">O fornecedor que cometer qualquer das infrações discriminadas nos subitens anteriores ficará sujeito, sem prejuízo da responsabilidade civil e criminal, às seguintes </w:t>
        </w:r>
        <w:proofErr w:type="gramStart"/>
        <w:r w:rsidR="00323E6B">
          <w:rPr>
            <w:rFonts w:cs="Arial"/>
          </w:rPr>
          <w:t>sanções:</w:t>
        </w:r>
        <w:proofErr w:type="gramEnd"/>
      </w:hyperlink>
    </w:p>
    <w:p w:rsidR="003D14C5" w:rsidRDefault="00323E6B">
      <w:pPr>
        <w:numPr>
          <w:ilvl w:val="2"/>
          <w:numId w:val="5"/>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rsidR="003D14C5" w:rsidRDefault="00323E6B">
      <w:pPr>
        <w:numPr>
          <w:ilvl w:val="2"/>
          <w:numId w:val="5"/>
        </w:numPr>
        <w:spacing w:before="120" w:after="120" w:line="276" w:lineRule="auto"/>
        <w:jc w:val="both"/>
        <w:rPr>
          <w:rFonts w:cs="Arial"/>
        </w:rPr>
      </w:pPr>
      <w:r>
        <w:rPr>
          <w:rFonts w:cs="Arial"/>
        </w:rPr>
        <w:t xml:space="preserve">Multa de </w:t>
      </w:r>
      <w:r>
        <w:rPr>
          <w:rFonts w:cs="Arial"/>
          <w:color w:val="FF0000"/>
        </w:rPr>
        <w:t xml:space="preserve">2 % (dois por cento) </w:t>
      </w:r>
      <w:r>
        <w:rPr>
          <w:rFonts w:cs="Arial"/>
        </w:rPr>
        <w:t>sobre o valor estimado do(s) item(s) prejudicado(s) pela conduta do fornecedor, por qualquer das infrações dos subitens 8.1.1 a 8.1.12;</w:t>
      </w:r>
    </w:p>
    <w:p w:rsidR="003D14C5" w:rsidRDefault="00323E6B">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w:t>
      </w:r>
      <w:proofErr w:type="gramStart"/>
      <w:r>
        <w:rPr>
          <w:rFonts w:cs="Arial"/>
          <w:color w:val="000000"/>
          <w:szCs w:val="20"/>
        </w:rPr>
        <w:t>3</w:t>
      </w:r>
      <w:proofErr w:type="gramEnd"/>
      <w:r>
        <w:rPr>
          <w:rFonts w:cs="Arial"/>
          <w:color w:val="000000"/>
          <w:szCs w:val="20"/>
        </w:rPr>
        <w:t xml:space="preserve"> (três) anos, nos casos dos subitens 8.1.2 a 8.1.7 deste Aviso de Contratação Direta, quando não se justificar a imposição de penalidade mais grave</w:t>
      </w:r>
      <w:r>
        <w:rPr>
          <w:rFonts w:cs="Arial"/>
        </w:rPr>
        <w:t>;</w:t>
      </w:r>
    </w:p>
    <w:p w:rsidR="003D14C5" w:rsidRDefault="00323E6B">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Cs w:val="20"/>
        </w:rPr>
        <w:t>3</w:t>
      </w:r>
      <w:proofErr w:type="gramEnd"/>
      <w:r>
        <w:rPr>
          <w:rFonts w:cs="Arial"/>
          <w:color w:val="000000"/>
          <w:szCs w:val="20"/>
        </w:rPr>
        <w:t xml:space="preserve"> (três) anos e máximo de 6 (seis) anos, nos casos dos subitens 8.1.8 a 8.1.12, bem como nos demais casos que justifiquem a imposição da penalidade mais grave</w:t>
      </w:r>
      <w:r>
        <w:rPr>
          <w:rFonts w:cs="Arial"/>
        </w:rPr>
        <w:t>;</w:t>
      </w:r>
    </w:p>
    <w:p w:rsidR="003D14C5" w:rsidRDefault="00323E6B">
      <w:pPr>
        <w:numPr>
          <w:ilvl w:val="1"/>
          <w:numId w:val="1"/>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causado à Contratante (</w:t>
      </w:r>
      <w:hyperlink r:id="rId33" w:anchor="art156§9" w:history="1">
        <w:r>
          <w:rPr>
            <w:rStyle w:val="Hyperlink"/>
            <w:rFonts w:cs="Arial"/>
            <w:bCs/>
          </w:rPr>
          <w:t>art. 156, §9º</w:t>
        </w:r>
      </w:hyperlink>
      <w:proofErr w:type="gramStart"/>
      <w:r>
        <w:rPr>
          <w:rFonts w:cs="Arial"/>
          <w:bCs/>
        </w:rPr>
        <w:t>)</w:t>
      </w:r>
      <w:proofErr w:type="gramEnd"/>
    </w:p>
    <w:p w:rsidR="003D14C5" w:rsidRDefault="00323E6B">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4" w:anchor="art156§7" w:history="1">
        <w:r>
          <w:rPr>
            <w:rStyle w:val="Hyperlink"/>
            <w:rFonts w:cs="Arial"/>
            <w:bCs/>
          </w:rPr>
          <w:t>(art. 156, §7º</w:t>
        </w:r>
      </w:hyperlink>
      <w:r>
        <w:rPr>
          <w:rFonts w:cs="Arial"/>
          <w:bCs/>
        </w:rPr>
        <w:t>).</w:t>
      </w:r>
    </w:p>
    <w:p w:rsidR="003D14C5" w:rsidRDefault="00323E6B">
      <w:pPr>
        <w:numPr>
          <w:ilvl w:val="1"/>
          <w:numId w:val="1"/>
        </w:numPr>
        <w:spacing w:before="120" w:after="120" w:line="276" w:lineRule="auto"/>
        <w:ind w:left="425" w:firstLine="0"/>
        <w:jc w:val="both"/>
        <w:rPr>
          <w:rFonts w:cs="Arial"/>
          <w:bCs/>
        </w:rPr>
      </w:pPr>
      <w:r>
        <w:rPr>
          <w:rFonts w:cs="Arial"/>
          <w:bCs/>
        </w:rPr>
        <w:t xml:space="preserve">Antes da aplicação da multa, será facultada a defesa do interessado no prazo de </w:t>
      </w:r>
      <w:r>
        <w:rPr>
          <w:rFonts w:cs="Arial"/>
          <w:bCs/>
          <w:color w:val="FF0000"/>
        </w:rPr>
        <w:t>15 (quinze) dias úteis</w:t>
      </w:r>
      <w:r>
        <w:rPr>
          <w:rFonts w:cs="Arial"/>
          <w:bCs/>
        </w:rPr>
        <w:t>, contado da data de sua intimação (</w:t>
      </w:r>
      <w:hyperlink r:id="rId35" w:anchor="art157" w:history="1">
        <w:r>
          <w:rPr>
            <w:rStyle w:val="Hyperlink"/>
            <w:rFonts w:cs="Arial"/>
            <w:bCs/>
          </w:rPr>
          <w:t>art. 157</w:t>
        </w:r>
      </w:hyperlink>
      <w:proofErr w:type="gramStart"/>
      <w:r>
        <w:rPr>
          <w:rFonts w:cs="Arial"/>
          <w:bCs/>
        </w:rPr>
        <w:t>)</w:t>
      </w:r>
      <w:proofErr w:type="gramEnd"/>
    </w:p>
    <w:p w:rsidR="003D14C5" w:rsidRDefault="00323E6B">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Pr>
            <w:rStyle w:val="Hyperlink"/>
            <w:rFonts w:cs="Arial"/>
            <w:bCs/>
          </w:rPr>
          <w:t>art. 156, §8º</w:t>
        </w:r>
      </w:hyperlink>
      <w:r>
        <w:rPr>
          <w:rFonts w:cs="Arial"/>
          <w:bCs/>
        </w:rPr>
        <w:t>).</w:t>
      </w:r>
    </w:p>
    <w:p w:rsidR="003D14C5" w:rsidRDefault="00323E6B">
      <w:pPr>
        <w:numPr>
          <w:ilvl w:val="1"/>
          <w:numId w:val="1"/>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cs="Arial"/>
          <w:color w:val="FF0000"/>
        </w:rPr>
        <w:t>15 (quinze)</w:t>
      </w:r>
      <w:r>
        <w:rPr>
          <w:rFonts w:cs="Arial"/>
          <w:bCs/>
          <w:iCs/>
          <w:color w:val="FF0000"/>
        </w:rPr>
        <w:t xml:space="preserve"> </w:t>
      </w:r>
      <w:r>
        <w:rPr>
          <w:rFonts w:cs="Arial"/>
          <w:bCs/>
          <w:color w:val="FF0000"/>
        </w:rPr>
        <w:t>dias</w:t>
      </w:r>
      <w:r>
        <w:rPr>
          <w:rFonts w:cs="Arial"/>
          <w:bCs/>
        </w:rPr>
        <w:t>, a contar da data do recebimento da comunicação enviada pela autoridade competente.</w:t>
      </w:r>
      <w:bookmarkStart w:id="9" w:name="_Hlk78351618"/>
      <w:bookmarkEnd w:id="9"/>
    </w:p>
    <w:p w:rsidR="003D14C5" w:rsidRDefault="00323E6B">
      <w:pPr>
        <w:numPr>
          <w:ilvl w:val="1"/>
          <w:numId w:val="1"/>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37" w:anchor="art158" w:history="1">
        <w:r>
          <w:rPr>
            <w:rStyle w:val="Hyperlink"/>
            <w:rFonts w:cs="Arial"/>
            <w:bCs/>
          </w:rPr>
          <w:t>art. 158 da Lei nº 14.133, de 2021</w:t>
        </w:r>
      </w:hyperlink>
      <w:r>
        <w:rPr>
          <w:rFonts w:cs="Arial"/>
          <w:bCs/>
        </w:rPr>
        <w:t>, para as penalidades de impedimento de licitar e contratar e de declaração de inidoneidade para licitar ou contratar.</w:t>
      </w:r>
    </w:p>
    <w:p w:rsidR="003D14C5" w:rsidRDefault="00323E6B">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8" w:anchor="art156§1" w:history="1">
        <w:r>
          <w:rPr>
            <w:rStyle w:val="Hyperlink"/>
            <w:rFonts w:cs="Arial"/>
            <w:bCs/>
          </w:rPr>
          <w:t>art. 156, §1º</w:t>
        </w:r>
      </w:hyperlink>
      <w:r>
        <w:rPr>
          <w:rFonts w:cs="Arial"/>
          <w:bCs/>
        </w:rPr>
        <w:t>):</w:t>
      </w:r>
    </w:p>
    <w:p w:rsidR="003D14C5" w:rsidRDefault="00323E6B">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natureza e a gravidade da infração cometida;</w:t>
      </w:r>
    </w:p>
    <w:p w:rsidR="003D14C5" w:rsidRDefault="00323E6B">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peculiaridades do caso concreto;</w:t>
      </w:r>
    </w:p>
    <w:p w:rsidR="003D14C5" w:rsidRDefault="00323E6B">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circunstâncias agravantes ou atenuantes;</w:t>
      </w:r>
    </w:p>
    <w:p w:rsidR="003D14C5" w:rsidRDefault="00323E6B">
      <w:pPr>
        <w:numPr>
          <w:ilvl w:val="1"/>
          <w:numId w:val="1"/>
        </w:numPr>
        <w:spacing w:before="120" w:after="120" w:line="276" w:lineRule="auto"/>
        <w:ind w:left="425" w:firstLine="0"/>
        <w:jc w:val="both"/>
        <w:rPr>
          <w:rFonts w:cs="Arial"/>
          <w:bCs/>
        </w:rPr>
      </w:pPr>
      <w:proofErr w:type="gramStart"/>
      <w:r>
        <w:rPr>
          <w:rFonts w:cs="Arial"/>
          <w:bCs/>
        </w:rPr>
        <w:t>os</w:t>
      </w:r>
      <w:proofErr w:type="gramEnd"/>
      <w:r>
        <w:rPr>
          <w:rFonts w:cs="Arial"/>
          <w:bCs/>
        </w:rPr>
        <w:t xml:space="preserve"> danos que dela provierem para o Contratante;</w:t>
      </w:r>
    </w:p>
    <w:p w:rsidR="003D14C5" w:rsidRDefault="00323E6B">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implantação ou o aperfeiçoamento de programa de integridade, conforme normas e orientações dos órgãos de controle.</w:t>
      </w:r>
    </w:p>
    <w:p w:rsidR="003D14C5" w:rsidRDefault="00323E6B">
      <w:pPr>
        <w:numPr>
          <w:ilvl w:val="1"/>
          <w:numId w:val="1"/>
        </w:numPr>
        <w:spacing w:before="120" w:after="120" w:line="276" w:lineRule="auto"/>
        <w:ind w:left="425" w:firstLine="0"/>
        <w:jc w:val="both"/>
        <w:rPr>
          <w:rFonts w:cs="Arial"/>
          <w:bCs/>
        </w:rPr>
      </w:pPr>
      <w:r>
        <w:rPr>
          <w:rFonts w:cs="Arial"/>
          <w:bCs/>
        </w:rPr>
        <w:lastRenderedPageBreak/>
        <w:t xml:space="preserve">Os atos previstos como infrações administrativas na </w:t>
      </w:r>
      <w:hyperlink r:id="rId39">
        <w:r>
          <w:rPr>
            <w:rStyle w:val="Hyperlink"/>
            <w:rFonts w:cs="Arial"/>
            <w:bCs/>
          </w:rPr>
          <w:t>Lei nº 14.133, de 2021</w:t>
        </w:r>
      </w:hyperlink>
      <w:r>
        <w:rPr>
          <w:rFonts w:cs="Arial"/>
          <w:bCs/>
        </w:rPr>
        <w:t xml:space="preserve">, ou em outras leis de licitações e contratos da Administração Pública que também sejam tipificados como atos lesivos na </w:t>
      </w:r>
      <w:hyperlink r:id="rId40">
        <w:r>
          <w:rPr>
            <w:rStyle w:val="Hyperlink"/>
            <w:rFonts w:cs="Arial"/>
            <w:bCs/>
          </w:rPr>
          <w:t>Lei nº 12.846, de 1º de agosto de 2013</w:t>
        </w:r>
      </w:hyperlink>
      <w:r>
        <w:rPr>
          <w:rFonts w:cs="Arial"/>
          <w:bCs/>
        </w:rPr>
        <w:t xml:space="preserve">, serão apurados e julgados conjuntamente, nos mesmos autos, observados o rito procedimental e autoridade </w:t>
      </w:r>
      <w:proofErr w:type="gramStart"/>
      <w:r>
        <w:rPr>
          <w:rFonts w:cs="Arial"/>
          <w:bCs/>
        </w:rPr>
        <w:t>competente definidos</w:t>
      </w:r>
      <w:proofErr w:type="gramEnd"/>
      <w:r>
        <w:rPr>
          <w:rFonts w:cs="Arial"/>
          <w:bCs/>
        </w:rPr>
        <w:t xml:space="preserve"> na referida Lei (</w:t>
      </w:r>
      <w:hyperlink r:id="rId41" w:anchor="art159" w:history="1">
        <w:r>
          <w:rPr>
            <w:rStyle w:val="Hyperlink"/>
            <w:rFonts w:cs="Arial"/>
            <w:bCs/>
          </w:rPr>
          <w:t>art. 159</w:t>
        </w:r>
      </w:hyperlink>
      <w:r>
        <w:rPr>
          <w:rFonts w:cs="Arial"/>
          <w:bCs/>
        </w:rPr>
        <w:t>).</w:t>
      </w:r>
    </w:p>
    <w:p w:rsidR="003D14C5" w:rsidRDefault="00323E6B">
      <w:pPr>
        <w:numPr>
          <w:ilvl w:val="1"/>
          <w:numId w:val="1"/>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Pr>
            <w:rStyle w:val="Hyperlink"/>
            <w:rFonts w:cs="Arial"/>
            <w:bCs/>
          </w:rPr>
          <w:t>art. 160</w:t>
        </w:r>
      </w:hyperlink>
      <w:proofErr w:type="gramStart"/>
      <w:r>
        <w:rPr>
          <w:rFonts w:cs="Arial"/>
          <w:bCs/>
        </w:rPr>
        <w:t>)</w:t>
      </w:r>
      <w:proofErr w:type="gramEnd"/>
    </w:p>
    <w:p w:rsidR="003D14C5" w:rsidRDefault="00323E6B">
      <w:pPr>
        <w:numPr>
          <w:ilvl w:val="1"/>
          <w:numId w:val="1"/>
        </w:numPr>
        <w:spacing w:before="120" w:after="120" w:line="276" w:lineRule="auto"/>
        <w:ind w:left="425" w:firstLine="0"/>
        <w:jc w:val="both"/>
        <w:rPr>
          <w:rFonts w:cs="Arial"/>
          <w:bCs/>
          <w:i/>
        </w:rPr>
      </w:pPr>
      <w:r>
        <w:rPr>
          <w:rFonts w:cs="Arial"/>
          <w:bCs/>
        </w:rPr>
        <w:t xml:space="preserve"> O Contratante deverá, no prazo máximo </w:t>
      </w:r>
      <w:r>
        <w:rPr>
          <w:rFonts w:cs="Arial"/>
          <w:bCs/>
          <w:color w:val="FF0000"/>
        </w:rPr>
        <w:t>15 (quinze) dias úteis</w:t>
      </w:r>
      <w:r>
        <w:rPr>
          <w:rFonts w:cs="Arial"/>
          <w:bCs/>
        </w:rPr>
        <w:t>,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3" w:anchor="art161" w:history="1">
        <w:r>
          <w:rPr>
            <w:rStyle w:val="Hyperlink"/>
            <w:rFonts w:cs="Arial"/>
            <w:bCs/>
          </w:rPr>
          <w:t>Art. 161</w:t>
        </w:r>
      </w:hyperlink>
      <w:r>
        <w:rPr>
          <w:rFonts w:cs="Arial"/>
          <w:bCs/>
        </w:rPr>
        <w:t>)</w:t>
      </w:r>
    </w:p>
    <w:p w:rsidR="003D14C5" w:rsidRDefault="00323E6B">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4" w:anchor="art163" w:history="1">
        <w:r>
          <w:rPr>
            <w:rStyle w:val="Hyperlink"/>
            <w:rFonts w:cs="Arial"/>
            <w:bCs/>
          </w:rPr>
          <w:t xml:space="preserve">art. 163 da Lei nº 14.133, de </w:t>
        </w:r>
        <w:proofErr w:type="gramStart"/>
        <w:r>
          <w:rPr>
            <w:rStyle w:val="Hyperlink"/>
            <w:rFonts w:cs="Arial"/>
            <w:bCs/>
          </w:rPr>
          <w:t>2021.</w:t>
        </w:r>
        <w:proofErr w:type="gramEnd"/>
      </w:hyperlink>
    </w:p>
    <w:p w:rsidR="003D14C5" w:rsidRDefault="00323E6B">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3D14C5" w:rsidRDefault="003D14C5">
      <w:pPr>
        <w:spacing w:before="120" w:after="120" w:line="276" w:lineRule="auto"/>
        <w:ind w:left="425"/>
        <w:jc w:val="both"/>
        <w:rPr>
          <w:rFonts w:cs="Arial"/>
        </w:rPr>
      </w:pPr>
    </w:p>
    <w:p w:rsidR="003D14C5" w:rsidRDefault="00323E6B">
      <w:pPr>
        <w:pStyle w:val="Ttulo1"/>
      </w:pPr>
      <w:bookmarkStart w:id="10" w:name="_Toc118380907"/>
      <w:r>
        <w:t>DAS DISPOSIÇÕES GERAIS</w:t>
      </w:r>
      <w:bookmarkEnd w:id="10"/>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3D14C5" w:rsidRDefault="00323E6B">
      <w:pPr>
        <w:numPr>
          <w:ilvl w:val="2"/>
          <w:numId w:val="1"/>
        </w:numPr>
        <w:spacing w:before="120" w:after="120" w:line="276" w:lineRule="auto"/>
        <w:jc w:val="both"/>
        <w:rPr>
          <w:rFonts w:cs="Arial"/>
          <w:color w:val="000000"/>
          <w:szCs w:val="20"/>
        </w:rPr>
      </w:pPr>
      <w:proofErr w:type="gramStart"/>
      <w:r>
        <w:rPr>
          <w:rFonts w:cs="Arial"/>
          <w:color w:val="000000"/>
          <w:szCs w:val="20"/>
        </w:rPr>
        <w:t>republicar</w:t>
      </w:r>
      <w:proofErr w:type="gramEnd"/>
      <w:r>
        <w:rPr>
          <w:rFonts w:cs="Arial"/>
          <w:color w:val="000000"/>
          <w:szCs w:val="20"/>
        </w:rPr>
        <w:t xml:space="preserve"> o presente aviso com uma nova data;</w:t>
      </w:r>
    </w:p>
    <w:p w:rsidR="003D14C5" w:rsidRDefault="00323E6B">
      <w:pPr>
        <w:numPr>
          <w:ilvl w:val="2"/>
          <w:numId w:val="1"/>
        </w:numPr>
        <w:spacing w:before="120" w:after="120" w:line="276" w:lineRule="auto"/>
        <w:jc w:val="both"/>
        <w:rPr>
          <w:rFonts w:cs="Arial"/>
          <w:color w:val="000000"/>
          <w:szCs w:val="20"/>
        </w:rPr>
      </w:pPr>
      <w:proofErr w:type="gramStart"/>
      <w:r>
        <w:rPr>
          <w:rFonts w:cs="Arial"/>
          <w:color w:val="000000"/>
          <w:szCs w:val="20"/>
        </w:rPr>
        <w:t>valer</w:t>
      </w:r>
      <w:proofErr w:type="gramEnd"/>
      <w:r>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3D14C5" w:rsidRDefault="00323E6B">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3D14C5" w:rsidRDefault="00323E6B">
      <w:pPr>
        <w:numPr>
          <w:ilvl w:val="2"/>
          <w:numId w:val="1"/>
        </w:numPr>
        <w:spacing w:before="120" w:after="120" w:line="276" w:lineRule="auto"/>
        <w:jc w:val="both"/>
        <w:rPr>
          <w:rFonts w:cs="Arial"/>
          <w:color w:val="000000"/>
          <w:szCs w:val="20"/>
        </w:rPr>
      </w:pPr>
      <w:proofErr w:type="gramStart"/>
      <w:r>
        <w:rPr>
          <w:rFonts w:cs="Arial"/>
          <w:color w:val="000000"/>
          <w:szCs w:val="20"/>
        </w:rPr>
        <w:t>fixar</w:t>
      </w:r>
      <w:proofErr w:type="gramEnd"/>
      <w:r>
        <w:rPr>
          <w:rFonts w:cs="Arial"/>
          <w:color w:val="000000"/>
          <w:szCs w:val="20"/>
        </w:rPr>
        <w:t xml:space="preserve"> prazo para que possa haver adequação das propostas ou da documentação de habilitação, conforme o caso.</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Caberá ao fornecedor acompanhar as operações, ficando responsável pelo ônus decorrente da perda do negócio diante da inobservância de quaisquer mensagens emitidas pela Administração ou de sua desconexão.</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3D14C5" w:rsidRDefault="00323E6B">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rsidR="00EC59CF"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EC59CF" w:rsidRDefault="00EC59CF">
      <w:pPr>
        <w:rPr>
          <w:rFonts w:cs="Arial"/>
          <w:color w:val="000000"/>
          <w:szCs w:val="20"/>
        </w:rPr>
      </w:pPr>
      <w:r>
        <w:rPr>
          <w:rFonts w:cs="Arial"/>
          <w:color w:val="000000"/>
          <w:szCs w:val="20"/>
        </w:rPr>
        <w:br w:type="page"/>
      </w:r>
    </w:p>
    <w:p w:rsidR="003D14C5" w:rsidRDefault="00323E6B">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Integram este Aviso de Contratação Direta, para todos os fins e efeitos, os seguintes anexos:</w:t>
      </w:r>
    </w:p>
    <w:p w:rsidR="003D14C5" w:rsidRDefault="00323E6B">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rsidR="00EC59CF" w:rsidRDefault="00323E6B" w:rsidP="00EC59CF">
      <w:pPr>
        <w:numPr>
          <w:ilvl w:val="2"/>
          <w:numId w:val="1"/>
        </w:numPr>
        <w:spacing w:before="120" w:after="120" w:line="276" w:lineRule="auto"/>
        <w:jc w:val="both"/>
        <w:rPr>
          <w:rFonts w:cs="Arial"/>
          <w:color w:val="000000"/>
          <w:szCs w:val="20"/>
        </w:rPr>
      </w:pPr>
      <w:r>
        <w:rPr>
          <w:rFonts w:cs="Arial"/>
          <w:color w:val="000000"/>
          <w:szCs w:val="20"/>
        </w:rPr>
        <w:t xml:space="preserve">ANEXO II – </w:t>
      </w:r>
      <w:r w:rsidR="001A4EDC">
        <w:rPr>
          <w:rFonts w:cs="Arial"/>
          <w:color w:val="FF0000"/>
          <w:szCs w:val="20"/>
        </w:rPr>
        <w:t>Termo de Referência</w:t>
      </w:r>
      <w:r>
        <w:rPr>
          <w:rFonts w:cs="Arial"/>
          <w:color w:val="000000"/>
          <w:szCs w:val="20"/>
        </w:rPr>
        <w:t>;</w:t>
      </w:r>
    </w:p>
    <w:p w:rsidR="00EC59CF" w:rsidRPr="00EC59CF" w:rsidRDefault="00EC59CF" w:rsidP="00EC59CF">
      <w:pPr>
        <w:spacing w:before="120" w:after="120" w:line="276" w:lineRule="auto"/>
        <w:ind w:left="1224"/>
        <w:jc w:val="both"/>
        <w:rPr>
          <w:rFonts w:cs="Arial"/>
          <w:color w:val="000000"/>
          <w:szCs w:val="20"/>
        </w:rPr>
      </w:pPr>
    </w:p>
    <w:p w:rsidR="003D14C5" w:rsidRDefault="00323E6B">
      <w:pPr>
        <w:jc w:val="center"/>
        <w:rPr>
          <w:rFonts w:cs="Arial"/>
          <w:color w:val="000000"/>
          <w:szCs w:val="20"/>
        </w:rPr>
      </w:pPr>
      <w:r>
        <w:rPr>
          <w:rFonts w:cs="Arial"/>
          <w:color w:val="000000"/>
          <w:szCs w:val="20"/>
        </w:rPr>
        <w:t xml:space="preserve">Caxias do Sul, RS, </w:t>
      </w:r>
      <w:r w:rsidR="007A4258">
        <w:rPr>
          <w:rFonts w:cs="Arial"/>
          <w:color w:val="000000"/>
          <w:szCs w:val="20"/>
        </w:rPr>
        <w:t>03</w:t>
      </w:r>
      <w:r>
        <w:rPr>
          <w:rFonts w:cs="Arial"/>
          <w:color w:val="000000"/>
          <w:szCs w:val="20"/>
        </w:rPr>
        <w:t xml:space="preserve"> de </w:t>
      </w:r>
      <w:r w:rsidR="007A4258">
        <w:rPr>
          <w:rFonts w:cs="Arial"/>
          <w:color w:val="000000"/>
          <w:szCs w:val="20"/>
        </w:rPr>
        <w:t>agosto</w:t>
      </w:r>
      <w:r>
        <w:rPr>
          <w:rFonts w:cs="Arial"/>
          <w:color w:val="000000"/>
          <w:szCs w:val="20"/>
        </w:rPr>
        <w:t xml:space="preserve"> de 2023.</w:t>
      </w:r>
    </w:p>
    <w:p w:rsidR="003D14C5" w:rsidRDefault="003D14C5">
      <w:pPr>
        <w:jc w:val="center"/>
        <w:rPr>
          <w:rFonts w:cs="Arial"/>
          <w:color w:val="000000"/>
          <w:szCs w:val="20"/>
        </w:rPr>
      </w:pPr>
    </w:p>
    <w:p w:rsidR="003D14C5" w:rsidRDefault="003D14C5">
      <w:pPr>
        <w:jc w:val="center"/>
        <w:rPr>
          <w:rFonts w:cs="Arial"/>
          <w:color w:val="000000"/>
          <w:szCs w:val="20"/>
        </w:rPr>
      </w:pPr>
    </w:p>
    <w:p w:rsidR="003D14C5" w:rsidRDefault="003D14C5">
      <w:pPr>
        <w:jc w:val="center"/>
        <w:rPr>
          <w:rFonts w:cs="Arial"/>
          <w:color w:val="000000"/>
          <w:szCs w:val="20"/>
        </w:rPr>
      </w:pPr>
    </w:p>
    <w:p w:rsidR="003D14C5" w:rsidRDefault="0087257C">
      <w:pPr>
        <w:pStyle w:val="Corpodetexto"/>
        <w:spacing w:before="173" w:after="0"/>
        <w:ind w:right="71"/>
        <w:jc w:val="center"/>
        <w:rPr>
          <w:lang w:val="en-US"/>
        </w:rPr>
      </w:pPr>
      <w:r w:rsidRPr="0087257C">
        <w:rPr>
          <w:lang w:val="en-US"/>
        </w:rPr>
        <w:t>ANDERSON DOS SANTOS ALVES</w:t>
      </w:r>
      <w:r>
        <w:rPr>
          <w:lang w:val="en-US"/>
        </w:rPr>
        <w:t xml:space="preserve"> </w:t>
      </w:r>
      <w:r w:rsidR="00323E6B">
        <w:rPr>
          <w:lang w:val="en-US"/>
        </w:rPr>
        <w:t>–</w:t>
      </w:r>
      <w:r w:rsidR="00323E6B">
        <w:rPr>
          <w:spacing w:val="-10"/>
          <w:lang w:val="en-US"/>
        </w:rPr>
        <w:t xml:space="preserve"> </w:t>
      </w:r>
      <w:r w:rsidR="00323E6B">
        <w:rPr>
          <w:lang w:val="en-US"/>
        </w:rPr>
        <w:t>Ten</w:t>
      </w:r>
      <w:r w:rsidR="00323E6B">
        <w:rPr>
          <w:spacing w:val="-11"/>
          <w:lang w:val="en-US"/>
        </w:rPr>
        <w:t xml:space="preserve"> </w:t>
      </w:r>
      <w:proofErr w:type="spellStart"/>
      <w:r w:rsidR="00323E6B">
        <w:rPr>
          <w:lang w:val="en-US"/>
        </w:rPr>
        <w:t>Cel</w:t>
      </w:r>
      <w:proofErr w:type="spellEnd"/>
    </w:p>
    <w:p w:rsidR="003D14C5" w:rsidRDefault="00323E6B">
      <w:pPr>
        <w:pStyle w:val="Corpodetexto"/>
        <w:spacing w:before="43" w:after="0"/>
        <w:ind w:right="71"/>
        <w:jc w:val="center"/>
      </w:pPr>
      <w:r>
        <w:rPr>
          <w:rFonts w:cs="Arial"/>
          <w:b/>
          <w:bCs/>
          <w:color w:val="000000"/>
          <w:szCs w:val="20"/>
          <w:lang w:eastAsia="en-US"/>
        </w:rPr>
        <w:t>Ordenador</w:t>
      </w:r>
      <w:r>
        <w:rPr>
          <w:rFonts w:cs="Arial"/>
          <w:b/>
          <w:bCs/>
          <w:color w:val="000000"/>
          <w:spacing w:val="-4"/>
          <w:szCs w:val="20"/>
          <w:lang w:eastAsia="en-US"/>
        </w:rPr>
        <w:t xml:space="preserve"> </w:t>
      </w:r>
      <w:r>
        <w:rPr>
          <w:rFonts w:cs="Arial"/>
          <w:b/>
          <w:bCs/>
          <w:color w:val="000000"/>
          <w:szCs w:val="20"/>
          <w:lang w:eastAsia="en-US"/>
        </w:rPr>
        <w:t>de</w:t>
      </w:r>
      <w:r>
        <w:rPr>
          <w:rFonts w:cs="Arial"/>
          <w:b/>
          <w:bCs/>
          <w:color w:val="000000"/>
          <w:spacing w:val="-5"/>
          <w:szCs w:val="20"/>
          <w:lang w:eastAsia="en-US"/>
        </w:rPr>
        <w:t xml:space="preserve"> </w:t>
      </w:r>
      <w:r>
        <w:rPr>
          <w:rFonts w:cs="Arial"/>
          <w:b/>
          <w:bCs/>
          <w:color w:val="000000"/>
          <w:szCs w:val="20"/>
          <w:lang w:eastAsia="en-US"/>
        </w:rPr>
        <w:t xml:space="preserve">Despesas do </w:t>
      </w:r>
      <w:r>
        <w:rPr>
          <w:rFonts w:cstheme="minorHAnsi"/>
          <w:b/>
          <w:bCs/>
          <w:color w:val="000000"/>
          <w:spacing w:val="-5"/>
          <w:szCs w:val="20"/>
          <w:lang w:eastAsia="en-US"/>
        </w:rPr>
        <w:t>3º Grupo de Artilharia Antiaérea</w:t>
      </w:r>
    </w:p>
    <w:p w:rsidR="003D14C5" w:rsidRDefault="003D14C5">
      <w:pPr>
        <w:jc w:val="center"/>
        <w:rPr>
          <w:rFonts w:cs="Arial"/>
          <w:b/>
          <w:bCs/>
          <w:lang w:eastAsia="en-US"/>
        </w:rPr>
      </w:pPr>
    </w:p>
    <w:p w:rsidR="003D14C5" w:rsidRDefault="003D14C5">
      <w:pPr>
        <w:jc w:val="center"/>
        <w:rPr>
          <w:rFonts w:cs="Arial"/>
          <w:b/>
          <w:bCs/>
          <w:lang w:eastAsia="en-US"/>
        </w:rPr>
      </w:pPr>
    </w:p>
    <w:p w:rsidR="003D14C5" w:rsidRDefault="00323E6B">
      <w:pPr>
        <w:suppressAutoHyphens w:val="0"/>
        <w:spacing w:after="160" w:line="259" w:lineRule="auto"/>
        <w:rPr>
          <w:rFonts w:cs="Arial"/>
          <w:b/>
          <w:szCs w:val="20"/>
          <w:lang w:eastAsia="ar-SA"/>
        </w:rPr>
      </w:pPr>
      <w:r>
        <w:br w:type="page"/>
      </w:r>
    </w:p>
    <w:p w:rsidR="003D14C5" w:rsidRDefault="003D14C5">
      <w:pPr>
        <w:spacing w:line="276" w:lineRule="auto"/>
        <w:contextualSpacing/>
        <w:jc w:val="both"/>
        <w:rPr>
          <w:rFonts w:cs="Arial"/>
          <w:b/>
          <w:szCs w:val="20"/>
          <w:lang w:eastAsia="ar-SA"/>
        </w:rPr>
      </w:pPr>
    </w:p>
    <w:p w:rsidR="003D14C5" w:rsidRDefault="00323E6B">
      <w:pPr>
        <w:spacing w:line="276" w:lineRule="auto"/>
        <w:contextualSpacing/>
        <w:jc w:val="both"/>
        <w:rPr>
          <w:rFonts w:cs="Arial"/>
          <w:b/>
          <w:szCs w:val="20"/>
          <w:lang w:eastAsia="ar-SA"/>
        </w:rPr>
      </w:pPr>
      <w:r>
        <w:rPr>
          <w:rFonts w:cs="Arial"/>
          <w:b/>
          <w:szCs w:val="20"/>
          <w:lang w:eastAsia="ar-SA"/>
        </w:rPr>
        <w:t>ANEXO I – DOCUMENTAÇÃO EXIGIDA PARA HABILITAÇÃO</w:t>
      </w:r>
    </w:p>
    <w:p w:rsidR="003D14C5" w:rsidRDefault="003D14C5">
      <w:pPr>
        <w:spacing w:line="276" w:lineRule="auto"/>
        <w:contextualSpacing/>
        <w:jc w:val="both"/>
        <w:rPr>
          <w:rFonts w:eastAsia="Calibri" w:cs="Arial"/>
          <w:iCs/>
          <w:szCs w:val="20"/>
          <w:lang w:eastAsia="en-US"/>
        </w:rPr>
      </w:pPr>
    </w:p>
    <w:p w:rsidR="003D14C5" w:rsidRDefault="003D14C5">
      <w:pPr>
        <w:pStyle w:val="PargrafodaLista"/>
        <w:spacing w:before="120" w:after="120" w:line="276" w:lineRule="auto"/>
        <w:ind w:left="1145"/>
        <w:jc w:val="both"/>
        <w:rPr>
          <w:rFonts w:eastAsia="WenQuanYi Micro Hei" w:cs="Arial"/>
          <w:color w:val="000000"/>
          <w:szCs w:val="20"/>
          <w:lang w:eastAsia="zh-CN" w:bidi="hi-IN"/>
        </w:rPr>
      </w:pPr>
    </w:p>
    <w:p w:rsidR="003D14C5" w:rsidRDefault="00323E6B">
      <w:pPr>
        <w:numPr>
          <w:ilvl w:val="0"/>
          <w:numId w:val="6"/>
        </w:numPr>
        <w:shd w:val="clear" w:color="auto" w:fill="FFFFFF"/>
        <w:spacing w:before="120" w:after="120" w:line="276" w:lineRule="auto"/>
        <w:jc w:val="both"/>
        <w:textAlignment w:val="baseline"/>
        <w:rPr>
          <w:rFonts w:eastAsia="WenQuanYi Micro Hei" w:cs="Arial"/>
          <w:lang w:eastAsia="zh-CN" w:bidi="hi-IN"/>
        </w:rPr>
      </w:pPr>
      <w:r>
        <w:rPr>
          <w:rFonts w:eastAsia="WenQuanYi Micro Hei" w:cs="Arial"/>
          <w:b/>
          <w:bCs/>
          <w:lang w:eastAsia="zh-CN" w:bidi="hi-IN"/>
        </w:rPr>
        <w:t>Regularidade fiscal, social e trabalhista:</w:t>
      </w:r>
    </w:p>
    <w:p w:rsidR="003D14C5" w:rsidRDefault="00323E6B">
      <w:pPr>
        <w:numPr>
          <w:ilvl w:val="1"/>
          <w:numId w:val="6"/>
        </w:numPr>
        <w:tabs>
          <w:tab w:val="left" w:pos="1440"/>
        </w:tabs>
        <w:snapToGrid w:val="0"/>
        <w:spacing w:before="120" w:after="120" w:line="276" w:lineRule="auto"/>
        <w:jc w:val="both"/>
        <w:rPr>
          <w:rFonts w:cs="Arial"/>
        </w:rPr>
      </w:pPr>
      <w:r>
        <w:rPr>
          <w:rFonts w:cs="Arial"/>
          <w:lang w:eastAsia="en-US"/>
        </w:rPr>
        <w:t>Prova de inscrição no Cadastro Nacional de Pessoas Jurídicas ou no Cadastro de Pessoas Físicas, conforme o caso;</w:t>
      </w:r>
    </w:p>
    <w:p w:rsidR="003D14C5" w:rsidRDefault="00323E6B">
      <w:pPr>
        <w:numPr>
          <w:ilvl w:val="1"/>
          <w:numId w:val="6"/>
        </w:numPr>
        <w:tabs>
          <w:tab w:val="left" w:pos="1440"/>
        </w:tabs>
        <w:snapToGrid w:val="0"/>
        <w:spacing w:before="120" w:after="120" w:line="276" w:lineRule="auto"/>
        <w:jc w:val="both"/>
        <w:rPr>
          <w:rFonts w:cs="Arial"/>
        </w:rPr>
      </w:pPr>
      <w:r>
        <w:rPr>
          <w:rFonts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3D14C5" w:rsidRDefault="00323E6B">
      <w:pPr>
        <w:numPr>
          <w:ilvl w:val="1"/>
          <w:numId w:val="6"/>
        </w:numPr>
        <w:tabs>
          <w:tab w:val="left" w:pos="1440"/>
        </w:tabs>
        <w:snapToGrid w:val="0"/>
        <w:spacing w:before="120" w:after="120" w:line="276" w:lineRule="auto"/>
        <w:jc w:val="both"/>
        <w:rPr>
          <w:rFonts w:cs="Arial"/>
        </w:rPr>
      </w:pPr>
      <w:r>
        <w:rPr>
          <w:rFonts w:cs="Arial"/>
          <w:lang w:eastAsia="en-US"/>
        </w:rPr>
        <w:t>Prova de regularidade com o Fundo de Garantia do Tempo de Serviço (FGTS);</w:t>
      </w:r>
    </w:p>
    <w:p w:rsidR="003D14C5" w:rsidRDefault="00323E6B">
      <w:pPr>
        <w:numPr>
          <w:ilvl w:val="1"/>
          <w:numId w:val="6"/>
        </w:numPr>
        <w:tabs>
          <w:tab w:val="left" w:pos="1440"/>
        </w:tabs>
        <w:snapToGrid w:val="0"/>
        <w:spacing w:before="120" w:after="120" w:line="276" w:lineRule="auto"/>
        <w:jc w:val="both"/>
        <w:rPr>
          <w:rFonts w:cs="Arial"/>
        </w:rPr>
      </w:pPr>
      <w:r>
        <w:rPr>
          <w:rFonts w:cs="Arial"/>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3D14C5" w:rsidRDefault="00323E6B">
      <w:pPr>
        <w:numPr>
          <w:ilvl w:val="1"/>
          <w:numId w:val="6"/>
        </w:numPr>
        <w:tabs>
          <w:tab w:val="left" w:pos="1440"/>
        </w:tabs>
        <w:snapToGrid w:val="0"/>
        <w:spacing w:before="120" w:after="120" w:line="276" w:lineRule="auto"/>
        <w:jc w:val="both"/>
        <w:rPr>
          <w:rFonts w:cs="Arial"/>
          <w:bCs/>
        </w:rPr>
      </w:pPr>
      <w:r>
        <w:rPr>
          <w:rFonts w:cs="Arial"/>
          <w:bCs/>
        </w:rPr>
        <w:t xml:space="preserve">Prova de </w:t>
      </w:r>
      <w:r>
        <w:rPr>
          <w:rFonts w:cs="Arial"/>
        </w:rPr>
        <w:t xml:space="preserve">inscrição no cadastro de contribuintes </w:t>
      </w:r>
      <w:r>
        <w:rPr>
          <w:rFonts w:cs="Arial"/>
          <w:iCs/>
        </w:rPr>
        <w:t>estadual e/ou municipal</w:t>
      </w:r>
      <w:r>
        <w:rPr>
          <w:rFonts w:cs="Arial"/>
        </w:rPr>
        <w:t>, relativo ao domicílio ou sede do fornecedor, pertinente ao seu ramo de atividade e compatível com o objeto contratual</w:t>
      </w:r>
      <w:r>
        <w:rPr>
          <w:rFonts w:cs="Arial"/>
          <w:bCs/>
        </w:rPr>
        <w:t xml:space="preserve">; </w:t>
      </w:r>
    </w:p>
    <w:p w:rsidR="003D14C5" w:rsidRDefault="00323E6B">
      <w:pPr>
        <w:numPr>
          <w:ilvl w:val="1"/>
          <w:numId w:val="6"/>
        </w:numPr>
        <w:tabs>
          <w:tab w:val="left" w:pos="1440"/>
        </w:tabs>
        <w:snapToGrid w:val="0"/>
        <w:spacing w:before="120" w:after="120" w:line="276" w:lineRule="auto"/>
        <w:jc w:val="both"/>
        <w:rPr>
          <w:rFonts w:cs="Arial"/>
        </w:rPr>
      </w:pPr>
      <w:r>
        <w:rPr>
          <w:rFonts w:cs="Arial"/>
        </w:rPr>
        <w:t xml:space="preserve">Prova de regularidade com a Fazenda </w:t>
      </w:r>
      <w:r>
        <w:rPr>
          <w:rFonts w:cs="Arial"/>
          <w:iCs/>
        </w:rPr>
        <w:t>Estadual e/ou Municipal</w:t>
      </w:r>
      <w:r>
        <w:rPr>
          <w:rFonts w:cs="Arial"/>
        </w:rPr>
        <w:t xml:space="preserve"> do domicílio ou sede do fornecedor, relativa à atividade em cujo exercício contrata ou concorre; </w:t>
      </w:r>
    </w:p>
    <w:p w:rsidR="003D14C5" w:rsidRDefault="00323E6B">
      <w:pPr>
        <w:numPr>
          <w:ilvl w:val="1"/>
          <w:numId w:val="6"/>
        </w:numPr>
        <w:tabs>
          <w:tab w:val="left" w:pos="1440"/>
        </w:tabs>
        <w:snapToGrid w:val="0"/>
        <w:spacing w:before="120" w:after="120" w:line="276" w:lineRule="auto"/>
        <w:jc w:val="both"/>
        <w:rPr>
          <w:rFonts w:cs="Arial"/>
        </w:rPr>
      </w:pPr>
      <w:r>
        <w:rPr>
          <w:rFonts w:cs="Arial"/>
        </w:rPr>
        <w:t>Caso o fornecedor seja considerado isento dos tributos estaduais ou municipais</w:t>
      </w:r>
      <w:r>
        <w:rPr>
          <w:rFonts w:cs="Arial"/>
          <w:i/>
        </w:rPr>
        <w:t xml:space="preserve"> </w:t>
      </w:r>
      <w:r>
        <w:rPr>
          <w:rFonts w:cs="Arial"/>
        </w:rPr>
        <w:t>relacionados ao objeto contratual, deverá comprovar tal condição mediante a apresentação de declaração da Fazenda respectiva do seu domicílio ou sede, ou outra equivalente, na forma da lei;</w:t>
      </w:r>
    </w:p>
    <w:p w:rsidR="003D14C5" w:rsidRDefault="003D14C5"/>
    <w:sectPr w:rsidR="003D14C5">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849" w:rsidRDefault="00955849">
      <w:r>
        <w:separator/>
      </w:r>
    </w:p>
  </w:endnote>
  <w:endnote w:type="continuationSeparator" w:id="0">
    <w:p w:rsidR="00955849" w:rsidRDefault="0095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Zurich BT">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D14C5">
    <w:pPr>
      <w:pStyle w:val="Rodap"/>
      <w:rPr>
        <w:sz w:val="12"/>
        <w:szCs w:val="12"/>
      </w:rPr>
    </w:pPr>
  </w:p>
  <w:p w:rsidR="003D14C5" w:rsidRDefault="00323E6B">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sz w:val="18"/>
        <w:szCs w:val="18"/>
      </w:rPr>
      <w:instrText xml:space="preserve"> PAGE </w:instrText>
    </w:r>
    <w:r>
      <w:rPr>
        <w:color w:val="323E4F"/>
        <w:sz w:val="18"/>
        <w:szCs w:val="18"/>
      </w:rPr>
      <w:fldChar w:fldCharType="separate"/>
    </w:r>
    <w:r w:rsidR="000B6EBD">
      <w:rPr>
        <w:noProof/>
        <w:color w:val="323E4F"/>
        <w:sz w:val="18"/>
        <w:szCs w:val="18"/>
      </w:rPr>
      <w:t>2</w:t>
    </w:r>
    <w:r>
      <w:rPr>
        <w:color w:val="323E4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sz w:val="18"/>
        <w:szCs w:val="18"/>
      </w:rPr>
      <w:instrText xml:space="preserve"> NUMPAGES \* ARABIC </w:instrText>
    </w:r>
    <w:r>
      <w:rPr>
        <w:color w:val="323E4F"/>
        <w:sz w:val="18"/>
        <w:szCs w:val="18"/>
      </w:rPr>
      <w:fldChar w:fldCharType="separate"/>
    </w:r>
    <w:r w:rsidR="000B6EBD">
      <w:rPr>
        <w:noProof/>
        <w:color w:val="323E4F"/>
        <w:sz w:val="18"/>
        <w:szCs w:val="18"/>
      </w:rPr>
      <w:t>16</w:t>
    </w:r>
    <w:r>
      <w:rPr>
        <w:color w:val="323E4F"/>
        <w:sz w:val="18"/>
        <w:szCs w:val="18"/>
      </w:rPr>
      <w:fldChar w:fldCharType="end"/>
    </w:r>
  </w:p>
  <w:p w:rsidR="003D14C5" w:rsidRDefault="003D14C5">
    <w:pPr>
      <w:pStyle w:val="Rodap"/>
      <w:rPr>
        <w:sz w:val="12"/>
        <w:szCs w:val="12"/>
      </w:rPr>
    </w:pPr>
  </w:p>
  <w:p w:rsidR="003D14C5" w:rsidRDefault="00323E6B">
    <w:pPr>
      <w:pStyle w:val="Rodap"/>
      <w:rPr>
        <w:sz w:val="12"/>
        <w:szCs w:val="12"/>
      </w:rPr>
    </w:pPr>
    <w:r>
      <w:rPr>
        <w:sz w:val="12"/>
        <w:szCs w:val="12"/>
      </w:rPr>
      <w:t>Câmara Nacional de Modelos de Licitações e Contratos – CNMLC/CGU/AGU</w:t>
    </w:r>
  </w:p>
  <w:p w:rsidR="003D14C5" w:rsidRDefault="00323E6B">
    <w:pPr>
      <w:pStyle w:val="Rodap"/>
      <w:rPr>
        <w:sz w:val="12"/>
        <w:szCs w:val="12"/>
      </w:rPr>
    </w:pPr>
    <w:r>
      <w:rPr>
        <w:sz w:val="12"/>
        <w:szCs w:val="12"/>
      </w:rPr>
      <w:t>Aviso de Contratação Direta – Lei nº 14.133/21 e IN SEGES/ME nº 67/2021</w:t>
    </w:r>
  </w:p>
  <w:p w:rsidR="003D14C5" w:rsidRDefault="00323E6B">
    <w:pPr>
      <w:pStyle w:val="Rodap"/>
      <w:rPr>
        <w:sz w:val="12"/>
        <w:szCs w:val="12"/>
      </w:rPr>
    </w:pPr>
    <w:r>
      <w:rPr>
        <w:sz w:val="12"/>
        <w:szCs w:val="12"/>
      </w:rPr>
      <w:t>Versão: novembro/2022</w:t>
    </w:r>
  </w:p>
  <w:p w:rsidR="003D14C5" w:rsidRDefault="00323E6B">
    <w:pPr>
      <w:pStyle w:val="Rodap"/>
      <w:rPr>
        <w:sz w:val="12"/>
        <w:szCs w:val="12"/>
      </w:rPr>
    </w:pPr>
    <w:r>
      <w:rPr>
        <w:sz w:val="12"/>
        <w:szCs w:val="12"/>
      </w:rPr>
      <w:t>Aprovado pela Secretaria de Gestão.</w:t>
    </w:r>
  </w:p>
  <w:p w:rsidR="003D14C5" w:rsidRDefault="00323E6B">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849" w:rsidRDefault="00955849">
      <w:r>
        <w:separator/>
      </w:r>
    </w:p>
  </w:footnote>
  <w:footnote w:type="continuationSeparator" w:id="0">
    <w:p w:rsidR="00955849" w:rsidRDefault="00955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D14C5">
    <w:pPr>
      <w:pStyle w:val="Cabealho"/>
    </w:pPr>
  </w:p>
  <w:p w:rsidR="003D14C5" w:rsidRDefault="003D14C5">
    <w:pPr>
      <w:pStyle w:val="Cabealho"/>
    </w:pPr>
  </w:p>
  <w:p w:rsidR="003D14C5" w:rsidRDefault="003D14C5">
    <w:pPr>
      <w:pStyle w:val="Cabealho"/>
    </w:pPr>
  </w:p>
  <w:p w:rsidR="003D14C5" w:rsidRDefault="00955849">
    <w:pPr>
      <w:jc w:val="right"/>
      <w:rPr>
        <w:rFonts w:cs="Arial"/>
        <w:b/>
        <w:bCs/>
        <w:color w:val="5B5B5F"/>
        <w:sz w:val="28"/>
        <w:szCs w:val="28"/>
      </w:rPr>
    </w:pPr>
    <w:r>
      <w:fldChar w:fldCharType="begin"/>
    </w:r>
    <w:r>
      <w:instrText xml:space="preserve"> FILENAME </w:instrText>
    </w:r>
    <w:r>
      <w:fldChar w:fldCharType="separate"/>
    </w:r>
    <w:r w:rsidR="000B6EBD">
      <w:rPr>
        <w:noProof/>
      </w:rPr>
      <w:t>Aviso_de_Contratacao_Direta_Nr_51-2023</w:t>
    </w:r>
    <w:r>
      <w:fldChar w:fldCharType="end"/>
    </w:r>
  </w:p>
  <w:p w:rsidR="003D14C5" w:rsidRDefault="00323E6B">
    <w:pPr>
      <w:pStyle w:val="Cabealho"/>
      <w:jc w:val="right"/>
    </w:pPr>
    <w:proofErr w:type="spellStart"/>
    <w:r>
      <w:rPr>
        <w:rFonts w:cs="Arial"/>
        <w:b/>
        <w:bCs/>
        <w:color w:val="FF0000"/>
      </w:rPr>
      <w:t>Proc</w:t>
    </w:r>
    <w:proofErr w:type="spellEnd"/>
    <w:r>
      <w:rPr>
        <w:rFonts w:cs="Arial"/>
        <w:b/>
        <w:bCs/>
        <w:color w:val="FF0000"/>
      </w:rPr>
      <w:t xml:space="preserve"> </w:t>
    </w:r>
    <w:proofErr w:type="spellStart"/>
    <w:r>
      <w:rPr>
        <w:rFonts w:cs="Arial"/>
        <w:b/>
        <w:bCs/>
        <w:color w:val="FF0000"/>
      </w:rPr>
      <w:t>Adm</w:t>
    </w:r>
    <w:proofErr w:type="spellEnd"/>
    <w:r>
      <w:rPr>
        <w:rFonts w:cs="Arial"/>
        <w:b/>
        <w:bCs/>
        <w:color w:val="FF0000"/>
      </w:rPr>
      <w:t xml:space="preserve"> nº </w:t>
    </w:r>
    <w:r w:rsidR="002F09FF" w:rsidRPr="002F09FF">
      <w:rPr>
        <w:rFonts w:cs="Arial"/>
        <w:b/>
        <w:bCs/>
        <w:color w:val="FF0000"/>
      </w:rPr>
      <w:t>64539.</w:t>
    </w:r>
    <w:r w:rsidR="00B618A3" w:rsidRPr="00B618A3">
      <w:rPr>
        <w:rFonts w:cs="Arial"/>
        <w:b/>
        <w:bCs/>
        <w:color w:val="FF0000"/>
      </w:rPr>
      <w:t>005207</w:t>
    </w:r>
    <w:r w:rsidR="002F09FF" w:rsidRPr="002F09FF">
      <w:rPr>
        <w:rFonts w:cs="Arial"/>
        <w:b/>
        <w:bCs/>
        <w:color w:val="FF0000"/>
      </w:rPr>
      <w:t>/2023-</w:t>
    </w:r>
    <w:r w:rsidR="00B618A3">
      <w:rPr>
        <w:rFonts w:cs="Arial"/>
        <w:b/>
        <w:bCs/>
        <w:color w:val="FF0000"/>
      </w:rPr>
      <w:t>80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4C5" w:rsidRDefault="00323E6B">
    <w:pPr>
      <w:pStyle w:val="Cabealho"/>
    </w:pPr>
    <w:r>
      <w:rPr>
        <w:noProof/>
      </w:rPr>
      <w:drawing>
        <wp:anchor distT="0" distB="0" distL="0" distR="0" simplePos="0" relativeHeight="3" behindDoc="1" locked="0" layoutInCell="0" allowOverlap="1">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3777"/>
    <w:multiLevelType w:val="multilevel"/>
    <w:tmpl w:val="10502C1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6994A13"/>
    <w:multiLevelType w:val="multilevel"/>
    <w:tmpl w:val="0568E5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ACB39BB"/>
    <w:multiLevelType w:val="multilevel"/>
    <w:tmpl w:val="E1BA1C9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nsid w:val="33D51D3F"/>
    <w:multiLevelType w:val="multilevel"/>
    <w:tmpl w:val="83D4CE46"/>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0"/>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nsid w:val="765856C3"/>
    <w:multiLevelType w:val="multilevel"/>
    <w:tmpl w:val="62720F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7E2F1266"/>
    <w:multiLevelType w:val="multilevel"/>
    <w:tmpl w:val="1DAEF5D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C5"/>
    <w:rsid w:val="000772F6"/>
    <w:rsid w:val="000B6EBD"/>
    <w:rsid w:val="001A4EDC"/>
    <w:rsid w:val="00214F9C"/>
    <w:rsid w:val="00257FBC"/>
    <w:rsid w:val="002F09FF"/>
    <w:rsid w:val="00323E6B"/>
    <w:rsid w:val="00355ECE"/>
    <w:rsid w:val="003A704D"/>
    <w:rsid w:val="003B4011"/>
    <w:rsid w:val="003D14C5"/>
    <w:rsid w:val="003D6E41"/>
    <w:rsid w:val="003E4503"/>
    <w:rsid w:val="004358C4"/>
    <w:rsid w:val="00444F18"/>
    <w:rsid w:val="004E35FF"/>
    <w:rsid w:val="005301EF"/>
    <w:rsid w:val="005377AF"/>
    <w:rsid w:val="00563DFD"/>
    <w:rsid w:val="0068301D"/>
    <w:rsid w:val="0069471A"/>
    <w:rsid w:val="007A4258"/>
    <w:rsid w:val="0087257C"/>
    <w:rsid w:val="0088685A"/>
    <w:rsid w:val="008A27FC"/>
    <w:rsid w:val="008E219B"/>
    <w:rsid w:val="00955849"/>
    <w:rsid w:val="0096149F"/>
    <w:rsid w:val="00990440"/>
    <w:rsid w:val="00AE6F05"/>
    <w:rsid w:val="00B618A3"/>
    <w:rsid w:val="00B850D0"/>
    <w:rsid w:val="00B96C9C"/>
    <w:rsid w:val="00BB6FCA"/>
    <w:rsid w:val="00BE664A"/>
    <w:rsid w:val="00C033ED"/>
    <w:rsid w:val="00CD64DB"/>
    <w:rsid w:val="00CF06A3"/>
    <w:rsid w:val="00CF16BC"/>
    <w:rsid w:val="00DF5CA2"/>
    <w:rsid w:val="00EC59CF"/>
    <w:rsid w:val="00F061AD"/>
    <w:rsid w:val="00FB168C"/>
    <w:rsid w:val="00FB1F48"/>
    <w:rsid w:val="00FD1F16"/>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6C9C"/>
    <w:pPr>
      <w:suppressAutoHyphens w:val="0"/>
      <w:spacing w:before="100" w:beforeAutospacing="1" w:after="142" w:line="288" w:lineRule="auto"/>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6C9C"/>
    <w:pPr>
      <w:suppressAutoHyphens w:val="0"/>
      <w:spacing w:before="100" w:beforeAutospacing="1" w:after="142" w:line="288"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448793">
      <w:bodyDiv w:val="1"/>
      <w:marLeft w:val="0"/>
      <w:marRight w:val="0"/>
      <w:marTop w:val="0"/>
      <w:marBottom w:val="0"/>
      <w:divBdr>
        <w:top w:val="none" w:sz="0" w:space="0" w:color="auto"/>
        <w:left w:val="none" w:sz="0" w:space="0" w:color="auto"/>
        <w:bottom w:val="none" w:sz="0" w:space="0" w:color="auto"/>
        <w:right w:val="none" w:sz="0" w:space="0" w:color="auto"/>
      </w:divBdr>
    </w:div>
    <w:div w:id="576675527">
      <w:bodyDiv w:val="1"/>
      <w:marLeft w:val="0"/>
      <w:marRight w:val="0"/>
      <w:marTop w:val="0"/>
      <w:marBottom w:val="0"/>
      <w:divBdr>
        <w:top w:val="none" w:sz="0" w:space="0" w:color="auto"/>
        <w:left w:val="none" w:sz="0" w:space="0" w:color="auto"/>
        <w:bottom w:val="none" w:sz="0" w:space="0" w:color="auto"/>
        <w:right w:val="none" w:sz="0" w:space="0" w:color="auto"/>
      </w:divBdr>
    </w:div>
    <w:div w:id="935745064">
      <w:bodyDiv w:val="1"/>
      <w:marLeft w:val="0"/>
      <w:marRight w:val="0"/>
      <w:marTop w:val="0"/>
      <w:marBottom w:val="0"/>
      <w:divBdr>
        <w:top w:val="none" w:sz="0" w:space="0" w:color="auto"/>
        <w:left w:val="none" w:sz="0" w:space="0" w:color="auto"/>
        <w:bottom w:val="none" w:sz="0" w:space="0" w:color="auto"/>
        <w:right w:val="none" w:sz="0" w:space="0" w:color="auto"/>
      </w:divBdr>
    </w:div>
    <w:div w:id="109794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s://www.in.gov.br/en/web/dou/-/instrucao-normativa-seges/me-n-67-de-8-de-julho-de-2021-330985107"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br/compras/pt-br/sistemas/conheca-o-compras/aplicativo-compras"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ncp.gov.br/"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index.js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66C7-0898-4C6B-8C65-0AD2FC564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6060</Words>
  <Characters>32724</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56</cp:revision>
  <dcterms:created xsi:type="dcterms:W3CDTF">2022-11-01T20:02:00Z</dcterms:created>
  <dcterms:modified xsi:type="dcterms:W3CDTF">2023-08-08T12:57:00Z</dcterms:modified>
  <dc:language>pt-BR</dc:language>
</cp:coreProperties>
</file>