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D857C" w14:textId="77777777" w:rsidR="00071C96" w:rsidRPr="000F4583" w:rsidRDefault="00071C96">
      <w:pPr>
        <w:rPr>
          <w:rFonts w:ascii="Times New Roman" w:hAnsi="Times New Roman" w:cs="Times New Roman"/>
          <w:color w:val="5B5B5F"/>
          <w:sz w:val="36"/>
          <w:szCs w:val="36"/>
        </w:rPr>
      </w:pPr>
    </w:p>
    <w:p w14:paraId="4036C9ED" w14:textId="77777777" w:rsidR="00071C96" w:rsidRPr="000F4583" w:rsidRDefault="00071C96">
      <w:pPr>
        <w:rPr>
          <w:rFonts w:ascii="Times New Roman" w:hAnsi="Times New Roman" w:cs="Times New Roman"/>
          <w:color w:val="5B5B5F"/>
          <w:sz w:val="36"/>
          <w:szCs w:val="36"/>
        </w:rPr>
      </w:pPr>
    </w:p>
    <w:p w14:paraId="10ED67CF" w14:textId="77777777" w:rsidR="00071C96" w:rsidRPr="000F4583" w:rsidRDefault="00071C96">
      <w:pPr>
        <w:rPr>
          <w:rFonts w:ascii="Times New Roman" w:hAnsi="Times New Roman" w:cs="Times New Roman"/>
          <w:color w:val="5B5B5F"/>
          <w:sz w:val="36"/>
          <w:szCs w:val="36"/>
        </w:rPr>
      </w:pPr>
    </w:p>
    <w:p w14:paraId="7EB43A73" w14:textId="77777777" w:rsidR="00071C96" w:rsidRPr="000F4583" w:rsidRDefault="00707231">
      <w:pPr>
        <w:rPr>
          <w:rFonts w:ascii="Times New Roman" w:hAnsi="Times New Roman" w:cs="Times New Roman"/>
          <w:b/>
          <w:bCs/>
          <w:color w:val="405CA1"/>
          <w:sz w:val="56"/>
          <w:szCs w:val="56"/>
        </w:rPr>
      </w:pPr>
      <w:commentRangeStart w:id="0"/>
      <w:r w:rsidRPr="000F4583">
        <w:rPr>
          <w:rFonts w:ascii="Times New Roman" w:hAnsi="Times New Roman" w:cs="Times New Roman"/>
          <w:color w:val="405CA1"/>
          <w:sz w:val="56"/>
          <w:szCs w:val="56"/>
        </w:rPr>
        <w:t>PREGÃO</w:t>
      </w:r>
    </w:p>
    <w:p w14:paraId="63334E34" w14:textId="77777777" w:rsidR="00071C96" w:rsidRPr="000F4583" w:rsidRDefault="00707231">
      <w:pPr>
        <w:rPr>
          <w:rFonts w:ascii="Times New Roman" w:hAnsi="Times New Roman" w:cs="Times New Roman"/>
          <w:b/>
          <w:bCs/>
          <w:color w:val="405CA1"/>
          <w:sz w:val="56"/>
          <w:szCs w:val="56"/>
        </w:rPr>
      </w:pPr>
      <w:r w:rsidRPr="000F4583">
        <w:rPr>
          <w:rFonts w:ascii="Times New Roman" w:hAnsi="Times New Roman" w:cs="Times New Roman"/>
          <w:color w:val="405CA1"/>
          <w:sz w:val="56"/>
          <w:szCs w:val="56"/>
        </w:rPr>
        <w:t>ELETRÔNICO</w:t>
      </w:r>
      <w:commentRangeEnd w:id="0"/>
      <w:r w:rsidRPr="000F4583">
        <w:rPr>
          <w:rFonts w:ascii="Times New Roman" w:hAnsi="Times New Roman" w:cs="Times New Roman"/>
        </w:rPr>
        <w:commentReference w:id="0"/>
      </w:r>
    </w:p>
    <w:p w14:paraId="4B6C9DE4" w14:textId="77777777" w:rsidR="00071C96" w:rsidRPr="000F4583" w:rsidRDefault="00707231">
      <w:pPr>
        <w:rPr>
          <w:rFonts w:ascii="Times New Roman" w:hAnsi="Times New Roman" w:cs="Times New Roman"/>
          <w:b/>
          <w:bCs/>
          <w:color w:val="5B5B5F"/>
          <w:sz w:val="26"/>
          <w:szCs w:val="26"/>
        </w:rPr>
      </w:pPr>
      <w:r w:rsidRPr="000F4583">
        <w:rPr>
          <w:rFonts w:ascii="Times New Roman" w:hAnsi="Times New Roman" w:cs="Times New Roman"/>
          <w:b/>
          <w:bCs/>
          <w:color w:val="5B5B5F"/>
          <w:sz w:val="26"/>
          <w:szCs w:val="26"/>
        </w:rPr>
        <w:t>09/2023</w:t>
      </w:r>
    </w:p>
    <w:p w14:paraId="20F21C35" w14:textId="77777777" w:rsidR="00071C96" w:rsidRPr="000F4583" w:rsidRDefault="00071C96">
      <w:pPr>
        <w:spacing w:line="259" w:lineRule="auto"/>
        <w:rPr>
          <w:rFonts w:ascii="Times New Roman" w:hAnsi="Times New Roman" w:cs="Times New Roman"/>
          <w:b/>
          <w:bCs/>
          <w:color w:val="405CA1"/>
          <w:sz w:val="28"/>
          <w:szCs w:val="28"/>
        </w:rPr>
      </w:pPr>
    </w:p>
    <w:p w14:paraId="0330D1B5" w14:textId="77777777" w:rsidR="00071C96" w:rsidRPr="000F4583" w:rsidRDefault="00707231">
      <w:pPr>
        <w:spacing w:line="259" w:lineRule="auto"/>
        <w:rPr>
          <w:rFonts w:ascii="Times New Roman" w:hAnsi="Times New Roman" w:cs="Times New Roman"/>
          <w:b/>
          <w:bCs/>
          <w:color w:val="405CA1"/>
          <w:sz w:val="26"/>
          <w:szCs w:val="26"/>
        </w:rPr>
      </w:pPr>
      <w:r w:rsidRPr="000F4583">
        <w:rPr>
          <w:rFonts w:ascii="Times New Roman" w:hAnsi="Times New Roman" w:cs="Times New Roman"/>
          <w:b/>
          <w:bCs/>
          <w:color w:val="405CA1"/>
          <w:sz w:val="32"/>
          <w:szCs w:val="32"/>
        </w:rPr>
        <w:t>CONTRATANTE</w:t>
      </w:r>
      <w:r w:rsidRPr="000F4583">
        <w:rPr>
          <w:rFonts w:ascii="Times New Roman" w:hAnsi="Times New Roman" w:cs="Times New Roman"/>
          <w:b/>
          <w:bCs/>
          <w:color w:val="405CA1"/>
          <w:sz w:val="26"/>
          <w:szCs w:val="26"/>
        </w:rPr>
        <w:t xml:space="preserve"> (UASG)</w:t>
      </w:r>
    </w:p>
    <w:p w14:paraId="02E9C5EE" w14:textId="77777777" w:rsidR="00071C96" w:rsidRPr="000F4583" w:rsidRDefault="00707231">
      <w:pPr>
        <w:rPr>
          <w:rFonts w:ascii="Times New Roman" w:hAnsi="Times New Roman" w:cs="Times New Roman"/>
          <w:b/>
          <w:bCs/>
          <w:color w:val="5B5B5F"/>
          <w:sz w:val="26"/>
          <w:szCs w:val="26"/>
        </w:rPr>
      </w:pPr>
      <w:r w:rsidRPr="000F4583">
        <w:rPr>
          <w:rFonts w:ascii="Times New Roman" w:hAnsi="Times New Roman" w:cs="Times New Roman"/>
          <w:b/>
          <w:bCs/>
          <w:color w:val="5B5B5F"/>
          <w:sz w:val="26"/>
          <w:szCs w:val="26"/>
        </w:rPr>
        <w:t>(160246)</w:t>
      </w:r>
    </w:p>
    <w:p w14:paraId="5D5ADF47" w14:textId="77777777" w:rsidR="00071C96" w:rsidRPr="000F4583" w:rsidRDefault="00071C96">
      <w:pPr>
        <w:rPr>
          <w:rFonts w:ascii="Times New Roman" w:hAnsi="Times New Roman" w:cs="Times New Roman"/>
          <w:color w:val="5B5B5F"/>
          <w:sz w:val="26"/>
          <w:szCs w:val="26"/>
        </w:rPr>
      </w:pPr>
    </w:p>
    <w:p w14:paraId="023490E4" w14:textId="77777777" w:rsidR="00071C96" w:rsidRPr="000F4583" w:rsidRDefault="00071C96">
      <w:pPr>
        <w:rPr>
          <w:rFonts w:ascii="Times New Roman" w:hAnsi="Times New Roman" w:cs="Times New Roman"/>
          <w:b/>
          <w:bCs/>
          <w:color w:val="405CA1"/>
          <w:sz w:val="32"/>
          <w:szCs w:val="32"/>
        </w:rPr>
      </w:pPr>
    </w:p>
    <w:p w14:paraId="35A72E74" w14:textId="77777777" w:rsidR="00071C96" w:rsidRPr="000F4583" w:rsidRDefault="00707231">
      <w:pPr>
        <w:rPr>
          <w:rFonts w:ascii="Times New Roman" w:hAnsi="Times New Roman" w:cs="Times New Roman"/>
          <w:b/>
          <w:bCs/>
          <w:color w:val="5B5B5F"/>
          <w:sz w:val="26"/>
          <w:szCs w:val="26"/>
        </w:rPr>
      </w:pPr>
      <w:r w:rsidRPr="000F4583">
        <w:rPr>
          <w:rFonts w:ascii="Times New Roman" w:hAnsi="Times New Roman" w:cs="Times New Roman"/>
          <w:b/>
          <w:bCs/>
          <w:color w:val="405CA1"/>
          <w:sz w:val="32"/>
          <w:szCs w:val="32"/>
        </w:rPr>
        <w:t>OBJETO</w:t>
      </w:r>
    </w:p>
    <w:p w14:paraId="69ADF7C0" w14:textId="77777777" w:rsidR="00071C96" w:rsidRPr="000F4583" w:rsidRDefault="00707231">
      <w:pPr>
        <w:jc w:val="both"/>
        <w:rPr>
          <w:rFonts w:ascii="Times New Roman" w:hAnsi="Times New Roman" w:cs="Times New Roman"/>
          <w:b/>
          <w:bCs/>
          <w:color w:val="5B5B5F"/>
        </w:rPr>
      </w:pPr>
      <w:r w:rsidRPr="000F4583">
        <w:rPr>
          <w:rFonts w:ascii="Times New Roman" w:hAnsi="Times New Roman" w:cs="Times New Roman"/>
          <w:b/>
          <w:bCs/>
        </w:rPr>
        <w:t>Aquisição</w:t>
      </w:r>
      <w:r w:rsidRPr="000F4583">
        <w:rPr>
          <w:rFonts w:ascii="Times New Roman" w:hAnsi="Times New Roman" w:cs="Times New Roman"/>
          <w:b/>
        </w:rPr>
        <w:t xml:space="preserve"> de equipamentos de inspeção (scanner) de radiação ionizante para inspecionar bagagens, malas, pacotes, embalagens e outros volumes, de acordo com a necessidade do Depósito Central de Munição, com instalação, treinamento de operação e assistência técnica durante o período de garantia, atendendo as especificações técnicas e entrega nos locais previstos no Termo de Referência</w:t>
      </w:r>
      <w:r w:rsidRPr="000F4583">
        <w:rPr>
          <w:rFonts w:ascii="Times New Roman" w:hAnsi="Times New Roman" w:cs="Times New Roman"/>
          <w:b/>
          <w:bCs/>
        </w:rPr>
        <w:t>.</w:t>
      </w:r>
    </w:p>
    <w:p w14:paraId="520668E6" w14:textId="77777777" w:rsidR="00071C96" w:rsidRPr="000F4583" w:rsidRDefault="00707231">
      <w:pPr>
        <w:rPr>
          <w:rFonts w:ascii="Times New Roman" w:hAnsi="Times New Roman" w:cs="Times New Roman"/>
          <w:color w:val="5B5B5F"/>
          <w:sz w:val="28"/>
          <w:szCs w:val="28"/>
        </w:rPr>
      </w:pPr>
      <w:r w:rsidRPr="000F4583">
        <w:rPr>
          <w:rFonts w:ascii="Times New Roman" w:hAnsi="Times New Roman" w:cs="Times New Roman"/>
          <w:color w:val="5B5B5F"/>
          <w:sz w:val="28"/>
          <w:szCs w:val="28"/>
        </w:rPr>
        <w:t xml:space="preserve"> </w:t>
      </w:r>
    </w:p>
    <w:p w14:paraId="5AF32BD3" w14:textId="77777777" w:rsidR="00071C96" w:rsidRPr="000F4583" w:rsidRDefault="00071C96">
      <w:pPr>
        <w:rPr>
          <w:rFonts w:ascii="Times New Roman" w:hAnsi="Times New Roman" w:cs="Times New Roman"/>
          <w:color w:val="5B5B5F"/>
          <w:sz w:val="26"/>
          <w:szCs w:val="26"/>
        </w:rPr>
      </w:pPr>
    </w:p>
    <w:p w14:paraId="3DE5298D" w14:textId="77777777" w:rsidR="00071C96" w:rsidRPr="000F4583" w:rsidRDefault="00071C96">
      <w:pPr>
        <w:rPr>
          <w:rFonts w:ascii="Times New Roman" w:hAnsi="Times New Roman" w:cs="Times New Roman"/>
          <w:b/>
          <w:bCs/>
          <w:color w:val="405CA1"/>
          <w:sz w:val="32"/>
          <w:szCs w:val="32"/>
        </w:rPr>
      </w:pPr>
    </w:p>
    <w:p w14:paraId="1B77CF48" w14:textId="77777777" w:rsidR="00071C96" w:rsidRPr="000F4583" w:rsidRDefault="00707231">
      <w:pPr>
        <w:rPr>
          <w:rFonts w:ascii="Times New Roman" w:hAnsi="Times New Roman" w:cs="Times New Roman"/>
          <w:b/>
          <w:bCs/>
          <w:color w:val="405CA1"/>
          <w:sz w:val="26"/>
          <w:szCs w:val="26"/>
        </w:rPr>
      </w:pPr>
      <w:r w:rsidRPr="000F4583">
        <w:rPr>
          <w:rFonts w:ascii="Times New Roman" w:hAnsi="Times New Roman" w:cs="Times New Roman"/>
          <w:b/>
          <w:bCs/>
          <w:color w:val="405CA1"/>
          <w:sz w:val="32"/>
          <w:szCs w:val="32"/>
        </w:rPr>
        <w:t>VALOR</w:t>
      </w:r>
      <w:r w:rsidRPr="000F4583">
        <w:rPr>
          <w:rFonts w:ascii="Times New Roman" w:hAnsi="Times New Roman" w:cs="Times New Roman"/>
          <w:b/>
          <w:bCs/>
          <w:color w:val="405CA1"/>
          <w:sz w:val="26"/>
          <w:szCs w:val="26"/>
        </w:rPr>
        <w:t xml:space="preserve"> </w:t>
      </w:r>
      <w:r w:rsidRPr="000F4583">
        <w:rPr>
          <w:rFonts w:ascii="Times New Roman" w:hAnsi="Times New Roman" w:cs="Times New Roman"/>
          <w:b/>
          <w:bCs/>
          <w:color w:val="405CA1"/>
          <w:sz w:val="32"/>
          <w:szCs w:val="32"/>
        </w:rPr>
        <w:t>TOTAL DA CONTRATAÇÃO</w:t>
      </w:r>
    </w:p>
    <w:p w14:paraId="651B1208" w14:textId="77777777" w:rsidR="007121A3" w:rsidRPr="007121A3" w:rsidRDefault="007121A3" w:rsidP="007121A3">
      <w:pPr>
        <w:pStyle w:val="NormalWeb"/>
        <w:spacing w:before="0" w:beforeAutospacing="0" w:after="0" w:afterAutospacing="0"/>
        <w:rPr>
          <w:sz w:val="28"/>
          <w:szCs w:val="28"/>
        </w:rPr>
      </w:pPr>
      <w:r w:rsidRPr="007121A3">
        <w:rPr>
          <w:b/>
          <w:sz w:val="28"/>
          <w:szCs w:val="28"/>
        </w:rPr>
        <w:t>R$ 976.725,24</w:t>
      </w:r>
    </w:p>
    <w:p w14:paraId="65B2A1ED" w14:textId="77777777" w:rsidR="00071C96" w:rsidRPr="000F4583" w:rsidRDefault="00071C96">
      <w:pPr>
        <w:rPr>
          <w:rFonts w:ascii="Times New Roman" w:hAnsi="Times New Roman" w:cs="Times New Roman"/>
          <w:color w:val="5B5B5F"/>
          <w:sz w:val="26"/>
          <w:szCs w:val="26"/>
        </w:rPr>
      </w:pPr>
    </w:p>
    <w:p w14:paraId="10FAEE7F" w14:textId="77777777" w:rsidR="00071C96" w:rsidRPr="000F4583" w:rsidRDefault="00707231">
      <w:pPr>
        <w:rPr>
          <w:rFonts w:ascii="Times New Roman" w:hAnsi="Times New Roman" w:cs="Times New Roman"/>
          <w:b/>
          <w:bCs/>
          <w:color w:val="405CA1"/>
          <w:sz w:val="26"/>
          <w:szCs w:val="26"/>
        </w:rPr>
      </w:pPr>
      <w:r w:rsidRPr="000F4583">
        <w:rPr>
          <w:rFonts w:ascii="Times New Roman" w:hAnsi="Times New Roman" w:cs="Times New Roman"/>
          <w:b/>
          <w:bCs/>
          <w:color w:val="405CA1"/>
          <w:sz w:val="32"/>
          <w:szCs w:val="32"/>
        </w:rPr>
        <w:t>DATA DA SESSÃO PÚBLICA</w:t>
      </w:r>
    </w:p>
    <w:p w14:paraId="059C391C" w14:textId="2E64DF54" w:rsidR="00071C96" w:rsidRPr="000F4583" w:rsidRDefault="00100AE7">
      <w:pPr>
        <w:rPr>
          <w:rFonts w:ascii="Times New Roman" w:hAnsi="Times New Roman" w:cs="Times New Roman"/>
          <w:b/>
          <w:bCs/>
          <w:sz w:val="28"/>
          <w:szCs w:val="28"/>
        </w:rPr>
      </w:pPr>
      <w:r>
        <w:rPr>
          <w:rFonts w:ascii="Times New Roman" w:hAnsi="Times New Roman" w:cs="Times New Roman"/>
          <w:b/>
          <w:bCs/>
          <w:sz w:val="28"/>
          <w:szCs w:val="28"/>
        </w:rPr>
        <w:t>18/09/2023</w:t>
      </w:r>
    </w:p>
    <w:p w14:paraId="554798C6" w14:textId="77777777" w:rsidR="00071C96" w:rsidRPr="000F4583" w:rsidRDefault="00071C96">
      <w:pPr>
        <w:jc w:val="both"/>
        <w:rPr>
          <w:rFonts w:ascii="Times New Roman" w:hAnsi="Times New Roman" w:cs="Times New Roman"/>
          <w:b/>
          <w:bCs/>
          <w:caps/>
          <w:color w:val="405CA1"/>
          <w:sz w:val="32"/>
          <w:szCs w:val="32"/>
        </w:rPr>
      </w:pPr>
    </w:p>
    <w:p w14:paraId="36BCC736" w14:textId="77777777" w:rsidR="00071C96" w:rsidRPr="000F4583" w:rsidRDefault="00707231">
      <w:pPr>
        <w:jc w:val="both"/>
        <w:rPr>
          <w:rFonts w:ascii="Times New Roman" w:hAnsi="Times New Roman" w:cs="Times New Roman"/>
          <w:caps/>
          <w:color w:val="0000FF"/>
          <w:sz w:val="32"/>
          <w:szCs w:val="32"/>
        </w:rPr>
      </w:pPr>
      <w:r w:rsidRPr="000F4583">
        <w:rPr>
          <w:rFonts w:ascii="Times New Roman" w:hAnsi="Times New Roman" w:cs="Times New Roman"/>
          <w:b/>
          <w:bCs/>
          <w:caps/>
          <w:color w:val="405CA1"/>
          <w:sz w:val="32"/>
          <w:szCs w:val="32"/>
        </w:rPr>
        <w:t>Critério de Julgamento:</w:t>
      </w:r>
    </w:p>
    <w:p w14:paraId="03332FF2" w14:textId="27D0CBAA" w:rsidR="00071C96" w:rsidRPr="000F4583" w:rsidRDefault="00707231">
      <w:pPr>
        <w:jc w:val="both"/>
        <w:rPr>
          <w:rFonts w:ascii="Times New Roman" w:hAnsi="Times New Roman" w:cs="Times New Roman"/>
          <w:b/>
          <w:bCs/>
        </w:rPr>
      </w:pPr>
      <w:r w:rsidRPr="000F4583">
        <w:rPr>
          <w:rFonts w:ascii="Times New Roman" w:hAnsi="Times New Roman" w:cs="Times New Roman"/>
          <w:b/>
          <w:bCs/>
          <w:color w:val="595959" w:themeColor="text1" w:themeTint="A6"/>
        </w:rPr>
        <w:t xml:space="preserve">Menor preço </w:t>
      </w:r>
      <w:r w:rsidRPr="000F4583">
        <w:rPr>
          <w:rFonts w:ascii="Times New Roman" w:hAnsi="Times New Roman" w:cs="Times New Roman"/>
          <w:b/>
          <w:bCs/>
        </w:rPr>
        <w:t>por</w:t>
      </w:r>
      <w:r w:rsidRPr="000F4583">
        <w:rPr>
          <w:rFonts w:ascii="Times New Roman" w:hAnsi="Times New Roman" w:cs="Times New Roman"/>
          <w:b/>
          <w:bCs/>
          <w:color w:val="595959" w:themeColor="text1" w:themeTint="A6"/>
        </w:rPr>
        <w:t xml:space="preserve"> </w:t>
      </w:r>
      <w:r w:rsidR="00737969">
        <w:rPr>
          <w:rFonts w:ascii="Times New Roman" w:hAnsi="Times New Roman" w:cs="Times New Roman"/>
          <w:b/>
          <w:bCs/>
          <w:color w:val="595959" w:themeColor="text1" w:themeTint="A6"/>
        </w:rPr>
        <w:t>grupo</w:t>
      </w:r>
    </w:p>
    <w:p w14:paraId="5DC31BC6" w14:textId="77777777" w:rsidR="00071C96" w:rsidRPr="000F4583" w:rsidRDefault="00071C96">
      <w:pPr>
        <w:jc w:val="both"/>
        <w:rPr>
          <w:rFonts w:ascii="Times New Roman" w:hAnsi="Times New Roman" w:cs="Times New Roman"/>
          <w:sz w:val="26"/>
          <w:szCs w:val="26"/>
        </w:rPr>
      </w:pPr>
    </w:p>
    <w:p w14:paraId="210D5200" w14:textId="77777777" w:rsidR="00071C96" w:rsidRPr="000F4583" w:rsidRDefault="00707231">
      <w:pPr>
        <w:jc w:val="both"/>
        <w:rPr>
          <w:rFonts w:ascii="Times New Roman" w:hAnsi="Times New Roman" w:cs="Times New Roman"/>
          <w:caps/>
          <w:sz w:val="32"/>
          <w:szCs w:val="32"/>
        </w:rPr>
      </w:pPr>
      <w:r w:rsidRPr="000F4583">
        <w:rPr>
          <w:rFonts w:ascii="Times New Roman" w:hAnsi="Times New Roman" w:cs="Times New Roman"/>
          <w:b/>
          <w:bCs/>
          <w:caps/>
          <w:color w:val="405CA1"/>
          <w:sz w:val="32"/>
          <w:szCs w:val="32"/>
        </w:rPr>
        <w:t>Modo de disputa:</w:t>
      </w:r>
    </w:p>
    <w:p w14:paraId="170F9707" w14:textId="77777777" w:rsidR="00071C96" w:rsidRPr="000F4583" w:rsidRDefault="00707231">
      <w:pPr>
        <w:jc w:val="both"/>
        <w:rPr>
          <w:rFonts w:ascii="Times New Roman" w:hAnsi="Times New Roman" w:cs="Times New Roman"/>
          <w:b/>
          <w:bCs/>
        </w:rPr>
      </w:pPr>
      <w:r w:rsidRPr="000F4583">
        <w:rPr>
          <w:rFonts w:ascii="Times New Roman" w:hAnsi="Times New Roman" w:cs="Times New Roman"/>
          <w:b/>
          <w:bCs/>
          <w:color w:val="595959" w:themeColor="text1" w:themeTint="A6"/>
        </w:rPr>
        <w:t>Aberto/fechado</w:t>
      </w:r>
    </w:p>
    <w:p w14:paraId="4C21B6E4" w14:textId="77777777" w:rsidR="00071C96" w:rsidRPr="000F4583" w:rsidRDefault="00071C96">
      <w:pPr>
        <w:rPr>
          <w:rFonts w:ascii="Times New Roman" w:hAnsi="Times New Roman" w:cs="Times New Roman"/>
          <w:color w:val="5B5B5F"/>
          <w:sz w:val="26"/>
          <w:szCs w:val="26"/>
        </w:rPr>
      </w:pPr>
    </w:p>
    <w:p w14:paraId="44723061" w14:textId="77777777" w:rsidR="00071C96" w:rsidRPr="000F4583" w:rsidRDefault="00071C96">
      <w:pPr>
        <w:rPr>
          <w:rFonts w:ascii="Times New Roman" w:hAnsi="Times New Roman" w:cs="Times New Roman"/>
          <w:b/>
          <w:bCs/>
          <w:color w:val="405CA1"/>
          <w:sz w:val="26"/>
          <w:szCs w:val="26"/>
        </w:rPr>
      </w:pPr>
    </w:p>
    <w:p w14:paraId="6BB6D420" w14:textId="77777777" w:rsidR="00071C96" w:rsidRPr="000F4583" w:rsidRDefault="00707231">
      <w:pPr>
        <w:rPr>
          <w:rFonts w:ascii="Times New Roman" w:hAnsi="Times New Roman" w:cs="Times New Roman"/>
          <w:b/>
          <w:bCs/>
          <w:color w:val="405CA1"/>
          <w:sz w:val="32"/>
          <w:szCs w:val="32"/>
        </w:rPr>
      </w:pPr>
      <w:r w:rsidRPr="000F4583">
        <w:rPr>
          <w:rFonts w:ascii="Times New Roman" w:hAnsi="Times New Roman" w:cs="Times New Roman"/>
          <w:b/>
          <w:bCs/>
          <w:color w:val="405CA1"/>
          <w:sz w:val="32"/>
          <w:szCs w:val="32"/>
        </w:rPr>
        <w:t>PREFERÊNCIA ME/EPP/EQUIPARADAS</w:t>
      </w:r>
    </w:p>
    <w:p w14:paraId="5FF4B620" w14:textId="77777777" w:rsidR="00071C96" w:rsidRPr="000F4583" w:rsidRDefault="00707231">
      <w:pPr>
        <w:rPr>
          <w:rFonts w:ascii="Times New Roman" w:hAnsi="Times New Roman" w:cs="Times New Roman"/>
          <w:b/>
          <w:bCs/>
          <w:color w:val="000000" w:themeColor="text1"/>
          <w:sz w:val="26"/>
          <w:szCs w:val="26"/>
        </w:rPr>
      </w:pPr>
      <w:r w:rsidRPr="000F4583">
        <w:rPr>
          <w:rFonts w:ascii="Times New Roman" w:hAnsi="Times New Roman" w:cs="Times New Roman"/>
          <w:b/>
          <w:bCs/>
          <w:color w:val="000000" w:themeColor="text1"/>
          <w:sz w:val="26"/>
          <w:szCs w:val="26"/>
        </w:rPr>
        <w:t>Sim</w:t>
      </w:r>
    </w:p>
    <w:p w14:paraId="49FBD60C" w14:textId="77777777" w:rsidR="00071C96" w:rsidRPr="000F4583" w:rsidRDefault="00071C96">
      <w:pPr>
        <w:rPr>
          <w:rFonts w:ascii="Times New Roman" w:hAnsi="Times New Roman" w:cs="Times New Roman"/>
          <w:b/>
          <w:bCs/>
          <w:color w:val="5B5B5F"/>
          <w:sz w:val="28"/>
          <w:szCs w:val="28"/>
        </w:rPr>
      </w:pPr>
    </w:p>
    <w:p w14:paraId="5D4F5DD4" w14:textId="77777777" w:rsidR="00071C96" w:rsidRPr="000F4583" w:rsidRDefault="00071C96">
      <w:pPr>
        <w:rPr>
          <w:rFonts w:ascii="Times New Roman" w:hAnsi="Times New Roman" w:cs="Times New Roman"/>
          <w:b/>
          <w:bCs/>
          <w:color w:val="5B5B5F"/>
          <w:sz w:val="28"/>
          <w:szCs w:val="28"/>
        </w:rPr>
      </w:pPr>
    </w:p>
    <w:p w14:paraId="48CF7531" w14:textId="77777777" w:rsidR="00071C96" w:rsidRPr="000F4583" w:rsidRDefault="00071C96">
      <w:pPr>
        <w:rPr>
          <w:rFonts w:ascii="Times New Roman" w:hAnsi="Times New Roman" w:cs="Times New Roman"/>
          <w:b/>
          <w:bCs/>
          <w:color w:val="5B5B5F"/>
          <w:sz w:val="28"/>
          <w:szCs w:val="28"/>
        </w:rPr>
      </w:pPr>
    </w:p>
    <w:p w14:paraId="59CFB736" w14:textId="77777777" w:rsidR="00071C96" w:rsidRPr="000F4583" w:rsidRDefault="00071C96">
      <w:pPr>
        <w:rPr>
          <w:rFonts w:ascii="Times New Roman" w:hAnsi="Times New Roman" w:cs="Times New Roman"/>
          <w:b/>
          <w:bCs/>
          <w:color w:val="5B5B5F"/>
          <w:sz w:val="28"/>
          <w:szCs w:val="28"/>
        </w:rPr>
      </w:pPr>
    </w:p>
    <w:p w14:paraId="10B4675D" w14:textId="77777777" w:rsidR="00071C96" w:rsidRPr="000F4583" w:rsidRDefault="00071C96">
      <w:pPr>
        <w:rPr>
          <w:rFonts w:ascii="Times New Roman" w:hAnsi="Times New Roman" w:cs="Times New Roman"/>
          <w:b/>
          <w:bCs/>
          <w:color w:val="5B5B5F"/>
          <w:sz w:val="28"/>
          <w:szCs w:val="28"/>
        </w:rPr>
      </w:pPr>
    </w:p>
    <w:p w14:paraId="73EE1EF8" w14:textId="77777777" w:rsidR="00071C96" w:rsidRPr="000F4583" w:rsidRDefault="00071C96">
      <w:pPr>
        <w:rPr>
          <w:rFonts w:ascii="Times New Roman" w:hAnsi="Times New Roman" w:cs="Times New Roman"/>
          <w:b/>
          <w:bCs/>
          <w:color w:val="5B5B5F"/>
          <w:sz w:val="28"/>
          <w:szCs w:val="28"/>
        </w:rPr>
      </w:pPr>
    </w:p>
    <w:sdt>
      <w:sdtPr>
        <w:rPr>
          <w:rFonts w:ascii="Times New Roman" w:eastAsia="Times New Roman" w:hAnsi="Times New Roman" w:cs="Times New Roman"/>
          <w:color w:val="auto"/>
          <w:sz w:val="22"/>
          <w:szCs w:val="22"/>
        </w:rPr>
        <w:id w:val="-615513808"/>
        <w:docPartObj>
          <w:docPartGallery w:val="Table of Contents"/>
          <w:docPartUnique/>
        </w:docPartObj>
      </w:sdtPr>
      <w:sdtEndPr/>
      <w:sdtContent>
        <w:p w14:paraId="1126F52D" w14:textId="77777777" w:rsidR="00071C96" w:rsidRPr="0057273D" w:rsidRDefault="00707231">
          <w:pPr>
            <w:pStyle w:val="CabealhodoSumrio"/>
            <w:rPr>
              <w:rFonts w:ascii="Times New Roman" w:hAnsi="Times New Roman" w:cs="Times New Roman"/>
              <w:sz w:val="24"/>
              <w:szCs w:val="24"/>
            </w:rPr>
          </w:pPr>
          <w:r w:rsidRPr="0057273D">
            <w:rPr>
              <w:rFonts w:ascii="Times New Roman" w:hAnsi="Times New Roman" w:cs="Times New Roman"/>
              <w:sz w:val="24"/>
              <w:szCs w:val="24"/>
            </w:rPr>
            <w:t>Sumário</w:t>
          </w:r>
        </w:p>
        <w:p w14:paraId="1E98742D" w14:textId="77777777" w:rsidR="00071C96" w:rsidRPr="0057273D" w:rsidRDefault="00071C96">
          <w:pPr>
            <w:rPr>
              <w:rFonts w:ascii="Times New Roman" w:hAnsi="Times New Roman" w:cs="Times New Roman"/>
            </w:rPr>
          </w:pPr>
        </w:p>
        <w:p w14:paraId="59AD97FF" w14:textId="77777777" w:rsidR="00071C96" w:rsidRPr="0057273D" w:rsidRDefault="00707231">
          <w:pPr>
            <w:pStyle w:val="Sumrio1"/>
            <w:rPr>
              <w:rFonts w:ascii="Times New Roman" w:eastAsiaTheme="minorEastAsia" w:hAnsi="Times New Roman" w:cs="Times New Roman"/>
              <w:sz w:val="24"/>
            </w:rPr>
          </w:pPr>
          <w:r w:rsidRPr="0057273D">
            <w:rPr>
              <w:rFonts w:ascii="Times New Roman" w:hAnsi="Times New Roman" w:cs="Times New Roman"/>
              <w:sz w:val="24"/>
            </w:rPr>
            <w:fldChar w:fldCharType="begin"/>
          </w:r>
          <w:r w:rsidRPr="0057273D">
            <w:rPr>
              <w:rFonts w:ascii="Times New Roman" w:hAnsi="Times New Roman" w:cs="Times New Roman"/>
              <w:sz w:val="24"/>
            </w:rPr>
            <w:instrText xml:space="preserve"> TOC \o "1-3" \h \z \u </w:instrText>
          </w:r>
          <w:r w:rsidRPr="0057273D">
            <w:rPr>
              <w:rFonts w:ascii="Times New Roman" w:hAnsi="Times New Roman" w:cs="Times New Roman"/>
              <w:sz w:val="24"/>
            </w:rPr>
            <w:fldChar w:fldCharType="separate"/>
          </w:r>
          <w:hyperlink w:anchor="_Toc122606103" w:tooltip="#_Toc122606103" w:history="1">
            <w:r w:rsidRPr="0057273D">
              <w:rPr>
                <w:rStyle w:val="Hyperlink"/>
                <w:rFonts w:ascii="Times New Roman" w:hAnsi="Times New Roman" w:cs="Times New Roman"/>
                <w:sz w:val="24"/>
                <w:lang w:eastAsia="en-US"/>
              </w:rPr>
              <w:t>1.</w:t>
            </w:r>
            <w:r w:rsidRPr="0057273D">
              <w:rPr>
                <w:rFonts w:ascii="Times New Roman" w:eastAsiaTheme="minorEastAsia" w:hAnsi="Times New Roman" w:cs="Times New Roman"/>
                <w:sz w:val="24"/>
              </w:rPr>
              <w:tab/>
            </w:r>
            <w:r w:rsidRPr="0057273D">
              <w:rPr>
                <w:rStyle w:val="Hyperlink"/>
                <w:rFonts w:ascii="Times New Roman" w:hAnsi="Times New Roman" w:cs="Times New Roman"/>
                <w:sz w:val="24"/>
                <w:lang w:eastAsia="en-US"/>
              </w:rPr>
              <w:t>DO OBJETO</w:t>
            </w:r>
            <w:r w:rsidRPr="0057273D">
              <w:rPr>
                <w:rFonts w:ascii="Times New Roman" w:hAnsi="Times New Roman" w:cs="Times New Roman"/>
                <w:sz w:val="24"/>
              </w:rPr>
              <w:tab/>
            </w:r>
            <w:r w:rsidRPr="0057273D">
              <w:rPr>
                <w:rFonts w:ascii="Times New Roman" w:hAnsi="Times New Roman" w:cs="Times New Roman"/>
                <w:sz w:val="24"/>
              </w:rPr>
              <w:fldChar w:fldCharType="begin"/>
            </w:r>
            <w:r w:rsidRPr="0057273D">
              <w:rPr>
                <w:rFonts w:ascii="Times New Roman" w:hAnsi="Times New Roman" w:cs="Times New Roman"/>
                <w:sz w:val="24"/>
              </w:rPr>
              <w:instrText xml:space="preserve"> PAGEREF _Toc122606103 \h </w:instrText>
            </w:r>
            <w:r w:rsidRPr="0057273D">
              <w:rPr>
                <w:rFonts w:ascii="Times New Roman" w:hAnsi="Times New Roman" w:cs="Times New Roman"/>
                <w:sz w:val="24"/>
              </w:rPr>
            </w:r>
            <w:r w:rsidRPr="0057273D">
              <w:rPr>
                <w:rFonts w:ascii="Times New Roman" w:hAnsi="Times New Roman" w:cs="Times New Roman"/>
                <w:sz w:val="24"/>
              </w:rPr>
              <w:fldChar w:fldCharType="separate"/>
            </w:r>
            <w:r w:rsidRPr="0057273D">
              <w:rPr>
                <w:rFonts w:ascii="Times New Roman" w:hAnsi="Times New Roman" w:cs="Times New Roman"/>
                <w:sz w:val="24"/>
              </w:rPr>
              <w:t>3</w:t>
            </w:r>
            <w:r w:rsidRPr="0057273D">
              <w:rPr>
                <w:rFonts w:ascii="Times New Roman" w:hAnsi="Times New Roman" w:cs="Times New Roman"/>
                <w:sz w:val="24"/>
              </w:rPr>
              <w:fldChar w:fldCharType="end"/>
            </w:r>
          </w:hyperlink>
        </w:p>
        <w:p w14:paraId="73ACED92" w14:textId="77777777" w:rsidR="00071C96" w:rsidRPr="0057273D" w:rsidRDefault="00100AE7">
          <w:pPr>
            <w:pStyle w:val="Sumrio1"/>
            <w:rPr>
              <w:rFonts w:ascii="Times New Roman" w:eastAsiaTheme="minorEastAsia" w:hAnsi="Times New Roman" w:cs="Times New Roman"/>
              <w:sz w:val="24"/>
            </w:rPr>
          </w:pPr>
          <w:hyperlink w:anchor="_Toc122606104" w:tooltip="#_Toc122606104" w:history="1">
            <w:r w:rsidR="00707231" w:rsidRPr="0057273D">
              <w:rPr>
                <w:rStyle w:val="Hyperlink"/>
                <w:rFonts w:ascii="Times New Roman" w:hAnsi="Times New Roman" w:cs="Times New Roman"/>
                <w:sz w:val="24"/>
              </w:rPr>
              <w:t>2.</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PARTICIPAÇÃO NA LICITAÇÃO</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_Toc122606104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3</w:t>
            </w:r>
            <w:r w:rsidR="00707231" w:rsidRPr="0057273D">
              <w:rPr>
                <w:rFonts w:ascii="Times New Roman" w:hAnsi="Times New Roman" w:cs="Times New Roman"/>
                <w:sz w:val="24"/>
              </w:rPr>
              <w:fldChar w:fldCharType="end"/>
            </w:r>
          </w:hyperlink>
        </w:p>
        <w:p w14:paraId="4C22F55F" w14:textId="77777777" w:rsidR="00071C96" w:rsidRPr="0057273D" w:rsidRDefault="00100AE7">
          <w:pPr>
            <w:pStyle w:val="Sumrio1"/>
            <w:rPr>
              <w:rFonts w:ascii="Times New Roman" w:eastAsiaTheme="minorEastAsia" w:hAnsi="Times New Roman" w:cs="Times New Roman"/>
              <w:sz w:val="24"/>
            </w:rPr>
          </w:pPr>
          <w:hyperlink w:anchor="_Toc122606105" w:tooltip="#_Toc122606105" w:history="1">
            <w:r w:rsidR="00707231" w:rsidRPr="0057273D">
              <w:rPr>
                <w:rStyle w:val="Hyperlink"/>
                <w:rFonts w:ascii="Times New Roman" w:hAnsi="Times New Roman" w:cs="Times New Roman"/>
                <w:sz w:val="24"/>
              </w:rPr>
              <w:t>3.</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APRESENTAÇÃO DA PROPOSTA E DOS DOCUMENTOS DE HABILITAÇÃO</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_Toc122606105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6</w:t>
            </w:r>
            <w:r w:rsidR="00707231" w:rsidRPr="0057273D">
              <w:rPr>
                <w:rFonts w:ascii="Times New Roman" w:hAnsi="Times New Roman" w:cs="Times New Roman"/>
                <w:sz w:val="24"/>
              </w:rPr>
              <w:fldChar w:fldCharType="end"/>
            </w:r>
          </w:hyperlink>
        </w:p>
        <w:p w14:paraId="742C16C0" w14:textId="77777777" w:rsidR="00071C96" w:rsidRPr="0057273D" w:rsidRDefault="00100AE7">
          <w:pPr>
            <w:pStyle w:val="Sumrio1"/>
            <w:rPr>
              <w:rFonts w:ascii="Times New Roman" w:eastAsiaTheme="minorEastAsia" w:hAnsi="Times New Roman" w:cs="Times New Roman"/>
              <w:sz w:val="24"/>
            </w:rPr>
          </w:pPr>
          <w:hyperlink w:anchor="_Toc122606106" w:tooltip="#_Toc122606106" w:history="1">
            <w:r w:rsidR="00707231" w:rsidRPr="0057273D">
              <w:rPr>
                <w:rStyle w:val="Hyperlink"/>
                <w:rFonts w:ascii="Times New Roman" w:hAnsi="Times New Roman" w:cs="Times New Roman"/>
                <w:sz w:val="24"/>
              </w:rPr>
              <w:t>4.</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DO PREENCHIMENTO DA PROPOSTA</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_Toc122606106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8</w:t>
            </w:r>
            <w:r w:rsidR="00707231" w:rsidRPr="0057273D">
              <w:rPr>
                <w:rFonts w:ascii="Times New Roman" w:hAnsi="Times New Roman" w:cs="Times New Roman"/>
                <w:sz w:val="24"/>
              </w:rPr>
              <w:fldChar w:fldCharType="end"/>
            </w:r>
          </w:hyperlink>
        </w:p>
        <w:p w14:paraId="5A71AA67" w14:textId="77777777" w:rsidR="00071C96" w:rsidRPr="0057273D" w:rsidRDefault="00100AE7">
          <w:pPr>
            <w:pStyle w:val="Sumrio1"/>
            <w:rPr>
              <w:rFonts w:ascii="Times New Roman" w:eastAsiaTheme="minorEastAsia" w:hAnsi="Times New Roman" w:cs="Times New Roman"/>
              <w:sz w:val="24"/>
            </w:rPr>
          </w:pPr>
          <w:hyperlink w:anchor="_Toc122606107" w:tooltip="#_Toc122606107" w:history="1">
            <w:r w:rsidR="00707231" w:rsidRPr="0057273D">
              <w:rPr>
                <w:rStyle w:val="Hyperlink"/>
                <w:rFonts w:ascii="Times New Roman" w:hAnsi="Times New Roman" w:cs="Times New Roman"/>
                <w:sz w:val="24"/>
              </w:rPr>
              <w:t>5.</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ABERTURA DA SESSÃO, CLASSIFICAÇÃO DAS PROPOSTAS E FORMULAÇÃO DE LANCES</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_Toc122606107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9</w:t>
            </w:r>
            <w:r w:rsidR="00707231" w:rsidRPr="0057273D">
              <w:rPr>
                <w:rFonts w:ascii="Times New Roman" w:hAnsi="Times New Roman" w:cs="Times New Roman"/>
                <w:sz w:val="24"/>
              </w:rPr>
              <w:fldChar w:fldCharType="end"/>
            </w:r>
          </w:hyperlink>
        </w:p>
        <w:p w14:paraId="55A30590" w14:textId="77777777" w:rsidR="00071C96" w:rsidRPr="0057273D" w:rsidRDefault="00100AE7">
          <w:pPr>
            <w:pStyle w:val="Sumrio1"/>
            <w:rPr>
              <w:rFonts w:ascii="Times New Roman" w:eastAsiaTheme="minorEastAsia" w:hAnsi="Times New Roman" w:cs="Times New Roman"/>
              <w:sz w:val="24"/>
            </w:rPr>
          </w:pPr>
          <w:hyperlink w:anchor="_Toc122606108" w:tooltip="#_Toc122606108" w:history="1">
            <w:r w:rsidR="00707231" w:rsidRPr="0057273D">
              <w:rPr>
                <w:rStyle w:val="Hyperlink"/>
                <w:rFonts w:ascii="Times New Roman" w:hAnsi="Times New Roman" w:cs="Times New Roman"/>
                <w:sz w:val="24"/>
              </w:rPr>
              <w:t>6.</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FASE DE JULGAMENTO</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_Toc122606108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14</w:t>
            </w:r>
            <w:r w:rsidR="00707231" w:rsidRPr="0057273D">
              <w:rPr>
                <w:rFonts w:ascii="Times New Roman" w:hAnsi="Times New Roman" w:cs="Times New Roman"/>
                <w:sz w:val="24"/>
              </w:rPr>
              <w:fldChar w:fldCharType="end"/>
            </w:r>
          </w:hyperlink>
        </w:p>
        <w:p w14:paraId="6A193E7A" w14:textId="77777777" w:rsidR="00071C96" w:rsidRPr="0057273D" w:rsidRDefault="00100AE7">
          <w:pPr>
            <w:pStyle w:val="Sumrio1"/>
            <w:rPr>
              <w:rFonts w:ascii="Times New Roman" w:eastAsiaTheme="minorEastAsia" w:hAnsi="Times New Roman" w:cs="Times New Roman"/>
              <w:sz w:val="24"/>
            </w:rPr>
          </w:pPr>
          <w:hyperlink w:anchor="_Toc122606109" w:tooltip="#_Toc122606109" w:history="1">
            <w:r w:rsidR="00707231" w:rsidRPr="0057273D">
              <w:rPr>
                <w:rStyle w:val="Hyperlink"/>
                <w:rFonts w:ascii="Times New Roman" w:hAnsi="Times New Roman" w:cs="Times New Roman"/>
                <w:sz w:val="24"/>
              </w:rPr>
              <w:t>7.</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FASE DE HABILITAÇÃO</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_Toc122606109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16</w:t>
            </w:r>
            <w:r w:rsidR="00707231" w:rsidRPr="0057273D">
              <w:rPr>
                <w:rFonts w:ascii="Times New Roman" w:hAnsi="Times New Roman" w:cs="Times New Roman"/>
                <w:sz w:val="24"/>
              </w:rPr>
              <w:fldChar w:fldCharType="end"/>
            </w:r>
          </w:hyperlink>
        </w:p>
        <w:p w14:paraId="657EAE00" w14:textId="77777777" w:rsidR="00071C96" w:rsidRPr="0057273D" w:rsidRDefault="00100AE7">
          <w:pPr>
            <w:pStyle w:val="Sumrio1"/>
            <w:rPr>
              <w:rFonts w:ascii="Times New Roman" w:eastAsiaTheme="minorEastAsia" w:hAnsi="Times New Roman" w:cs="Times New Roman"/>
              <w:sz w:val="24"/>
            </w:rPr>
          </w:pPr>
          <w:hyperlink w:anchor="_Toc122606110" w:tooltip="#_Toc122606110" w:history="1">
            <w:r w:rsidR="00707231" w:rsidRPr="0057273D">
              <w:rPr>
                <w:rStyle w:val="Hyperlink"/>
                <w:rFonts w:ascii="Times New Roman" w:hAnsi="Times New Roman" w:cs="Times New Roman"/>
                <w:sz w:val="24"/>
              </w:rPr>
              <w:t>8.</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DOS RECURSOS</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_Toc122606110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19</w:t>
            </w:r>
            <w:r w:rsidR="00707231" w:rsidRPr="0057273D">
              <w:rPr>
                <w:rFonts w:ascii="Times New Roman" w:hAnsi="Times New Roman" w:cs="Times New Roman"/>
                <w:sz w:val="24"/>
              </w:rPr>
              <w:fldChar w:fldCharType="end"/>
            </w:r>
          </w:hyperlink>
        </w:p>
        <w:p w14:paraId="47E6347B" w14:textId="77777777" w:rsidR="00071C96" w:rsidRPr="0057273D" w:rsidRDefault="00100AE7">
          <w:pPr>
            <w:pStyle w:val="Sumrio1"/>
            <w:rPr>
              <w:rFonts w:ascii="Times New Roman" w:eastAsiaTheme="minorEastAsia" w:hAnsi="Times New Roman" w:cs="Times New Roman"/>
              <w:sz w:val="24"/>
            </w:rPr>
          </w:pPr>
          <w:hyperlink w:anchor="_Toc122606111" w:tooltip="#_Toc122606111" w:history="1">
            <w:r w:rsidR="00707231" w:rsidRPr="0057273D">
              <w:rPr>
                <w:rStyle w:val="Hyperlink"/>
                <w:rFonts w:ascii="Times New Roman" w:hAnsi="Times New Roman" w:cs="Times New Roman"/>
                <w:sz w:val="24"/>
              </w:rPr>
              <w:t>9.</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DAS INFRAÇÕES ADMINISTRATIVAS E SANÇÕES</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_Toc122606111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20</w:t>
            </w:r>
            <w:r w:rsidR="00707231" w:rsidRPr="0057273D">
              <w:rPr>
                <w:rFonts w:ascii="Times New Roman" w:hAnsi="Times New Roman" w:cs="Times New Roman"/>
                <w:sz w:val="24"/>
              </w:rPr>
              <w:fldChar w:fldCharType="end"/>
            </w:r>
          </w:hyperlink>
        </w:p>
        <w:p w14:paraId="65781D89" w14:textId="77777777" w:rsidR="00071C96" w:rsidRPr="0057273D" w:rsidRDefault="00100AE7">
          <w:pPr>
            <w:pStyle w:val="Sumrio1"/>
            <w:rPr>
              <w:rFonts w:ascii="Times New Roman" w:eastAsiaTheme="minorEastAsia" w:hAnsi="Times New Roman" w:cs="Times New Roman"/>
              <w:sz w:val="24"/>
            </w:rPr>
          </w:pPr>
          <w:hyperlink w:anchor="_Toc122606112" w:tooltip="#_Toc122606112" w:history="1">
            <w:r w:rsidR="00707231" w:rsidRPr="0057273D">
              <w:rPr>
                <w:rStyle w:val="Hyperlink"/>
                <w:rFonts w:ascii="Times New Roman" w:hAnsi="Times New Roman" w:cs="Times New Roman"/>
                <w:sz w:val="24"/>
              </w:rPr>
              <w:t>10.</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 IMPUGNAÇÃO AO EDITAL E DO PEDIDO DE ESCLARECIMENTO</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_Toc122606112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23</w:t>
            </w:r>
            <w:r w:rsidR="00707231" w:rsidRPr="0057273D">
              <w:rPr>
                <w:rFonts w:ascii="Times New Roman" w:hAnsi="Times New Roman" w:cs="Times New Roman"/>
                <w:sz w:val="24"/>
              </w:rPr>
              <w:fldChar w:fldCharType="end"/>
            </w:r>
          </w:hyperlink>
        </w:p>
        <w:p w14:paraId="4C11FC37" w14:textId="77777777" w:rsidR="00071C96" w:rsidRPr="0057273D" w:rsidRDefault="00100AE7">
          <w:pPr>
            <w:pStyle w:val="Sumrio1"/>
            <w:rPr>
              <w:rFonts w:ascii="Times New Roman" w:eastAsiaTheme="minorEastAsia" w:hAnsi="Times New Roman" w:cs="Times New Roman"/>
              <w:sz w:val="24"/>
            </w:rPr>
          </w:pPr>
          <w:hyperlink w:anchor="_Toc122606113" w:tooltip="#_Toc122606113" w:history="1">
            <w:r w:rsidR="00707231" w:rsidRPr="0057273D">
              <w:rPr>
                <w:rStyle w:val="Hyperlink"/>
                <w:rFonts w:ascii="Times New Roman" w:hAnsi="Times New Roman" w:cs="Times New Roman"/>
                <w:sz w:val="24"/>
              </w:rPr>
              <w:t>11.</w:t>
            </w:r>
            <w:r w:rsidR="00707231" w:rsidRPr="0057273D">
              <w:rPr>
                <w:rFonts w:ascii="Times New Roman" w:eastAsiaTheme="minorEastAsia" w:hAnsi="Times New Roman" w:cs="Times New Roman"/>
                <w:sz w:val="24"/>
              </w:rPr>
              <w:tab/>
            </w:r>
            <w:r w:rsidR="00707231" w:rsidRPr="0057273D">
              <w:rPr>
                <w:rStyle w:val="Hyperlink"/>
                <w:rFonts w:ascii="Times New Roman" w:hAnsi="Times New Roman" w:cs="Times New Roman"/>
                <w:sz w:val="24"/>
              </w:rPr>
              <w:t>DAS DISPOSIÇÕES GERAIS</w:t>
            </w:r>
            <w:r w:rsidR="00707231" w:rsidRPr="0057273D">
              <w:rPr>
                <w:rFonts w:ascii="Times New Roman" w:hAnsi="Times New Roman" w:cs="Times New Roman"/>
                <w:sz w:val="24"/>
              </w:rPr>
              <w:tab/>
            </w:r>
            <w:r w:rsidR="00707231" w:rsidRPr="0057273D">
              <w:rPr>
                <w:rFonts w:ascii="Times New Roman" w:hAnsi="Times New Roman" w:cs="Times New Roman"/>
                <w:sz w:val="24"/>
              </w:rPr>
              <w:fldChar w:fldCharType="begin"/>
            </w:r>
            <w:r w:rsidR="00707231" w:rsidRPr="0057273D">
              <w:rPr>
                <w:rFonts w:ascii="Times New Roman" w:hAnsi="Times New Roman" w:cs="Times New Roman"/>
                <w:sz w:val="24"/>
              </w:rPr>
              <w:instrText xml:space="preserve"> PAGEREF _Toc122606113 \h </w:instrText>
            </w:r>
            <w:r w:rsidR="00707231" w:rsidRPr="0057273D">
              <w:rPr>
                <w:rFonts w:ascii="Times New Roman" w:hAnsi="Times New Roman" w:cs="Times New Roman"/>
                <w:sz w:val="24"/>
              </w:rPr>
            </w:r>
            <w:r w:rsidR="00707231" w:rsidRPr="0057273D">
              <w:rPr>
                <w:rFonts w:ascii="Times New Roman" w:hAnsi="Times New Roman" w:cs="Times New Roman"/>
                <w:sz w:val="24"/>
              </w:rPr>
              <w:fldChar w:fldCharType="separate"/>
            </w:r>
            <w:r w:rsidR="00707231" w:rsidRPr="0057273D">
              <w:rPr>
                <w:rFonts w:ascii="Times New Roman" w:hAnsi="Times New Roman" w:cs="Times New Roman"/>
                <w:sz w:val="24"/>
              </w:rPr>
              <w:t>24</w:t>
            </w:r>
            <w:r w:rsidR="00707231" w:rsidRPr="0057273D">
              <w:rPr>
                <w:rFonts w:ascii="Times New Roman" w:hAnsi="Times New Roman" w:cs="Times New Roman"/>
                <w:sz w:val="24"/>
              </w:rPr>
              <w:fldChar w:fldCharType="end"/>
            </w:r>
          </w:hyperlink>
        </w:p>
        <w:p w14:paraId="6905B5F3" w14:textId="77777777" w:rsidR="00071C96" w:rsidRPr="000F4583" w:rsidRDefault="00707231">
          <w:pPr>
            <w:rPr>
              <w:rFonts w:ascii="Times New Roman" w:hAnsi="Times New Roman" w:cs="Times New Roman"/>
              <w:b/>
              <w:bCs/>
              <w:sz w:val="22"/>
              <w:szCs w:val="22"/>
            </w:rPr>
          </w:pPr>
          <w:r w:rsidRPr="0057273D">
            <w:rPr>
              <w:rFonts w:ascii="Times New Roman" w:hAnsi="Times New Roman" w:cs="Times New Roman"/>
              <w:b/>
              <w:bCs/>
            </w:rPr>
            <w:fldChar w:fldCharType="end"/>
          </w:r>
        </w:p>
      </w:sdtContent>
    </w:sdt>
    <w:p w14:paraId="1B2221AB" w14:textId="77777777" w:rsidR="00071C96" w:rsidRPr="000F4583" w:rsidRDefault="00071C96">
      <w:pPr>
        <w:rPr>
          <w:rFonts w:ascii="Times New Roman" w:hAnsi="Times New Roman" w:cs="Times New Roman"/>
          <w:b/>
          <w:bCs/>
          <w:color w:val="5B5B5F"/>
          <w:sz w:val="28"/>
          <w:szCs w:val="28"/>
        </w:rPr>
      </w:pPr>
    </w:p>
    <w:p w14:paraId="0772504D" w14:textId="77777777" w:rsidR="00071C96" w:rsidRPr="000F4583" w:rsidRDefault="00071C96">
      <w:pPr>
        <w:rPr>
          <w:rFonts w:ascii="Times New Roman" w:hAnsi="Times New Roman" w:cs="Times New Roman"/>
          <w:b/>
          <w:bCs/>
          <w:color w:val="5B5B5F"/>
          <w:sz w:val="28"/>
          <w:szCs w:val="28"/>
        </w:rPr>
      </w:pPr>
    </w:p>
    <w:p w14:paraId="477F4FC5"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7A242270"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574A15C7"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50324D22"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34C5E306"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26A33692"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5E714D43"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3BADF575"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1BAE557C"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0A123092"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76DDFF31"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3D93F6CF" w14:textId="77777777" w:rsidR="00071C96" w:rsidRPr="000F4583" w:rsidRDefault="00071C96">
      <w:pPr>
        <w:spacing w:before="288" w:after="288" w:line="312" w:lineRule="auto"/>
        <w:ind w:firstLine="567"/>
        <w:rPr>
          <w:rFonts w:ascii="Times New Roman" w:hAnsi="Times New Roman" w:cs="Times New Roman"/>
          <w:b/>
          <w:bCs/>
          <w:color w:val="000000"/>
          <w:sz w:val="20"/>
          <w:szCs w:val="20"/>
        </w:rPr>
      </w:pPr>
    </w:p>
    <w:p w14:paraId="1AAF13A8" w14:textId="77777777" w:rsidR="00071C96" w:rsidRPr="000F4583" w:rsidRDefault="00707231">
      <w:pPr>
        <w:jc w:val="center"/>
        <w:rPr>
          <w:rFonts w:ascii="Times New Roman" w:hAnsi="Times New Roman" w:cs="Times New Roman"/>
        </w:rPr>
      </w:pPr>
      <w:r w:rsidRPr="000F4583">
        <w:rPr>
          <w:rFonts w:ascii="Times New Roman" w:hAnsi="Times New Roman" w:cs="Times New Roman"/>
          <w:noProof/>
        </w:rPr>
        <w:lastRenderedPageBreak/>
        <mc:AlternateContent>
          <mc:Choice Requires="wpg">
            <w:drawing>
              <wp:inline distT="0" distB="0" distL="0" distR="0" wp14:anchorId="67F22BF2" wp14:editId="508CD601">
                <wp:extent cx="590550" cy="59055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5">
                          <a:lum contrast="6000"/>
                          <a:grayscl/>
                          <a:biLevel thresh="50000"/>
                        </a:blip>
                        <a:stretch/>
                      </pic:blipFill>
                      <pic:spPr bwMode="auto">
                        <a:xfrm>
                          <a:off x="0" y="0"/>
                          <a:ext cx="590549" cy="590549"/>
                        </a:xfrm>
                        <a:prstGeom prst="rect">
                          <a:avLst/>
                        </a:prstGeom>
                        <a:solidFill>
                          <a:srgbClr val="FFFFFF"/>
                        </a:solid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46.5pt;height:46.5pt;" stroked="f">
                <v:path textboxrect="0,0,0,0"/>
                <v:imagedata r:id="rId16" o:title=""/>
              </v:shape>
            </w:pict>
          </mc:Fallback>
        </mc:AlternateContent>
      </w:r>
    </w:p>
    <w:p w14:paraId="4991C94E" w14:textId="77777777" w:rsidR="00071C96" w:rsidRPr="000F4583" w:rsidRDefault="00707231">
      <w:pPr>
        <w:ind w:right="-15"/>
        <w:jc w:val="center"/>
        <w:rPr>
          <w:rFonts w:ascii="Times New Roman" w:hAnsi="Times New Roman" w:cs="Times New Roman"/>
          <w:b/>
          <w:bCs/>
          <w:color w:val="000000"/>
        </w:rPr>
      </w:pPr>
      <w:r w:rsidRPr="000F4583">
        <w:rPr>
          <w:rFonts w:ascii="Times New Roman" w:hAnsi="Times New Roman" w:cs="Times New Roman"/>
          <w:b/>
          <w:bCs/>
          <w:color w:val="000000"/>
        </w:rPr>
        <w:t>MINISTÉRIO DA DEFESA</w:t>
      </w:r>
    </w:p>
    <w:p w14:paraId="78E494CB" w14:textId="77777777" w:rsidR="00071C96" w:rsidRPr="000F4583" w:rsidRDefault="00707231">
      <w:pPr>
        <w:ind w:right="-15"/>
        <w:jc w:val="center"/>
        <w:rPr>
          <w:rFonts w:ascii="Times New Roman" w:hAnsi="Times New Roman" w:cs="Times New Roman"/>
          <w:b/>
          <w:bCs/>
          <w:color w:val="000000"/>
        </w:rPr>
      </w:pPr>
      <w:r w:rsidRPr="000F4583">
        <w:rPr>
          <w:rFonts w:ascii="Times New Roman" w:hAnsi="Times New Roman" w:cs="Times New Roman"/>
          <w:b/>
          <w:bCs/>
          <w:color w:val="000000"/>
        </w:rPr>
        <w:t>EXÉRCITO BRASILEIRO</w:t>
      </w:r>
    </w:p>
    <w:p w14:paraId="742D1951" w14:textId="77777777" w:rsidR="00071C96" w:rsidRPr="000F4583" w:rsidRDefault="00707231">
      <w:pPr>
        <w:ind w:right="-15"/>
        <w:jc w:val="center"/>
        <w:rPr>
          <w:rFonts w:ascii="Times New Roman" w:hAnsi="Times New Roman" w:cs="Times New Roman"/>
          <w:b/>
          <w:bCs/>
          <w:color w:val="000000"/>
        </w:rPr>
      </w:pPr>
      <w:r w:rsidRPr="000F4583">
        <w:rPr>
          <w:rFonts w:ascii="Times New Roman" w:hAnsi="Times New Roman" w:cs="Times New Roman"/>
          <w:b/>
          <w:bCs/>
          <w:color w:val="000000"/>
        </w:rPr>
        <w:t>DEPÓSITO CENTRAL DE MUNIÇÃO</w:t>
      </w:r>
    </w:p>
    <w:p w14:paraId="01313616" w14:textId="77777777" w:rsidR="00071C96" w:rsidRPr="000F4583" w:rsidRDefault="00707231">
      <w:pPr>
        <w:ind w:right="-15"/>
        <w:jc w:val="center"/>
        <w:rPr>
          <w:rFonts w:ascii="Times New Roman" w:hAnsi="Times New Roman" w:cs="Times New Roman"/>
          <w:b/>
          <w:bCs/>
          <w:color w:val="000000"/>
        </w:rPr>
      </w:pPr>
      <w:r w:rsidRPr="000F4583">
        <w:rPr>
          <w:rFonts w:ascii="Times New Roman" w:hAnsi="Times New Roman" w:cs="Times New Roman"/>
          <w:b/>
          <w:bCs/>
          <w:color w:val="000000"/>
        </w:rPr>
        <w:t>(D C M B / 1918)</w:t>
      </w:r>
    </w:p>
    <w:p w14:paraId="57F48EA2" w14:textId="77777777" w:rsidR="00071C96" w:rsidRPr="000F4583" w:rsidRDefault="00707231">
      <w:pPr>
        <w:spacing w:before="288" w:after="288" w:line="312" w:lineRule="auto"/>
        <w:ind w:firstLine="567"/>
        <w:jc w:val="center"/>
        <w:rPr>
          <w:rFonts w:ascii="Times New Roman" w:eastAsia="Times New Roman" w:hAnsi="Times New Roman" w:cs="Times New Roman"/>
          <w:b/>
          <w:color w:val="000000"/>
        </w:rPr>
      </w:pPr>
      <w:r w:rsidRPr="000F4583">
        <w:rPr>
          <w:rFonts w:ascii="Times New Roman" w:hAnsi="Times New Roman" w:cs="Times New Roman"/>
          <w:b/>
          <w:color w:val="000000"/>
        </w:rPr>
        <w:t xml:space="preserve">PREGÃO ELETRÔNICO </w:t>
      </w:r>
      <w:r w:rsidRPr="000F4583">
        <w:rPr>
          <w:rFonts w:ascii="Times New Roman" w:hAnsi="Times New Roman" w:cs="Times New Roman"/>
          <w:b/>
        </w:rPr>
        <w:t>Nº 09/</w:t>
      </w:r>
      <w:r w:rsidRPr="000F4583">
        <w:rPr>
          <w:rFonts w:ascii="Times New Roman" w:hAnsi="Times New Roman" w:cs="Times New Roman"/>
          <w:b/>
          <w:color w:val="000000"/>
        </w:rPr>
        <w:t>2023</w:t>
      </w:r>
    </w:p>
    <w:p w14:paraId="5C10AFDF" w14:textId="77777777" w:rsidR="00071C96" w:rsidRPr="000F4583" w:rsidRDefault="00707231">
      <w:pPr>
        <w:spacing w:before="234"/>
        <w:jc w:val="center"/>
        <w:rPr>
          <w:rFonts w:ascii="Times New Roman" w:hAnsi="Times New Roman" w:cs="Times New Roman"/>
          <w:highlight w:val="white"/>
        </w:rPr>
      </w:pPr>
      <w:r w:rsidRPr="000F4583">
        <w:rPr>
          <w:rFonts w:ascii="Times New Roman" w:hAnsi="Times New Roman" w:cs="Times New Roman"/>
        </w:rPr>
        <w:t>(</w:t>
      </w:r>
      <w:r w:rsidRPr="000F4583">
        <w:rPr>
          <w:rFonts w:ascii="Times New Roman" w:hAnsi="Times New Roman" w:cs="Times New Roman"/>
          <w:highlight w:val="white"/>
        </w:rPr>
        <w:t>Número</w:t>
      </w:r>
      <w:r w:rsidRPr="000F4583">
        <w:rPr>
          <w:rFonts w:ascii="Times New Roman" w:hAnsi="Times New Roman" w:cs="Times New Roman"/>
          <w:spacing w:val="-3"/>
          <w:highlight w:val="white"/>
        </w:rPr>
        <w:t xml:space="preserve"> </w:t>
      </w:r>
      <w:r w:rsidRPr="000F4583">
        <w:rPr>
          <w:rFonts w:ascii="Times New Roman" w:hAnsi="Times New Roman" w:cs="Times New Roman"/>
          <w:highlight w:val="white"/>
        </w:rPr>
        <w:t>do</w:t>
      </w:r>
      <w:r w:rsidRPr="000F4583">
        <w:rPr>
          <w:rFonts w:ascii="Times New Roman" w:hAnsi="Times New Roman" w:cs="Times New Roman"/>
          <w:spacing w:val="-2"/>
          <w:highlight w:val="white"/>
        </w:rPr>
        <w:t xml:space="preserve"> </w:t>
      </w:r>
      <w:r w:rsidRPr="000F4583">
        <w:rPr>
          <w:rFonts w:ascii="Times New Roman" w:hAnsi="Times New Roman" w:cs="Times New Roman"/>
          <w:highlight w:val="white"/>
        </w:rPr>
        <w:t>processo:</w:t>
      </w:r>
      <w:r w:rsidRPr="000F4583">
        <w:rPr>
          <w:rFonts w:ascii="Times New Roman" w:hAnsi="Times New Roman" w:cs="Times New Roman"/>
          <w:spacing w:val="-2"/>
          <w:highlight w:val="white"/>
        </w:rPr>
        <w:t xml:space="preserve"> </w:t>
      </w:r>
      <w:r w:rsidRPr="000F4583">
        <w:rPr>
          <w:rFonts w:ascii="Times New Roman" w:hAnsi="Times New Roman" w:cs="Times New Roman"/>
          <w:highlight w:val="white"/>
        </w:rPr>
        <w:t>64449.004195/2023-85</w:t>
      </w:r>
      <w:r w:rsidRPr="000F4583">
        <w:rPr>
          <w:rFonts w:ascii="Times New Roman" w:hAnsi="Times New Roman" w:cs="Times New Roman"/>
        </w:rPr>
        <w:t>)</w:t>
      </w:r>
    </w:p>
    <w:p w14:paraId="0737ED36" w14:textId="77777777" w:rsidR="00071C96" w:rsidRPr="000F4583" w:rsidRDefault="00071C96">
      <w:pPr>
        <w:spacing w:before="288" w:after="288" w:line="312" w:lineRule="auto"/>
        <w:ind w:firstLine="567"/>
        <w:jc w:val="center"/>
        <w:rPr>
          <w:rFonts w:ascii="Times New Roman" w:hAnsi="Times New Roman" w:cs="Times New Roman"/>
          <w:bCs/>
          <w:color w:val="000000"/>
        </w:rPr>
      </w:pPr>
    </w:p>
    <w:p w14:paraId="4D12DBE0" w14:textId="77777777" w:rsidR="00071C96" w:rsidRPr="000F4583" w:rsidRDefault="00707231">
      <w:pPr>
        <w:spacing w:before="288" w:after="288" w:line="312" w:lineRule="auto"/>
        <w:ind w:firstLine="567"/>
        <w:jc w:val="both"/>
        <w:rPr>
          <w:rFonts w:ascii="Times New Roman" w:eastAsia="Times New Roman" w:hAnsi="Times New Roman" w:cs="Times New Roman"/>
        </w:rPr>
      </w:pPr>
      <w:r w:rsidRPr="000F4583">
        <w:rPr>
          <w:rFonts w:ascii="Times New Roman" w:hAnsi="Times New Roman" w:cs="Times New Roman"/>
          <w:color w:val="000000"/>
        </w:rPr>
        <w:t xml:space="preserve">Torna-se público que o Depósito Central de Munição, por meio do </w:t>
      </w:r>
      <w:r w:rsidRPr="000F4583">
        <w:rPr>
          <w:rFonts w:ascii="Times New Roman" w:hAnsi="Times New Roman" w:cs="Times New Roman"/>
        </w:rPr>
        <w:t>Seção de Aquisições, Licitações e Contratos,</w:t>
      </w:r>
      <w:r w:rsidRPr="000F4583">
        <w:rPr>
          <w:rFonts w:ascii="Times New Roman" w:hAnsi="Times New Roman" w:cs="Times New Roman"/>
          <w:color w:val="000000"/>
        </w:rPr>
        <w:t xml:space="preserve"> sediado </w:t>
      </w:r>
      <w:r w:rsidRPr="000F4583">
        <w:rPr>
          <w:rFonts w:ascii="Times New Roman" w:hAnsi="Times New Roman" w:cs="Times New Roman"/>
        </w:rPr>
        <w:t xml:space="preserve">na </w:t>
      </w:r>
      <w:r w:rsidRPr="000F4583">
        <w:rPr>
          <w:rFonts w:ascii="Times New Roman" w:hAnsi="Times New Roman" w:cs="Times New Roman"/>
          <w:color w:val="000000"/>
        </w:rPr>
        <w:t>Rodovia RJ-127, KM 06, Bairro Cabral, Paracambi-RJ, realizará licitação, na modalidade PREGÃO, na forma ELETRÔNICA,</w:t>
      </w:r>
      <w:r w:rsidRPr="000F4583">
        <w:rPr>
          <w:rFonts w:ascii="Times New Roman" w:eastAsia="Times New Roman" w:hAnsi="Times New Roman" w:cs="Times New Roman"/>
          <w:color w:val="000000"/>
        </w:rPr>
        <w:t xml:space="preserve"> </w:t>
      </w:r>
      <w:r w:rsidRPr="000F4583">
        <w:rPr>
          <w:rFonts w:ascii="Times New Roman" w:hAnsi="Times New Roman" w:cs="Times New Roman"/>
          <w:color w:val="000000"/>
        </w:rPr>
        <w:t xml:space="preserve">nos termos da </w:t>
      </w:r>
      <w:hyperlink r:id="rId17" w:tooltip="http://www.planalto.gov.br/ccivil_03/_ato2019-2022/2021/lei/L14133.htm" w:history="1">
        <w:r w:rsidRPr="000F4583">
          <w:rPr>
            <w:rStyle w:val="Hyperlink"/>
            <w:rFonts w:ascii="Times New Roman" w:hAnsi="Times New Roman" w:cs="Times New Roman"/>
          </w:rPr>
          <w:t>Lei nº 14.133, de 2021</w:t>
        </w:r>
      </w:hyperlink>
      <w:r w:rsidRPr="000F4583">
        <w:rPr>
          <w:rFonts w:ascii="Times New Roman" w:hAnsi="Times New Roman" w:cs="Times New Roman"/>
        </w:rPr>
        <w:t>, e demais legislação aplicável e, ainda, de acordo com as condições estabelecidas neste Edital</w:t>
      </w:r>
      <w:r w:rsidRPr="000F4583">
        <w:rPr>
          <w:rFonts w:ascii="Times New Roman" w:eastAsia="Times New Roman" w:hAnsi="Times New Roman" w:cs="Times New Roman"/>
        </w:rPr>
        <w:t>.</w:t>
      </w:r>
    </w:p>
    <w:p w14:paraId="678A0CA5" w14:textId="77777777" w:rsidR="00071C96" w:rsidRPr="000F4583" w:rsidRDefault="00707231">
      <w:pPr>
        <w:pStyle w:val="Nivel01"/>
        <w:spacing w:before="288" w:after="288" w:line="312" w:lineRule="auto"/>
        <w:ind w:left="0" w:firstLine="567"/>
        <w:rPr>
          <w:rFonts w:ascii="Times New Roman" w:hAnsi="Times New Roman" w:cs="Times New Roman"/>
          <w:sz w:val="24"/>
          <w:szCs w:val="24"/>
          <w:lang w:eastAsia="en-US"/>
        </w:rPr>
      </w:pPr>
      <w:bookmarkStart w:id="1" w:name="_Toc122606103"/>
      <w:r w:rsidRPr="000F4583">
        <w:rPr>
          <w:rFonts w:ascii="Times New Roman" w:hAnsi="Times New Roman" w:cs="Times New Roman"/>
          <w:sz w:val="24"/>
          <w:szCs w:val="24"/>
          <w:lang w:eastAsia="en-US"/>
        </w:rPr>
        <w:t>DO OBJETO</w:t>
      </w:r>
      <w:bookmarkEnd w:id="1"/>
    </w:p>
    <w:p w14:paraId="361401D7" w14:textId="53056BE9" w:rsidR="00071C96" w:rsidRPr="000306DB" w:rsidRDefault="00C20A98">
      <w:pPr>
        <w:pStyle w:val="Nivel2"/>
        <w:spacing w:before="288" w:after="288" w:line="312" w:lineRule="auto"/>
        <w:ind w:left="0" w:firstLine="709"/>
        <w:rPr>
          <w:rFonts w:ascii="Times New Roman" w:hAnsi="Times New Roman" w:cs="Times New Roman"/>
          <w:sz w:val="24"/>
          <w:szCs w:val="24"/>
        </w:rPr>
      </w:pPr>
      <w:r w:rsidRPr="00C20A98">
        <w:rPr>
          <w:rFonts w:ascii="Times New Roman" w:hAnsi="Times New Roman" w:cs="Times New Roman"/>
          <w:sz w:val="24"/>
          <w:szCs w:val="24"/>
        </w:rPr>
        <w:t>O objeto da presente licitação é a a</w:t>
      </w:r>
      <w:r w:rsidR="00707231" w:rsidRPr="00C20A98">
        <w:rPr>
          <w:rFonts w:ascii="Times New Roman" w:hAnsi="Times New Roman" w:cs="Times New Roman"/>
          <w:sz w:val="24"/>
          <w:szCs w:val="24"/>
        </w:rPr>
        <w:t>quisição</w:t>
      </w:r>
      <w:r w:rsidR="00707231" w:rsidRPr="000F4583">
        <w:rPr>
          <w:rFonts w:ascii="Times New Roman" w:hAnsi="Times New Roman" w:cs="Times New Roman"/>
          <w:sz w:val="24"/>
          <w:szCs w:val="24"/>
        </w:rPr>
        <w:t xml:space="preserve"> de equipamentos de inspeção (scanner) de radiação ionizante para inspecionar bagagens, malas, pacotes, embalagens e outros volumes, de acordo com a necessidade do Depósito Central de Munição, com instalação, treinamento de operação e assistência técnica durante o período de garantia, atendendo as especificações técnicas e entrega nos locais previstos neste Edital e anexos.</w:t>
      </w:r>
    </w:p>
    <w:p w14:paraId="6D69BE84" w14:textId="5916F982" w:rsidR="000306DB" w:rsidRPr="008922A2" w:rsidRDefault="000306DB">
      <w:pPr>
        <w:pStyle w:val="Nivel2"/>
        <w:spacing w:before="288" w:after="288" w:line="312" w:lineRule="auto"/>
        <w:ind w:left="0" w:firstLine="709"/>
        <w:rPr>
          <w:rStyle w:val="fontstyle01"/>
          <w:rFonts w:ascii="Times New Roman" w:hAnsi="Times New Roman" w:cs="Times New Roman"/>
          <w:color w:val="auto"/>
          <w:sz w:val="24"/>
          <w:szCs w:val="24"/>
        </w:rPr>
      </w:pPr>
      <w:r w:rsidRPr="000306DB">
        <w:rPr>
          <w:rStyle w:val="fontstyle01"/>
          <w:rFonts w:ascii="Times New Roman" w:hAnsi="Times New Roman" w:cs="Times New Roman"/>
          <w:sz w:val="24"/>
          <w:szCs w:val="24"/>
        </w:rPr>
        <w:t>A licitação será dividida em grupos, formados por um ou mais itens, conforme tabela</w:t>
      </w:r>
      <w:r w:rsidRPr="000306DB">
        <w:rPr>
          <w:rFonts w:ascii="Times New Roman" w:hAnsi="Times New Roman" w:cs="Times New Roman"/>
          <w:sz w:val="24"/>
          <w:szCs w:val="24"/>
        </w:rPr>
        <w:br/>
      </w:r>
      <w:r w:rsidRPr="000306DB">
        <w:rPr>
          <w:rStyle w:val="fontstyle01"/>
          <w:rFonts w:ascii="Times New Roman" w:hAnsi="Times New Roman" w:cs="Times New Roman"/>
          <w:sz w:val="24"/>
          <w:szCs w:val="24"/>
        </w:rPr>
        <w:t>constante do Termo de Referência, facultando-se ao licitante a participação em quantos grupos forem</w:t>
      </w:r>
      <w:r>
        <w:rPr>
          <w:rStyle w:val="fontstyle01"/>
          <w:rFonts w:ascii="Times New Roman" w:hAnsi="Times New Roman" w:cs="Times New Roman"/>
          <w:sz w:val="24"/>
          <w:szCs w:val="24"/>
        </w:rPr>
        <w:t xml:space="preserve"> de seu interesse, devendo oferecer proposta para todos os itens que os compõem. </w:t>
      </w:r>
    </w:p>
    <w:p w14:paraId="258542C3" w14:textId="77777777" w:rsidR="008922A2" w:rsidRPr="00060030" w:rsidRDefault="008922A2" w:rsidP="008922A2">
      <w:pPr>
        <w:pStyle w:val="Nivel01"/>
        <w:ind w:firstLine="207"/>
        <w:rPr>
          <w:rFonts w:ascii="Times New Roman" w:hAnsi="Times New Roman" w:cs="Times New Roman"/>
          <w:sz w:val="24"/>
          <w:szCs w:val="24"/>
        </w:rPr>
      </w:pPr>
      <w:bookmarkStart w:id="2" w:name="_Toc135469224"/>
      <w:commentRangeStart w:id="3"/>
      <w:r w:rsidRPr="00060030">
        <w:rPr>
          <w:rFonts w:ascii="Times New Roman" w:hAnsi="Times New Roman" w:cs="Times New Roman"/>
          <w:sz w:val="24"/>
          <w:szCs w:val="24"/>
        </w:rPr>
        <w:t xml:space="preserve">DO REGISTRO DE PREÇOS </w:t>
      </w:r>
      <w:commentRangeEnd w:id="3"/>
      <w:r w:rsidRPr="00060030">
        <w:rPr>
          <w:rStyle w:val="Refdecomentrio"/>
          <w:rFonts w:ascii="Times New Roman" w:hAnsi="Times New Roman" w:cs="Times New Roman"/>
          <w:sz w:val="24"/>
          <w:szCs w:val="24"/>
        </w:rPr>
        <w:commentReference w:id="3"/>
      </w:r>
      <w:bookmarkEnd w:id="2"/>
    </w:p>
    <w:p w14:paraId="0606CD8C" w14:textId="77777777" w:rsidR="008922A2" w:rsidRPr="00060030" w:rsidRDefault="008922A2" w:rsidP="008922A2">
      <w:pPr>
        <w:rPr>
          <w:rFonts w:ascii="Times New Roman" w:hAnsi="Times New Roman" w:cs="Times New Roman"/>
        </w:rPr>
      </w:pPr>
    </w:p>
    <w:p w14:paraId="53DADA6B" w14:textId="45A3D7F4" w:rsidR="008922A2" w:rsidRPr="00060030" w:rsidRDefault="008922A2" w:rsidP="008922A2">
      <w:pPr>
        <w:pStyle w:val="Nivel2"/>
        <w:numPr>
          <w:ilvl w:val="0"/>
          <w:numId w:val="0"/>
        </w:numPr>
        <w:ind w:left="567"/>
        <w:rPr>
          <w:rFonts w:ascii="Times New Roman" w:hAnsi="Times New Roman" w:cs="Times New Roman"/>
          <w:sz w:val="24"/>
          <w:szCs w:val="24"/>
        </w:rPr>
      </w:pPr>
      <w:r w:rsidRPr="00060030">
        <w:rPr>
          <w:rFonts w:ascii="Times New Roman" w:hAnsi="Times New Roman" w:cs="Times New Roman"/>
          <w:sz w:val="24"/>
          <w:szCs w:val="24"/>
        </w:rPr>
        <w:t>2.1. As regras referentes aos órgãos gerenciador e participantes, bem como a eventuais adesões são as que constam da minuta de Ata de Registro de Preços.</w:t>
      </w:r>
    </w:p>
    <w:p w14:paraId="2204288F"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4" w:name="_Toc122606104"/>
      <w:r w:rsidRPr="000F4583">
        <w:rPr>
          <w:rFonts w:ascii="Times New Roman" w:hAnsi="Times New Roman" w:cs="Times New Roman"/>
          <w:sz w:val="24"/>
          <w:szCs w:val="24"/>
        </w:rPr>
        <w:t>DA PARTICIPAÇÃO NA LICITAÇÃO</w:t>
      </w:r>
      <w:bookmarkEnd w:id="4"/>
    </w:p>
    <w:p w14:paraId="1494AB60"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 SICAF e no Sistema de </w:t>
      </w:r>
      <w:r w:rsidRPr="000F4583">
        <w:rPr>
          <w:rFonts w:ascii="Times New Roman" w:hAnsi="Times New Roman" w:cs="Times New Roman"/>
          <w:color w:val="auto"/>
          <w:sz w:val="24"/>
          <w:szCs w:val="24"/>
        </w:rPr>
        <w:lastRenderedPageBreak/>
        <w:t>Compras do Governo Federal (</w:t>
      </w:r>
      <w:hyperlink r:id="rId18" w:tooltip="http://www.gov.br/compras" w:history="1">
        <w:r w:rsidRPr="000F4583">
          <w:rPr>
            <w:rStyle w:val="Hyperlink"/>
            <w:rFonts w:ascii="Times New Roman" w:hAnsi="Times New Roman" w:cs="Times New Roman"/>
            <w:sz w:val="24"/>
            <w:szCs w:val="24"/>
          </w:rPr>
          <w:t>www.gov.br/compras</w:t>
        </w:r>
      </w:hyperlink>
      <w:r w:rsidRPr="000F4583">
        <w:rPr>
          <w:rFonts w:ascii="Times New Roman" w:hAnsi="Times New Roman" w:cs="Times New Roman"/>
          <w:color w:val="auto"/>
          <w:sz w:val="24"/>
          <w:szCs w:val="24"/>
        </w:rPr>
        <w:t>), por meio de Certificado Digital conferido pela Infraestrutura de Chaves Públicas Brasileira – ICP – Brasil.</w:t>
      </w:r>
    </w:p>
    <w:p w14:paraId="267F48E9"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7C1CCD9C"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08D7FF"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6535B6F"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A não observância do disposto no item anterior poderá ensejar desclassificação no momento da habilitação.</w:t>
      </w:r>
    </w:p>
    <w:p w14:paraId="46E7664C" w14:textId="77777777" w:rsidR="00071C96" w:rsidRPr="000F4583" w:rsidRDefault="00707231">
      <w:pPr>
        <w:pStyle w:val="Nivel2"/>
        <w:spacing w:before="288" w:after="288" w:line="312" w:lineRule="auto"/>
        <w:ind w:left="0" w:firstLine="567"/>
        <w:rPr>
          <w:rFonts w:ascii="Times New Roman" w:eastAsia="Times New Roman" w:hAnsi="Times New Roman" w:cs="Times New Roman"/>
          <w:color w:val="auto"/>
          <w:sz w:val="24"/>
          <w:szCs w:val="24"/>
        </w:rPr>
      </w:pPr>
      <w:r w:rsidRPr="000F4583">
        <w:rPr>
          <w:rFonts w:ascii="Times New Roman" w:hAnsi="Times New Roman" w:cs="Times New Roman"/>
          <w:color w:val="auto"/>
          <w:sz w:val="24"/>
          <w:szCs w:val="24"/>
        </w:rPr>
        <w:t xml:space="preserve">Para os itens com valores sejam de até R$ 80.000,00, a participação é exclusiva a microempresas e empresas de pequeno porte, nos termos do </w:t>
      </w:r>
      <w:hyperlink r:id="rId19" w:tooltip="https://www.planalto.gov.br/ccivil_03/leis/lcp/lcp123.htm" w:history="1">
        <w:r w:rsidRPr="000F4583">
          <w:rPr>
            <w:rStyle w:val="Hyperlink"/>
            <w:rFonts w:ascii="Times New Roman" w:hAnsi="Times New Roman" w:cs="Times New Roman"/>
            <w:color w:val="auto"/>
            <w:sz w:val="24"/>
            <w:szCs w:val="24"/>
          </w:rPr>
          <w:t>art. 48 da Lei Complementar nº 123, de 14 de dezembro de 2006</w:t>
        </w:r>
      </w:hyperlink>
      <w:r w:rsidRPr="000F4583">
        <w:rPr>
          <w:rFonts w:ascii="Times New Roman" w:hAnsi="Times New Roman" w:cs="Times New Roman"/>
          <w:color w:val="auto"/>
          <w:sz w:val="24"/>
          <w:szCs w:val="24"/>
        </w:rPr>
        <w:t>.</w:t>
      </w:r>
    </w:p>
    <w:p w14:paraId="364C5B8F"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5" w:name="_Ref117015508"/>
      <w:commentRangeStart w:id="6"/>
      <w:r w:rsidRPr="000F4583">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Pr="000F4583">
        <w:rPr>
          <w:rFonts w:ascii="Times New Roman" w:hAnsi="Times New Roman" w:cs="Times New Roman"/>
          <w:sz w:val="24"/>
          <w:szCs w:val="24"/>
        </w:rPr>
        <w:commentReference w:id="6"/>
      </w:r>
    </w:p>
    <w:p w14:paraId="725F9FA8" w14:textId="77777777" w:rsidR="00071C96" w:rsidRPr="000F4583" w:rsidRDefault="00707231">
      <w:pPr>
        <w:pStyle w:val="Nivel2"/>
        <w:spacing w:before="288" w:after="288" w:line="312" w:lineRule="auto"/>
        <w:ind w:left="0" w:firstLine="567"/>
        <w:rPr>
          <w:rFonts w:ascii="Times New Roman" w:eastAsia="Times New Roman" w:hAnsi="Times New Roman" w:cs="Times New Roman"/>
          <w:color w:val="auto"/>
          <w:sz w:val="24"/>
          <w:szCs w:val="24"/>
        </w:rPr>
      </w:pPr>
      <w:r w:rsidRPr="000F4583">
        <w:rPr>
          <w:rFonts w:ascii="Times New Roman" w:hAnsi="Times New Roman" w:cs="Times New Roman"/>
          <w:color w:val="auto"/>
          <w:sz w:val="24"/>
          <w:szCs w:val="24"/>
        </w:rPr>
        <w:t xml:space="preserve">Será concedido tratamento favorecido para as microempresas e empresas de pequeno porte, para o agricultor familiar, o produtor rural pessoa física e para o microempreendedor individual - MEI, nos limites previstos da </w:t>
      </w:r>
      <w:hyperlink r:id="rId20" w:tooltip="https://www.planalto.gov.br/ccivil_03/leis/lcp/lcp123.htm" w:history="1">
        <w:r w:rsidRPr="000F4583">
          <w:rPr>
            <w:rStyle w:val="Hyperlink"/>
            <w:rFonts w:ascii="Times New Roman" w:hAnsi="Times New Roman" w:cs="Times New Roman"/>
            <w:sz w:val="24"/>
            <w:szCs w:val="24"/>
          </w:rPr>
          <w:t>Lei Complementar nº 123, de 2006</w:t>
        </w:r>
      </w:hyperlink>
      <w:r w:rsidRPr="000F4583">
        <w:rPr>
          <w:rFonts w:ascii="Times New Roman" w:hAnsi="Times New Roman" w:cs="Times New Roman"/>
          <w:color w:val="auto"/>
          <w:sz w:val="24"/>
          <w:szCs w:val="24"/>
        </w:rPr>
        <w:t xml:space="preserve"> e do Decreto n.º 8.538, de 2015.</w:t>
      </w:r>
    </w:p>
    <w:p w14:paraId="597CE871" w14:textId="77777777" w:rsidR="00071C96" w:rsidRPr="000F4583" w:rsidRDefault="00707231">
      <w:pPr>
        <w:pStyle w:val="Nivel2"/>
        <w:spacing w:before="288" w:after="288" w:line="312" w:lineRule="auto"/>
        <w:ind w:left="0" w:firstLine="567"/>
        <w:rPr>
          <w:rFonts w:ascii="Times New Roman" w:eastAsia="Times New Roman" w:hAnsi="Times New Roman" w:cs="Times New Roman"/>
          <w:color w:val="auto"/>
          <w:sz w:val="24"/>
          <w:szCs w:val="24"/>
        </w:rPr>
      </w:pPr>
      <w:bookmarkStart w:id="7" w:name="_Ref117000692"/>
      <w:r w:rsidRPr="000F4583">
        <w:rPr>
          <w:rFonts w:ascii="Times New Roman" w:eastAsia="Times New Roman" w:hAnsi="Times New Roman" w:cs="Times New Roman"/>
          <w:color w:val="auto"/>
          <w:sz w:val="24"/>
          <w:szCs w:val="24"/>
        </w:rPr>
        <w:t>Não poderão disputar esta licitação:</w:t>
      </w:r>
      <w:bookmarkEnd w:id="7"/>
    </w:p>
    <w:p w14:paraId="27EE0CFF" w14:textId="77777777" w:rsidR="00071C96" w:rsidRPr="000F4583" w:rsidRDefault="00707231">
      <w:pPr>
        <w:numPr>
          <w:ilvl w:val="2"/>
          <w:numId w:val="1"/>
        </w:numPr>
        <w:tabs>
          <w:tab w:val="left" w:pos="1440"/>
        </w:tabs>
        <w:spacing w:before="288" w:after="288" w:line="312" w:lineRule="auto"/>
        <w:ind w:left="0" w:firstLine="709"/>
        <w:jc w:val="both"/>
        <w:rPr>
          <w:rFonts w:ascii="Times New Roman" w:hAnsi="Times New Roman" w:cs="Times New Roman"/>
        </w:rPr>
      </w:pPr>
      <w:bookmarkStart w:id="8" w:name="_Ref113883338"/>
      <w:r w:rsidRPr="000F4583">
        <w:rPr>
          <w:rFonts w:ascii="Times New Roman" w:hAnsi="Times New Roman" w:cs="Times New Roman"/>
        </w:rPr>
        <w:t>aquele que não atenda às condições deste Edital e seu(s) anexo(s);</w:t>
      </w:r>
    </w:p>
    <w:p w14:paraId="72755339"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9" w:name="_Ref114659912"/>
      <w:r w:rsidRPr="000F4583">
        <w:rPr>
          <w:rFonts w:ascii="Times New Roman" w:hAnsi="Times New Roman" w:cs="Times New Roman"/>
          <w:color w:val="auto"/>
          <w:sz w:val="24"/>
          <w:szCs w:val="24"/>
        </w:rPr>
        <w:lastRenderedPageBreak/>
        <w:t>autor do anteprojeto, do projeto básico ou do projeto executivo, pessoa física ou jurídica, quando a licitação versar sobre serviços ou fornecimento de bens a ele relacionados;</w:t>
      </w:r>
      <w:bookmarkEnd w:id="8"/>
      <w:bookmarkEnd w:id="9"/>
    </w:p>
    <w:p w14:paraId="1A06A194"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10" w:name="_Ref114659913"/>
      <w:bookmarkStart w:id="11" w:name="_Ref113883339"/>
      <w:r w:rsidRPr="000F4583">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0F4583">
        <w:rPr>
          <w:rFonts w:ascii="Times New Roman" w:hAnsi="Times New Roman" w:cs="Times New Roman"/>
          <w:color w:val="auto"/>
          <w:sz w:val="24"/>
          <w:szCs w:val="24"/>
        </w:rPr>
        <w:t xml:space="preserve"> </w:t>
      </w:r>
      <w:bookmarkEnd w:id="11"/>
    </w:p>
    <w:p w14:paraId="0B716596"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12" w:name="_Ref113883003"/>
      <w:r w:rsidRPr="000F4583">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2"/>
    </w:p>
    <w:p w14:paraId="1852F586"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1DAD7"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13" w:name="_Ref113883579"/>
      <w:r w:rsidRPr="000F4583">
        <w:rPr>
          <w:rFonts w:ascii="Times New Roman" w:hAnsi="Times New Roman" w:cs="Times New Roman"/>
          <w:color w:val="auto"/>
          <w:sz w:val="24"/>
          <w:szCs w:val="24"/>
        </w:rPr>
        <w:t>empresas controladoras, controladas ou coligadas, nos termos da Lei nº 6.404, de 15 de dezembro de 1976, concorrendo entre si;</w:t>
      </w:r>
      <w:bookmarkEnd w:id="13"/>
    </w:p>
    <w:p w14:paraId="795536AE"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51FA37A"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14" w:name="_Ref113962336"/>
      <w:r w:rsidRPr="000F4583">
        <w:rPr>
          <w:rFonts w:ascii="Times New Roman" w:hAnsi="Times New Roman" w:cs="Times New Roman"/>
          <w:color w:val="auto"/>
          <w:sz w:val="24"/>
          <w:szCs w:val="24"/>
        </w:rPr>
        <w:t>agente público do órgão ou entidade licitante;</w:t>
      </w:r>
      <w:bookmarkEnd w:id="14"/>
    </w:p>
    <w:p w14:paraId="39CF594F" w14:textId="77777777" w:rsidR="00071C96" w:rsidRPr="000F4583" w:rsidRDefault="00707231">
      <w:pPr>
        <w:numPr>
          <w:ilvl w:val="2"/>
          <w:numId w:val="1"/>
        </w:numPr>
        <w:tabs>
          <w:tab w:val="left" w:pos="1440"/>
        </w:tabs>
        <w:spacing w:before="288" w:after="288" w:line="312" w:lineRule="auto"/>
        <w:ind w:left="0" w:firstLine="709"/>
        <w:jc w:val="both"/>
        <w:rPr>
          <w:rFonts w:ascii="Times New Roman" w:hAnsi="Times New Roman" w:cs="Times New Roman"/>
          <w:color w:val="000000"/>
        </w:rPr>
      </w:pPr>
      <w:r w:rsidRPr="000F4583">
        <w:rPr>
          <w:rFonts w:ascii="Times New Roman" w:hAnsi="Times New Roman" w:cs="Times New Roman"/>
          <w:color w:val="000000"/>
        </w:rPr>
        <w:t>Organizações da Sociedade Civil de Interesse Público - OSCIP, atuando nessa condição;</w:t>
      </w:r>
    </w:p>
    <w:p w14:paraId="62A20B4E"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tooltip="http://www.planalto.gov.br/ccivil_03/_ato2019-2022/2021/lei/L14133.htm#art9§1" w:history="1">
        <w:r w:rsidRPr="000F4583">
          <w:rPr>
            <w:rStyle w:val="Hyperlink"/>
            <w:rFonts w:ascii="Times New Roman" w:hAnsi="Times New Roman" w:cs="Times New Roman"/>
            <w:sz w:val="24"/>
            <w:szCs w:val="24"/>
          </w:rPr>
          <w:t>§ 1º do art. 9º da Lei nº 14.133, de 2021</w:t>
        </w:r>
      </w:hyperlink>
      <w:r w:rsidRPr="000F4583">
        <w:rPr>
          <w:rFonts w:ascii="Times New Roman" w:hAnsi="Times New Roman" w:cs="Times New Roman"/>
          <w:sz w:val="24"/>
          <w:szCs w:val="24"/>
        </w:rPr>
        <w:t>.</w:t>
      </w:r>
    </w:p>
    <w:p w14:paraId="7D98A6D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 impedimento de que trata o item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_Ref113883003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2.7.4</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será também aplicado ao licitante que atue em substituição a outra pessoa, física ou jurídica, com o intuito de burlar a efetividade da sanção a </w:t>
      </w:r>
      <w:r w:rsidRPr="000F4583">
        <w:rPr>
          <w:rFonts w:ascii="Times New Roman" w:hAnsi="Times New Roman" w:cs="Times New Roman"/>
          <w:sz w:val="24"/>
          <w:szCs w:val="24"/>
        </w:rPr>
        <w:lastRenderedPageBreak/>
        <w:t>ela aplicada, inclusive a sua controladora, controlada ou coligada, desde que devidamente comprovado o ilícito ou a utilização fraudulenta da personalidade jurídica do licitante.</w:t>
      </w:r>
    </w:p>
    <w:p w14:paraId="6445A1CE"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15" w:name="art14§2"/>
      <w:bookmarkEnd w:id="15"/>
      <w:r w:rsidRPr="000F4583">
        <w:rPr>
          <w:rFonts w:ascii="Times New Roman" w:hAnsi="Times New Roman" w:cs="Times New Roman"/>
          <w:sz w:val="24"/>
          <w:szCs w:val="24"/>
        </w:rPr>
        <w:t xml:space="preserve">A critério da Administração e exclusivamente a seu serviço, o autor dos projetos e a empresa a que se referem os itens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_Ref114659912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2.7.2</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e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_Ref114659913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2.7.3</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5E5D470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16" w:name="art14§3"/>
      <w:bookmarkEnd w:id="16"/>
      <w:r w:rsidRPr="000F4583">
        <w:rPr>
          <w:rFonts w:ascii="Times New Roman" w:hAnsi="Times New Roman" w:cs="Times New Roman"/>
          <w:sz w:val="24"/>
          <w:szCs w:val="24"/>
        </w:rPr>
        <w:t>Equiparam-se aos autores do projeto as empresas integrantes do mesmo grupo econômico.</w:t>
      </w:r>
    </w:p>
    <w:p w14:paraId="3B7BE18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17" w:name="art14§4"/>
      <w:bookmarkEnd w:id="17"/>
      <w:r w:rsidRPr="000F4583">
        <w:rPr>
          <w:rFonts w:ascii="Times New Roman" w:hAnsi="Times New Roman" w:cs="Times New Roman"/>
          <w:sz w:val="24"/>
          <w:szCs w:val="24"/>
        </w:rPr>
        <w:t xml:space="preserve">O disposto nos itens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_Ref114659912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2.7.2</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e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_Ref114659913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2.7.3</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A87615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18" w:name="art14§5"/>
      <w:bookmarkEnd w:id="18"/>
      <w:r w:rsidRPr="000F4583">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tooltip="http://www.planalto.gov.br/ccivil_03/_ato2019-2022/2021/lei/L14133.htm" w:history="1">
        <w:r w:rsidRPr="000F4583">
          <w:rPr>
            <w:rStyle w:val="Hyperlink"/>
            <w:rFonts w:ascii="Times New Roman" w:hAnsi="Times New Roman" w:cs="Times New Roman"/>
            <w:sz w:val="24"/>
            <w:szCs w:val="24"/>
          </w:rPr>
          <w:t>Lei nº 14.133/2021</w:t>
        </w:r>
      </w:hyperlink>
      <w:r w:rsidRPr="000F4583">
        <w:rPr>
          <w:rFonts w:ascii="Times New Roman" w:hAnsi="Times New Roman" w:cs="Times New Roman"/>
          <w:sz w:val="24"/>
          <w:szCs w:val="24"/>
        </w:rPr>
        <w:t>.</w:t>
      </w:r>
    </w:p>
    <w:p w14:paraId="56AE1F05"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A vedação de que trata o item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_Ref113962336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2.7.8</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0E8E98A"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19" w:name="_Toc122606105"/>
      <w:r w:rsidRPr="000F4583">
        <w:rPr>
          <w:rFonts w:ascii="Times New Roman" w:hAnsi="Times New Roman" w:cs="Times New Roman"/>
          <w:sz w:val="24"/>
          <w:szCs w:val="24"/>
        </w:rPr>
        <w:t>DA APRESENTAÇÃO DA PROPOSTA E DOS DOCUMENTOS DE HABILITAÇÃO</w:t>
      </w:r>
      <w:bookmarkEnd w:id="19"/>
    </w:p>
    <w:p w14:paraId="32545476"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bookmarkStart w:id="20" w:name="_Ref113886867"/>
      <w:r w:rsidRPr="000F458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6838FA1F"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bookmarkStart w:id="21" w:name="_Ref113889589"/>
      <w:r w:rsidRPr="000F4583">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F4583">
        <w:rPr>
          <w:rFonts w:ascii="Times New Roman" w:hAnsi="Times New Roman" w:cs="Times New Roman"/>
          <w:color w:val="auto"/>
          <w:sz w:val="24"/>
          <w:szCs w:val="24"/>
          <w:highlight w:val="yellow"/>
        </w:rPr>
        <w:fldChar w:fldCharType="begin"/>
      </w:r>
      <w:r w:rsidRPr="000F4583">
        <w:rPr>
          <w:rFonts w:ascii="Times New Roman" w:hAnsi="Times New Roman" w:cs="Times New Roman"/>
          <w:color w:val="auto"/>
          <w:sz w:val="24"/>
          <w:szCs w:val="24"/>
        </w:rPr>
        <w:instrText xml:space="preserve"> REF _Ref114663777 \r \h </w:instrText>
      </w:r>
      <w:r w:rsidRPr="000F4583">
        <w:rPr>
          <w:rFonts w:ascii="Times New Roman" w:hAnsi="Times New Roman" w:cs="Times New Roman"/>
          <w:color w:val="auto"/>
          <w:sz w:val="24"/>
          <w:szCs w:val="24"/>
          <w:highlight w:val="yellow"/>
        </w:rPr>
        <w:instrText xml:space="preserve"> \* MERGEFORMAT </w:instrText>
      </w:r>
      <w:r w:rsidRPr="000F4583">
        <w:rPr>
          <w:rFonts w:ascii="Times New Roman" w:hAnsi="Times New Roman" w:cs="Times New Roman"/>
          <w:color w:val="auto"/>
          <w:sz w:val="24"/>
          <w:szCs w:val="24"/>
          <w:highlight w:val="yellow"/>
        </w:rPr>
      </w:r>
      <w:r w:rsidRPr="000F4583">
        <w:rPr>
          <w:rFonts w:ascii="Times New Roman" w:hAnsi="Times New Roman" w:cs="Times New Roman"/>
          <w:color w:val="auto"/>
          <w:sz w:val="24"/>
          <w:szCs w:val="24"/>
          <w:highlight w:val="yellow"/>
        </w:rPr>
        <w:fldChar w:fldCharType="separate"/>
      </w:r>
      <w:r w:rsidRPr="000F4583">
        <w:rPr>
          <w:rFonts w:ascii="Times New Roman" w:hAnsi="Times New Roman" w:cs="Times New Roman"/>
          <w:color w:val="auto"/>
          <w:sz w:val="24"/>
          <w:szCs w:val="24"/>
        </w:rPr>
        <w:t>7.1.1</w:t>
      </w:r>
      <w:r w:rsidRPr="000F4583">
        <w:rPr>
          <w:rFonts w:ascii="Times New Roman" w:hAnsi="Times New Roman" w:cs="Times New Roman"/>
          <w:color w:val="auto"/>
          <w:sz w:val="24"/>
          <w:szCs w:val="24"/>
          <w:highlight w:val="yellow"/>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_Ref114663151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7.12.1</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deste Edital.</w:t>
      </w:r>
      <w:bookmarkEnd w:id="21"/>
    </w:p>
    <w:p w14:paraId="6CE06D7F"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bookmarkStart w:id="22" w:name="_Ref113968921"/>
      <w:r w:rsidRPr="000F4583">
        <w:rPr>
          <w:rFonts w:ascii="Times New Roman" w:eastAsia="Times New Roman" w:hAnsi="Times New Roman" w:cs="Times New Roman"/>
          <w:color w:val="auto"/>
          <w:sz w:val="24"/>
          <w:szCs w:val="24"/>
        </w:rPr>
        <w:lastRenderedPageBreak/>
        <w:t>No cadastramento da proposta inicial, o licitante declarará, em campo próprio do sistema, que:</w:t>
      </w:r>
      <w:bookmarkEnd w:id="22"/>
    </w:p>
    <w:p w14:paraId="78D59319"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47930ED"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23" w:anchor="art7" w:tooltip="https://www.planalto.gov.br/ccivil_03/constituicao/constituicaocompilado.htm#art7" w:history="1">
        <w:r w:rsidRPr="000F4583">
          <w:rPr>
            <w:rStyle w:val="Hyperlink"/>
            <w:rFonts w:ascii="Times New Roman" w:hAnsi="Times New Roman" w:cs="Times New Roman"/>
            <w:sz w:val="24"/>
            <w:szCs w:val="24"/>
          </w:rPr>
          <w:t>artigo 7°, XXXIII, da Constituição</w:t>
        </w:r>
      </w:hyperlink>
      <w:r w:rsidRPr="000F4583">
        <w:rPr>
          <w:rFonts w:ascii="Times New Roman" w:hAnsi="Times New Roman" w:cs="Times New Roman"/>
          <w:color w:val="auto"/>
          <w:sz w:val="24"/>
          <w:szCs w:val="24"/>
        </w:rPr>
        <w:t>;</w:t>
      </w:r>
    </w:p>
    <w:p w14:paraId="2856BDE7"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não possui empregados executando trabalho degradante ou forçado, observando o disposto nos </w:t>
      </w:r>
      <w:hyperlink r:id="rId24" w:tooltip="https://www.planalto.gov.br/ccivil_03/constituicao/constituicaocompilado.htm" w:history="1">
        <w:r w:rsidRPr="000F4583">
          <w:rPr>
            <w:rStyle w:val="Hyperlink"/>
            <w:rFonts w:ascii="Times New Roman" w:hAnsi="Times New Roman" w:cs="Times New Roman"/>
            <w:sz w:val="24"/>
            <w:szCs w:val="24"/>
          </w:rPr>
          <w:t>incisos III e IV do art. 1º e no inciso III do art. 5º da Constituição Federal</w:t>
        </w:r>
      </w:hyperlink>
      <w:r w:rsidRPr="000F4583">
        <w:rPr>
          <w:rFonts w:ascii="Times New Roman" w:hAnsi="Times New Roman" w:cs="Times New Roman"/>
          <w:sz w:val="24"/>
          <w:szCs w:val="24"/>
        </w:rPr>
        <w:t>;</w:t>
      </w:r>
    </w:p>
    <w:p w14:paraId="22C01D8A"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F39E9B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5" w:anchor="art16" w:tooltip="http://www.planalto.gov.br/ccivil_03/_ato2019-2022/2021/lei/L14133.htm#art16" w:history="1">
        <w:r w:rsidRPr="000F4583">
          <w:rPr>
            <w:rStyle w:val="Hyperlink"/>
            <w:rFonts w:ascii="Times New Roman" w:hAnsi="Times New Roman" w:cs="Times New Roman"/>
            <w:sz w:val="24"/>
            <w:szCs w:val="24"/>
          </w:rPr>
          <w:t>artigo 16 da Lei nº 14.133, de 2021</w:t>
        </w:r>
      </w:hyperlink>
      <w:r w:rsidRPr="000F4583">
        <w:rPr>
          <w:rFonts w:ascii="Times New Roman" w:hAnsi="Times New Roman" w:cs="Times New Roman"/>
          <w:sz w:val="24"/>
          <w:szCs w:val="24"/>
        </w:rPr>
        <w:t>.</w:t>
      </w:r>
    </w:p>
    <w:p w14:paraId="2BC7B5E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23" w:name="_Ref117000019"/>
      <w:r w:rsidRPr="000F4583">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6" w:anchor="art3" w:tooltip="https://www.planalto.gov.br/ccivil_03/leis/lcp/lcp123.htm#art3" w:history="1">
        <w:r w:rsidRPr="000F4583">
          <w:rPr>
            <w:rStyle w:val="Hyperlink"/>
            <w:rFonts w:ascii="Times New Roman" w:hAnsi="Times New Roman" w:cs="Times New Roman"/>
            <w:sz w:val="24"/>
            <w:szCs w:val="24"/>
          </w:rPr>
          <w:t>artigo 3° da Lei Complementar nº 123, de 2006</w:t>
        </w:r>
      </w:hyperlink>
      <w:r w:rsidRPr="000F4583">
        <w:rPr>
          <w:rFonts w:ascii="Times New Roman" w:hAnsi="Times New Roman" w:cs="Times New Roman"/>
          <w:sz w:val="24"/>
          <w:szCs w:val="24"/>
        </w:rPr>
        <w:t xml:space="preserve">, estando apto a usufruir do tratamento favorecido estabelecido em seus </w:t>
      </w:r>
      <w:bookmarkEnd w:id="23"/>
      <w:r w:rsidRPr="000F4583">
        <w:fldChar w:fldCharType="begin"/>
      </w:r>
      <w:r w:rsidRPr="000F4583">
        <w:rPr>
          <w:rFonts w:ascii="Times New Roman" w:hAnsi="Times New Roman" w:cs="Times New Roman"/>
          <w:sz w:val="24"/>
          <w:szCs w:val="24"/>
        </w:rPr>
        <w:instrText>HYPERLINK "https://www.planalto.gov.br/ccivil_03/leis/lcp/lcp123.htm" \l "art42"</w:instrText>
      </w:r>
      <w:r w:rsidRPr="000F4583">
        <w:fldChar w:fldCharType="separate"/>
      </w:r>
      <w:r w:rsidRPr="000F4583">
        <w:rPr>
          <w:rStyle w:val="Hyperlink"/>
          <w:rFonts w:ascii="Times New Roman" w:hAnsi="Times New Roman" w:cs="Times New Roman"/>
          <w:sz w:val="24"/>
          <w:szCs w:val="24"/>
        </w:rPr>
        <w:t>arts. 42 a 49</w:t>
      </w:r>
      <w:r w:rsidRPr="000F4583">
        <w:rPr>
          <w:rStyle w:val="Hyperlink"/>
          <w:rFonts w:ascii="Times New Roman" w:hAnsi="Times New Roman" w:cs="Times New Roman"/>
          <w:sz w:val="24"/>
          <w:szCs w:val="24"/>
        </w:rPr>
        <w:fldChar w:fldCharType="end"/>
      </w:r>
      <w:r w:rsidRPr="000F4583">
        <w:rPr>
          <w:rFonts w:ascii="Times New Roman" w:hAnsi="Times New Roman" w:cs="Times New Roman"/>
          <w:sz w:val="24"/>
          <w:szCs w:val="24"/>
        </w:rPr>
        <w:t xml:space="preserve">, observado o disposto nos </w:t>
      </w:r>
      <w:hyperlink r:id="rId27" w:anchor="art4§1" w:tooltip="http://www.planalto.gov.br/ccivil_03/_ato2019-2022/2021/lei/L14133.htm#art4§1" w:history="1">
        <w:r w:rsidRPr="000F4583">
          <w:rPr>
            <w:rStyle w:val="Hyperlink"/>
            <w:rFonts w:ascii="Times New Roman" w:hAnsi="Times New Roman" w:cs="Times New Roman"/>
            <w:sz w:val="24"/>
            <w:szCs w:val="24"/>
          </w:rPr>
          <w:t>§§ 1º ao 3º do art. 4º, da Lei n.º 14.133, de 2021.</w:t>
        </w:r>
      </w:hyperlink>
    </w:p>
    <w:p w14:paraId="2799F6AC"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commentRangeStart w:id="24"/>
      <w:r w:rsidRPr="000F4583">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5898EE3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8" w:tooltip="https://www.planalto.gov.br/ccivil_03/leis/lcp/lcp123.htm" w:history="1">
        <w:r w:rsidRPr="000F4583">
          <w:rPr>
            <w:rStyle w:val="Hyperlink"/>
            <w:rFonts w:ascii="Times New Roman" w:hAnsi="Times New Roman" w:cs="Times New Roman"/>
            <w:sz w:val="24"/>
            <w:szCs w:val="24"/>
          </w:rPr>
          <w:t>Lei Complementar nº 123, de 2006</w:t>
        </w:r>
      </w:hyperlink>
      <w:r w:rsidRPr="000F4583">
        <w:rPr>
          <w:rFonts w:ascii="Times New Roman" w:hAnsi="Times New Roman" w:cs="Times New Roman"/>
          <w:sz w:val="24"/>
          <w:szCs w:val="24"/>
        </w:rPr>
        <w:t>, mesmo que microempresa, empresa de pequeno porte ou sociedade cooperativa.</w:t>
      </w:r>
      <w:commentRangeEnd w:id="24"/>
      <w:r w:rsidRPr="000F4583">
        <w:rPr>
          <w:rFonts w:ascii="Times New Roman" w:hAnsi="Times New Roman" w:cs="Times New Roman"/>
          <w:sz w:val="24"/>
          <w:szCs w:val="24"/>
        </w:rPr>
        <w:commentReference w:id="24"/>
      </w:r>
    </w:p>
    <w:p w14:paraId="1B81948D"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lastRenderedPageBreak/>
        <w:t xml:space="preserve">A falsidade da declaração de que trata os 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_Ref113968921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3.3</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ou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_Ref117000019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3.5</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sujeitará o licitante às sanções previstas na </w:t>
      </w:r>
      <w:hyperlink r:id="rId29" w:tooltip="http://www.planalto.gov.br/ccivil_03/_ato2019-2022/2021/lei/L14133.htm" w:history="1">
        <w:r w:rsidRPr="000F4583">
          <w:rPr>
            <w:rStyle w:val="Hyperlink"/>
            <w:rFonts w:ascii="Times New Roman" w:hAnsi="Times New Roman" w:cs="Times New Roman"/>
            <w:sz w:val="24"/>
            <w:szCs w:val="24"/>
          </w:rPr>
          <w:t>Lei nº 14.133, de 2021</w:t>
        </w:r>
      </w:hyperlink>
      <w:r w:rsidRPr="000F4583">
        <w:rPr>
          <w:rFonts w:ascii="Times New Roman" w:hAnsi="Times New Roman" w:cs="Times New Roman"/>
          <w:color w:val="auto"/>
          <w:sz w:val="24"/>
          <w:szCs w:val="24"/>
        </w:rPr>
        <w:t>, e neste Edital.</w:t>
      </w:r>
    </w:p>
    <w:p w14:paraId="552CAFC6"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Os licitantes poderão retirar ou substituir a proposta ou, </w:t>
      </w:r>
      <w:r w:rsidRPr="000F4583">
        <w:rPr>
          <w:rFonts w:ascii="Times New Roman" w:hAnsi="Times New Roman" w:cs="Times New Roman"/>
          <w:sz w:val="24"/>
          <w:szCs w:val="24"/>
        </w:rPr>
        <w:t xml:space="preserve">na hipótese de a fase de habilitação anteceder as fases de apresentação de propostas e lances e de julgamento, </w:t>
      </w:r>
      <w:r w:rsidRPr="000F4583">
        <w:rPr>
          <w:rFonts w:ascii="Times New Roman" w:hAnsi="Times New Roman" w:cs="Times New Roman"/>
          <w:color w:val="auto"/>
          <w:sz w:val="24"/>
          <w:szCs w:val="24"/>
        </w:rPr>
        <w:t>os documentos de habilitação anteriormente inseridos no sistema, até a abertura da sessão pública.</w:t>
      </w:r>
    </w:p>
    <w:p w14:paraId="2E6034DE"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BD8FEBE"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EB18D8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25" w:name="_Ref116992247"/>
      <w:r w:rsidRPr="000F4583">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5"/>
    </w:p>
    <w:p w14:paraId="4C901B7C"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4F7B45E7"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commentRangeStart w:id="26"/>
      <w:r w:rsidRPr="000F4583">
        <w:rPr>
          <w:rFonts w:ascii="Times New Roman" w:hAnsi="Times New Roman" w:cs="Times New Roman"/>
          <w:sz w:val="24"/>
          <w:szCs w:val="24"/>
        </w:rPr>
        <w:t>os lances serão de envio automático pelo sistema, respeitado o valor final mínimo, caso estabelecido, e o intervalo de que trata o subitem acima.</w:t>
      </w:r>
      <w:commentRangeEnd w:id="26"/>
      <w:r w:rsidRPr="000F4583">
        <w:rPr>
          <w:rFonts w:ascii="Times New Roman" w:hAnsi="Times New Roman" w:cs="Times New Roman"/>
          <w:sz w:val="24"/>
          <w:szCs w:val="24"/>
        </w:rPr>
        <w:commentReference w:id="26"/>
      </w:r>
    </w:p>
    <w:p w14:paraId="6D13FD67"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32ED4EB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valor superior a lance já registrado pelo fornecedor no sistema, quando adotado o critério de julgamento por menor preço; e</w:t>
      </w:r>
    </w:p>
    <w:p w14:paraId="54F22E94"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 </w:t>
      </w:r>
      <w:commentRangeStart w:id="27"/>
      <w:r w:rsidRPr="000F4583">
        <w:rPr>
          <w:rFonts w:ascii="Times New Roman" w:hAnsi="Times New Roman" w:cs="Times New Roman"/>
          <w:sz w:val="24"/>
          <w:szCs w:val="24"/>
        </w:rPr>
        <w:t>percentual de desconto inferior a lance já registrado pelo fornecedor no sistema, quando adotado o critério de julgamento por maior desconto.</w:t>
      </w:r>
      <w:commentRangeEnd w:id="27"/>
      <w:r w:rsidRPr="000F4583">
        <w:rPr>
          <w:rFonts w:ascii="Times New Roman" w:hAnsi="Times New Roman" w:cs="Times New Roman"/>
          <w:sz w:val="24"/>
          <w:szCs w:val="24"/>
        </w:rPr>
        <w:commentReference w:id="27"/>
      </w:r>
    </w:p>
    <w:p w14:paraId="7C063DD4"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O valor final mínimo ou o percentual de desconto final máximo parametrizado na forma do item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_Ref116992247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3.10</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167EE501" w14:textId="77777777" w:rsidR="00071C96" w:rsidRPr="000F4583" w:rsidRDefault="00707231">
      <w:pPr>
        <w:pStyle w:val="Nivel2"/>
        <w:spacing w:before="288" w:after="288" w:line="312" w:lineRule="auto"/>
        <w:ind w:left="0" w:firstLine="567"/>
        <w:rPr>
          <w:rFonts w:ascii="Times New Roman" w:eastAsia="Times New Roman" w:hAnsi="Times New Roman" w:cs="Times New Roman"/>
          <w:color w:val="auto"/>
          <w:sz w:val="24"/>
          <w:szCs w:val="24"/>
        </w:rPr>
      </w:pPr>
      <w:r w:rsidRPr="000F4583">
        <w:rPr>
          <w:rFonts w:ascii="Times New Roman" w:eastAsia="Times New Roman" w:hAnsi="Times New Roman" w:cs="Times New Roman"/>
          <w:color w:val="auto"/>
          <w:sz w:val="24"/>
          <w:szCs w:val="24"/>
        </w:rPr>
        <w:lastRenderedPageBreak/>
        <w:t xml:space="preserve">Caberá ao licitante interessado em participar da licitação </w:t>
      </w:r>
      <w:r w:rsidRPr="000F458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241BE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eastAsia="Times New Roman" w:hAnsi="Times New Roman" w:cs="Times New Roman"/>
          <w:color w:val="auto"/>
          <w:sz w:val="24"/>
          <w:szCs w:val="24"/>
        </w:rPr>
        <w:t xml:space="preserve">O licitante deverá </w:t>
      </w:r>
      <w:r w:rsidRPr="000F4583">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D500E4B"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28" w:name="_Toc122606106"/>
      <w:r w:rsidRPr="000F4583">
        <w:rPr>
          <w:rFonts w:ascii="Times New Roman" w:hAnsi="Times New Roman" w:cs="Times New Roman"/>
          <w:sz w:val="24"/>
          <w:szCs w:val="24"/>
        </w:rPr>
        <w:t>DO PREENCHIMENTO DA PROPOSTA</w:t>
      </w:r>
      <w:bookmarkEnd w:id="28"/>
    </w:p>
    <w:p w14:paraId="534119C1"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O licitante deverá enviar sua proposta mediante o preenchimento, no sistema eletrônico, dos seguintes campos:</w:t>
      </w:r>
    </w:p>
    <w:p w14:paraId="0385D809"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commentRangeStart w:id="29"/>
      <w:r w:rsidRPr="000F4583">
        <w:rPr>
          <w:rFonts w:ascii="Times New Roman" w:hAnsi="Times New Roman" w:cs="Times New Roman"/>
          <w:color w:val="auto"/>
          <w:sz w:val="24"/>
          <w:szCs w:val="24"/>
        </w:rPr>
        <w:t>valor unitário e total do item;</w:t>
      </w:r>
    </w:p>
    <w:p w14:paraId="40BD795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Marca;</w:t>
      </w:r>
    </w:p>
    <w:p w14:paraId="3FE578B7"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Fabricante; </w:t>
      </w:r>
      <w:commentRangeEnd w:id="29"/>
      <w:r w:rsidRPr="000F4583">
        <w:rPr>
          <w:rFonts w:ascii="Times New Roman" w:hAnsi="Times New Roman" w:cs="Times New Roman"/>
          <w:sz w:val="24"/>
          <w:szCs w:val="24"/>
        </w:rPr>
        <w:commentReference w:id="29"/>
      </w:r>
    </w:p>
    <w:p w14:paraId="11B36C83"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commentRangeStart w:id="30"/>
      <w:r w:rsidRPr="000F4583">
        <w:rPr>
          <w:rFonts w:ascii="Times New Roman" w:hAnsi="Times New Roman" w:cs="Times New Roman"/>
          <w:sz w:val="24"/>
          <w:szCs w:val="24"/>
        </w:rPr>
        <w:t>Descrição do objeto, contendo as informações similares à especificação do Termo de Referência</w:t>
      </w:r>
      <w:r w:rsidRPr="000F4583">
        <w:rPr>
          <w:rFonts w:ascii="Times New Roman" w:hAnsi="Times New Roman" w:cs="Times New Roman"/>
          <w:i/>
          <w:color w:val="auto"/>
          <w:sz w:val="24"/>
          <w:szCs w:val="24"/>
        </w:rPr>
        <w:t xml:space="preserve">; </w:t>
      </w:r>
      <w:commentRangeEnd w:id="30"/>
      <w:r w:rsidRPr="000F4583">
        <w:rPr>
          <w:rFonts w:ascii="Times New Roman" w:hAnsi="Times New Roman" w:cs="Times New Roman"/>
          <w:sz w:val="24"/>
          <w:szCs w:val="24"/>
        </w:rPr>
        <w:commentReference w:id="30"/>
      </w:r>
    </w:p>
    <w:p w14:paraId="3666640D"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Todas as especificações do objeto contidas na proposta vinculam o licitante.</w:t>
      </w:r>
    </w:p>
    <w:p w14:paraId="1119176C"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0AA455C4"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D7AF746" w14:textId="77777777" w:rsidR="00071C96" w:rsidRPr="000F4583" w:rsidRDefault="00707231">
      <w:pPr>
        <w:pStyle w:val="Nivel2"/>
        <w:spacing w:before="288" w:after="288" w:line="312" w:lineRule="auto"/>
        <w:ind w:left="0" w:firstLine="567"/>
        <w:rPr>
          <w:rFonts w:ascii="Times New Roman" w:hAnsi="Times New Roman" w:cs="Times New Roman"/>
          <w:color w:val="FF66FF"/>
          <w:sz w:val="24"/>
          <w:szCs w:val="24"/>
        </w:rPr>
      </w:pPr>
      <w:r w:rsidRPr="000F4583">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16D25AD"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634B313E"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commentRangeStart w:id="31"/>
      <w:r w:rsidRPr="000F4583">
        <w:rPr>
          <w:rFonts w:ascii="Times New Roman" w:hAnsi="Times New Roman" w:cs="Times New Roman"/>
          <w:color w:val="auto"/>
          <w:sz w:val="24"/>
          <w:szCs w:val="24"/>
        </w:rPr>
        <w:lastRenderedPageBreak/>
        <w:t>Na presente licitação, a Microempresa e a Empresa de Pequeno Porte poderão se beneficiar do regime de tributação pelo Simples Nacional</w:t>
      </w:r>
      <w:commentRangeEnd w:id="31"/>
      <w:r w:rsidRPr="000F4583">
        <w:rPr>
          <w:rFonts w:ascii="Times New Roman" w:hAnsi="Times New Roman" w:cs="Times New Roman"/>
          <w:sz w:val="24"/>
          <w:szCs w:val="24"/>
        </w:rPr>
        <w:commentReference w:id="31"/>
      </w:r>
      <w:r w:rsidRPr="000F4583">
        <w:rPr>
          <w:rFonts w:ascii="Times New Roman" w:hAnsi="Times New Roman" w:cs="Times New Roman"/>
          <w:color w:val="auto"/>
          <w:sz w:val="24"/>
          <w:szCs w:val="24"/>
        </w:rPr>
        <w:t>.</w:t>
      </w:r>
    </w:p>
    <w:p w14:paraId="44A8A377"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493E09A"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32"/>
      <w:r w:rsidRPr="000F4583">
        <w:rPr>
          <w:rFonts w:ascii="Times New Roman" w:hAnsi="Times New Roman" w:cs="Times New Roman"/>
          <w:sz w:val="24"/>
          <w:szCs w:val="24"/>
        </w:rPr>
        <w:t xml:space="preserve">O prazo de validade da proposta não será inferior a </w:t>
      </w:r>
      <w:r w:rsidRPr="000F4583">
        <w:rPr>
          <w:rFonts w:ascii="Times New Roman" w:hAnsi="Times New Roman" w:cs="Times New Roman"/>
          <w:color w:val="auto"/>
          <w:sz w:val="24"/>
          <w:szCs w:val="24"/>
        </w:rPr>
        <w:t xml:space="preserve">60 (sessenta) </w:t>
      </w:r>
      <w:r w:rsidRPr="000F4583">
        <w:rPr>
          <w:rFonts w:ascii="Times New Roman" w:hAnsi="Times New Roman" w:cs="Times New Roman"/>
          <w:sz w:val="24"/>
          <w:szCs w:val="24"/>
        </w:rPr>
        <w:t>dias</w:t>
      </w:r>
      <w:r w:rsidRPr="000F4583">
        <w:rPr>
          <w:rFonts w:ascii="Times New Roman" w:hAnsi="Times New Roman" w:cs="Times New Roman"/>
          <w:b/>
          <w:sz w:val="24"/>
          <w:szCs w:val="24"/>
        </w:rPr>
        <w:t>,</w:t>
      </w:r>
      <w:r w:rsidRPr="000F4583">
        <w:rPr>
          <w:rFonts w:ascii="Times New Roman" w:hAnsi="Times New Roman" w:cs="Times New Roman"/>
          <w:sz w:val="24"/>
          <w:szCs w:val="24"/>
        </w:rPr>
        <w:t xml:space="preserve"> a contar da data de sua apresentação.</w:t>
      </w:r>
      <w:commentRangeEnd w:id="32"/>
      <w:r w:rsidRPr="000F4583">
        <w:rPr>
          <w:rFonts w:ascii="Times New Roman" w:hAnsi="Times New Roman" w:cs="Times New Roman"/>
          <w:sz w:val="24"/>
          <w:szCs w:val="24"/>
        </w:rPr>
        <w:commentReference w:id="32"/>
      </w:r>
    </w:p>
    <w:p w14:paraId="3E2948F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0E1EB2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0606F776"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 xml:space="preserve">O descumprimento das regras supramencionadas pela Administração por parte dos contratados pode ensejar a </w:t>
      </w:r>
      <w:r w:rsidRPr="000F4583">
        <w:rPr>
          <w:rFonts w:ascii="Times New Roman" w:hAnsi="Times New Roman" w:cs="Times New Roman"/>
          <w:color w:val="000000" w:themeColor="text1"/>
          <w:sz w:val="24"/>
          <w:szCs w:val="24"/>
        </w:rPr>
        <w:t>responsabilização pelo</w:t>
      </w:r>
      <w:r w:rsidRPr="000F4583">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30" w:tooltip="https://www.planalto.gov.br/ccivil_03/constituicao/constituicaocompilado.htm" w:history="1">
        <w:r w:rsidRPr="000F4583">
          <w:rPr>
            <w:rStyle w:val="Hyperlink"/>
            <w:rFonts w:ascii="Times New Roman" w:hAnsi="Times New Roman" w:cs="Times New Roman"/>
            <w:sz w:val="24"/>
            <w:szCs w:val="24"/>
          </w:rPr>
          <w:t>art. 71, inciso IX, da Constituição</w:t>
        </w:r>
      </w:hyperlink>
      <w:r w:rsidRPr="000F4583">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5450177F"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33" w:name="_Toc122606107"/>
      <w:bookmarkStart w:id="34" w:name="_Hlk114646655"/>
      <w:r w:rsidRPr="000F4583">
        <w:rPr>
          <w:rFonts w:ascii="Times New Roman" w:hAnsi="Times New Roman" w:cs="Times New Roman"/>
          <w:sz w:val="24"/>
          <w:szCs w:val="24"/>
        </w:rPr>
        <w:t>DA ABERTURA DA SESSÃO, CLASSIFICAÇÃO DAS PROPOSTAS E FORMULAÇÃO DE LANCES</w:t>
      </w:r>
      <w:bookmarkEnd w:id="33"/>
    </w:p>
    <w:p w14:paraId="1FA254BB"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31994B7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60F21E80"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Será desclassificada a proposta que identifique o licitante.</w:t>
      </w:r>
    </w:p>
    <w:p w14:paraId="43890CC3"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desclassificação será sempre fundamentada e registrada no sistema, com acompanhamento em tempo real por todos os participantes.</w:t>
      </w:r>
    </w:p>
    <w:p w14:paraId="7BBB5CC5"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lastRenderedPageBreak/>
        <w:t>A não desclassificação da proposta não impede o seu julgamento definitivo em sentido contrário, levado a efeito na fase de aceitação.</w:t>
      </w:r>
    </w:p>
    <w:p w14:paraId="5DE2D9CA"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sistema ordenará automaticamente as propostas classificadas, sendo que somente estas participarão da fase de lances.</w:t>
      </w:r>
    </w:p>
    <w:p w14:paraId="62CA0DB2"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sistema disponibilizará campo próprio para troca de mensagens entre o Pregoeiro e os licitantes.</w:t>
      </w:r>
    </w:p>
    <w:p w14:paraId="7C7C546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48BF057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35"/>
      <w:r w:rsidRPr="000F4583">
        <w:rPr>
          <w:rFonts w:ascii="Times New Roman" w:hAnsi="Times New Roman" w:cs="Times New Roman"/>
          <w:sz w:val="24"/>
          <w:szCs w:val="24"/>
        </w:rPr>
        <w:t xml:space="preserve">O lance deverá ser ofertado pelo valor </w:t>
      </w:r>
      <w:r w:rsidRPr="000F4583">
        <w:rPr>
          <w:rFonts w:ascii="Times New Roman" w:hAnsi="Times New Roman" w:cs="Times New Roman"/>
          <w:color w:val="auto"/>
          <w:sz w:val="24"/>
          <w:szCs w:val="24"/>
        </w:rPr>
        <w:t>unitário do item.</w:t>
      </w:r>
      <w:commentRangeEnd w:id="35"/>
      <w:r w:rsidRPr="000F4583">
        <w:rPr>
          <w:rFonts w:ascii="Times New Roman" w:hAnsi="Times New Roman" w:cs="Times New Roman"/>
          <w:sz w:val="24"/>
          <w:szCs w:val="24"/>
        </w:rPr>
        <w:commentReference w:id="35"/>
      </w:r>
    </w:p>
    <w:p w14:paraId="51B8899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licitantes poderão oferecer lances sucessivos, observando o horário fixado para abertura da sessão e as regras estabelecidas no Edital.</w:t>
      </w:r>
    </w:p>
    <w:p w14:paraId="2F822FDB"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 licitante somente poderá oferecer lance </w:t>
      </w:r>
      <w:r w:rsidRPr="000F4583">
        <w:rPr>
          <w:rFonts w:ascii="Times New Roman" w:hAnsi="Times New Roman" w:cs="Times New Roman"/>
          <w:color w:val="auto"/>
          <w:sz w:val="24"/>
          <w:szCs w:val="24"/>
        </w:rPr>
        <w:t xml:space="preserve">de valor inferior </w:t>
      </w:r>
      <w:r w:rsidRPr="000F4583">
        <w:rPr>
          <w:rFonts w:ascii="Times New Roman" w:hAnsi="Times New Roman" w:cs="Times New Roman"/>
          <w:sz w:val="24"/>
          <w:szCs w:val="24"/>
        </w:rPr>
        <w:t xml:space="preserve">ao último por ele ofertado e registrado pelo sistema. </w:t>
      </w:r>
    </w:p>
    <w:p w14:paraId="3072B68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36"/>
      <w:r w:rsidRPr="000F4583">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Pr="000F4583">
        <w:rPr>
          <w:rFonts w:ascii="Times New Roman" w:hAnsi="Times New Roman" w:cs="Times New Roman"/>
          <w:i/>
          <w:iCs/>
          <w:sz w:val="24"/>
          <w:szCs w:val="24"/>
        </w:rPr>
        <w:t xml:space="preserve"> </w:t>
      </w:r>
      <w:r w:rsidRPr="000F4583">
        <w:rPr>
          <w:rFonts w:ascii="Times New Roman" w:hAnsi="Times New Roman" w:cs="Times New Roman"/>
          <w:color w:val="auto"/>
          <w:sz w:val="24"/>
          <w:szCs w:val="24"/>
        </w:rPr>
        <w:t>de 0,10 (dez) centavos.</w:t>
      </w:r>
      <w:commentRangeEnd w:id="36"/>
      <w:r w:rsidRPr="000F4583">
        <w:rPr>
          <w:rFonts w:ascii="Times New Roman" w:hAnsi="Times New Roman" w:cs="Times New Roman"/>
          <w:sz w:val="24"/>
          <w:szCs w:val="24"/>
        </w:rPr>
        <w:commentReference w:id="36"/>
      </w:r>
    </w:p>
    <w:p w14:paraId="67B5EA7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48EFBE4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37"/>
      <w:r w:rsidRPr="000F4583">
        <w:rPr>
          <w:rFonts w:ascii="Times New Roman" w:hAnsi="Times New Roman" w:cs="Times New Roman"/>
          <w:sz w:val="24"/>
          <w:szCs w:val="24"/>
        </w:rPr>
        <w:t>O procedimento seguirá de acordo com o modo de disputa adotado.</w:t>
      </w:r>
      <w:commentRangeEnd w:id="37"/>
      <w:r w:rsidRPr="000F4583">
        <w:rPr>
          <w:rFonts w:ascii="Times New Roman" w:hAnsi="Times New Roman" w:cs="Times New Roman"/>
          <w:sz w:val="24"/>
          <w:szCs w:val="24"/>
        </w:rPr>
        <w:commentReference w:id="37"/>
      </w:r>
    </w:p>
    <w:p w14:paraId="18CBB043"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38" w:name="_Hlk113697759"/>
      <w:r w:rsidRPr="000F4583">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5935AFFD" w14:textId="77777777" w:rsidR="00071C96" w:rsidRPr="000F4583" w:rsidRDefault="00707231">
      <w:pPr>
        <w:pStyle w:val="Nivel3"/>
        <w:spacing w:before="288" w:after="288" w:line="312" w:lineRule="auto"/>
        <w:ind w:left="0" w:firstLine="709"/>
        <w:rPr>
          <w:rFonts w:ascii="Times New Roman" w:hAnsi="Times New Roman" w:cs="Times New Roman"/>
          <w:iCs/>
          <w:sz w:val="24"/>
          <w:szCs w:val="24"/>
        </w:rPr>
      </w:pPr>
      <w:bookmarkStart w:id="39" w:name="_Hlk113697816"/>
      <w:bookmarkEnd w:id="38"/>
      <w:r w:rsidRPr="000F4583">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7BAD58D8" w14:textId="77777777" w:rsidR="00071C96" w:rsidRPr="000F4583" w:rsidRDefault="00707231">
      <w:pPr>
        <w:pStyle w:val="Nivel3"/>
        <w:spacing w:before="288" w:after="288" w:line="312" w:lineRule="auto"/>
        <w:ind w:left="0" w:firstLine="709"/>
        <w:rPr>
          <w:rFonts w:ascii="Times New Roman" w:hAnsi="Times New Roman" w:cs="Times New Roman"/>
          <w:iCs/>
          <w:sz w:val="24"/>
          <w:szCs w:val="24"/>
        </w:rPr>
      </w:pPr>
      <w:r w:rsidRPr="000F4583">
        <w:rPr>
          <w:rFonts w:ascii="Times New Roman" w:hAnsi="Times New Roman" w:cs="Times New Roman"/>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443651CD" w14:textId="77777777" w:rsidR="00071C96" w:rsidRPr="000F4583" w:rsidRDefault="00707231">
      <w:pPr>
        <w:pStyle w:val="Nivel3"/>
        <w:spacing w:before="288" w:after="288" w:line="312" w:lineRule="auto"/>
        <w:ind w:left="0" w:firstLine="709"/>
        <w:rPr>
          <w:rFonts w:ascii="Times New Roman" w:hAnsi="Times New Roman" w:cs="Times New Roman"/>
          <w:iCs/>
          <w:sz w:val="24"/>
          <w:szCs w:val="24"/>
        </w:rPr>
      </w:pPr>
      <w:r w:rsidRPr="000F4583">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72ECFEB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F472C6"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Após o reinício previsto no item supra, os licitantes serão convocados para apresentar lances intermediários.</w:t>
      </w:r>
      <w:bookmarkStart w:id="40" w:name="_Hlk113631522"/>
      <w:bookmarkEnd w:id="39"/>
      <w:bookmarkEnd w:id="40"/>
    </w:p>
    <w:p w14:paraId="24E3C3B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C</w:t>
      </w:r>
      <w:commentRangeStart w:id="41"/>
      <w:r w:rsidRPr="000F4583">
        <w:rPr>
          <w:rFonts w:ascii="Times New Roman" w:hAnsi="Times New Roman" w:cs="Times New Roman"/>
          <w:sz w:val="24"/>
          <w:szCs w:val="24"/>
        </w:rPr>
        <w:t>aso seja adotado para o envio de lances no pregão eletrônico o modo de disputa “aberto e fechado”, os licitantes apresentarão lances públicos e sucessivos, com lance final e fechado.</w:t>
      </w:r>
      <w:commentRangeEnd w:id="41"/>
      <w:r w:rsidRPr="000F4583">
        <w:rPr>
          <w:rFonts w:ascii="Times New Roman" w:hAnsi="Times New Roman" w:cs="Times New Roman"/>
          <w:sz w:val="24"/>
          <w:szCs w:val="24"/>
        </w:rPr>
        <w:commentReference w:id="41"/>
      </w:r>
    </w:p>
    <w:p w14:paraId="081007D8"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A099B38"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D94A490"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No procedimento de que trata o subitem supra, o licitante poderá optar por manter o seu último lance da etapa aberta, ou por ofertar melhor lance.</w:t>
      </w:r>
    </w:p>
    <w:p w14:paraId="1A79ED66"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29527AA"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bookmarkStart w:id="42" w:name="_Hlk113698144"/>
      <w:r w:rsidRPr="000F4583">
        <w:rPr>
          <w:rFonts w:ascii="Times New Roman" w:hAnsi="Times New Roman" w:cs="Times New Roman"/>
          <w:sz w:val="24"/>
          <w:szCs w:val="24"/>
        </w:rPr>
        <w:t>Após o término dos prazos estabelecidos nos itens anteriores, o sistema ordenará e divulgará os lances segundo a ordem crescente de valores.</w:t>
      </w:r>
    </w:p>
    <w:p w14:paraId="3F1F74C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bookmarkStart w:id="43" w:name="_Ref116973524"/>
      <w:bookmarkEnd w:id="42"/>
      <w:commentRangeStart w:id="44"/>
      <w:r w:rsidRPr="000F4583">
        <w:rPr>
          <w:rFonts w:ascii="Times New Roman" w:hAnsi="Times New Roman" w:cs="Times New Roman"/>
          <w:sz w:val="24"/>
          <w:szCs w:val="24"/>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commentRangeEnd w:id="44"/>
      <w:r w:rsidRPr="000F4583">
        <w:rPr>
          <w:rFonts w:ascii="Times New Roman" w:hAnsi="Times New Roman" w:cs="Times New Roman"/>
          <w:sz w:val="24"/>
          <w:szCs w:val="24"/>
        </w:rPr>
        <w:commentReference w:id="44"/>
      </w:r>
    </w:p>
    <w:p w14:paraId="2924B854"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Não havendo pelo menos 3 (três) propostas nas condições definidas no item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_Ref116973524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5.14</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poderão os licitantes que apresentaram as três melhores propostas, consideradas as empatadas, oferecer novos lances sucessivos.</w:t>
      </w:r>
    </w:p>
    <w:p w14:paraId="00C03208"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84C0344"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72647E8"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22A16C6B"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5C9163F"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Após o reinício previsto no subitem supra, os licitantes serão convocados para apresentar lances intermediários.  </w:t>
      </w:r>
    </w:p>
    <w:p w14:paraId="2E672C67" w14:textId="77777777" w:rsidR="00071C96" w:rsidRPr="000F4583" w:rsidRDefault="00707231">
      <w:pPr>
        <w:pStyle w:val="Nivel2"/>
        <w:spacing w:before="288" w:after="288" w:line="312" w:lineRule="auto"/>
        <w:ind w:left="0" w:firstLine="567"/>
        <w:rPr>
          <w:rFonts w:ascii="Times New Roman" w:hAnsi="Times New Roman" w:cs="Times New Roman"/>
          <w:i/>
          <w:color w:val="auto"/>
          <w:sz w:val="24"/>
          <w:szCs w:val="24"/>
        </w:rPr>
      </w:pPr>
      <w:r w:rsidRPr="000F4583">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0F4583">
        <w:rPr>
          <w:rFonts w:ascii="Times New Roman" w:hAnsi="Times New Roman" w:cs="Times New Roman"/>
          <w:color w:val="auto"/>
          <w:sz w:val="24"/>
          <w:szCs w:val="24"/>
        </w:rPr>
        <w:t>valores</w:t>
      </w:r>
      <w:r w:rsidRPr="000F4583">
        <w:rPr>
          <w:rFonts w:ascii="Times New Roman" w:hAnsi="Times New Roman" w:cs="Times New Roman"/>
          <w:i/>
          <w:iCs/>
          <w:color w:val="auto"/>
          <w:sz w:val="24"/>
          <w:szCs w:val="24"/>
        </w:rPr>
        <w:t>.</w:t>
      </w:r>
    </w:p>
    <w:p w14:paraId="471F4A21"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Não serão aceitos dois ou mais lances de mesmo valor, prevalecendo aquele que for recebido e registrado em primeiro lugar. </w:t>
      </w:r>
    </w:p>
    <w:p w14:paraId="166B9E3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9A28A97"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lastRenderedPageBreak/>
        <w:t xml:space="preserve">No caso de desconexão com o Pregoeiro, no decorrer da etapa competitiva do Pregão, o sistema eletrônico poderá permanecer acessível aos licitantes para a recepção dos lances. </w:t>
      </w:r>
    </w:p>
    <w:p w14:paraId="2BAB8312"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DD0169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Caso o licitante não apresente lances, concorrerá com o valor de sua proposta.</w:t>
      </w:r>
    </w:p>
    <w:p w14:paraId="62FE880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Em relação a itens não exclusivos para participação de microempresas e empresas de pequeno porte, uma vez encerrada a etapa de lances</w:t>
      </w:r>
      <w:r w:rsidRPr="000F4583">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tooltip="https://www.planalto.gov.br/ccivil_03/leis/lcp/lcp123.htm#art44" w:history="1">
        <w:r w:rsidRPr="000F4583">
          <w:rPr>
            <w:rStyle w:val="Hyperlink"/>
            <w:rFonts w:ascii="Times New Roman" w:eastAsia="Zurich BT" w:hAnsi="Times New Roman" w:cs="Times New Roman"/>
            <w:sz w:val="24"/>
            <w:szCs w:val="24"/>
          </w:rPr>
          <w:t>arts. 44 e 45 da Lei Complementar nº 123, de 2006</w:t>
        </w:r>
      </w:hyperlink>
      <w:r w:rsidRPr="000F4583">
        <w:rPr>
          <w:rFonts w:ascii="Times New Roman" w:eastAsia="Zurich BT" w:hAnsi="Times New Roman" w:cs="Times New Roman"/>
          <w:sz w:val="24"/>
          <w:szCs w:val="24"/>
        </w:rPr>
        <w:t xml:space="preserve">, regulamentada pelo </w:t>
      </w:r>
      <w:hyperlink r:id="rId32" w:tooltip="https://www.planalto.gov.br/ccivil_03/_ato2015-2018/2015/decreto/d8539.htm" w:history="1">
        <w:r w:rsidRPr="000F4583">
          <w:rPr>
            <w:rStyle w:val="Hyperlink"/>
            <w:rFonts w:ascii="Times New Roman" w:eastAsia="Zurich BT" w:hAnsi="Times New Roman" w:cs="Times New Roman"/>
            <w:sz w:val="24"/>
            <w:szCs w:val="24"/>
          </w:rPr>
          <w:t>Decreto nº 8.538, de 2015</w:t>
        </w:r>
      </w:hyperlink>
      <w:r w:rsidRPr="000F4583">
        <w:rPr>
          <w:rFonts w:ascii="Times New Roman" w:eastAsia="Zurich BT" w:hAnsi="Times New Roman" w:cs="Times New Roman"/>
          <w:sz w:val="24"/>
          <w:szCs w:val="24"/>
        </w:rPr>
        <w:t>.</w:t>
      </w:r>
    </w:p>
    <w:p w14:paraId="59B535CE"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Nessas condições, as propostas de </w:t>
      </w:r>
      <w:r w:rsidRPr="000F4583">
        <w:rPr>
          <w:rFonts w:ascii="Times New Roman" w:eastAsia="Zurich BT" w:hAnsi="Times New Roman" w:cs="Times New Roman"/>
          <w:sz w:val="24"/>
          <w:szCs w:val="24"/>
        </w:rPr>
        <w:t xml:space="preserve">microempresas e empresas de pequeno porte </w:t>
      </w:r>
      <w:r w:rsidRPr="000F4583">
        <w:rPr>
          <w:rFonts w:ascii="Times New Roman" w:hAnsi="Times New Roman" w:cs="Times New Roman"/>
          <w:sz w:val="24"/>
          <w:szCs w:val="24"/>
        </w:rPr>
        <w:t>que se encontrarem na faixa de até 5% (cinco por cento) acima da melhor proposta ou melhor lance serão consideradas empatadas com a primeira colocada.</w:t>
      </w:r>
    </w:p>
    <w:p w14:paraId="17DE01B2"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AF3C5AF"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Caso a </w:t>
      </w:r>
      <w:r w:rsidRPr="000F4583">
        <w:rPr>
          <w:rFonts w:ascii="Times New Roman" w:eastAsia="Zurich BT" w:hAnsi="Times New Roman" w:cs="Times New Roman"/>
          <w:sz w:val="24"/>
          <w:szCs w:val="24"/>
        </w:rPr>
        <w:t>microempresa ou a empresa de pequeno porte</w:t>
      </w:r>
      <w:r w:rsidRPr="000F4583">
        <w:rPr>
          <w:rFonts w:ascii="Times New Roman" w:hAnsi="Times New Roman" w:cs="Times New Roman"/>
          <w:sz w:val="24"/>
          <w:szCs w:val="24"/>
        </w:rPr>
        <w:t xml:space="preserve"> melhor classificada desista ou não se manifeste no prazo estabelecido, serão convocadas as demais licitantes </w:t>
      </w:r>
      <w:r w:rsidRPr="000F4583">
        <w:rPr>
          <w:rFonts w:ascii="Times New Roman" w:eastAsia="Zurich BT" w:hAnsi="Times New Roman" w:cs="Times New Roman"/>
          <w:sz w:val="24"/>
          <w:szCs w:val="24"/>
        </w:rPr>
        <w:t>microempresa e empresa de pequeno porte</w:t>
      </w:r>
      <w:r w:rsidRPr="000F4583">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4F39102"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F0EC9AC"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755BC46A"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lastRenderedPageBreak/>
        <w:t xml:space="preserve">Havendo eventual empate entre propostas ou lances, o critério de desempate será aquele previsto no </w:t>
      </w:r>
      <w:hyperlink r:id="rId33" w:anchor="art60" w:tooltip="http://www.planalto.gov.br/ccivil_03/_ato2019-2022/2021/lei/L14133.htm#art60" w:history="1">
        <w:r w:rsidRPr="000F4583">
          <w:rPr>
            <w:rStyle w:val="Hyperlink"/>
            <w:rFonts w:ascii="Times New Roman" w:eastAsia="Arial" w:hAnsi="Times New Roman" w:cs="Times New Roman"/>
            <w:sz w:val="24"/>
            <w:szCs w:val="24"/>
          </w:rPr>
          <w:t>art</w:t>
        </w:r>
        <w:r w:rsidRPr="000F4583">
          <w:rPr>
            <w:rStyle w:val="Hyperlink"/>
            <w:rFonts w:ascii="Times New Roman" w:hAnsi="Times New Roman" w:cs="Times New Roman"/>
            <w:sz w:val="24"/>
            <w:szCs w:val="24"/>
          </w:rPr>
          <w:t>. 60 da Lei nº 14.133, de 2021</w:t>
        </w:r>
      </w:hyperlink>
      <w:r w:rsidRPr="000F4583">
        <w:rPr>
          <w:rFonts w:ascii="Times New Roman" w:hAnsi="Times New Roman" w:cs="Times New Roman"/>
          <w:sz w:val="24"/>
          <w:szCs w:val="24"/>
        </w:rPr>
        <w:t>, nesta ordem:</w:t>
      </w:r>
    </w:p>
    <w:p w14:paraId="5C8B1D4D"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disputa final, hipótese em que os licitantes empatados poderão apresentar nova proposta em ato contínuo à classificação;</w:t>
      </w:r>
    </w:p>
    <w:p w14:paraId="5FF00A7B"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6CF0606"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desenvolvimento pelo licitante de ações de equidade entre homens e mulheres no ambiente de trabalho, conforme regulamento;</w:t>
      </w:r>
    </w:p>
    <w:p w14:paraId="1F26D8E4"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desenvolvimento pelo licitante de programa de integridade, conforme orientações dos órgãos de controle.</w:t>
      </w:r>
    </w:p>
    <w:p w14:paraId="305B6BF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Persistindo o empate, será assegurada preferência, sucessivamente, aos bens e serviços produzidos ou prestados por:</w:t>
      </w:r>
    </w:p>
    <w:p w14:paraId="3E497AA2"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bookmarkStart w:id="45" w:name="art60§1i"/>
      <w:bookmarkEnd w:id="45"/>
      <w:r w:rsidRPr="000F4583">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3F27085"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bookmarkStart w:id="46" w:name="art60§1ii"/>
      <w:bookmarkEnd w:id="46"/>
      <w:r w:rsidRPr="000F4583">
        <w:rPr>
          <w:rFonts w:ascii="Times New Roman" w:hAnsi="Times New Roman" w:cs="Times New Roman"/>
          <w:sz w:val="24"/>
          <w:szCs w:val="24"/>
        </w:rPr>
        <w:t>empresas brasileiras;</w:t>
      </w:r>
    </w:p>
    <w:p w14:paraId="26D365BA"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bookmarkStart w:id="47" w:name="art60§1iii"/>
      <w:bookmarkEnd w:id="47"/>
      <w:r w:rsidRPr="000F4583">
        <w:rPr>
          <w:rFonts w:ascii="Times New Roman" w:hAnsi="Times New Roman" w:cs="Times New Roman"/>
          <w:sz w:val="24"/>
          <w:szCs w:val="24"/>
        </w:rPr>
        <w:t>empresas que invistam em pesquisa e no desenvolvimento de tecnologia no País;</w:t>
      </w:r>
    </w:p>
    <w:p w14:paraId="16F24805"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bookmarkStart w:id="48" w:name="art60§1iv"/>
      <w:bookmarkEnd w:id="48"/>
      <w:r w:rsidRPr="000F4583">
        <w:rPr>
          <w:rFonts w:ascii="Times New Roman" w:hAnsi="Times New Roman" w:cs="Times New Roman"/>
          <w:sz w:val="24"/>
          <w:szCs w:val="24"/>
        </w:rPr>
        <w:t>empresas que comprovem a prática de mitigação, nos termos da </w:t>
      </w:r>
      <w:hyperlink r:id="rId34" w:anchor=":~:text=LEI%20N%C2%BA%2012.187%2C%20DE%2029%20DE%20DEZEMBRO%20DE%202009.&amp;text=Institui%20a%20Pol%C3%ADtica%20Nacional%20sobre,PNMC%20e%20d%C3%A1%20outras%20provid%C3%AAncias." w:tooltip="https://www.planalto.gov.br/ccivil_03/_ato2007-2010/2009/lei/l12187.htm#:~:text=LEI%20N%C2%BA%2012.187%2C%20DE%2029%20DE%20DEZEMBRO%20DE%202009.&amp;text=Institui%20a%20Pol%C3%ADtica%20Nacional%20sobre,PNMC%20e%20d%C3%A1%20outras%20provid%C3%AAncias." w:history="1">
        <w:r w:rsidRPr="000F4583">
          <w:rPr>
            <w:rStyle w:val="Hyperlink"/>
            <w:rFonts w:ascii="Times New Roman" w:hAnsi="Times New Roman" w:cs="Times New Roman"/>
            <w:sz w:val="24"/>
            <w:szCs w:val="24"/>
          </w:rPr>
          <w:t>Lei nº 12.187, de 29 de dezembro de 2009</w:t>
        </w:r>
      </w:hyperlink>
      <w:r w:rsidRPr="000F4583">
        <w:rPr>
          <w:rFonts w:ascii="Times New Roman" w:hAnsi="Times New Roman" w:cs="Times New Roman"/>
          <w:sz w:val="24"/>
          <w:szCs w:val="24"/>
        </w:rPr>
        <w:t>.</w:t>
      </w:r>
    </w:p>
    <w:p w14:paraId="67C1AB2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BD0C281"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A negociação poderá ser feita com os demais licitantes, segundo a ordem de classificação inicialmente estabelecida, quando o primeiro colocado, mesmo após a negociação, for </w:t>
      </w:r>
      <w:r w:rsidRPr="000F4583">
        <w:rPr>
          <w:rFonts w:ascii="Times New Roman" w:hAnsi="Times New Roman" w:cs="Times New Roman"/>
          <w:sz w:val="24"/>
          <w:szCs w:val="24"/>
        </w:rPr>
        <w:lastRenderedPageBreak/>
        <w:t>desclassificado em razão de sua proposta permanecer acima do preço máximo definido pela Administração.</w:t>
      </w:r>
    </w:p>
    <w:p w14:paraId="62C28A94" w14:textId="77777777" w:rsidR="00071C96" w:rsidRPr="000F4583" w:rsidRDefault="00707231">
      <w:pPr>
        <w:pStyle w:val="Nivel3"/>
        <w:spacing w:before="288" w:after="288" w:line="312" w:lineRule="auto"/>
        <w:ind w:left="0" w:firstLine="709"/>
        <w:rPr>
          <w:rFonts w:ascii="Times New Roman" w:eastAsia="Times New Roman" w:hAnsi="Times New Roman" w:cs="Times New Roman"/>
          <w:sz w:val="24"/>
          <w:szCs w:val="24"/>
        </w:rPr>
      </w:pPr>
      <w:r w:rsidRPr="000F4583">
        <w:rPr>
          <w:rFonts w:ascii="Times New Roman" w:eastAsia="Times New Roman" w:hAnsi="Times New Roman" w:cs="Times New Roman"/>
          <w:sz w:val="24"/>
          <w:szCs w:val="24"/>
        </w:rPr>
        <w:t xml:space="preserve">A </w:t>
      </w:r>
      <w:r w:rsidRPr="000F4583">
        <w:rPr>
          <w:rFonts w:ascii="Times New Roman" w:hAnsi="Times New Roman" w:cs="Times New Roman"/>
          <w:sz w:val="24"/>
          <w:szCs w:val="24"/>
        </w:rPr>
        <w:t>negociação será realizada por meio do sistema, podendo ser acompanhada pelos demais licitantes.</w:t>
      </w:r>
    </w:p>
    <w:p w14:paraId="5C4B470D" w14:textId="77777777" w:rsidR="00071C96" w:rsidRPr="000F4583" w:rsidRDefault="00707231">
      <w:pPr>
        <w:pStyle w:val="Nivel3"/>
        <w:spacing w:before="288" w:after="288" w:line="312" w:lineRule="auto"/>
        <w:ind w:left="0" w:firstLine="709"/>
        <w:rPr>
          <w:rFonts w:ascii="Times New Roman" w:eastAsia="Times New Roman" w:hAnsi="Times New Roman" w:cs="Times New Roman"/>
          <w:sz w:val="24"/>
          <w:szCs w:val="24"/>
        </w:rPr>
      </w:pPr>
      <w:r w:rsidRPr="000F4583">
        <w:rPr>
          <w:rFonts w:ascii="Times New Roman" w:eastAsia="Times New Roman" w:hAnsi="Times New Roman" w:cs="Times New Roman"/>
          <w:sz w:val="24"/>
          <w:szCs w:val="24"/>
        </w:rPr>
        <w:t>O resultado da negociação será divulgado a todos os licitantes e anexado aos autos do processo licitatório.</w:t>
      </w:r>
    </w:p>
    <w:p w14:paraId="4EF19E28"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commentRangeStart w:id="49"/>
      <w:r w:rsidRPr="000F4583">
        <w:rPr>
          <w:rFonts w:ascii="Times New Roman" w:hAnsi="Times New Roman" w:cs="Times New Roman"/>
          <w:sz w:val="24"/>
          <w:szCs w:val="24"/>
        </w:rPr>
        <w:t xml:space="preserve">O pregoeiro solicitará ao licitante mais bem classificado que, no prazo de </w:t>
      </w:r>
      <w:r w:rsidRPr="000F4583">
        <w:rPr>
          <w:rFonts w:ascii="Times New Roman" w:hAnsi="Times New Roman" w:cs="Times New Roman"/>
          <w:color w:val="auto"/>
          <w:sz w:val="24"/>
          <w:szCs w:val="24"/>
        </w:rPr>
        <w:t>2 (duas) horas</w:t>
      </w:r>
      <w:r w:rsidRPr="000F4583">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commentRangeEnd w:id="49"/>
      <w:r w:rsidRPr="000F4583">
        <w:rPr>
          <w:rFonts w:ascii="Times New Roman" w:hAnsi="Times New Roman" w:cs="Times New Roman"/>
          <w:sz w:val="24"/>
          <w:szCs w:val="24"/>
        </w:rPr>
        <w:commentReference w:id="49"/>
      </w:r>
      <w:bookmarkEnd w:id="50"/>
    </w:p>
    <w:p w14:paraId="7B0E4350" w14:textId="77777777" w:rsidR="00071C96" w:rsidRPr="000F4583" w:rsidRDefault="00707231">
      <w:pPr>
        <w:pStyle w:val="Nivel3"/>
        <w:spacing w:before="288" w:after="288" w:line="312" w:lineRule="auto"/>
        <w:ind w:left="0" w:firstLine="709"/>
        <w:rPr>
          <w:rFonts w:ascii="Times New Roman" w:eastAsia="Times New Roman" w:hAnsi="Times New Roman" w:cs="Times New Roman"/>
          <w:iCs/>
          <w:sz w:val="24"/>
          <w:szCs w:val="24"/>
        </w:rPr>
      </w:pPr>
      <w:r w:rsidRPr="000F4583">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6D394341"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Após a negociação do preço, o Pregoeiro iniciará a fase de aceitação e julgamento da proposta.</w:t>
      </w:r>
      <w:bookmarkEnd w:id="34"/>
    </w:p>
    <w:p w14:paraId="48D603BB"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51" w:name="_Toc122606108"/>
      <w:bookmarkStart w:id="52" w:name="_Hlk82473550"/>
      <w:r w:rsidRPr="000F4583">
        <w:rPr>
          <w:rFonts w:ascii="Times New Roman" w:hAnsi="Times New Roman" w:cs="Times New Roman"/>
          <w:sz w:val="24"/>
          <w:szCs w:val="24"/>
        </w:rPr>
        <w:t>DA FASE DE JULGAMENTO</w:t>
      </w:r>
      <w:bookmarkEnd w:id="51"/>
    </w:p>
    <w:p w14:paraId="555A0528" w14:textId="77777777" w:rsidR="00071C96" w:rsidRPr="000F4583" w:rsidRDefault="00707231">
      <w:pPr>
        <w:pStyle w:val="Nivel2"/>
        <w:spacing w:before="288" w:after="288" w:line="312" w:lineRule="auto"/>
        <w:ind w:left="0" w:firstLine="567"/>
        <w:rPr>
          <w:rFonts w:ascii="Times New Roman" w:hAnsi="Times New Roman" w:cs="Times New Roman"/>
          <w:b/>
          <w:bCs/>
          <w:sz w:val="24"/>
          <w:szCs w:val="24"/>
          <w:lang w:eastAsia="ar-SA"/>
        </w:rPr>
      </w:pPr>
      <w:bookmarkStart w:id="53" w:name="_Ref117019424"/>
      <w:r w:rsidRPr="000F458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5" w:anchor="art14" w:tooltip="http://www.planalto.gov.br/ccivil_03/_ato2019-2022/2021/lei/L14133.htm#art14" w:history="1">
        <w:r w:rsidRPr="000F4583">
          <w:rPr>
            <w:rStyle w:val="Hyperlink"/>
            <w:rFonts w:ascii="Times New Roman" w:hAnsi="Times New Roman" w:cs="Times New Roman"/>
            <w:sz w:val="24"/>
            <w:szCs w:val="24"/>
          </w:rPr>
          <w:t>art. 14 da Lei nº 14.133/2021</w:t>
        </w:r>
      </w:hyperlink>
      <w:r w:rsidRPr="000F4583">
        <w:rPr>
          <w:rFonts w:ascii="Times New Roman" w:hAnsi="Times New Roman" w:cs="Times New Roman"/>
          <w:sz w:val="24"/>
          <w:szCs w:val="24"/>
        </w:rPr>
        <w:t xml:space="preserve">, legislação correlata e no item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_Ref117000692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2.7</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do edital, </w:t>
      </w:r>
      <w:bookmarkEnd w:id="53"/>
      <w:r w:rsidRPr="000F4583">
        <w:rPr>
          <w:rFonts w:ascii="Times New Roman" w:hAnsi="Times New Roman" w:cs="Times New Roman"/>
          <w:color w:val="auto"/>
          <w:sz w:val="24"/>
          <w:szCs w:val="24"/>
          <w:lang w:eastAsia="ar-SA"/>
        </w:rPr>
        <w:t>especialmente quanto à existência de sanção que impeça a participação no certame ou a futura contratação,</w:t>
      </w:r>
      <w:r w:rsidRPr="000F4583">
        <w:rPr>
          <w:rFonts w:ascii="Times New Roman" w:hAnsi="Times New Roman" w:cs="Times New Roman"/>
          <w:sz w:val="24"/>
          <w:szCs w:val="24"/>
          <w:lang w:eastAsia="ar-SA"/>
        </w:rPr>
        <w:t xml:space="preserve"> mediante a consulta aos seguintes cadastros:</w:t>
      </w:r>
    </w:p>
    <w:p w14:paraId="7984C2C5" w14:textId="77777777" w:rsidR="00071C96" w:rsidRPr="000F4583" w:rsidRDefault="00707231">
      <w:pPr>
        <w:pStyle w:val="PargrafodaLista"/>
        <w:spacing w:before="288" w:after="288" w:line="312" w:lineRule="auto"/>
        <w:ind w:left="924" w:firstLine="851"/>
        <w:contextualSpacing w:val="0"/>
        <w:rPr>
          <w:rFonts w:ascii="Times New Roman" w:hAnsi="Times New Roman" w:cs="Times New Roman"/>
          <w:lang w:eastAsia="ar-SA"/>
        </w:rPr>
      </w:pPr>
      <w:r w:rsidRPr="000F4583">
        <w:rPr>
          <w:rFonts w:ascii="Times New Roman" w:hAnsi="Times New Roman" w:cs="Times New Roman"/>
          <w:lang w:eastAsia="ar-SA"/>
        </w:rPr>
        <w:t>a</w:t>
      </w:r>
      <w:commentRangeStart w:id="54"/>
      <w:r w:rsidRPr="000F4583">
        <w:rPr>
          <w:rFonts w:ascii="Times New Roman" w:hAnsi="Times New Roman" w:cs="Times New Roman"/>
          <w:lang w:eastAsia="ar-SA"/>
        </w:rPr>
        <w:t xml:space="preserve">) SICAF;  </w:t>
      </w:r>
    </w:p>
    <w:p w14:paraId="7530E757" w14:textId="77777777" w:rsidR="00071C96" w:rsidRPr="000F4583" w:rsidRDefault="00707231">
      <w:pPr>
        <w:pStyle w:val="PargrafodaLista"/>
        <w:spacing w:before="288" w:after="288" w:line="312" w:lineRule="auto"/>
        <w:ind w:left="924" w:firstLine="851"/>
        <w:contextualSpacing w:val="0"/>
        <w:rPr>
          <w:rFonts w:ascii="Times New Roman" w:hAnsi="Times New Roman" w:cs="Times New Roman"/>
          <w:lang w:eastAsia="ar-SA"/>
        </w:rPr>
      </w:pPr>
      <w:r w:rsidRPr="000F4583">
        <w:rPr>
          <w:rFonts w:ascii="Times New Roman" w:hAnsi="Times New Roman" w:cs="Times New Roman"/>
          <w:lang w:eastAsia="ar-SA"/>
        </w:rPr>
        <w:t>b) Cadastro Nacional de Empresas Inidôneas e Suspensas - CEIS, mantido pela Controladoria-Geral da União (</w:t>
      </w:r>
      <w:hyperlink r:id="rId36" w:tooltip="https://www.portaltransparencia.gov.br/sancoes/ceis" w:history="1">
        <w:r w:rsidRPr="000F4583">
          <w:rPr>
            <w:rStyle w:val="Hyperlink"/>
            <w:rFonts w:ascii="Times New Roman" w:hAnsi="Times New Roman" w:cs="Times New Roman"/>
            <w:lang w:eastAsia="ar-SA"/>
          </w:rPr>
          <w:t>https://www.portaltransparencia.gov.br/sancoes/ceis</w:t>
        </w:r>
      </w:hyperlink>
      <w:r w:rsidRPr="000F4583">
        <w:rPr>
          <w:rFonts w:ascii="Times New Roman" w:hAnsi="Times New Roman" w:cs="Times New Roman"/>
          <w:lang w:eastAsia="ar-SA"/>
        </w:rPr>
        <w:t xml:space="preserve">); e </w:t>
      </w:r>
    </w:p>
    <w:p w14:paraId="7027E479" w14:textId="77777777" w:rsidR="00071C96" w:rsidRPr="000F4583" w:rsidRDefault="00707231">
      <w:pPr>
        <w:pStyle w:val="PargrafodaLista"/>
        <w:spacing w:before="288" w:after="288" w:line="312" w:lineRule="auto"/>
        <w:ind w:left="924" w:firstLine="851"/>
        <w:contextualSpacing w:val="0"/>
        <w:rPr>
          <w:rFonts w:ascii="Times New Roman" w:hAnsi="Times New Roman" w:cs="Times New Roman"/>
          <w:lang w:eastAsia="ar-SA"/>
        </w:rPr>
      </w:pPr>
      <w:r w:rsidRPr="000F4583">
        <w:rPr>
          <w:rFonts w:ascii="Times New Roman" w:hAnsi="Times New Roman" w:cs="Times New Roman"/>
          <w:lang w:eastAsia="ar-SA"/>
        </w:rPr>
        <w:t>c) Cadastro Nacional de Empresas Punidas – CNEP, mantido pela Controladoria-Geral da União (</w:t>
      </w:r>
      <w:hyperlink r:id="rId37" w:tooltip="https://www.portaltransparencia.gov.br/sancoes/cnep" w:history="1">
        <w:r w:rsidRPr="000F4583">
          <w:rPr>
            <w:rStyle w:val="Hyperlink"/>
            <w:rFonts w:ascii="Times New Roman" w:hAnsi="Times New Roman" w:cs="Times New Roman"/>
            <w:lang w:eastAsia="ar-SA"/>
          </w:rPr>
          <w:t>https://www.portaltransparencia.gov.br/sancoes/cnep</w:t>
        </w:r>
      </w:hyperlink>
      <w:r w:rsidRPr="000F4583">
        <w:rPr>
          <w:rFonts w:ascii="Times New Roman" w:hAnsi="Times New Roman" w:cs="Times New Roman"/>
          <w:lang w:eastAsia="ar-SA"/>
        </w:rPr>
        <w:t>).</w:t>
      </w:r>
      <w:commentRangeEnd w:id="54"/>
      <w:r w:rsidRPr="000F4583">
        <w:rPr>
          <w:rFonts w:ascii="Times New Roman" w:hAnsi="Times New Roman" w:cs="Times New Roman"/>
        </w:rPr>
        <w:commentReference w:id="54"/>
      </w:r>
    </w:p>
    <w:p w14:paraId="2E6E4A2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8" w:anchor=":~:text=%C3%A0s%20seguintes%20comina%C3%A7%C3%B5es%3A-,Art.,n%C2%BA%2012.120%2C%20de%202009)." w:tooltip="https://www.planalto.gov.br/ccivil_03/leis/l8429.htm#:~:text=%C3%A0s%20seguintes%20comina%C3%A7%C3%B5es%3A-,Art.,n%C2%BA%2012.120%2C%20de%202009)." w:history="1">
        <w:r w:rsidRPr="000F4583">
          <w:rPr>
            <w:rStyle w:val="Hyperlink"/>
            <w:rFonts w:ascii="Times New Roman" w:hAnsi="Times New Roman" w:cs="Times New Roman"/>
            <w:sz w:val="24"/>
            <w:szCs w:val="24"/>
          </w:rPr>
          <w:t>artigo 12 da Lei n° 8.429, de 1992</w:t>
        </w:r>
      </w:hyperlink>
      <w:r w:rsidRPr="000F4583">
        <w:rPr>
          <w:rFonts w:ascii="Times New Roman" w:hAnsi="Times New Roman" w:cs="Times New Roman"/>
          <w:sz w:val="24"/>
          <w:szCs w:val="24"/>
        </w:rPr>
        <w:t>.</w:t>
      </w:r>
    </w:p>
    <w:p w14:paraId="5820B933"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lastRenderedPageBreak/>
        <w:t>Caso conste na Consulta de Situação do l</w:t>
      </w:r>
      <w:r w:rsidRPr="000F4583">
        <w:rPr>
          <w:rFonts w:ascii="Times New Roman" w:hAnsi="Times New Roman" w:cs="Times New Roman"/>
          <w:color w:val="auto"/>
          <w:sz w:val="24"/>
          <w:szCs w:val="24"/>
        </w:rPr>
        <w:t xml:space="preserve">icitante </w:t>
      </w:r>
      <w:r w:rsidRPr="000F4583">
        <w:rPr>
          <w:rFonts w:ascii="Times New Roman" w:hAnsi="Times New Roman" w:cs="Times New Roman"/>
          <w:sz w:val="24"/>
          <w:szCs w:val="24"/>
        </w:rPr>
        <w:t xml:space="preserve">a existência de Ocorrências Impeditivas Indiretas, o </w:t>
      </w:r>
      <w:r w:rsidRPr="000F4583">
        <w:rPr>
          <w:rFonts w:ascii="Times New Roman" w:hAnsi="Times New Roman" w:cs="Times New Roman"/>
          <w:color w:val="auto"/>
          <w:sz w:val="24"/>
          <w:szCs w:val="24"/>
        </w:rPr>
        <w:t>Pregoeiro diligenciará para v</w:t>
      </w:r>
      <w:r w:rsidRPr="000F4583">
        <w:rPr>
          <w:rFonts w:ascii="Times New Roman" w:hAnsi="Times New Roman" w:cs="Times New Roman"/>
          <w:sz w:val="24"/>
          <w:szCs w:val="24"/>
        </w:rPr>
        <w:t>erificar se houve fraude por parte das empresas apontadas no Relatório de Ocorrências Impeditivas Indiretas. (</w:t>
      </w:r>
      <w:hyperlink r:id="rId39" w:anchor="art29" w:tooltip="https://www.gov.br/compras/pt-br/acesso-a-informacao/legislacao/instrucoes-normativas/instrucao-normativa-no-3-de-26-de-abril-de-2018#art29" w:history="1">
        <w:r w:rsidRPr="000F4583">
          <w:rPr>
            <w:rStyle w:val="Hyperlink"/>
            <w:rFonts w:ascii="Times New Roman" w:hAnsi="Times New Roman" w:cs="Times New Roman"/>
            <w:sz w:val="24"/>
            <w:szCs w:val="24"/>
          </w:rPr>
          <w:t xml:space="preserve">IN nº 3/2018, art. 29, </w:t>
        </w:r>
        <w:r w:rsidRPr="000F4583">
          <w:rPr>
            <w:rStyle w:val="Hyperlink"/>
            <w:rFonts w:ascii="Times New Roman" w:hAnsi="Times New Roman" w:cs="Times New Roman"/>
            <w:i/>
            <w:iCs/>
            <w:sz w:val="24"/>
            <w:szCs w:val="24"/>
          </w:rPr>
          <w:t>caput</w:t>
        </w:r>
      </w:hyperlink>
      <w:r w:rsidRPr="000F4583">
        <w:rPr>
          <w:rFonts w:ascii="Times New Roman" w:hAnsi="Times New Roman" w:cs="Times New Roman"/>
          <w:sz w:val="24"/>
          <w:szCs w:val="24"/>
        </w:rPr>
        <w:t>)</w:t>
      </w:r>
    </w:p>
    <w:p w14:paraId="7A6DC858"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tentativa de burla será verificada por meio dos vínculos societários, linhas de fornecimento similares, dentre outros. (</w:t>
      </w:r>
      <w:hyperlink r:id="rId40" w:tooltip="https://www.gov.br/compras/pt-br/acesso-a-informacao/legislacao/instrucoes-normativas/instrucao-normativa-no-3-de-26-de-abril-de-2018" w:history="1">
        <w:r w:rsidRPr="000F4583">
          <w:rPr>
            <w:rStyle w:val="Hyperlink"/>
            <w:rFonts w:ascii="Times New Roman" w:hAnsi="Times New Roman" w:cs="Times New Roman"/>
            <w:sz w:val="24"/>
            <w:szCs w:val="24"/>
          </w:rPr>
          <w:t>IN nº 3/2018, art. 29, §1º</w:t>
        </w:r>
      </w:hyperlink>
      <w:r w:rsidRPr="000F4583">
        <w:rPr>
          <w:rFonts w:ascii="Times New Roman" w:hAnsi="Times New Roman" w:cs="Times New Roman"/>
          <w:sz w:val="24"/>
          <w:szCs w:val="24"/>
        </w:rPr>
        <w:t>).</w:t>
      </w:r>
    </w:p>
    <w:p w14:paraId="60ABCA9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O licitante será convocado para manifestação previamente a uma eventual desclassificação. (</w:t>
      </w:r>
      <w:hyperlink r:id="rId41" w:tooltip="https://www.gov.br/compras/pt-br/acesso-a-informacao/legislacao/instrucoes-normativas/instrucao-normativa-no-3-de-26-de-abril-de-2018" w:history="1">
        <w:r w:rsidRPr="000F4583">
          <w:rPr>
            <w:rStyle w:val="Hyperlink"/>
            <w:rFonts w:ascii="Times New Roman" w:hAnsi="Times New Roman" w:cs="Times New Roman"/>
            <w:sz w:val="24"/>
            <w:szCs w:val="24"/>
          </w:rPr>
          <w:t>IN nº 3/2018, art. 29, §2º</w:t>
        </w:r>
      </w:hyperlink>
      <w:r w:rsidRPr="000F4583">
        <w:rPr>
          <w:rFonts w:ascii="Times New Roman" w:hAnsi="Times New Roman" w:cs="Times New Roman"/>
          <w:sz w:val="24"/>
          <w:szCs w:val="24"/>
        </w:rPr>
        <w:t>).</w:t>
      </w:r>
    </w:p>
    <w:p w14:paraId="39889937"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Constatada a existência de sanção, o licitante será reputado inabilitado, por falta de condição de participação.</w:t>
      </w:r>
    </w:p>
    <w:p w14:paraId="486AA4F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Caso atendidas as condições de participação, será iniciado o procedimento de habilitação.</w:t>
      </w:r>
    </w:p>
    <w:p w14:paraId="3E46F38A"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Caso o licitante provisoriamente classificado em primeiro lugar tenha se utilizado de algum tratamento favorecido às ME/EPPs, o pregoeiro verificará se faz jus ao benefício, em conformidade com os itens e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_Ref117000019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3.5</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deste edital.</w:t>
      </w:r>
    </w:p>
    <w:p w14:paraId="42F9D93D" w14:textId="77777777" w:rsidR="00071C96" w:rsidRPr="000F4583" w:rsidRDefault="00707231">
      <w:pPr>
        <w:pStyle w:val="Nivel2"/>
        <w:spacing w:before="288" w:after="288" w:line="312" w:lineRule="auto"/>
        <w:ind w:left="0" w:firstLine="567"/>
        <w:rPr>
          <w:rFonts w:ascii="Times New Roman" w:hAnsi="Times New Roman" w:cs="Times New Roman"/>
          <w:b/>
          <w:sz w:val="24"/>
          <w:szCs w:val="24"/>
        </w:rPr>
      </w:pPr>
      <w:r w:rsidRPr="000F4583">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tooltip="https://www.gov.br/compras/pt-br/acesso-a-informacao/legislacao/instrucoes-normativas/instrucao-normativa-seges-me-no-73-de-30-de-setembro-de-2022#art29" w:history="1">
        <w:r w:rsidRPr="000F4583">
          <w:rPr>
            <w:rStyle w:val="Hyperlink"/>
            <w:rFonts w:ascii="Times New Roman" w:hAnsi="Times New Roman" w:cs="Times New Roman"/>
            <w:sz w:val="24"/>
            <w:szCs w:val="24"/>
          </w:rPr>
          <w:t>artigo 29 a 35 da IN SEGES nº 73, de 30 de setembro de 2022</w:t>
        </w:r>
      </w:hyperlink>
      <w:r w:rsidRPr="000F4583">
        <w:rPr>
          <w:rFonts w:ascii="Times New Roman" w:hAnsi="Times New Roman" w:cs="Times New Roman"/>
          <w:sz w:val="24"/>
          <w:szCs w:val="24"/>
        </w:rPr>
        <w:t>.</w:t>
      </w:r>
    </w:p>
    <w:p w14:paraId="060FC66A" w14:textId="77777777" w:rsidR="00071C96" w:rsidRPr="000F4583" w:rsidRDefault="00707231">
      <w:pPr>
        <w:pStyle w:val="Nivel2"/>
        <w:spacing w:before="288" w:after="288" w:line="312" w:lineRule="auto"/>
        <w:ind w:left="0" w:firstLine="567"/>
        <w:rPr>
          <w:rFonts w:ascii="Times New Roman" w:hAnsi="Times New Roman" w:cs="Times New Roman"/>
          <w:b/>
          <w:sz w:val="24"/>
          <w:szCs w:val="24"/>
        </w:rPr>
      </w:pPr>
      <w:r w:rsidRPr="000F4583">
        <w:rPr>
          <w:rFonts w:ascii="Times New Roman" w:hAnsi="Times New Roman" w:cs="Times New Roman"/>
          <w:sz w:val="24"/>
          <w:szCs w:val="24"/>
        </w:rPr>
        <w:t xml:space="preserve">Será desclassificada a proposta vencedora que: </w:t>
      </w:r>
    </w:p>
    <w:p w14:paraId="263B8E67"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contiver vícios insanáveis;</w:t>
      </w:r>
    </w:p>
    <w:p w14:paraId="55D2BA3E"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não obedecer às especificações técnicas contidas no Termo de Referência;</w:t>
      </w:r>
    </w:p>
    <w:p w14:paraId="103FB88A"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apresentar preços inexequíveis ou permanecerem acima do preço máximo definido para a contratação;</w:t>
      </w:r>
    </w:p>
    <w:p w14:paraId="77973BB4"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não tiverem sua exequibilidade demonstrada, quando exigido pela Administração;</w:t>
      </w:r>
    </w:p>
    <w:p w14:paraId="7FDA63B8"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apresentar desconformidade com quaisquer outras exigências deste Edital ou seus anexos, desde que insanável.</w:t>
      </w:r>
    </w:p>
    <w:p w14:paraId="78308972" w14:textId="77777777" w:rsidR="00071C96" w:rsidRPr="000F4583" w:rsidRDefault="00707231">
      <w:pPr>
        <w:pStyle w:val="Nivel2"/>
        <w:spacing w:before="288" w:after="288" w:line="312" w:lineRule="auto"/>
        <w:ind w:left="0" w:firstLine="567"/>
        <w:rPr>
          <w:rFonts w:ascii="Times New Roman" w:hAnsi="Times New Roman" w:cs="Times New Roman"/>
          <w:b/>
          <w:bCs/>
          <w:sz w:val="24"/>
          <w:szCs w:val="24"/>
        </w:rPr>
      </w:pPr>
      <w:r w:rsidRPr="000F4583">
        <w:rPr>
          <w:rFonts w:ascii="Times New Roman" w:hAnsi="Times New Roman" w:cs="Times New Roman"/>
          <w:sz w:val="24"/>
          <w:szCs w:val="24"/>
        </w:rPr>
        <w:lastRenderedPageBreak/>
        <w:t>No caso de bens e serviços em geral, é indício de inexequibilidade das propostas valores inferiores a 50% (cinquenta por cento) do valor orçado pela Administração.</w:t>
      </w:r>
    </w:p>
    <w:p w14:paraId="7915C123"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A inexequibilidade, na hipótese de que trata o </w:t>
      </w:r>
      <w:r w:rsidRPr="000F4583">
        <w:rPr>
          <w:rFonts w:ascii="Times New Roman" w:hAnsi="Times New Roman" w:cs="Times New Roman"/>
          <w:b/>
          <w:bCs/>
          <w:sz w:val="24"/>
          <w:szCs w:val="24"/>
        </w:rPr>
        <w:t>caput</w:t>
      </w:r>
      <w:r w:rsidRPr="000F4583">
        <w:rPr>
          <w:rFonts w:ascii="Times New Roman" w:hAnsi="Times New Roman" w:cs="Times New Roman"/>
          <w:sz w:val="24"/>
          <w:szCs w:val="24"/>
        </w:rPr>
        <w:t>, só será considerada após diligência do pregoeiro, que comprove:</w:t>
      </w:r>
    </w:p>
    <w:p w14:paraId="529F5D1D"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que o custo do licitante ultrapassa o valor da proposta; e</w:t>
      </w:r>
    </w:p>
    <w:p w14:paraId="46C4160C"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inexistirem custos de oportunidade capazes de justificar o vulto da oferta.</w:t>
      </w:r>
    </w:p>
    <w:p w14:paraId="6B8EB581" w14:textId="77777777" w:rsidR="00071C96" w:rsidRPr="000F4583" w:rsidRDefault="00707231">
      <w:pPr>
        <w:pStyle w:val="Nivel2"/>
        <w:spacing w:before="288" w:after="288" w:line="312" w:lineRule="auto"/>
        <w:ind w:left="0" w:firstLine="567"/>
        <w:rPr>
          <w:rFonts w:ascii="Times New Roman" w:hAnsi="Times New Roman" w:cs="Times New Roman"/>
          <w:b/>
          <w:sz w:val="24"/>
          <w:szCs w:val="24"/>
        </w:rPr>
      </w:pPr>
      <w:r w:rsidRPr="000F458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CD60C53" w14:textId="77777777" w:rsidR="00071C96" w:rsidRPr="000F4583" w:rsidRDefault="00707231">
      <w:pPr>
        <w:pStyle w:val="Nivel2"/>
        <w:spacing w:before="288" w:after="288" w:line="312" w:lineRule="auto"/>
        <w:ind w:left="0" w:firstLine="567"/>
        <w:rPr>
          <w:rFonts w:ascii="Times New Roman" w:hAnsi="Times New Roman" w:cs="Times New Roman"/>
          <w:b/>
          <w:sz w:val="24"/>
          <w:szCs w:val="24"/>
        </w:rPr>
      </w:pPr>
      <w:r w:rsidRPr="000F458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AA3ACBD" w14:textId="77777777" w:rsidR="00071C96" w:rsidRPr="000E7147" w:rsidRDefault="00707231">
      <w:pPr>
        <w:pStyle w:val="Nivel2"/>
        <w:spacing w:before="288" w:after="288" w:line="312" w:lineRule="auto"/>
        <w:ind w:left="0" w:firstLine="567"/>
        <w:rPr>
          <w:rFonts w:ascii="Times New Roman" w:hAnsi="Times New Roman" w:cs="Times New Roman"/>
          <w:bCs/>
          <w:sz w:val="24"/>
          <w:szCs w:val="24"/>
        </w:rPr>
      </w:pPr>
      <w:r w:rsidRPr="000E7147">
        <w:rPr>
          <w:rFonts w:ascii="Times New Roman" w:hAnsi="Times New Roman" w:cs="Times New Roman"/>
          <w:bCs/>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426874F"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O ajuste de que trata este dispositivo se limita a sanar erros ou falhas que não alterem a substância das propostas;</w:t>
      </w:r>
    </w:p>
    <w:p w14:paraId="2521A177" w14:textId="77777777" w:rsidR="00071C96" w:rsidRPr="000F4583" w:rsidRDefault="00707231">
      <w:pPr>
        <w:pStyle w:val="Nivel3"/>
        <w:spacing w:before="288" w:after="288" w:line="312" w:lineRule="auto"/>
        <w:ind w:left="0" w:firstLine="709"/>
        <w:rPr>
          <w:rFonts w:ascii="Times New Roman" w:hAnsi="Times New Roman" w:cs="Times New Roman"/>
          <w:b/>
          <w:sz w:val="24"/>
          <w:szCs w:val="24"/>
        </w:rPr>
      </w:pPr>
      <w:r w:rsidRPr="000F458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163C1BD0" w14:textId="77777777" w:rsidR="00071C96" w:rsidRPr="000F4583" w:rsidRDefault="00707231">
      <w:pPr>
        <w:pStyle w:val="Nivel2"/>
        <w:spacing w:before="288" w:after="288" w:line="312" w:lineRule="auto"/>
        <w:ind w:left="0" w:firstLine="567"/>
        <w:rPr>
          <w:rFonts w:ascii="Times New Roman" w:hAnsi="Times New Roman" w:cs="Times New Roman"/>
          <w:b/>
          <w:sz w:val="24"/>
          <w:szCs w:val="24"/>
        </w:rPr>
      </w:pPr>
      <w:r w:rsidRPr="000F4583">
        <w:rPr>
          <w:rFonts w:ascii="Times New Roman" w:hAnsi="Times New Roman" w:cs="Times New Roman"/>
          <w:sz w:val="24"/>
          <w:szCs w:val="24"/>
          <w:lang w:eastAsia="en-US"/>
        </w:rPr>
        <w:t xml:space="preserve">Para fins de análise da proposta quanto ao cumprimento </w:t>
      </w:r>
      <w:r w:rsidRPr="000F4583">
        <w:rPr>
          <w:rFonts w:ascii="Times New Roman" w:hAnsi="Times New Roman" w:cs="Times New Roman"/>
          <w:sz w:val="24"/>
          <w:szCs w:val="24"/>
        </w:rPr>
        <w:t>das</w:t>
      </w:r>
      <w:r w:rsidRPr="000F4583">
        <w:rPr>
          <w:rFonts w:ascii="Times New Roman" w:hAnsi="Times New Roman" w:cs="Times New Roman"/>
          <w:sz w:val="24"/>
          <w:szCs w:val="24"/>
          <w:lang w:eastAsia="en-US"/>
        </w:rPr>
        <w:t xml:space="preserve"> especificações do objeto, poderá ser colhida a </w:t>
      </w:r>
      <w:r w:rsidRPr="000F4583">
        <w:rPr>
          <w:rFonts w:ascii="Times New Roman" w:hAnsi="Times New Roman" w:cs="Times New Roman"/>
          <w:sz w:val="24"/>
          <w:szCs w:val="24"/>
        </w:rPr>
        <w:t>manifestação</w:t>
      </w:r>
      <w:r w:rsidRPr="000F4583">
        <w:rPr>
          <w:rFonts w:ascii="Times New Roman" w:hAnsi="Times New Roman" w:cs="Times New Roman"/>
          <w:sz w:val="24"/>
          <w:szCs w:val="24"/>
          <w:lang w:eastAsia="en-US"/>
        </w:rPr>
        <w:t xml:space="preserve"> escrita do setor requisitante do serviço ou da área especializada no objeto.</w:t>
      </w:r>
    </w:p>
    <w:p w14:paraId="1B03BC47" w14:textId="77777777" w:rsidR="00071C96" w:rsidRPr="000F4583" w:rsidRDefault="00707231">
      <w:pPr>
        <w:pStyle w:val="Nivel2"/>
        <w:spacing w:before="288" w:after="288" w:line="312" w:lineRule="auto"/>
        <w:ind w:left="0" w:firstLine="567"/>
        <w:rPr>
          <w:rFonts w:ascii="Times New Roman" w:hAnsi="Times New Roman" w:cs="Times New Roman"/>
          <w:i/>
          <w:iCs/>
          <w:sz w:val="24"/>
          <w:szCs w:val="24"/>
        </w:rPr>
      </w:pPr>
      <w:r w:rsidRPr="000F4583">
        <w:rPr>
          <w:rFonts w:ascii="Times New Roman" w:hAnsi="Times New Roman" w:cs="Times New Roman"/>
          <w:sz w:val="24"/>
          <w:szCs w:val="24"/>
        </w:rPr>
        <w:lastRenderedPageBreak/>
        <w:t>Caso o Termo de Referência exija a apresentação de amostra, o licitante classificado em primeiro lugar deverá apresentá-la, conforme disciplinado no Termo de Referência, sob pena de não aceitação da proposta.</w:t>
      </w:r>
    </w:p>
    <w:p w14:paraId="795AAEBB"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26EE2BF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resultados das avaliações serão divulgados por meio de mensagem no sistema.</w:t>
      </w:r>
    </w:p>
    <w:p w14:paraId="1A18F86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AFE22D7"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55"/>
      <w:r w:rsidRPr="000F4583">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5"/>
      <w:r w:rsidRPr="000F4583">
        <w:rPr>
          <w:rFonts w:ascii="Times New Roman" w:hAnsi="Times New Roman" w:cs="Times New Roman"/>
          <w:sz w:val="24"/>
          <w:szCs w:val="24"/>
        </w:rPr>
        <w:commentReference w:id="55"/>
      </w:r>
    </w:p>
    <w:p w14:paraId="0C7C14C6"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56" w:name="_Toc122606109"/>
      <w:r w:rsidRPr="000F4583">
        <w:rPr>
          <w:rFonts w:ascii="Times New Roman" w:hAnsi="Times New Roman" w:cs="Times New Roman"/>
          <w:sz w:val="24"/>
          <w:szCs w:val="24"/>
        </w:rPr>
        <w:t>DA FASE DE HABILITAÇÃO</w:t>
      </w:r>
      <w:bookmarkEnd w:id="56"/>
    </w:p>
    <w:p w14:paraId="0F35B8FD"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43" w:anchor="art62" w:tooltip="http://www.planalto.gov.br/ccivil_03/_ato2019-2022/2021/lei/L14133.htm#art62" w:history="1">
        <w:r w:rsidRPr="000F4583">
          <w:rPr>
            <w:rStyle w:val="Hyperlink"/>
            <w:rFonts w:ascii="Times New Roman" w:hAnsi="Times New Roman" w:cs="Times New Roman"/>
            <w:sz w:val="24"/>
            <w:szCs w:val="24"/>
          </w:rPr>
          <w:t>arts. 62 a 70 da Lei nº 14.133, de 2021</w:t>
        </w:r>
      </w:hyperlink>
      <w:r w:rsidRPr="000F4583">
        <w:rPr>
          <w:rFonts w:ascii="Times New Roman" w:hAnsi="Times New Roman" w:cs="Times New Roman"/>
          <w:sz w:val="24"/>
          <w:szCs w:val="24"/>
        </w:rPr>
        <w:t>.</w:t>
      </w:r>
    </w:p>
    <w:p w14:paraId="1B067936" w14:textId="77777777" w:rsidR="00071C96" w:rsidRPr="000F4583" w:rsidRDefault="00707231">
      <w:pPr>
        <w:pStyle w:val="Nivel3"/>
        <w:spacing w:before="288" w:after="288" w:line="312" w:lineRule="auto"/>
        <w:ind w:left="0" w:firstLine="709"/>
        <w:rPr>
          <w:rFonts w:ascii="Times New Roman" w:hAnsi="Times New Roman" w:cs="Times New Roman"/>
          <w:i/>
          <w:iCs/>
          <w:sz w:val="24"/>
          <w:szCs w:val="24"/>
        </w:rPr>
      </w:pPr>
      <w:bookmarkStart w:id="57" w:name="_Ref114663777"/>
      <w:r w:rsidRPr="000F4583">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57"/>
    </w:p>
    <w:p w14:paraId="6264C20A"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4E74E707" w14:textId="77777777" w:rsidR="00071C96" w:rsidRPr="000F4583" w:rsidRDefault="00707231">
      <w:pPr>
        <w:pStyle w:val="Nivel3"/>
        <w:spacing w:before="288" w:after="288" w:line="312" w:lineRule="auto"/>
        <w:ind w:left="0" w:firstLine="709"/>
        <w:rPr>
          <w:rFonts w:ascii="Times New Roman" w:hAnsi="Times New Roman" w:cs="Times New Roman"/>
          <w:i/>
          <w:iCs/>
          <w:sz w:val="24"/>
          <w:szCs w:val="24"/>
        </w:rPr>
      </w:pPr>
      <w:r w:rsidRPr="000F4583">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4" w:tooltip="https://www.planalto.gov.br/ccivil_03/_ato2015-2018/2016/decreto/d8660.htm" w:history="1">
        <w:r w:rsidRPr="000F4583">
          <w:rPr>
            <w:rStyle w:val="Hyperlink"/>
            <w:rFonts w:ascii="Times New Roman" w:hAnsi="Times New Roman" w:cs="Times New Roman"/>
            <w:sz w:val="24"/>
            <w:szCs w:val="24"/>
          </w:rPr>
          <w:t>Decreto nº 8.660, de 29 de janeiro de 2016</w:t>
        </w:r>
      </w:hyperlink>
      <w:r w:rsidRPr="000F4583">
        <w:rPr>
          <w:rFonts w:ascii="Times New Roman" w:hAnsi="Times New Roman" w:cs="Times New Roman"/>
          <w:sz w:val="24"/>
          <w:szCs w:val="24"/>
        </w:rPr>
        <w:t>, ou de outro que venha a substituí-lo, ou consularizados pelos respectivos consulados ou embaixadas.</w:t>
      </w:r>
    </w:p>
    <w:p w14:paraId="75CFD8DF"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1BFE157" w14:textId="77777777" w:rsidR="00071C96" w:rsidRPr="000F4583" w:rsidRDefault="00707231">
      <w:pPr>
        <w:pStyle w:val="Nivel3"/>
        <w:spacing w:before="288" w:after="288" w:line="312" w:lineRule="auto"/>
        <w:ind w:left="0" w:firstLine="709"/>
        <w:rPr>
          <w:rFonts w:ascii="Times New Roman" w:hAnsi="Times New Roman" w:cs="Times New Roman"/>
          <w:i/>
          <w:iCs/>
          <w:sz w:val="24"/>
          <w:szCs w:val="24"/>
        </w:rPr>
      </w:pPr>
      <w:r w:rsidRPr="000F4583">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w:t>
      </w:r>
      <w:r w:rsidRPr="000F4583">
        <w:rPr>
          <w:rFonts w:ascii="Times New Roman" w:hAnsi="Times New Roman" w:cs="Times New Roman"/>
          <w:color w:val="auto"/>
          <w:sz w:val="24"/>
          <w:szCs w:val="24"/>
        </w:rPr>
        <w:t>10 (dez) porcento para o consórcio em relação ao valor exigido para os licitantes individuais.</w:t>
      </w:r>
    </w:p>
    <w:p w14:paraId="7934AA0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documentos exigidos para fins de habilitação poderão ser apresentados em original ou por cópia.</w:t>
      </w:r>
    </w:p>
    <w:p w14:paraId="746BF688"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CDDA289"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58"/>
      <w:r w:rsidRPr="000F4583">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commentRangeEnd w:id="58"/>
      <w:r w:rsidRPr="000F4583">
        <w:rPr>
          <w:rFonts w:ascii="Times New Roman" w:hAnsi="Times New Roman" w:cs="Times New Roman"/>
          <w:sz w:val="24"/>
          <w:szCs w:val="24"/>
        </w:rPr>
        <w:commentReference w:id="58"/>
      </w:r>
      <w:hyperlink r:id="rId45" w:anchor="art63" w:history="1">
        <w:r w:rsidRPr="000F4583">
          <w:rPr>
            <w:rStyle w:val="Hyperlink"/>
            <w:rFonts w:ascii="Times New Roman" w:hAnsi="Times New Roman" w:cs="Times New Roman"/>
            <w:sz w:val="24"/>
            <w:szCs w:val="24"/>
          </w:rPr>
          <w:t>art. 63, I, da Lei nº 14.133/2021</w:t>
        </w:r>
      </w:hyperlink>
      <w:r w:rsidRPr="000F4583">
        <w:rPr>
          <w:rFonts w:ascii="Times New Roman" w:hAnsi="Times New Roman" w:cs="Times New Roman"/>
          <w:sz w:val="24"/>
          <w:szCs w:val="24"/>
        </w:rPr>
        <w:t>).</w:t>
      </w:r>
    </w:p>
    <w:p w14:paraId="65148CB9"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06794BC"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794533"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A habilitação será verificada por meio do Sicaf, nos documentos por ele abrangidos.</w:t>
      </w:r>
    </w:p>
    <w:p w14:paraId="5660AC70"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tooltip="https://www.gov.br/compras/pt-br/acesso-a-informacao/legislacao/instrucoes-normativas/instrucao-normativa-no-3-de-26-de-abril-de-2018#art4" w:history="1">
        <w:r w:rsidRPr="000F4583">
          <w:rPr>
            <w:rStyle w:val="Hyperlink"/>
            <w:rFonts w:ascii="Times New Roman" w:hAnsi="Times New Roman" w:cs="Times New Roman"/>
            <w:sz w:val="24"/>
            <w:szCs w:val="24"/>
          </w:rPr>
          <w:t>IN nº 3/2018, art. 4º, §1º, e art. 6º, §4º</w:t>
        </w:r>
      </w:hyperlink>
      <w:r w:rsidRPr="000F4583">
        <w:rPr>
          <w:rFonts w:ascii="Times New Roman" w:hAnsi="Times New Roman" w:cs="Times New Roman"/>
          <w:sz w:val="24"/>
          <w:szCs w:val="24"/>
        </w:rPr>
        <w:t>).</w:t>
      </w:r>
    </w:p>
    <w:p w14:paraId="55C428A4" w14:textId="77777777" w:rsidR="00071C96" w:rsidRPr="000F4583" w:rsidRDefault="00707231">
      <w:pPr>
        <w:pStyle w:val="Nivel2"/>
        <w:spacing w:before="288" w:after="288" w:line="312" w:lineRule="auto"/>
        <w:ind w:left="0" w:firstLine="567"/>
        <w:rPr>
          <w:rFonts w:ascii="Times New Roman" w:hAnsi="Times New Roman" w:cs="Times New Roman"/>
          <w:color w:val="auto"/>
          <w:sz w:val="24"/>
          <w:szCs w:val="24"/>
        </w:rPr>
      </w:pPr>
      <w:r w:rsidRPr="000F4583">
        <w:rPr>
          <w:rFonts w:ascii="Times New Roman" w:hAnsi="Times New Roman" w:cs="Times New Roman"/>
          <w:color w:val="auto"/>
          <w:sz w:val="24"/>
          <w:szCs w:val="24"/>
        </w:rPr>
        <w:lastRenderedPageBreak/>
        <w:t xml:space="preserve">É de responsabilidade do </w:t>
      </w:r>
      <w:r w:rsidRPr="000F4583">
        <w:rPr>
          <w:rFonts w:ascii="Times New Roman" w:hAnsi="Times New Roman" w:cs="Times New Roman"/>
          <w:sz w:val="24"/>
          <w:szCs w:val="24"/>
        </w:rPr>
        <w:t>l</w:t>
      </w:r>
      <w:r w:rsidRPr="000F4583">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7" w:tooltip="https://www.gov.br/compras/pt-br/acesso-a-informacao/legislacao/instrucoes-normativas/instrucao-normativa-no-3-de-26-de-abril-de-2018" w:history="1">
        <w:r w:rsidRPr="000F4583">
          <w:rPr>
            <w:rStyle w:val="Hyperlink"/>
            <w:rFonts w:ascii="Times New Roman" w:hAnsi="Times New Roman" w:cs="Times New Roman"/>
            <w:sz w:val="24"/>
            <w:szCs w:val="24"/>
          </w:rPr>
          <w:t xml:space="preserve">IN nº 3/2018, art. 7º, </w:t>
        </w:r>
        <w:r w:rsidRPr="000F4583">
          <w:rPr>
            <w:rStyle w:val="Hyperlink"/>
            <w:rFonts w:ascii="Times New Roman" w:hAnsi="Times New Roman" w:cs="Times New Roman"/>
            <w:i/>
            <w:iCs/>
            <w:sz w:val="24"/>
            <w:szCs w:val="24"/>
          </w:rPr>
          <w:t>caput</w:t>
        </w:r>
      </w:hyperlink>
      <w:r w:rsidRPr="000F4583">
        <w:rPr>
          <w:rFonts w:ascii="Times New Roman" w:hAnsi="Times New Roman" w:cs="Times New Roman"/>
          <w:color w:val="auto"/>
          <w:sz w:val="24"/>
          <w:szCs w:val="24"/>
        </w:rPr>
        <w:t>).</w:t>
      </w:r>
    </w:p>
    <w:p w14:paraId="61580141"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não observância do disposto no item anterior poderá ensejar desclassificação no momento da habilitação. (</w:t>
      </w:r>
      <w:hyperlink r:id="rId48" w:tooltip="https://www.gov.br/compras/pt-br/acesso-a-informacao/legislacao/instrucoes-normativas/instrucao-normativa-no-3-de-26-de-abril-de-2018" w:history="1">
        <w:r w:rsidRPr="000F4583">
          <w:rPr>
            <w:rStyle w:val="Hyperlink"/>
            <w:rFonts w:ascii="Times New Roman" w:hAnsi="Times New Roman" w:cs="Times New Roman"/>
            <w:sz w:val="24"/>
            <w:szCs w:val="24"/>
          </w:rPr>
          <w:t>IN nº 3/2018, art. 7º, parágrafo único</w:t>
        </w:r>
      </w:hyperlink>
      <w:r w:rsidRPr="000F4583">
        <w:rPr>
          <w:rFonts w:ascii="Times New Roman" w:hAnsi="Times New Roman" w:cs="Times New Roman"/>
          <w:sz w:val="24"/>
          <w:szCs w:val="24"/>
        </w:rPr>
        <w:t>).</w:t>
      </w:r>
    </w:p>
    <w:p w14:paraId="0835071D" w14:textId="77777777" w:rsidR="00071C96" w:rsidRPr="000F4583" w:rsidRDefault="00707231">
      <w:pPr>
        <w:pStyle w:val="Nivel2"/>
        <w:spacing w:before="288" w:after="288" w:line="312" w:lineRule="auto"/>
        <w:ind w:left="0" w:firstLine="567"/>
        <w:rPr>
          <w:rFonts w:ascii="Times New Roman" w:hAnsi="Times New Roman" w:cs="Times New Roman"/>
          <w:i/>
          <w:iCs/>
          <w:sz w:val="24"/>
          <w:szCs w:val="24"/>
        </w:rPr>
      </w:pPr>
      <w:r w:rsidRPr="000F4583">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755E979B" w14:textId="77777777" w:rsidR="00071C96" w:rsidRPr="000F4583" w:rsidRDefault="00707231">
      <w:pPr>
        <w:pStyle w:val="Nivel3"/>
        <w:spacing w:before="288" w:after="288" w:line="312" w:lineRule="auto"/>
        <w:ind w:left="0" w:firstLine="709"/>
        <w:rPr>
          <w:rFonts w:ascii="Times New Roman" w:hAnsi="Times New Roman" w:cs="Times New Roman"/>
          <w:i/>
          <w:iCs/>
          <w:sz w:val="24"/>
          <w:szCs w:val="24"/>
        </w:rPr>
      </w:pPr>
      <w:bookmarkStart w:id="59" w:name="_Ref114663151"/>
      <w:r w:rsidRPr="000F4583">
        <w:rPr>
          <w:rFonts w:ascii="Times New Roman" w:hAnsi="Times New Roman" w:cs="Times New Roman"/>
          <w:b/>
          <w:sz w:val="24"/>
          <w:szCs w:val="24"/>
        </w:rPr>
        <w:t xml:space="preserve">Os documentos exigidos para habilitação que não estejam contemplados no Sicaf serão enviados por meio do sistema, em formato digital, no prazo de </w:t>
      </w:r>
      <w:r w:rsidRPr="000F4583">
        <w:rPr>
          <w:rFonts w:ascii="Times New Roman" w:hAnsi="Times New Roman" w:cs="Times New Roman"/>
          <w:b/>
          <w:color w:val="auto"/>
          <w:sz w:val="24"/>
          <w:szCs w:val="24"/>
        </w:rPr>
        <w:t>2 (duas)</w:t>
      </w:r>
      <w:commentRangeStart w:id="60"/>
      <w:r w:rsidRPr="000F4583">
        <w:rPr>
          <w:rFonts w:ascii="Times New Roman" w:hAnsi="Times New Roman" w:cs="Times New Roman"/>
          <w:b/>
          <w:color w:val="auto"/>
          <w:sz w:val="24"/>
          <w:szCs w:val="24"/>
        </w:rPr>
        <w:t xml:space="preserve"> horas </w:t>
      </w:r>
      <w:commentRangeEnd w:id="60"/>
      <w:r w:rsidRPr="000F4583">
        <w:rPr>
          <w:rFonts w:ascii="Times New Roman" w:hAnsi="Times New Roman" w:cs="Times New Roman"/>
          <w:sz w:val="24"/>
          <w:szCs w:val="24"/>
        </w:rPr>
        <w:commentReference w:id="60"/>
      </w:r>
      <w:r w:rsidRPr="000F4583">
        <w:rPr>
          <w:rFonts w:ascii="Times New Roman" w:hAnsi="Times New Roman" w:cs="Times New Roman"/>
          <w:b/>
          <w:sz w:val="24"/>
          <w:szCs w:val="24"/>
        </w:rPr>
        <w:t>prorrogável por igual período, por solicitação justificável do licitante, contado da solicitação do pregoeiro.</w:t>
      </w:r>
      <w:bookmarkEnd w:id="59"/>
    </w:p>
    <w:p w14:paraId="7F06A480" w14:textId="77777777" w:rsidR="00071C96" w:rsidRPr="000F4583" w:rsidRDefault="00707231">
      <w:pPr>
        <w:pStyle w:val="Nivel3"/>
        <w:spacing w:before="288" w:after="288" w:line="312" w:lineRule="auto"/>
        <w:ind w:left="0" w:firstLine="709"/>
        <w:rPr>
          <w:rFonts w:ascii="Times New Roman" w:hAnsi="Times New Roman" w:cs="Times New Roman"/>
          <w:i/>
          <w:iCs/>
          <w:color w:val="auto"/>
          <w:sz w:val="24"/>
          <w:szCs w:val="24"/>
        </w:rPr>
      </w:pPr>
      <w:r w:rsidRPr="000F4583">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tooltip="https://www.gov.br/compras/pt-br/acesso-a-informacao/legislacao/instrucoes-normativas/instrucao-normativa-seges-me-no-73-de-30-de-setembro-de-2022" w:history="1">
        <w:r w:rsidRPr="000F4583">
          <w:rPr>
            <w:rStyle w:val="Hyperlink"/>
            <w:rFonts w:ascii="Times New Roman" w:hAnsi="Times New Roman" w:cs="Times New Roman"/>
            <w:sz w:val="24"/>
            <w:szCs w:val="24"/>
          </w:rPr>
          <w:t xml:space="preserve">§ 1º do art. 36 e no § 1º do art. 39 da </w:t>
        </w:r>
        <w:r w:rsidRPr="000F4583">
          <w:rPr>
            <w:rStyle w:val="Hyperlink"/>
            <w:rFonts w:ascii="Times New Roman" w:hAnsi="Times New Roman" w:cs="Times New Roman"/>
            <w:i/>
            <w:iCs/>
            <w:sz w:val="24"/>
            <w:szCs w:val="24"/>
          </w:rPr>
          <w:t>Instrução Normativa SEGES nº 73, de 30 de setembro de 2022</w:t>
        </w:r>
        <w:r w:rsidRPr="000F4583">
          <w:rPr>
            <w:rStyle w:val="Hyperlink"/>
            <w:rFonts w:ascii="Times New Roman" w:hAnsi="Times New Roman" w:cs="Times New Roman"/>
            <w:sz w:val="24"/>
            <w:szCs w:val="24"/>
          </w:rPr>
          <w:t>.</w:t>
        </w:r>
      </w:hyperlink>
    </w:p>
    <w:p w14:paraId="3CE1C806" w14:textId="77777777" w:rsidR="00071C96" w:rsidRPr="000F4583" w:rsidRDefault="00707231">
      <w:pPr>
        <w:pStyle w:val="Nivel2"/>
        <w:spacing w:before="288" w:after="288" w:line="312" w:lineRule="auto"/>
        <w:ind w:left="0" w:firstLine="567"/>
        <w:rPr>
          <w:rFonts w:ascii="Times New Roman" w:hAnsi="Times New Roman" w:cs="Times New Roman"/>
          <w:i/>
          <w:sz w:val="24"/>
          <w:szCs w:val="24"/>
        </w:rPr>
      </w:pPr>
      <w:r w:rsidRPr="000F4583">
        <w:rPr>
          <w:rFonts w:ascii="Times New Roman" w:hAnsi="Times New Roman" w:cs="Times New Roman"/>
          <w:sz w:val="24"/>
          <w:szCs w:val="24"/>
        </w:rPr>
        <w:t>A verificação no Sicaf ou a exigência dos documentos nele não contidos somente será feita em relação ao licitante vencedor.</w:t>
      </w:r>
    </w:p>
    <w:p w14:paraId="3CC35C08" w14:textId="77777777" w:rsidR="00071C96" w:rsidRPr="000F4583" w:rsidRDefault="00707231">
      <w:pPr>
        <w:pStyle w:val="Nivel3"/>
        <w:spacing w:before="288" w:after="288" w:line="312" w:lineRule="auto"/>
        <w:ind w:left="0" w:firstLine="709"/>
        <w:rPr>
          <w:rFonts w:ascii="Times New Roman" w:hAnsi="Times New Roman" w:cs="Times New Roman"/>
          <w:i/>
          <w:sz w:val="24"/>
          <w:szCs w:val="24"/>
        </w:rPr>
      </w:pPr>
      <w:r w:rsidRPr="000F4583">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2DAE6E2F" w14:textId="77777777" w:rsidR="00071C96" w:rsidRPr="000F4583" w:rsidRDefault="00707231">
      <w:pPr>
        <w:pStyle w:val="Nivel3"/>
        <w:spacing w:before="288" w:after="288" w:line="312" w:lineRule="auto"/>
        <w:ind w:left="0" w:firstLine="709"/>
        <w:rPr>
          <w:rFonts w:ascii="Times New Roman" w:hAnsi="Times New Roman" w:cs="Times New Roman"/>
          <w:i/>
          <w:sz w:val="24"/>
          <w:szCs w:val="24"/>
        </w:rPr>
      </w:pPr>
      <w:r w:rsidRPr="000F4583">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7C5BB4C" w14:textId="77777777" w:rsidR="00071C96" w:rsidRPr="00F84C37" w:rsidRDefault="00707231">
      <w:pPr>
        <w:pStyle w:val="Nivel2"/>
        <w:spacing w:before="288" w:after="288" w:line="312" w:lineRule="auto"/>
        <w:ind w:left="0" w:firstLine="567"/>
        <w:rPr>
          <w:rFonts w:ascii="Times New Roman" w:hAnsi="Times New Roman" w:cs="Times New Roman"/>
          <w:i/>
          <w:sz w:val="24"/>
          <w:szCs w:val="24"/>
        </w:rPr>
      </w:pPr>
      <w:commentRangeStart w:id="61"/>
      <w:r w:rsidRPr="000F4583">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50" w:anchor="art64" w:tooltip="http://www.planalto.gov.br/ccivil_03/_ato2019-2022/2021/lei/L14133.htm#art64" w:history="1">
        <w:r w:rsidRPr="000F4583">
          <w:rPr>
            <w:rStyle w:val="Hyperlink"/>
            <w:rFonts w:ascii="Times New Roman" w:hAnsi="Times New Roman" w:cs="Times New Roman"/>
            <w:sz w:val="24"/>
            <w:szCs w:val="24"/>
          </w:rPr>
          <w:t>Lei 14.133/21, art. 64</w:t>
        </w:r>
      </w:hyperlink>
      <w:r w:rsidRPr="000F4583">
        <w:rPr>
          <w:rFonts w:ascii="Times New Roman" w:hAnsi="Times New Roman" w:cs="Times New Roman"/>
          <w:sz w:val="24"/>
          <w:szCs w:val="24"/>
        </w:rPr>
        <w:t xml:space="preserve">, e </w:t>
      </w:r>
      <w:hyperlink r:id="rId51" w:tooltip="https://www.gov.br/compras/pt-br/acesso-a-informacao/legislacao/instrucoes-normativas/instrucao-normativa-seges-me-no-73-de-30-de-setembro-de-2022" w:history="1">
        <w:r w:rsidRPr="000F4583">
          <w:rPr>
            <w:rStyle w:val="Hyperlink"/>
            <w:rFonts w:ascii="Times New Roman" w:hAnsi="Times New Roman" w:cs="Times New Roman"/>
            <w:sz w:val="24"/>
            <w:szCs w:val="24"/>
          </w:rPr>
          <w:t>IN 73/2022, art. 39, §4º</w:t>
        </w:r>
      </w:hyperlink>
      <w:r w:rsidRPr="00F84C37">
        <w:rPr>
          <w:rFonts w:ascii="Times New Roman" w:hAnsi="Times New Roman" w:cs="Times New Roman"/>
          <w:sz w:val="24"/>
          <w:szCs w:val="24"/>
        </w:rPr>
        <w:t>):</w:t>
      </w:r>
    </w:p>
    <w:p w14:paraId="17AF0B42" w14:textId="77777777" w:rsidR="00071C96" w:rsidRPr="00F84C37" w:rsidRDefault="00707231">
      <w:pPr>
        <w:pStyle w:val="Nivel3"/>
        <w:spacing w:before="288" w:after="288" w:line="312" w:lineRule="auto"/>
        <w:ind w:left="0" w:firstLine="709"/>
        <w:rPr>
          <w:rFonts w:ascii="Times New Roman" w:hAnsi="Times New Roman" w:cs="Times New Roman"/>
          <w:i/>
          <w:iCs/>
          <w:sz w:val="24"/>
          <w:szCs w:val="24"/>
        </w:rPr>
      </w:pPr>
      <w:r w:rsidRPr="00F84C37">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commentRangeEnd w:id="61"/>
      <w:r w:rsidRPr="00F84C37">
        <w:rPr>
          <w:rFonts w:ascii="Times New Roman" w:hAnsi="Times New Roman" w:cs="Times New Roman"/>
          <w:sz w:val="24"/>
          <w:szCs w:val="24"/>
        </w:rPr>
        <w:commentReference w:id="61"/>
      </w:r>
    </w:p>
    <w:p w14:paraId="57231C9A" w14:textId="77777777" w:rsidR="00071C96" w:rsidRPr="00F84C37" w:rsidRDefault="00707231">
      <w:pPr>
        <w:pStyle w:val="Nivel3"/>
        <w:spacing w:before="288" w:after="288" w:line="312" w:lineRule="auto"/>
        <w:ind w:left="0" w:firstLine="709"/>
        <w:rPr>
          <w:rFonts w:ascii="Times New Roman" w:hAnsi="Times New Roman" w:cs="Times New Roman"/>
          <w:i/>
          <w:iCs/>
          <w:sz w:val="24"/>
          <w:szCs w:val="24"/>
        </w:rPr>
      </w:pPr>
      <w:r w:rsidRPr="00F84C37">
        <w:rPr>
          <w:rFonts w:ascii="Times New Roman" w:hAnsi="Times New Roman" w:cs="Times New Roman"/>
          <w:sz w:val="24"/>
          <w:szCs w:val="24"/>
        </w:rPr>
        <w:lastRenderedPageBreak/>
        <w:t>atualização de documentos cuja validade tenha expirado após a data de recebimento das propostas;</w:t>
      </w:r>
    </w:p>
    <w:p w14:paraId="790D2804" w14:textId="77777777" w:rsidR="00071C96" w:rsidRPr="00F84C37" w:rsidRDefault="00707231">
      <w:pPr>
        <w:pStyle w:val="Nivel2"/>
        <w:spacing w:before="288" w:after="288" w:line="312" w:lineRule="auto"/>
        <w:ind w:left="0" w:firstLine="567"/>
        <w:rPr>
          <w:rFonts w:ascii="Times New Roman" w:hAnsi="Times New Roman" w:cs="Times New Roman"/>
          <w:i/>
          <w:sz w:val="24"/>
          <w:szCs w:val="24"/>
        </w:rPr>
      </w:pPr>
      <w:bookmarkStart w:id="62" w:name="_Ref114670319"/>
      <w:r w:rsidRPr="00F84C37">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2"/>
    </w:p>
    <w:p w14:paraId="08C52D20" w14:textId="77777777" w:rsidR="00071C96" w:rsidRPr="00F84C37" w:rsidRDefault="00707231">
      <w:pPr>
        <w:pStyle w:val="Nivel2"/>
        <w:spacing w:before="288" w:after="288" w:line="312" w:lineRule="auto"/>
        <w:ind w:left="0" w:firstLine="567"/>
        <w:rPr>
          <w:rFonts w:ascii="Times New Roman" w:hAnsi="Times New Roman" w:cs="Times New Roman"/>
          <w:b/>
          <w:i/>
          <w:iCs/>
          <w:color w:val="auto"/>
          <w:sz w:val="24"/>
          <w:szCs w:val="24"/>
        </w:rPr>
      </w:pPr>
      <w:bookmarkStart w:id="63" w:name="_Ref114665528"/>
      <w:r w:rsidRPr="00F84C37">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Pr="00F84C37">
        <w:rPr>
          <w:rFonts w:ascii="Times New Roman" w:hAnsi="Times New Roman" w:cs="Times New Roman"/>
          <w:b/>
          <w:color w:val="auto"/>
          <w:sz w:val="24"/>
          <w:szCs w:val="24"/>
        </w:rPr>
        <w:t xml:space="preserve">de classificação, até a apuração de uma proposta que atenda ao presente edital, observado o prazo disposto no subitem </w:t>
      </w:r>
      <w:r w:rsidRPr="00F84C37">
        <w:rPr>
          <w:rFonts w:ascii="Times New Roman" w:hAnsi="Times New Roman" w:cs="Times New Roman"/>
          <w:b/>
          <w:color w:val="auto"/>
          <w:sz w:val="24"/>
          <w:szCs w:val="24"/>
        </w:rPr>
        <w:fldChar w:fldCharType="begin"/>
      </w:r>
      <w:r w:rsidRPr="00F84C37">
        <w:rPr>
          <w:rFonts w:ascii="Times New Roman" w:hAnsi="Times New Roman" w:cs="Times New Roman"/>
          <w:b/>
          <w:color w:val="auto"/>
          <w:sz w:val="24"/>
          <w:szCs w:val="24"/>
        </w:rPr>
        <w:instrText xml:space="preserve"> REF _Ref114663151 \r \h  \* MERGEFORMAT </w:instrText>
      </w:r>
      <w:r w:rsidRPr="00F84C37">
        <w:rPr>
          <w:rFonts w:ascii="Times New Roman" w:hAnsi="Times New Roman" w:cs="Times New Roman"/>
          <w:b/>
          <w:color w:val="auto"/>
          <w:sz w:val="24"/>
          <w:szCs w:val="24"/>
        </w:rPr>
      </w:r>
      <w:r w:rsidRPr="00F84C37">
        <w:rPr>
          <w:rFonts w:ascii="Times New Roman" w:hAnsi="Times New Roman" w:cs="Times New Roman"/>
          <w:b/>
          <w:color w:val="auto"/>
          <w:sz w:val="24"/>
          <w:szCs w:val="24"/>
        </w:rPr>
        <w:fldChar w:fldCharType="separate"/>
      </w:r>
      <w:r w:rsidRPr="00F84C37">
        <w:rPr>
          <w:rFonts w:ascii="Times New Roman" w:hAnsi="Times New Roman" w:cs="Times New Roman"/>
          <w:b/>
          <w:color w:val="auto"/>
          <w:sz w:val="24"/>
          <w:szCs w:val="24"/>
        </w:rPr>
        <w:t>7.12.1</w:t>
      </w:r>
      <w:r w:rsidRPr="00F84C37">
        <w:rPr>
          <w:rFonts w:ascii="Times New Roman" w:hAnsi="Times New Roman" w:cs="Times New Roman"/>
          <w:b/>
          <w:color w:val="auto"/>
          <w:sz w:val="24"/>
          <w:szCs w:val="24"/>
        </w:rPr>
        <w:fldChar w:fldCharType="end"/>
      </w:r>
      <w:r w:rsidRPr="00F84C37">
        <w:rPr>
          <w:rFonts w:ascii="Times New Roman" w:hAnsi="Times New Roman" w:cs="Times New Roman"/>
          <w:b/>
          <w:color w:val="auto"/>
          <w:sz w:val="24"/>
          <w:szCs w:val="24"/>
        </w:rPr>
        <w:t>.</w:t>
      </w:r>
      <w:bookmarkEnd w:id="63"/>
    </w:p>
    <w:p w14:paraId="0F60C7EB" w14:textId="77777777" w:rsidR="00071C96" w:rsidRPr="00F84C37" w:rsidRDefault="00707231">
      <w:pPr>
        <w:pStyle w:val="Nivel2"/>
        <w:spacing w:before="288" w:after="288" w:line="312" w:lineRule="auto"/>
        <w:ind w:left="0" w:firstLine="567"/>
        <w:rPr>
          <w:rFonts w:ascii="Times New Roman" w:hAnsi="Times New Roman" w:cs="Times New Roman"/>
          <w:i/>
          <w:sz w:val="24"/>
          <w:szCs w:val="24"/>
        </w:rPr>
      </w:pPr>
      <w:bookmarkStart w:id="64" w:name="_Ref114665515"/>
      <w:r w:rsidRPr="00F84C37">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64"/>
      <w:r w:rsidRPr="00F84C37">
        <w:rPr>
          <w:rFonts w:ascii="Times New Roman" w:hAnsi="Times New Roman" w:cs="Times New Roman"/>
          <w:sz w:val="24"/>
          <w:szCs w:val="24"/>
        </w:rPr>
        <w:t>.</w:t>
      </w:r>
    </w:p>
    <w:p w14:paraId="0EE24B0E" w14:textId="77777777" w:rsidR="00071C96" w:rsidRPr="00F84C37" w:rsidRDefault="00707231">
      <w:pPr>
        <w:pStyle w:val="Nivel2"/>
        <w:spacing w:before="288" w:after="288" w:line="312" w:lineRule="auto"/>
        <w:ind w:left="0" w:firstLine="567"/>
        <w:rPr>
          <w:rFonts w:ascii="Times New Roman" w:hAnsi="Times New Roman" w:cs="Times New Roman"/>
          <w:i/>
          <w:sz w:val="24"/>
          <w:szCs w:val="24"/>
        </w:rPr>
      </w:pPr>
      <w:r w:rsidRPr="00F84C37">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52" w:anchor="art4" w:tooltip="https://www.planalto.gov.br/ccivil_03/_ato2015-2018/2015/decreto/d8538.htm#art4" w:history="1">
        <w:r w:rsidRPr="00F84C37">
          <w:rPr>
            <w:rStyle w:val="Hyperlink"/>
            <w:rFonts w:ascii="Times New Roman" w:hAnsi="Times New Roman" w:cs="Times New Roman"/>
            <w:sz w:val="24"/>
            <w:szCs w:val="24"/>
          </w:rPr>
          <w:t>art. 4º do Decreto nº 8.538/2015</w:t>
        </w:r>
      </w:hyperlink>
      <w:r w:rsidRPr="00F84C37">
        <w:rPr>
          <w:rFonts w:ascii="Times New Roman" w:hAnsi="Times New Roman" w:cs="Times New Roman"/>
          <w:sz w:val="24"/>
          <w:szCs w:val="24"/>
        </w:rPr>
        <w:t>).</w:t>
      </w:r>
    </w:p>
    <w:p w14:paraId="1A6612E8" w14:textId="77777777" w:rsidR="00071C96" w:rsidRPr="00F84C37" w:rsidRDefault="00707231">
      <w:pPr>
        <w:pStyle w:val="Nivel2"/>
        <w:spacing w:before="288" w:after="288" w:line="312" w:lineRule="auto"/>
        <w:ind w:left="0" w:firstLine="567"/>
        <w:rPr>
          <w:rFonts w:ascii="Times New Roman" w:hAnsi="Times New Roman" w:cs="Times New Roman"/>
          <w:i/>
          <w:sz w:val="24"/>
          <w:szCs w:val="24"/>
        </w:rPr>
      </w:pPr>
      <w:r w:rsidRPr="00F84C37">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34AE7B0" w14:textId="74A05476" w:rsidR="000E7147" w:rsidRPr="00F84C37" w:rsidRDefault="000E7147" w:rsidP="000E7147">
      <w:pPr>
        <w:pStyle w:val="Nivel01"/>
        <w:rPr>
          <w:rFonts w:ascii="Times New Roman" w:hAnsi="Times New Roman" w:cs="Times New Roman"/>
          <w:sz w:val="24"/>
          <w:szCs w:val="24"/>
        </w:rPr>
      </w:pPr>
      <w:bookmarkStart w:id="65" w:name="_Toc135469231"/>
      <w:commentRangeStart w:id="66"/>
      <w:r w:rsidRPr="00F84C37">
        <w:rPr>
          <w:rFonts w:ascii="Times New Roman" w:hAnsi="Times New Roman" w:cs="Times New Roman"/>
          <w:sz w:val="24"/>
          <w:szCs w:val="24"/>
        </w:rPr>
        <w:t>DA ATA DE REGISTRO DE PREÇOS</w:t>
      </w:r>
      <w:commentRangeEnd w:id="66"/>
      <w:r w:rsidRPr="00F84C37">
        <w:rPr>
          <w:rStyle w:val="Refdecomentrio"/>
          <w:rFonts w:ascii="Times New Roman" w:eastAsiaTheme="minorEastAsia" w:hAnsi="Times New Roman" w:cs="Times New Roman"/>
          <w:b w:val="0"/>
          <w:bCs w:val="0"/>
          <w:sz w:val="24"/>
          <w:szCs w:val="24"/>
        </w:rPr>
        <w:commentReference w:id="66"/>
      </w:r>
      <w:bookmarkEnd w:id="65"/>
    </w:p>
    <w:p w14:paraId="0BA7035D" w14:textId="30DAE425"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t xml:space="preserve">Homologado o resultado da licitação, o licitante mais bem classificado terá o prazo de </w:t>
      </w:r>
      <w:r w:rsidR="00DD4F6C" w:rsidRPr="00F84C37">
        <w:rPr>
          <w:rFonts w:ascii="Times New Roman" w:hAnsi="Times New Roman" w:cs="Times New Roman"/>
          <w:sz w:val="24"/>
          <w:szCs w:val="24"/>
        </w:rPr>
        <w:t>10</w:t>
      </w:r>
      <w:r w:rsidRPr="00F84C37">
        <w:rPr>
          <w:rFonts w:ascii="Times New Roman" w:hAnsi="Times New Roman" w:cs="Times New Roman"/>
          <w:sz w:val="24"/>
          <w:szCs w:val="24"/>
        </w:rPr>
        <w:t xml:space="preserve"> (</w:t>
      </w:r>
      <w:r w:rsidR="00DD4F6C" w:rsidRPr="00F84C37">
        <w:rPr>
          <w:rFonts w:ascii="Times New Roman" w:hAnsi="Times New Roman" w:cs="Times New Roman"/>
          <w:sz w:val="24"/>
          <w:szCs w:val="24"/>
        </w:rPr>
        <w:t>dez</w:t>
      </w:r>
      <w:r w:rsidRPr="00F84C37">
        <w:rPr>
          <w:rFonts w:ascii="Times New Roman" w:hAnsi="Times New Roman" w:cs="Times New Roman"/>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2138B1A5" w14:textId="77777777" w:rsidR="000E7147" w:rsidRPr="00F84C37" w:rsidRDefault="000E7147" w:rsidP="000E7147">
      <w:pPr>
        <w:pStyle w:val="Nivel2"/>
        <w:ind w:left="0" w:firstLine="0"/>
        <w:rPr>
          <w:rFonts w:ascii="Times New Roman" w:hAnsi="Times New Roman" w:cs="Times New Roman"/>
          <w:sz w:val="24"/>
          <w:szCs w:val="24"/>
        </w:rPr>
      </w:pPr>
      <w:commentRangeStart w:id="68"/>
      <w:r w:rsidRPr="00F84C37">
        <w:rPr>
          <w:rFonts w:ascii="Times New Roman" w:hAnsi="Times New Roman" w:cs="Times New Roman"/>
          <w:sz w:val="24"/>
          <w:szCs w:val="24"/>
        </w:rPr>
        <w:t xml:space="preserve">O prazo de convocação </w:t>
      </w:r>
      <w:commentRangeEnd w:id="68"/>
      <w:r w:rsidRPr="00F84C37">
        <w:rPr>
          <w:rStyle w:val="Refdecomentrio"/>
          <w:rFonts w:ascii="Times New Roman" w:hAnsi="Times New Roman" w:cs="Times New Roman"/>
          <w:color w:val="auto"/>
          <w:sz w:val="24"/>
          <w:szCs w:val="24"/>
        </w:rPr>
        <w:commentReference w:id="68"/>
      </w:r>
      <w:r w:rsidRPr="00F84C37">
        <w:rPr>
          <w:rFonts w:ascii="Times New Roman" w:hAnsi="Times New Roman" w:cs="Times New Roman"/>
          <w:sz w:val="24"/>
          <w:szCs w:val="24"/>
        </w:rPr>
        <w:t>poderá ser prorrogado uma vez, por igual período, mediante solicitação do licitante mais bem classificado ou do fornecedor convocado, desde que:</w:t>
      </w:r>
    </w:p>
    <w:p w14:paraId="1703DCE3" w14:textId="77777777" w:rsidR="000E7147" w:rsidRPr="00F84C37" w:rsidRDefault="000E7147" w:rsidP="000E7147">
      <w:pPr>
        <w:pStyle w:val="Nivel2"/>
        <w:numPr>
          <w:ilvl w:val="0"/>
          <w:numId w:val="0"/>
        </w:numPr>
        <w:ind w:left="567"/>
        <w:rPr>
          <w:rFonts w:ascii="Times New Roman" w:hAnsi="Times New Roman" w:cs="Times New Roman"/>
          <w:iCs/>
          <w:color w:val="auto"/>
          <w:sz w:val="24"/>
          <w:szCs w:val="24"/>
        </w:rPr>
      </w:pPr>
      <w:r w:rsidRPr="00F84C37">
        <w:rPr>
          <w:rFonts w:ascii="Times New Roman" w:hAnsi="Times New Roman" w:cs="Times New Roman"/>
          <w:iCs/>
          <w:color w:val="auto"/>
          <w:sz w:val="24"/>
          <w:szCs w:val="24"/>
        </w:rPr>
        <w:t>(a) a solicitação seja devidamente justificada e apresentada dentro do prazo; e</w:t>
      </w:r>
    </w:p>
    <w:p w14:paraId="0A3DB10F" w14:textId="77777777" w:rsidR="000E7147" w:rsidRPr="00F84C37" w:rsidRDefault="000E7147" w:rsidP="000E7147">
      <w:pPr>
        <w:pStyle w:val="Nivel2"/>
        <w:numPr>
          <w:ilvl w:val="0"/>
          <w:numId w:val="0"/>
        </w:numPr>
        <w:ind w:left="567"/>
        <w:rPr>
          <w:rFonts w:ascii="Times New Roman" w:hAnsi="Times New Roman" w:cs="Times New Roman"/>
          <w:iCs/>
          <w:color w:val="auto"/>
          <w:sz w:val="24"/>
          <w:szCs w:val="24"/>
        </w:rPr>
      </w:pPr>
      <w:r w:rsidRPr="00F84C37">
        <w:rPr>
          <w:rFonts w:ascii="Times New Roman" w:hAnsi="Times New Roman" w:cs="Times New Roman"/>
          <w:iCs/>
          <w:color w:val="auto"/>
          <w:sz w:val="24"/>
          <w:szCs w:val="24"/>
        </w:rPr>
        <w:t>(b) a justificativa apresentada seja aceita pela Administração.</w:t>
      </w:r>
    </w:p>
    <w:p w14:paraId="7BBE2F96" w14:textId="77777777"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t>A ata de registro de preços será assinada por meio de assinatura digital e disponibilizada no sistema de registro de preços.</w:t>
      </w:r>
    </w:p>
    <w:p w14:paraId="4A3494F6" w14:textId="77777777"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lastRenderedPageBreak/>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E438ACA" w14:textId="77777777"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t xml:space="preserve">O preço registrado, com a indicação dos fornecedores, será </w:t>
      </w:r>
      <w:commentRangeStart w:id="69"/>
      <w:r w:rsidRPr="00F84C37">
        <w:rPr>
          <w:rFonts w:ascii="Times New Roman" w:hAnsi="Times New Roman" w:cs="Times New Roman"/>
          <w:sz w:val="24"/>
          <w:szCs w:val="24"/>
        </w:rPr>
        <w:t xml:space="preserve">divulgado no PNCP </w:t>
      </w:r>
      <w:commentRangeEnd w:id="69"/>
      <w:r w:rsidRPr="00F84C37">
        <w:rPr>
          <w:rStyle w:val="Refdecomentrio"/>
          <w:rFonts w:ascii="Times New Roman" w:hAnsi="Times New Roman" w:cs="Times New Roman"/>
          <w:sz w:val="24"/>
          <w:szCs w:val="24"/>
        </w:rPr>
        <w:commentReference w:id="69"/>
      </w:r>
      <w:r w:rsidRPr="00F84C37">
        <w:rPr>
          <w:rFonts w:ascii="Times New Roman" w:hAnsi="Times New Roman" w:cs="Times New Roman"/>
          <w:sz w:val="24"/>
          <w:szCs w:val="24"/>
        </w:rPr>
        <w:t>e disponibilizado durante a vigência da ata de registro de preços.</w:t>
      </w:r>
    </w:p>
    <w:p w14:paraId="60305706" w14:textId="77777777" w:rsidR="000E7147" w:rsidRPr="00F84C37" w:rsidRDefault="000E7147" w:rsidP="000E7147">
      <w:pPr>
        <w:pStyle w:val="Nivel2"/>
        <w:ind w:left="0" w:firstLine="0"/>
        <w:rPr>
          <w:rFonts w:ascii="Times New Roman" w:hAnsi="Times New Roman" w:cs="Times New Roman"/>
          <w:sz w:val="24"/>
          <w:szCs w:val="24"/>
        </w:rPr>
      </w:pPr>
      <w:commentRangeStart w:id="70"/>
      <w:r w:rsidRPr="00F84C37">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70"/>
      <w:r w:rsidRPr="00F84C37">
        <w:rPr>
          <w:rFonts w:ascii="Times New Roman" w:hAnsi="Times New Roman" w:cs="Times New Roman"/>
          <w:sz w:val="24"/>
          <w:szCs w:val="24"/>
        </w:rPr>
        <w:commentReference w:id="70"/>
      </w:r>
    </w:p>
    <w:p w14:paraId="398773BF" w14:textId="77777777"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t xml:space="preserve">Na hipótese de o </w:t>
      </w:r>
      <w:commentRangeStart w:id="71"/>
      <w:r w:rsidRPr="00F84C37">
        <w:rPr>
          <w:rFonts w:ascii="Times New Roman" w:hAnsi="Times New Roman" w:cs="Times New Roman"/>
          <w:sz w:val="24"/>
          <w:szCs w:val="24"/>
        </w:rPr>
        <w:t xml:space="preserve">convocado não assinar </w:t>
      </w:r>
      <w:commentRangeEnd w:id="71"/>
      <w:r w:rsidRPr="00F84C37">
        <w:rPr>
          <w:rStyle w:val="Refdecomentrio"/>
          <w:rFonts w:ascii="Times New Roman" w:hAnsi="Times New Roman" w:cs="Times New Roman"/>
          <w:color w:val="auto"/>
          <w:sz w:val="24"/>
          <w:szCs w:val="24"/>
        </w:rPr>
        <w:commentReference w:id="71"/>
      </w:r>
      <w:r w:rsidRPr="00F84C37">
        <w:rPr>
          <w:rFonts w:ascii="Times New Roman" w:hAnsi="Times New Roman" w:cs="Times New Roman"/>
          <w:sz w:val="24"/>
          <w:szCs w:val="24"/>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7035D0" w14:textId="77777777" w:rsidR="000E7147" w:rsidRPr="00F84C37" w:rsidRDefault="000E7147" w:rsidP="000E7147">
      <w:pPr>
        <w:pStyle w:val="Nivel01"/>
        <w:rPr>
          <w:rFonts w:ascii="Times New Roman" w:hAnsi="Times New Roman" w:cs="Times New Roman"/>
          <w:sz w:val="24"/>
          <w:szCs w:val="24"/>
        </w:rPr>
      </w:pPr>
      <w:bookmarkStart w:id="72" w:name="_Toc135469232"/>
      <w:r w:rsidRPr="00F84C37">
        <w:rPr>
          <w:rFonts w:ascii="Times New Roman" w:hAnsi="Times New Roman" w:cs="Times New Roman"/>
          <w:sz w:val="24"/>
          <w:szCs w:val="24"/>
        </w:rPr>
        <w:t>DA FORMAÇÃO DO CADASTRO DE RESERVA</w:t>
      </w:r>
      <w:bookmarkEnd w:id="72"/>
      <w:r w:rsidRPr="00F84C37">
        <w:rPr>
          <w:rFonts w:ascii="Times New Roman" w:hAnsi="Times New Roman" w:cs="Times New Roman"/>
          <w:sz w:val="24"/>
          <w:szCs w:val="24"/>
        </w:rPr>
        <w:t xml:space="preserve"> </w:t>
      </w:r>
    </w:p>
    <w:p w14:paraId="17CD34B9" w14:textId="49924F5B" w:rsidR="000E7147" w:rsidRPr="00F84C37" w:rsidRDefault="000E7147" w:rsidP="00052A49">
      <w:pPr>
        <w:pStyle w:val="Nivel2"/>
        <w:ind w:left="709" w:hanging="709"/>
        <w:rPr>
          <w:rFonts w:ascii="Times New Roman" w:hAnsi="Times New Roman" w:cs="Times New Roman"/>
          <w:sz w:val="24"/>
          <w:szCs w:val="24"/>
        </w:rPr>
      </w:pPr>
      <w:r w:rsidRPr="00F84C37">
        <w:rPr>
          <w:rFonts w:ascii="Times New Roman" w:hAnsi="Times New Roman" w:cs="Times New Roman"/>
          <w:sz w:val="24"/>
          <w:szCs w:val="24"/>
        </w:rPr>
        <w:t>Após a homologação da licitação, será incluído na ata, na forma de anexo, o registro:</w:t>
      </w:r>
    </w:p>
    <w:p w14:paraId="366C4D9D" w14:textId="77777777" w:rsidR="000E7147" w:rsidRPr="00F84C37" w:rsidRDefault="000E7147" w:rsidP="00052A49">
      <w:pPr>
        <w:pStyle w:val="Nivel3"/>
        <w:ind w:left="426" w:firstLine="141"/>
        <w:rPr>
          <w:rFonts w:ascii="Times New Roman" w:hAnsi="Times New Roman" w:cs="Times New Roman"/>
          <w:sz w:val="24"/>
          <w:szCs w:val="24"/>
        </w:rPr>
      </w:pPr>
      <w:r w:rsidRPr="00F84C37">
        <w:rPr>
          <w:rFonts w:ascii="Times New Roman" w:hAnsi="Times New Roman" w:cs="Times New Roman"/>
          <w:sz w:val="24"/>
          <w:szCs w:val="24"/>
        </w:rPr>
        <w:t xml:space="preserve">dos licitantes </w:t>
      </w:r>
      <w:bookmarkStart w:id="73" w:name="_Hlk132991372"/>
      <w:r w:rsidRPr="00F84C37">
        <w:rPr>
          <w:rFonts w:ascii="Times New Roman" w:hAnsi="Times New Roman" w:cs="Times New Roman"/>
          <w:sz w:val="24"/>
          <w:szCs w:val="24"/>
        </w:rPr>
        <w:t xml:space="preserve">que </w:t>
      </w:r>
      <w:bookmarkStart w:id="74" w:name="_Hlk132989696"/>
      <w:r w:rsidRPr="00F84C37">
        <w:rPr>
          <w:rFonts w:ascii="Times New Roman" w:hAnsi="Times New Roman" w:cs="Times New Roman"/>
          <w:sz w:val="24"/>
          <w:szCs w:val="24"/>
        </w:rPr>
        <w:t>aceitarem cotar o objeto com preço igual ao do adjudicatári</w:t>
      </w:r>
      <w:bookmarkEnd w:id="73"/>
      <w:r w:rsidRPr="00F84C37">
        <w:rPr>
          <w:rFonts w:ascii="Times New Roman" w:hAnsi="Times New Roman" w:cs="Times New Roman"/>
          <w:sz w:val="24"/>
          <w:szCs w:val="24"/>
        </w:rPr>
        <w:t>o</w:t>
      </w:r>
      <w:bookmarkEnd w:id="74"/>
      <w:r w:rsidRPr="00F84C37">
        <w:rPr>
          <w:rFonts w:ascii="Times New Roman" w:hAnsi="Times New Roman" w:cs="Times New Roman"/>
          <w:sz w:val="24"/>
          <w:szCs w:val="24"/>
        </w:rPr>
        <w:t xml:space="preserve">, observada a classificação na licitação; e </w:t>
      </w:r>
    </w:p>
    <w:p w14:paraId="73EA408C" w14:textId="77777777" w:rsidR="000E7147" w:rsidRPr="00F84C37" w:rsidRDefault="000E7147" w:rsidP="00052A49">
      <w:pPr>
        <w:pStyle w:val="Nivel3"/>
        <w:ind w:left="1418" w:hanging="851"/>
        <w:rPr>
          <w:rFonts w:ascii="Times New Roman" w:eastAsia="MS Mincho" w:hAnsi="Times New Roman" w:cs="Times New Roman"/>
          <w:iCs/>
          <w:sz w:val="24"/>
          <w:szCs w:val="24"/>
        </w:rPr>
      </w:pPr>
      <w:r w:rsidRPr="00F84C37">
        <w:rPr>
          <w:rFonts w:ascii="Times New Roman" w:hAnsi="Times New Roman" w:cs="Times New Roman"/>
          <w:sz w:val="24"/>
          <w:szCs w:val="24"/>
        </w:rPr>
        <w:t>dos licitantes que mantiverem sua proposta original</w:t>
      </w:r>
    </w:p>
    <w:p w14:paraId="7CBB23C1" w14:textId="6FF2C786" w:rsidR="000E7147" w:rsidRPr="00F84C37" w:rsidRDefault="000E7147" w:rsidP="00052A49">
      <w:pPr>
        <w:pStyle w:val="Nivel2"/>
        <w:ind w:left="426" w:hanging="426"/>
        <w:rPr>
          <w:rFonts w:ascii="Times New Roman" w:eastAsia="MS Mincho" w:hAnsi="Times New Roman" w:cs="Times New Roman"/>
          <w:i/>
          <w:iCs/>
          <w:sz w:val="24"/>
          <w:szCs w:val="24"/>
        </w:rPr>
      </w:pPr>
      <w:commentRangeStart w:id="75"/>
      <w:r w:rsidRPr="00F84C37">
        <w:rPr>
          <w:rFonts w:ascii="Times New Roman" w:hAnsi="Times New Roman" w:cs="Times New Roman"/>
          <w:sz w:val="24"/>
          <w:szCs w:val="24"/>
        </w:rPr>
        <w:t>Será respeitada, nas contratações, a ordem de classificação dos licitantes ou fornecedores registrados na ata</w:t>
      </w:r>
      <w:commentRangeEnd w:id="75"/>
      <w:r w:rsidRPr="00F84C37">
        <w:rPr>
          <w:rFonts w:ascii="Times New Roman" w:hAnsi="Times New Roman" w:cs="Times New Roman"/>
          <w:sz w:val="24"/>
          <w:szCs w:val="24"/>
        </w:rPr>
        <w:commentReference w:id="75"/>
      </w:r>
      <w:r w:rsidRPr="00F84C37">
        <w:rPr>
          <w:rFonts w:ascii="Times New Roman" w:hAnsi="Times New Roman" w:cs="Times New Roman"/>
          <w:sz w:val="24"/>
          <w:szCs w:val="24"/>
        </w:rPr>
        <w:t>.</w:t>
      </w:r>
    </w:p>
    <w:p w14:paraId="3257AEB5" w14:textId="4023CC10" w:rsidR="000E7147" w:rsidRPr="00F84C37" w:rsidRDefault="000E7147" w:rsidP="00052A49">
      <w:pPr>
        <w:pStyle w:val="Nivel3"/>
        <w:ind w:left="426" w:hanging="1"/>
        <w:rPr>
          <w:rFonts w:ascii="Times New Roman" w:eastAsia="Times New Roman" w:hAnsi="Times New Roman" w:cs="Times New Roman"/>
          <w:sz w:val="24"/>
          <w:szCs w:val="24"/>
        </w:rPr>
      </w:pPr>
      <w:r w:rsidRPr="00F84C37">
        <w:rPr>
          <w:rFonts w:ascii="Times New Roman" w:hAnsi="Times New Roman" w:cs="Times New Roman"/>
          <w:sz w:val="24"/>
          <w:szCs w:val="24"/>
        </w:rPr>
        <w:t>A apresentação de novas propostas na forma deste item não prejudicará o resultado do certame em relação ao licitante mais bem classificado.</w:t>
      </w:r>
    </w:p>
    <w:p w14:paraId="68D61883" w14:textId="77777777" w:rsidR="000E7147" w:rsidRPr="00F84C37" w:rsidRDefault="000E7147" w:rsidP="00052A49">
      <w:pPr>
        <w:pStyle w:val="Nivel3"/>
        <w:ind w:left="426" w:firstLine="0"/>
        <w:rPr>
          <w:rFonts w:ascii="Times New Roman" w:hAnsi="Times New Roman" w:cs="Times New Roman"/>
          <w:sz w:val="24"/>
          <w:szCs w:val="24"/>
        </w:rPr>
      </w:pPr>
      <w:commentRangeStart w:id="76"/>
      <w:r w:rsidRPr="00F84C37">
        <w:rPr>
          <w:rFonts w:ascii="Times New Roman" w:hAnsi="Times New Roman" w:cs="Times New Roman"/>
          <w:sz w:val="24"/>
          <w:szCs w:val="24"/>
        </w:rPr>
        <w:t>Para fins da ordem de classificação, os licitantes ou fornecedores que aceitarem cotar o objeto com preço igual ao do adjudicatário antecederão aqueles que mantiverem sua proposta original.</w:t>
      </w:r>
      <w:commentRangeEnd w:id="76"/>
      <w:r w:rsidRPr="00F84C37">
        <w:rPr>
          <w:rFonts w:ascii="Times New Roman" w:hAnsi="Times New Roman" w:cs="Times New Roman"/>
          <w:sz w:val="24"/>
          <w:szCs w:val="24"/>
        </w:rPr>
        <w:commentReference w:id="76"/>
      </w:r>
    </w:p>
    <w:p w14:paraId="787753B8" w14:textId="77777777" w:rsidR="000E7147" w:rsidRPr="00F84C37" w:rsidRDefault="000E7147" w:rsidP="000E7147">
      <w:pPr>
        <w:pStyle w:val="Nivel2"/>
        <w:ind w:left="0" w:firstLine="0"/>
        <w:rPr>
          <w:rFonts w:ascii="Times New Roman" w:hAnsi="Times New Roman" w:cs="Times New Roman"/>
          <w:color w:val="FF0000"/>
          <w:sz w:val="24"/>
          <w:szCs w:val="24"/>
        </w:rPr>
      </w:pPr>
      <w:r w:rsidRPr="00F84C37">
        <w:rPr>
          <w:rFonts w:ascii="Times New Roman" w:hAnsi="Times New Roman" w:cs="Times New Roman"/>
          <w:color w:val="FF0000"/>
          <w:sz w:val="24"/>
          <w:szCs w:val="24"/>
        </w:rPr>
        <w:t xml:space="preserve"> </w:t>
      </w:r>
      <w:r w:rsidRPr="00F84C37">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14D3BCE5" w14:textId="77777777" w:rsidR="000E7147" w:rsidRPr="00F84C37" w:rsidRDefault="000E7147" w:rsidP="000E7147">
      <w:pPr>
        <w:pStyle w:val="Nivel3"/>
        <w:ind w:left="284" w:firstLine="0"/>
        <w:rPr>
          <w:rFonts w:ascii="Times New Roman" w:hAnsi="Times New Roman" w:cs="Times New Roman"/>
          <w:sz w:val="24"/>
          <w:szCs w:val="24"/>
        </w:rPr>
      </w:pPr>
      <w:r w:rsidRPr="00F84C37">
        <w:rPr>
          <w:rFonts w:ascii="Times New Roman" w:hAnsi="Times New Roman" w:cs="Times New Roman"/>
          <w:sz w:val="24"/>
          <w:szCs w:val="24"/>
        </w:rPr>
        <w:t xml:space="preserve"> quando o licitante vencedor não assinar a ata de registro de preços no prazo e nas condições estabelecidos no edital; ou</w:t>
      </w:r>
    </w:p>
    <w:p w14:paraId="1A026B32" w14:textId="77777777" w:rsidR="000E7147" w:rsidRPr="00F84C37" w:rsidRDefault="000E7147" w:rsidP="000E7147">
      <w:pPr>
        <w:pStyle w:val="Nivel3"/>
        <w:ind w:left="284" w:firstLine="0"/>
        <w:rPr>
          <w:rFonts w:ascii="Times New Roman" w:eastAsia="Times New Roman" w:hAnsi="Times New Roman" w:cs="Times New Roman"/>
          <w:sz w:val="24"/>
          <w:szCs w:val="24"/>
        </w:rPr>
      </w:pPr>
      <w:r w:rsidRPr="00F84C37">
        <w:rPr>
          <w:rFonts w:ascii="Times New Roman" w:hAnsi="Times New Roman" w:cs="Times New Roman"/>
          <w:sz w:val="24"/>
          <w:szCs w:val="24"/>
        </w:rPr>
        <w:t>quando houver o cancelamento do registro do fornecedor ou do registro de preços, nas hipóteses previstas nos art. 28 e art. 29 do Decreto nº 11.462/23.</w:t>
      </w:r>
    </w:p>
    <w:p w14:paraId="69D71402" w14:textId="77777777" w:rsidR="000E7147" w:rsidRPr="00F84C37" w:rsidRDefault="000E7147" w:rsidP="000E7147">
      <w:pPr>
        <w:pStyle w:val="Nivel2"/>
        <w:numPr>
          <w:ilvl w:val="0"/>
          <w:numId w:val="0"/>
        </w:numPr>
        <w:ind w:left="4969" w:hanging="432"/>
        <w:rPr>
          <w:rFonts w:ascii="Times New Roman" w:eastAsia="Times New Roman" w:hAnsi="Times New Roman" w:cs="Times New Roman"/>
          <w:i/>
          <w:color w:val="000000" w:themeColor="text1"/>
          <w:sz w:val="24"/>
          <w:szCs w:val="24"/>
        </w:rPr>
      </w:pPr>
    </w:p>
    <w:p w14:paraId="7B278F6D" w14:textId="77777777" w:rsidR="000E7147" w:rsidRPr="00F84C37" w:rsidRDefault="000E7147" w:rsidP="000E7147">
      <w:pPr>
        <w:pStyle w:val="Nivel2"/>
        <w:ind w:left="0" w:firstLine="0"/>
        <w:rPr>
          <w:rFonts w:ascii="Times New Roman" w:hAnsi="Times New Roman" w:cs="Times New Roman"/>
          <w:sz w:val="24"/>
          <w:szCs w:val="24"/>
        </w:rPr>
      </w:pPr>
      <w:r w:rsidRPr="00F84C37">
        <w:rPr>
          <w:rFonts w:ascii="Times New Roman" w:hAnsi="Times New Roman" w:cs="Times New Roman"/>
          <w:sz w:val="24"/>
          <w:szCs w:val="24"/>
        </w:rPr>
        <w:t xml:space="preserve">Na hipótese de </w:t>
      </w:r>
      <w:commentRangeStart w:id="77"/>
      <w:r w:rsidRPr="00F84C37">
        <w:rPr>
          <w:rFonts w:ascii="Times New Roman" w:hAnsi="Times New Roman" w:cs="Times New Roman"/>
          <w:sz w:val="24"/>
          <w:szCs w:val="24"/>
        </w:rPr>
        <w:t xml:space="preserve">nenhum dos licitantes </w:t>
      </w:r>
      <w:commentRangeEnd w:id="77"/>
      <w:r w:rsidRPr="00F84C37">
        <w:rPr>
          <w:rFonts w:ascii="Times New Roman" w:hAnsi="Times New Roman" w:cs="Times New Roman"/>
          <w:sz w:val="24"/>
          <w:szCs w:val="24"/>
        </w:rPr>
        <w:commentReference w:id="77"/>
      </w:r>
      <w:r w:rsidRPr="00F84C37">
        <w:rPr>
          <w:rFonts w:ascii="Times New Roman" w:hAnsi="Times New Roman" w:cs="Times New Roman"/>
          <w:sz w:val="24"/>
          <w:szCs w:val="24"/>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7B64EB8" w14:textId="77777777" w:rsidR="000E7147" w:rsidRPr="00F84C37" w:rsidRDefault="000E7147" w:rsidP="000E7147">
      <w:pPr>
        <w:pStyle w:val="Nivel3"/>
        <w:ind w:left="284" w:firstLine="0"/>
        <w:rPr>
          <w:rFonts w:ascii="Times New Roman" w:hAnsi="Times New Roman" w:cs="Times New Roman"/>
          <w:sz w:val="24"/>
          <w:szCs w:val="24"/>
        </w:rPr>
      </w:pPr>
      <w:r w:rsidRPr="00F84C37">
        <w:rPr>
          <w:rFonts w:ascii="Times New Roman" w:hAnsi="Times New Roman" w:cs="Times New Roman"/>
          <w:sz w:val="24"/>
          <w:szCs w:val="24"/>
        </w:rPr>
        <w:lastRenderedPageBreak/>
        <w:t xml:space="preserve"> convocar os licitantes que mantiveram sua proposta original para negociação, na ordem de classificação, com vistas à obtenção de preço melhor, mesmo que acima do preço do adjudicatário; ou</w:t>
      </w:r>
    </w:p>
    <w:p w14:paraId="67F6C813" w14:textId="77777777" w:rsidR="000E7147" w:rsidRPr="00F84C37" w:rsidRDefault="000E7147" w:rsidP="000E7147">
      <w:pPr>
        <w:pStyle w:val="Nivel3"/>
        <w:ind w:left="284" w:firstLine="0"/>
        <w:rPr>
          <w:rFonts w:ascii="Times New Roman" w:hAnsi="Times New Roman" w:cs="Times New Roman"/>
          <w:sz w:val="24"/>
          <w:szCs w:val="24"/>
        </w:rPr>
      </w:pPr>
      <w:r w:rsidRPr="00F84C37">
        <w:rPr>
          <w:rFonts w:ascii="Times New Roman" w:hAnsi="Times New Roman" w:cs="Times New Roman"/>
          <w:sz w:val="24"/>
          <w:szCs w:val="24"/>
        </w:rPr>
        <w:t xml:space="preserve"> adjudicar e firmar o contrato nas condições ofertadas pelos licitantes remanescentes, observada a ordem de classificação, quando frustrada a negociação de melhor condição.</w:t>
      </w:r>
    </w:p>
    <w:p w14:paraId="58F0184F"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78" w:name="_Toc122606110"/>
      <w:r w:rsidRPr="000F4583">
        <w:rPr>
          <w:rFonts w:ascii="Times New Roman" w:hAnsi="Times New Roman" w:cs="Times New Roman"/>
          <w:sz w:val="24"/>
          <w:szCs w:val="24"/>
        </w:rPr>
        <w:t>DOS RECURSOS</w:t>
      </w:r>
      <w:bookmarkEnd w:id="78"/>
    </w:p>
    <w:p w14:paraId="0DE17A3A"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53" w:anchor="art165" w:tooltip="http://www.planalto.gov.br/ccivil_03/_ato2019-2022/2021/lei/L14133.htm#art165" w:history="1">
        <w:r w:rsidRPr="000F4583">
          <w:rPr>
            <w:rStyle w:val="Hyperlink"/>
            <w:rFonts w:ascii="Times New Roman" w:hAnsi="Times New Roman" w:cs="Times New Roman"/>
            <w:sz w:val="24"/>
            <w:szCs w:val="24"/>
          </w:rPr>
          <w:t>art. 165 da Lei nº 14.133, de 2021</w:t>
        </w:r>
      </w:hyperlink>
      <w:r w:rsidRPr="000F4583">
        <w:rPr>
          <w:rFonts w:ascii="Times New Roman" w:hAnsi="Times New Roman" w:cs="Times New Roman"/>
          <w:sz w:val="24"/>
          <w:szCs w:val="24"/>
        </w:rPr>
        <w:t>.</w:t>
      </w:r>
    </w:p>
    <w:p w14:paraId="1E1AA949"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prazo recursal é de 3 (três) dias úteis, contados da data de intimação ou de lavratura da ata.</w:t>
      </w:r>
    </w:p>
    <w:p w14:paraId="7FDD216B"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Quando o recurso apresentado impugnar o julgamento das propostas ou o ato de habilitação ou inabilitação do licitante:</w:t>
      </w:r>
    </w:p>
    <w:p w14:paraId="61580626" w14:textId="77777777" w:rsidR="00071C96"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intenção de recorrer deverá ser manifestada imediatamente, sob pena de preclusão;</w:t>
      </w:r>
    </w:p>
    <w:p w14:paraId="06108075" w14:textId="58E1D58E" w:rsidR="00ED5C55" w:rsidRPr="00ED5C55" w:rsidRDefault="00ED5C55" w:rsidP="00ED5C55">
      <w:pPr>
        <w:pStyle w:val="Nivel3"/>
        <w:ind w:left="1418" w:hanging="851"/>
      </w:pPr>
      <w:bookmarkStart w:id="79" w:name="_Hlk135318381"/>
      <w:bookmarkStart w:id="80" w:name="_Hlk135315794"/>
      <w:r w:rsidRPr="00ED5C55">
        <w:t>o prazo para a manifestação da intenção de recorrer não será inferior a 10 (dez) minutos.</w:t>
      </w:r>
      <w:bookmarkEnd w:id="79"/>
      <w:bookmarkEnd w:id="80"/>
    </w:p>
    <w:p w14:paraId="08F0B873"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15E0C2AF" w14:textId="77777777" w:rsidR="00071C96" w:rsidRPr="000F4583" w:rsidRDefault="00707231">
      <w:pPr>
        <w:pStyle w:val="Nivel3"/>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color w:val="000000" w:themeColor="text1"/>
          <w:sz w:val="24"/>
          <w:szCs w:val="24"/>
        </w:rPr>
        <w:t>na hipótese de adoção da inversão de fases prevista no </w:t>
      </w:r>
      <w:hyperlink r:id="rId54" w:anchor="art17§1" w:tooltip="http://www.planalto.gov.br/ccivil_03/_ato2019-2022/2021/lei/L14133.htm#art17§1" w:history="1">
        <w:r w:rsidRPr="000F4583">
          <w:rPr>
            <w:rStyle w:val="Hyperlink"/>
            <w:rFonts w:ascii="Times New Roman" w:hAnsi="Times New Roman" w:cs="Times New Roman"/>
            <w:sz w:val="24"/>
            <w:szCs w:val="24"/>
          </w:rPr>
          <w:t>§ 1º do art. 17 da Lei nº 14.133, de 2021</w:t>
        </w:r>
      </w:hyperlink>
      <w:r w:rsidRPr="000F4583">
        <w:rPr>
          <w:rFonts w:ascii="Times New Roman" w:hAnsi="Times New Roman" w:cs="Times New Roman"/>
          <w:color w:val="000000" w:themeColor="text1"/>
          <w:sz w:val="24"/>
          <w:szCs w:val="24"/>
        </w:rPr>
        <w:t>, o prazo para apresentação das razões recursais será iniciado na data de intimação da ata de julgamento.</w:t>
      </w:r>
    </w:p>
    <w:p w14:paraId="6A99822C"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Os recursos deverão ser encaminhados em campo próprio do sistema.</w:t>
      </w:r>
    </w:p>
    <w:p w14:paraId="1E23C095"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C9FCB8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Os recursos interpostos fora do prazo não serão conhecidos. </w:t>
      </w:r>
    </w:p>
    <w:p w14:paraId="794ED041"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F9836E3"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6D7E843E"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O acolhimento do recurso invalida tão somente os atos insuscetíveis de aproveitamento. </w:t>
      </w:r>
    </w:p>
    <w:p w14:paraId="29A4404D" w14:textId="1296E963" w:rsidR="00071C96" w:rsidRPr="000F4583" w:rsidRDefault="00D94138" w:rsidP="00D94138">
      <w:pPr>
        <w:pStyle w:val="PADRO"/>
        <w:keepNext w:val="0"/>
        <w:widowControl/>
        <w:spacing w:before="120" w:after="120"/>
        <w:ind w:left="426" w:firstLine="0"/>
        <w:rPr>
          <w:rFonts w:ascii="Times New Roman" w:hAnsi="Times New Roman" w:cs="Times New Roman"/>
          <w:sz w:val="24"/>
        </w:rPr>
      </w:pPr>
      <w:r>
        <w:rPr>
          <w:rFonts w:ascii="Times New Roman" w:hAnsi="Times New Roman" w:cs="Times New Roman"/>
          <w:color w:val="000000"/>
          <w:sz w:val="24"/>
        </w:rPr>
        <w:t xml:space="preserve">11.10. </w:t>
      </w:r>
      <w:r w:rsidR="00707231" w:rsidRPr="000F4583">
        <w:rPr>
          <w:rFonts w:ascii="Times New Roman" w:hAnsi="Times New Roman" w:cs="Times New Roman"/>
          <w:color w:val="000000"/>
          <w:sz w:val="24"/>
        </w:rPr>
        <w:t>Os autos do processo permanecerão com vista franqueada aos interessados, no endereço constante neste Edital.</w:t>
      </w:r>
    </w:p>
    <w:p w14:paraId="1D439487" w14:textId="77777777" w:rsidR="00071C96" w:rsidRPr="000F4583" w:rsidRDefault="00071C96">
      <w:pPr>
        <w:pStyle w:val="PADRO"/>
        <w:keepNext w:val="0"/>
        <w:widowControl/>
        <w:spacing w:before="120" w:after="120"/>
        <w:ind w:left="425" w:firstLine="0"/>
        <w:rPr>
          <w:rFonts w:ascii="Times New Roman" w:hAnsi="Times New Roman" w:cs="Times New Roman"/>
          <w:sz w:val="24"/>
        </w:rPr>
      </w:pPr>
    </w:p>
    <w:p w14:paraId="44A5CE9E"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81" w:name="_Toc122606111"/>
      <w:commentRangeStart w:id="82"/>
      <w:r w:rsidRPr="000F4583">
        <w:rPr>
          <w:rFonts w:ascii="Times New Roman" w:hAnsi="Times New Roman" w:cs="Times New Roman"/>
          <w:sz w:val="24"/>
          <w:szCs w:val="24"/>
        </w:rPr>
        <w:t>DAS INFRAÇÕES ADMINISTRATIVAS E SANÇÕES</w:t>
      </w:r>
      <w:commentRangeEnd w:id="82"/>
      <w:r w:rsidRPr="000F4583">
        <w:rPr>
          <w:rFonts w:ascii="Times New Roman" w:hAnsi="Times New Roman" w:cs="Times New Roman"/>
          <w:sz w:val="24"/>
          <w:szCs w:val="24"/>
        </w:rPr>
        <w:commentReference w:id="82"/>
      </w:r>
      <w:bookmarkEnd w:id="81"/>
    </w:p>
    <w:p w14:paraId="641A054C"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Comete infração administrativa, nos termos da lei, o licitante que, com dolo ou culpa: </w:t>
      </w:r>
    </w:p>
    <w:p w14:paraId="554A1C3C"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3" w:name="_Ref114668085"/>
      <w:bookmarkStart w:id="84" w:name="_Hlk114652595"/>
      <w:r w:rsidRPr="000F4583">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83"/>
    </w:p>
    <w:p w14:paraId="172A0BA8"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5" w:name="_Ref114668108"/>
      <w:r w:rsidRPr="000F4583">
        <w:rPr>
          <w:rFonts w:ascii="Times New Roman" w:hAnsi="Times New Roman" w:cs="Times New Roman"/>
          <w:sz w:val="24"/>
          <w:szCs w:val="24"/>
        </w:rPr>
        <w:t>Salvo em decorrência de fato superveniente devidamente justificado, não mantiver a proposta em especial quando:</w:t>
      </w:r>
      <w:bookmarkEnd w:id="85"/>
    </w:p>
    <w:p w14:paraId="430DE80D"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não enviar a proposta adequada ao último lance ofertado ou após a negociação; </w:t>
      </w:r>
    </w:p>
    <w:p w14:paraId="078C0129"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recusar-se a enviar o detalhamento da proposta quando exigível; </w:t>
      </w:r>
    </w:p>
    <w:p w14:paraId="21152B7B"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pedir para ser desclassificado quando encerrada a etapa competitiva; ou </w:t>
      </w:r>
    </w:p>
    <w:p w14:paraId="4431E041"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deixar de apresentar amostra;</w:t>
      </w:r>
    </w:p>
    <w:p w14:paraId="4874FDE5"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apresentar proposta ou amostra em desacordo com as especificações do edital; </w:t>
      </w:r>
    </w:p>
    <w:p w14:paraId="4B3D23B1"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6" w:name="_Ref114668139"/>
      <w:r w:rsidRPr="000F4583">
        <w:rPr>
          <w:rFonts w:ascii="Times New Roman" w:hAnsi="Times New Roman" w:cs="Times New Roman"/>
          <w:sz w:val="24"/>
          <w:szCs w:val="24"/>
        </w:rPr>
        <w:t>não celebrar o contrato ou não entregar a documentação exigida para a contratação, quando convocado dentro do prazo de validade de sua proposta;</w:t>
      </w:r>
      <w:bookmarkEnd w:id="86"/>
    </w:p>
    <w:p w14:paraId="038F0D8E"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2207A24E"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7" w:name="_Ref114668249"/>
      <w:r w:rsidRPr="000F4583">
        <w:rPr>
          <w:rFonts w:ascii="Times New Roman" w:hAnsi="Times New Roman" w:cs="Times New Roman"/>
          <w:sz w:val="24"/>
          <w:szCs w:val="24"/>
        </w:rPr>
        <w:lastRenderedPageBreak/>
        <w:t>apresentar declaração ou documentação falsa exigida para o certame ou prestar declaração falsa durante a licitação</w:t>
      </w:r>
      <w:bookmarkEnd w:id="87"/>
    </w:p>
    <w:p w14:paraId="19EA5A23"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8" w:name="_Ref114668245"/>
      <w:r w:rsidRPr="000F4583">
        <w:rPr>
          <w:rFonts w:ascii="Times New Roman" w:hAnsi="Times New Roman" w:cs="Times New Roman"/>
          <w:sz w:val="24"/>
          <w:szCs w:val="24"/>
        </w:rPr>
        <w:t>fraudar a licitação</w:t>
      </w:r>
      <w:bookmarkEnd w:id="88"/>
    </w:p>
    <w:p w14:paraId="4E90B559"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89" w:name="_Ref114668247"/>
      <w:r w:rsidRPr="000F4583">
        <w:rPr>
          <w:rFonts w:ascii="Times New Roman" w:hAnsi="Times New Roman" w:cs="Times New Roman"/>
          <w:sz w:val="24"/>
          <w:szCs w:val="24"/>
        </w:rPr>
        <w:t>comportar-se de modo inidôneo ou cometer fraude de qualquer natureza, em especial quando:</w:t>
      </w:r>
      <w:bookmarkEnd w:id="89"/>
    </w:p>
    <w:p w14:paraId="2089FFDC"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agir em conluio ou em desconformidade com a lei; </w:t>
      </w:r>
    </w:p>
    <w:p w14:paraId="69295D4E"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induzir deliberadamente a erro no julgamento; </w:t>
      </w:r>
    </w:p>
    <w:p w14:paraId="72ED76FD" w14:textId="77777777" w:rsidR="00071C96" w:rsidRPr="000F4583" w:rsidRDefault="00707231">
      <w:pPr>
        <w:pStyle w:val="Nivel4"/>
        <w:spacing w:before="288" w:after="288" w:line="312" w:lineRule="auto"/>
        <w:ind w:left="0" w:firstLine="851"/>
        <w:rPr>
          <w:rFonts w:ascii="Times New Roman" w:hAnsi="Times New Roman" w:cs="Times New Roman"/>
          <w:sz w:val="24"/>
          <w:szCs w:val="24"/>
        </w:rPr>
      </w:pPr>
      <w:r w:rsidRPr="000F4583">
        <w:rPr>
          <w:rFonts w:ascii="Times New Roman" w:hAnsi="Times New Roman" w:cs="Times New Roman"/>
          <w:sz w:val="24"/>
          <w:szCs w:val="24"/>
        </w:rPr>
        <w:t xml:space="preserve">apresentar amostra falsificada ou deteriorada; </w:t>
      </w:r>
    </w:p>
    <w:p w14:paraId="1AFAB934"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90" w:name="_Ref114668251"/>
      <w:r w:rsidRPr="000F4583">
        <w:rPr>
          <w:rFonts w:ascii="Times New Roman" w:hAnsi="Times New Roman" w:cs="Times New Roman"/>
          <w:sz w:val="24"/>
          <w:szCs w:val="24"/>
        </w:rPr>
        <w:t>praticar atos ilícitos com vistas a frustrar os objetivos da licitação</w:t>
      </w:r>
      <w:bookmarkEnd w:id="90"/>
    </w:p>
    <w:p w14:paraId="1F9FCBF2"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bookmarkStart w:id="91" w:name="_Ref114668252"/>
      <w:r w:rsidRPr="000F4583">
        <w:rPr>
          <w:rFonts w:ascii="Times New Roman" w:hAnsi="Times New Roman" w:cs="Times New Roman"/>
          <w:sz w:val="24"/>
          <w:szCs w:val="24"/>
        </w:rPr>
        <w:t xml:space="preserve">praticar ato lesivo previsto no </w:t>
      </w:r>
      <w:hyperlink r:id="rId55" w:anchor="art5" w:tooltip="https://www.planalto.gov.br/ccivil_03/_ato2011-2014/2013/lei/l12846.htm#art5" w:history="1">
        <w:r w:rsidRPr="000F4583">
          <w:rPr>
            <w:rStyle w:val="Hyperlink"/>
            <w:rFonts w:ascii="Times New Roman" w:hAnsi="Times New Roman" w:cs="Times New Roman"/>
            <w:sz w:val="24"/>
            <w:szCs w:val="24"/>
          </w:rPr>
          <w:t>art. 5º da Lei n.º 12.846, de 2013</w:t>
        </w:r>
      </w:hyperlink>
      <w:r w:rsidRPr="000F4583">
        <w:rPr>
          <w:rFonts w:ascii="Times New Roman" w:hAnsi="Times New Roman" w:cs="Times New Roman"/>
          <w:sz w:val="24"/>
          <w:szCs w:val="24"/>
        </w:rPr>
        <w:t>.</w:t>
      </w:r>
      <w:bookmarkEnd w:id="84"/>
      <w:bookmarkEnd w:id="91"/>
    </w:p>
    <w:p w14:paraId="505FC467"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Com fulcro na </w:t>
      </w:r>
      <w:hyperlink r:id="rId56" w:tooltip="http://www.planalto.gov.br/ccivil_03/_ato2019-2022/2021/lei/L14133.htm" w:history="1">
        <w:r w:rsidRPr="000F4583">
          <w:rPr>
            <w:rStyle w:val="Hyperlink"/>
            <w:rFonts w:ascii="Times New Roman" w:hAnsi="Times New Roman" w:cs="Times New Roman"/>
            <w:sz w:val="24"/>
            <w:szCs w:val="24"/>
          </w:rPr>
          <w:t>Lei nº 14.133, de 2021</w:t>
        </w:r>
      </w:hyperlink>
      <w:r w:rsidRPr="000F4583">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4FE73D2"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 xml:space="preserve">advertência; </w:t>
      </w:r>
    </w:p>
    <w:p w14:paraId="30ADEEF2"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multa;</w:t>
      </w:r>
    </w:p>
    <w:p w14:paraId="1BB48179"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impedimento de licitar e contratar e</w:t>
      </w:r>
    </w:p>
    <w:p w14:paraId="76D7C45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4E941F1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Na aplicação das sanções serão considerados:</w:t>
      </w:r>
    </w:p>
    <w:p w14:paraId="237974F9"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natureza e a gravidade da infração cometida.</w:t>
      </w:r>
    </w:p>
    <w:p w14:paraId="0589301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as peculiaridades do caso concreto</w:t>
      </w:r>
    </w:p>
    <w:p w14:paraId="7B071F65"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as circunstâncias agravantes ou atenuantes</w:t>
      </w:r>
    </w:p>
    <w:p w14:paraId="5B4C709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lastRenderedPageBreak/>
        <w:t>os danos que dela provierem para a Administração Pública</w:t>
      </w:r>
    </w:p>
    <w:p w14:paraId="1E88E186"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 implantação ou o aperfeiçoamento de programa de integridade, conforme normas e orientações dos órgãos de controle.</w:t>
      </w:r>
    </w:p>
    <w:p w14:paraId="044084C9"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92"/>
      <w:r w:rsidRPr="000F4583">
        <w:rPr>
          <w:rFonts w:ascii="Times New Roman" w:hAnsi="Times New Roman" w:cs="Times New Roman"/>
          <w:sz w:val="24"/>
          <w:szCs w:val="24"/>
        </w:rPr>
        <w:t>A multa será recolhida em percentual de 0,5% a 30% incidente sobre o valor do contrato licitado, recolhida no prazo máximo de 30</w:t>
      </w:r>
      <w:r w:rsidRPr="000F4583">
        <w:rPr>
          <w:rFonts w:ascii="Times New Roman" w:hAnsi="Times New Roman" w:cs="Times New Roman"/>
          <w:b/>
          <w:bCs/>
          <w:color w:val="FF0000"/>
          <w:sz w:val="24"/>
          <w:szCs w:val="24"/>
        </w:rPr>
        <w:t xml:space="preserve"> </w:t>
      </w:r>
      <w:r w:rsidRPr="000F4583">
        <w:rPr>
          <w:rFonts w:ascii="Times New Roman" w:hAnsi="Times New Roman" w:cs="Times New Roman"/>
          <w:color w:val="auto"/>
          <w:sz w:val="24"/>
          <w:szCs w:val="24"/>
        </w:rPr>
        <w:t xml:space="preserve">(trinta) dias </w:t>
      </w:r>
      <w:r w:rsidRPr="000F4583">
        <w:rPr>
          <w:rFonts w:ascii="Times New Roman" w:hAnsi="Times New Roman" w:cs="Times New Roman"/>
          <w:sz w:val="24"/>
          <w:szCs w:val="24"/>
        </w:rPr>
        <w:t xml:space="preserve">úteis, a contar da comunicação oficial. </w:t>
      </w:r>
    </w:p>
    <w:p w14:paraId="3A32C1DA"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bookmarkStart w:id="93" w:name="_Hlk113876035"/>
      <w:r w:rsidRPr="000F4583">
        <w:rPr>
          <w:rFonts w:ascii="Times New Roman" w:hAnsi="Times New Roman" w:cs="Times New Roman"/>
          <w:color w:val="auto"/>
          <w:sz w:val="24"/>
          <w:szCs w:val="24"/>
        </w:rPr>
        <w:t xml:space="preserve">Para as infrações previstas nos 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_Ref114668085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9.1.1</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_Ref114668108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9.1.2</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_Ref114668139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9.1.3</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a multa será de 0,5% a 15% do valor do contrato licitado.</w:t>
      </w:r>
      <w:bookmarkEnd w:id="93"/>
    </w:p>
    <w:p w14:paraId="48438FD4" w14:textId="77777777" w:rsidR="00071C96" w:rsidRPr="000F4583" w:rsidRDefault="00707231">
      <w:pPr>
        <w:pStyle w:val="Nivel3"/>
        <w:spacing w:before="288" w:after="288" w:line="312" w:lineRule="auto"/>
        <w:ind w:left="0" w:firstLine="709"/>
        <w:rPr>
          <w:rFonts w:ascii="Times New Roman" w:hAnsi="Times New Roman" w:cs="Times New Roman"/>
          <w:color w:val="auto"/>
          <w:sz w:val="24"/>
          <w:szCs w:val="24"/>
        </w:rPr>
      </w:pPr>
      <w:r w:rsidRPr="000F4583">
        <w:rPr>
          <w:rFonts w:ascii="Times New Roman" w:hAnsi="Times New Roman" w:cs="Times New Roman"/>
          <w:color w:val="auto"/>
          <w:sz w:val="24"/>
          <w:szCs w:val="24"/>
        </w:rPr>
        <w:t xml:space="preserve">Para as infrações previstas nos 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9.1.4</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_Ref114668245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9.1.5</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_Ref114668247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9.1.6</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_Ref114668251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9.1.7</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_Ref114668252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9.1.8</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a multa será de 15% a 30% do valor do contrato licitado.</w:t>
      </w:r>
      <w:commentRangeEnd w:id="92"/>
      <w:r w:rsidRPr="000F4583">
        <w:rPr>
          <w:rFonts w:ascii="Times New Roman" w:hAnsi="Times New Roman" w:cs="Times New Roman"/>
          <w:sz w:val="24"/>
          <w:szCs w:val="24"/>
        </w:rPr>
        <w:commentReference w:id="92"/>
      </w:r>
    </w:p>
    <w:p w14:paraId="666FE782"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6E114C8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Na aplicação da sanção de multa será facultada a defesa do interessado no prazo de 15 (quinze) dias úteis, contado da data de sua intimação.</w:t>
      </w:r>
    </w:p>
    <w:p w14:paraId="28B0C862"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94"/>
      <w:r w:rsidRPr="000F4583">
        <w:rPr>
          <w:rFonts w:ascii="Times New Roman" w:hAnsi="Times New Roman" w:cs="Times New Roman"/>
          <w:sz w:val="24"/>
          <w:szCs w:val="24"/>
        </w:rPr>
        <w:t xml:space="preserve">A sanção de impedimento de licitar e contratar será aplicada ao responsável em decorrência das infrações administrativas </w:t>
      </w:r>
      <w:r w:rsidRPr="000F4583">
        <w:rPr>
          <w:rFonts w:ascii="Times New Roman" w:hAnsi="Times New Roman" w:cs="Times New Roman"/>
          <w:color w:val="auto"/>
          <w:sz w:val="24"/>
          <w:szCs w:val="24"/>
        </w:rPr>
        <w:t xml:space="preserve">relacionadas nos 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_Ref114668085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9.1.1</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_Ref114668108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9.1.2</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_Ref114668139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9.1.3</w:t>
      </w:r>
      <w:r w:rsidRPr="000F4583">
        <w:rPr>
          <w:rFonts w:ascii="Times New Roman" w:hAnsi="Times New Roman" w:cs="Times New Roman"/>
          <w:color w:val="auto"/>
          <w:sz w:val="24"/>
          <w:szCs w:val="24"/>
        </w:rPr>
        <w:fldChar w:fldCharType="end"/>
      </w:r>
      <w:r w:rsidRPr="000F4583">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94"/>
      <w:r w:rsidRPr="000F4583">
        <w:rPr>
          <w:rFonts w:ascii="Times New Roman" w:hAnsi="Times New Roman" w:cs="Times New Roman"/>
          <w:sz w:val="24"/>
          <w:szCs w:val="24"/>
        </w:rPr>
        <w:commentReference w:id="94"/>
      </w:r>
    </w:p>
    <w:p w14:paraId="340FC598"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0F4583">
        <w:rPr>
          <w:rFonts w:ascii="Times New Roman" w:hAnsi="Times New Roman" w:cs="Times New Roman"/>
          <w:color w:val="auto"/>
          <w:sz w:val="24"/>
          <w:szCs w:val="24"/>
        </w:rPr>
        <w:t xml:space="preserve">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9.1.4</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_Ref114668245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9.1.5</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_Ref114668247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9.1.6</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_Ref114668251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9.1.7</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_Ref114668252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9.1.8</w:t>
      </w:r>
      <w:r w:rsidRPr="000F4583">
        <w:rPr>
          <w:rFonts w:ascii="Times New Roman" w:hAnsi="Times New Roman" w:cs="Times New Roman"/>
          <w:color w:val="auto"/>
          <w:sz w:val="24"/>
          <w:szCs w:val="24"/>
        </w:rPr>
        <w:fldChar w:fldCharType="end"/>
      </w:r>
      <w:r w:rsidRPr="000F4583">
        <w:rPr>
          <w:rFonts w:ascii="Times New Roman" w:hAnsi="Times New Roman" w:cs="Times New Roman"/>
          <w:sz w:val="24"/>
          <w:szCs w:val="24"/>
        </w:rPr>
        <w:t xml:space="preserve">, </w:t>
      </w:r>
      <w:r w:rsidRPr="000F4583">
        <w:rPr>
          <w:rFonts w:ascii="Times New Roman" w:hAnsi="Times New Roman" w:cs="Times New Roman"/>
          <w:color w:val="auto"/>
          <w:sz w:val="24"/>
          <w:szCs w:val="24"/>
        </w:rPr>
        <w:t xml:space="preserve">bem como pelas infrações administrativas previstas nos itens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_Ref114668085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9.1.1</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_Ref114668108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9.1.2</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e </w:t>
      </w:r>
      <w:r w:rsidRPr="000F4583">
        <w:rPr>
          <w:rFonts w:ascii="Times New Roman" w:hAnsi="Times New Roman" w:cs="Times New Roman"/>
          <w:color w:val="auto"/>
          <w:sz w:val="24"/>
          <w:szCs w:val="24"/>
        </w:rPr>
        <w:fldChar w:fldCharType="begin"/>
      </w:r>
      <w:r w:rsidRPr="000F4583">
        <w:rPr>
          <w:rFonts w:ascii="Times New Roman" w:hAnsi="Times New Roman" w:cs="Times New Roman"/>
          <w:color w:val="auto"/>
          <w:sz w:val="24"/>
          <w:szCs w:val="24"/>
        </w:rPr>
        <w:instrText xml:space="preserve"> REF _Ref114668139 \r \h  \* MERGEFORMAT </w:instrText>
      </w:r>
      <w:r w:rsidRPr="000F4583">
        <w:rPr>
          <w:rFonts w:ascii="Times New Roman" w:hAnsi="Times New Roman" w:cs="Times New Roman"/>
          <w:color w:val="auto"/>
          <w:sz w:val="24"/>
          <w:szCs w:val="24"/>
        </w:rPr>
      </w:r>
      <w:r w:rsidRPr="000F4583">
        <w:rPr>
          <w:rFonts w:ascii="Times New Roman" w:hAnsi="Times New Roman" w:cs="Times New Roman"/>
          <w:color w:val="auto"/>
          <w:sz w:val="24"/>
          <w:szCs w:val="24"/>
        </w:rPr>
        <w:fldChar w:fldCharType="separate"/>
      </w:r>
      <w:r w:rsidRPr="000F4583">
        <w:rPr>
          <w:rFonts w:ascii="Times New Roman" w:hAnsi="Times New Roman" w:cs="Times New Roman"/>
          <w:color w:val="auto"/>
          <w:sz w:val="24"/>
          <w:szCs w:val="24"/>
        </w:rPr>
        <w:t>9.1.3</w:t>
      </w:r>
      <w:r w:rsidRPr="000F4583">
        <w:rPr>
          <w:rFonts w:ascii="Times New Roman" w:hAnsi="Times New Roman" w:cs="Times New Roman"/>
          <w:color w:val="auto"/>
          <w:sz w:val="24"/>
          <w:szCs w:val="24"/>
        </w:rPr>
        <w:fldChar w:fldCharType="end"/>
      </w:r>
      <w:r w:rsidRPr="000F4583">
        <w:rPr>
          <w:rFonts w:ascii="Times New Roman" w:hAnsi="Times New Roman" w:cs="Times New Roman"/>
          <w:color w:val="auto"/>
          <w:sz w:val="24"/>
          <w:szCs w:val="24"/>
        </w:rPr>
        <w:t xml:space="preserve"> </w:t>
      </w:r>
      <w:r w:rsidRPr="000F4583">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57" w:anchor="art156§5" w:tooltip="http://www.planalto.gov.br/ccivil_03/_ato2019-2022/2021/lei/L14133.htm#art156§5" w:history="1">
        <w:r w:rsidRPr="000F4583">
          <w:rPr>
            <w:rStyle w:val="Hyperlink"/>
            <w:rFonts w:ascii="Times New Roman" w:hAnsi="Times New Roman" w:cs="Times New Roman"/>
            <w:sz w:val="24"/>
            <w:szCs w:val="24"/>
          </w:rPr>
          <w:t>art. 156, §5º, da Lei n.º 14.133/2021</w:t>
        </w:r>
      </w:hyperlink>
      <w:r w:rsidRPr="000F4583">
        <w:rPr>
          <w:rFonts w:ascii="Times New Roman" w:hAnsi="Times New Roman" w:cs="Times New Roman"/>
          <w:sz w:val="24"/>
          <w:szCs w:val="24"/>
        </w:rPr>
        <w:t>.</w:t>
      </w:r>
    </w:p>
    <w:p w14:paraId="5C1C1AD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0F4583">
        <w:rPr>
          <w:rFonts w:ascii="Times New Roman" w:hAnsi="Times New Roman" w:cs="Times New Roman"/>
          <w:sz w:val="24"/>
          <w:szCs w:val="24"/>
        </w:rPr>
        <w:fldChar w:fldCharType="begin"/>
      </w:r>
      <w:r w:rsidRPr="000F4583">
        <w:rPr>
          <w:rFonts w:ascii="Times New Roman" w:hAnsi="Times New Roman" w:cs="Times New Roman"/>
          <w:sz w:val="24"/>
          <w:szCs w:val="24"/>
        </w:rPr>
        <w:instrText xml:space="preserve"> REF _Ref114668139 \r \h  \* MERGEFORMAT </w:instrText>
      </w:r>
      <w:r w:rsidRPr="000F4583">
        <w:rPr>
          <w:rFonts w:ascii="Times New Roman" w:hAnsi="Times New Roman" w:cs="Times New Roman"/>
          <w:sz w:val="24"/>
          <w:szCs w:val="24"/>
        </w:rPr>
      </w:r>
      <w:r w:rsidRPr="000F4583">
        <w:rPr>
          <w:rFonts w:ascii="Times New Roman" w:hAnsi="Times New Roman" w:cs="Times New Roman"/>
          <w:sz w:val="24"/>
          <w:szCs w:val="24"/>
        </w:rPr>
        <w:fldChar w:fldCharType="separate"/>
      </w:r>
      <w:r w:rsidRPr="000F4583">
        <w:rPr>
          <w:rFonts w:ascii="Times New Roman" w:hAnsi="Times New Roman" w:cs="Times New Roman"/>
          <w:sz w:val="24"/>
          <w:szCs w:val="24"/>
        </w:rPr>
        <w:t>9.1.3</w:t>
      </w:r>
      <w:r w:rsidRPr="000F4583">
        <w:rPr>
          <w:rFonts w:ascii="Times New Roman" w:hAnsi="Times New Roman" w:cs="Times New Roman"/>
          <w:sz w:val="24"/>
          <w:szCs w:val="24"/>
        </w:rPr>
        <w:fldChar w:fldCharType="end"/>
      </w:r>
      <w:r w:rsidRPr="000F4583">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8" w:tooltip="https://www.gov.br/compras/pt-br/acesso-a-informacao/legislacao/instrucoes-normativas/instrucao-normativa-seges-me-no-73-de-30-de-setembro-de-2022" w:history="1">
        <w:r w:rsidRPr="000F4583">
          <w:rPr>
            <w:rStyle w:val="Hyperlink"/>
            <w:rFonts w:ascii="Times New Roman" w:hAnsi="Times New Roman" w:cs="Times New Roman"/>
            <w:sz w:val="24"/>
            <w:szCs w:val="24"/>
          </w:rPr>
          <w:t>art. 45, §4º da IN SEGES/ME n.º 73, de 2022</w:t>
        </w:r>
      </w:hyperlink>
      <w:r w:rsidRPr="000F4583">
        <w:rPr>
          <w:rFonts w:ascii="Times New Roman" w:hAnsi="Times New Roman" w:cs="Times New Roman"/>
          <w:sz w:val="24"/>
          <w:szCs w:val="24"/>
        </w:rPr>
        <w:t xml:space="preserve">. </w:t>
      </w:r>
    </w:p>
    <w:p w14:paraId="3D3E233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95"/>
      <w:r w:rsidRPr="000F4583">
        <w:rPr>
          <w:rFonts w:ascii="Times New Roman" w:hAnsi="Times New Roman" w:cs="Times New Roman"/>
          <w:sz w:val="24"/>
          <w:szCs w:val="24"/>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95"/>
      <w:r w:rsidRPr="000F4583">
        <w:rPr>
          <w:rFonts w:ascii="Times New Roman" w:hAnsi="Times New Roman" w:cs="Times New Roman"/>
          <w:sz w:val="24"/>
          <w:szCs w:val="24"/>
        </w:rPr>
        <w:commentReference w:id="95"/>
      </w:r>
    </w:p>
    <w:p w14:paraId="21C9CF0A"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18698E"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1964BE6"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7DEA6BD3"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96"/>
      <w:r w:rsidRPr="000F4583">
        <w:rPr>
          <w:rFonts w:ascii="Times New Roman" w:hAnsi="Times New Roman" w:cs="Times New Roman"/>
          <w:sz w:val="24"/>
          <w:szCs w:val="24"/>
        </w:rPr>
        <w:t>A aplicação das sanções previstas neste edital não exclui, em hipótese alguma, a obrigação de reparação integral dos danos causados.</w:t>
      </w:r>
      <w:commentRangeEnd w:id="96"/>
      <w:r w:rsidRPr="000F4583">
        <w:rPr>
          <w:rFonts w:ascii="Times New Roman" w:hAnsi="Times New Roman" w:cs="Times New Roman"/>
          <w:sz w:val="24"/>
          <w:szCs w:val="24"/>
        </w:rPr>
        <w:commentReference w:id="96"/>
      </w:r>
    </w:p>
    <w:p w14:paraId="5DBBAE12" w14:textId="77777777" w:rsidR="00071C96" w:rsidRPr="000F4583" w:rsidRDefault="00071C96">
      <w:pPr>
        <w:pStyle w:val="Nivel2"/>
        <w:numPr>
          <w:ilvl w:val="0"/>
          <w:numId w:val="0"/>
        </w:numPr>
        <w:spacing w:before="288" w:after="288" w:line="312" w:lineRule="auto"/>
        <w:ind w:left="567"/>
        <w:rPr>
          <w:rFonts w:ascii="Times New Roman" w:hAnsi="Times New Roman" w:cs="Times New Roman"/>
          <w:sz w:val="24"/>
          <w:szCs w:val="24"/>
        </w:rPr>
      </w:pPr>
    </w:p>
    <w:p w14:paraId="0411BEB6"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97" w:name="_Toc122606112"/>
      <w:r w:rsidRPr="000F4583">
        <w:rPr>
          <w:rFonts w:ascii="Times New Roman" w:hAnsi="Times New Roman" w:cs="Times New Roman"/>
          <w:sz w:val="24"/>
          <w:szCs w:val="24"/>
        </w:rPr>
        <w:t>DA IMPUGNAÇÃO AO EDITAL E DO PEDIDO DE ESCLARECIMENTO</w:t>
      </w:r>
      <w:bookmarkEnd w:id="97"/>
    </w:p>
    <w:p w14:paraId="37CDFB3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 xml:space="preserve">Qualquer pessoa é parte legítima para impugnar este Edital por irregularidade na aplicação da </w:t>
      </w:r>
      <w:hyperlink r:id="rId59" w:tooltip="http://www.planalto.gov.br/ccivil_03/_ato2019-2022/2021/lei/L14133.htm" w:history="1">
        <w:r w:rsidRPr="000F4583">
          <w:rPr>
            <w:rStyle w:val="Hyperlink"/>
            <w:rFonts w:ascii="Times New Roman" w:hAnsi="Times New Roman" w:cs="Times New Roman"/>
            <w:sz w:val="24"/>
            <w:szCs w:val="24"/>
          </w:rPr>
          <w:t>Lei nº 14.133, de 2021</w:t>
        </w:r>
      </w:hyperlink>
      <w:r w:rsidRPr="000F4583">
        <w:rPr>
          <w:rFonts w:ascii="Times New Roman" w:hAnsi="Times New Roman" w:cs="Times New Roman"/>
          <w:sz w:val="24"/>
          <w:szCs w:val="24"/>
        </w:rPr>
        <w:t>, devendo protocolar o pedido até 3 (três) dias úteis antes da data da abertura do certame.</w:t>
      </w:r>
    </w:p>
    <w:p w14:paraId="742C8363"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AB9758F"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commentRangeStart w:id="98"/>
      <w:r w:rsidRPr="000F4583">
        <w:rPr>
          <w:rFonts w:ascii="Times New Roman" w:hAnsi="Times New Roman" w:cs="Times New Roman"/>
          <w:sz w:val="24"/>
          <w:szCs w:val="24"/>
        </w:rPr>
        <w:t xml:space="preserve">A impugnação e o pedido de esclarecimento poderão ser realizados por forma eletrônica, </w:t>
      </w:r>
      <w:r w:rsidRPr="000F4583">
        <w:rPr>
          <w:rFonts w:ascii="Times New Roman" w:hAnsi="Times New Roman" w:cs="Times New Roman"/>
          <w:color w:val="auto"/>
          <w:sz w:val="24"/>
          <w:szCs w:val="24"/>
        </w:rPr>
        <w:t>pelo seguinte e-mail: pregoeirodcmun@gmail.com</w:t>
      </w:r>
      <w:commentRangeEnd w:id="98"/>
      <w:r w:rsidRPr="000F4583">
        <w:rPr>
          <w:rFonts w:ascii="Times New Roman" w:hAnsi="Times New Roman" w:cs="Times New Roman"/>
          <w:sz w:val="24"/>
          <w:szCs w:val="24"/>
        </w:rPr>
        <w:commentReference w:id="98"/>
      </w:r>
      <w:r w:rsidRPr="000F4583">
        <w:rPr>
          <w:rFonts w:ascii="Times New Roman" w:hAnsi="Times New Roman" w:cs="Times New Roman"/>
          <w:color w:val="auto"/>
          <w:sz w:val="24"/>
          <w:szCs w:val="24"/>
        </w:rPr>
        <w:t>.</w:t>
      </w:r>
    </w:p>
    <w:p w14:paraId="0FEA3644"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lastRenderedPageBreak/>
        <w:t>As impugnações e pedidos de esclarecimentos não suspendem os prazos previstos no certame.</w:t>
      </w:r>
    </w:p>
    <w:p w14:paraId="2730760B"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commentRangeStart w:id="99"/>
      <w:r w:rsidRPr="000F4583">
        <w:rPr>
          <w:rFonts w:ascii="Times New Roman" w:hAnsi="Times New Roman" w:cs="Times New Roman"/>
          <w:sz w:val="24"/>
          <w:szCs w:val="24"/>
        </w:rPr>
        <w:t>A concessão de efeito suspensivo à impugnação é medida excepcional e deverá ser motivada pelo agente de contratação, nos autos do processo de licitação.</w:t>
      </w:r>
      <w:commentRangeEnd w:id="99"/>
      <w:r w:rsidRPr="000F4583">
        <w:rPr>
          <w:rFonts w:ascii="Times New Roman" w:hAnsi="Times New Roman" w:cs="Times New Roman"/>
          <w:sz w:val="24"/>
          <w:szCs w:val="24"/>
        </w:rPr>
        <w:commentReference w:id="99"/>
      </w:r>
    </w:p>
    <w:p w14:paraId="28C9B6B5"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Acolhida a impugnação, será definida e publicada nova data para a realização do certame.</w:t>
      </w:r>
    </w:p>
    <w:p w14:paraId="1E46CE7A" w14:textId="77777777" w:rsidR="00071C96" w:rsidRPr="000F4583" w:rsidRDefault="00707231">
      <w:pPr>
        <w:pStyle w:val="Nivel01"/>
        <w:spacing w:before="288" w:after="288" w:line="312" w:lineRule="auto"/>
        <w:ind w:left="0" w:firstLine="567"/>
        <w:rPr>
          <w:rFonts w:ascii="Times New Roman" w:hAnsi="Times New Roman" w:cs="Times New Roman"/>
          <w:sz w:val="24"/>
          <w:szCs w:val="24"/>
        </w:rPr>
      </w:pPr>
      <w:bookmarkStart w:id="100" w:name="_Toc122606113"/>
      <w:r w:rsidRPr="000F4583">
        <w:rPr>
          <w:rFonts w:ascii="Times New Roman" w:hAnsi="Times New Roman" w:cs="Times New Roman"/>
          <w:sz w:val="24"/>
          <w:szCs w:val="24"/>
        </w:rPr>
        <w:t>DAS DISPOSIÇÕES GERAIS</w:t>
      </w:r>
      <w:bookmarkEnd w:id="100"/>
    </w:p>
    <w:p w14:paraId="1D6BEAC0" w14:textId="77777777" w:rsidR="00071C96" w:rsidRPr="000F4583" w:rsidRDefault="00707231">
      <w:pPr>
        <w:pStyle w:val="Nivel2"/>
        <w:spacing w:before="288" w:after="288" w:line="312" w:lineRule="auto"/>
        <w:ind w:left="0" w:firstLine="567"/>
        <w:rPr>
          <w:rFonts w:ascii="Times New Roman" w:hAnsi="Times New Roman" w:cs="Times New Roman"/>
          <w:sz w:val="24"/>
          <w:szCs w:val="24"/>
        </w:rPr>
      </w:pPr>
      <w:r w:rsidRPr="000F4583">
        <w:rPr>
          <w:rFonts w:ascii="Times New Roman" w:hAnsi="Times New Roman" w:cs="Times New Roman"/>
          <w:sz w:val="24"/>
          <w:szCs w:val="24"/>
        </w:rPr>
        <w:t>Será divulgada ata da sessão pública no sistema eletrônico.</w:t>
      </w:r>
    </w:p>
    <w:p w14:paraId="501985B7"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E2B9FA2"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Todas as referências de tempo no Edital, no aviso e durante a sessão pública observarão o horário de Brasília - DF.</w:t>
      </w:r>
    </w:p>
    <w:p w14:paraId="6A98081A"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A homologação do resultado desta licitação não implicará direito à contratação.</w:t>
      </w:r>
    </w:p>
    <w:p w14:paraId="657BD031"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9EEE694"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D10A27E"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423696BD"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434197C4"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lastRenderedPageBreak/>
        <w:t>Em caso de divergência entre disposições deste Edital e de seus anexos ou demais peças que compõem o processo, prevalecerá as deste Edital.</w:t>
      </w:r>
    </w:p>
    <w:p w14:paraId="46682281"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 xml:space="preserve">O Edital e seus anexos </w:t>
      </w:r>
      <w:r w:rsidRPr="000F4583">
        <w:rPr>
          <w:rFonts w:ascii="Times New Roman" w:hAnsi="Times New Roman" w:cs="Times New Roman"/>
          <w:color w:val="auto"/>
          <w:sz w:val="24"/>
          <w:szCs w:val="24"/>
        </w:rPr>
        <w:t>estão disponíveis, na íntegra, no Portal Nacional de Contratações Públicas (PNCP).</w:t>
      </w:r>
    </w:p>
    <w:p w14:paraId="240082B6" w14:textId="77777777" w:rsidR="00071C96" w:rsidRPr="000F4583" w:rsidRDefault="00707231">
      <w:pPr>
        <w:pStyle w:val="Nivel2"/>
        <w:spacing w:before="288" w:after="288" w:line="312" w:lineRule="auto"/>
        <w:ind w:left="0" w:firstLine="567"/>
        <w:rPr>
          <w:rFonts w:ascii="Times New Roman" w:eastAsia="Times New Roman" w:hAnsi="Times New Roman" w:cs="Times New Roman"/>
          <w:sz w:val="24"/>
          <w:szCs w:val="24"/>
        </w:rPr>
      </w:pPr>
      <w:r w:rsidRPr="000F4583">
        <w:rPr>
          <w:rFonts w:ascii="Times New Roman" w:hAnsi="Times New Roman" w:cs="Times New Roman"/>
          <w:sz w:val="24"/>
          <w:szCs w:val="24"/>
        </w:rPr>
        <w:t>Integram este Edital, para todos os fins e efeitos, os seguintes anexos:</w:t>
      </w:r>
    </w:p>
    <w:p w14:paraId="42A33D69" w14:textId="77777777" w:rsidR="00071C96" w:rsidRPr="000F4583" w:rsidRDefault="00707231">
      <w:pPr>
        <w:pStyle w:val="Nivel3"/>
        <w:spacing w:before="288" w:after="288" w:line="312" w:lineRule="auto"/>
        <w:ind w:left="0" w:firstLine="709"/>
        <w:rPr>
          <w:rFonts w:ascii="Times New Roman" w:hAnsi="Times New Roman" w:cs="Times New Roman"/>
          <w:sz w:val="24"/>
          <w:szCs w:val="24"/>
        </w:rPr>
      </w:pPr>
      <w:r w:rsidRPr="000F4583">
        <w:rPr>
          <w:rFonts w:ascii="Times New Roman" w:hAnsi="Times New Roman" w:cs="Times New Roman"/>
          <w:sz w:val="24"/>
          <w:szCs w:val="24"/>
        </w:rPr>
        <w:t>ANEXO I - Termo de Referência</w:t>
      </w:r>
    </w:p>
    <w:p w14:paraId="0B77AEF4" w14:textId="77777777" w:rsidR="00071C96" w:rsidRPr="000F4583" w:rsidRDefault="00707231">
      <w:pPr>
        <w:pStyle w:val="Nivel4"/>
        <w:spacing w:before="288" w:after="288" w:line="240" w:lineRule="auto"/>
        <w:ind w:left="0" w:firstLine="2127"/>
        <w:rPr>
          <w:rFonts w:ascii="Times New Roman" w:hAnsi="Times New Roman" w:cs="Times New Roman"/>
          <w:sz w:val="24"/>
          <w:szCs w:val="24"/>
        </w:rPr>
      </w:pPr>
      <w:r w:rsidRPr="000F4583">
        <w:rPr>
          <w:rFonts w:ascii="Times New Roman" w:hAnsi="Times New Roman" w:cs="Times New Roman"/>
          <w:sz w:val="24"/>
          <w:szCs w:val="24"/>
        </w:rPr>
        <w:t>Apêndice A do Anexo I – Estudo Técnico Preliminar</w:t>
      </w:r>
    </w:p>
    <w:p w14:paraId="7A010821" w14:textId="1F82DE20" w:rsidR="00071C96" w:rsidRDefault="00707231">
      <w:pPr>
        <w:pStyle w:val="Nivel3"/>
        <w:spacing w:before="288" w:after="288" w:line="240" w:lineRule="auto"/>
        <w:ind w:left="0" w:firstLine="709"/>
        <w:rPr>
          <w:rFonts w:ascii="Times New Roman" w:hAnsi="Times New Roman" w:cs="Times New Roman"/>
          <w:sz w:val="24"/>
          <w:szCs w:val="24"/>
        </w:rPr>
      </w:pPr>
      <w:r w:rsidRPr="000F4583">
        <w:rPr>
          <w:rFonts w:ascii="Times New Roman" w:hAnsi="Times New Roman" w:cs="Times New Roman"/>
          <w:sz w:val="24"/>
          <w:szCs w:val="24"/>
        </w:rPr>
        <w:t>ANEXO II – Minuta de Ata de Registro de Preços</w:t>
      </w:r>
    </w:p>
    <w:p w14:paraId="6A823046" w14:textId="7A902C4A" w:rsidR="00FE5E71" w:rsidRPr="000F4583" w:rsidRDefault="00FE5E71" w:rsidP="00FE5E71">
      <w:pPr>
        <w:pStyle w:val="Nivel3"/>
        <w:spacing w:before="288" w:after="288" w:line="240" w:lineRule="auto"/>
        <w:ind w:left="0" w:firstLine="709"/>
        <w:rPr>
          <w:rFonts w:ascii="Times New Roman" w:hAnsi="Times New Roman" w:cs="Times New Roman"/>
          <w:sz w:val="24"/>
          <w:szCs w:val="24"/>
        </w:rPr>
      </w:pPr>
      <w:r w:rsidRPr="000F4583">
        <w:rPr>
          <w:rFonts w:ascii="Times New Roman" w:hAnsi="Times New Roman" w:cs="Times New Roman"/>
          <w:sz w:val="24"/>
          <w:szCs w:val="24"/>
        </w:rPr>
        <w:t>ANEXO II</w:t>
      </w:r>
      <w:r>
        <w:rPr>
          <w:rFonts w:ascii="Times New Roman" w:hAnsi="Times New Roman" w:cs="Times New Roman"/>
          <w:sz w:val="24"/>
          <w:szCs w:val="24"/>
        </w:rPr>
        <w:t>I</w:t>
      </w:r>
      <w:r w:rsidRPr="000F4583">
        <w:rPr>
          <w:rFonts w:ascii="Times New Roman" w:hAnsi="Times New Roman" w:cs="Times New Roman"/>
          <w:sz w:val="24"/>
          <w:szCs w:val="24"/>
        </w:rPr>
        <w:t xml:space="preserve"> – Minuta de Termo de Contrato</w:t>
      </w:r>
    </w:p>
    <w:p w14:paraId="2E396445" w14:textId="77777777" w:rsidR="00FE5E71" w:rsidRPr="000F4583" w:rsidRDefault="00FE5E71" w:rsidP="00FE5E71">
      <w:pPr>
        <w:pStyle w:val="Nivel3"/>
        <w:numPr>
          <w:ilvl w:val="0"/>
          <w:numId w:val="0"/>
        </w:numPr>
        <w:spacing w:before="288" w:after="288" w:line="240" w:lineRule="auto"/>
        <w:ind w:left="709"/>
        <w:rPr>
          <w:rFonts w:ascii="Times New Roman" w:hAnsi="Times New Roman" w:cs="Times New Roman"/>
          <w:sz w:val="24"/>
          <w:szCs w:val="24"/>
        </w:rPr>
      </w:pPr>
    </w:p>
    <w:p w14:paraId="14A1CB22" w14:textId="77777777" w:rsidR="00071C96" w:rsidRPr="000F4583" w:rsidRDefault="00071C96">
      <w:pPr>
        <w:pStyle w:val="Nivel01"/>
        <w:numPr>
          <w:ilvl w:val="0"/>
          <w:numId w:val="0"/>
        </w:numPr>
        <w:ind w:left="360"/>
        <w:rPr>
          <w:rFonts w:ascii="Times New Roman" w:hAnsi="Times New Roman" w:cs="Times New Roman"/>
          <w:sz w:val="24"/>
          <w:szCs w:val="24"/>
        </w:rPr>
      </w:pPr>
    </w:p>
    <w:bookmarkEnd w:id="52"/>
    <w:p w14:paraId="1DFA959F" w14:textId="77777777" w:rsidR="00071C96" w:rsidRPr="000F4583" w:rsidRDefault="00071C96">
      <w:pPr>
        <w:pStyle w:val="Nivel2"/>
        <w:numPr>
          <w:ilvl w:val="0"/>
          <w:numId w:val="0"/>
        </w:numPr>
        <w:ind w:left="4969"/>
        <w:rPr>
          <w:rFonts w:ascii="Times New Roman" w:hAnsi="Times New Roman" w:cs="Times New Roman"/>
          <w:sz w:val="24"/>
          <w:szCs w:val="24"/>
        </w:rPr>
      </w:pPr>
    </w:p>
    <w:p w14:paraId="314AA611" w14:textId="7A473851" w:rsidR="00071C96" w:rsidRPr="000F4583" w:rsidRDefault="00707231">
      <w:pPr>
        <w:spacing w:before="240" w:after="240" w:line="276" w:lineRule="auto"/>
        <w:ind w:right="-15"/>
        <w:jc w:val="center"/>
        <w:rPr>
          <w:rFonts w:ascii="Times New Roman" w:hAnsi="Times New Roman" w:cs="Times New Roman"/>
          <w:color w:val="000000"/>
        </w:rPr>
      </w:pPr>
      <w:r w:rsidRPr="000F4583">
        <w:rPr>
          <w:rFonts w:ascii="Times New Roman" w:hAnsi="Times New Roman" w:cs="Times New Roman"/>
          <w:color w:val="000000"/>
        </w:rPr>
        <w:t xml:space="preserve">Paracambi-RJ, </w:t>
      </w:r>
      <w:r w:rsidR="00FD4B35">
        <w:rPr>
          <w:rFonts w:ascii="Times New Roman" w:hAnsi="Times New Roman" w:cs="Times New Roman"/>
          <w:color w:val="000000"/>
        </w:rPr>
        <w:t>03</w:t>
      </w:r>
      <w:r w:rsidRPr="000F4583">
        <w:rPr>
          <w:rFonts w:ascii="Times New Roman" w:hAnsi="Times New Roman" w:cs="Times New Roman"/>
          <w:color w:val="000000"/>
        </w:rPr>
        <w:t xml:space="preserve"> de </w:t>
      </w:r>
      <w:r w:rsidR="00FD4B35">
        <w:rPr>
          <w:rFonts w:ascii="Times New Roman" w:hAnsi="Times New Roman" w:cs="Times New Roman"/>
          <w:color w:val="000000"/>
        </w:rPr>
        <w:t>agosto</w:t>
      </w:r>
      <w:r w:rsidRPr="000F4583">
        <w:rPr>
          <w:rFonts w:ascii="Times New Roman" w:hAnsi="Times New Roman" w:cs="Times New Roman"/>
          <w:color w:val="000000"/>
        </w:rPr>
        <w:t xml:space="preserve"> de 2023.</w:t>
      </w:r>
    </w:p>
    <w:p w14:paraId="17D1A196" w14:textId="77777777" w:rsidR="00071C96" w:rsidRPr="000F4583" w:rsidRDefault="00071C96">
      <w:pPr>
        <w:spacing w:before="240" w:after="240" w:line="276" w:lineRule="auto"/>
        <w:ind w:right="-15"/>
        <w:jc w:val="center"/>
        <w:rPr>
          <w:rFonts w:ascii="Times New Roman" w:hAnsi="Times New Roman" w:cs="Times New Roman"/>
          <w:color w:val="000000"/>
        </w:rPr>
      </w:pPr>
    </w:p>
    <w:p w14:paraId="6030AEF0" w14:textId="77777777" w:rsidR="00071C96" w:rsidRPr="000F4583" w:rsidRDefault="00071C96">
      <w:pPr>
        <w:spacing w:before="240" w:after="240" w:line="276" w:lineRule="auto"/>
        <w:ind w:right="-15"/>
        <w:jc w:val="center"/>
        <w:rPr>
          <w:rFonts w:ascii="Times New Roman" w:hAnsi="Times New Roman" w:cs="Times New Roman"/>
          <w:color w:val="000000"/>
        </w:rPr>
      </w:pPr>
    </w:p>
    <w:p w14:paraId="46B416E9" w14:textId="77777777" w:rsidR="00071C96" w:rsidRPr="000F4583" w:rsidRDefault="00707231">
      <w:pPr>
        <w:spacing w:line="276" w:lineRule="auto"/>
        <w:jc w:val="center"/>
        <w:rPr>
          <w:rFonts w:ascii="Times New Roman" w:hAnsi="Times New Roman" w:cs="Times New Roman"/>
          <w:b/>
          <w:bCs/>
          <w:iCs/>
          <w:color w:val="000000"/>
        </w:rPr>
      </w:pPr>
      <w:r w:rsidRPr="000F4583">
        <w:rPr>
          <w:rFonts w:ascii="Times New Roman" w:hAnsi="Times New Roman" w:cs="Times New Roman"/>
          <w:b/>
          <w:bCs/>
          <w:iCs/>
          <w:color w:val="000000"/>
        </w:rPr>
        <w:t>VICTOR DA SILVA NASCIMENTO – Cap</w:t>
      </w:r>
    </w:p>
    <w:p w14:paraId="05DFCDCD" w14:textId="77777777" w:rsidR="00071C96" w:rsidRPr="000F4583" w:rsidRDefault="00707231">
      <w:pPr>
        <w:spacing w:line="276" w:lineRule="auto"/>
        <w:jc w:val="center"/>
        <w:rPr>
          <w:rFonts w:ascii="Times New Roman" w:hAnsi="Times New Roman" w:cs="Times New Roman"/>
          <w:bCs/>
          <w:iCs/>
          <w:color w:val="000000"/>
        </w:rPr>
      </w:pPr>
      <w:r w:rsidRPr="000F4583">
        <w:rPr>
          <w:rFonts w:ascii="Times New Roman" w:hAnsi="Times New Roman" w:cs="Times New Roman"/>
          <w:bCs/>
          <w:iCs/>
          <w:color w:val="000000"/>
        </w:rPr>
        <w:t>Chefe da Seção de Aquisições, Licitações e Contratos</w:t>
      </w:r>
    </w:p>
    <w:p w14:paraId="75E6ED30" w14:textId="77777777" w:rsidR="00071C96" w:rsidRPr="000F4583" w:rsidRDefault="00071C96">
      <w:pPr>
        <w:spacing w:line="276" w:lineRule="auto"/>
        <w:ind w:firstLine="709"/>
        <w:jc w:val="center"/>
        <w:rPr>
          <w:rFonts w:ascii="Times New Roman" w:hAnsi="Times New Roman" w:cs="Times New Roman"/>
          <w:bCs/>
          <w:iCs/>
          <w:color w:val="000000"/>
        </w:rPr>
      </w:pPr>
    </w:p>
    <w:p w14:paraId="372641B9" w14:textId="77777777" w:rsidR="00071C96" w:rsidRPr="000F4583" w:rsidRDefault="00071C96">
      <w:pPr>
        <w:spacing w:line="276" w:lineRule="auto"/>
        <w:ind w:firstLine="709"/>
        <w:jc w:val="center"/>
        <w:rPr>
          <w:rFonts w:ascii="Times New Roman" w:hAnsi="Times New Roman" w:cs="Times New Roman"/>
          <w:bCs/>
          <w:iCs/>
          <w:color w:val="000000"/>
        </w:rPr>
      </w:pPr>
    </w:p>
    <w:p w14:paraId="51B436A4" w14:textId="77777777" w:rsidR="00071C96" w:rsidRPr="000F4583" w:rsidRDefault="00071C96">
      <w:pPr>
        <w:spacing w:line="276" w:lineRule="auto"/>
        <w:ind w:firstLine="709"/>
        <w:jc w:val="center"/>
        <w:rPr>
          <w:rFonts w:ascii="Times New Roman" w:hAnsi="Times New Roman" w:cs="Times New Roman"/>
          <w:bCs/>
          <w:iCs/>
          <w:color w:val="000000"/>
        </w:rPr>
      </w:pPr>
    </w:p>
    <w:p w14:paraId="09A102A7" w14:textId="77777777" w:rsidR="00071C96" w:rsidRPr="000F4583" w:rsidRDefault="00071C96">
      <w:pPr>
        <w:spacing w:line="276" w:lineRule="auto"/>
        <w:ind w:firstLine="709"/>
        <w:jc w:val="center"/>
        <w:rPr>
          <w:rFonts w:ascii="Times New Roman" w:hAnsi="Times New Roman" w:cs="Times New Roman"/>
          <w:bCs/>
          <w:iCs/>
          <w:color w:val="000000"/>
        </w:rPr>
      </w:pPr>
    </w:p>
    <w:p w14:paraId="00EF88AE" w14:textId="77777777" w:rsidR="00071C96" w:rsidRPr="000F4583" w:rsidRDefault="00071C96">
      <w:pPr>
        <w:spacing w:line="276" w:lineRule="auto"/>
        <w:ind w:firstLine="709"/>
        <w:jc w:val="center"/>
        <w:rPr>
          <w:rFonts w:ascii="Times New Roman" w:hAnsi="Times New Roman" w:cs="Times New Roman"/>
          <w:bCs/>
          <w:iCs/>
          <w:color w:val="000000"/>
        </w:rPr>
      </w:pPr>
    </w:p>
    <w:p w14:paraId="005B1DAF" w14:textId="77777777" w:rsidR="00071C96" w:rsidRPr="000F4583" w:rsidRDefault="00707231">
      <w:pPr>
        <w:spacing w:line="276" w:lineRule="auto"/>
        <w:jc w:val="center"/>
        <w:rPr>
          <w:rFonts w:ascii="Times New Roman" w:hAnsi="Times New Roman" w:cs="Times New Roman"/>
          <w:b/>
          <w:bCs/>
          <w:iCs/>
          <w:color w:val="000000"/>
        </w:rPr>
      </w:pPr>
      <w:r w:rsidRPr="000F4583">
        <w:rPr>
          <w:rFonts w:ascii="Times New Roman" w:hAnsi="Times New Roman" w:cs="Times New Roman"/>
          <w:b/>
          <w:bCs/>
          <w:iCs/>
          <w:color w:val="000000"/>
        </w:rPr>
        <w:t>ANDERSON MENDES DIAS – T Cel</w:t>
      </w:r>
    </w:p>
    <w:p w14:paraId="428E64F8" w14:textId="77777777" w:rsidR="00071C96" w:rsidRPr="000F4583" w:rsidRDefault="00707231">
      <w:pPr>
        <w:spacing w:line="276" w:lineRule="auto"/>
        <w:jc w:val="center"/>
        <w:rPr>
          <w:rFonts w:ascii="Times New Roman" w:hAnsi="Times New Roman" w:cs="Times New Roman"/>
        </w:rPr>
      </w:pPr>
      <w:r w:rsidRPr="000F4583">
        <w:rPr>
          <w:rFonts w:ascii="Times New Roman" w:hAnsi="Times New Roman" w:cs="Times New Roman"/>
          <w:bCs/>
          <w:iCs/>
          <w:color w:val="000000"/>
        </w:rPr>
        <w:t>Ordenador de Despesas do Depósito Central de Munição</w:t>
      </w:r>
    </w:p>
    <w:p w14:paraId="6BC44B61" w14:textId="77777777" w:rsidR="00071C96" w:rsidRPr="000F4583" w:rsidRDefault="00071C96">
      <w:pPr>
        <w:spacing w:before="288" w:after="288" w:line="312" w:lineRule="auto"/>
        <w:ind w:firstLine="567"/>
        <w:rPr>
          <w:rFonts w:ascii="Times New Roman" w:hAnsi="Times New Roman" w:cs="Times New Roman"/>
        </w:rPr>
      </w:pPr>
    </w:p>
    <w:sectPr w:rsidR="00071C96" w:rsidRPr="000F4583">
      <w:headerReference w:type="default" r:id="rId60"/>
      <w:footerReference w:type="default" r:id="rId61"/>
      <w:headerReference w:type="first" r:id="rId62"/>
      <w:pgSz w:w="11906" w:h="16838"/>
      <w:pgMar w:top="56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00000031" w14:textId="00000031" w:rsidR="00071C96" w:rsidRDefault="00707231">
      <w:r>
        <w:rPr>
          <w:rFonts w:ascii="Arial" w:eastAsia="Arial" w:hAnsi="Arial" w:cs="Arial"/>
          <w:sz w:val="22"/>
        </w:rPr>
        <w:t>NOTAS EXPLICATIVAS – LEITURA OBRIGATÓRIA</w:t>
      </w:r>
    </w:p>
    <w:p w14:paraId="00000032" w14:textId="00000032" w:rsidR="00071C96" w:rsidRDefault="00707231">
      <w:r>
        <w:rPr>
          <w:rFonts w:ascii="Arial" w:eastAsia="Arial" w:hAnsi="Arial" w:cs="Arial"/>
          <w:sz w:val="22"/>
        </w:rPr>
        <w:t>Os itens deste modelo de Edital, destacados em vermelho itálico,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00000033" w14:textId="00000033" w:rsidR="00071C96" w:rsidRDefault="00707231">
      <w:r>
        <w:rPr>
          <w:rFonts w:ascii="Arial" w:eastAsia="Arial" w:hAnsi="Arial" w:cs="Arial"/>
          <w:sz w:val="22"/>
        </w:rPr>
        <w:t>Alguns itens receberam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00000034" w14:textId="00000034" w:rsidR="00071C96" w:rsidRDefault="00707231">
      <w:r>
        <w:rPr>
          <w:rFonts w:ascii="Arial" w:eastAsia="Arial" w:hAnsi="Arial" w:cs="Arial"/>
          <w:sz w:val="22"/>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00000035" w14:textId="00000035" w:rsidR="00071C96" w:rsidRDefault="00707231">
      <w:r>
        <w:rPr>
          <w:rFonts w:ascii="Arial" w:eastAsia="Arial" w:hAnsi="Arial" w:cs="Arial"/>
          <w:sz w:val="22"/>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3" w:author="Autor" w:initials="A">
    <w:p w14:paraId="045EF169" w14:textId="77777777" w:rsidR="008922A2" w:rsidRDefault="008922A2" w:rsidP="008922A2">
      <w:pPr>
        <w:pStyle w:val="Textodecomentrio"/>
      </w:pPr>
      <w:r>
        <w:rPr>
          <w:rStyle w:val="Refdecomentrio"/>
        </w:rPr>
        <w:annotationRef/>
      </w:r>
      <w:r w:rsidRPr="00782A77">
        <w:rPr>
          <w:b/>
          <w:bCs/>
          <w:i/>
          <w:iCs/>
        </w:rPr>
        <w:t>Nota explicativa</w:t>
      </w:r>
      <w:r w:rsidRPr="00782A77">
        <w:rPr>
          <w:i/>
          <w:iCs/>
        </w:rPr>
        <w:t>:</w:t>
      </w:r>
      <w:r>
        <w:rPr>
          <w:i/>
          <w:iCs/>
        </w:rPr>
        <w:t xml:space="preserve"> </w:t>
      </w:r>
      <w:r>
        <w:t>Adotar esse item somente se a licitação for para registro de preços.</w:t>
      </w:r>
    </w:p>
  </w:comment>
  <w:comment w:id="6" w:author="Autor" w:initials="A">
    <w:p w14:paraId="0000002E" w14:textId="0000002E" w:rsidR="00071C96" w:rsidRDefault="00707231">
      <w:r>
        <w:rPr>
          <w:rFonts w:ascii="Arial" w:eastAsia="Arial" w:hAnsi="Arial" w:cs="Arial"/>
          <w:sz w:val="22"/>
        </w:rPr>
        <w:t>Nota Explicativa: Utilizar o dispositivo 2.5.1 apenas se houver itens com participação exclusiva de Microempresas e Empresas de Pequeno Porte em razão do valor, conforme art. 48 da Lei Complementar nº 123, de 2006.</w:t>
      </w:r>
    </w:p>
    <w:p w14:paraId="0000002F" w14:textId="0000002F" w:rsidR="00071C96" w:rsidRDefault="00707231">
      <w:r>
        <w:rPr>
          <w:rFonts w:ascii="Arial" w:eastAsia="Arial" w:hAnsi="Arial" w:cs="Arial"/>
          <w:sz w:val="22"/>
        </w:rPr>
        <w:t>Nos termos do art. 4º, §1º, da Lei nº 14.133, de 2021,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0000030" w14:textId="00000030" w:rsidR="00071C96" w:rsidRDefault="00707231">
      <w:r>
        <w:rPr>
          <w:rFonts w:ascii="Arial" w:eastAsia="Arial" w:hAnsi="Arial" w:cs="Arial"/>
          <w:sz w:val="22"/>
        </w:rPr>
        <w:t>Nas contratações com prazo de vigência superior a 1 (um) ano, será considerado o valor anual do contrato na aplicação dos limites acima estabelecidos (art. 4º, §3º, da Lei nº 14.133/2021).</w:t>
      </w:r>
    </w:p>
  </w:comment>
  <w:comment w:id="24" w:author="Autor" w:initials="A">
    <w:p w14:paraId="0000002D" w14:textId="0000002D" w:rsidR="00071C96" w:rsidRDefault="00707231">
      <w:r>
        <w:rPr>
          <w:rFonts w:ascii="Arial" w:eastAsia="Arial" w:hAnsi="Arial" w:cs="Arial"/>
          <w:sz w:val="22"/>
        </w:rPr>
        <w:t>Nota explicativa: As previsões decorrem do funcionamento do sistema. Se o sistema for modificado para alterar essas possibilidades, as disposições supracitadas devem ser ajustadas.</w:t>
      </w:r>
    </w:p>
  </w:comment>
  <w:comment w:id="26" w:author="Autor" w:initials="A">
    <w:p w14:paraId="0000002C" w14:textId="0000002C" w:rsidR="00071C96" w:rsidRDefault="00707231">
      <w:r>
        <w:rPr>
          <w:rFonts w:ascii="Arial" w:eastAsia="Arial" w:hAnsi="Arial" w:cs="Arial"/>
          <w:sz w:val="22"/>
        </w:rPr>
        <w:t>Nota explicativa: O artigo 19 da Instrução Normativa SEGES nº 73, de 30 de setembro de 2022, 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0000002B" w14:textId="0000002B" w:rsidR="00071C96" w:rsidRDefault="00707231">
      <w:r>
        <w:rPr>
          <w:rFonts w:ascii="Arial" w:eastAsia="Arial" w:hAnsi="Arial" w:cs="Arial"/>
          <w:sz w:val="22"/>
        </w:rPr>
        <w:t>Nota explicativa: A cláusula 3.12.2 também é oriunda da Instrução Normativa SEGES nº 73, de 30 de setembro de 2022 (art. 19, § 1º).</w:t>
      </w:r>
    </w:p>
  </w:comment>
  <w:comment w:id="29" w:author="Autor" w:initials="A">
    <w:p w14:paraId="0000002A" w14:textId="0000002A" w:rsidR="00071C96" w:rsidRDefault="00707231">
      <w:r>
        <w:rPr>
          <w:rFonts w:ascii="Arial" w:eastAsia="Arial" w:hAnsi="Arial" w:cs="Arial"/>
          <w:sz w:val="22"/>
        </w:rPr>
        <w:t>Nota Explicativa: Deve a autoridade adequar redação do item em conformidade ao objeto licitado e ao critério de julgamento já estabelecido no edital.</w:t>
      </w:r>
    </w:p>
  </w:comment>
  <w:comment w:id="30" w:author="Autor" w:initials="A">
    <w:p w14:paraId="00000024" w14:textId="00000024" w:rsidR="00071C96" w:rsidRDefault="00707231">
      <w:r>
        <w:rPr>
          <w:rFonts w:ascii="Arial" w:eastAsia="Arial" w:hAnsi="Arial" w:cs="Arial"/>
          <w:sz w:val="22"/>
        </w:rPr>
        <w:t xml:space="preserve">Nota Explicativa: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00000025" w14:textId="00000025" w:rsidR="00071C96" w:rsidRDefault="00707231">
      <w:r>
        <w:rPr>
          <w:rFonts w:ascii="Arial" w:eastAsia="Arial" w:hAnsi="Arial" w:cs="Arial"/>
          <w:sz w:val="22"/>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00000026" w14:textId="00000026" w:rsidR="00071C96" w:rsidRDefault="00707231">
      <w:r>
        <w:rPr>
          <w:rFonts w:ascii="Arial" w:eastAsia="Arial" w:hAnsi="Arial" w:cs="Arial"/>
          <w:sz w:val="22"/>
        </w:rPr>
        <w:t>Mas tal exigência é muito diferente de exigir o preenchimento do campo “descrição detalhada do objeto” no sistema de pregão eletrônico, em todo e qualquer certame, que só tem causado confusão.</w:t>
      </w:r>
    </w:p>
    <w:p w14:paraId="00000027" w14:textId="00000027" w:rsidR="00071C96" w:rsidRDefault="00707231">
      <w:r>
        <w:rPr>
          <w:rFonts w:ascii="Arial" w:eastAsia="Arial" w:hAnsi="Arial" w:cs="Arial"/>
          <w:sz w:val="22"/>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00000028" w14:textId="00000028" w:rsidR="00071C96" w:rsidRDefault="00707231">
      <w:r>
        <w:rPr>
          <w:rFonts w:ascii="Arial" w:eastAsia="Arial" w:hAnsi="Arial" w:cs="Arial"/>
          <w:sz w:val="22"/>
        </w:rPr>
        <w:t>Alertamos que só se deve exigir o preenchimento de dados que sejam relevantes e efetivamente utilizados para a classificação e aceitação da proposta. Lembramos que, na fase de julgamento, também poderá ser solicitado pelo Pregoeiro, o envio de arquivo anexo, contendo as informações relevantes para a análise da proposta.</w:t>
      </w:r>
    </w:p>
    <w:p w14:paraId="00000029" w14:textId="00000029" w:rsidR="00071C96" w:rsidRDefault="00707231">
      <w:r>
        <w:rPr>
          <w:rFonts w:ascii="Arial" w:eastAsia="Arial" w:hAnsi="Arial" w:cs="Arial"/>
          <w:sz w:val="22"/>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00000022" w14:textId="00000022" w:rsidR="00071C96" w:rsidRDefault="00707231">
      <w:r>
        <w:rPr>
          <w:rFonts w:ascii="Arial" w:eastAsia="Arial" w:hAnsi="Arial" w:cs="Arial"/>
          <w:sz w:val="22"/>
        </w:rPr>
        <w:t>Nota explicativa: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00000023" w14:textId="00000023" w:rsidR="00071C96" w:rsidRDefault="00707231">
      <w:r>
        <w:rPr>
          <w:rFonts w:ascii="Arial" w:eastAsia="Arial" w:hAnsi="Arial" w:cs="Arial"/>
          <w:sz w:val="22"/>
        </w:rPr>
        <w:t>Nos autos do processo deverá constar análise do enquadramento ou não da atividade entre as hipóteses abrangidas pelo SIMPLES, de modo a justificar a redação adotada no edital.</w:t>
      </w:r>
    </w:p>
  </w:comment>
  <w:comment w:id="32" w:author="Autor" w:initials="A">
    <w:p w14:paraId="00000021" w14:textId="00000021" w:rsidR="00071C96" w:rsidRDefault="00707231">
      <w:r>
        <w:rPr>
          <w:rFonts w:ascii="Arial" w:eastAsia="Arial" w:hAnsi="Arial" w:cs="Arial"/>
          <w:sz w:val="22"/>
        </w:rPr>
        <w:t>Nota Explicativa: O prazo de validade da proposta deve ser indicado no edital, em decorrência do disposto no art. 90, §3º, e art. 155, VI, da Lei nº 14.133, de 2021.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00000020" w14:textId="00000020" w:rsidR="00071C96" w:rsidRDefault="00707231">
      <w:r>
        <w:rPr>
          <w:rFonts w:ascii="Arial" w:eastAsia="Arial" w:hAnsi="Arial" w:cs="Arial"/>
          <w:sz w:val="22"/>
        </w:rPr>
        <w:t xml:space="preserve">Nota explicativa: Deve a autoridade adequar a redação do item em conformidade ao objeto licitado e ao critério de julgamento já estabelecido no edital, bem como o que dispõe o Termo de Referência. </w:t>
      </w:r>
    </w:p>
  </w:comment>
  <w:comment w:id="36" w:author="Autor" w:initials="A">
    <w:p w14:paraId="0000001F" w14:textId="0000001F" w:rsidR="00071C96" w:rsidRDefault="00707231">
      <w:r>
        <w:rPr>
          <w:rFonts w:ascii="Arial" w:eastAsia="Arial" w:hAnsi="Arial" w:cs="Arial"/>
          <w:sz w:val="22"/>
        </w:rPr>
        <w:t>Nota Explicativa: Pelo artigo 22, § 1º, da Instrução Normativa SEGES nº 73, de 30 de setembro de 2022, é obrigatória a previsão de intervalo mínimo de diferença de valores ou percentuais.</w:t>
      </w:r>
    </w:p>
  </w:comment>
  <w:comment w:id="37" w:author="Autor" w:initials="A">
    <w:p w14:paraId="0000001E" w14:textId="0000001E" w:rsidR="00071C96" w:rsidRDefault="00707231">
      <w:r>
        <w:rPr>
          <w:rFonts w:ascii="Arial" w:eastAsia="Arial" w:hAnsi="Arial" w:cs="Arial"/>
          <w:sz w:val="22"/>
        </w:rPr>
        <w:t>Nota Explicativa: 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1" w:author="Autor" w:initials="A">
    <w:p w14:paraId="0000001D" w14:textId="0000001D" w:rsidR="00071C96" w:rsidRDefault="00707231">
      <w:r>
        <w:rPr>
          <w:rFonts w:ascii="Arial" w:eastAsia="Arial" w:hAnsi="Arial" w:cs="Arial"/>
          <w:sz w:val="22"/>
        </w:rPr>
        <w:t>Nota Explicativa: No modo de disputa “aberto e fechado” inicia-se com a apresentação de lances sucessivos (fase aberta), com envio final de um lance fechado pelos detentores das melhores propostas da fase aberta (fase fechada).</w:t>
      </w:r>
    </w:p>
  </w:comment>
  <w:comment w:id="44" w:author="Autor" w:initials="A">
    <w:p w14:paraId="0000001C" w14:textId="0000001C" w:rsidR="00071C96" w:rsidRDefault="00707231">
      <w:r>
        <w:rPr>
          <w:rFonts w:ascii="Arial" w:eastAsia="Arial" w:hAnsi="Arial" w:cs="Arial"/>
          <w:sz w:val="22"/>
        </w:rPr>
        <w:t>Nota Explicativa: 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adotado.</w:t>
      </w:r>
    </w:p>
  </w:comment>
  <w:comment w:id="49" w:author="Autor" w:initials="A">
    <w:p w14:paraId="0000001B" w14:textId="0000001B" w:rsidR="00071C96" w:rsidRDefault="00707231">
      <w:r>
        <w:rPr>
          <w:rFonts w:ascii="Arial" w:eastAsia="Arial" w:hAnsi="Arial" w:cs="Arial"/>
          <w:sz w:val="22"/>
        </w:rPr>
        <w:t>Nota explicativa: O prazo de duas horas é o mínimo possível, podendo ser aumentado caso a Administração entenda pertinente, conforme art. 29, § 2º, da IN SEGES nº 73, de 30 de setembro de 2022.</w:t>
      </w:r>
    </w:p>
  </w:comment>
  <w:comment w:id="54" w:author="Autor" w:initials="A">
    <w:p w14:paraId="0000001A" w14:textId="0000001A" w:rsidR="00071C96" w:rsidRDefault="00707231">
      <w:r>
        <w:rPr>
          <w:rFonts w:ascii="Arial" w:eastAsia="Arial" w:hAnsi="Arial" w:cs="Arial"/>
          <w:sz w:val="22"/>
        </w:rPr>
        <w:t>Nota explicativa: A recomendação de consulta a esses cadastros se dá à luz do § 4º do art. 91, da Lei nº 14.133, de 2021, sem prejuízo da possibilidade, a critério do órgão respectivo, de consulta complementar a outros cadastros análogos, tais como os mantidos pelo Tribunal de Contas da União – TCU.</w:t>
      </w:r>
    </w:p>
  </w:comment>
  <w:comment w:id="55" w:author="Autor" w:initials="A">
    <w:p w14:paraId="00000019" w14:textId="00000019" w:rsidR="00071C96" w:rsidRDefault="00707231">
      <w:r>
        <w:rPr>
          <w:rFonts w:ascii="Arial" w:eastAsia="Arial" w:hAnsi="Arial" w:cs="Arial"/>
          <w:sz w:val="22"/>
        </w:rPr>
        <w:t>Nota explicativa 1: A decisão quanto à exigência de amostra e suas especificidades consta do Termo de Referência.</w:t>
      </w:r>
    </w:p>
  </w:comment>
  <w:comment w:id="58" w:author="Autor" w:initials="A">
    <w:p w14:paraId="00000018" w14:textId="00000018" w:rsidR="00071C96" w:rsidRDefault="00707231">
      <w:r>
        <w:rPr>
          <w:rFonts w:ascii="Arial" w:eastAsia="Arial" w:hAnsi="Arial" w:cs="Arial"/>
          <w:sz w:val="22"/>
        </w:rPr>
        <w:t xml:space="preserve">Nota explicativa: O artigo 18, §2º, da IN SEGES nº 73, de 30 de setembro de 2022, obriga a apresentação dessa declaração. </w:t>
      </w:r>
    </w:p>
  </w:comment>
  <w:comment w:id="60" w:author="Autor" w:initials="A">
    <w:p w14:paraId="0000000B" w14:textId="0000000B" w:rsidR="00071C96" w:rsidRDefault="00707231">
      <w:r>
        <w:rPr>
          <w:rFonts w:ascii="Arial" w:eastAsia="Arial" w:hAnsi="Arial" w:cs="Arial"/>
          <w:sz w:val="22"/>
        </w:rPr>
        <w:t>Nota explicativa:</w:t>
      </w:r>
    </w:p>
    <w:p w14:paraId="0000000C" w14:textId="0000000C" w:rsidR="00071C96" w:rsidRDefault="00707231">
      <w:r>
        <w:rPr>
          <w:rFonts w:ascii="Arial" w:eastAsia="Arial" w:hAnsi="Arial" w:cs="Arial"/>
          <w:sz w:val="22"/>
        </w:rPr>
        <w:t xml:space="preserve">[NO MÍNIMO, DUAS HORAS], </w:t>
      </w:r>
    </w:p>
  </w:comment>
  <w:comment w:id="61" w:author="Autor" w:initials="A">
    <w:p w14:paraId="0000000A" w14:textId="0000000A" w:rsidR="00071C96" w:rsidRDefault="00707231">
      <w:r>
        <w:rPr>
          <w:rFonts w:ascii="Arial" w:eastAsia="Arial" w:hAnsi="Arial" w:cs="Arial"/>
          <w:sz w:val="22"/>
        </w:rPr>
        <w:t>Nota explicativa: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Decreto nº 10.024/2019, está em consonância com a novel legislação.</w:t>
      </w:r>
    </w:p>
  </w:comment>
  <w:comment w:id="66" w:author="Autor" w:initials="A">
    <w:p w14:paraId="01667BF0" w14:textId="77777777" w:rsidR="000E7147" w:rsidRDefault="000E7147" w:rsidP="000E7147">
      <w:pPr>
        <w:pStyle w:val="Textodecomentrio"/>
      </w:pPr>
      <w:r>
        <w:rPr>
          <w:rStyle w:val="Refdecomentrio"/>
        </w:rPr>
        <w:annotationRef/>
      </w:r>
      <w:bookmarkStart w:id="67" w:name="_Hlk135315057"/>
      <w:r w:rsidRPr="00782A77">
        <w:rPr>
          <w:b/>
          <w:bCs/>
          <w:i/>
          <w:iCs/>
        </w:rPr>
        <w:t>Nota explicativa</w:t>
      </w:r>
      <w:r w:rsidRPr="00782A77">
        <w:rPr>
          <w:i/>
          <w:iCs/>
        </w:rPr>
        <w:t>:</w:t>
      </w:r>
      <w:r>
        <w:rPr>
          <w:i/>
          <w:iCs/>
        </w:rPr>
        <w:t xml:space="preserve"> </w:t>
      </w:r>
      <w:bookmarkEnd w:id="67"/>
      <w:r>
        <w:t>Adotar esse item apenas se a licitação for para registro de preços.</w:t>
      </w:r>
    </w:p>
    <w:p w14:paraId="53AD6367" w14:textId="77777777" w:rsidR="000E7147" w:rsidRDefault="000E7147" w:rsidP="000E7147">
      <w:pPr>
        <w:pStyle w:val="Textodecomentrio"/>
      </w:pPr>
    </w:p>
  </w:comment>
  <w:comment w:id="68" w:author="Autor" w:initials="A">
    <w:p w14:paraId="3DCB4F9E"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19, § 1º, do Decreto nº 11.462/23.</w:t>
      </w:r>
    </w:p>
  </w:comment>
  <w:comment w:id="69" w:author="Autor" w:initials="A">
    <w:p w14:paraId="3BBA469A"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18, § 4º, do Decreto nº 11.462/23.</w:t>
      </w:r>
    </w:p>
  </w:comment>
  <w:comment w:id="70" w:author="Autor" w:initials="A">
    <w:p w14:paraId="7433527E"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Art. 21 do Decreto nº 11.462/23</w:t>
      </w:r>
    </w:p>
  </w:comment>
  <w:comment w:id="71" w:author="Autor" w:initials="A">
    <w:p w14:paraId="6FF08FBA"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do Decreto nº 11.462/23.</w:t>
      </w:r>
    </w:p>
  </w:comment>
  <w:comment w:id="75" w:author="Autor" w:initials="A">
    <w:p w14:paraId="7AC6B865"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III, do Decreto nº 11.462, de 2023.</w:t>
      </w:r>
    </w:p>
  </w:comment>
  <w:comment w:id="76" w:author="Autor" w:initials="A">
    <w:p w14:paraId="349CF533"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 2º, do Decreto nº 11.462/23.</w:t>
      </w:r>
    </w:p>
  </w:comment>
  <w:comment w:id="77" w:author="Autor" w:initials="A">
    <w:p w14:paraId="04777EC5" w14:textId="77777777" w:rsidR="000E7147" w:rsidRDefault="000E7147" w:rsidP="000E7147">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parágrafo único, do Decreto nº 11.462/23.</w:t>
      </w:r>
    </w:p>
  </w:comment>
  <w:comment w:id="82" w:author="Autor" w:initials="A">
    <w:p w14:paraId="00000009" w14:textId="00000009" w:rsidR="00071C96" w:rsidRDefault="00707231">
      <w:r>
        <w:rPr>
          <w:rFonts w:ascii="Arial" w:eastAsia="Arial" w:hAnsi="Arial" w:cs="Arial"/>
          <w:sz w:val="22"/>
        </w:rPr>
        <w:t>Nota explicativa: As infrações e penalidades dispostas nesse item se referem especialmente às disposições da licitação, ficando no contrato os regramentos inerentes à fase contratual.</w:t>
      </w:r>
    </w:p>
  </w:comment>
  <w:comment w:id="92" w:author="Autor" w:initials="A">
    <w:p w14:paraId="00000006" w14:textId="00000006" w:rsidR="00071C96" w:rsidRDefault="00707231">
      <w:r>
        <w:rPr>
          <w:rFonts w:ascii="Arial" w:eastAsia="Arial" w:hAnsi="Arial" w:cs="Arial"/>
          <w:sz w:val="22"/>
        </w:rPr>
        <w:t>Nota explicativa: O valor da multa deverá observar o disposto no art. 156, §1º, da Lei nº 14.133, de 2021.</w:t>
      </w:r>
    </w:p>
    <w:p w14:paraId="00000007" w14:textId="00000007" w:rsidR="00071C96" w:rsidRDefault="00707231">
      <w:r>
        <w:rPr>
          <w:rFonts w:ascii="Arial" w:eastAsia="Arial" w:hAnsi="Arial" w:cs="Arial"/>
          <w:sz w:val="22"/>
        </w:rPr>
        <w:t>Segundo o art. 156, §3º a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 Deve-se fixar o percentual da multa proporcional à gravidade da infração.</w:t>
      </w:r>
    </w:p>
    <w:p w14:paraId="00000008" w14:textId="00000008" w:rsidR="00071C96" w:rsidRDefault="00707231">
      <w:r>
        <w:rPr>
          <w:rFonts w:ascii="Arial" w:eastAsia="Arial" w:hAnsi="Arial" w:cs="Arial"/>
          <w:sz w:val="22"/>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94" w:author="Autor" w:initials="A">
    <w:p w14:paraId="00000005" w14:textId="00000005" w:rsidR="00071C96" w:rsidRDefault="00707231">
      <w:r>
        <w:rPr>
          <w:rFonts w:ascii="Arial" w:eastAsia="Arial" w:hAnsi="Arial" w:cs="Arial"/>
          <w:sz w:val="22"/>
        </w:rPr>
        <w:t>Nota explicativa: Conforme estabelece o art. 156, §4º, essa disposição deverá indicar o respectivo ente federativo a que pertence o órgão ou entidade sancionadora.</w:t>
      </w:r>
    </w:p>
  </w:comment>
  <w:comment w:id="95" w:author="Autor" w:initials="A">
    <w:p w14:paraId="00000004" w14:textId="00000004" w:rsidR="00071C96" w:rsidRDefault="00707231">
      <w:r>
        <w:rPr>
          <w:rFonts w:ascii="Arial" w:eastAsia="Arial" w:hAnsi="Arial" w:cs="Arial"/>
          <w:sz w:val="22"/>
        </w:rPr>
        <w:t>Nota explicativa: Conforme estabelece o art. 158, §1º,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6" w:author="Autor" w:initials="A">
    <w:p w14:paraId="00000003" w14:textId="00000003" w:rsidR="00071C96" w:rsidRDefault="00707231">
      <w:r>
        <w:rPr>
          <w:rFonts w:ascii="Arial" w:eastAsia="Arial" w:hAnsi="Arial" w:cs="Arial"/>
          <w:sz w:val="22"/>
        </w:rPr>
        <w:t>Nota explicativa: Conforme estabelece o art. 156, §9º, essa disposição deverá indicar o respectivo ente federativo a que pertence o órgão ou entidade sancionadora.</w:t>
      </w:r>
    </w:p>
  </w:comment>
  <w:comment w:id="98" w:author="Autor" w:initials="A">
    <w:p w14:paraId="00000002" w14:textId="00000002" w:rsidR="00071C96" w:rsidRDefault="00707231">
      <w:r>
        <w:rPr>
          <w:rFonts w:ascii="Arial" w:eastAsia="Arial" w:hAnsi="Arial" w:cs="Arial"/>
          <w:sz w:val="22"/>
        </w:rPr>
        <w:t>Nota Explicativa: É importante que sejam indicados os meios para a recepção das impugnações e pedidos de esclarecimentos.</w:t>
      </w:r>
    </w:p>
  </w:comment>
  <w:comment w:id="99" w:author="Autor" w:initials="A">
    <w:p w14:paraId="00000001" w14:textId="00000001" w:rsidR="00071C96" w:rsidRDefault="00707231">
      <w:r>
        <w:rPr>
          <w:rFonts w:ascii="Arial" w:eastAsia="Arial" w:hAnsi="Arial" w:cs="Arial"/>
          <w:sz w:val="22"/>
        </w:rPr>
        <w:t>Nota Explicativa: A atribuição para concessão do efeito suspensivo foi conferida ao agente de contratação pelo § 2º do artigo 16 da IN SEGES nº 73, de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35" w15:done="0"/>
  <w15:commentEx w15:paraId="045EF169" w15:done="0"/>
  <w15:commentEx w15:paraId="00000030" w15:done="0"/>
  <w15:commentEx w15:paraId="0000002D" w15:done="0"/>
  <w15:commentEx w15:paraId="0000002C" w15:done="0"/>
  <w15:commentEx w15:paraId="0000002B" w15:done="0"/>
  <w15:commentEx w15:paraId="0000002A" w15:done="0"/>
  <w15:commentEx w15:paraId="00000029" w15:done="0"/>
  <w15:commentEx w15:paraId="00000023" w15:done="0"/>
  <w15:commentEx w15:paraId="00000021" w15:done="0"/>
  <w15:commentEx w15:paraId="00000020" w15:done="0"/>
  <w15:commentEx w15:paraId="0000001F" w15:done="0"/>
  <w15:commentEx w15:paraId="0000001E" w15:done="0"/>
  <w15:commentEx w15:paraId="0000001D" w15:done="0"/>
  <w15:commentEx w15:paraId="0000001C" w15:done="0"/>
  <w15:commentEx w15:paraId="0000001B" w15:done="0"/>
  <w15:commentEx w15:paraId="0000001A" w15:done="0"/>
  <w15:commentEx w15:paraId="00000019" w15:done="0"/>
  <w15:commentEx w15:paraId="00000018" w15:done="0"/>
  <w15:commentEx w15:paraId="0000000C" w15:done="0"/>
  <w15:commentEx w15:paraId="0000000A" w15:done="0"/>
  <w15:commentEx w15:paraId="53AD6367" w15:done="0"/>
  <w15:commentEx w15:paraId="3DCB4F9E" w15:done="0"/>
  <w15:commentEx w15:paraId="3BBA469A" w15:done="0"/>
  <w15:commentEx w15:paraId="7433527E" w15:done="0"/>
  <w15:commentEx w15:paraId="6FF08FBA" w15:done="0"/>
  <w15:commentEx w15:paraId="7AC6B865" w15:done="0"/>
  <w15:commentEx w15:paraId="349CF533" w15:done="0"/>
  <w15:commentEx w15:paraId="04777EC5" w15:done="0"/>
  <w15:commentEx w15:paraId="00000009" w15:done="0"/>
  <w15:commentEx w15:paraId="00000008" w15:done="0"/>
  <w15:commentEx w15:paraId="00000005" w15:done="0"/>
  <w15:commentEx w15:paraId="00000004" w15:done="0"/>
  <w15:commentEx w15:paraId="00000003" w15:done="0"/>
  <w15:commentEx w15:paraId="00000002" w15:done="0"/>
  <w15:commentEx w15:paraId="000000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35" w16cid:durableId="274C9F26"/>
  <w16cid:commentId w16cid:paraId="045EF169" w16cid:durableId="27ED14C2"/>
  <w16cid:commentId w16cid:paraId="00000030" w16cid:durableId="274C7393"/>
  <w16cid:commentId w16cid:paraId="0000002D" w16cid:durableId="274C7612"/>
  <w16cid:commentId w16cid:paraId="0000002C" w16cid:durableId="274C774D"/>
  <w16cid:commentId w16cid:paraId="0000002B" w16cid:durableId="274C779D"/>
  <w16cid:commentId w16cid:paraId="0000002A" w16cid:durableId="274DCB52"/>
  <w16cid:commentId w16cid:paraId="00000029" w16cid:durableId="274DCABA"/>
  <w16cid:commentId w16cid:paraId="00000023" w16cid:durableId="278B8C7D"/>
  <w16cid:commentId w16cid:paraId="00000021" w16cid:durableId="274C7A30"/>
  <w16cid:commentId w16cid:paraId="00000020" w16cid:durableId="274C7AB5"/>
  <w16cid:commentId w16cid:paraId="0000001F" w16cid:durableId="274C7AF3"/>
  <w16cid:commentId w16cid:paraId="0000001E" w16cid:durableId="274C7B2C"/>
  <w16cid:commentId w16cid:paraId="0000001D" w16cid:durableId="274C7B76"/>
  <w16cid:commentId w16cid:paraId="0000001C" w16cid:durableId="274C7BB2"/>
  <w16cid:commentId w16cid:paraId="0000001B" w16cid:durableId="274C85DA"/>
  <w16cid:commentId w16cid:paraId="0000001A" w16cid:durableId="274C86E7"/>
  <w16cid:commentId w16cid:paraId="00000019" w16cid:durableId="274C89F8"/>
  <w16cid:commentId w16cid:paraId="00000018" w16cid:durableId="274C8C25"/>
  <w16cid:commentId w16cid:paraId="0000000C" w16cid:durableId="27A35B2B"/>
  <w16cid:commentId w16cid:paraId="0000000A" w16cid:durableId="274C8E45"/>
  <w16cid:commentId w16cid:paraId="53AD6367" w16cid:durableId="27ED14DB"/>
  <w16cid:commentId w16cid:paraId="3DCB4F9E" w16cid:durableId="27ED4600"/>
  <w16cid:commentId w16cid:paraId="3BBA469A" w16cid:durableId="27ED4657"/>
  <w16cid:commentId w16cid:paraId="7433527E" w16cid:durableId="27F10574"/>
  <w16cid:commentId w16cid:paraId="6FF08FBA" w16cid:durableId="27ED482F"/>
  <w16cid:commentId w16cid:paraId="7AC6B865" w16cid:durableId="27ED14DD"/>
  <w16cid:commentId w16cid:paraId="349CF533" w16cid:durableId="27ED43B9"/>
  <w16cid:commentId w16cid:paraId="04777EC5" w16cid:durableId="27ED4959"/>
  <w16cid:commentId w16cid:paraId="00000009" w16cid:durableId="274C9789"/>
  <w16cid:commentId w16cid:paraId="00000008" w16cid:durableId="274C990C"/>
  <w16cid:commentId w16cid:paraId="00000005" w16cid:durableId="279779D0"/>
  <w16cid:commentId w16cid:paraId="00000004" w16cid:durableId="274C9A98"/>
  <w16cid:commentId w16cid:paraId="00000003" w16cid:durableId="274C9ADE"/>
  <w16cid:commentId w16cid:paraId="00000002" w16cid:durableId="274C9B32"/>
  <w16cid:commentId w16cid:paraId="00000001"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4B24" w14:textId="77777777" w:rsidR="00071C96" w:rsidRDefault="00707231">
      <w:r>
        <w:separator/>
      </w:r>
    </w:p>
  </w:endnote>
  <w:endnote w:type="continuationSeparator" w:id="0">
    <w:p w14:paraId="6034644A" w14:textId="77777777" w:rsidR="00071C96" w:rsidRDefault="00707231">
      <w:r>
        <w:continuationSeparator/>
      </w:r>
    </w:p>
  </w:endnote>
  <w:endnote w:type="continuationNotice" w:id="1">
    <w:p w14:paraId="1E5123D9" w14:textId="77777777" w:rsidR="00071C96" w:rsidRDefault="00071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sdtContent>
      <w:p w14:paraId="1DA71060" w14:textId="77777777" w:rsidR="00071C96" w:rsidRDefault="00707231">
        <w:pPr>
          <w:pStyle w:val="Rodap"/>
          <w:rPr>
            <w:color w:val="548DD4"/>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D2BE621" w14:textId="77777777" w:rsidR="00071C96" w:rsidRDefault="00707231">
        <w:pPr>
          <w:pStyle w:val="Rodap"/>
          <w:rPr>
            <w:rFonts w:ascii="Arial" w:hAnsi="Arial" w:cs="Arial"/>
            <w:color w:val="7F7F7F"/>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NUMPAGES  \* Arabic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9</w:t>
        </w:r>
        <w:r>
          <w:rPr>
            <w:rFonts w:ascii="Arial" w:hAnsi="Arial" w:cs="Arial"/>
            <w:color w:val="595959" w:themeColor="text1" w:themeTint="A6"/>
            <w:sz w:val="18"/>
            <w:szCs w:val="18"/>
          </w:rPr>
          <w:fldChar w:fldCharType="end"/>
        </w:r>
      </w:p>
      <w:p w14:paraId="08283CC2" w14:textId="77777777" w:rsidR="00071C96" w:rsidRDefault="00707231">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0AAF9DDF" w14:textId="364D8691" w:rsidR="00071C96" w:rsidRDefault="00707231">
        <w:pPr>
          <w:pStyle w:val="Rodap"/>
          <w:rPr>
            <w:rFonts w:ascii="Arial" w:hAnsi="Arial" w:cs="Arial"/>
            <w:sz w:val="14"/>
            <w:szCs w:val="14"/>
          </w:rPr>
        </w:pPr>
        <w:r>
          <w:rPr>
            <w:rFonts w:ascii="Arial" w:hAnsi="Arial" w:cs="Arial"/>
            <w:sz w:val="14"/>
            <w:szCs w:val="14"/>
          </w:rPr>
          <w:t xml:space="preserve">Atualização: </w:t>
        </w:r>
        <w:r w:rsidR="000C0A04">
          <w:rPr>
            <w:rFonts w:ascii="Arial" w:hAnsi="Arial" w:cs="Arial"/>
            <w:sz w:val="14"/>
            <w:szCs w:val="14"/>
          </w:rPr>
          <w:t>maio</w:t>
        </w:r>
        <w:r>
          <w:rPr>
            <w:rFonts w:ascii="Arial" w:hAnsi="Arial" w:cs="Arial"/>
            <w:sz w:val="14"/>
            <w:szCs w:val="14"/>
          </w:rPr>
          <w:t>/2023</w:t>
        </w:r>
      </w:p>
      <w:p w14:paraId="0E481AC1" w14:textId="77777777" w:rsidR="00071C96" w:rsidRDefault="00707231">
        <w:pPr>
          <w:pStyle w:val="Rodap"/>
          <w:rPr>
            <w:rFonts w:ascii="Arial" w:hAnsi="Arial" w:cs="Arial"/>
            <w:sz w:val="14"/>
            <w:szCs w:val="14"/>
          </w:rPr>
        </w:pPr>
        <w:r>
          <w:rPr>
            <w:rFonts w:ascii="Arial" w:hAnsi="Arial" w:cs="Arial"/>
            <w:sz w:val="14"/>
            <w:szCs w:val="14"/>
          </w:rPr>
          <w:t>Edital modelo para Pregão Eletrônico - Lei nº 14.133, de 2021.</w:t>
        </w:r>
      </w:p>
      <w:p w14:paraId="7F370E10" w14:textId="77777777" w:rsidR="00071C96" w:rsidRDefault="00707231">
        <w:pPr>
          <w:pStyle w:val="Rodap"/>
          <w:rPr>
            <w:rFonts w:ascii="Arial" w:hAnsi="Arial" w:cs="Arial"/>
            <w:sz w:val="14"/>
            <w:szCs w:val="14"/>
          </w:rPr>
        </w:pPr>
        <w:r>
          <w:rPr>
            <w:rFonts w:ascii="Arial" w:hAnsi="Arial" w:cs="Arial"/>
            <w:sz w:val="14"/>
            <w:szCs w:val="14"/>
          </w:rPr>
          <w:t>Revisado pela Secretaria de Gestão e Inovação.</w:t>
        </w:r>
      </w:p>
      <w:p w14:paraId="7E23859A" w14:textId="77777777" w:rsidR="00071C96" w:rsidRDefault="00707231">
        <w:pPr>
          <w:pStyle w:val="Rodap"/>
          <w:rPr>
            <w:rFonts w:ascii="Arial" w:hAnsi="Arial" w:cs="Arial"/>
            <w:sz w:val="14"/>
            <w:szCs w:val="14"/>
          </w:rPr>
        </w:pPr>
        <w:r>
          <w:rPr>
            <w:rFonts w:ascii="Arial" w:hAnsi="Arial" w:cs="Arial"/>
            <w:sz w:val="14"/>
            <w:szCs w:val="14"/>
          </w:rPr>
          <w:t>Identidade visual pela Secretaria de Gestão e Inovação</w:t>
        </w:r>
      </w:p>
    </w:sdtContent>
  </w:sdt>
  <w:p w14:paraId="33C966A6" w14:textId="77777777" w:rsidR="00071C96" w:rsidRDefault="00071C9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3B1F7" w14:textId="77777777" w:rsidR="00071C96" w:rsidRDefault="00707231">
      <w:r>
        <w:separator/>
      </w:r>
    </w:p>
  </w:footnote>
  <w:footnote w:type="continuationSeparator" w:id="0">
    <w:p w14:paraId="017F2B66" w14:textId="77777777" w:rsidR="00071C96" w:rsidRDefault="00707231">
      <w:r>
        <w:continuationSeparator/>
      </w:r>
    </w:p>
  </w:footnote>
  <w:footnote w:type="continuationNotice" w:id="1">
    <w:p w14:paraId="49889E2F" w14:textId="77777777" w:rsidR="00071C96" w:rsidRDefault="00071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FD3C" w14:textId="77777777" w:rsidR="00071C96" w:rsidRDefault="00707231">
    <w:pPr>
      <w:pStyle w:val="Cabealho"/>
      <w:jc w:val="right"/>
      <w:rPr>
        <w:rFonts w:ascii="Arial" w:hAnsi="Arial" w:cs="Arial"/>
        <w:sz w:val="20"/>
        <w:szCs w:val="20"/>
      </w:rPr>
    </w:pPr>
    <w:r>
      <w:rPr>
        <w:rFonts w:ascii="Arial" w:hAnsi="Arial" w:cs="Arial"/>
        <w:sz w:val="20"/>
        <w:szCs w:val="20"/>
      </w:rPr>
      <w:t>EDITAL - PREGÃO ELETRÔNICO Nº 09/2023</w:t>
    </w:r>
  </w:p>
  <w:p w14:paraId="388ADEC2" w14:textId="77777777" w:rsidR="00071C96" w:rsidRDefault="00071C96">
    <w:pPr>
      <w:pStyle w:val="Cabealho"/>
      <w:jc w:val="right"/>
    </w:pPr>
  </w:p>
  <w:p w14:paraId="42908AE6" w14:textId="77777777" w:rsidR="00071C96" w:rsidRDefault="00071C96">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484B" w14:textId="77777777" w:rsidR="00071C96" w:rsidRDefault="00707231">
    <w:pPr>
      <w:pStyle w:val="Cabealho"/>
    </w:pPr>
    <w:r>
      <w:rPr>
        <w:noProof/>
      </w:rPr>
      <mc:AlternateContent>
        <mc:Choice Requires="wpg">
          <w:drawing>
            <wp:anchor distT="0" distB="0" distL="114300" distR="114300" simplePos="0" relativeHeight="251658240" behindDoc="1" locked="0" layoutInCell="1" allowOverlap="1" wp14:anchorId="45FABE34" wp14:editId="3F5FA290">
              <wp:simplePos x="0" y="0"/>
              <wp:positionH relativeFrom="page">
                <wp:align>left</wp:align>
              </wp:positionH>
              <wp:positionV relativeFrom="page">
                <wp:posOffset>9313</wp:posOffset>
              </wp:positionV>
              <wp:extent cx="7560000" cy="10693064"/>
              <wp:effectExtent l="0" t="0" r="3175" b="0"/>
              <wp:wrapNone/>
              <wp:docPr id="1" name="Imagem 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1"/>
                      <a:stretch/>
                    </pic:blipFill>
                    <pic:spPr bwMode="auto">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8240;o:allowoverlap:true;o:allowincell:true;mso-position-horizontal-relative:page;mso-position-horizontal:left;mso-position-vertical-relative:page;margin-top:0.7pt;mso-position-vertical:absolute;width:595.3pt;height:842.0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76A67"/>
    <w:multiLevelType w:val="hybridMultilevel"/>
    <w:tmpl w:val="0416001D"/>
    <w:styleLink w:val="Estilo6"/>
    <w:lvl w:ilvl="0" w:tplc="7F8C862E">
      <w:start w:val="61"/>
      <w:numFmt w:val="decimal"/>
      <w:pStyle w:val="Estilo6"/>
      <w:lvlText w:val="%1)"/>
      <w:lvlJc w:val="left"/>
      <w:pPr>
        <w:ind w:left="360" w:hanging="360"/>
      </w:pPr>
    </w:lvl>
    <w:lvl w:ilvl="1" w:tplc="331C2AA2">
      <w:start w:val="1"/>
      <w:numFmt w:val="lowerLetter"/>
      <w:lvlText w:val="%2)"/>
      <w:lvlJc w:val="left"/>
      <w:pPr>
        <w:ind w:left="720" w:hanging="360"/>
      </w:pPr>
    </w:lvl>
    <w:lvl w:ilvl="2" w:tplc="D2EAE1C2">
      <w:start w:val="1"/>
      <w:numFmt w:val="lowerRoman"/>
      <w:lvlText w:val="%3)"/>
      <w:lvlJc w:val="left"/>
      <w:pPr>
        <w:ind w:left="1080" w:hanging="360"/>
      </w:pPr>
    </w:lvl>
    <w:lvl w:ilvl="3" w:tplc="79124288">
      <w:start w:val="1"/>
      <w:numFmt w:val="decimal"/>
      <w:lvlText w:val="(%4)"/>
      <w:lvlJc w:val="left"/>
      <w:pPr>
        <w:ind w:left="1440" w:hanging="360"/>
      </w:pPr>
    </w:lvl>
    <w:lvl w:ilvl="4" w:tplc="AAC8409A">
      <w:start w:val="1"/>
      <w:numFmt w:val="lowerLetter"/>
      <w:lvlText w:val="(%5)"/>
      <w:lvlJc w:val="left"/>
      <w:pPr>
        <w:ind w:left="1800" w:hanging="360"/>
      </w:pPr>
    </w:lvl>
    <w:lvl w:ilvl="5" w:tplc="A4A6248E">
      <w:start w:val="1"/>
      <w:numFmt w:val="lowerRoman"/>
      <w:lvlText w:val="(%6)"/>
      <w:lvlJc w:val="left"/>
      <w:pPr>
        <w:ind w:left="2160" w:hanging="360"/>
      </w:pPr>
    </w:lvl>
    <w:lvl w:ilvl="6" w:tplc="C9600B2A">
      <w:start w:val="1"/>
      <w:numFmt w:val="decimal"/>
      <w:lvlText w:val="%7."/>
      <w:lvlJc w:val="left"/>
      <w:pPr>
        <w:ind w:left="2520" w:hanging="360"/>
      </w:pPr>
    </w:lvl>
    <w:lvl w:ilvl="7" w:tplc="C466188C">
      <w:start w:val="1"/>
      <w:numFmt w:val="lowerLetter"/>
      <w:lvlText w:val="%8."/>
      <w:lvlJc w:val="left"/>
      <w:pPr>
        <w:ind w:left="2880" w:hanging="360"/>
      </w:pPr>
    </w:lvl>
    <w:lvl w:ilvl="8" w:tplc="36BC1EC8">
      <w:start w:val="1"/>
      <w:numFmt w:val="lowerRoman"/>
      <w:lvlText w:val="%9."/>
      <w:lvlJc w:val="left"/>
      <w:pPr>
        <w:ind w:left="3240" w:hanging="360"/>
      </w:pPr>
    </w:lvl>
  </w:abstractNum>
  <w:abstractNum w:abstractNumId="1" w15:restartNumberingAfterBreak="0">
    <w:nsid w:val="1A2D6B46"/>
    <w:multiLevelType w:val="hybridMultilevel"/>
    <w:tmpl w:val="5B5AFA16"/>
    <w:lvl w:ilvl="0" w:tplc="E74ABEA4">
      <w:start w:val="1"/>
      <w:numFmt w:val="bullet"/>
      <w:pStyle w:val="Commarcadores5"/>
      <w:lvlText w:val=""/>
      <w:lvlJc w:val="left"/>
      <w:pPr>
        <w:tabs>
          <w:tab w:val="num" w:pos="1492"/>
        </w:tabs>
        <w:ind w:left="1492" w:hanging="360"/>
      </w:pPr>
      <w:rPr>
        <w:rFonts w:ascii="Symbol" w:hAnsi="Symbol" w:hint="default"/>
      </w:rPr>
    </w:lvl>
    <w:lvl w:ilvl="1" w:tplc="1AEE8594">
      <w:start w:val="1"/>
      <w:numFmt w:val="bullet"/>
      <w:lvlText w:val="o"/>
      <w:lvlJc w:val="left"/>
      <w:pPr>
        <w:ind w:left="1440" w:hanging="360"/>
      </w:pPr>
      <w:rPr>
        <w:rFonts w:ascii="Courier New" w:eastAsia="Courier New" w:hAnsi="Courier New" w:cs="Courier New" w:hint="default"/>
      </w:rPr>
    </w:lvl>
    <w:lvl w:ilvl="2" w:tplc="0F42D656">
      <w:start w:val="1"/>
      <w:numFmt w:val="bullet"/>
      <w:lvlText w:val="§"/>
      <w:lvlJc w:val="left"/>
      <w:pPr>
        <w:ind w:left="2160" w:hanging="360"/>
      </w:pPr>
      <w:rPr>
        <w:rFonts w:ascii="Wingdings" w:eastAsia="Wingdings" w:hAnsi="Wingdings" w:cs="Wingdings" w:hint="default"/>
      </w:rPr>
    </w:lvl>
    <w:lvl w:ilvl="3" w:tplc="46823892">
      <w:start w:val="1"/>
      <w:numFmt w:val="bullet"/>
      <w:lvlText w:val="·"/>
      <w:lvlJc w:val="left"/>
      <w:pPr>
        <w:ind w:left="2880" w:hanging="360"/>
      </w:pPr>
      <w:rPr>
        <w:rFonts w:ascii="Symbol" w:eastAsia="Symbol" w:hAnsi="Symbol" w:cs="Symbol" w:hint="default"/>
      </w:rPr>
    </w:lvl>
    <w:lvl w:ilvl="4" w:tplc="B0F4FEF6">
      <w:start w:val="1"/>
      <w:numFmt w:val="bullet"/>
      <w:lvlText w:val="o"/>
      <w:lvlJc w:val="left"/>
      <w:pPr>
        <w:ind w:left="3600" w:hanging="360"/>
      </w:pPr>
      <w:rPr>
        <w:rFonts w:ascii="Courier New" w:eastAsia="Courier New" w:hAnsi="Courier New" w:cs="Courier New" w:hint="default"/>
      </w:rPr>
    </w:lvl>
    <w:lvl w:ilvl="5" w:tplc="BF640626">
      <w:start w:val="1"/>
      <w:numFmt w:val="bullet"/>
      <w:lvlText w:val="§"/>
      <w:lvlJc w:val="left"/>
      <w:pPr>
        <w:ind w:left="4320" w:hanging="360"/>
      </w:pPr>
      <w:rPr>
        <w:rFonts w:ascii="Wingdings" w:eastAsia="Wingdings" w:hAnsi="Wingdings" w:cs="Wingdings" w:hint="default"/>
      </w:rPr>
    </w:lvl>
    <w:lvl w:ilvl="6" w:tplc="45426F24">
      <w:start w:val="1"/>
      <w:numFmt w:val="bullet"/>
      <w:lvlText w:val="·"/>
      <w:lvlJc w:val="left"/>
      <w:pPr>
        <w:ind w:left="5040" w:hanging="360"/>
      </w:pPr>
      <w:rPr>
        <w:rFonts w:ascii="Symbol" w:eastAsia="Symbol" w:hAnsi="Symbol" w:cs="Symbol" w:hint="default"/>
      </w:rPr>
    </w:lvl>
    <w:lvl w:ilvl="7" w:tplc="10A28AD2">
      <w:start w:val="1"/>
      <w:numFmt w:val="bullet"/>
      <w:lvlText w:val="o"/>
      <w:lvlJc w:val="left"/>
      <w:pPr>
        <w:ind w:left="5760" w:hanging="360"/>
      </w:pPr>
      <w:rPr>
        <w:rFonts w:ascii="Courier New" w:eastAsia="Courier New" w:hAnsi="Courier New" w:cs="Courier New" w:hint="default"/>
      </w:rPr>
    </w:lvl>
    <w:lvl w:ilvl="8" w:tplc="FD040B2E">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15703B"/>
    <w:multiLevelType w:val="hybridMultilevel"/>
    <w:tmpl w:val="B7803354"/>
    <w:styleLink w:val="Estilo4"/>
    <w:lvl w:ilvl="0" w:tplc="8E3287E2">
      <w:start w:val="1"/>
      <w:numFmt w:val="decimal"/>
      <w:pStyle w:val="Estilo4"/>
      <w:lvlText w:val="%1)"/>
      <w:lvlJc w:val="left"/>
      <w:pPr>
        <w:ind w:left="360" w:hanging="360"/>
      </w:pPr>
      <w:rPr>
        <w:rFonts w:ascii="1" w:hAnsi="1"/>
      </w:rPr>
    </w:lvl>
    <w:lvl w:ilvl="1" w:tplc="85E8A1DE">
      <w:start w:val="1"/>
      <w:numFmt w:val="lowerLetter"/>
      <w:lvlText w:val="%2)"/>
      <w:lvlJc w:val="left"/>
      <w:pPr>
        <w:ind w:left="720" w:hanging="360"/>
      </w:pPr>
    </w:lvl>
    <w:lvl w:ilvl="2" w:tplc="4CBE6C52">
      <w:start w:val="1"/>
      <w:numFmt w:val="lowerRoman"/>
      <w:lvlText w:val="%3)"/>
      <w:lvlJc w:val="left"/>
      <w:pPr>
        <w:ind w:left="1080" w:hanging="360"/>
      </w:pPr>
    </w:lvl>
    <w:lvl w:ilvl="3" w:tplc="0004FBC0">
      <w:start w:val="1"/>
      <w:numFmt w:val="decimal"/>
      <w:lvlText w:val="(%4)"/>
      <w:lvlJc w:val="left"/>
      <w:pPr>
        <w:ind w:left="1440" w:hanging="360"/>
      </w:pPr>
    </w:lvl>
    <w:lvl w:ilvl="4" w:tplc="B60A48D2">
      <w:start w:val="1"/>
      <w:numFmt w:val="lowerLetter"/>
      <w:lvlText w:val="(%5)"/>
      <w:lvlJc w:val="left"/>
      <w:pPr>
        <w:ind w:left="1800" w:hanging="360"/>
      </w:pPr>
    </w:lvl>
    <w:lvl w:ilvl="5" w:tplc="EF6209EE">
      <w:start w:val="1"/>
      <w:numFmt w:val="lowerRoman"/>
      <w:lvlText w:val="(%6)"/>
      <w:lvlJc w:val="left"/>
      <w:pPr>
        <w:ind w:left="2160" w:hanging="360"/>
      </w:pPr>
    </w:lvl>
    <w:lvl w:ilvl="6" w:tplc="48346ED8">
      <w:start w:val="1"/>
      <w:numFmt w:val="decimal"/>
      <w:lvlText w:val="%7."/>
      <w:lvlJc w:val="left"/>
      <w:pPr>
        <w:ind w:left="2520" w:hanging="360"/>
      </w:pPr>
    </w:lvl>
    <w:lvl w:ilvl="7" w:tplc="C26EA758">
      <w:start w:val="1"/>
      <w:numFmt w:val="lowerLetter"/>
      <w:lvlText w:val="%8."/>
      <w:lvlJc w:val="left"/>
      <w:pPr>
        <w:ind w:left="2880" w:hanging="360"/>
      </w:pPr>
    </w:lvl>
    <w:lvl w:ilvl="8" w:tplc="82126E90">
      <w:start w:val="1"/>
      <w:numFmt w:val="lowerRoman"/>
      <w:lvlText w:val="%9."/>
      <w:lvlJc w:val="left"/>
      <w:pPr>
        <w:ind w:left="3240" w:hanging="360"/>
      </w:pPr>
    </w:lvl>
  </w:abstractNum>
  <w:abstractNum w:abstractNumId="4" w15:restartNumberingAfterBreak="0">
    <w:nsid w:val="29A27045"/>
    <w:multiLevelType w:val="hybridMultilevel"/>
    <w:tmpl w:val="98709AC2"/>
    <w:styleLink w:val="Estilo2"/>
    <w:lvl w:ilvl="0" w:tplc="B44C73BE">
      <w:start w:val="1"/>
      <w:numFmt w:val="decimal"/>
      <w:pStyle w:val="Estilo2"/>
      <w:lvlText w:val="%1)"/>
      <w:lvlJc w:val="left"/>
      <w:pPr>
        <w:ind w:left="360" w:hanging="360"/>
      </w:pPr>
      <w:rPr>
        <w:rFonts w:ascii="1" w:hAnsi="1"/>
      </w:rPr>
    </w:lvl>
    <w:lvl w:ilvl="1" w:tplc="C8A2A506">
      <w:start w:val="1"/>
      <w:numFmt w:val="lowerLetter"/>
      <w:lvlText w:val="%2)"/>
      <w:lvlJc w:val="left"/>
      <w:pPr>
        <w:ind w:left="720" w:hanging="360"/>
      </w:pPr>
    </w:lvl>
    <w:lvl w:ilvl="2" w:tplc="7666AA66">
      <w:start w:val="1"/>
      <w:numFmt w:val="lowerRoman"/>
      <w:lvlText w:val="%3)"/>
      <w:lvlJc w:val="left"/>
      <w:pPr>
        <w:ind w:left="1080" w:hanging="360"/>
      </w:pPr>
    </w:lvl>
    <w:lvl w:ilvl="3" w:tplc="9FC270C4">
      <w:start w:val="1"/>
      <w:numFmt w:val="decimal"/>
      <w:lvlText w:val="(%4)"/>
      <w:lvlJc w:val="left"/>
      <w:pPr>
        <w:ind w:left="1440" w:hanging="360"/>
      </w:pPr>
    </w:lvl>
    <w:lvl w:ilvl="4" w:tplc="75F6DB92">
      <w:start w:val="1"/>
      <w:numFmt w:val="lowerLetter"/>
      <w:lvlText w:val="(%5)"/>
      <w:lvlJc w:val="left"/>
      <w:pPr>
        <w:ind w:left="1800" w:hanging="360"/>
      </w:pPr>
    </w:lvl>
    <w:lvl w:ilvl="5" w:tplc="23EA37A8">
      <w:start w:val="1"/>
      <w:numFmt w:val="lowerRoman"/>
      <w:lvlText w:val="(%6)"/>
      <w:lvlJc w:val="left"/>
      <w:pPr>
        <w:ind w:left="2160" w:hanging="360"/>
      </w:pPr>
    </w:lvl>
    <w:lvl w:ilvl="6" w:tplc="7C6837CC">
      <w:start w:val="1"/>
      <w:numFmt w:val="decimal"/>
      <w:lvlText w:val="%7."/>
      <w:lvlJc w:val="left"/>
      <w:pPr>
        <w:ind w:left="2520" w:hanging="360"/>
      </w:pPr>
    </w:lvl>
    <w:lvl w:ilvl="7" w:tplc="044A0286">
      <w:start w:val="1"/>
      <w:numFmt w:val="lowerLetter"/>
      <w:lvlText w:val="%8."/>
      <w:lvlJc w:val="left"/>
      <w:pPr>
        <w:ind w:left="2880" w:hanging="360"/>
      </w:pPr>
    </w:lvl>
    <w:lvl w:ilvl="8" w:tplc="4F62EA02">
      <w:start w:val="1"/>
      <w:numFmt w:val="lowerRoman"/>
      <w:lvlText w:val="%9."/>
      <w:lvlJc w:val="left"/>
      <w:pPr>
        <w:ind w:left="3240" w:hanging="360"/>
      </w:pPr>
    </w:lvl>
  </w:abstractNum>
  <w:abstractNum w:abstractNumId="5" w15:restartNumberingAfterBreak="0">
    <w:nsid w:val="498B0C2E"/>
    <w:multiLevelType w:val="hybridMultilevel"/>
    <w:tmpl w:val="DB140AAA"/>
    <w:styleLink w:val="Estilo3"/>
    <w:lvl w:ilvl="0" w:tplc="7A441E58">
      <w:start w:val="6"/>
      <w:numFmt w:val="decimal"/>
      <w:pStyle w:val="Estilo3"/>
      <w:lvlText w:val="8.%1"/>
      <w:lvlJc w:val="left"/>
      <w:pPr>
        <w:ind w:left="555" w:hanging="555"/>
      </w:pPr>
      <w:rPr>
        <w:rFonts w:hint="default"/>
      </w:rPr>
    </w:lvl>
    <w:lvl w:ilvl="1" w:tplc="70F6F516">
      <w:start w:val="1"/>
      <w:numFmt w:val="lowerLetter"/>
      <w:lvlText w:val="%2."/>
      <w:lvlJc w:val="left"/>
      <w:pPr>
        <w:ind w:left="1440" w:hanging="360"/>
      </w:pPr>
    </w:lvl>
    <w:lvl w:ilvl="2" w:tplc="D73A65D2">
      <w:start w:val="1"/>
      <w:numFmt w:val="lowerRoman"/>
      <w:lvlText w:val="%3."/>
      <w:lvlJc w:val="right"/>
      <w:pPr>
        <w:ind w:left="2160" w:hanging="180"/>
      </w:pPr>
    </w:lvl>
    <w:lvl w:ilvl="3" w:tplc="8F8EE0A2">
      <w:start w:val="1"/>
      <w:numFmt w:val="decimal"/>
      <w:lvlText w:val="%4."/>
      <w:lvlJc w:val="left"/>
      <w:pPr>
        <w:ind w:left="2880" w:hanging="360"/>
      </w:pPr>
    </w:lvl>
    <w:lvl w:ilvl="4" w:tplc="699AAB6A">
      <w:start w:val="1"/>
      <w:numFmt w:val="lowerLetter"/>
      <w:lvlText w:val="%5."/>
      <w:lvlJc w:val="left"/>
      <w:pPr>
        <w:ind w:left="3600" w:hanging="360"/>
      </w:pPr>
    </w:lvl>
    <w:lvl w:ilvl="5" w:tplc="A3E2A44A">
      <w:start w:val="1"/>
      <w:numFmt w:val="lowerRoman"/>
      <w:lvlText w:val="%6."/>
      <w:lvlJc w:val="right"/>
      <w:pPr>
        <w:ind w:left="4320" w:hanging="180"/>
      </w:pPr>
    </w:lvl>
    <w:lvl w:ilvl="6" w:tplc="4D820250">
      <w:start w:val="1"/>
      <w:numFmt w:val="decimal"/>
      <w:lvlText w:val="%7."/>
      <w:lvlJc w:val="left"/>
      <w:pPr>
        <w:ind w:left="5040" w:hanging="360"/>
      </w:pPr>
    </w:lvl>
    <w:lvl w:ilvl="7" w:tplc="36A01EDC">
      <w:start w:val="1"/>
      <w:numFmt w:val="lowerLetter"/>
      <w:lvlText w:val="%8."/>
      <w:lvlJc w:val="left"/>
      <w:pPr>
        <w:ind w:left="5760" w:hanging="360"/>
      </w:pPr>
    </w:lvl>
    <w:lvl w:ilvl="8" w:tplc="1EC49B66">
      <w:start w:val="1"/>
      <w:numFmt w:val="lowerRoman"/>
      <w:lvlText w:val="%9."/>
      <w:lvlJc w:val="right"/>
      <w:pPr>
        <w:ind w:left="6480" w:hanging="180"/>
      </w:pPr>
    </w:lvl>
  </w:abstractNum>
  <w:abstractNum w:abstractNumId="6" w15:restartNumberingAfterBreak="0">
    <w:nsid w:val="4A992422"/>
    <w:multiLevelType w:val="multilevel"/>
    <w:tmpl w:val="ECECCA28"/>
    <w:styleLink w:val="Estilo1"/>
    <w:lvl w:ilvl="0">
      <w:start w:val="8"/>
      <w:numFmt w:val="decimal"/>
      <w:pStyle w:val="Estilo1"/>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 w15:restartNumberingAfterBreak="0">
    <w:nsid w:val="592D5E6D"/>
    <w:multiLevelType w:val="multilevel"/>
    <w:tmpl w:val="8954CF60"/>
    <w:lvl w:ilvl="0">
      <w:start w:val="1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61E5490A"/>
    <w:multiLevelType w:val="multilevel"/>
    <w:tmpl w:val="ADE851E8"/>
    <w:lvl w:ilvl="0">
      <w:start w:val="1"/>
      <w:numFmt w:val="decimal"/>
      <w:lvlText w:val="%1."/>
      <w:lvlJc w:val="left"/>
      <w:pPr>
        <w:ind w:left="2771" w:hanging="360"/>
      </w:pPr>
      <w:rPr>
        <w:rFonts w:hint="default"/>
        <w:b/>
        <w:color w:val="auto"/>
      </w:rPr>
    </w:lvl>
    <w:lvl w:ilvl="1">
      <w:start w:val="1"/>
      <w:numFmt w:val="decimal"/>
      <w:lvlText w:val="%1.%2."/>
      <w:lvlJc w:val="left"/>
      <w:pPr>
        <w:ind w:left="716" w:hanging="432"/>
      </w:pPr>
      <w:rPr>
        <w:rFonts w:hint="default"/>
        <w:b w:val="0"/>
        <w:i w:val="0"/>
        <w:strike w:val="0"/>
        <w:color w:val="auto"/>
        <w:highlight w:val="white"/>
      </w:rPr>
    </w:lvl>
    <w:lvl w:ilvl="2">
      <w:start w:val="1"/>
      <w:numFmt w:val="decimal"/>
      <w:lvlText w:val="%1.%2.%3."/>
      <w:lvlJc w:val="left"/>
      <w:pPr>
        <w:ind w:left="930" w:hanging="504"/>
      </w:pPr>
      <w:rPr>
        <w:rFonts w:hint="default"/>
        <w:b w:val="0"/>
        <w:i w:val="0"/>
        <w:color w:val="auto"/>
        <w:highlight w:val="whit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F141FC"/>
    <w:multiLevelType w:val="hybridMultilevel"/>
    <w:tmpl w:val="4870794E"/>
    <w:styleLink w:val="Estilo5"/>
    <w:lvl w:ilvl="0" w:tplc="15768D42">
      <w:start w:val="3"/>
      <w:numFmt w:val="decimal"/>
      <w:pStyle w:val="Estilo5"/>
      <w:lvlText w:val="%1)"/>
      <w:lvlJc w:val="left"/>
      <w:pPr>
        <w:ind w:left="360" w:hanging="360"/>
      </w:pPr>
      <w:rPr>
        <w:rFonts w:ascii="3" w:hAnsi="3" w:hint="default"/>
        <w:b w:val="0"/>
      </w:rPr>
    </w:lvl>
    <w:lvl w:ilvl="1" w:tplc="94CAA1C0">
      <w:start w:val="1"/>
      <w:numFmt w:val="lowerLetter"/>
      <w:lvlText w:val="%2)"/>
      <w:lvlJc w:val="left"/>
      <w:pPr>
        <w:ind w:left="720" w:hanging="360"/>
      </w:pPr>
      <w:rPr>
        <w:rFonts w:hint="default"/>
      </w:rPr>
    </w:lvl>
    <w:lvl w:ilvl="2" w:tplc="D36C6CB6">
      <w:start w:val="1"/>
      <w:numFmt w:val="lowerRoman"/>
      <w:lvlText w:val="%3)"/>
      <w:lvlJc w:val="left"/>
      <w:pPr>
        <w:ind w:left="1080" w:hanging="360"/>
      </w:pPr>
      <w:rPr>
        <w:rFonts w:hint="default"/>
      </w:rPr>
    </w:lvl>
    <w:lvl w:ilvl="3" w:tplc="F9E43662">
      <w:start w:val="1"/>
      <w:numFmt w:val="decimal"/>
      <w:lvlText w:val="(%4)"/>
      <w:lvlJc w:val="left"/>
      <w:pPr>
        <w:ind w:left="1440" w:hanging="360"/>
      </w:pPr>
      <w:rPr>
        <w:rFonts w:hint="default"/>
      </w:rPr>
    </w:lvl>
    <w:lvl w:ilvl="4" w:tplc="9EA8454E">
      <w:start w:val="1"/>
      <w:numFmt w:val="lowerLetter"/>
      <w:lvlText w:val="(%5)"/>
      <w:lvlJc w:val="left"/>
      <w:pPr>
        <w:ind w:left="1800" w:hanging="360"/>
      </w:pPr>
      <w:rPr>
        <w:rFonts w:hint="default"/>
      </w:rPr>
    </w:lvl>
    <w:lvl w:ilvl="5" w:tplc="1506FEB0">
      <w:start w:val="1"/>
      <w:numFmt w:val="lowerRoman"/>
      <w:lvlText w:val="(%6)"/>
      <w:lvlJc w:val="left"/>
      <w:pPr>
        <w:ind w:left="2160" w:hanging="360"/>
      </w:pPr>
      <w:rPr>
        <w:rFonts w:hint="default"/>
      </w:rPr>
    </w:lvl>
    <w:lvl w:ilvl="6" w:tplc="65E8000C">
      <w:start w:val="1"/>
      <w:numFmt w:val="decimal"/>
      <w:lvlText w:val="%7."/>
      <w:lvlJc w:val="left"/>
      <w:pPr>
        <w:ind w:left="2520" w:hanging="360"/>
      </w:pPr>
      <w:rPr>
        <w:rFonts w:hint="default"/>
      </w:rPr>
    </w:lvl>
    <w:lvl w:ilvl="7" w:tplc="414EC3B6">
      <w:start w:val="1"/>
      <w:numFmt w:val="lowerLetter"/>
      <w:lvlText w:val="%8."/>
      <w:lvlJc w:val="left"/>
      <w:pPr>
        <w:ind w:left="2880" w:hanging="360"/>
      </w:pPr>
      <w:rPr>
        <w:rFonts w:hint="default"/>
      </w:rPr>
    </w:lvl>
    <w:lvl w:ilvl="8" w:tplc="AA5623AE">
      <w:start w:val="1"/>
      <w:numFmt w:val="lowerRoman"/>
      <w:lvlText w:val="%9."/>
      <w:lvlJc w:val="left"/>
      <w:pPr>
        <w:ind w:left="3240" w:hanging="360"/>
      </w:pPr>
      <w:rPr>
        <w:rFonts w:hint="default"/>
      </w:rPr>
    </w:lvl>
  </w:abstractNum>
  <w:abstractNum w:abstractNumId="10" w15:restartNumberingAfterBreak="0">
    <w:nsid w:val="6CD85D88"/>
    <w:multiLevelType w:val="multilevel"/>
    <w:tmpl w:val="0172CB24"/>
    <w:lvl w:ilvl="0">
      <w:start w:val="9"/>
      <w:numFmt w:val="decimal"/>
      <w:lvlText w:val="%1."/>
      <w:lvlJc w:val="left"/>
      <w:pPr>
        <w:ind w:left="0" w:firstLine="0"/>
      </w:pPr>
    </w:lvl>
    <w:lvl w:ilvl="1">
      <w:start w:val="1"/>
      <w:numFmt w:val="decimal"/>
      <w:lvlText w:val="%1.%2."/>
      <w:lvlJc w:val="left"/>
      <w:pPr>
        <w:ind w:left="426" w:firstLine="0"/>
      </w:pPr>
    </w:lvl>
    <w:lvl w:ilvl="2">
      <w:start w:val="1"/>
      <w:numFmt w:val="decimal"/>
      <w:lvlText w:val="%1.%2.%3."/>
      <w:lvlJc w:val="left"/>
      <w:pPr>
        <w:ind w:left="1134" w:firstLine="0"/>
      </w:pPr>
      <w:rPr>
        <w:b w:val="0"/>
      </w:rPr>
    </w:lvl>
    <w:lvl w:ilvl="3">
      <w:start w:val="1"/>
      <w:numFmt w:val="decimal"/>
      <w:lvlText w:val="%1.%2.%3.%4."/>
      <w:lvlJc w:val="left"/>
      <w:pPr>
        <w:ind w:left="1701"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6A90EE8"/>
    <w:multiLevelType w:val="multilevel"/>
    <w:tmpl w:val="7D6E7266"/>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rFonts w:ascii="Times New Roman" w:hAnsi="Times New Roman" w:cs="Times New Roman" w:hint="default"/>
        <w:b w:val="0"/>
        <w:i w:val="0"/>
        <w:strike w:val="0"/>
        <w:color w:val="auto"/>
        <w:sz w:val="24"/>
        <w:szCs w:val="24"/>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2D78D0"/>
    <w:multiLevelType w:val="multilevel"/>
    <w:tmpl w:val="1FE0164A"/>
    <w:lvl w:ilvl="0">
      <w:start w:val="1"/>
      <w:numFmt w:val="decimal"/>
      <w:lvlText w:val="%1."/>
      <w:lvlJc w:val="left"/>
      <w:pPr>
        <w:ind w:left="2771" w:hanging="360"/>
      </w:pPr>
      <w:rPr>
        <w:rFonts w:hint="default"/>
        <w:b/>
        <w:color w:val="auto"/>
      </w:rPr>
    </w:lvl>
    <w:lvl w:ilvl="1">
      <w:start w:val="1"/>
      <w:numFmt w:val="decimal"/>
      <w:lvlText w:val="%1.%2."/>
      <w:lvlJc w:val="left"/>
      <w:pPr>
        <w:ind w:left="716" w:hanging="432"/>
      </w:pPr>
      <w:rPr>
        <w:rFonts w:hint="default"/>
        <w:b w:val="0"/>
        <w:i w:val="0"/>
        <w:strike w:val="0"/>
        <w:color w:val="auto"/>
        <w:highlight w:val="white"/>
      </w:rPr>
    </w:lvl>
    <w:lvl w:ilvl="2">
      <w:start w:val="1"/>
      <w:numFmt w:val="decimal"/>
      <w:lvlText w:val="%1.%2.%3."/>
      <w:lvlJc w:val="left"/>
      <w:pPr>
        <w:ind w:left="930" w:hanging="504"/>
      </w:pPr>
      <w:rPr>
        <w:rFonts w:hint="default"/>
        <w:b w:val="0"/>
        <w:i w:val="0"/>
        <w:color w:val="auto"/>
        <w:highlight w:val="whit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5846883">
    <w:abstractNumId w:val="11"/>
  </w:num>
  <w:num w:numId="2" w16cid:durableId="481240634">
    <w:abstractNumId w:val="1"/>
  </w:num>
  <w:num w:numId="3" w16cid:durableId="1176651084">
    <w:abstractNumId w:val="6"/>
  </w:num>
  <w:num w:numId="4" w16cid:durableId="751200969">
    <w:abstractNumId w:val="4"/>
  </w:num>
  <w:num w:numId="5" w16cid:durableId="1327898219">
    <w:abstractNumId w:val="5"/>
  </w:num>
  <w:num w:numId="6" w16cid:durableId="11541408">
    <w:abstractNumId w:val="3"/>
  </w:num>
  <w:num w:numId="7" w16cid:durableId="119038045">
    <w:abstractNumId w:val="9"/>
  </w:num>
  <w:num w:numId="8" w16cid:durableId="367729387">
    <w:abstractNumId w:val="0"/>
  </w:num>
  <w:num w:numId="9" w16cid:durableId="615214072">
    <w:abstractNumId w:val="11"/>
  </w:num>
  <w:num w:numId="10" w16cid:durableId="590622884">
    <w:abstractNumId w:val="11"/>
  </w:num>
  <w:num w:numId="11" w16cid:durableId="495999022">
    <w:abstractNumId w:val="11"/>
  </w:num>
  <w:num w:numId="12" w16cid:durableId="1724984889">
    <w:abstractNumId w:val="11"/>
  </w:num>
  <w:num w:numId="13" w16cid:durableId="823283418">
    <w:abstractNumId w:val="11"/>
  </w:num>
  <w:num w:numId="14" w16cid:durableId="1704942714">
    <w:abstractNumId w:val="11"/>
  </w:num>
  <w:num w:numId="15" w16cid:durableId="19552703">
    <w:abstractNumId w:val="11"/>
  </w:num>
  <w:num w:numId="16" w16cid:durableId="1566842698">
    <w:abstractNumId w:val="10"/>
  </w:num>
  <w:num w:numId="17" w16cid:durableId="1898203935">
    <w:abstractNumId w:val="7"/>
  </w:num>
  <w:num w:numId="18" w16cid:durableId="1709799649">
    <w:abstractNumId w:val="11"/>
    <w:lvlOverride w:ilvl="0">
      <w:startOverride w:val="20"/>
    </w:lvlOverride>
  </w:num>
  <w:num w:numId="19" w16cid:durableId="1783501295">
    <w:abstractNumId w:val="12"/>
  </w:num>
  <w:num w:numId="20" w16cid:durableId="1981036444">
    <w:abstractNumId w:val="8"/>
  </w:num>
  <w:num w:numId="21" w16cid:durableId="1233849722">
    <w:abstractNumId w:val="2"/>
  </w:num>
  <w:num w:numId="22"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5299071">
    <w:abstractNumId w:val="2"/>
    <w:lvlOverride w:ilvl="0">
      <w:startOverride w:val="9"/>
    </w:lvlOverride>
    <w:lvlOverride w:ilvl="1">
      <w:startOverride w:val="2"/>
    </w:lvlOverride>
    <w:lvlOverride w:ilvl="2">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C96"/>
    <w:rsid w:val="000140AC"/>
    <w:rsid w:val="000306DB"/>
    <w:rsid w:val="00052A49"/>
    <w:rsid w:val="00060030"/>
    <w:rsid w:val="00071C96"/>
    <w:rsid w:val="000C0A04"/>
    <w:rsid w:val="000E7147"/>
    <w:rsid w:val="000F4583"/>
    <w:rsid w:val="00100AE7"/>
    <w:rsid w:val="00287330"/>
    <w:rsid w:val="00300495"/>
    <w:rsid w:val="00530BF3"/>
    <w:rsid w:val="0057273D"/>
    <w:rsid w:val="00707231"/>
    <w:rsid w:val="007121A3"/>
    <w:rsid w:val="00731026"/>
    <w:rsid w:val="00737969"/>
    <w:rsid w:val="008922A2"/>
    <w:rsid w:val="00A22147"/>
    <w:rsid w:val="00A63381"/>
    <w:rsid w:val="00AF4B37"/>
    <w:rsid w:val="00C20A98"/>
    <w:rsid w:val="00C31BD3"/>
    <w:rsid w:val="00C44A62"/>
    <w:rsid w:val="00C732EF"/>
    <w:rsid w:val="00D30A8A"/>
    <w:rsid w:val="00D334A7"/>
    <w:rsid w:val="00D80289"/>
    <w:rsid w:val="00D94138"/>
    <w:rsid w:val="00DA3789"/>
    <w:rsid w:val="00DD4F6C"/>
    <w:rsid w:val="00ED5C55"/>
    <w:rsid w:val="00F84C37"/>
    <w:rsid w:val="00FD4B35"/>
    <w:rsid w:val="00FE5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DF59A"/>
  <w15:docId w15:val="{C071CD70-BAF4-486C-83AA-C43B30E7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Ecofont_Spranq_eco_Sans" w:hAnsi="Ecofont_Spranq_eco_Sans" w:cs="Tahoma"/>
      <w:sz w:val="24"/>
      <w:szCs w:val="24"/>
      <w:lang w:eastAsia="pt-BR"/>
    </w:rPr>
  </w:style>
  <w:style w:type="paragraph" w:styleId="Ttulo1">
    <w:name w:val="heading 1"/>
    <w:basedOn w:val="Normal"/>
    <w:next w:val="Normal"/>
    <w:link w:val="Ttulo1Char"/>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sz w:val="22"/>
      <w:szCs w:val="22"/>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Heading3Char">
    <w:name w:val="Heading 3 Char"/>
    <w:basedOn w:val="Fontepargpadro"/>
    <w:uiPriority w:val="9"/>
    <w:rPr>
      <w:rFonts w:ascii="Arial" w:eastAsia="Arial" w:hAnsi="Arial" w:cs="Arial"/>
      <w:sz w:val="30"/>
      <w:szCs w:val="30"/>
    </w:rPr>
  </w:style>
  <w:style w:type="character" w:customStyle="1" w:styleId="Heading4Char">
    <w:name w:val="Heading 4 Char"/>
    <w:basedOn w:val="Fontepargpadro"/>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Heading6Char">
    <w:name w:val="Heading 6 Char"/>
    <w:basedOn w:val="Fontepargpadro"/>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style>
  <w:style w:type="character" w:customStyle="1" w:styleId="SubttuloChar">
    <w:name w:val="Subtítulo Char"/>
    <w:basedOn w:val="Fontepargpadro"/>
    <w:link w:val="Subttulo"/>
    <w:uiPriority w:val="11"/>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rodap">
    <w:name w:val="footnote text"/>
    <w:basedOn w:val="Normal"/>
    <w:link w:val="TextodenotaderodapChar"/>
    <w:uiPriority w:val="99"/>
    <w:semiHidden/>
    <w:unhideWhenUsed/>
    <w:pPr>
      <w:spacing w:after="40"/>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ndicedeilustraes">
    <w:name w:val="table of figures"/>
    <w:basedOn w:val="Normal"/>
    <w:next w:val="Normal"/>
    <w:uiPriority w:val="99"/>
    <w:unhideWhenUsed/>
  </w:style>
  <w:style w:type="paragraph" w:styleId="PargrafodaLista">
    <w:name w:val="List Paragraph"/>
    <w:basedOn w:val="Normal"/>
    <w:link w:val="PargrafodaListaChar"/>
    <w:uiPriority w:val="34"/>
    <w:qFormat/>
    <w:pPr>
      <w:ind w:left="720"/>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Pr>
      <w:rFonts w:ascii="Tahoma" w:hAnsi="Tahoma"/>
      <w:sz w:val="16"/>
      <w:szCs w:val="16"/>
    </w:rPr>
  </w:style>
  <w:style w:type="character" w:customStyle="1" w:styleId="TextodebaloChar">
    <w:name w:val="Texto de balão Char"/>
    <w:link w:val="Textodebalo"/>
    <w:uiPriority w:val="99"/>
    <w:rPr>
      <w:rFonts w:ascii="Tahoma" w:hAnsi="Tahoma" w:cs="Tahoma"/>
      <w:sz w:val="16"/>
      <w:szCs w:val="16"/>
    </w:rPr>
  </w:style>
  <w:style w:type="character" w:customStyle="1" w:styleId="Ttulo2Char">
    <w:name w:val="Título 2 Char"/>
    <w:link w:val="Ttulo2"/>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trike w:val="0"/>
      <w:sz w:val="24"/>
      <w:szCs w:val="24"/>
      <w:u w:val="none"/>
    </w:rPr>
  </w:style>
  <w:style w:type="character" w:customStyle="1" w:styleId="apple-style-span">
    <w:name w:val="apple-style-span"/>
    <w:basedOn w:val="Fontepargpadro"/>
  </w:style>
  <w:style w:type="character" w:styleId="Hyperlink">
    <w:name w:val="Hyperlink"/>
    <w:uiPriority w:val="99"/>
    <w:rPr>
      <w:color w:val="000080"/>
      <w:u w:val="single"/>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ommarcadores5">
    <w:name w:val="List Bullet 5"/>
    <w:basedOn w:val="Normal"/>
    <w:pPr>
      <w:numPr>
        <w:numId w:val="2"/>
      </w:numPr>
      <w:contextualSpacing/>
    </w:p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paragraph" w:styleId="Cabealho">
    <w:name w:val="header"/>
    <w:basedOn w:val="Normal"/>
    <w:link w:val="CabealhoChar"/>
    <w:pPr>
      <w:tabs>
        <w:tab w:val="center" w:pos="4252"/>
        <w:tab w:val="right" w:pos="8504"/>
      </w:tabs>
    </w:pPr>
  </w:style>
  <w:style w:type="character" w:customStyle="1" w:styleId="CabealhoChar">
    <w:name w:val="Cabeçalho Char"/>
    <w:link w:val="Cabealho"/>
    <w:rPr>
      <w:rFonts w:ascii="Ecofont_Spranq_eco_Sans" w:hAnsi="Ecofont_Spranq_eco_Sans" w:cs="Tahoma"/>
      <w:sz w:val="24"/>
      <w:szCs w:val="24"/>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qFormat/>
    <w:rPr>
      <w:rFonts w:ascii="Ecofont_Spranq_eco_Sans" w:hAnsi="Ecofont_Spranq_eco_Sans" w:cs="Tahoma"/>
      <w:sz w:val="24"/>
      <w:szCs w:val="24"/>
    </w:rPr>
  </w:style>
  <w:style w:type="numbering" w:customStyle="1" w:styleId="Estilo1">
    <w:name w:val="Estilo1"/>
    <w:uiPriority w:val="99"/>
    <w:pPr>
      <w:numPr>
        <w:numId w:val="3"/>
      </w:numPr>
    </w:pPr>
  </w:style>
  <w:style w:type="numbering" w:customStyle="1" w:styleId="Estilo2">
    <w:name w:val="Estilo2"/>
    <w:uiPriority w:val="99"/>
    <w:pPr>
      <w:numPr>
        <w:numId w:val="4"/>
      </w:numPr>
    </w:pPr>
  </w:style>
  <w:style w:type="numbering" w:customStyle="1" w:styleId="Estilo3">
    <w:name w:val="Estilo3"/>
    <w:uiPriority w:val="99"/>
    <w:pPr>
      <w:numPr>
        <w:numId w:val="5"/>
      </w:numPr>
    </w:pPr>
  </w:style>
  <w:style w:type="numbering" w:customStyle="1" w:styleId="Estilo4">
    <w:name w:val="Estilo4"/>
    <w:uiPriority w:val="99"/>
    <w:pPr>
      <w:numPr>
        <w:numId w:val="6"/>
      </w:numPr>
    </w:pPr>
  </w:style>
  <w:style w:type="numbering" w:customStyle="1" w:styleId="Estilo5">
    <w:name w:val="Estilo5"/>
    <w:uiPriority w:val="99"/>
    <w:pPr>
      <w:numPr>
        <w:numId w:val="7"/>
      </w:numPr>
    </w:pPr>
  </w:style>
  <w:style w:type="numbering" w:customStyle="1" w:styleId="Estilo6">
    <w:name w:val="Estilo6"/>
    <w:uiPriority w:val="99"/>
    <w:pPr>
      <w:numPr>
        <w:numId w:val="8"/>
      </w:numPr>
    </w:pPr>
  </w:style>
  <w:style w:type="character" w:styleId="Refdecomentrio">
    <w:name w:val="annotation reference"/>
    <w:basedOn w:val="Fontepargpadro"/>
    <w:unhideWhenUsed/>
    <w:qFormat/>
    <w:rPr>
      <w:sz w:val="16"/>
      <w:szCs w:val="16"/>
    </w:rPr>
  </w:style>
  <w:style w:type="paragraph" w:styleId="Textodecomentrio">
    <w:name w:val="annotation text"/>
    <w:basedOn w:val="Normal"/>
    <w:link w:val="TextodecomentrioChar"/>
    <w:unhideWhenUsed/>
    <w:qFormat/>
    <w:rPr>
      <w:sz w:val="20"/>
      <w:szCs w:val="20"/>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Pr>
      <w:b/>
      <w:bCs/>
    </w:rPr>
  </w:style>
  <w:style w:type="character" w:customStyle="1" w:styleId="AssuntodocomentrioChar">
    <w:name w:val="Assunto do comentário Char"/>
    <w:basedOn w:val="TextodecomentrioChar"/>
    <w:link w:val="Assuntodocomentrio"/>
    <w:semiHidden/>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sz w:val="52"/>
      <w:szCs w:val="52"/>
    </w:rPr>
  </w:style>
  <w:style w:type="paragraph" w:styleId="Ttulo">
    <w:name w:val="Title"/>
    <w:basedOn w:val="Normal"/>
    <w:next w:val="Normal"/>
    <w:link w:val="TtuloChar"/>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TtuloChar">
    <w:name w:val="Título Char"/>
    <w:basedOn w:val="Fontepargpadro"/>
    <w:link w:val="Ttulo"/>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sz w:val="52"/>
      <w:szCs w:val="52"/>
      <w:lang w:eastAsia="pt-BR"/>
    </w:rPr>
  </w:style>
  <w:style w:type="table" w:styleId="Tabelacomgrade">
    <w:name w:val="Table Grid"/>
    <w:basedOn w:val="Tabe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link w:val="CorpodetextoChar"/>
    <w:unhideWhenUse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link w:val="Nivel2Char"/>
    <w:qFormat/>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qFormat/>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pPr>
      <w:numPr>
        <w:ilvl w:val="3"/>
      </w:numPr>
      <w:ind w:left="851" w:firstLine="0"/>
    </w:pPr>
    <w:rPr>
      <w:color w:val="auto"/>
    </w:rPr>
  </w:style>
  <w:style w:type="paragraph" w:customStyle="1" w:styleId="Nivel5">
    <w:name w:val="Nivel 5"/>
    <w:basedOn w:val="Nivel4"/>
    <w:qFormat/>
    <w:pPr>
      <w:numPr>
        <w:ilvl w:val="4"/>
      </w:numPr>
      <w:ind w:left="1276" w:firstLine="0"/>
    </w:pPr>
  </w:style>
  <w:style w:type="character" w:customStyle="1" w:styleId="Nivel4Char">
    <w:name w:val="Nivel 4 Char"/>
    <w:basedOn w:val="Fontepargpadro"/>
    <w:link w:val="Nivel4"/>
    <w:rPr>
      <w:rFonts w:ascii="Arial" w:hAnsi="Arial" w:cs="Arial"/>
      <w:lang w:eastAsia="pt-BR"/>
    </w:rPr>
  </w:style>
  <w:style w:type="paragraph" w:customStyle="1" w:styleId="textbody">
    <w:name w:val="textbody"/>
    <w:basedOn w:val="Normal"/>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trike w:val="0"/>
      <w:sz w:val="26"/>
      <w:szCs w:val="26"/>
      <w:u w:val="none"/>
    </w:rPr>
  </w:style>
  <w:style w:type="character" w:customStyle="1" w:styleId="em0020ementachar1">
    <w:name w:val="em_0020ementa__char1"/>
    <w:rPr>
      <w:rFonts w:ascii="Times New Roman" w:hAnsi="Times New Roman" w:cs="Times New Roman" w:hint="default"/>
      <w:strike w:val="0"/>
      <w:sz w:val="28"/>
      <w:szCs w:val="28"/>
      <w:u w:val="none"/>
    </w:rPr>
  </w:style>
  <w:style w:type="paragraph" w:styleId="Reviso">
    <w:name w:val="Revision"/>
    <w:hidden/>
    <w:uiPriority w:val="99"/>
    <w:semiHidden/>
    <w:rPr>
      <w:rFonts w:ascii="Ecofont_Spranq_eco_Sans" w:eastAsia="Times New Roman" w:hAnsi="Ecofont_Spranq_eco_Sans" w:cs="Tahoma"/>
      <w:sz w:val="24"/>
      <w:szCs w:val="24"/>
      <w:lang w:eastAsia="pt-BR"/>
    </w:rPr>
  </w:style>
  <w:style w:type="character" w:styleId="Forte">
    <w:name w:val="Strong"/>
    <w:basedOn w:val="Fontepargpadro"/>
    <w:uiPriority w:val="22"/>
    <w:qFormat/>
    <w:rPr>
      <w:b/>
      <w:bCs/>
    </w:rPr>
  </w:style>
  <w:style w:type="character" w:styleId="nfase">
    <w:name w:val="Emphasis"/>
    <w:basedOn w:val="Fontepargpadro"/>
    <w:qFormat/>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Pr>
      <w:rFonts w:ascii="Arial" w:eastAsia="Calibri" w:hAnsi="Arial"/>
      <w:i/>
      <w:iCs/>
      <w:color w:val="000000"/>
      <w:szCs w:val="24"/>
      <w:shd w:val="clear" w:color="auto" w:fill="FFFFCC"/>
    </w:rPr>
  </w:style>
  <w:style w:type="paragraph" w:customStyle="1" w:styleId="xwestern">
    <w:name w:val="x_western"/>
    <w:basedOn w:val="Normal"/>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rPr>
      <w:rFonts w:eastAsia="Times New Roman"/>
      <w:sz w:val="24"/>
      <w:szCs w:val="22"/>
    </w:rPr>
  </w:style>
  <w:style w:type="paragraph" w:customStyle="1" w:styleId="tcu-ac-item9-1linha">
    <w:name w:val="tcu_-__ac_-_item_9_-_1ª_linha"/>
    <w:basedOn w:val="Normal"/>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Pr>
      <w:color w:val="800080" w:themeColor="followed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rPr>
      <w:rFonts w:ascii="Arial" w:hAnsi="Arial" w:cs="Arial"/>
      <w:color w:val="000000"/>
      <w:lang w:eastAsia="pt-BR"/>
    </w:rPr>
  </w:style>
  <w:style w:type="paragraph" w:customStyle="1" w:styleId="Nvel2Opcional">
    <w:name w:val="Nível 2 Opcional"/>
    <w:basedOn w:val="Nivel2"/>
    <w:link w:val="Nvel2OpcionalChar"/>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lang w:eastAsia="pt-BR"/>
    </w:rPr>
  </w:style>
  <w:style w:type="character" w:customStyle="1" w:styleId="Nvel3OpcionalChar">
    <w:name w:val="Nível 3 Opcional Char"/>
    <w:basedOn w:val="Fontepargpadro"/>
    <w:link w:val="Nvel3Opcional"/>
    <w:rPr>
      <w:rFonts w:ascii="Arial" w:eastAsia="Times New Roman" w:hAnsi="Arial" w:cs="Arial"/>
      <w:i/>
      <w:iCs/>
      <w:color w:val="FF000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uiPriority w:val="34"/>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rPr>
      <w:rFonts w:ascii="Liberation Serif" w:eastAsia="NSimSun" w:hAnsi="Liberation Serif" w:cs="Lucida Sans"/>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Pr>
      <w:rFonts w:ascii="Arial" w:eastAsiaTheme="minorHAnsi" w:hAnsi="Arial" w:cs="Arial"/>
      <w:b/>
      <w:bCs/>
      <w:i/>
      <w:iCs/>
      <w:color w:val="FF0000"/>
      <w:sz w:val="24"/>
      <w:szCs w:val="24"/>
      <w:u w:val="single"/>
      <w:lang w:eastAsia="pt-BR"/>
    </w:rPr>
  </w:style>
  <w:style w:type="paragraph" w:customStyle="1" w:styleId="dou-paragraph">
    <w:name w:val="dou-paragraph"/>
    <w:basedOn w:val="Normal"/>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lang w:eastAsia="pt-BR"/>
    </w:rPr>
  </w:style>
  <w:style w:type="paragraph" w:customStyle="1" w:styleId="Nvel4-R">
    <w:name w:val="Nível 4-R"/>
    <w:basedOn w:val="Nivel4"/>
    <w:link w:val="Nvel4-RChar"/>
    <w:qFormat/>
    <w:pPr>
      <w:ind w:left="2491" w:hanging="648"/>
    </w:pPr>
    <w:rPr>
      <w:i/>
      <w:iCs/>
      <w:color w:val="FF0000"/>
    </w:rPr>
  </w:style>
  <w:style w:type="character" w:customStyle="1" w:styleId="Nivel3Char">
    <w:name w:val="Nivel 3 Char"/>
    <w:basedOn w:val="Fontepargpadro"/>
    <w:link w:val="Nivel3"/>
    <w:rPr>
      <w:rFonts w:ascii="Arial" w:hAnsi="Arial" w:cs="Arial"/>
      <w:color w:val="000000"/>
      <w:lang w:eastAsia="pt-BR"/>
    </w:rPr>
  </w:style>
  <w:style w:type="character" w:customStyle="1" w:styleId="Nvel3-RChar">
    <w:name w:val="Nível 3-R Char"/>
    <w:basedOn w:val="Nivel3Char"/>
    <w:link w:val="Nvel3-R"/>
    <w:rPr>
      <w:rFonts w:ascii="Arial" w:hAnsi="Arial" w:cs="Arial"/>
      <w:i/>
      <w:iCs/>
      <w:color w:val="FF0000"/>
      <w:lang w:eastAsia="pt-BR"/>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lang w:eastAsia="pt-BR"/>
    </w:rPr>
  </w:style>
  <w:style w:type="character" w:customStyle="1" w:styleId="LinkdaInternet">
    <w:name w:val="Link da Internet"/>
    <w:basedOn w:val="Fontepargpadro"/>
    <w:uiPriority w:val="99"/>
    <w:unhideWhenUsed/>
    <w:rPr>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sz w:val="52"/>
      <w:szCs w:val="52"/>
      <w:lang w:eastAsia="pt-BR"/>
    </w:rPr>
  </w:style>
  <w:style w:type="paragraph" w:customStyle="1" w:styleId="citao2">
    <w:name w:val="citação 2"/>
    <w:basedOn w:val="Citao"/>
    <w:link w:val="citao2Char"/>
    <w:qFormat/>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lang w:eastAsia="pt-BR"/>
    </w:rPr>
  </w:style>
  <w:style w:type="character" w:customStyle="1" w:styleId="MenoPendente5">
    <w:name w:val="Menção Pendente5"/>
    <w:basedOn w:val="Fontepargpadro"/>
    <w:uiPriority w:val="99"/>
    <w:semiHidden/>
    <w:unhideWhenUsed/>
    <w:rPr>
      <w:color w:val="605E5C"/>
      <w:shd w:val="clear" w:color="auto" w:fill="E1DFDD"/>
    </w:rPr>
  </w:style>
  <w:style w:type="character" w:customStyle="1" w:styleId="citao2Char">
    <w:name w:val="citação 2 Char"/>
    <w:basedOn w:val="CitaoChar"/>
    <w:link w:val="citao2"/>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pPr>
      <w:spacing w:before="240" w:line="259" w:lineRule="auto"/>
      <w:outlineLvl w:val="9"/>
    </w:pPr>
    <w:rPr>
      <w:b w:val="0"/>
      <w:bCs w:val="0"/>
      <w:sz w:val="32"/>
      <w:szCs w:val="32"/>
    </w:rPr>
  </w:style>
  <w:style w:type="paragraph" w:styleId="Sumrio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Pr>
      <w:color w:val="605E5C"/>
      <w:shd w:val="clear" w:color="auto" w:fill="E1DFDD"/>
    </w:rPr>
  </w:style>
  <w:style w:type="character" w:customStyle="1" w:styleId="fontstyle01">
    <w:name w:val="fontstyle01"/>
    <w:basedOn w:val="Fontepargpadro"/>
    <w:rsid w:val="000306DB"/>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
</file>

<file path=customXml/item2.xm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
</file>

<file path=customXml/item5.xml>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D37E826-C604-4559-A417-C0EDF49C7F09}">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10509</Words>
  <Characters>56749</Characters>
  <Application>Microsoft Office Word</Application>
  <DocSecurity>0</DocSecurity>
  <Lines>472</Lines>
  <Paragraphs>134</Paragraphs>
  <ScaleCrop>false</ScaleCrop>
  <Company/>
  <LinksUpToDate>false</LinksUpToDate>
  <CharactersWithSpaces>67124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ANDERSON LUIZ MARIANO OLIVEIRA</cp:lastModifiedBy>
  <cp:revision>41</cp:revision>
  <dcterms:created xsi:type="dcterms:W3CDTF">2023-03-02T13:53:00Z</dcterms:created>
  <dcterms:modified xsi:type="dcterms:W3CDTF">2023-09-04T17:52:00Z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