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845B69" w14:textId="14EC135A"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t>AQUISIÇÕES – LICITAÇÃO</w:t>
      </w:r>
    </w:p>
    <w:p w14:paraId="1A80153D" w14:textId="78DF4D8F" w:rsidR="00BE137E" w:rsidRPr="004827F2" w:rsidRDefault="007A455D" w:rsidP="00D01ED2">
      <w:pPr>
        <w:spacing w:before="120"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333E3343">
            <wp:simplePos x="0" y="0"/>
            <wp:positionH relativeFrom="margin">
              <wp:posOffset>2664460</wp:posOffset>
            </wp:positionH>
            <wp:positionV relativeFrom="paragraph">
              <wp:posOffset>201295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025E3ADD" w14:textId="77777777" w:rsidR="007A455D" w:rsidRPr="004827F2" w:rsidRDefault="007A455D" w:rsidP="00830FF6">
      <w:pPr>
        <w:spacing w:before="120" w:afterLines="120" w:after="288" w:line="312" w:lineRule="auto"/>
        <w:ind w:left="708" w:firstLine="708"/>
        <w:jc w:val="center"/>
        <w:rPr>
          <w:rFonts w:ascii="Arial" w:hAnsi="Arial" w:cs="Arial"/>
          <w:b/>
          <w:i/>
          <w:color w:val="FF0000"/>
          <w:sz w:val="20"/>
          <w:szCs w:val="20"/>
        </w:rPr>
      </w:pPr>
    </w:p>
    <w:p w14:paraId="1520472C" w14:textId="77777777" w:rsidR="008223A5" w:rsidRPr="00973299" w:rsidRDefault="008223A5" w:rsidP="008223A5">
      <w:pPr>
        <w:jc w:val="center"/>
        <w:rPr>
          <w:rFonts w:cs="Arial"/>
          <w:bCs/>
          <w:color w:val="000000"/>
          <w:szCs w:val="20"/>
        </w:rPr>
      </w:pPr>
      <w:r w:rsidRPr="00973299">
        <w:rPr>
          <w:rFonts w:cs="Arial"/>
          <w:bCs/>
          <w:color w:val="000000"/>
          <w:szCs w:val="20"/>
        </w:rPr>
        <w:t>MINISTÉRIO DA DEFESA</w:t>
      </w:r>
    </w:p>
    <w:p w14:paraId="12572C7E" w14:textId="77777777" w:rsidR="008223A5" w:rsidRPr="00973299" w:rsidRDefault="008223A5" w:rsidP="008223A5">
      <w:pPr>
        <w:jc w:val="center"/>
        <w:rPr>
          <w:rFonts w:cs="Arial"/>
          <w:bCs/>
          <w:color w:val="000000"/>
          <w:szCs w:val="20"/>
        </w:rPr>
      </w:pPr>
      <w:r w:rsidRPr="00973299">
        <w:rPr>
          <w:rFonts w:cs="Arial"/>
          <w:bCs/>
          <w:color w:val="000000"/>
          <w:szCs w:val="20"/>
        </w:rPr>
        <w:t xml:space="preserve"> EXÉRCITO BRASILEIRO</w:t>
      </w:r>
    </w:p>
    <w:p w14:paraId="35529885" w14:textId="77777777" w:rsidR="008223A5" w:rsidRPr="00973299" w:rsidRDefault="008223A5" w:rsidP="008223A5">
      <w:pPr>
        <w:jc w:val="center"/>
        <w:rPr>
          <w:rFonts w:cs="Arial"/>
          <w:bCs/>
          <w:color w:val="000000"/>
          <w:szCs w:val="20"/>
        </w:rPr>
      </w:pPr>
      <w:r w:rsidRPr="00973299">
        <w:rPr>
          <w:rFonts w:cs="Arial"/>
          <w:bCs/>
          <w:color w:val="000000"/>
          <w:szCs w:val="20"/>
        </w:rPr>
        <w:t>CMP – 3ª BDA INF MTZ</w:t>
      </w:r>
    </w:p>
    <w:p w14:paraId="3CB1E961" w14:textId="240E1346" w:rsidR="008223A5" w:rsidRPr="00973299" w:rsidRDefault="008223A5" w:rsidP="008223A5">
      <w:pPr>
        <w:jc w:val="center"/>
        <w:rPr>
          <w:rFonts w:cs="Arial"/>
          <w:bCs/>
          <w:color w:val="000000"/>
          <w:szCs w:val="20"/>
        </w:rPr>
      </w:pPr>
      <w:r w:rsidRPr="00973299">
        <w:rPr>
          <w:rFonts w:cs="Arial"/>
          <w:bCs/>
          <w:color w:val="000000"/>
          <w:szCs w:val="20"/>
        </w:rPr>
        <w:t>22º BATALHÃO DE INFANTARIA</w:t>
      </w:r>
      <w:r w:rsidR="00FF075F">
        <w:rPr>
          <w:rFonts w:cs="Arial"/>
          <w:bCs/>
          <w:color w:val="000000"/>
          <w:szCs w:val="20"/>
        </w:rPr>
        <w:t xml:space="preserve"> MECANIZADO</w:t>
      </w:r>
    </w:p>
    <w:p w14:paraId="1052F785" w14:textId="77777777" w:rsidR="008223A5" w:rsidRPr="00973299" w:rsidRDefault="008223A5" w:rsidP="008223A5">
      <w:pPr>
        <w:jc w:val="center"/>
        <w:rPr>
          <w:rFonts w:cs="Arial"/>
          <w:bCs/>
          <w:color w:val="000000"/>
          <w:szCs w:val="20"/>
        </w:rPr>
      </w:pPr>
      <w:r w:rsidRPr="00973299">
        <w:rPr>
          <w:rFonts w:cs="Arial"/>
          <w:bCs/>
          <w:color w:val="000000"/>
          <w:szCs w:val="20"/>
        </w:rPr>
        <w:t xml:space="preserve">(8ª Cia </w:t>
      </w:r>
      <w:proofErr w:type="spellStart"/>
      <w:r w:rsidRPr="00973299">
        <w:rPr>
          <w:rFonts w:cs="Arial"/>
          <w:bCs/>
          <w:color w:val="000000"/>
          <w:szCs w:val="20"/>
        </w:rPr>
        <w:t>Inf</w:t>
      </w:r>
      <w:proofErr w:type="spellEnd"/>
      <w:r w:rsidRPr="00973299">
        <w:rPr>
          <w:rFonts w:cs="Arial"/>
          <w:bCs/>
          <w:color w:val="000000"/>
          <w:szCs w:val="20"/>
        </w:rPr>
        <w:t xml:space="preserve"> de SC/1870)</w:t>
      </w:r>
    </w:p>
    <w:p w14:paraId="59EE7584" w14:textId="7FA37962" w:rsidR="008223A5" w:rsidRDefault="008223A5" w:rsidP="008223A5">
      <w:pPr>
        <w:spacing w:line="360" w:lineRule="auto"/>
        <w:jc w:val="center"/>
        <w:rPr>
          <w:rFonts w:cs="Arial"/>
          <w:bCs/>
          <w:color w:val="000000"/>
          <w:szCs w:val="20"/>
        </w:rPr>
      </w:pPr>
      <w:r w:rsidRPr="00973299">
        <w:rPr>
          <w:rFonts w:cs="Arial"/>
          <w:bCs/>
          <w:color w:val="000000"/>
          <w:szCs w:val="20"/>
        </w:rPr>
        <w:t>BATALHÃO TOCANTINS</w:t>
      </w:r>
    </w:p>
    <w:p w14:paraId="3D74A39B" w14:textId="1D7E3143" w:rsidR="008F1158" w:rsidRPr="00973299" w:rsidRDefault="008F1158" w:rsidP="008223A5">
      <w:pPr>
        <w:spacing w:line="360" w:lineRule="auto"/>
        <w:jc w:val="center"/>
        <w:rPr>
          <w:rFonts w:ascii="Arial" w:hAnsi="Arial" w:cs="Arial"/>
          <w:bCs/>
          <w:iCs/>
          <w:color w:val="000000"/>
          <w:sz w:val="20"/>
          <w:szCs w:val="20"/>
        </w:rPr>
      </w:pPr>
      <w:r>
        <w:rPr>
          <w:rFonts w:cs="Arial"/>
          <w:bCs/>
          <w:color w:val="000000"/>
          <w:szCs w:val="20"/>
        </w:rPr>
        <w:t>ANEXO II</w:t>
      </w:r>
    </w:p>
    <w:p w14:paraId="4334F8EC" w14:textId="2C1F3EBE" w:rsidR="00BE137E" w:rsidRPr="004827F2" w:rsidRDefault="008223A5" w:rsidP="008223A5">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 xml:space="preserve"> </w:t>
      </w:r>
      <w:r w:rsidR="00BE137E" w:rsidRPr="004827F2">
        <w:rPr>
          <w:rFonts w:ascii="Arial" w:hAnsi="Arial" w:cs="Arial"/>
          <w:color w:val="000000"/>
          <w:sz w:val="20"/>
          <w:szCs w:val="20"/>
        </w:rPr>
        <w:t>(Processo Administrativo n</w:t>
      </w:r>
      <w:r w:rsidR="00BE137E"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07724F66" w:rsidR="00DC41DD" w:rsidRPr="0010506B" w:rsidRDefault="00DC41DD" w:rsidP="00633470">
      <w:pPr>
        <w:spacing w:before="120" w:after="120" w:line="276" w:lineRule="auto"/>
        <w:ind w:firstLine="1418"/>
        <w:jc w:val="both"/>
        <w:rPr>
          <w:rFonts w:ascii="Arial" w:eastAsia="Arial" w:hAnsi="Arial" w:cs="Arial"/>
          <w:sz w:val="20"/>
          <w:szCs w:val="20"/>
        </w:rPr>
      </w:pPr>
      <w:r w:rsidRPr="0010506B">
        <w:rPr>
          <w:rFonts w:ascii="Arial" w:eastAsia="Arial" w:hAnsi="Arial" w:cs="Arial"/>
          <w:iCs/>
          <w:sz w:val="20"/>
          <w:szCs w:val="20"/>
        </w:rPr>
        <w:t>A União</w:t>
      </w:r>
      <w:r w:rsidR="008223A5" w:rsidRPr="0010506B">
        <w:rPr>
          <w:rFonts w:ascii="Arial" w:eastAsia="Arial" w:hAnsi="Arial" w:cs="Arial"/>
          <w:sz w:val="20"/>
          <w:szCs w:val="20"/>
        </w:rPr>
        <w:t xml:space="preserve"> por intermédio do 22° Batalhão de Infantaria</w:t>
      </w:r>
      <w:r w:rsidR="008F1158" w:rsidRPr="0010506B">
        <w:rPr>
          <w:rFonts w:ascii="Arial" w:eastAsia="Arial" w:hAnsi="Arial" w:cs="Arial"/>
          <w:sz w:val="20"/>
          <w:szCs w:val="20"/>
        </w:rPr>
        <w:t xml:space="preserve"> Mecanizado</w:t>
      </w:r>
      <w:r w:rsidR="008223A5" w:rsidRPr="0010506B">
        <w:rPr>
          <w:rFonts w:ascii="Arial" w:eastAsia="Arial" w:hAnsi="Arial" w:cs="Arial"/>
          <w:sz w:val="20"/>
          <w:szCs w:val="20"/>
        </w:rPr>
        <w:t xml:space="preserve">, com sede na </w:t>
      </w:r>
      <w:r w:rsidR="008223A5" w:rsidRPr="0010506B">
        <w:rPr>
          <w:rFonts w:ascii="Arial" w:eastAsia="Arial" w:hAnsi="Arial" w:cs="Arial"/>
          <w:bCs/>
          <w:sz w:val="20"/>
          <w:szCs w:val="20"/>
        </w:rPr>
        <w:t>Fazenda Brejo Comprido área rural zona I, na cidade de Palmas - TO</w:t>
      </w:r>
      <w:r w:rsidRPr="0010506B">
        <w:rPr>
          <w:rFonts w:ascii="Arial" w:eastAsia="Arial" w:hAnsi="Arial" w:cs="Arial"/>
          <w:sz w:val="20"/>
          <w:szCs w:val="20"/>
        </w:rPr>
        <w:t xml:space="preserve">, inscrito(a) no CNPJ sob o nº </w:t>
      </w:r>
      <w:r w:rsidR="008223A5" w:rsidRPr="0010506B">
        <w:rPr>
          <w:rFonts w:ascii="Arial" w:eastAsiaTheme="majorEastAsia" w:hAnsi="Arial" w:cs="Arial"/>
          <w:bCs/>
          <w:sz w:val="20"/>
          <w:szCs w:val="20"/>
        </w:rPr>
        <w:t>09.600.182/0001-06</w:t>
      </w:r>
      <w:r w:rsidRPr="0010506B">
        <w:rPr>
          <w:rFonts w:ascii="Arial" w:eastAsia="Arial" w:hAnsi="Arial" w:cs="Arial"/>
          <w:sz w:val="20"/>
          <w:szCs w:val="20"/>
        </w:rPr>
        <w:t xml:space="preserve">, neste ato representado(a) pelo(a) </w:t>
      </w:r>
      <w:r w:rsidR="008223A5" w:rsidRPr="0010506B">
        <w:rPr>
          <w:rFonts w:ascii="Arial" w:eastAsiaTheme="majorEastAsia" w:hAnsi="Arial" w:cs="Arial"/>
          <w:bCs/>
          <w:sz w:val="20"/>
          <w:szCs w:val="20"/>
        </w:rPr>
        <w:t xml:space="preserve">Sr. </w:t>
      </w:r>
      <w:proofErr w:type="spellStart"/>
      <w:r w:rsidR="008223A5" w:rsidRPr="0010506B">
        <w:rPr>
          <w:rFonts w:ascii="Arial" w:eastAsiaTheme="majorEastAsia" w:hAnsi="Arial" w:cs="Arial"/>
          <w:bCs/>
          <w:sz w:val="20"/>
          <w:szCs w:val="20"/>
        </w:rPr>
        <w:t>Cel</w:t>
      </w:r>
      <w:proofErr w:type="spellEnd"/>
      <w:r w:rsidR="008223A5" w:rsidRPr="0010506B">
        <w:rPr>
          <w:rFonts w:ascii="Arial" w:eastAsiaTheme="majorEastAsia" w:hAnsi="Arial" w:cs="Arial"/>
          <w:bCs/>
          <w:sz w:val="20"/>
          <w:szCs w:val="20"/>
        </w:rPr>
        <w:t xml:space="preserve"> EDMUR BENITES RAMOS, nomeado pela Portaria nº 485 de 12 de maio de 2022, publicada no D.O.U de 16 de maio de 2022, inscrito no CPF sob o nº 258.658.888-62 portador da Carteira de Identidade nº 011398374-6 MD, doravante denominada CONTRATANTE, e o(a) .............................. inscrito(a) no CNPJ/MF sob o nº ............................, sediado(a) na ..................................., </w:t>
      </w:r>
      <w:proofErr w:type="spellStart"/>
      <w:r w:rsidR="008223A5" w:rsidRPr="0010506B">
        <w:rPr>
          <w:rFonts w:ascii="Arial" w:eastAsiaTheme="majorEastAsia" w:hAnsi="Arial" w:cs="Arial"/>
          <w:bCs/>
          <w:sz w:val="20"/>
          <w:szCs w:val="20"/>
        </w:rPr>
        <w:t>em</w:t>
      </w:r>
      <w:proofErr w:type="spellEnd"/>
      <w:r w:rsidR="008223A5" w:rsidRPr="0010506B">
        <w:rPr>
          <w:rFonts w:ascii="Arial" w:eastAsiaTheme="majorEastAsia" w:hAnsi="Arial" w:cs="Arial"/>
          <w:bCs/>
          <w:sz w:val="20"/>
          <w:szCs w:val="20"/>
        </w:rPr>
        <w:t xml:space="preserve"> ............................. doravante designada CONTRATADA, neste ato representada pelo(a) Sr.(a) ....................., portador(a) da Carteira de Identidade nº ................., expedida pela (o) .................., e CPF nº ........................., tendo em vista o que consta no Processo nº .............................. e em observância às disposições da</w:t>
      </w:r>
      <w:r w:rsidR="008223A5" w:rsidRPr="0010506B">
        <w:rPr>
          <w:rFonts w:ascii="Arial" w:eastAsia="Arial" w:hAnsi="Arial" w:cs="Arial"/>
          <w:sz w:val="20"/>
          <w:szCs w:val="20"/>
        </w:rPr>
        <w:t xml:space="preserve"> </w:t>
      </w:r>
      <w:hyperlink r:id="rId12" w:history="1">
        <w:r w:rsidR="008223A5" w:rsidRPr="0010506B">
          <w:rPr>
            <w:rStyle w:val="Hyperlink"/>
            <w:rFonts w:ascii="Arial" w:eastAsia="Arial" w:hAnsi="Arial" w:cs="Arial"/>
            <w:color w:val="auto"/>
            <w:sz w:val="20"/>
            <w:szCs w:val="20"/>
          </w:rPr>
          <w:t>Lei nº 14.133, de 1º de abril de 2021</w:t>
        </w:r>
      </w:hyperlink>
      <w:r w:rsidR="008223A5" w:rsidRPr="0010506B">
        <w:rPr>
          <w:rFonts w:ascii="Arial" w:eastAsia="Arial" w:hAnsi="Arial" w:cs="Arial"/>
          <w:sz w:val="20"/>
          <w:szCs w:val="20"/>
        </w:rPr>
        <w:t xml:space="preserve">, e demais legislação aplicável, resolvem celebrar o presente Termo de Contrato, decorrente </w:t>
      </w:r>
      <w:r w:rsidR="008223A5" w:rsidRPr="0010506B">
        <w:rPr>
          <w:rFonts w:ascii="Arial" w:eastAsia="Arial" w:hAnsi="Arial" w:cs="Arial"/>
          <w:i/>
          <w:iCs/>
          <w:sz w:val="20"/>
          <w:szCs w:val="20"/>
        </w:rPr>
        <w:t>do Pregão Eletrônico n</w:t>
      </w:r>
      <w:r w:rsidR="003A323F" w:rsidRPr="0010506B">
        <w:rPr>
          <w:rFonts w:ascii="Arial" w:eastAsia="Arial" w:hAnsi="Arial" w:cs="Arial"/>
          <w:i/>
          <w:iCs/>
          <w:sz w:val="20"/>
          <w:szCs w:val="20"/>
        </w:rPr>
        <w:t>º 90009/</w:t>
      </w:r>
      <w:r w:rsidR="008223A5" w:rsidRPr="0010506B">
        <w:rPr>
          <w:rFonts w:ascii="Arial" w:eastAsia="Arial" w:hAnsi="Arial" w:cs="Arial"/>
          <w:i/>
          <w:iCs/>
          <w:sz w:val="20"/>
          <w:szCs w:val="20"/>
        </w:rPr>
        <w:t>/2024</w:t>
      </w:r>
      <w:r w:rsidR="008223A5" w:rsidRPr="0010506B">
        <w:rPr>
          <w:rFonts w:ascii="Arial" w:eastAsia="Arial" w:hAnsi="Arial" w:cs="Arial"/>
          <w:sz w:val="20"/>
          <w:szCs w:val="20"/>
        </w:rPr>
        <w:t>, mediante as cláusulas e condições a seguir enunciadas.</w:t>
      </w:r>
    </w:p>
    <w:p w14:paraId="1DA1FFB7" w14:textId="77777777" w:rsidR="008223A5" w:rsidRPr="004827F2" w:rsidRDefault="008223A5" w:rsidP="00633470">
      <w:pPr>
        <w:spacing w:before="120" w:after="120" w:line="276" w:lineRule="auto"/>
        <w:ind w:firstLine="1418"/>
        <w:jc w:val="both"/>
        <w:rPr>
          <w:rFonts w:ascii="Arial" w:eastAsia="Arial" w:hAnsi="Arial" w:cs="Arial"/>
          <w:sz w:val="20"/>
          <w:szCs w:val="20"/>
        </w:rPr>
      </w:pP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Default="00DC41DD" w:rsidP="004E64AA">
      <w:pPr>
        <w:pStyle w:val="Nivel2"/>
      </w:pPr>
      <w:r w:rsidRPr="004827F2">
        <w:t xml:space="preserve">Objeto da </w:t>
      </w:r>
      <w:r w:rsidRPr="004E64AA">
        <w:t>contratação</w:t>
      </w:r>
      <w:r w:rsidRPr="004827F2">
        <w:t>:</w:t>
      </w:r>
    </w:p>
    <w:p w14:paraId="6ADBD40A" w14:textId="77777777" w:rsidR="008223A5" w:rsidRPr="004827F2" w:rsidRDefault="008223A5" w:rsidP="008223A5">
      <w:pPr>
        <w:pStyle w:val="Nivel2"/>
        <w:numPr>
          <w:ilvl w:val="0"/>
          <w:numId w:val="0"/>
        </w:numPr>
      </w:pP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lastRenderedPageBreak/>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 xml:space="preserve">UNIDADE DE </w:t>
            </w:r>
            <w:r w:rsidRPr="004827F2">
              <w:rPr>
                <w:rFonts w:ascii="Arial" w:eastAsia="Arial" w:hAnsi="Arial" w:cs="Arial"/>
                <w:b/>
                <w:bCs/>
                <w:color w:val="000000" w:themeColor="text1"/>
                <w:sz w:val="20"/>
                <w:szCs w:val="20"/>
              </w:rPr>
              <w:lastRenderedPageBreak/>
              <w:t>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lastRenderedPageBreak/>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 xml:space="preserve">VALOR </w:t>
            </w:r>
            <w:r w:rsidRPr="004827F2">
              <w:rPr>
                <w:rFonts w:ascii="Arial" w:eastAsia="Arial" w:hAnsi="Arial" w:cs="Arial"/>
                <w:b/>
                <w:bCs/>
                <w:sz w:val="20"/>
                <w:szCs w:val="20"/>
              </w:rPr>
              <w:lastRenderedPageBreak/>
              <w:t>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lastRenderedPageBreak/>
              <w:t xml:space="preserve">VALOR </w:t>
            </w:r>
            <w:r w:rsidRPr="004827F2">
              <w:rPr>
                <w:rFonts w:ascii="Arial" w:eastAsia="Arial" w:hAnsi="Arial" w:cs="Arial"/>
                <w:b/>
                <w:bCs/>
                <w:sz w:val="20"/>
                <w:szCs w:val="20"/>
              </w:rPr>
              <w:lastRenderedPageBreak/>
              <w:t>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75CCB941" w:rsidR="00DC41DD" w:rsidRPr="0010506B" w:rsidRDefault="00DC41DD" w:rsidP="004E64AA">
      <w:pPr>
        <w:pStyle w:val="Nvel2-Red"/>
        <w:rPr>
          <w:i w:val="0"/>
          <w:iCs w:val="0"/>
          <w:color w:val="auto"/>
        </w:rPr>
      </w:pPr>
      <w:r w:rsidRPr="0010506B">
        <w:rPr>
          <w:i w:val="0"/>
          <w:iCs w:val="0"/>
          <w:color w:val="auto"/>
        </w:rPr>
        <w:t xml:space="preserve">O prazo de vigência da contratação é de .............................. contados do(a) ............................., na forma do </w:t>
      </w:r>
      <w:hyperlink r:id="rId14" w:anchor="art105" w:history="1">
        <w:r w:rsidRPr="0010506B">
          <w:rPr>
            <w:rStyle w:val="Hyperlink"/>
            <w:i w:val="0"/>
            <w:iCs w:val="0"/>
            <w:color w:val="auto"/>
          </w:rPr>
          <w:t>artigo 105 da Lei n° 14.133, de 2021</w:t>
        </w:r>
      </w:hyperlink>
      <w:r w:rsidRPr="0010506B">
        <w:rPr>
          <w:i w:val="0"/>
          <w:iCs w:val="0"/>
          <w:color w:val="auto"/>
        </w:rPr>
        <w:t>.</w:t>
      </w:r>
    </w:p>
    <w:p w14:paraId="3E410BCE" w14:textId="77777777" w:rsidR="00D065C2" w:rsidRPr="0010506B" w:rsidRDefault="00DC41DD" w:rsidP="004E64AA">
      <w:pPr>
        <w:pStyle w:val="Nvel3-R"/>
        <w:rPr>
          <w:i w:val="0"/>
          <w:iCs w:val="0"/>
          <w:color w:val="auto"/>
        </w:rPr>
      </w:pPr>
      <w:r w:rsidRPr="0010506B">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1CD1C169" w14:textId="5F6212FE" w:rsidR="002E5082" w:rsidRPr="0010506B" w:rsidRDefault="002E5082" w:rsidP="004E64AA">
      <w:pPr>
        <w:pStyle w:val="Nvel2-Red"/>
        <w:rPr>
          <w:i w:val="0"/>
          <w:iCs w:val="0"/>
          <w:color w:val="auto"/>
        </w:rPr>
      </w:pPr>
      <w:r w:rsidRPr="0010506B">
        <w:rPr>
          <w:i w:val="0"/>
          <w:iCs w:val="0"/>
          <w:color w:val="auto"/>
        </w:rPr>
        <w:t>O contratado não tem direito subjetivo à prorrogação contratual.</w:t>
      </w:r>
    </w:p>
    <w:p w14:paraId="507F92AF" w14:textId="7F693F2F" w:rsidR="002E5082" w:rsidRPr="0010506B" w:rsidRDefault="002E5082" w:rsidP="004E64AA">
      <w:pPr>
        <w:pStyle w:val="Nvel2-Red"/>
        <w:rPr>
          <w:i w:val="0"/>
          <w:iCs w:val="0"/>
          <w:color w:val="auto"/>
        </w:rPr>
      </w:pPr>
      <w:r w:rsidRPr="0010506B">
        <w:rPr>
          <w:i w:val="0"/>
          <w:iCs w:val="0"/>
          <w:color w:val="auto"/>
        </w:rPr>
        <w:t>A prorrogação de contrato deverá ser promovida mediante celebração de termo aditivo.</w:t>
      </w:r>
    </w:p>
    <w:p w14:paraId="03A9E789" w14:textId="7D1EB2CE" w:rsidR="00DB5DAB" w:rsidRPr="0010506B" w:rsidRDefault="00DB5DAB" w:rsidP="004E64AA">
      <w:pPr>
        <w:pStyle w:val="Nvel2-Red"/>
        <w:rPr>
          <w:i w:val="0"/>
          <w:iCs w:val="0"/>
          <w:color w:val="auto"/>
        </w:rPr>
      </w:pPr>
      <w:r w:rsidRPr="0010506B">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10506B" w:rsidRDefault="00DC41DD" w:rsidP="004E64AA">
      <w:pPr>
        <w:pStyle w:val="Nvel2-Red"/>
        <w:rPr>
          <w:i w:val="0"/>
          <w:iCs w:val="0"/>
          <w:color w:val="auto"/>
        </w:rPr>
      </w:pPr>
      <w:r w:rsidRPr="0010506B">
        <w:rPr>
          <w:i w:val="0"/>
          <w:iCs w:val="0"/>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hyperlink>
    </w:p>
    <w:p w14:paraId="504BF298" w14:textId="77777777" w:rsidR="00DC41DD" w:rsidRPr="0010506B" w:rsidRDefault="00DC41DD" w:rsidP="004E64AA">
      <w:pPr>
        <w:pStyle w:val="Nvel2-Red"/>
        <w:rPr>
          <w:i w:val="0"/>
          <w:iCs w:val="0"/>
          <w:color w:val="auto"/>
        </w:rPr>
      </w:pPr>
      <w:r w:rsidRPr="0010506B">
        <w:rPr>
          <w:i w:val="0"/>
          <w:iCs w:val="0"/>
          <w:color w:val="auto"/>
        </w:rPr>
        <w:t>O valor total da contratação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10506B" w:rsidRDefault="00DC41DD" w:rsidP="004E64AA">
      <w:pPr>
        <w:pStyle w:val="Nvel2-Red"/>
        <w:rPr>
          <w:i w:val="0"/>
          <w:iCs w:val="0"/>
          <w:color w:val="auto"/>
        </w:rPr>
      </w:pPr>
      <w:r w:rsidRPr="0010506B">
        <w:rPr>
          <w:i w:val="0"/>
          <w:iCs w:val="0"/>
          <w:color w:val="auto"/>
        </w:rPr>
        <w:t>O valor acima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t>CLÁUSULA SÉTIMA - REAJUSTE (</w:t>
      </w:r>
      <w:hyperlink r:id="rId18" w:anchor="art92" w:history="1">
        <w:r w:rsidRPr="004827F2">
          <w:rPr>
            <w:rStyle w:val="Hyperlink"/>
          </w:rPr>
          <w:t>art. 92, V)</w:t>
        </w:r>
      </w:hyperlink>
    </w:p>
    <w:p w14:paraId="47CF2220" w14:textId="77777777" w:rsidR="00DC41DD" w:rsidRPr="0010506B" w:rsidRDefault="00DC41DD" w:rsidP="004E64AA">
      <w:pPr>
        <w:pStyle w:val="Nivel2"/>
        <w:rPr>
          <w:color w:val="auto"/>
        </w:rPr>
      </w:pPr>
      <w:r w:rsidRPr="0010506B">
        <w:rPr>
          <w:color w:val="auto"/>
        </w:rPr>
        <w:t>Os preços inicialmente contratados são fixos e irreajustáveis no prazo de um ano contado da data do orçamento estimado, em __/__/__ (DD/MM/AAAA).</w:t>
      </w:r>
    </w:p>
    <w:p w14:paraId="705D0D2C" w14:textId="2912B300" w:rsidR="00DC41DD" w:rsidRPr="0010506B" w:rsidRDefault="00DC41DD" w:rsidP="004E64AA">
      <w:pPr>
        <w:pStyle w:val="Nivel2"/>
        <w:rPr>
          <w:color w:val="auto"/>
        </w:rPr>
      </w:pPr>
      <w:r w:rsidRPr="0010506B">
        <w:rPr>
          <w:color w:val="auto"/>
        </w:rPr>
        <w:t xml:space="preserve">Após o interregno de um ano, e </w:t>
      </w:r>
      <w:r w:rsidR="00DF5501" w:rsidRPr="0010506B">
        <w:rPr>
          <w:color w:val="auto"/>
        </w:rPr>
        <w:t>independentemente de pedido do contratado,</w:t>
      </w:r>
      <w:r w:rsidRPr="0010506B">
        <w:rPr>
          <w:color w:val="auto"/>
        </w:rPr>
        <w:t xml:space="preserve"> os preços iniciais serão reajustados, mediante a aplicação, pelo contratante, do índice ___________ (indicar o índice a ser adotado), exclusivamente para as obrigações iniciadas e concluídas após a ocorrência da anualidade</w:t>
      </w:r>
      <w:r w:rsidR="00A658A4" w:rsidRPr="0010506B">
        <w:rPr>
          <w:color w:val="auto"/>
        </w:rPr>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w:t>
      </w:r>
      <w:proofErr w:type="spellStart"/>
      <w:r w:rsidRPr="004827F2">
        <w:t>ão</w:t>
      </w:r>
      <w:proofErr w:type="spellEnd"/>
      <w:r w:rsidRPr="004827F2">
        <w:t>),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10506B" w:rsidRDefault="00DC41DD" w:rsidP="004E64AA">
      <w:pPr>
        <w:pStyle w:val="Nivel2"/>
      </w:pPr>
      <w:r w:rsidRPr="004827F2">
        <w:t xml:space="preserve">Efetuar o pagamento ao </w:t>
      </w:r>
      <w:r w:rsidRPr="0010506B">
        <w:t>Contratado do valor correspondente ao fornecimento do objeto, no prazo, forma e condições estabelecidos no presente Contrato</w:t>
      </w:r>
      <w:r w:rsidR="006B071C" w:rsidRPr="0010506B">
        <w:t xml:space="preserve"> e no Termo de Referência.</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10506B" w:rsidRDefault="00DC41DD" w:rsidP="004E64AA">
      <w:pPr>
        <w:pStyle w:val="Nivel2"/>
        <w:rPr>
          <w:b/>
          <w:bCs/>
          <w:color w:val="auto"/>
        </w:rPr>
      </w:pPr>
      <w:r w:rsidRPr="0010506B">
        <w:rPr>
          <w:color w:val="auto"/>
        </w:rPr>
        <w:t xml:space="preserve"> A Administração terá o prazo de</w:t>
      </w:r>
      <w:r w:rsidRPr="0010506B">
        <w:rPr>
          <w:i/>
          <w:iCs/>
          <w:color w:val="auto"/>
        </w:rPr>
        <w:t xml:space="preserve"> XXXXXXX</w:t>
      </w:r>
      <w:r w:rsidRPr="0010506B">
        <w:rPr>
          <w:color w:val="auto"/>
        </w:rPr>
        <w:t xml:space="preserve">, a contar da data do protocolo do requerimento para decidir, admitida a prorrogação motivada, por igual período. </w:t>
      </w:r>
    </w:p>
    <w:p w14:paraId="0A9AC408" w14:textId="7663205D" w:rsidR="00DC41DD" w:rsidRPr="0010506B" w:rsidRDefault="00DC41DD" w:rsidP="004E64AA">
      <w:pPr>
        <w:pStyle w:val="Nivel2"/>
        <w:rPr>
          <w:color w:val="auto"/>
        </w:rPr>
      </w:pPr>
      <w:r w:rsidRPr="0010506B">
        <w:rPr>
          <w:color w:val="auto"/>
        </w:rPr>
        <w:t>Responder eventuais pedidos de reestabelecimento do equilíbrio econômico-financeiro feitos pelo contratado no prazo máximo de XXXXXX.</w:t>
      </w:r>
    </w:p>
    <w:p w14:paraId="4F3C6D87" w14:textId="77777777" w:rsidR="00DC41DD" w:rsidRPr="0010506B" w:rsidRDefault="00DC41DD" w:rsidP="004E64AA">
      <w:pPr>
        <w:pStyle w:val="Nvel2-Red"/>
        <w:rPr>
          <w:color w:val="auto"/>
        </w:rPr>
      </w:pPr>
      <w:r w:rsidRPr="0010506B">
        <w:rPr>
          <w:color w:val="auto"/>
        </w:rPr>
        <w:t>Notificar os emitentes das garantias quanto ao início de processo administrativo para apuração de descumprimento de cláusulas contratuais.</w:t>
      </w:r>
    </w:p>
    <w:p w14:paraId="03EA963A" w14:textId="77777777" w:rsidR="00DC41DD" w:rsidRPr="004827F2" w:rsidRDefault="00DC41DD" w:rsidP="004E64AA">
      <w:pPr>
        <w:pStyle w:val="Nivel2"/>
      </w:pPr>
      <w:r w:rsidRPr="0010506B">
        <w:rPr>
          <w:color w:val="auto"/>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w:t>
      </w:r>
      <w:r w:rsidRPr="004827F2">
        <w:t>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0"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10506B" w:rsidRDefault="00DC41DD" w:rsidP="004E64AA">
      <w:pPr>
        <w:pStyle w:val="Nvel2-Red"/>
        <w:rPr>
          <w:i w:val="0"/>
          <w:iCs w:val="0"/>
          <w:color w:val="auto"/>
        </w:rPr>
      </w:pPr>
      <w:r w:rsidRPr="0010506B">
        <w:rPr>
          <w:i w:val="0"/>
          <w:iCs w:val="0"/>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10506B" w:rsidRDefault="00DC41DD" w:rsidP="00F8329F">
      <w:pPr>
        <w:pStyle w:val="Nvel2-Red"/>
        <w:rPr>
          <w:i w:val="0"/>
          <w:iCs w:val="0"/>
          <w:color w:val="auto"/>
        </w:rPr>
      </w:pPr>
      <w:bookmarkStart w:id="0" w:name="_Ref118293001"/>
      <w:r w:rsidRPr="0010506B">
        <w:rPr>
          <w:i w:val="0"/>
          <w:iCs w:val="0"/>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10506B" w:rsidRDefault="00DC41DD" w:rsidP="00F8329F">
      <w:pPr>
        <w:pStyle w:val="Nvel2-Red"/>
        <w:rPr>
          <w:i w:val="0"/>
          <w:iCs w:val="0"/>
          <w:color w:val="auto"/>
        </w:rPr>
      </w:pPr>
      <w:r w:rsidRPr="0010506B">
        <w:rPr>
          <w:i w:val="0"/>
          <w:iCs w:val="0"/>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10506B" w:rsidRDefault="00DC41DD" w:rsidP="00F8329F">
      <w:pPr>
        <w:pStyle w:val="Nvel2-Red"/>
        <w:rPr>
          <w:i w:val="0"/>
          <w:iCs w:val="0"/>
          <w:color w:val="auto"/>
        </w:rPr>
      </w:pPr>
      <w:r w:rsidRPr="0010506B">
        <w:rPr>
          <w:i w:val="0"/>
          <w:iCs w:val="0"/>
          <w:color w:val="auto"/>
        </w:rPr>
        <w:t>Conduzir os trabalhos com estrita observância às normas da legislação pertinente, cumprindo as determinações dos Poderes Públicos, mantendo sempre limpo o local d</w:t>
      </w:r>
      <w:r w:rsidRPr="0010506B">
        <w:rPr>
          <w:i w:val="0"/>
          <w:iCs w:val="0"/>
          <w:color w:val="auto"/>
          <w:lang w:eastAsia="en-US"/>
        </w:rPr>
        <w:t>e execução do objeto</w:t>
      </w:r>
      <w:r w:rsidRPr="0010506B">
        <w:rPr>
          <w:i w:val="0"/>
          <w:iCs w:val="0"/>
          <w:color w:val="auto"/>
        </w:rPr>
        <w:t xml:space="preserve"> e nas melhores condições de segurança, higiene e disciplina.</w:t>
      </w:r>
    </w:p>
    <w:p w14:paraId="527F2211" w14:textId="77777777" w:rsidR="00DC41DD" w:rsidRPr="0010506B" w:rsidRDefault="00DC41DD" w:rsidP="00F8329F">
      <w:pPr>
        <w:pStyle w:val="Nvel2-Red"/>
        <w:rPr>
          <w:i w:val="0"/>
          <w:iCs w:val="0"/>
          <w:color w:val="auto"/>
        </w:rPr>
      </w:pPr>
      <w:r w:rsidRPr="0010506B">
        <w:rPr>
          <w:i w:val="0"/>
          <w:iCs w:val="0"/>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10506B" w:rsidRDefault="00DC41DD" w:rsidP="00F8329F">
      <w:pPr>
        <w:pStyle w:val="Nvel2-Red"/>
        <w:rPr>
          <w:i w:val="0"/>
          <w:iCs w:val="0"/>
          <w:color w:val="auto"/>
        </w:rPr>
      </w:pPr>
      <w:bookmarkStart w:id="1" w:name="_Ref118293030"/>
      <w:r w:rsidRPr="0010506B">
        <w:rPr>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6" w:anchor="art92" w:history="1">
        <w:r w:rsidRPr="004827F2">
          <w:rPr>
            <w:rStyle w:val="Hyperlink"/>
          </w:rPr>
          <w:t>art. 92, XII</w:t>
        </w:r>
      </w:hyperlink>
      <w:r w:rsidRPr="004827F2">
        <w:t>)</w:t>
      </w:r>
    </w:p>
    <w:p w14:paraId="2ABE84A4" w14:textId="77777777" w:rsidR="00DC41DD" w:rsidRPr="0010506B" w:rsidRDefault="00DC41DD" w:rsidP="00142122">
      <w:pPr>
        <w:pStyle w:val="Nvel2-Red"/>
        <w:rPr>
          <w:i w:val="0"/>
          <w:iCs w:val="0"/>
          <w:color w:val="auto"/>
        </w:rPr>
      </w:pPr>
      <w:r w:rsidRPr="0010506B">
        <w:rPr>
          <w:i w:val="0"/>
          <w:iCs w:val="0"/>
          <w:color w:val="auto"/>
        </w:rPr>
        <w:t xml:space="preserve">  Não haverá exigência de garantia contratual da execução.</w:t>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7"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28"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29"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0" w:anchor="art156§2" w:history="1">
        <w:r w:rsidRPr="004827F2">
          <w:rPr>
            <w:rStyle w:val="Hyperlink"/>
            <w:rFonts w:ascii="Arial" w:eastAsia="Arial" w:hAnsi="Arial" w:cs="Arial"/>
            <w:sz w:val="20"/>
            <w:szCs w:val="20"/>
          </w:rPr>
          <w:t xml:space="preserve">art. 156, §2º, da </w:t>
        </w:r>
        <w:bookmarkStart w:id="2" w:name="_Hlk114504069"/>
        <w:r w:rsidRPr="004827F2">
          <w:rPr>
            <w:rStyle w:val="Hyperlink"/>
            <w:rFonts w:ascii="Arial" w:eastAsia="Arial" w:hAnsi="Arial" w:cs="Arial"/>
            <w:sz w:val="20"/>
            <w:szCs w:val="20"/>
          </w:rPr>
          <w:t>Lei nº 14.133, de 2021</w:t>
        </w:r>
        <w:bookmarkEnd w:id="2"/>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1"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2"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3DADC160" w:rsidR="00542A36" w:rsidRPr="0010506B"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10506B">
        <w:rPr>
          <w:rFonts w:ascii="Arial" w:eastAsia="Arial" w:hAnsi="Arial" w:cs="Arial"/>
          <w:sz w:val="20"/>
          <w:szCs w:val="20"/>
        </w:rPr>
        <w:t>Moratória</w:t>
      </w:r>
      <w:r w:rsidR="00DC41DD" w:rsidRPr="0010506B">
        <w:rPr>
          <w:rFonts w:ascii="Arial" w:eastAsia="Arial" w:hAnsi="Arial" w:cs="Arial"/>
          <w:sz w:val="20"/>
          <w:szCs w:val="20"/>
        </w:rPr>
        <w:t xml:space="preserve"> de </w:t>
      </w:r>
      <w:r w:rsidR="00844325" w:rsidRPr="0010506B">
        <w:rPr>
          <w:rFonts w:ascii="Arial" w:eastAsia="Arial" w:hAnsi="Arial" w:cs="Arial"/>
          <w:sz w:val="20"/>
          <w:szCs w:val="20"/>
        </w:rPr>
        <w:t>0,5</w:t>
      </w:r>
      <w:r w:rsidR="00DC41DD" w:rsidRPr="0010506B">
        <w:rPr>
          <w:rFonts w:ascii="Arial" w:eastAsia="Arial" w:hAnsi="Arial" w:cs="Arial"/>
          <w:sz w:val="20"/>
          <w:szCs w:val="20"/>
        </w:rPr>
        <w:t>% (</w:t>
      </w:r>
      <w:r w:rsidR="00844325" w:rsidRPr="0010506B">
        <w:rPr>
          <w:rFonts w:ascii="Arial" w:eastAsia="Arial" w:hAnsi="Arial" w:cs="Arial"/>
          <w:sz w:val="20"/>
          <w:szCs w:val="20"/>
        </w:rPr>
        <w:t xml:space="preserve">meio por cento </w:t>
      </w:r>
      <w:r w:rsidR="00DC41DD" w:rsidRPr="0010506B">
        <w:rPr>
          <w:rFonts w:ascii="Arial" w:eastAsia="Arial" w:hAnsi="Arial" w:cs="Arial"/>
          <w:sz w:val="20"/>
          <w:szCs w:val="20"/>
        </w:rPr>
        <w:t>por cento) por dia de atraso injustificado sobre o valor da</w:t>
      </w:r>
      <w:r w:rsidR="007E2A27" w:rsidRPr="0010506B">
        <w:rPr>
          <w:rFonts w:ascii="Arial" w:eastAsia="Arial" w:hAnsi="Arial" w:cs="Arial"/>
          <w:sz w:val="20"/>
          <w:szCs w:val="20"/>
        </w:rPr>
        <w:t xml:space="preserve"> </w:t>
      </w:r>
      <w:r w:rsidR="00DC41DD" w:rsidRPr="0010506B">
        <w:rPr>
          <w:rFonts w:ascii="Arial" w:eastAsia="Arial" w:hAnsi="Arial" w:cs="Arial"/>
          <w:sz w:val="20"/>
          <w:szCs w:val="20"/>
        </w:rPr>
        <w:t>parcela inadimplida, até o limite de ...... (.......) dias;</w:t>
      </w:r>
    </w:p>
    <w:p w14:paraId="29B8CA5B" w14:textId="4ACF5575" w:rsidR="00DC41DD" w:rsidRPr="0010506B" w:rsidRDefault="00DC41DD" w:rsidP="00F61CE2">
      <w:pPr>
        <w:pStyle w:val="Nivel2"/>
        <w:rPr>
          <w:color w:val="auto"/>
        </w:rPr>
      </w:pPr>
      <w:r w:rsidRPr="0010506B">
        <w:rPr>
          <w:color w:val="auto"/>
        </w:rPr>
        <w:t>A aplicação das sanções previstas neste Contrato não exclui, em hipótese alguma, a obrigação de reparação integral do dano causado ao Contratante (</w:t>
      </w:r>
      <w:hyperlink r:id="rId33" w:anchor="art156§9" w:history="1">
        <w:r w:rsidRPr="0010506B">
          <w:rPr>
            <w:rStyle w:val="Hyperlink"/>
            <w:color w:val="auto"/>
          </w:rPr>
          <w:t>art. 156, §9º, da Lei nº 14.133, de 2021</w:t>
        </w:r>
      </w:hyperlink>
      <w:r w:rsidRPr="0010506B">
        <w:rPr>
          <w:color w:val="auto"/>
        </w:rPr>
        <w:t>)</w:t>
      </w:r>
    </w:p>
    <w:p w14:paraId="3137DB4D" w14:textId="0F0E515C" w:rsidR="00DC41DD" w:rsidRPr="0010506B" w:rsidRDefault="00DC41DD" w:rsidP="00F61CE2">
      <w:pPr>
        <w:pStyle w:val="Nivel3"/>
        <w:rPr>
          <w:color w:val="auto"/>
        </w:rPr>
      </w:pPr>
      <w:r w:rsidRPr="0010506B">
        <w:rPr>
          <w:color w:val="auto"/>
        </w:rPr>
        <w:t>Todas as sanções previstas neste Contrato poderão ser aplicadas cumulativamente com a multa (</w:t>
      </w:r>
      <w:hyperlink r:id="rId34" w:anchor="art156§7" w:history="1">
        <w:r w:rsidRPr="0010506B">
          <w:rPr>
            <w:rStyle w:val="Hyperlink"/>
            <w:color w:val="auto"/>
          </w:rPr>
          <w:t>art. 156, §7º, da Lei nº 14.133, de 2021</w:t>
        </w:r>
      </w:hyperlink>
      <w:r w:rsidRPr="0010506B">
        <w:rPr>
          <w:color w:val="auto"/>
        </w:rPr>
        <w:t>).</w:t>
      </w:r>
    </w:p>
    <w:p w14:paraId="46E4F56F" w14:textId="3353E075" w:rsidR="00DC41DD" w:rsidRPr="0010506B" w:rsidRDefault="00DC41DD" w:rsidP="00F61CE2">
      <w:pPr>
        <w:pStyle w:val="Nivel3"/>
        <w:rPr>
          <w:color w:val="auto"/>
        </w:rPr>
      </w:pPr>
      <w:r w:rsidRPr="0010506B">
        <w:rPr>
          <w:color w:val="auto"/>
        </w:rPr>
        <w:t>Antes da aplicação da multa será facultada a defesa do interessado no prazo de 15 (quinze) dias úteis, contado da data de sua intimação (</w:t>
      </w:r>
      <w:hyperlink r:id="rId35" w:anchor="art157" w:history="1">
        <w:r w:rsidRPr="0010506B">
          <w:rPr>
            <w:rStyle w:val="Hyperlink"/>
            <w:color w:val="auto"/>
          </w:rPr>
          <w:t>art. 157, da Lei nº 14.133, de 2021</w:t>
        </w:r>
      </w:hyperlink>
      <w:r w:rsidRPr="0010506B">
        <w:rPr>
          <w:color w:val="auto"/>
        </w:rPr>
        <w:t>)</w:t>
      </w:r>
    </w:p>
    <w:p w14:paraId="58A882B5" w14:textId="33D6BE86" w:rsidR="00DC41DD" w:rsidRPr="0010506B" w:rsidRDefault="00DC41DD" w:rsidP="00F61CE2">
      <w:pPr>
        <w:pStyle w:val="Nivel3"/>
        <w:rPr>
          <w:color w:val="auto"/>
        </w:rPr>
      </w:pPr>
      <w:r w:rsidRPr="0010506B">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10506B">
          <w:rPr>
            <w:rStyle w:val="Hyperlink"/>
            <w:color w:val="auto"/>
          </w:rPr>
          <w:t>art. 156, §8º, da Lei nº 14.133, de 2021</w:t>
        </w:r>
      </w:hyperlink>
      <w:r w:rsidRPr="0010506B">
        <w:rPr>
          <w:color w:val="auto"/>
        </w:rPr>
        <w:t>).</w:t>
      </w:r>
    </w:p>
    <w:p w14:paraId="53AB3C5C" w14:textId="466A35D1" w:rsidR="00DC41DD" w:rsidRPr="0010506B" w:rsidRDefault="00DC41DD" w:rsidP="00F61CE2">
      <w:pPr>
        <w:pStyle w:val="Nivel3"/>
        <w:rPr>
          <w:color w:val="auto"/>
        </w:rPr>
      </w:pPr>
      <w:r w:rsidRPr="0010506B">
        <w:rPr>
          <w:color w:val="auto"/>
        </w:rPr>
        <w:t xml:space="preserve">Previamente ao encaminhamento à cobrança judicial, a multa poderá ser recolhida administrativamente no prazo máximo de </w:t>
      </w:r>
      <w:r w:rsidR="00844325" w:rsidRPr="0010506B">
        <w:rPr>
          <w:i/>
          <w:iCs/>
          <w:color w:val="auto"/>
        </w:rPr>
        <w:t>30 (trinta</w:t>
      </w:r>
      <w:r w:rsidRPr="0010506B">
        <w:rPr>
          <w:i/>
          <w:iCs/>
          <w:color w:val="auto"/>
        </w:rPr>
        <w:t xml:space="preserve">) </w:t>
      </w:r>
      <w:r w:rsidRPr="0010506B">
        <w:rPr>
          <w:color w:val="auto"/>
        </w:rPr>
        <w:t>dias, a contar da data do recebimento da comunicação enviada pela autoridade competente.</w:t>
      </w:r>
      <w:bookmarkStart w:id="3" w:name="_Hlk78351618"/>
      <w:bookmarkEnd w:id="3"/>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37"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38"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39"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0"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1"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3"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4"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6" w:anchor="art92" w:history="1">
        <w:r w:rsidRPr="004827F2">
          <w:rPr>
            <w:rStyle w:val="Hyperlink"/>
          </w:rPr>
          <w:t>art. 92, XIX</w:t>
        </w:r>
      </w:hyperlink>
      <w:r w:rsidRPr="004827F2">
        <w:t>)</w:t>
      </w:r>
    </w:p>
    <w:p w14:paraId="6D480A11" w14:textId="2F3DA549" w:rsidR="00DC41DD" w:rsidRPr="0010506B" w:rsidRDefault="00DC41DD" w:rsidP="00F61CE2">
      <w:pPr>
        <w:pStyle w:val="Nvel2-Red"/>
        <w:rPr>
          <w:i w:val="0"/>
          <w:iCs w:val="0"/>
          <w:color w:val="auto"/>
        </w:rPr>
      </w:pPr>
      <w:r w:rsidRPr="0010506B">
        <w:rPr>
          <w:i w:val="0"/>
          <w:iCs w:val="0"/>
          <w:color w:val="auto"/>
        </w:rPr>
        <w:t xml:space="preserve">O contrato </w:t>
      </w:r>
      <w:r w:rsidR="00B53F7A" w:rsidRPr="0010506B">
        <w:rPr>
          <w:i w:val="0"/>
          <w:iCs w:val="0"/>
          <w:color w:val="auto"/>
        </w:rPr>
        <w:t xml:space="preserve">será extinto </w:t>
      </w:r>
      <w:r w:rsidRPr="0010506B">
        <w:rPr>
          <w:i w:val="0"/>
          <w:iCs w:val="0"/>
          <w:color w:val="auto"/>
        </w:rPr>
        <w:t>quando cumpridas as obrigações de ambas as partes, ainda que isso ocorra antes do prazo estipulado para tanto.</w:t>
      </w:r>
    </w:p>
    <w:p w14:paraId="7FB71ECA" w14:textId="77777777" w:rsidR="00DC41DD" w:rsidRPr="0010506B" w:rsidRDefault="00DC41DD" w:rsidP="00F61CE2">
      <w:pPr>
        <w:pStyle w:val="Nvel2-Red"/>
        <w:rPr>
          <w:i w:val="0"/>
          <w:iCs w:val="0"/>
          <w:color w:val="auto"/>
        </w:rPr>
      </w:pPr>
      <w:r w:rsidRPr="0010506B">
        <w:rPr>
          <w:i w:val="0"/>
          <w:iCs w:val="0"/>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10506B" w:rsidRDefault="00DC41DD" w:rsidP="00216690">
      <w:pPr>
        <w:pStyle w:val="Nvel3-R"/>
        <w:rPr>
          <w:i w:val="0"/>
          <w:iCs w:val="0"/>
          <w:color w:val="auto"/>
        </w:rPr>
      </w:pPr>
      <w:r w:rsidRPr="0010506B">
        <w:rPr>
          <w:i w:val="0"/>
          <w:iCs w:val="0"/>
          <w:color w:val="auto"/>
        </w:rPr>
        <w:t>Quando a não conclusão do contrato referida no item anterior decorrer de culpa do contratado:</w:t>
      </w:r>
    </w:p>
    <w:p w14:paraId="40116AB9" w14:textId="77777777" w:rsidR="00DC41DD" w:rsidRPr="0010506B"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10506B">
        <w:rPr>
          <w:rFonts w:ascii="Arial" w:eastAsia="Arial" w:hAnsi="Arial" w:cs="Arial"/>
          <w:sz w:val="20"/>
          <w:szCs w:val="20"/>
        </w:rPr>
        <w:t xml:space="preserve">ficará ele constituído em mora, sendo-lhe aplicáveis as respectivas sanções administrativas; e  </w:t>
      </w:r>
    </w:p>
    <w:p w14:paraId="77380B14" w14:textId="77777777" w:rsidR="00DC41DD" w:rsidRPr="0010506B"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sz w:val="20"/>
          <w:szCs w:val="20"/>
        </w:rPr>
      </w:pPr>
      <w:r w:rsidRPr="0010506B">
        <w:rPr>
          <w:rFonts w:ascii="Arial" w:eastAsia="Arial" w:hAnsi="Arial" w:cs="Arial"/>
          <w:sz w:val="20"/>
          <w:szCs w:val="20"/>
        </w:rPr>
        <w:t>poderá a Administração optar pela extinção do contrato e, nesse caso, adotará as medidas admitidas em lei para a continuidade da execução contratual.</w:t>
      </w:r>
    </w:p>
    <w:p w14:paraId="02E1B7B5" w14:textId="32D7FEE4" w:rsidR="00DC41DD" w:rsidRPr="0010506B" w:rsidRDefault="00DC41DD" w:rsidP="00216690">
      <w:pPr>
        <w:pStyle w:val="Nivel2"/>
      </w:pPr>
      <w:r w:rsidRPr="0010506B">
        <w:t>O contrato pode</w:t>
      </w:r>
      <w:r w:rsidR="00B53F7A" w:rsidRPr="0010506B">
        <w:t>rá</w:t>
      </w:r>
      <w:r w:rsidRPr="0010506B">
        <w:t xml:space="preserve"> ser extinto antes de cumpridas as obrigações nele estipuladas, ou antes do prazo nele fixado, por algum dos motivos previstos no </w:t>
      </w:r>
      <w:hyperlink r:id="rId47" w:anchor="art137" w:history="1">
        <w:r w:rsidRPr="0010506B">
          <w:rPr>
            <w:rStyle w:val="Hyperlink"/>
          </w:rPr>
          <w:t>artigo 137 da Lei nº 14.133/21</w:t>
        </w:r>
      </w:hyperlink>
      <w:r w:rsidRPr="0010506B">
        <w:t xml:space="preserve">, bem como amigavelmente, </w:t>
      </w:r>
      <w:r w:rsidRPr="0010506B">
        <w:rPr>
          <w:color w:val="000000" w:themeColor="text1"/>
        </w:rPr>
        <w:t>assegurados o contraditório e a ampla defesa</w:t>
      </w:r>
      <w:r w:rsidRPr="0010506B">
        <w:t>.</w:t>
      </w:r>
    </w:p>
    <w:p w14:paraId="285144F1" w14:textId="235A383D" w:rsidR="00DC41DD" w:rsidRPr="0010506B" w:rsidRDefault="00DC41DD" w:rsidP="00216690">
      <w:pPr>
        <w:pStyle w:val="Nivel3"/>
      </w:pPr>
      <w:r w:rsidRPr="0010506B">
        <w:t xml:space="preserve">Nesta hipótese, aplicam-se também os </w:t>
      </w:r>
      <w:hyperlink r:id="rId48" w:anchor="art138" w:history="1">
        <w:r w:rsidRPr="0010506B">
          <w:rPr>
            <w:rStyle w:val="Hyperlink"/>
          </w:rPr>
          <w:t>artigos 138 e 139 da mesma Lei</w:t>
        </w:r>
      </w:hyperlink>
      <w:r w:rsidRPr="0010506B">
        <w:t>.</w:t>
      </w:r>
    </w:p>
    <w:p w14:paraId="50CE8F25" w14:textId="6B32FE6F" w:rsidR="00DC41DD" w:rsidRPr="0010506B" w:rsidRDefault="00DC41DD" w:rsidP="00216690">
      <w:pPr>
        <w:pStyle w:val="Nivel3"/>
      </w:pPr>
      <w:r w:rsidRPr="0010506B">
        <w:t xml:space="preserve">A alteração social ou a modificação da finalidade ou da estrutura da empresa não ensejará a </w:t>
      </w:r>
      <w:r w:rsidR="009E743C" w:rsidRPr="0010506B">
        <w:t>extinção</w:t>
      </w:r>
      <w:r w:rsidRPr="0010506B">
        <w:t xml:space="preserve"> se não restringir sua capacidade de concluir o contrato.</w:t>
      </w:r>
    </w:p>
    <w:p w14:paraId="1F5654C3" w14:textId="77777777" w:rsidR="00DC41DD" w:rsidRPr="0010506B" w:rsidRDefault="00DC41DD" w:rsidP="00216690">
      <w:pPr>
        <w:pStyle w:val="Nivel4"/>
      </w:pPr>
      <w:r w:rsidRPr="0010506B">
        <w:rPr>
          <w:color w:val="000000" w:themeColor="text1"/>
        </w:rPr>
        <w:t xml:space="preserve">Se a </w:t>
      </w:r>
      <w:r w:rsidRPr="0010506B">
        <w:t>operação</w:t>
      </w:r>
      <w:r w:rsidRPr="0010506B">
        <w:rPr>
          <w:color w:val="000000" w:themeColor="text1"/>
        </w:rPr>
        <w:t xml:space="preserve"> </w:t>
      </w:r>
      <w:r w:rsidRPr="0010506B">
        <w:t>implicar mudança da pessoa jurídica contratada, deverá ser formalizado termo aditivo para alteração subjetiva.</w:t>
      </w:r>
    </w:p>
    <w:p w14:paraId="4DFE79E8" w14:textId="1E57CADB" w:rsidR="00DC41DD" w:rsidRPr="0010506B" w:rsidRDefault="00DC41DD" w:rsidP="00216690">
      <w:pPr>
        <w:pStyle w:val="Nivel2"/>
      </w:pPr>
      <w:r w:rsidRPr="0010506B">
        <w:t xml:space="preserve">O termo de </w:t>
      </w:r>
      <w:r w:rsidR="00B53F7A" w:rsidRPr="0010506B">
        <w:t>extinção</w:t>
      </w:r>
      <w:r w:rsidRPr="0010506B">
        <w:t>, sempre que possível, será precedido:</w:t>
      </w:r>
    </w:p>
    <w:p w14:paraId="3697948B" w14:textId="77777777" w:rsidR="00DC41DD" w:rsidRPr="0010506B" w:rsidRDefault="00DC41DD" w:rsidP="00216690">
      <w:pPr>
        <w:pStyle w:val="Nivel3"/>
      </w:pPr>
      <w:r w:rsidRPr="0010506B">
        <w:t>Balanço dos eventos contratuais já cumpridos ou parcialmente cumpridos;</w:t>
      </w:r>
    </w:p>
    <w:p w14:paraId="702A7B79" w14:textId="77777777" w:rsidR="00DC41DD" w:rsidRPr="0010506B" w:rsidRDefault="00DC41DD" w:rsidP="00216690">
      <w:pPr>
        <w:pStyle w:val="Nivel3"/>
      </w:pPr>
      <w:r w:rsidRPr="0010506B">
        <w:t>Relação dos pagamentos já efetuados e ainda devidos;</w:t>
      </w:r>
    </w:p>
    <w:p w14:paraId="28CFCF23" w14:textId="77777777" w:rsidR="00DC41DD" w:rsidRPr="0010506B" w:rsidRDefault="00DC41DD" w:rsidP="00216690">
      <w:pPr>
        <w:pStyle w:val="Nivel3"/>
      </w:pPr>
      <w:r w:rsidRPr="0010506B">
        <w:t>Indenizações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4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Pr="0010506B" w:rsidRDefault="534D768A" w:rsidP="00216690">
      <w:pPr>
        <w:pStyle w:val="Nivel2"/>
      </w:pPr>
      <w:r w:rsidRPr="0010506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0"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10506B" w:rsidRDefault="00DC41DD" w:rsidP="00216690">
      <w:pPr>
        <w:pStyle w:val="Nvel2-Red"/>
        <w:rPr>
          <w:i w:val="0"/>
          <w:iCs w:val="0"/>
          <w:color w:val="auto"/>
        </w:rPr>
      </w:pPr>
      <w:r w:rsidRPr="0010506B">
        <w:rPr>
          <w:i w:val="0"/>
          <w:iCs w:val="0"/>
          <w:color w:val="auto"/>
        </w:rPr>
        <w:t>A dotação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1"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2" w:history="1">
        <w:r w:rsidRPr="004827F2">
          <w:rPr>
            <w:rStyle w:val="Hyperlink"/>
          </w:rPr>
          <w:t>nº 14.133, de 2021</w:t>
        </w:r>
      </w:hyperlink>
      <w:r w:rsidRPr="004827F2">
        <w:t xml:space="preserve">, e demais normas federais aplicáveis e, subsidiariamente, segundo as disposições contidas na </w:t>
      </w:r>
      <w:hyperlink r:id="rId53"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4" w:anchor="art124" w:history="1">
        <w:proofErr w:type="spellStart"/>
        <w:r w:rsidRPr="004827F2">
          <w:rPr>
            <w:rStyle w:val="Hyperlink"/>
          </w:rPr>
          <w:t>arts</w:t>
        </w:r>
        <w:proofErr w:type="spellEnd"/>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Pr="0010506B"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w:t>
      </w:r>
      <w:r w:rsidRPr="0010506B">
        <w:t>fizerem necessários, até o limite de 25% (vinte e cinco por cento) do valor inicial atualizado do contrato.</w:t>
      </w:r>
    </w:p>
    <w:p w14:paraId="137EEA0D" w14:textId="467EA04C" w:rsidR="00B53F7A" w:rsidRPr="0010506B" w:rsidRDefault="00B53F7A" w:rsidP="00216690">
      <w:pPr>
        <w:pStyle w:val="Nivel2"/>
      </w:pPr>
      <w:r w:rsidRPr="0010506B">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5"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10506B" w:rsidRDefault="00DC41DD" w:rsidP="00216690">
      <w:pPr>
        <w:pStyle w:val="Nivel2"/>
      </w:pPr>
      <w:r w:rsidRPr="0010506B">
        <w:t xml:space="preserve">Incumbirá ao contratante divulgar o presente instrumento no Portal Nacional de Contratações Públicas (PNCP), na forma prevista no </w:t>
      </w:r>
      <w:hyperlink r:id="rId56" w:anchor="art94" w:history="1">
        <w:r w:rsidRPr="0010506B">
          <w:rPr>
            <w:rStyle w:val="Hyperlink"/>
          </w:rPr>
          <w:t>art. 94 da Lei 14.133, de 2021</w:t>
        </w:r>
      </w:hyperlink>
      <w:r w:rsidRPr="0010506B">
        <w:t xml:space="preserve">, bem como no respectivo sítio oficial na Internet, em atenção </w:t>
      </w:r>
      <w:r w:rsidR="00C87F98" w:rsidRPr="0010506B">
        <w:t xml:space="preserve">ao art. 91, </w:t>
      </w:r>
      <w:r w:rsidR="00C87F98" w:rsidRPr="0010506B">
        <w:rPr>
          <w:i/>
        </w:rPr>
        <w:t>caput,</w:t>
      </w:r>
      <w:r w:rsidR="00C87F98" w:rsidRPr="0010506B">
        <w:t xml:space="preserve"> da Lei n.º 14.133, de 2021, e </w:t>
      </w:r>
      <w:r w:rsidRPr="0010506B">
        <w:t xml:space="preserve">ao </w:t>
      </w:r>
      <w:hyperlink r:id="rId57" w:anchor="art8§2" w:history="1">
        <w:r w:rsidRPr="0010506B">
          <w:rPr>
            <w:rStyle w:val="Hyperlink"/>
          </w:rPr>
          <w:t>art. 8º, §2º, da Lei n. 12.527, de 2011</w:t>
        </w:r>
      </w:hyperlink>
      <w:r w:rsidRPr="0010506B">
        <w:t xml:space="preserve">, c/c </w:t>
      </w:r>
      <w:hyperlink r:id="rId58" w:anchor="art7§3" w:history="1">
        <w:r w:rsidRPr="0010506B">
          <w:rPr>
            <w:rStyle w:val="Hyperlink"/>
          </w:rPr>
          <w:t>art. 7º, §3º, inciso V, do Decreto n. 7.724, de 2012</w:t>
        </w:r>
      </w:hyperlink>
      <w:r w:rsidRPr="0010506B">
        <w:t>.</w:t>
      </w:r>
    </w:p>
    <w:p w14:paraId="0F49AB6E" w14:textId="7578BB2B" w:rsidR="00DC41DD" w:rsidRPr="0010506B" w:rsidRDefault="00DC41DD" w:rsidP="00142122">
      <w:pPr>
        <w:pStyle w:val="Nivel01"/>
      </w:pPr>
      <w:r w:rsidRPr="0010506B">
        <w:t>CLÁUSULA DÉCIMA SÉTIMA– FORO (</w:t>
      </w:r>
      <w:hyperlink r:id="rId59" w:anchor="art92§1" w:history="1">
        <w:r w:rsidRPr="0010506B">
          <w:rPr>
            <w:rStyle w:val="Hyperlink"/>
            <w:color w:val="auto"/>
          </w:rPr>
          <w:t>art. 92, §1º</w:t>
        </w:r>
      </w:hyperlink>
      <w:r w:rsidRPr="0010506B">
        <w:t>)</w:t>
      </w:r>
    </w:p>
    <w:p w14:paraId="184251F6" w14:textId="33B161A6" w:rsidR="00DC41DD" w:rsidRPr="0010506B" w:rsidRDefault="00DC41DD" w:rsidP="00216690">
      <w:pPr>
        <w:pStyle w:val="Nivel2"/>
        <w:rPr>
          <w:color w:val="auto"/>
        </w:rPr>
      </w:pPr>
      <w:r w:rsidRPr="0010506B">
        <w:rPr>
          <w:color w:val="auto"/>
          <w:lang w:eastAsia="en-US"/>
        </w:rPr>
        <w:t>Fica eleito o Foro da Justiça Federal em ..</w:t>
      </w:r>
      <w:r w:rsidRPr="0010506B">
        <w:rPr>
          <w:color w:val="auto"/>
        </w:rPr>
        <w:t xml:space="preserve">...., Seção Judiciária de...... para dirimir os litígios que decorrerem da execução deste Termo de Contrato que não puderem ser compostos pela conciliação, conforme </w:t>
      </w:r>
      <w:hyperlink r:id="rId60" w:anchor="art92§1" w:history="1">
        <w:r w:rsidRPr="0010506B">
          <w:rPr>
            <w:rStyle w:val="Hyperlink"/>
            <w:color w:val="auto"/>
          </w:rPr>
          <w:t>art. 92, §1º, da Lei nº 14.133/21</w:t>
        </w:r>
      </w:hyperlink>
      <w:r w:rsidRPr="0010506B">
        <w:rPr>
          <w:color w:val="auto"/>
        </w:rPr>
        <w:t>.</w:t>
      </w:r>
    </w:p>
    <w:p w14:paraId="721C1BC9" w14:textId="032DC4A2" w:rsidR="00EA7386" w:rsidRPr="0010506B" w:rsidRDefault="00090534" w:rsidP="00D01ED2">
      <w:pPr>
        <w:pStyle w:val="Nivel2"/>
        <w:numPr>
          <w:ilvl w:val="0"/>
          <w:numId w:val="0"/>
        </w:numPr>
        <w:spacing w:afterLines="120" w:after="288" w:line="312" w:lineRule="auto"/>
        <w:ind w:firstLine="567"/>
        <w:rPr>
          <w:color w:val="auto"/>
        </w:rPr>
      </w:pPr>
      <w:r w:rsidRPr="0010506B">
        <w:rPr>
          <w:color w:val="auto"/>
        </w:rPr>
        <w:t>[Local]</w:t>
      </w:r>
      <w:r w:rsidR="00EA7386" w:rsidRPr="0010506B">
        <w:rPr>
          <w:color w:val="auto"/>
        </w:rPr>
        <w:t xml:space="preserve">, </w:t>
      </w:r>
      <w:r w:rsidRPr="0010506B">
        <w:rPr>
          <w:color w:val="auto"/>
        </w:rPr>
        <w:t>[dia]</w:t>
      </w:r>
      <w:r w:rsidR="00EA7386" w:rsidRPr="0010506B">
        <w:rPr>
          <w:color w:val="auto"/>
        </w:rPr>
        <w:t xml:space="preserve"> de </w:t>
      </w:r>
      <w:r w:rsidRPr="0010506B">
        <w:rPr>
          <w:color w:val="auto"/>
        </w:rPr>
        <w:t xml:space="preserve">[mês] </w:t>
      </w:r>
      <w:r w:rsidR="00EA7386" w:rsidRPr="0010506B">
        <w:rPr>
          <w:color w:val="auto"/>
        </w:rPr>
        <w:t xml:space="preserve">de </w:t>
      </w:r>
      <w:r w:rsidRPr="0010506B">
        <w:rPr>
          <w:color w:val="auto"/>
        </w:rPr>
        <w:t>[ano]</w:t>
      </w:r>
      <w:r w:rsidR="00E64DAA" w:rsidRPr="0010506B">
        <w:rPr>
          <w:color w:val="auto"/>
        </w:rPr>
        <w:t>.</w:t>
      </w:r>
    </w:p>
    <w:p w14:paraId="0F3F1B4C" w14:textId="39F3A2FD" w:rsidR="00DC41DD" w:rsidRPr="0010506B" w:rsidRDefault="00DC41DD" w:rsidP="00D01ED2">
      <w:pPr>
        <w:spacing w:before="120" w:afterLines="120" w:after="288" w:line="312" w:lineRule="auto"/>
        <w:ind w:firstLine="567"/>
        <w:jc w:val="center"/>
        <w:rPr>
          <w:rFonts w:ascii="Arial" w:hAnsi="Arial" w:cs="Arial"/>
          <w:bCs/>
          <w:sz w:val="20"/>
          <w:szCs w:val="20"/>
        </w:rPr>
      </w:pPr>
      <w:r w:rsidRPr="0010506B">
        <w:rPr>
          <w:rFonts w:ascii="Arial" w:hAnsi="Arial" w:cs="Arial"/>
          <w:bCs/>
          <w:sz w:val="20"/>
          <w:szCs w:val="20"/>
        </w:rPr>
        <w:t>_________________________</w:t>
      </w:r>
    </w:p>
    <w:p w14:paraId="0306F872" w14:textId="77777777" w:rsidR="00DC41DD" w:rsidRPr="0010506B" w:rsidRDefault="00DC41DD" w:rsidP="00D01ED2">
      <w:pPr>
        <w:spacing w:before="120" w:afterLines="120" w:after="288" w:line="312" w:lineRule="auto"/>
        <w:ind w:firstLine="567"/>
        <w:jc w:val="center"/>
        <w:rPr>
          <w:rFonts w:ascii="Arial" w:hAnsi="Arial" w:cs="Arial"/>
          <w:bCs/>
          <w:sz w:val="20"/>
          <w:szCs w:val="20"/>
        </w:rPr>
      </w:pPr>
      <w:r w:rsidRPr="0010506B">
        <w:rPr>
          <w:rFonts w:ascii="Arial" w:hAnsi="Arial" w:cs="Arial"/>
          <w:bCs/>
          <w:sz w:val="20"/>
          <w:szCs w:val="20"/>
        </w:rPr>
        <w:t>Representante legal do CONTRATANTE</w:t>
      </w:r>
    </w:p>
    <w:p w14:paraId="3D75EBFB" w14:textId="77777777" w:rsidR="00DC41DD" w:rsidRPr="0010506B" w:rsidRDefault="00DC41DD" w:rsidP="00D01ED2">
      <w:pPr>
        <w:spacing w:before="120" w:afterLines="120" w:after="288" w:line="312" w:lineRule="auto"/>
        <w:ind w:firstLine="567"/>
        <w:jc w:val="center"/>
        <w:rPr>
          <w:rFonts w:ascii="Arial" w:hAnsi="Arial" w:cs="Arial"/>
          <w:sz w:val="20"/>
          <w:szCs w:val="20"/>
        </w:rPr>
      </w:pPr>
      <w:r w:rsidRPr="0010506B">
        <w:rPr>
          <w:rFonts w:ascii="Arial" w:hAnsi="Arial" w:cs="Arial"/>
          <w:sz w:val="20"/>
          <w:szCs w:val="20"/>
        </w:rPr>
        <w:t>_________________________</w:t>
      </w:r>
    </w:p>
    <w:p w14:paraId="6FEAC95C" w14:textId="77777777" w:rsidR="00DC41DD" w:rsidRPr="0010506B" w:rsidRDefault="00DC41DD" w:rsidP="00D01ED2">
      <w:pPr>
        <w:spacing w:before="120" w:afterLines="120" w:after="288" w:line="312" w:lineRule="auto"/>
        <w:ind w:firstLine="567"/>
        <w:jc w:val="center"/>
        <w:rPr>
          <w:rFonts w:ascii="Arial" w:hAnsi="Arial" w:cs="Arial"/>
          <w:sz w:val="20"/>
          <w:szCs w:val="20"/>
        </w:rPr>
      </w:pPr>
      <w:r w:rsidRPr="0010506B">
        <w:rPr>
          <w:rFonts w:ascii="Arial" w:hAnsi="Arial" w:cs="Arial"/>
          <w:bCs/>
          <w:sz w:val="20"/>
          <w:szCs w:val="20"/>
        </w:rPr>
        <w:t>Representante</w:t>
      </w:r>
      <w:r w:rsidRPr="0010506B">
        <w:rPr>
          <w:rFonts w:ascii="Arial" w:hAnsi="Arial" w:cs="Arial"/>
          <w:sz w:val="20"/>
          <w:szCs w:val="20"/>
        </w:rPr>
        <w:t xml:space="preserve"> legal do CONTRATADO</w:t>
      </w:r>
    </w:p>
    <w:p w14:paraId="1D3BC2B7" w14:textId="77777777" w:rsidR="00DC41DD" w:rsidRPr="0010506B" w:rsidRDefault="00DC41DD" w:rsidP="00D01ED2">
      <w:pPr>
        <w:spacing w:before="120" w:afterLines="120" w:after="288" w:line="312" w:lineRule="auto"/>
        <w:ind w:firstLine="567"/>
        <w:jc w:val="both"/>
        <w:rPr>
          <w:rFonts w:ascii="Arial" w:hAnsi="Arial" w:cs="Arial"/>
          <w:sz w:val="20"/>
          <w:szCs w:val="20"/>
        </w:rPr>
      </w:pPr>
      <w:r w:rsidRPr="0010506B">
        <w:rPr>
          <w:rFonts w:ascii="Arial" w:hAnsi="Arial" w:cs="Arial"/>
          <w:sz w:val="20"/>
          <w:szCs w:val="20"/>
        </w:rPr>
        <w:t>TESTEMUNHAS:</w:t>
      </w:r>
    </w:p>
    <w:p w14:paraId="18A9965D" w14:textId="77777777" w:rsidR="00DC41DD" w:rsidRPr="0010506B" w:rsidRDefault="00DC41DD" w:rsidP="00D01ED2">
      <w:pPr>
        <w:spacing w:before="120" w:afterLines="120" w:after="288" w:line="312" w:lineRule="auto"/>
        <w:ind w:firstLine="567"/>
        <w:rPr>
          <w:rFonts w:ascii="Arial" w:hAnsi="Arial" w:cs="Arial"/>
          <w:i/>
          <w:iCs/>
          <w:sz w:val="20"/>
          <w:szCs w:val="20"/>
        </w:rPr>
      </w:pPr>
      <w:r w:rsidRPr="0010506B">
        <w:rPr>
          <w:rFonts w:ascii="Arial" w:hAnsi="Arial" w:cs="Arial"/>
          <w:i/>
          <w:iCs/>
          <w:sz w:val="20"/>
          <w:szCs w:val="20"/>
        </w:rPr>
        <w:t>1-</w:t>
      </w:r>
    </w:p>
    <w:p w14:paraId="633F747C" w14:textId="39F3A2FD" w:rsidR="00DC41DD" w:rsidRPr="0010506B" w:rsidRDefault="00DC41DD" w:rsidP="00D01ED2">
      <w:pPr>
        <w:spacing w:before="120" w:afterLines="120" w:after="288" w:line="312" w:lineRule="auto"/>
        <w:ind w:firstLine="567"/>
        <w:rPr>
          <w:rFonts w:ascii="Arial" w:hAnsi="Arial" w:cs="Arial"/>
          <w:sz w:val="20"/>
          <w:szCs w:val="20"/>
        </w:rPr>
      </w:pPr>
      <w:r w:rsidRPr="0010506B">
        <w:rPr>
          <w:rFonts w:ascii="Arial" w:hAnsi="Arial" w:cs="Arial"/>
          <w:i/>
          <w:iCs/>
          <w:sz w:val="20"/>
          <w:szCs w:val="20"/>
        </w:rPr>
        <w:t xml:space="preserve">2- </w:t>
      </w:r>
    </w:p>
    <w:sectPr w:rsidR="00DC41DD" w:rsidRPr="0010506B" w:rsidSect="005D2768">
      <w:headerReference w:type="default" r:id="rId61"/>
      <w:footerReference w:type="default" r:id="rId62"/>
      <w:pgSz w:w="11906" w:h="16838" w:code="9"/>
      <w:pgMar w:top="1418" w:right="1134" w:bottom="1418" w:left="1134" w:header="709" w:footer="709" w:gutter="0"/>
      <w:pgNumType w:start="34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08ADA" w14:textId="77777777" w:rsidR="00A3077C" w:rsidRDefault="00A3077C">
      <w:r>
        <w:separator/>
      </w:r>
    </w:p>
  </w:endnote>
  <w:endnote w:type="continuationSeparator" w:id="0">
    <w:p w14:paraId="159A332C" w14:textId="77777777" w:rsidR="00A3077C" w:rsidRDefault="00A3077C">
      <w:r>
        <w:continuationSeparator/>
      </w:r>
    </w:p>
  </w:endnote>
  <w:endnote w:type="continuationNotice" w:id="1">
    <w:p w14:paraId="2A82B8F4" w14:textId="77777777" w:rsidR="00A3077C" w:rsidRDefault="00A30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40D377" w14:textId="77777777" w:rsidR="00A3077C" w:rsidRDefault="00A3077C">
      <w:r>
        <w:separator/>
      </w:r>
    </w:p>
  </w:footnote>
  <w:footnote w:type="continuationSeparator" w:id="0">
    <w:p w14:paraId="741AA858" w14:textId="77777777" w:rsidR="00A3077C" w:rsidRDefault="00A3077C">
      <w:r>
        <w:continuationSeparator/>
      </w:r>
    </w:p>
  </w:footnote>
  <w:footnote w:type="continuationNotice" w:id="1">
    <w:p w14:paraId="02D2A295" w14:textId="77777777" w:rsidR="00A3077C" w:rsidRDefault="00A30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CD7EC" w14:textId="56034531" w:rsidR="0091636B" w:rsidRDefault="0091636B">
    <w:pPr>
      <w:pStyle w:val="Cabealho"/>
    </w:pPr>
  </w:p>
  <w:p w14:paraId="78B4EF61" w14:textId="79833C4A" w:rsidR="002F2F20" w:rsidRPr="004827F2" w:rsidRDefault="002F2F20" w:rsidP="004827F2">
    <w:pPr>
      <w:pStyle w:val="Cabealho"/>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20518206">
    <w:abstractNumId w:val="6"/>
  </w:num>
  <w:num w:numId="2" w16cid:durableId="131873978">
    <w:abstractNumId w:val="0"/>
  </w:num>
  <w:num w:numId="3" w16cid:durableId="887686003">
    <w:abstractNumId w:val="20"/>
  </w:num>
  <w:num w:numId="4" w16cid:durableId="1075780007">
    <w:abstractNumId w:val="21"/>
  </w:num>
  <w:num w:numId="5" w16cid:durableId="412362375">
    <w:abstractNumId w:val="12"/>
  </w:num>
  <w:num w:numId="6" w16cid:durableId="793404121">
    <w:abstractNumId w:val="9"/>
  </w:num>
  <w:num w:numId="7" w16cid:durableId="290601219">
    <w:abstractNumId w:val="16"/>
  </w:num>
  <w:num w:numId="8" w16cid:durableId="1300569140">
    <w:abstractNumId w:val="18"/>
  </w:num>
  <w:num w:numId="9" w16cid:durableId="50664200">
    <w:abstractNumId w:val="6"/>
    <w:lvlOverride w:ilvl="0"/>
    <w:lvlOverride w:ilvl="1">
      <w:startOverride w:val="2"/>
    </w:lvlOverride>
    <w:lvlOverride w:ilvl="2"/>
    <w:lvlOverride w:ilvl="3"/>
    <w:lvlOverride w:ilvl="4"/>
    <w:lvlOverride w:ilvl="5"/>
    <w:lvlOverride w:ilvl="6"/>
    <w:lvlOverride w:ilvl="7"/>
    <w:lvlOverride w:ilvl="8"/>
  </w:num>
  <w:num w:numId="10" w16cid:durableId="324091408">
    <w:abstractNumId w:val="6"/>
    <w:lvlOverride w:ilvl="0"/>
    <w:lvlOverride w:ilvl="1">
      <w:startOverride w:val="2"/>
    </w:lvlOverride>
    <w:lvlOverride w:ilvl="2"/>
    <w:lvlOverride w:ilvl="3"/>
    <w:lvlOverride w:ilvl="4"/>
    <w:lvlOverride w:ilvl="5"/>
    <w:lvlOverride w:ilvl="6"/>
    <w:lvlOverride w:ilvl="7"/>
    <w:lvlOverride w:ilvl="8"/>
  </w:num>
  <w:num w:numId="11" w16cid:durableId="2060857213">
    <w:abstractNumId w:val="6"/>
    <w:lvlOverride w:ilvl="0"/>
    <w:lvlOverride w:ilvl="1">
      <w:startOverride w:val="2"/>
    </w:lvlOverride>
    <w:lvlOverride w:ilvl="2"/>
    <w:lvlOverride w:ilvl="3"/>
    <w:lvlOverride w:ilvl="4"/>
    <w:lvlOverride w:ilvl="5"/>
    <w:lvlOverride w:ilvl="6"/>
    <w:lvlOverride w:ilvl="7"/>
    <w:lvlOverride w:ilvl="8"/>
  </w:num>
  <w:num w:numId="12" w16cid:durableId="108672183">
    <w:abstractNumId w:val="11"/>
  </w:num>
  <w:num w:numId="13" w16cid:durableId="499084301">
    <w:abstractNumId w:val="8"/>
  </w:num>
  <w:num w:numId="14" w16cid:durableId="2057464629">
    <w:abstractNumId w:val="5"/>
  </w:num>
  <w:num w:numId="15" w16cid:durableId="5715513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68375441">
    <w:abstractNumId w:val="1"/>
  </w:num>
  <w:num w:numId="17" w16cid:durableId="806321582">
    <w:abstractNumId w:val="2"/>
  </w:num>
  <w:num w:numId="18" w16cid:durableId="2070028088">
    <w:abstractNumId w:val="3"/>
  </w:num>
  <w:num w:numId="19" w16cid:durableId="1527675399">
    <w:abstractNumId w:val="22"/>
  </w:num>
  <w:num w:numId="20" w16cid:durableId="1973748018">
    <w:abstractNumId w:val="22"/>
  </w:num>
  <w:num w:numId="21" w16cid:durableId="2117097222">
    <w:abstractNumId w:val="17"/>
  </w:num>
  <w:num w:numId="22" w16cid:durableId="997266376">
    <w:abstractNumId w:val="17"/>
  </w:num>
  <w:num w:numId="23" w16cid:durableId="11840549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5012743">
    <w:abstractNumId w:val="15"/>
  </w:num>
  <w:num w:numId="25" w16cid:durableId="267784722">
    <w:abstractNumId w:val="13"/>
  </w:num>
  <w:num w:numId="26" w16cid:durableId="59446536">
    <w:abstractNumId w:val="14"/>
  </w:num>
  <w:num w:numId="27" w16cid:durableId="257032877">
    <w:abstractNumId w:val="19"/>
  </w:num>
  <w:num w:numId="28" w16cid:durableId="1973441323">
    <w:abstractNumId w:val="6"/>
  </w:num>
  <w:num w:numId="29" w16cid:durableId="729112749">
    <w:abstractNumId w:val="6"/>
  </w:num>
  <w:num w:numId="30" w16cid:durableId="322006026">
    <w:abstractNumId w:val="6"/>
  </w:num>
  <w:num w:numId="31" w16cid:durableId="228342192">
    <w:abstractNumId w:val="6"/>
  </w:num>
  <w:num w:numId="32" w16cid:durableId="2077244782">
    <w:abstractNumId w:val="4"/>
  </w:num>
  <w:num w:numId="33" w16cid:durableId="676232719">
    <w:abstractNumId w:val="6"/>
  </w:num>
  <w:num w:numId="34" w16cid:durableId="275648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12432060">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6B"/>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03D"/>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23F"/>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CDB"/>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474"/>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793"/>
    <w:rsid w:val="005C5BB0"/>
    <w:rsid w:val="005C6AB8"/>
    <w:rsid w:val="005C6B12"/>
    <w:rsid w:val="005C6D5D"/>
    <w:rsid w:val="005C7669"/>
    <w:rsid w:val="005C76D8"/>
    <w:rsid w:val="005C7D37"/>
    <w:rsid w:val="005C7DCE"/>
    <w:rsid w:val="005D0DD1"/>
    <w:rsid w:val="005D0FB4"/>
    <w:rsid w:val="005D14BE"/>
    <w:rsid w:val="005D1FC2"/>
    <w:rsid w:val="005D2768"/>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86F"/>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3A5"/>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25"/>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158"/>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9A6"/>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36B"/>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77C"/>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389"/>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447"/>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DC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75F"/>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1-2014/2013/lei/l12846.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eader" Target="head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A0B44E-2799-4114-B91A-A12174A9D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4440</Words>
  <Characters>23978</Characters>
  <Application>Microsoft Office Word</Application>
  <DocSecurity>0</DocSecurity>
  <Lines>199</Lines>
  <Paragraphs>56</Paragraphs>
  <ScaleCrop>false</ScaleCrop>
  <HeadingPairs>
    <vt:vector size="4" baseType="variant">
      <vt:variant>
        <vt:lpstr>Título</vt:lpstr>
      </vt:variant>
      <vt:variant>
        <vt:i4>1</vt:i4>
      </vt:variant>
      <vt:variant>
        <vt:lpstr>Títulos</vt:lpstr>
      </vt:variant>
      <vt:variant>
        <vt:i4>17</vt:i4>
      </vt:variant>
    </vt:vector>
  </HeadingPairs>
  <TitlesOfParts>
    <vt:vector size="18" baseType="lpstr">
      <vt:lpstr/>
      <vt:lpstr>CLÁUSULA PRIMEIRA – OBJETO (art. 92, I e II)</vt:lpstr>
      <vt:lpstr>CLÁUSULA SEGUNDA – VIGÊNCIA E PRORROGAÇÃO</vt:lpstr>
      <vt:lpstr>CLÁUSULA TERCEIRA – MODELOS DE EXECUÇÃO E GESTÃO CONTRATUAIS (art. 92, IV, VII e</vt:lpstr>
      <vt:lpstr>CLÁUSULA QUARTA – SUBCONTRATAÇÃO</vt:lpstr>
      <vt:lpstr>CLÁUSULA QUINTA – PREÇO (art. 92, V)</vt:lpstr>
      <vt:lpstr>CLÁUSULA SEXTA - PAGAMENTO (art. 92, V e VI)</vt:lpstr>
      <vt:lpstr>CLÁUSULA SÉTIMA - REAJUSTE (art. 92, V)</vt:lpstr>
      <vt:lpstr>CLÁUSULA OITAVA - OBRIGAÇÕES DO CONTRATANTE (art. 92, X, XI e XIV)</vt:lpstr>
      <vt:lpstr>CLÁUSULA NONA - OBRIGAÇÕES DO CONTRATADO (art. 92, XIV, XVI e XVII)</vt:lpstr>
      <vt:lpstr>CLÁUSULA DÉCIMA– GARANTIA DE EXECUÇÃO (art. 92, XII)</vt:lpstr>
      <vt:lpstr>CLÁUSULA DÉCIMA PRIMEIRA – INFRAÇÕES E SANÇÕES ADMINISTRATIVAS (art. 92, XIV)</vt:lpstr>
      <vt:lpstr>CLÁUSULA DÉCIMA SEGUNDA– DA EXTINÇÃO CONTRATUAL (art. 92, XIX)</vt:lpstr>
      <vt:lpstr>CLÁUSULA DÉCIMA TERCEIRA – DOTAÇÃO ORÇAMENTÁRIA (art. 92, VIII)</vt:lpstr>
      <vt:lpstr>CLÁUSULA DÉCIMA QUARTA – DOS CASOS OMISSOS (art. 92, III)</vt:lpstr>
      <vt:lpstr>CLÁUSULA DÉCIMA QUINTA – ALTERAÇÕES</vt:lpstr>
      <vt:lpstr>CLÁUSULA DÉCIMA SEXTA – PUBLICAÇÃO</vt:lpstr>
      <vt:lpstr>CLÁUSULA DÉCIMA SÉTIMA– FORO (art. 92, §1º)</vt:lpstr>
    </vt:vector>
  </TitlesOfParts>
  <Company/>
  <LinksUpToDate>false</LinksUpToDate>
  <CharactersWithSpaces>28362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2024-09-30T19:13:00Z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