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9513C" w14:textId="77777777" w:rsidR="009D2779" w:rsidRDefault="00A22B4A">
      <w:pPr>
        <w:pStyle w:val="Standard"/>
      </w:pPr>
      <w:r>
        <w:t xml:space="preserve">   </w:t>
      </w:r>
    </w:p>
    <w:p w14:paraId="1B5E20D3" w14:textId="77777777" w:rsidR="009D2779" w:rsidRDefault="009D2779">
      <w:pPr>
        <w:pStyle w:val="Standard"/>
        <w:spacing w:after="0" w:line="240" w:lineRule="auto"/>
        <w:jc w:val="center"/>
        <w:rPr>
          <w:rFonts w:ascii="Times New Roman" w:eastAsia="Times New Roman" w:hAnsi="Times New Roman" w:cs="Times New Roman"/>
          <w:b/>
          <w:bCs/>
          <w:sz w:val="20"/>
          <w:szCs w:val="20"/>
        </w:rPr>
      </w:pPr>
    </w:p>
    <w:p w14:paraId="051DF0B5"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68A8101D"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127F29DD"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noProof/>
          <w:lang w:eastAsia="pt-BR"/>
        </w:rPr>
        <w:drawing>
          <wp:inline distT="0" distB="0" distL="0" distR="0" wp14:anchorId="42F69721" wp14:editId="0910A34F">
            <wp:extent cx="978535" cy="1057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6" cstate="print"/>
                    <a:stretch>
                      <a:fillRect/>
                    </a:stretch>
                  </pic:blipFill>
                  <pic:spPr bwMode="auto">
                    <a:xfrm>
                      <a:off x="0" y="0"/>
                      <a:ext cx="978535" cy="1057275"/>
                    </a:xfrm>
                    <a:prstGeom prst="rect">
                      <a:avLst/>
                    </a:prstGeom>
                  </pic:spPr>
                </pic:pic>
              </a:graphicData>
            </a:graphic>
          </wp:inline>
        </w:drawing>
      </w:r>
    </w:p>
    <w:p w14:paraId="3375CA65"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MINISTÉRIO DA DEFESA</w:t>
      </w:r>
    </w:p>
    <w:p w14:paraId="48E246A1"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EXÉRCITO BRASILEIRO</w:t>
      </w:r>
    </w:p>
    <w:p w14:paraId="2BBC6256" w14:textId="4B99FD2F"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5º BATALHÃO DE INFANTARIA </w:t>
      </w:r>
      <w:r w:rsidR="005C3BCC">
        <w:rPr>
          <w:rFonts w:ascii="Times New Roman" w:eastAsia="Times New Roman" w:hAnsi="Times New Roman" w:cs="Times New Roman"/>
          <w:b/>
          <w:bCs/>
          <w:sz w:val="20"/>
          <w:szCs w:val="20"/>
        </w:rPr>
        <w:t>AEROMÓVEL</w:t>
      </w:r>
    </w:p>
    <w:p w14:paraId="34FDAFA7" w14:textId="0E736CC0" w:rsidR="005C3BCC" w:rsidRDefault="005C3BCC">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(Terço da Bahia/1631)</w:t>
      </w:r>
    </w:p>
    <w:p w14:paraId="75153A88"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“REGIMENTO ITORORÓ”</w:t>
      </w:r>
    </w:p>
    <w:p w14:paraId="4A736393" w14:textId="77777777" w:rsidR="009D2779" w:rsidRDefault="009D2779">
      <w:pPr>
        <w:pStyle w:val="Standard"/>
      </w:pPr>
    </w:p>
    <w:p w14:paraId="47BFD518" w14:textId="77777777" w:rsidR="009D2779" w:rsidRDefault="009D2779">
      <w:pPr>
        <w:pStyle w:val="Default"/>
        <w:jc w:val="center"/>
        <w:rPr>
          <w:bCs/>
        </w:rPr>
      </w:pPr>
    </w:p>
    <w:p w14:paraId="255ED9A1" w14:textId="64583801" w:rsidR="009D2779" w:rsidRDefault="00A22B4A">
      <w:pPr>
        <w:pStyle w:val="Default"/>
        <w:jc w:val="center"/>
      </w:pPr>
      <w:r>
        <w:rPr>
          <w:b/>
          <w:bCs/>
        </w:rPr>
        <w:t>AVISO</w:t>
      </w:r>
      <w:r w:rsidR="00EF0DEA">
        <w:rPr>
          <w:b/>
          <w:bCs/>
        </w:rPr>
        <w:t xml:space="preserve"> DE COTAÇÃO ELETRÔNICA N° 900</w:t>
      </w:r>
      <w:r w:rsidR="00B32CF0">
        <w:rPr>
          <w:b/>
          <w:bCs/>
        </w:rPr>
        <w:t>5</w:t>
      </w:r>
      <w:r w:rsidR="00154F67">
        <w:rPr>
          <w:b/>
          <w:bCs/>
        </w:rPr>
        <w:t>7</w:t>
      </w:r>
      <w:r>
        <w:rPr>
          <w:b/>
          <w:bCs/>
        </w:rPr>
        <w:t>/2024</w:t>
      </w:r>
    </w:p>
    <w:p w14:paraId="42CFBC25" w14:textId="181A89A0" w:rsidR="009D2779" w:rsidRDefault="00A22B4A">
      <w:pPr>
        <w:pStyle w:val="Default"/>
        <w:jc w:val="center"/>
      </w:pPr>
      <w:r>
        <w:rPr>
          <w:b/>
          <w:bCs/>
        </w:rPr>
        <w:t xml:space="preserve">Processo Administrativo nº </w:t>
      </w:r>
      <w:r w:rsidR="00EF0DEA">
        <w:rPr>
          <w:rStyle w:val="Fontepargpadro1"/>
          <w:rFonts w:ascii="Arial" w:hAnsi="Arial"/>
          <w:b/>
          <w:bCs/>
          <w:sz w:val="22"/>
          <w:szCs w:val="22"/>
        </w:rPr>
        <w:t>64082</w:t>
      </w:r>
      <w:r w:rsidR="00154F67">
        <w:rPr>
          <w:rStyle w:val="Fontepargpadro1"/>
          <w:rFonts w:ascii="Arial" w:hAnsi="Arial"/>
          <w:b/>
          <w:bCs/>
          <w:sz w:val="22"/>
          <w:szCs w:val="22"/>
        </w:rPr>
        <w:t>006003202452</w:t>
      </w:r>
    </w:p>
    <w:p w14:paraId="3671BC4C" w14:textId="77777777" w:rsidR="009D2779" w:rsidRDefault="009D2779">
      <w:pPr>
        <w:pStyle w:val="Default"/>
        <w:jc w:val="center"/>
        <w:rPr>
          <w:b/>
        </w:rPr>
      </w:pPr>
    </w:p>
    <w:p w14:paraId="445175D1" w14:textId="77777777" w:rsidR="009D2779" w:rsidRDefault="009D2779">
      <w:pPr>
        <w:pStyle w:val="Default"/>
        <w:jc w:val="center"/>
        <w:rPr>
          <w:b/>
          <w:bCs/>
        </w:rPr>
      </w:pPr>
    </w:p>
    <w:p w14:paraId="0421B456" w14:textId="77777777" w:rsidR="009D2779" w:rsidRDefault="00A22B4A">
      <w:pPr>
        <w:pStyle w:val="Default"/>
        <w:jc w:val="center"/>
        <w:rPr>
          <w:b/>
          <w:bCs/>
        </w:rPr>
      </w:pPr>
      <w:r>
        <w:rPr>
          <w:b/>
          <w:bCs/>
        </w:rPr>
        <w:t>CONDIÇÕES GERAIS DA CONTRATAÇÃO</w:t>
      </w:r>
    </w:p>
    <w:p w14:paraId="1C0FFFD1" w14:textId="77777777" w:rsidR="009D2779" w:rsidRDefault="009D2779">
      <w:pPr>
        <w:pStyle w:val="Default"/>
        <w:jc w:val="both"/>
        <w:rPr>
          <w:b/>
          <w:bCs/>
        </w:rPr>
      </w:pPr>
    </w:p>
    <w:p w14:paraId="2CD5ADB9" w14:textId="77777777" w:rsidR="009D2779" w:rsidRDefault="00A22B4A">
      <w:pPr>
        <w:pStyle w:val="Standard"/>
        <w:jc w:val="both"/>
      </w:pPr>
      <w:r>
        <w:rPr>
          <w:rFonts w:ascii="Times New Roman" w:hAnsi="Times New Roman" w:cs="Times New Roman"/>
          <w:color w:val="000000"/>
          <w:sz w:val="24"/>
          <w:szCs w:val="24"/>
        </w:rPr>
        <w:t>Torna-se público, para conhecimento dos interessados, que o 5º Batalhão de Infantaria Leve – 5º BIL</w:t>
      </w:r>
      <w:r>
        <w:rPr>
          <w:rFonts w:ascii="Times New Roman" w:hAnsi="Times New Roman" w:cs="Times New Roman"/>
          <w:sz w:val="24"/>
          <w:szCs w:val="24"/>
        </w:rPr>
        <w:t xml:space="preserve">, Seção de Licitações e Contratos - SALC, sediado na Avenida Marechal Argolo, nº 19, Bairro Santa Edwiges – CEP: 12.604-440, realizará </w:t>
      </w:r>
      <w:r>
        <w:rPr>
          <w:rFonts w:ascii="Times New Roman" w:hAnsi="Times New Roman" w:cs="Times New Roman"/>
          <w:b/>
          <w:sz w:val="24"/>
          <w:szCs w:val="24"/>
        </w:rPr>
        <w:t>COTAÇÃO ELETRÔNICA</w:t>
      </w:r>
      <w:r>
        <w:rPr>
          <w:rFonts w:ascii="Times New Roman" w:hAnsi="Times New Roman" w:cs="Times New Roman"/>
          <w:sz w:val="24"/>
          <w:szCs w:val="24"/>
        </w:rPr>
        <w:t>,</w:t>
      </w:r>
      <w:r>
        <w:rPr>
          <w:rFonts w:ascii="Times New Roman" w:hAnsi="Times New Roman" w:cs="Times New Roman"/>
          <w:bCs/>
          <w:sz w:val="24"/>
          <w:szCs w:val="24"/>
        </w:rPr>
        <w:t xml:space="preserve"> do </w:t>
      </w:r>
      <w:r>
        <w:rPr>
          <w:rFonts w:ascii="Times New Roman" w:hAnsi="Times New Roman" w:cs="Times New Roman"/>
          <w:bCs/>
          <w:iCs/>
          <w:sz w:val="24"/>
          <w:szCs w:val="24"/>
        </w:rPr>
        <w:t xml:space="preserve">tipo </w:t>
      </w:r>
      <w:r>
        <w:rPr>
          <w:rFonts w:ascii="Times New Roman" w:hAnsi="Times New Roman" w:cs="Times New Roman"/>
          <w:b/>
          <w:bCs/>
          <w:iCs/>
          <w:sz w:val="24"/>
          <w:szCs w:val="24"/>
        </w:rPr>
        <w:t>menor preço</w:t>
      </w:r>
      <w:r>
        <w:rPr>
          <w:rFonts w:ascii="Times New Roman" w:hAnsi="Times New Roman" w:cs="Times New Roman"/>
          <w:bCs/>
          <w:color w:val="000000"/>
          <w:sz w:val="24"/>
          <w:szCs w:val="24"/>
        </w:rPr>
        <w:t xml:space="preserve">, </w:t>
      </w:r>
      <w:r>
        <w:rPr>
          <w:rFonts w:ascii="Times New Roman" w:hAnsi="Times New Roman" w:cs="Times New Roman"/>
          <w:sz w:val="24"/>
          <w:szCs w:val="24"/>
        </w:rPr>
        <w:t xml:space="preserve">que se regerá por este instrumento, e pela legislação </w:t>
      </w:r>
      <w:proofErr w:type="gramStart"/>
      <w:r>
        <w:rPr>
          <w:rFonts w:ascii="Times New Roman" w:hAnsi="Times New Roman" w:cs="Times New Roman"/>
          <w:sz w:val="24"/>
          <w:szCs w:val="24"/>
        </w:rPr>
        <w:t>pertinente,Lei</w:t>
      </w:r>
      <w:proofErr w:type="gramEnd"/>
      <w:r>
        <w:rPr>
          <w:rFonts w:ascii="Times New Roman" w:hAnsi="Times New Roman" w:cs="Times New Roman"/>
          <w:sz w:val="24"/>
          <w:szCs w:val="24"/>
        </w:rPr>
        <w:t xml:space="preserve"> n° 14.133, de 01° de abril de 2021 e atualizações e demais legislações correlatas.</w:t>
      </w:r>
    </w:p>
    <w:p w14:paraId="1C765FE9" w14:textId="77777777" w:rsidR="009D2779" w:rsidRDefault="009D2779">
      <w:pPr>
        <w:pStyle w:val="Standard"/>
        <w:snapToGrid w:val="0"/>
        <w:spacing w:after="0"/>
        <w:ind w:right="-30" w:firstLine="567"/>
        <w:jc w:val="both"/>
        <w:rPr>
          <w:rFonts w:ascii="Times New Roman" w:hAnsi="Times New Roman" w:cs="Times New Roman"/>
          <w:sz w:val="24"/>
          <w:szCs w:val="24"/>
        </w:rPr>
      </w:pPr>
    </w:p>
    <w:p w14:paraId="044A2EFC" w14:textId="77777777" w:rsidR="009D2779" w:rsidRDefault="00A22B4A">
      <w:pPr>
        <w:pStyle w:val="Standard"/>
        <w:snapToGrid w:val="0"/>
        <w:spacing w:after="0"/>
        <w:ind w:right="-30"/>
        <w:jc w:val="both"/>
      </w:pPr>
      <w:r>
        <w:rPr>
          <w:rFonts w:ascii="Times New Roman" w:hAnsi="Times New Roman" w:cs="Times New Roman"/>
          <w:b/>
          <w:sz w:val="24"/>
          <w:szCs w:val="24"/>
        </w:rPr>
        <w:t xml:space="preserve">UASG: 160472 – </w:t>
      </w:r>
      <w:r>
        <w:rPr>
          <w:rFonts w:ascii="Times New Roman" w:hAnsi="Times New Roman" w:cs="Times New Roman"/>
          <w:b/>
          <w:color w:val="000000"/>
          <w:sz w:val="24"/>
          <w:szCs w:val="24"/>
        </w:rPr>
        <w:t>5º Batalhão de Infantaria Leve</w:t>
      </w:r>
    </w:p>
    <w:p w14:paraId="2CF93C02" w14:textId="77777777" w:rsidR="009D2779" w:rsidRDefault="00A22B4A">
      <w:pPr>
        <w:pStyle w:val="Standard"/>
        <w:snapToGrid w:val="0"/>
        <w:spacing w:after="0"/>
        <w:ind w:right="-30"/>
        <w:jc w:val="both"/>
      </w:pPr>
      <w:r>
        <w:rPr>
          <w:rFonts w:ascii="Times New Roman" w:hAnsi="Times New Roman" w:cs="Times New Roman"/>
          <w:b/>
          <w:sz w:val="24"/>
          <w:szCs w:val="24"/>
        </w:rPr>
        <w:t xml:space="preserve">Data da abertura da sessão: </w:t>
      </w:r>
    </w:p>
    <w:p w14:paraId="707FF6FC"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da abertura: 08:00h</w:t>
      </w:r>
    </w:p>
    <w:p w14:paraId="78330EB7" w14:textId="77777777" w:rsidR="009D2779" w:rsidRDefault="00A22B4A">
      <w:pPr>
        <w:pStyle w:val="Standard"/>
        <w:spacing w:after="0"/>
      </w:pPr>
      <w:r>
        <w:rPr>
          <w:rFonts w:ascii="Times New Roman" w:hAnsi="Times New Roman" w:cs="Times New Roman"/>
          <w:b/>
          <w:sz w:val="24"/>
          <w:szCs w:val="24"/>
        </w:rPr>
        <w:t xml:space="preserve">Data do término da sessão: </w:t>
      </w:r>
    </w:p>
    <w:p w14:paraId="59C87558"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do término: 14:00h</w:t>
      </w:r>
    </w:p>
    <w:p w14:paraId="7A4A9C56" w14:textId="77777777" w:rsidR="009D2779" w:rsidRDefault="00A22B4A">
      <w:pPr>
        <w:pStyle w:val="Standard"/>
        <w:spacing w:after="0"/>
        <w:ind w:right="-15"/>
        <w:jc w:val="both"/>
      </w:pPr>
      <w:r>
        <w:rPr>
          <w:rFonts w:ascii="Times New Roman" w:hAnsi="Times New Roman" w:cs="Times New Roman"/>
          <w:b/>
          <w:sz w:val="24"/>
          <w:szCs w:val="24"/>
        </w:rPr>
        <w:t>Local:</w:t>
      </w:r>
      <w:r>
        <w:rPr>
          <w:rFonts w:ascii="Times New Roman" w:hAnsi="Times New Roman" w:cs="Times New Roman"/>
          <w:sz w:val="24"/>
          <w:szCs w:val="24"/>
        </w:rPr>
        <w:t xml:space="preserve"> </w:t>
      </w:r>
      <w:r>
        <w:rPr>
          <w:rFonts w:ascii="Times New Roman" w:hAnsi="Times New Roman" w:cs="Times New Roman"/>
          <w:b/>
          <w:sz w:val="24"/>
          <w:szCs w:val="24"/>
        </w:rPr>
        <w:t>Portal de Compras do Governo Federal</w:t>
      </w:r>
      <w:r>
        <w:rPr>
          <w:rFonts w:ascii="Times New Roman" w:hAnsi="Times New Roman" w:cs="Times New Roman"/>
          <w:sz w:val="24"/>
          <w:szCs w:val="24"/>
        </w:rPr>
        <w:t xml:space="preserve"> – </w:t>
      </w:r>
      <w:hyperlink r:id="rId7">
        <w:r>
          <w:rPr>
            <w:rStyle w:val="Internetlink"/>
            <w:rFonts w:ascii="Times New Roman" w:hAnsi="Times New Roman" w:cs="Times New Roman"/>
            <w:i/>
            <w:sz w:val="24"/>
            <w:szCs w:val="24"/>
          </w:rPr>
          <w:t>www.comprasgovernamentais.gov.br</w:t>
        </w:r>
      </w:hyperlink>
      <w:r>
        <w:rPr>
          <w:rFonts w:ascii="Times New Roman" w:hAnsi="Times New Roman" w:cs="Times New Roman"/>
          <w:i/>
          <w:sz w:val="24"/>
          <w:szCs w:val="24"/>
        </w:rPr>
        <w:t>.</w:t>
      </w:r>
    </w:p>
    <w:p w14:paraId="1B5C9A9D" w14:textId="77777777" w:rsidR="009D2779" w:rsidRDefault="00A22B4A">
      <w:pPr>
        <w:pStyle w:val="Default"/>
        <w:spacing w:line="276" w:lineRule="auto"/>
        <w:jc w:val="both"/>
        <w:rPr>
          <w:b/>
          <w:bCs/>
        </w:rPr>
      </w:pPr>
      <w:r>
        <w:br w:type="page"/>
      </w:r>
    </w:p>
    <w:p w14:paraId="4AA426D1" w14:textId="77777777" w:rsidR="009D2779" w:rsidRDefault="00A22B4A" w:rsidP="009519E7">
      <w:pPr>
        <w:pStyle w:val="Default"/>
        <w:numPr>
          <w:ilvl w:val="0"/>
          <w:numId w:val="1"/>
        </w:numPr>
        <w:spacing w:line="276" w:lineRule="auto"/>
        <w:jc w:val="both"/>
        <w:rPr>
          <w:b/>
          <w:bCs/>
        </w:rPr>
      </w:pPr>
      <w:r>
        <w:rPr>
          <w:b/>
          <w:bCs/>
        </w:rPr>
        <w:lastRenderedPageBreak/>
        <w:t>OBJETO</w:t>
      </w:r>
    </w:p>
    <w:p w14:paraId="1671F918" w14:textId="77777777" w:rsidR="009519E7" w:rsidRDefault="009519E7" w:rsidP="009519E7">
      <w:pPr>
        <w:pStyle w:val="Default"/>
        <w:spacing w:line="276" w:lineRule="auto"/>
        <w:jc w:val="both"/>
        <w:rPr>
          <w:b/>
          <w:bCs/>
        </w:rPr>
      </w:pPr>
    </w:p>
    <w:tbl>
      <w:tblPr>
        <w:tblStyle w:val="TableGrid"/>
        <w:tblW w:w="9840" w:type="dxa"/>
        <w:tblInd w:w="10" w:type="dxa"/>
        <w:tblCellMar>
          <w:bottom w:w="191" w:type="dxa"/>
          <w:right w:w="115" w:type="dxa"/>
        </w:tblCellMar>
        <w:tblLook w:val="04A0" w:firstRow="1" w:lastRow="0" w:firstColumn="1" w:lastColumn="0" w:noHBand="0" w:noVBand="1"/>
      </w:tblPr>
      <w:tblGrid>
        <w:gridCol w:w="952"/>
        <w:gridCol w:w="2167"/>
        <w:gridCol w:w="293"/>
        <w:gridCol w:w="1329"/>
        <w:gridCol w:w="1031"/>
        <w:gridCol w:w="1033"/>
        <w:gridCol w:w="1275"/>
        <w:gridCol w:w="1760"/>
      </w:tblGrid>
      <w:tr w:rsidR="00B3245C" w14:paraId="6BA1EA86" w14:textId="77777777" w:rsidTr="00B3245C">
        <w:trPr>
          <w:trHeight w:val="910"/>
        </w:trPr>
        <w:tc>
          <w:tcPr>
            <w:tcW w:w="952" w:type="dxa"/>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1A2CFCD9" w14:textId="77777777" w:rsidR="00B3245C" w:rsidRPr="00B3245C" w:rsidRDefault="00B3245C" w:rsidP="008D62DB">
            <w:pPr>
              <w:ind w:right="31"/>
              <w:jc w:val="center"/>
              <w:rPr>
                <w:rFonts w:ascii="Times New Roman" w:hAnsi="Times New Roman" w:cs="Times New Roman"/>
              </w:rPr>
            </w:pPr>
            <w:r w:rsidRPr="00B3245C">
              <w:rPr>
                <w:rFonts w:ascii="Times New Roman" w:eastAsia="Times New Roman" w:hAnsi="Times New Roman" w:cs="Times New Roman"/>
                <w:b/>
              </w:rPr>
              <w:t>NR ORD</w:t>
            </w:r>
          </w:p>
        </w:tc>
        <w:tc>
          <w:tcPr>
            <w:tcW w:w="2460" w:type="dxa"/>
            <w:gridSpan w:val="2"/>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4AECDF22"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b/>
              </w:rPr>
              <w:t>DESCRIÇÃO</w:t>
            </w:r>
          </w:p>
        </w:tc>
        <w:tc>
          <w:tcPr>
            <w:tcW w:w="1329" w:type="dxa"/>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7C38EE12" w14:textId="77777777" w:rsidR="00B3245C" w:rsidRPr="00B3245C" w:rsidRDefault="00B3245C" w:rsidP="008D62DB">
            <w:pPr>
              <w:rPr>
                <w:rFonts w:ascii="Times New Roman" w:hAnsi="Times New Roman" w:cs="Times New Roman"/>
              </w:rPr>
            </w:pPr>
            <w:r w:rsidRPr="00B3245C">
              <w:rPr>
                <w:rFonts w:ascii="Times New Roman" w:eastAsia="Times New Roman" w:hAnsi="Times New Roman" w:cs="Times New Roman"/>
                <w:b/>
              </w:rPr>
              <w:t>CATMAT</w:t>
            </w:r>
          </w:p>
        </w:tc>
        <w:tc>
          <w:tcPr>
            <w:tcW w:w="1031" w:type="dxa"/>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2F1216C3"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b/>
              </w:rPr>
              <w:t>UND</w:t>
            </w:r>
          </w:p>
        </w:tc>
        <w:tc>
          <w:tcPr>
            <w:tcW w:w="1033" w:type="dxa"/>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63FFF1CE"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b/>
              </w:rPr>
              <w:t>QNT</w:t>
            </w:r>
          </w:p>
        </w:tc>
        <w:tc>
          <w:tcPr>
            <w:tcW w:w="1275" w:type="dxa"/>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6CEC6A2A" w14:textId="77777777" w:rsidR="00B3245C" w:rsidRPr="00B3245C" w:rsidRDefault="00B3245C" w:rsidP="008D62DB">
            <w:pPr>
              <w:spacing w:after="253"/>
              <w:ind w:right="91"/>
              <w:jc w:val="center"/>
              <w:rPr>
                <w:rFonts w:ascii="Times New Roman" w:hAnsi="Times New Roman" w:cs="Times New Roman"/>
              </w:rPr>
            </w:pPr>
            <w:r w:rsidRPr="00B3245C">
              <w:rPr>
                <w:rFonts w:ascii="Times New Roman" w:eastAsia="Times New Roman" w:hAnsi="Times New Roman" w:cs="Times New Roman"/>
                <w:b/>
              </w:rPr>
              <w:t>VALOR</w:t>
            </w:r>
          </w:p>
          <w:p w14:paraId="44B1B08A"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b/>
              </w:rPr>
              <w:t>UNIT</w:t>
            </w:r>
          </w:p>
        </w:tc>
        <w:tc>
          <w:tcPr>
            <w:tcW w:w="1760" w:type="dxa"/>
            <w:tcBorders>
              <w:top w:val="single" w:sz="8" w:space="0" w:color="000000"/>
              <w:left w:val="single" w:sz="8" w:space="0" w:color="000000"/>
              <w:bottom w:val="single" w:sz="8" w:space="0" w:color="000000"/>
              <w:right w:val="single" w:sz="8" w:space="0" w:color="000000"/>
            </w:tcBorders>
            <w:shd w:val="clear" w:color="auto" w:fill="4F81BD" w:themeFill="accent1"/>
            <w:vAlign w:val="bottom"/>
          </w:tcPr>
          <w:p w14:paraId="6FCE6B88" w14:textId="77777777" w:rsidR="00B3245C" w:rsidRPr="00B3245C" w:rsidRDefault="00B3245C" w:rsidP="008D62DB">
            <w:pPr>
              <w:spacing w:after="13"/>
              <w:ind w:right="91"/>
              <w:jc w:val="center"/>
              <w:rPr>
                <w:rFonts w:ascii="Times New Roman" w:hAnsi="Times New Roman" w:cs="Times New Roman"/>
              </w:rPr>
            </w:pPr>
            <w:r w:rsidRPr="00B3245C">
              <w:rPr>
                <w:rFonts w:ascii="Times New Roman" w:eastAsia="Times New Roman" w:hAnsi="Times New Roman" w:cs="Times New Roman"/>
                <w:b/>
              </w:rPr>
              <w:t>VALOR</w:t>
            </w:r>
          </w:p>
          <w:p w14:paraId="5D003298"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b/>
              </w:rPr>
              <w:t>TOTAL</w:t>
            </w:r>
          </w:p>
        </w:tc>
      </w:tr>
      <w:tr w:rsidR="00B3245C" w14:paraId="72859346"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3DAF19CE"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017DC8E2"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ABACAXI PÉROLA</w:t>
            </w:r>
          </w:p>
        </w:tc>
        <w:tc>
          <w:tcPr>
            <w:tcW w:w="1329" w:type="dxa"/>
            <w:tcBorders>
              <w:top w:val="single" w:sz="8" w:space="0" w:color="000000"/>
              <w:left w:val="single" w:sz="8" w:space="0" w:color="000000"/>
              <w:bottom w:val="single" w:sz="8" w:space="0" w:color="000000"/>
              <w:right w:val="single" w:sz="8" w:space="0" w:color="000000"/>
            </w:tcBorders>
            <w:vAlign w:val="bottom"/>
          </w:tcPr>
          <w:p w14:paraId="51903FCC"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464374</w:t>
            </w:r>
          </w:p>
        </w:tc>
        <w:tc>
          <w:tcPr>
            <w:tcW w:w="1031" w:type="dxa"/>
            <w:tcBorders>
              <w:top w:val="single" w:sz="8" w:space="0" w:color="000000"/>
              <w:left w:val="single" w:sz="8" w:space="0" w:color="000000"/>
              <w:bottom w:val="single" w:sz="8" w:space="0" w:color="000000"/>
              <w:right w:val="single" w:sz="8" w:space="0" w:color="000000"/>
            </w:tcBorders>
            <w:vAlign w:val="bottom"/>
          </w:tcPr>
          <w:p w14:paraId="25EC49B5"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74D46677"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136BC889"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R$ 12,49</w:t>
            </w:r>
          </w:p>
        </w:tc>
        <w:tc>
          <w:tcPr>
            <w:tcW w:w="1760" w:type="dxa"/>
            <w:tcBorders>
              <w:top w:val="single" w:sz="8" w:space="0" w:color="000000"/>
              <w:left w:val="single" w:sz="8" w:space="0" w:color="000000"/>
              <w:bottom w:val="single" w:sz="8" w:space="0" w:color="000000"/>
              <w:right w:val="single" w:sz="8" w:space="0" w:color="000000"/>
            </w:tcBorders>
            <w:vAlign w:val="bottom"/>
          </w:tcPr>
          <w:p w14:paraId="28F8F96D"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R$ 749,40</w:t>
            </w:r>
          </w:p>
        </w:tc>
      </w:tr>
      <w:tr w:rsidR="00B3245C" w14:paraId="21C3BF30"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096FEBFB"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2</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25BC9FED"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MELANCIA VERMELHA</w:t>
            </w:r>
          </w:p>
        </w:tc>
        <w:tc>
          <w:tcPr>
            <w:tcW w:w="1329" w:type="dxa"/>
            <w:tcBorders>
              <w:top w:val="single" w:sz="8" w:space="0" w:color="000000"/>
              <w:left w:val="single" w:sz="8" w:space="0" w:color="000000"/>
              <w:bottom w:val="single" w:sz="8" w:space="0" w:color="000000"/>
              <w:right w:val="single" w:sz="8" w:space="0" w:color="000000"/>
            </w:tcBorders>
            <w:vAlign w:val="bottom"/>
          </w:tcPr>
          <w:p w14:paraId="50501339"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464418</w:t>
            </w:r>
          </w:p>
        </w:tc>
        <w:tc>
          <w:tcPr>
            <w:tcW w:w="1031" w:type="dxa"/>
            <w:tcBorders>
              <w:top w:val="single" w:sz="8" w:space="0" w:color="000000"/>
              <w:left w:val="single" w:sz="8" w:space="0" w:color="000000"/>
              <w:bottom w:val="single" w:sz="8" w:space="0" w:color="000000"/>
              <w:right w:val="single" w:sz="8" w:space="0" w:color="000000"/>
            </w:tcBorders>
            <w:vAlign w:val="bottom"/>
          </w:tcPr>
          <w:p w14:paraId="2AFE6087"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7BC9E751"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80</w:t>
            </w:r>
          </w:p>
        </w:tc>
        <w:tc>
          <w:tcPr>
            <w:tcW w:w="1275" w:type="dxa"/>
            <w:tcBorders>
              <w:top w:val="single" w:sz="8" w:space="0" w:color="000000"/>
              <w:left w:val="single" w:sz="8" w:space="0" w:color="000000"/>
              <w:bottom w:val="single" w:sz="8" w:space="0" w:color="000000"/>
              <w:right w:val="single" w:sz="8" w:space="0" w:color="000000"/>
            </w:tcBorders>
            <w:vAlign w:val="bottom"/>
          </w:tcPr>
          <w:p w14:paraId="0BBC0B2F"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R$ 4,34</w:t>
            </w:r>
          </w:p>
        </w:tc>
        <w:tc>
          <w:tcPr>
            <w:tcW w:w="1760" w:type="dxa"/>
            <w:tcBorders>
              <w:top w:val="single" w:sz="8" w:space="0" w:color="000000"/>
              <w:left w:val="single" w:sz="8" w:space="0" w:color="000000"/>
              <w:bottom w:val="single" w:sz="8" w:space="0" w:color="000000"/>
              <w:right w:val="single" w:sz="8" w:space="0" w:color="000000"/>
            </w:tcBorders>
            <w:vAlign w:val="bottom"/>
          </w:tcPr>
          <w:p w14:paraId="4805CE2F"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R$ 347,20</w:t>
            </w:r>
          </w:p>
        </w:tc>
      </w:tr>
      <w:tr w:rsidR="00B3245C" w14:paraId="254F4940"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6D8A4D4E"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3</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6DC4A45E"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UVA ITÁLIA</w:t>
            </w:r>
          </w:p>
        </w:tc>
        <w:tc>
          <w:tcPr>
            <w:tcW w:w="1329" w:type="dxa"/>
            <w:tcBorders>
              <w:top w:val="single" w:sz="8" w:space="0" w:color="000000"/>
              <w:left w:val="single" w:sz="8" w:space="0" w:color="000000"/>
              <w:bottom w:val="single" w:sz="8" w:space="0" w:color="000000"/>
              <w:right w:val="single" w:sz="8" w:space="0" w:color="000000"/>
            </w:tcBorders>
            <w:vAlign w:val="bottom"/>
          </w:tcPr>
          <w:p w14:paraId="2BE28DE1"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464438</w:t>
            </w:r>
          </w:p>
        </w:tc>
        <w:tc>
          <w:tcPr>
            <w:tcW w:w="1031" w:type="dxa"/>
            <w:tcBorders>
              <w:top w:val="single" w:sz="8" w:space="0" w:color="000000"/>
              <w:left w:val="single" w:sz="8" w:space="0" w:color="000000"/>
              <w:bottom w:val="single" w:sz="8" w:space="0" w:color="000000"/>
              <w:right w:val="single" w:sz="8" w:space="0" w:color="000000"/>
            </w:tcBorders>
            <w:vAlign w:val="bottom"/>
          </w:tcPr>
          <w:p w14:paraId="2D69C196"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4D3470F5"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6FDE3C32"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R$ 14,43</w:t>
            </w:r>
          </w:p>
        </w:tc>
        <w:tc>
          <w:tcPr>
            <w:tcW w:w="1760" w:type="dxa"/>
            <w:tcBorders>
              <w:top w:val="single" w:sz="8" w:space="0" w:color="000000"/>
              <w:left w:val="single" w:sz="8" w:space="0" w:color="000000"/>
              <w:bottom w:val="single" w:sz="8" w:space="0" w:color="000000"/>
              <w:right w:val="single" w:sz="8" w:space="0" w:color="000000"/>
            </w:tcBorders>
            <w:vAlign w:val="bottom"/>
          </w:tcPr>
          <w:p w14:paraId="3BB83829"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R$ 865,80</w:t>
            </w:r>
          </w:p>
        </w:tc>
      </w:tr>
      <w:tr w:rsidR="00B3245C" w14:paraId="688F9FF4" w14:textId="77777777" w:rsidTr="00B3245C">
        <w:trPr>
          <w:trHeight w:val="882"/>
        </w:trPr>
        <w:tc>
          <w:tcPr>
            <w:tcW w:w="952" w:type="dxa"/>
            <w:tcBorders>
              <w:top w:val="single" w:sz="8" w:space="0" w:color="000000"/>
              <w:left w:val="single" w:sz="8" w:space="0" w:color="000000"/>
              <w:bottom w:val="single" w:sz="8" w:space="0" w:color="000000"/>
              <w:right w:val="single" w:sz="8" w:space="0" w:color="000000"/>
            </w:tcBorders>
            <w:vAlign w:val="center"/>
          </w:tcPr>
          <w:p w14:paraId="6DB9D33F"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4</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0CE9FE2B"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AMEIXA</w:t>
            </w:r>
          </w:p>
        </w:tc>
        <w:tc>
          <w:tcPr>
            <w:tcW w:w="1329" w:type="dxa"/>
            <w:tcBorders>
              <w:top w:val="single" w:sz="8" w:space="0" w:color="000000"/>
              <w:left w:val="single" w:sz="8" w:space="0" w:color="000000"/>
              <w:bottom w:val="single" w:sz="8" w:space="0" w:color="000000"/>
              <w:right w:val="single" w:sz="8" w:space="0" w:color="000000"/>
            </w:tcBorders>
            <w:vAlign w:val="bottom"/>
          </w:tcPr>
          <w:p w14:paraId="07C868DA"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466549</w:t>
            </w:r>
          </w:p>
        </w:tc>
        <w:tc>
          <w:tcPr>
            <w:tcW w:w="1031" w:type="dxa"/>
            <w:tcBorders>
              <w:top w:val="single" w:sz="8" w:space="0" w:color="000000"/>
              <w:left w:val="single" w:sz="8" w:space="0" w:color="000000"/>
              <w:bottom w:val="single" w:sz="8" w:space="0" w:color="000000"/>
              <w:right w:val="single" w:sz="8" w:space="0" w:color="000000"/>
            </w:tcBorders>
            <w:vAlign w:val="bottom"/>
          </w:tcPr>
          <w:p w14:paraId="2E6B33A3"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61A8AFC8"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40</w:t>
            </w:r>
          </w:p>
        </w:tc>
        <w:tc>
          <w:tcPr>
            <w:tcW w:w="1275" w:type="dxa"/>
            <w:tcBorders>
              <w:top w:val="single" w:sz="8" w:space="0" w:color="000000"/>
              <w:left w:val="single" w:sz="8" w:space="0" w:color="000000"/>
              <w:bottom w:val="single" w:sz="8" w:space="0" w:color="000000"/>
              <w:right w:val="single" w:sz="8" w:space="0" w:color="000000"/>
            </w:tcBorders>
            <w:vAlign w:val="bottom"/>
          </w:tcPr>
          <w:p w14:paraId="1F6C7502"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R$ 26,06</w:t>
            </w:r>
          </w:p>
        </w:tc>
        <w:tc>
          <w:tcPr>
            <w:tcW w:w="1760" w:type="dxa"/>
            <w:tcBorders>
              <w:top w:val="single" w:sz="8" w:space="0" w:color="000000"/>
              <w:left w:val="single" w:sz="8" w:space="0" w:color="000000"/>
              <w:bottom w:val="single" w:sz="8" w:space="0" w:color="000000"/>
              <w:right w:val="single" w:sz="8" w:space="0" w:color="000000"/>
            </w:tcBorders>
            <w:vAlign w:val="bottom"/>
          </w:tcPr>
          <w:p w14:paraId="1ED1900A"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R$ 1.042,40</w:t>
            </w:r>
          </w:p>
        </w:tc>
      </w:tr>
      <w:tr w:rsidR="00EE211F" w14:paraId="7453F4A6" w14:textId="77777777" w:rsidTr="00B3245C">
        <w:trPr>
          <w:trHeight w:val="882"/>
        </w:trPr>
        <w:tc>
          <w:tcPr>
            <w:tcW w:w="952" w:type="dxa"/>
            <w:tcBorders>
              <w:top w:val="single" w:sz="8" w:space="0" w:color="000000"/>
              <w:left w:val="single" w:sz="8" w:space="0" w:color="000000"/>
              <w:bottom w:val="single" w:sz="8" w:space="0" w:color="000000"/>
              <w:right w:val="single" w:sz="8" w:space="0" w:color="000000"/>
            </w:tcBorders>
            <w:vAlign w:val="center"/>
          </w:tcPr>
          <w:p w14:paraId="7B5C8D4A" w14:textId="53DD840A" w:rsidR="00EE211F" w:rsidRPr="00B3245C" w:rsidRDefault="00EE211F" w:rsidP="008D62DB">
            <w:pPr>
              <w:ind w:right="191"/>
              <w:jc w:val="center"/>
              <w:rPr>
                <w:rFonts w:ascii="Times New Roman" w:eastAsia="Times New Roman" w:hAnsi="Times New Roman" w:cs="Times New Roman"/>
              </w:rPr>
            </w:pPr>
            <w:r>
              <w:rPr>
                <w:rFonts w:ascii="Times New Roman" w:eastAsia="Times New Roman" w:hAnsi="Times New Roman" w:cs="Times New Roman"/>
              </w:rPr>
              <w:t>5</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28A54BE4" w14:textId="67C9028C" w:rsidR="00EE211F" w:rsidRPr="00B3245C" w:rsidRDefault="00EE211F" w:rsidP="00EE211F">
            <w:pPr>
              <w:ind w:right="91"/>
              <w:jc w:val="center"/>
              <w:rPr>
                <w:rFonts w:ascii="Times New Roman" w:eastAsia="Times New Roman" w:hAnsi="Times New Roman" w:cs="Times New Roman"/>
              </w:rPr>
            </w:pPr>
            <w:r>
              <w:rPr>
                <w:rFonts w:ascii="Times New Roman" w:eastAsia="Times New Roman" w:hAnsi="Times New Roman" w:cs="Times New Roman"/>
              </w:rPr>
              <w:t>LIMÃO SICILIANO</w:t>
            </w:r>
          </w:p>
        </w:tc>
        <w:tc>
          <w:tcPr>
            <w:tcW w:w="1329" w:type="dxa"/>
            <w:tcBorders>
              <w:top w:val="single" w:sz="8" w:space="0" w:color="000000"/>
              <w:left w:val="single" w:sz="8" w:space="0" w:color="000000"/>
              <w:bottom w:val="single" w:sz="8" w:space="0" w:color="000000"/>
              <w:right w:val="single" w:sz="8" w:space="0" w:color="000000"/>
            </w:tcBorders>
            <w:vAlign w:val="bottom"/>
          </w:tcPr>
          <w:p w14:paraId="685D34FB" w14:textId="57886761" w:rsidR="00EE211F" w:rsidRPr="00B3245C" w:rsidRDefault="00EE211F" w:rsidP="008D62DB">
            <w:pPr>
              <w:ind w:right="101"/>
              <w:jc w:val="center"/>
              <w:rPr>
                <w:rFonts w:ascii="Times New Roman" w:eastAsia="Times New Roman" w:hAnsi="Times New Roman" w:cs="Times New Roman"/>
              </w:rPr>
            </w:pPr>
            <w:r>
              <w:rPr>
                <w:rFonts w:ascii="Times New Roman" w:eastAsia="Times New Roman" w:hAnsi="Times New Roman" w:cs="Times New Roman"/>
              </w:rPr>
              <w:t>464367</w:t>
            </w:r>
          </w:p>
        </w:tc>
        <w:tc>
          <w:tcPr>
            <w:tcW w:w="1031" w:type="dxa"/>
            <w:tcBorders>
              <w:top w:val="single" w:sz="8" w:space="0" w:color="000000"/>
              <w:left w:val="single" w:sz="8" w:space="0" w:color="000000"/>
              <w:bottom w:val="single" w:sz="8" w:space="0" w:color="000000"/>
              <w:right w:val="single" w:sz="8" w:space="0" w:color="000000"/>
            </w:tcBorders>
            <w:vAlign w:val="bottom"/>
          </w:tcPr>
          <w:p w14:paraId="5AC66224" w14:textId="4DB2F199" w:rsidR="00EE211F" w:rsidRPr="00B3245C" w:rsidRDefault="00EE211F" w:rsidP="008D62DB">
            <w:pPr>
              <w:ind w:right="96"/>
              <w:jc w:val="center"/>
              <w:rPr>
                <w:rFonts w:ascii="Times New Roman" w:eastAsia="Times New Roman" w:hAnsi="Times New Roman" w:cs="Times New Roman"/>
              </w:rPr>
            </w:pPr>
            <w:r>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07AFDA92" w14:textId="0FA368EA" w:rsidR="00EE211F" w:rsidRPr="00B3245C" w:rsidRDefault="00EE211F" w:rsidP="008D62DB">
            <w:pPr>
              <w:ind w:right="91"/>
              <w:jc w:val="center"/>
              <w:rPr>
                <w:rFonts w:ascii="Times New Roman" w:eastAsia="Times New Roman" w:hAnsi="Times New Roman" w:cs="Times New Roman"/>
              </w:rPr>
            </w:pPr>
            <w:r>
              <w:rPr>
                <w:rFonts w:ascii="Times New Roman" w:eastAsia="Times New Roman" w:hAnsi="Times New Roman" w:cs="Times New Roman"/>
              </w:rPr>
              <w:t>100</w:t>
            </w:r>
          </w:p>
        </w:tc>
        <w:tc>
          <w:tcPr>
            <w:tcW w:w="1275" w:type="dxa"/>
            <w:tcBorders>
              <w:top w:val="single" w:sz="8" w:space="0" w:color="000000"/>
              <w:left w:val="single" w:sz="8" w:space="0" w:color="000000"/>
              <w:bottom w:val="single" w:sz="8" w:space="0" w:color="000000"/>
              <w:right w:val="single" w:sz="8" w:space="0" w:color="000000"/>
            </w:tcBorders>
            <w:vAlign w:val="bottom"/>
          </w:tcPr>
          <w:p w14:paraId="0060BE34" w14:textId="64CC50B4" w:rsidR="00EE211F" w:rsidRPr="00B3245C" w:rsidRDefault="00EE211F" w:rsidP="008D62DB">
            <w:pPr>
              <w:ind w:right="91"/>
              <w:jc w:val="center"/>
              <w:rPr>
                <w:rFonts w:ascii="Times New Roman" w:eastAsia="Times New Roman" w:hAnsi="Times New Roman" w:cs="Times New Roman"/>
              </w:rPr>
            </w:pPr>
            <w:r>
              <w:rPr>
                <w:rFonts w:ascii="Times New Roman" w:eastAsia="Times New Roman" w:hAnsi="Times New Roman" w:cs="Times New Roman"/>
              </w:rPr>
              <w:t>R$ 10,39</w:t>
            </w:r>
          </w:p>
        </w:tc>
        <w:tc>
          <w:tcPr>
            <w:tcW w:w="1760" w:type="dxa"/>
            <w:tcBorders>
              <w:top w:val="single" w:sz="8" w:space="0" w:color="000000"/>
              <w:left w:val="single" w:sz="8" w:space="0" w:color="000000"/>
              <w:bottom w:val="single" w:sz="8" w:space="0" w:color="000000"/>
              <w:right w:val="single" w:sz="8" w:space="0" w:color="000000"/>
            </w:tcBorders>
            <w:vAlign w:val="bottom"/>
          </w:tcPr>
          <w:p w14:paraId="1A6D75FC" w14:textId="5C2556C5" w:rsidR="00EE211F" w:rsidRPr="00B3245C" w:rsidRDefault="00EE211F" w:rsidP="008D62DB">
            <w:pPr>
              <w:ind w:right="91"/>
              <w:jc w:val="center"/>
              <w:rPr>
                <w:rFonts w:ascii="Times New Roman" w:eastAsia="Times New Roman" w:hAnsi="Times New Roman" w:cs="Times New Roman"/>
              </w:rPr>
            </w:pPr>
            <w:r>
              <w:rPr>
                <w:rFonts w:ascii="Times New Roman" w:eastAsia="Times New Roman" w:hAnsi="Times New Roman" w:cs="Times New Roman"/>
              </w:rPr>
              <w:t>R$ 1039,00</w:t>
            </w:r>
          </w:p>
        </w:tc>
      </w:tr>
      <w:tr w:rsidR="00B3245C" w14:paraId="635D7132"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68F8490D"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6</w:t>
            </w:r>
          </w:p>
        </w:tc>
        <w:tc>
          <w:tcPr>
            <w:tcW w:w="2460" w:type="dxa"/>
            <w:gridSpan w:val="2"/>
            <w:tcBorders>
              <w:top w:val="single" w:sz="8" w:space="0" w:color="000000"/>
              <w:left w:val="single" w:sz="8" w:space="0" w:color="000000"/>
              <w:bottom w:val="single" w:sz="8" w:space="0" w:color="000000"/>
              <w:right w:val="single" w:sz="8" w:space="0" w:color="000000"/>
            </w:tcBorders>
            <w:vAlign w:val="center"/>
          </w:tcPr>
          <w:p w14:paraId="181769C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MAÇÃ GALA</w:t>
            </w:r>
          </w:p>
        </w:tc>
        <w:tc>
          <w:tcPr>
            <w:tcW w:w="1329" w:type="dxa"/>
            <w:tcBorders>
              <w:top w:val="single" w:sz="8" w:space="0" w:color="000000"/>
              <w:left w:val="single" w:sz="8" w:space="0" w:color="000000"/>
              <w:bottom w:val="single" w:sz="8" w:space="0" w:color="000000"/>
              <w:right w:val="single" w:sz="8" w:space="0" w:color="000000"/>
            </w:tcBorders>
            <w:vAlign w:val="center"/>
          </w:tcPr>
          <w:p w14:paraId="55414936"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464400</w:t>
            </w:r>
          </w:p>
        </w:tc>
        <w:tc>
          <w:tcPr>
            <w:tcW w:w="1031" w:type="dxa"/>
            <w:tcBorders>
              <w:top w:val="single" w:sz="8" w:space="0" w:color="000000"/>
              <w:left w:val="single" w:sz="8" w:space="0" w:color="000000"/>
              <w:bottom w:val="single" w:sz="8" w:space="0" w:color="000000"/>
              <w:right w:val="single" w:sz="8" w:space="0" w:color="000000"/>
            </w:tcBorders>
            <w:vAlign w:val="center"/>
          </w:tcPr>
          <w:p w14:paraId="44A2819F"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center"/>
          </w:tcPr>
          <w:p w14:paraId="295384E8"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100</w:t>
            </w:r>
          </w:p>
        </w:tc>
        <w:tc>
          <w:tcPr>
            <w:tcW w:w="1275" w:type="dxa"/>
            <w:tcBorders>
              <w:top w:val="single" w:sz="8" w:space="0" w:color="000000"/>
              <w:left w:val="single" w:sz="8" w:space="0" w:color="000000"/>
              <w:bottom w:val="single" w:sz="8" w:space="0" w:color="000000"/>
              <w:right w:val="single" w:sz="8" w:space="0" w:color="000000"/>
            </w:tcBorders>
            <w:vAlign w:val="center"/>
          </w:tcPr>
          <w:p w14:paraId="041E9173"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R$ 11,82</w:t>
            </w:r>
          </w:p>
        </w:tc>
        <w:tc>
          <w:tcPr>
            <w:tcW w:w="1760" w:type="dxa"/>
            <w:tcBorders>
              <w:top w:val="single" w:sz="8" w:space="0" w:color="000000"/>
              <w:left w:val="single" w:sz="8" w:space="0" w:color="000000"/>
              <w:bottom w:val="single" w:sz="8" w:space="0" w:color="000000"/>
              <w:right w:val="single" w:sz="8" w:space="0" w:color="000000"/>
            </w:tcBorders>
            <w:vAlign w:val="center"/>
          </w:tcPr>
          <w:p w14:paraId="23BEA219" w14:textId="77777777" w:rsidR="00B3245C" w:rsidRPr="00B3245C" w:rsidRDefault="00B3245C" w:rsidP="008D62DB">
            <w:pPr>
              <w:ind w:right="106"/>
              <w:jc w:val="center"/>
              <w:rPr>
                <w:rFonts w:ascii="Times New Roman" w:hAnsi="Times New Roman" w:cs="Times New Roman"/>
              </w:rPr>
            </w:pPr>
            <w:r w:rsidRPr="00B3245C">
              <w:rPr>
                <w:rFonts w:ascii="Times New Roman" w:eastAsia="Times New Roman" w:hAnsi="Times New Roman" w:cs="Times New Roman"/>
              </w:rPr>
              <w:t>R$ 1.182,00</w:t>
            </w:r>
          </w:p>
        </w:tc>
      </w:tr>
      <w:tr w:rsidR="00B3245C" w14:paraId="1C7A9C7F"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12CC7C62"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7</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49CC80AF"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PÊSSEGO</w:t>
            </w:r>
          </w:p>
        </w:tc>
        <w:tc>
          <w:tcPr>
            <w:tcW w:w="1329" w:type="dxa"/>
            <w:tcBorders>
              <w:top w:val="single" w:sz="8" w:space="0" w:color="000000"/>
              <w:left w:val="single" w:sz="8" w:space="0" w:color="000000"/>
              <w:bottom w:val="single" w:sz="8" w:space="0" w:color="000000"/>
              <w:right w:val="single" w:sz="8" w:space="0" w:color="000000"/>
            </w:tcBorders>
            <w:vAlign w:val="bottom"/>
          </w:tcPr>
          <w:p w14:paraId="4571A58C"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464333</w:t>
            </w:r>
          </w:p>
        </w:tc>
        <w:tc>
          <w:tcPr>
            <w:tcW w:w="1031" w:type="dxa"/>
            <w:tcBorders>
              <w:top w:val="single" w:sz="8" w:space="0" w:color="000000"/>
              <w:left w:val="single" w:sz="8" w:space="0" w:color="000000"/>
              <w:bottom w:val="single" w:sz="8" w:space="0" w:color="000000"/>
              <w:right w:val="single" w:sz="8" w:space="0" w:color="000000"/>
            </w:tcBorders>
            <w:vAlign w:val="bottom"/>
          </w:tcPr>
          <w:p w14:paraId="33E8BBE2"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027CA6A5"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0311BDBE"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R$ 14,43</w:t>
            </w:r>
          </w:p>
        </w:tc>
        <w:tc>
          <w:tcPr>
            <w:tcW w:w="1760" w:type="dxa"/>
            <w:tcBorders>
              <w:top w:val="single" w:sz="8" w:space="0" w:color="000000"/>
              <w:left w:val="single" w:sz="8" w:space="0" w:color="000000"/>
              <w:bottom w:val="single" w:sz="8" w:space="0" w:color="000000"/>
              <w:right w:val="single" w:sz="8" w:space="0" w:color="000000"/>
            </w:tcBorders>
            <w:vAlign w:val="bottom"/>
          </w:tcPr>
          <w:p w14:paraId="5AA8E589"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R$ 865,80</w:t>
            </w:r>
          </w:p>
        </w:tc>
      </w:tr>
      <w:tr w:rsidR="00B3245C" w14:paraId="112FB974"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26D27D45"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8</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741C7E5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LARANJA</w:t>
            </w:r>
          </w:p>
        </w:tc>
        <w:tc>
          <w:tcPr>
            <w:tcW w:w="1329" w:type="dxa"/>
            <w:tcBorders>
              <w:top w:val="single" w:sz="8" w:space="0" w:color="000000"/>
              <w:left w:val="single" w:sz="8" w:space="0" w:color="000000"/>
              <w:bottom w:val="single" w:sz="8" w:space="0" w:color="000000"/>
              <w:right w:val="single" w:sz="8" w:space="0" w:color="000000"/>
            </w:tcBorders>
            <w:vAlign w:val="bottom"/>
          </w:tcPr>
          <w:p w14:paraId="04275A8D"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464393</w:t>
            </w:r>
          </w:p>
        </w:tc>
        <w:tc>
          <w:tcPr>
            <w:tcW w:w="1031" w:type="dxa"/>
            <w:tcBorders>
              <w:top w:val="single" w:sz="8" w:space="0" w:color="000000"/>
              <w:left w:val="single" w:sz="8" w:space="0" w:color="000000"/>
              <w:bottom w:val="single" w:sz="8" w:space="0" w:color="000000"/>
              <w:right w:val="single" w:sz="8" w:space="0" w:color="000000"/>
            </w:tcBorders>
            <w:vAlign w:val="bottom"/>
          </w:tcPr>
          <w:p w14:paraId="74C9746A"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6F83F241"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120</w:t>
            </w:r>
          </w:p>
        </w:tc>
        <w:tc>
          <w:tcPr>
            <w:tcW w:w="1275" w:type="dxa"/>
            <w:tcBorders>
              <w:top w:val="single" w:sz="8" w:space="0" w:color="000000"/>
              <w:left w:val="single" w:sz="8" w:space="0" w:color="000000"/>
              <w:bottom w:val="single" w:sz="8" w:space="0" w:color="000000"/>
              <w:right w:val="single" w:sz="8" w:space="0" w:color="000000"/>
            </w:tcBorders>
            <w:vAlign w:val="bottom"/>
          </w:tcPr>
          <w:p w14:paraId="33F1893F"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R$ 7,89</w:t>
            </w:r>
          </w:p>
        </w:tc>
        <w:tc>
          <w:tcPr>
            <w:tcW w:w="1760" w:type="dxa"/>
            <w:tcBorders>
              <w:top w:val="single" w:sz="8" w:space="0" w:color="000000"/>
              <w:left w:val="single" w:sz="8" w:space="0" w:color="000000"/>
              <w:bottom w:val="single" w:sz="8" w:space="0" w:color="000000"/>
              <w:right w:val="single" w:sz="8" w:space="0" w:color="000000"/>
            </w:tcBorders>
            <w:vAlign w:val="bottom"/>
          </w:tcPr>
          <w:p w14:paraId="542B0370"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R$ 946,80</w:t>
            </w:r>
          </w:p>
        </w:tc>
      </w:tr>
      <w:tr w:rsidR="00B3245C" w14:paraId="3073BE4B"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6EEA61D7"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9</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30B878FB"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BANANA</w:t>
            </w:r>
          </w:p>
        </w:tc>
        <w:tc>
          <w:tcPr>
            <w:tcW w:w="1329" w:type="dxa"/>
            <w:tcBorders>
              <w:top w:val="single" w:sz="8" w:space="0" w:color="000000"/>
              <w:left w:val="single" w:sz="8" w:space="0" w:color="000000"/>
              <w:bottom w:val="single" w:sz="8" w:space="0" w:color="000000"/>
              <w:right w:val="single" w:sz="8" w:space="0" w:color="000000"/>
            </w:tcBorders>
            <w:vAlign w:val="bottom"/>
          </w:tcPr>
          <w:p w14:paraId="30060309"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464449</w:t>
            </w:r>
          </w:p>
        </w:tc>
        <w:tc>
          <w:tcPr>
            <w:tcW w:w="1031" w:type="dxa"/>
            <w:tcBorders>
              <w:top w:val="single" w:sz="8" w:space="0" w:color="000000"/>
              <w:left w:val="single" w:sz="8" w:space="0" w:color="000000"/>
              <w:bottom w:val="single" w:sz="8" w:space="0" w:color="000000"/>
              <w:right w:val="single" w:sz="8" w:space="0" w:color="000000"/>
            </w:tcBorders>
            <w:vAlign w:val="bottom"/>
          </w:tcPr>
          <w:p w14:paraId="71AF3F8A"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6B25981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120</w:t>
            </w:r>
          </w:p>
        </w:tc>
        <w:tc>
          <w:tcPr>
            <w:tcW w:w="1275" w:type="dxa"/>
            <w:tcBorders>
              <w:top w:val="single" w:sz="8" w:space="0" w:color="000000"/>
              <w:left w:val="single" w:sz="8" w:space="0" w:color="000000"/>
              <w:bottom w:val="single" w:sz="8" w:space="0" w:color="000000"/>
              <w:right w:val="single" w:sz="8" w:space="0" w:color="000000"/>
            </w:tcBorders>
            <w:vAlign w:val="bottom"/>
          </w:tcPr>
          <w:p w14:paraId="1C48165A"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R$ 4,76</w:t>
            </w:r>
          </w:p>
        </w:tc>
        <w:tc>
          <w:tcPr>
            <w:tcW w:w="1760" w:type="dxa"/>
            <w:tcBorders>
              <w:top w:val="single" w:sz="8" w:space="0" w:color="000000"/>
              <w:left w:val="single" w:sz="8" w:space="0" w:color="000000"/>
              <w:bottom w:val="single" w:sz="8" w:space="0" w:color="000000"/>
              <w:right w:val="single" w:sz="8" w:space="0" w:color="000000"/>
            </w:tcBorders>
            <w:vAlign w:val="bottom"/>
          </w:tcPr>
          <w:p w14:paraId="148E4181"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R$ 571,20</w:t>
            </w:r>
          </w:p>
        </w:tc>
      </w:tr>
      <w:tr w:rsidR="00B3245C" w14:paraId="2F5D12D1"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63580136"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10</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423356C6"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MAMÃO</w:t>
            </w:r>
          </w:p>
        </w:tc>
        <w:tc>
          <w:tcPr>
            <w:tcW w:w="1329" w:type="dxa"/>
            <w:tcBorders>
              <w:top w:val="single" w:sz="8" w:space="0" w:color="000000"/>
              <w:left w:val="single" w:sz="8" w:space="0" w:color="000000"/>
              <w:bottom w:val="single" w:sz="8" w:space="0" w:color="000000"/>
              <w:right w:val="single" w:sz="8" w:space="0" w:color="000000"/>
            </w:tcBorders>
            <w:vAlign w:val="bottom"/>
          </w:tcPr>
          <w:p w14:paraId="4694C1D2"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464404</w:t>
            </w:r>
          </w:p>
        </w:tc>
        <w:tc>
          <w:tcPr>
            <w:tcW w:w="1031" w:type="dxa"/>
            <w:tcBorders>
              <w:top w:val="single" w:sz="8" w:space="0" w:color="000000"/>
              <w:left w:val="single" w:sz="8" w:space="0" w:color="000000"/>
              <w:bottom w:val="single" w:sz="8" w:space="0" w:color="000000"/>
              <w:right w:val="single" w:sz="8" w:space="0" w:color="000000"/>
            </w:tcBorders>
            <w:vAlign w:val="bottom"/>
          </w:tcPr>
          <w:p w14:paraId="53DC719A"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4AFEF26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31A5D12D"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R$ 5,03</w:t>
            </w:r>
          </w:p>
        </w:tc>
        <w:tc>
          <w:tcPr>
            <w:tcW w:w="1760" w:type="dxa"/>
            <w:tcBorders>
              <w:top w:val="single" w:sz="8" w:space="0" w:color="000000"/>
              <w:left w:val="single" w:sz="8" w:space="0" w:color="000000"/>
              <w:bottom w:val="single" w:sz="8" w:space="0" w:color="000000"/>
              <w:right w:val="single" w:sz="8" w:space="0" w:color="000000"/>
            </w:tcBorders>
            <w:vAlign w:val="bottom"/>
          </w:tcPr>
          <w:p w14:paraId="415685F0"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R$ 301,80</w:t>
            </w:r>
          </w:p>
        </w:tc>
      </w:tr>
      <w:tr w:rsidR="00B3245C" w14:paraId="165E43C3" w14:textId="77777777" w:rsidTr="00B3245C">
        <w:trPr>
          <w:trHeight w:val="882"/>
        </w:trPr>
        <w:tc>
          <w:tcPr>
            <w:tcW w:w="952" w:type="dxa"/>
            <w:tcBorders>
              <w:top w:val="single" w:sz="8" w:space="0" w:color="000000"/>
              <w:left w:val="single" w:sz="8" w:space="0" w:color="000000"/>
              <w:bottom w:val="single" w:sz="8" w:space="0" w:color="000000"/>
              <w:right w:val="single" w:sz="8" w:space="0" w:color="000000"/>
            </w:tcBorders>
            <w:vAlign w:val="center"/>
          </w:tcPr>
          <w:p w14:paraId="20A7B278"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11</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5C767790"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GOIABA</w:t>
            </w:r>
          </w:p>
        </w:tc>
        <w:tc>
          <w:tcPr>
            <w:tcW w:w="1329" w:type="dxa"/>
            <w:tcBorders>
              <w:top w:val="single" w:sz="8" w:space="0" w:color="000000"/>
              <w:left w:val="single" w:sz="8" w:space="0" w:color="000000"/>
              <w:bottom w:val="single" w:sz="8" w:space="0" w:color="000000"/>
              <w:right w:val="single" w:sz="8" w:space="0" w:color="000000"/>
            </w:tcBorders>
            <w:vAlign w:val="bottom"/>
          </w:tcPr>
          <w:p w14:paraId="47D5C493"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464392</w:t>
            </w:r>
          </w:p>
        </w:tc>
        <w:tc>
          <w:tcPr>
            <w:tcW w:w="1031" w:type="dxa"/>
            <w:tcBorders>
              <w:top w:val="single" w:sz="8" w:space="0" w:color="000000"/>
              <w:left w:val="single" w:sz="8" w:space="0" w:color="000000"/>
              <w:bottom w:val="single" w:sz="8" w:space="0" w:color="000000"/>
              <w:right w:val="single" w:sz="8" w:space="0" w:color="000000"/>
            </w:tcBorders>
            <w:vAlign w:val="bottom"/>
          </w:tcPr>
          <w:p w14:paraId="6EE31F81"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1A3C8B7B"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50</w:t>
            </w:r>
          </w:p>
        </w:tc>
        <w:tc>
          <w:tcPr>
            <w:tcW w:w="1275" w:type="dxa"/>
            <w:tcBorders>
              <w:top w:val="single" w:sz="8" w:space="0" w:color="000000"/>
              <w:left w:val="single" w:sz="8" w:space="0" w:color="000000"/>
              <w:bottom w:val="single" w:sz="8" w:space="0" w:color="000000"/>
              <w:right w:val="single" w:sz="8" w:space="0" w:color="000000"/>
            </w:tcBorders>
            <w:vAlign w:val="bottom"/>
          </w:tcPr>
          <w:p w14:paraId="1FBFABA7"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R$ 7,85</w:t>
            </w:r>
          </w:p>
        </w:tc>
        <w:tc>
          <w:tcPr>
            <w:tcW w:w="1760" w:type="dxa"/>
            <w:tcBorders>
              <w:top w:val="single" w:sz="8" w:space="0" w:color="000000"/>
              <w:left w:val="single" w:sz="8" w:space="0" w:color="000000"/>
              <w:bottom w:val="single" w:sz="8" w:space="0" w:color="000000"/>
              <w:right w:val="single" w:sz="8" w:space="0" w:color="000000"/>
            </w:tcBorders>
            <w:vAlign w:val="bottom"/>
          </w:tcPr>
          <w:p w14:paraId="1728E177"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R$ 392,50</w:t>
            </w:r>
          </w:p>
        </w:tc>
      </w:tr>
      <w:tr w:rsidR="00B3245C" w14:paraId="37A2FC83"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395A45CA"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lastRenderedPageBreak/>
              <w:t>12</w:t>
            </w:r>
          </w:p>
        </w:tc>
        <w:tc>
          <w:tcPr>
            <w:tcW w:w="2460" w:type="dxa"/>
            <w:gridSpan w:val="2"/>
            <w:tcBorders>
              <w:top w:val="single" w:sz="8" w:space="0" w:color="000000"/>
              <w:left w:val="single" w:sz="8" w:space="0" w:color="000000"/>
              <w:bottom w:val="single" w:sz="8" w:space="0" w:color="000000"/>
              <w:right w:val="single" w:sz="8" w:space="0" w:color="000000"/>
            </w:tcBorders>
            <w:vAlign w:val="center"/>
          </w:tcPr>
          <w:p w14:paraId="573427D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MELÃO</w:t>
            </w:r>
          </w:p>
        </w:tc>
        <w:tc>
          <w:tcPr>
            <w:tcW w:w="1329" w:type="dxa"/>
            <w:tcBorders>
              <w:top w:val="single" w:sz="8" w:space="0" w:color="000000"/>
              <w:left w:val="single" w:sz="8" w:space="0" w:color="000000"/>
              <w:bottom w:val="single" w:sz="8" w:space="0" w:color="000000"/>
              <w:right w:val="single" w:sz="8" w:space="0" w:color="000000"/>
            </w:tcBorders>
            <w:vAlign w:val="center"/>
          </w:tcPr>
          <w:p w14:paraId="06E8DADE"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471959</w:t>
            </w:r>
          </w:p>
        </w:tc>
        <w:tc>
          <w:tcPr>
            <w:tcW w:w="1031" w:type="dxa"/>
            <w:tcBorders>
              <w:top w:val="single" w:sz="8" w:space="0" w:color="000000"/>
              <w:left w:val="single" w:sz="8" w:space="0" w:color="000000"/>
              <w:bottom w:val="single" w:sz="8" w:space="0" w:color="000000"/>
              <w:right w:val="single" w:sz="8" w:space="0" w:color="000000"/>
            </w:tcBorders>
            <w:vAlign w:val="center"/>
          </w:tcPr>
          <w:p w14:paraId="2E212AE0"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center"/>
          </w:tcPr>
          <w:p w14:paraId="49769E01"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50</w:t>
            </w:r>
          </w:p>
        </w:tc>
        <w:tc>
          <w:tcPr>
            <w:tcW w:w="1275" w:type="dxa"/>
            <w:tcBorders>
              <w:top w:val="single" w:sz="8" w:space="0" w:color="000000"/>
              <w:left w:val="single" w:sz="8" w:space="0" w:color="000000"/>
              <w:bottom w:val="single" w:sz="8" w:space="0" w:color="000000"/>
              <w:right w:val="single" w:sz="8" w:space="0" w:color="000000"/>
            </w:tcBorders>
            <w:vAlign w:val="center"/>
          </w:tcPr>
          <w:p w14:paraId="669862E7"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R$ 9,16</w:t>
            </w:r>
          </w:p>
        </w:tc>
        <w:tc>
          <w:tcPr>
            <w:tcW w:w="1760" w:type="dxa"/>
            <w:tcBorders>
              <w:top w:val="single" w:sz="8" w:space="0" w:color="000000"/>
              <w:left w:val="single" w:sz="8" w:space="0" w:color="000000"/>
              <w:bottom w:val="single" w:sz="8" w:space="0" w:color="000000"/>
              <w:right w:val="single" w:sz="8" w:space="0" w:color="000000"/>
            </w:tcBorders>
            <w:vAlign w:val="center"/>
          </w:tcPr>
          <w:p w14:paraId="7F173040"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R$ 458,00</w:t>
            </w:r>
          </w:p>
        </w:tc>
      </w:tr>
      <w:tr w:rsidR="00B3245C" w14:paraId="7973894C"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02BE11C6"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13</w:t>
            </w:r>
          </w:p>
        </w:tc>
        <w:tc>
          <w:tcPr>
            <w:tcW w:w="2460" w:type="dxa"/>
            <w:gridSpan w:val="2"/>
            <w:tcBorders>
              <w:top w:val="single" w:sz="8" w:space="0" w:color="000000"/>
              <w:left w:val="single" w:sz="8" w:space="0" w:color="000000"/>
              <w:bottom w:val="single" w:sz="8" w:space="0" w:color="000000"/>
              <w:right w:val="single" w:sz="8" w:space="0" w:color="000000"/>
            </w:tcBorders>
            <w:vAlign w:val="center"/>
          </w:tcPr>
          <w:p w14:paraId="50BC86C9"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MANGA TOMMY</w:t>
            </w:r>
          </w:p>
        </w:tc>
        <w:tc>
          <w:tcPr>
            <w:tcW w:w="1329" w:type="dxa"/>
            <w:tcBorders>
              <w:top w:val="single" w:sz="8" w:space="0" w:color="000000"/>
              <w:left w:val="single" w:sz="8" w:space="0" w:color="000000"/>
              <w:bottom w:val="single" w:sz="8" w:space="0" w:color="000000"/>
              <w:right w:val="single" w:sz="8" w:space="0" w:color="000000"/>
            </w:tcBorders>
            <w:vAlign w:val="center"/>
          </w:tcPr>
          <w:p w14:paraId="6B8BAD27"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464406</w:t>
            </w:r>
          </w:p>
        </w:tc>
        <w:tc>
          <w:tcPr>
            <w:tcW w:w="1031" w:type="dxa"/>
            <w:tcBorders>
              <w:top w:val="single" w:sz="8" w:space="0" w:color="000000"/>
              <w:left w:val="single" w:sz="8" w:space="0" w:color="000000"/>
              <w:bottom w:val="single" w:sz="8" w:space="0" w:color="000000"/>
              <w:right w:val="single" w:sz="8" w:space="0" w:color="000000"/>
            </w:tcBorders>
            <w:vAlign w:val="center"/>
          </w:tcPr>
          <w:p w14:paraId="687EA3BB"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center"/>
          </w:tcPr>
          <w:p w14:paraId="5D5C32CB"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50</w:t>
            </w:r>
          </w:p>
        </w:tc>
        <w:tc>
          <w:tcPr>
            <w:tcW w:w="1275" w:type="dxa"/>
            <w:tcBorders>
              <w:top w:val="single" w:sz="8" w:space="0" w:color="000000"/>
              <w:left w:val="single" w:sz="8" w:space="0" w:color="000000"/>
              <w:bottom w:val="single" w:sz="8" w:space="0" w:color="000000"/>
              <w:right w:val="single" w:sz="8" w:space="0" w:color="000000"/>
            </w:tcBorders>
            <w:vAlign w:val="center"/>
          </w:tcPr>
          <w:p w14:paraId="35158B3C"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R$ 7,85</w:t>
            </w:r>
          </w:p>
        </w:tc>
        <w:tc>
          <w:tcPr>
            <w:tcW w:w="1760" w:type="dxa"/>
            <w:tcBorders>
              <w:top w:val="single" w:sz="8" w:space="0" w:color="000000"/>
              <w:left w:val="single" w:sz="8" w:space="0" w:color="000000"/>
              <w:bottom w:val="single" w:sz="8" w:space="0" w:color="000000"/>
              <w:right w:val="single" w:sz="8" w:space="0" w:color="000000"/>
            </w:tcBorders>
            <w:vAlign w:val="center"/>
          </w:tcPr>
          <w:p w14:paraId="168B4F72"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R$ 392,50</w:t>
            </w:r>
          </w:p>
        </w:tc>
      </w:tr>
      <w:tr w:rsidR="00B3245C" w14:paraId="72817CC8"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60673459"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14</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7250316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ALFACE AMERICANA</w:t>
            </w:r>
          </w:p>
        </w:tc>
        <w:tc>
          <w:tcPr>
            <w:tcW w:w="1329" w:type="dxa"/>
            <w:tcBorders>
              <w:top w:val="single" w:sz="8" w:space="0" w:color="000000"/>
              <w:left w:val="single" w:sz="8" w:space="0" w:color="000000"/>
              <w:bottom w:val="single" w:sz="8" w:space="0" w:color="000000"/>
              <w:right w:val="single" w:sz="8" w:space="0" w:color="000000"/>
            </w:tcBorders>
            <w:vAlign w:val="bottom"/>
          </w:tcPr>
          <w:p w14:paraId="0983BB39"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463830</w:t>
            </w:r>
          </w:p>
        </w:tc>
        <w:tc>
          <w:tcPr>
            <w:tcW w:w="1031" w:type="dxa"/>
            <w:tcBorders>
              <w:top w:val="single" w:sz="8" w:space="0" w:color="000000"/>
              <w:left w:val="single" w:sz="8" w:space="0" w:color="000000"/>
              <w:bottom w:val="single" w:sz="8" w:space="0" w:color="000000"/>
              <w:right w:val="single" w:sz="8" w:space="0" w:color="000000"/>
            </w:tcBorders>
            <w:vAlign w:val="bottom"/>
          </w:tcPr>
          <w:p w14:paraId="1DB230C8"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58062F8A"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180</w:t>
            </w:r>
          </w:p>
        </w:tc>
        <w:tc>
          <w:tcPr>
            <w:tcW w:w="1275" w:type="dxa"/>
            <w:tcBorders>
              <w:top w:val="single" w:sz="8" w:space="0" w:color="000000"/>
              <w:left w:val="single" w:sz="8" w:space="0" w:color="000000"/>
              <w:bottom w:val="single" w:sz="8" w:space="0" w:color="000000"/>
              <w:right w:val="single" w:sz="8" w:space="0" w:color="000000"/>
            </w:tcBorders>
            <w:vAlign w:val="bottom"/>
          </w:tcPr>
          <w:p w14:paraId="005A9488"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R$ 5,00</w:t>
            </w:r>
          </w:p>
        </w:tc>
        <w:tc>
          <w:tcPr>
            <w:tcW w:w="1760" w:type="dxa"/>
            <w:tcBorders>
              <w:top w:val="single" w:sz="8" w:space="0" w:color="000000"/>
              <w:left w:val="single" w:sz="8" w:space="0" w:color="000000"/>
              <w:bottom w:val="single" w:sz="8" w:space="0" w:color="000000"/>
              <w:right w:val="single" w:sz="8" w:space="0" w:color="000000"/>
            </w:tcBorders>
            <w:vAlign w:val="bottom"/>
          </w:tcPr>
          <w:p w14:paraId="2E00DF41"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R$ 900,00</w:t>
            </w:r>
          </w:p>
        </w:tc>
      </w:tr>
      <w:tr w:rsidR="00B3245C" w14:paraId="64D0C3E3"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6C9CE769"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15</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5A669091" w14:textId="77777777" w:rsidR="00B3245C" w:rsidRPr="00B3245C" w:rsidRDefault="00B3245C" w:rsidP="008D62DB">
            <w:pPr>
              <w:ind w:right="196"/>
              <w:jc w:val="center"/>
              <w:rPr>
                <w:rFonts w:ascii="Times New Roman" w:hAnsi="Times New Roman" w:cs="Times New Roman"/>
              </w:rPr>
            </w:pPr>
            <w:r w:rsidRPr="00B3245C">
              <w:rPr>
                <w:rFonts w:ascii="Times New Roman" w:eastAsia="Times New Roman" w:hAnsi="Times New Roman" w:cs="Times New Roman"/>
              </w:rPr>
              <w:t>ALHO</w:t>
            </w:r>
          </w:p>
        </w:tc>
        <w:tc>
          <w:tcPr>
            <w:tcW w:w="1329" w:type="dxa"/>
            <w:tcBorders>
              <w:top w:val="single" w:sz="8" w:space="0" w:color="000000"/>
              <w:left w:val="single" w:sz="8" w:space="0" w:color="000000"/>
              <w:bottom w:val="single" w:sz="8" w:space="0" w:color="000000"/>
              <w:right w:val="single" w:sz="8" w:space="0" w:color="000000"/>
            </w:tcBorders>
            <w:vAlign w:val="bottom"/>
          </w:tcPr>
          <w:p w14:paraId="2BC4FA65"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463938</w:t>
            </w:r>
          </w:p>
        </w:tc>
        <w:tc>
          <w:tcPr>
            <w:tcW w:w="1031" w:type="dxa"/>
            <w:tcBorders>
              <w:top w:val="single" w:sz="8" w:space="0" w:color="000000"/>
              <w:left w:val="single" w:sz="8" w:space="0" w:color="000000"/>
              <w:bottom w:val="single" w:sz="8" w:space="0" w:color="000000"/>
              <w:right w:val="single" w:sz="8" w:space="0" w:color="000000"/>
            </w:tcBorders>
            <w:vAlign w:val="bottom"/>
          </w:tcPr>
          <w:p w14:paraId="3EC6C7DD"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6AEE3496"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4F644D63"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R$ 18,85</w:t>
            </w:r>
          </w:p>
        </w:tc>
        <w:tc>
          <w:tcPr>
            <w:tcW w:w="1760" w:type="dxa"/>
            <w:tcBorders>
              <w:top w:val="single" w:sz="8" w:space="0" w:color="000000"/>
              <w:left w:val="single" w:sz="8" w:space="0" w:color="000000"/>
              <w:bottom w:val="single" w:sz="8" w:space="0" w:color="000000"/>
              <w:right w:val="single" w:sz="8" w:space="0" w:color="000000"/>
            </w:tcBorders>
            <w:vAlign w:val="bottom"/>
          </w:tcPr>
          <w:p w14:paraId="55F9A236"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R$ 1.131,00</w:t>
            </w:r>
          </w:p>
        </w:tc>
      </w:tr>
      <w:tr w:rsidR="00B3245C" w14:paraId="39551130"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37F7C63D" w14:textId="77777777" w:rsidR="00B3245C" w:rsidRPr="00B3245C" w:rsidRDefault="00B3245C" w:rsidP="008D62DB">
            <w:pPr>
              <w:ind w:right="191"/>
              <w:jc w:val="center"/>
              <w:rPr>
                <w:rFonts w:ascii="Times New Roman" w:hAnsi="Times New Roman" w:cs="Times New Roman"/>
              </w:rPr>
            </w:pPr>
            <w:r w:rsidRPr="00B3245C">
              <w:rPr>
                <w:rFonts w:ascii="Times New Roman" w:eastAsia="Times New Roman" w:hAnsi="Times New Roman" w:cs="Times New Roman"/>
              </w:rPr>
              <w:t>16</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377CE5C8"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BETERRABA</w:t>
            </w:r>
          </w:p>
        </w:tc>
        <w:tc>
          <w:tcPr>
            <w:tcW w:w="1329" w:type="dxa"/>
            <w:tcBorders>
              <w:top w:val="single" w:sz="8" w:space="0" w:color="000000"/>
              <w:left w:val="single" w:sz="8" w:space="0" w:color="000000"/>
              <w:bottom w:val="single" w:sz="8" w:space="0" w:color="000000"/>
              <w:right w:val="single" w:sz="8" w:space="0" w:color="000000"/>
            </w:tcBorders>
            <w:vAlign w:val="bottom"/>
          </w:tcPr>
          <w:p w14:paraId="4D87F868" w14:textId="77777777" w:rsidR="00B3245C" w:rsidRPr="00B3245C" w:rsidRDefault="00B3245C" w:rsidP="008D62DB">
            <w:pPr>
              <w:ind w:right="101"/>
              <w:jc w:val="center"/>
              <w:rPr>
                <w:rFonts w:ascii="Times New Roman" w:hAnsi="Times New Roman" w:cs="Times New Roman"/>
              </w:rPr>
            </w:pPr>
            <w:r w:rsidRPr="00B3245C">
              <w:rPr>
                <w:rFonts w:ascii="Times New Roman" w:eastAsia="Times New Roman" w:hAnsi="Times New Roman" w:cs="Times New Roman"/>
              </w:rPr>
              <w:t>463767</w:t>
            </w:r>
          </w:p>
        </w:tc>
        <w:tc>
          <w:tcPr>
            <w:tcW w:w="1031" w:type="dxa"/>
            <w:tcBorders>
              <w:top w:val="single" w:sz="8" w:space="0" w:color="000000"/>
              <w:left w:val="single" w:sz="8" w:space="0" w:color="000000"/>
              <w:bottom w:val="single" w:sz="8" w:space="0" w:color="000000"/>
              <w:right w:val="single" w:sz="8" w:space="0" w:color="000000"/>
            </w:tcBorders>
            <w:vAlign w:val="bottom"/>
          </w:tcPr>
          <w:p w14:paraId="745183F2" w14:textId="77777777" w:rsidR="00B3245C" w:rsidRPr="00B3245C" w:rsidRDefault="00B3245C" w:rsidP="008D62DB">
            <w:pPr>
              <w:ind w:right="96"/>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763FD6C4"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100</w:t>
            </w:r>
          </w:p>
        </w:tc>
        <w:tc>
          <w:tcPr>
            <w:tcW w:w="1275" w:type="dxa"/>
            <w:tcBorders>
              <w:top w:val="single" w:sz="8" w:space="0" w:color="000000"/>
              <w:left w:val="single" w:sz="8" w:space="0" w:color="000000"/>
              <w:bottom w:val="single" w:sz="8" w:space="0" w:color="000000"/>
              <w:right w:val="single" w:sz="8" w:space="0" w:color="000000"/>
            </w:tcBorders>
            <w:vAlign w:val="bottom"/>
          </w:tcPr>
          <w:p w14:paraId="0A1F2726"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R$ 4,94</w:t>
            </w:r>
          </w:p>
        </w:tc>
        <w:tc>
          <w:tcPr>
            <w:tcW w:w="1760" w:type="dxa"/>
            <w:tcBorders>
              <w:top w:val="single" w:sz="8" w:space="0" w:color="000000"/>
              <w:left w:val="single" w:sz="8" w:space="0" w:color="000000"/>
              <w:bottom w:val="single" w:sz="8" w:space="0" w:color="000000"/>
              <w:right w:val="single" w:sz="8" w:space="0" w:color="000000"/>
            </w:tcBorders>
            <w:vAlign w:val="bottom"/>
          </w:tcPr>
          <w:p w14:paraId="682D9FB7" w14:textId="77777777" w:rsidR="00B3245C" w:rsidRPr="00B3245C" w:rsidRDefault="00B3245C" w:rsidP="008D62DB">
            <w:pPr>
              <w:ind w:right="91"/>
              <w:jc w:val="center"/>
              <w:rPr>
                <w:rFonts w:ascii="Times New Roman" w:hAnsi="Times New Roman" w:cs="Times New Roman"/>
              </w:rPr>
            </w:pPr>
            <w:r w:rsidRPr="00B3245C">
              <w:rPr>
                <w:rFonts w:ascii="Times New Roman" w:eastAsia="Times New Roman" w:hAnsi="Times New Roman" w:cs="Times New Roman"/>
              </w:rPr>
              <w:t>R$ 494,00</w:t>
            </w:r>
          </w:p>
        </w:tc>
      </w:tr>
      <w:tr w:rsidR="00B3245C" w14:paraId="65FF11C4"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0F8132E3"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17</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6A89D6C6"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CEBOLA ROXA</w:t>
            </w:r>
          </w:p>
        </w:tc>
        <w:tc>
          <w:tcPr>
            <w:tcW w:w="1329" w:type="dxa"/>
            <w:tcBorders>
              <w:top w:val="single" w:sz="8" w:space="0" w:color="000000"/>
              <w:left w:val="single" w:sz="8" w:space="0" w:color="000000"/>
              <w:bottom w:val="single" w:sz="8" w:space="0" w:color="000000"/>
              <w:right w:val="single" w:sz="8" w:space="0" w:color="000000"/>
            </w:tcBorders>
            <w:vAlign w:val="bottom"/>
          </w:tcPr>
          <w:p w14:paraId="45015F7E"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463780</w:t>
            </w:r>
          </w:p>
        </w:tc>
        <w:tc>
          <w:tcPr>
            <w:tcW w:w="1031" w:type="dxa"/>
            <w:tcBorders>
              <w:top w:val="single" w:sz="8" w:space="0" w:color="000000"/>
              <w:left w:val="single" w:sz="8" w:space="0" w:color="000000"/>
              <w:bottom w:val="single" w:sz="8" w:space="0" w:color="000000"/>
              <w:right w:val="single" w:sz="8" w:space="0" w:color="000000"/>
            </w:tcBorders>
            <w:vAlign w:val="bottom"/>
          </w:tcPr>
          <w:p w14:paraId="60B93E63"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3D9B3F18"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07D0617A"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R$ 6,87</w:t>
            </w:r>
          </w:p>
        </w:tc>
        <w:tc>
          <w:tcPr>
            <w:tcW w:w="1760" w:type="dxa"/>
            <w:tcBorders>
              <w:top w:val="single" w:sz="8" w:space="0" w:color="000000"/>
              <w:left w:val="single" w:sz="8" w:space="0" w:color="000000"/>
              <w:bottom w:val="single" w:sz="8" w:space="0" w:color="000000"/>
              <w:right w:val="single" w:sz="8" w:space="0" w:color="000000"/>
            </w:tcBorders>
            <w:vAlign w:val="bottom"/>
          </w:tcPr>
          <w:p w14:paraId="60382C0E"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R$ 412,20</w:t>
            </w:r>
          </w:p>
        </w:tc>
      </w:tr>
      <w:tr w:rsidR="00B3245C" w14:paraId="31196777" w14:textId="77777777" w:rsidTr="00B3245C">
        <w:trPr>
          <w:trHeight w:val="882"/>
        </w:trPr>
        <w:tc>
          <w:tcPr>
            <w:tcW w:w="952" w:type="dxa"/>
            <w:tcBorders>
              <w:top w:val="single" w:sz="8" w:space="0" w:color="000000"/>
              <w:left w:val="single" w:sz="8" w:space="0" w:color="000000"/>
              <w:bottom w:val="single" w:sz="8" w:space="0" w:color="000000"/>
              <w:right w:val="single" w:sz="8" w:space="0" w:color="000000"/>
            </w:tcBorders>
            <w:vAlign w:val="center"/>
          </w:tcPr>
          <w:p w14:paraId="05596FA3"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18</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531C751D"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CEBOLA BRANCA</w:t>
            </w:r>
          </w:p>
        </w:tc>
        <w:tc>
          <w:tcPr>
            <w:tcW w:w="1329" w:type="dxa"/>
            <w:tcBorders>
              <w:top w:val="single" w:sz="8" w:space="0" w:color="000000"/>
              <w:left w:val="single" w:sz="8" w:space="0" w:color="000000"/>
              <w:bottom w:val="single" w:sz="8" w:space="0" w:color="000000"/>
              <w:right w:val="single" w:sz="8" w:space="0" w:color="000000"/>
            </w:tcBorders>
            <w:vAlign w:val="bottom"/>
          </w:tcPr>
          <w:p w14:paraId="05C5BC85"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463781</w:t>
            </w:r>
          </w:p>
        </w:tc>
        <w:tc>
          <w:tcPr>
            <w:tcW w:w="1031" w:type="dxa"/>
            <w:tcBorders>
              <w:top w:val="single" w:sz="8" w:space="0" w:color="000000"/>
              <w:left w:val="single" w:sz="8" w:space="0" w:color="000000"/>
              <w:bottom w:val="single" w:sz="8" w:space="0" w:color="000000"/>
              <w:right w:val="single" w:sz="8" w:space="0" w:color="000000"/>
            </w:tcBorders>
            <w:vAlign w:val="bottom"/>
          </w:tcPr>
          <w:p w14:paraId="0DDDEBC6"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15AAB9EA"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60</w:t>
            </w:r>
          </w:p>
        </w:tc>
        <w:tc>
          <w:tcPr>
            <w:tcW w:w="1275" w:type="dxa"/>
            <w:tcBorders>
              <w:top w:val="single" w:sz="8" w:space="0" w:color="000000"/>
              <w:left w:val="single" w:sz="8" w:space="0" w:color="000000"/>
              <w:bottom w:val="single" w:sz="8" w:space="0" w:color="000000"/>
              <w:right w:val="single" w:sz="8" w:space="0" w:color="000000"/>
            </w:tcBorders>
            <w:vAlign w:val="bottom"/>
          </w:tcPr>
          <w:p w14:paraId="51AAF536"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R$ 4,30</w:t>
            </w:r>
          </w:p>
        </w:tc>
        <w:tc>
          <w:tcPr>
            <w:tcW w:w="1760" w:type="dxa"/>
            <w:tcBorders>
              <w:top w:val="single" w:sz="8" w:space="0" w:color="000000"/>
              <w:left w:val="single" w:sz="8" w:space="0" w:color="000000"/>
              <w:bottom w:val="single" w:sz="8" w:space="0" w:color="000000"/>
              <w:right w:val="single" w:sz="8" w:space="0" w:color="000000"/>
            </w:tcBorders>
            <w:vAlign w:val="bottom"/>
          </w:tcPr>
          <w:p w14:paraId="268E0318"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R$ 258,00</w:t>
            </w:r>
          </w:p>
        </w:tc>
      </w:tr>
      <w:tr w:rsidR="00B3245C" w14:paraId="31C58159"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36A31F77"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19</w:t>
            </w:r>
          </w:p>
        </w:tc>
        <w:tc>
          <w:tcPr>
            <w:tcW w:w="2460" w:type="dxa"/>
            <w:gridSpan w:val="2"/>
            <w:tcBorders>
              <w:top w:val="single" w:sz="8" w:space="0" w:color="000000"/>
              <w:left w:val="single" w:sz="8" w:space="0" w:color="000000"/>
              <w:bottom w:val="single" w:sz="8" w:space="0" w:color="000000"/>
              <w:right w:val="single" w:sz="8" w:space="0" w:color="000000"/>
            </w:tcBorders>
            <w:vAlign w:val="center"/>
          </w:tcPr>
          <w:p w14:paraId="2AFAECE7"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TOMATE SALADA</w:t>
            </w:r>
          </w:p>
        </w:tc>
        <w:tc>
          <w:tcPr>
            <w:tcW w:w="1329" w:type="dxa"/>
            <w:tcBorders>
              <w:top w:val="single" w:sz="8" w:space="0" w:color="000000"/>
              <w:left w:val="single" w:sz="8" w:space="0" w:color="000000"/>
              <w:bottom w:val="single" w:sz="8" w:space="0" w:color="000000"/>
              <w:right w:val="single" w:sz="8" w:space="0" w:color="000000"/>
            </w:tcBorders>
            <w:vAlign w:val="center"/>
          </w:tcPr>
          <w:p w14:paraId="775F1722"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463806</w:t>
            </w:r>
          </w:p>
        </w:tc>
        <w:tc>
          <w:tcPr>
            <w:tcW w:w="1031" w:type="dxa"/>
            <w:tcBorders>
              <w:top w:val="single" w:sz="8" w:space="0" w:color="000000"/>
              <w:left w:val="single" w:sz="8" w:space="0" w:color="000000"/>
              <w:bottom w:val="single" w:sz="8" w:space="0" w:color="000000"/>
              <w:right w:val="single" w:sz="8" w:space="0" w:color="000000"/>
            </w:tcBorders>
            <w:vAlign w:val="center"/>
          </w:tcPr>
          <w:p w14:paraId="16075C8E"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center"/>
          </w:tcPr>
          <w:p w14:paraId="337667F6"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180</w:t>
            </w:r>
          </w:p>
        </w:tc>
        <w:tc>
          <w:tcPr>
            <w:tcW w:w="1275" w:type="dxa"/>
            <w:tcBorders>
              <w:top w:val="single" w:sz="8" w:space="0" w:color="000000"/>
              <w:left w:val="single" w:sz="8" w:space="0" w:color="000000"/>
              <w:bottom w:val="single" w:sz="8" w:space="0" w:color="000000"/>
              <w:right w:val="single" w:sz="8" w:space="0" w:color="000000"/>
            </w:tcBorders>
            <w:vAlign w:val="center"/>
          </w:tcPr>
          <w:p w14:paraId="607F20EE"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R$ 7,18</w:t>
            </w:r>
          </w:p>
        </w:tc>
        <w:tc>
          <w:tcPr>
            <w:tcW w:w="1760" w:type="dxa"/>
            <w:tcBorders>
              <w:top w:val="single" w:sz="8" w:space="0" w:color="000000"/>
              <w:left w:val="single" w:sz="8" w:space="0" w:color="000000"/>
              <w:bottom w:val="single" w:sz="8" w:space="0" w:color="000000"/>
              <w:right w:val="single" w:sz="8" w:space="0" w:color="000000"/>
            </w:tcBorders>
            <w:vAlign w:val="center"/>
          </w:tcPr>
          <w:p w14:paraId="081F3F21"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R$ 1.292,40</w:t>
            </w:r>
          </w:p>
        </w:tc>
      </w:tr>
      <w:tr w:rsidR="00B3245C" w14:paraId="3CFE6EDE"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00FFFB31"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20</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775441B1"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OVOS</w:t>
            </w:r>
          </w:p>
        </w:tc>
        <w:tc>
          <w:tcPr>
            <w:tcW w:w="1329" w:type="dxa"/>
            <w:tcBorders>
              <w:top w:val="single" w:sz="8" w:space="0" w:color="000000"/>
              <w:left w:val="single" w:sz="8" w:space="0" w:color="000000"/>
              <w:bottom w:val="single" w:sz="8" w:space="0" w:color="000000"/>
              <w:right w:val="single" w:sz="8" w:space="0" w:color="000000"/>
            </w:tcBorders>
            <w:vAlign w:val="bottom"/>
          </w:tcPr>
          <w:p w14:paraId="76691AA9"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467577</w:t>
            </w:r>
          </w:p>
        </w:tc>
        <w:tc>
          <w:tcPr>
            <w:tcW w:w="1031" w:type="dxa"/>
            <w:tcBorders>
              <w:top w:val="single" w:sz="8" w:space="0" w:color="000000"/>
              <w:left w:val="single" w:sz="8" w:space="0" w:color="000000"/>
              <w:bottom w:val="single" w:sz="8" w:space="0" w:color="000000"/>
              <w:right w:val="single" w:sz="8" w:space="0" w:color="000000"/>
            </w:tcBorders>
            <w:vAlign w:val="bottom"/>
          </w:tcPr>
          <w:p w14:paraId="3930B869"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1D1F6718"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130</w:t>
            </w:r>
          </w:p>
        </w:tc>
        <w:tc>
          <w:tcPr>
            <w:tcW w:w="1275" w:type="dxa"/>
            <w:tcBorders>
              <w:top w:val="single" w:sz="8" w:space="0" w:color="000000"/>
              <w:left w:val="single" w:sz="8" w:space="0" w:color="000000"/>
              <w:bottom w:val="single" w:sz="8" w:space="0" w:color="000000"/>
              <w:right w:val="single" w:sz="8" w:space="0" w:color="000000"/>
            </w:tcBorders>
            <w:vAlign w:val="bottom"/>
          </w:tcPr>
          <w:p w14:paraId="58C2BA1E"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R$ 22,09</w:t>
            </w:r>
          </w:p>
        </w:tc>
        <w:tc>
          <w:tcPr>
            <w:tcW w:w="1760" w:type="dxa"/>
            <w:tcBorders>
              <w:top w:val="single" w:sz="8" w:space="0" w:color="000000"/>
              <w:left w:val="single" w:sz="8" w:space="0" w:color="000000"/>
              <w:bottom w:val="single" w:sz="8" w:space="0" w:color="000000"/>
              <w:right w:val="single" w:sz="8" w:space="0" w:color="000000"/>
            </w:tcBorders>
            <w:vAlign w:val="bottom"/>
          </w:tcPr>
          <w:p w14:paraId="416AE5CB"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R$ 2.871,70</w:t>
            </w:r>
          </w:p>
        </w:tc>
      </w:tr>
      <w:tr w:rsidR="00B3245C" w14:paraId="14E773A9"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07F0177D"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21</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20C1CBE9"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COUVE</w:t>
            </w:r>
          </w:p>
        </w:tc>
        <w:tc>
          <w:tcPr>
            <w:tcW w:w="1329" w:type="dxa"/>
            <w:tcBorders>
              <w:top w:val="single" w:sz="8" w:space="0" w:color="000000"/>
              <w:left w:val="single" w:sz="8" w:space="0" w:color="000000"/>
              <w:bottom w:val="single" w:sz="8" w:space="0" w:color="000000"/>
              <w:right w:val="single" w:sz="8" w:space="0" w:color="000000"/>
            </w:tcBorders>
            <w:vAlign w:val="bottom"/>
          </w:tcPr>
          <w:p w14:paraId="45B877A5"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463822</w:t>
            </w:r>
          </w:p>
        </w:tc>
        <w:tc>
          <w:tcPr>
            <w:tcW w:w="1031" w:type="dxa"/>
            <w:tcBorders>
              <w:top w:val="single" w:sz="8" w:space="0" w:color="000000"/>
              <w:left w:val="single" w:sz="8" w:space="0" w:color="000000"/>
              <w:bottom w:val="single" w:sz="8" w:space="0" w:color="000000"/>
              <w:right w:val="single" w:sz="8" w:space="0" w:color="000000"/>
            </w:tcBorders>
            <w:vAlign w:val="bottom"/>
          </w:tcPr>
          <w:p w14:paraId="50D2D227"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42D4FA82"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115</w:t>
            </w:r>
          </w:p>
        </w:tc>
        <w:tc>
          <w:tcPr>
            <w:tcW w:w="1275" w:type="dxa"/>
            <w:tcBorders>
              <w:top w:val="single" w:sz="8" w:space="0" w:color="000000"/>
              <w:left w:val="single" w:sz="8" w:space="0" w:color="000000"/>
              <w:bottom w:val="single" w:sz="8" w:space="0" w:color="000000"/>
              <w:right w:val="single" w:sz="8" w:space="0" w:color="000000"/>
            </w:tcBorders>
            <w:vAlign w:val="bottom"/>
          </w:tcPr>
          <w:p w14:paraId="7F9B2CFB"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R$ 4,95</w:t>
            </w:r>
          </w:p>
        </w:tc>
        <w:tc>
          <w:tcPr>
            <w:tcW w:w="1760" w:type="dxa"/>
            <w:tcBorders>
              <w:top w:val="single" w:sz="8" w:space="0" w:color="000000"/>
              <w:left w:val="single" w:sz="8" w:space="0" w:color="000000"/>
              <w:bottom w:val="single" w:sz="8" w:space="0" w:color="000000"/>
              <w:right w:val="single" w:sz="8" w:space="0" w:color="000000"/>
            </w:tcBorders>
            <w:vAlign w:val="bottom"/>
          </w:tcPr>
          <w:p w14:paraId="7F199EA1"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R$ 569,25</w:t>
            </w:r>
          </w:p>
        </w:tc>
      </w:tr>
      <w:tr w:rsidR="00B3245C" w14:paraId="4EB87E04"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0E4CE6E6"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22</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3742CA7D"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COUVE-FLOR</w:t>
            </w:r>
          </w:p>
        </w:tc>
        <w:tc>
          <w:tcPr>
            <w:tcW w:w="1329" w:type="dxa"/>
            <w:tcBorders>
              <w:top w:val="single" w:sz="8" w:space="0" w:color="000000"/>
              <w:left w:val="single" w:sz="8" w:space="0" w:color="000000"/>
              <w:bottom w:val="single" w:sz="8" w:space="0" w:color="000000"/>
              <w:right w:val="single" w:sz="8" w:space="0" w:color="000000"/>
            </w:tcBorders>
            <w:vAlign w:val="bottom"/>
          </w:tcPr>
          <w:p w14:paraId="185EFB73"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463831</w:t>
            </w:r>
          </w:p>
        </w:tc>
        <w:tc>
          <w:tcPr>
            <w:tcW w:w="1031" w:type="dxa"/>
            <w:tcBorders>
              <w:top w:val="single" w:sz="8" w:space="0" w:color="000000"/>
              <w:left w:val="single" w:sz="8" w:space="0" w:color="000000"/>
              <w:bottom w:val="single" w:sz="8" w:space="0" w:color="000000"/>
              <w:right w:val="single" w:sz="8" w:space="0" w:color="000000"/>
            </w:tcBorders>
            <w:vAlign w:val="bottom"/>
          </w:tcPr>
          <w:p w14:paraId="0EE11CAF"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6D161800"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70</w:t>
            </w:r>
          </w:p>
        </w:tc>
        <w:tc>
          <w:tcPr>
            <w:tcW w:w="1275" w:type="dxa"/>
            <w:tcBorders>
              <w:top w:val="single" w:sz="8" w:space="0" w:color="000000"/>
              <w:left w:val="single" w:sz="8" w:space="0" w:color="000000"/>
              <w:bottom w:val="single" w:sz="8" w:space="0" w:color="000000"/>
              <w:right w:val="single" w:sz="8" w:space="0" w:color="000000"/>
            </w:tcBorders>
            <w:vAlign w:val="bottom"/>
          </w:tcPr>
          <w:p w14:paraId="03A39B36"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R$ 5,63</w:t>
            </w:r>
          </w:p>
        </w:tc>
        <w:tc>
          <w:tcPr>
            <w:tcW w:w="1760" w:type="dxa"/>
            <w:tcBorders>
              <w:top w:val="single" w:sz="8" w:space="0" w:color="000000"/>
              <w:left w:val="single" w:sz="8" w:space="0" w:color="000000"/>
              <w:bottom w:val="single" w:sz="8" w:space="0" w:color="000000"/>
              <w:right w:val="single" w:sz="8" w:space="0" w:color="000000"/>
            </w:tcBorders>
            <w:vAlign w:val="bottom"/>
          </w:tcPr>
          <w:p w14:paraId="3686069D"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R$ 394,10</w:t>
            </w:r>
          </w:p>
        </w:tc>
      </w:tr>
      <w:tr w:rsidR="00B3245C" w14:paraId="14D0CE5D"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16C73626"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23</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73750959"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ACELGA</w:t>
            </w:r>
          </w:p>
        </w:tc>
        <w:tc>
          <w:tcPr>
            <w:tcW w:w="1329" w:type="dxa"/>
            <w:tcBorders>
              <w:top w:val="single" w:sz="8" w:space="0" w:color="000000"/>
              <w:left w:val="single" w:sz="8" w:space="0" w:color="000000"/>
              <w:bottom w:val="single" w:sz="8" w:space="0" w:color="000000"/>
              <w:right w:val="single" w:sz="8" w:space="0" w:color="000000"/>
            </w:tcBorders>
            <w:vAlign w:val="bottom"/>
          </w:tcPr>
          <w:p w14:paraId="6BF4885A"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463818</w:t>
            </w:r>
          </w:p>
        </w:tc>
        <w:tc>
          <w:tcPr>
            <w:tcW w:w="1031" w:type="dxa"/>
            <w:tcBorders>
              <w:top w:val="single" w:sz="8" w:space="0" w:color="000000"/>
              <w:left w:val="single" w:sz="8" w:space="0" w:color="000000"/>
              <w:bottom w:val="single" w:sz="8" w:space="0" w:color="000000"/>
              <w:right w:val="single" w:sz="8" w:space="0" w:color="000000"/>
            </w:tcBorders>
            <w:vAlign w:val="bottom"/>
          </w:tcPr>
          <w:p w14:paraId="1F1FC9A0"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2186CC61"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55</w:t>
            </w:r>
          </w:p>
        </w:tc>
        <w:tc>
          <w:tcPr>
            <w:tcW w:w="1275" w:type="dxa"/>
            <w:tcBorders>
              <w:top w:val="single" w:sz="8" w:space="0" w:color="000000"/>
              <w:left w:val="single" w:sz="8" w:space="0" w:color="000000"/>
              <w:bottom w:val="single" w:sz="8" w:space="0" w:color="000000"/>
              <w:right w:val="single" w:sz="8" w:space="0" w:color="000000"/>
            </w:tcBorders>
            <w:vAlign w:val="bottom"/>
          </w:tcPr>
          <w:p w14:paraId="4B5B6321"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R$ 6,65</w:t>
            </w:r>
          </w:p>
        </w:tc>
        <w:tc>
          <w:tcPr>
            <w:tcW w:w="1760" w:type="dxa"/>
            <w:tcBorders>
              <w:top w:val="single" w:sz="8" w:space="0" w:color="000000"/>
              <w:left w:val="single" w:sz="8" w:space="0" w:color="000000"/>
              <w:bottom w:val="single" w:sz="8" w:space="0" w:color="000000"/>
              <w:right w:val="single" w:sz="8" w:space="0" w:color="000000"/>
            </w:tcBorders>
            <w:vAlign w:val="bottom"/>
          </w:tcPr>
          <w:p w14:paraId="0BF6C42E"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R$ 365,75</w:t>
            </w:r>
          </w:p>
        </w:tc>
      </w:tr>
      <w:tr w:rsidR="00B3245C" w14:paraId="2F2020A4" w14:textId="77777777" w:rsidTr="00B3245C">
        <w:trPr>
          <w:trHeight w:val="902"/>
        </w:trPr>
        <w:tc>
          <w:tcPr>
            <w:tcW w:w="952" w:type="dxa"/>
            <w:tcBorders>
              <w:top w:val="single" w:sz="8" w:space="0" w:color="000000"/>
              <w:left w:val="single" w:sz="8" w:space="0" w:color="000000"/>
              <w:bottom w:val="single" w:sz="8" w:space="0" w:color="000000"/>
              <w:right w:val="single" w:sz="8" w:space="0" w:color="000000"/>
            </w:tcBorders>
            <w:vAlign w:val="center"/>
          </w:tcPr>
          <w:p w14:paraId="29897B5C"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24</w:t>
            </w:r>
          </w:p>
        </w:tc>
        <w:tc>
          <w:tcPr>
            <w:tcW w:w="2460" w:type="dxa"/>
            <w:gridSpan w:val="2"/>
            <w:tcBorders>
              <w:top w:val="single" w:sz="8" w:space="0" w:color="000000"/>
              <w:left w:val="single" w:sz="8" w:space="0" w:color="000000"/>
              <w:bottom w:val="single" w:sz="8" w:space="0" w:color="000000"/>
              <w:right w:val="single" w:sz="8" w:space="0" w:color="000000"/>
            </w:tcBorders>
            <w:vAlign w:val="center"/>
          </w:tcPr>
          <w:p w14:paraId="1A4E4D65"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ABÓBORA</w:t>
            </w:r>
          </w:p>
        </w:tc>
        <w:tc>
          <w:tcPr>
            <w:tcW w:w="1329" w:type="dxa"/>
            <w:tcBorders>
              <w:top w:val="single" w:sz="8" w:space="0" w:color="000000"/>
              <w:left w:val="single" w:sz="8" w:space="0" w:color="000000"/>
              <w:bottom w:val="single" w:sz="8" w:space="0" w:color="000000"/>
              <w:right w:val="single" w:sz="8" w:space="0" w:color="000000"/>
            </w:tcBorders>
            <w:vAlign w:val="bottom"/>
          </w:tcPr>
          <w:p w14:paraId="48FBCE6B"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463748</w:t>
            </w:r>
          </w:p>
        </w:tc>
        <w:tc>
          <w:tcPr>
            <w:tcW w:w="1031" w:type="dxa"/>
            <w:tcBorders>
              <w:top w:val="single" w:sz="8" w:space="0" w:color="000000"/>
              <w:left w:val="single" w:sz="8" w:space="0" w:color="000000"/>
              <w:bottom w:val="single" w:sz="8" w:space="0" w:color="000000"/>
              <w:right w:val="single" w:sz="8" w:space="0" w:color="000000"/>
            </w:tcBorders>
            <w:vAlign w:val="bottom"/>
          </w:tcPr>
          <w:p w14:paraId="7F2AB795"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center"/>
          </w:tcPr>
          <w:p w14:paraId="24D1D1BB"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50</w:t>
            </w:r>
          </w:p>
        </w:tc>
        <w:tc>
          <w:tcPr>
            <w:tcW w:w="1275" w:type="dxa"/>
            <w:tcBorders>
              <w:top w:val="single" w:sz="8" w:space="0" w:color="000000"/>
              <w:left w:val="single" w:sz="8" w:space="0" w:color="000000"/>
              <w:bottom w:val="single" w:sz="8" w:space="0" w:color="000000"/>
              <w:right w:val="single" w:sz="8" w:space="0" w:color="000000"/>
            </w:tcBorders>
            <w:vAlign w:val="bottom"/>
          </w:tcPr>
          <w:p w14:paraId="2067BD7D"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R$ 4,73</w:t>
            </w:r>
          </w:p>
        </w:tc>
        <w:tc>
          <w:tcPr>
            <w:tcW w:w="1760" w:type="dxa"/>
            <w:tcBorders>
              <w:top w:val="single" w:sz="8" w:space="0" w:color="000000"/>
              <w:left w:val="single" w:sz="8" w:space="0" w:color="000000"/>
              <w:bottom w:val="single" w:sz="8" w:space="0" w:color="000000"/>
              <w:right w:val="single" w:sz="8" w:space="0" w:color="000000"/>
            </w:tcBorders>
            <w:vAlign w:val="center"/>
          </w:tcPr>
          <w:p w14:paraId="46DD33FC"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R$ 236,50</w:t>
            </w:r>
          </w:p>
        </w:tc>
      </w:tr>
      <w:tr w:rsidR="00B3245C" w14:paraId="59A18FB3"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7E910219"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lastRenderedPageBreak/>
              <w:t>25</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1C0A8713"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PEPINO</w:t>
            </w:r>
          </w:p>
        </w:tc>
        <w:tc>
          <w:tcPr>
            <w:tcW w:w="1329" w:type="dxa"/>
            <w:tcBorders>
              <w:top w:val="single" w:sz="8" w:space="0" w:color="000000"/>
              <w:left w:val="single" w:sz="8" w:space="0" w:color="000000"/>
              <w:bottom w:val="single" w:sz="8" w:space="0" w:color="000000"/>
              <w:right w:val="single" w:sz="8" w:space="0" w:color="000000"/>
            </w:tcBorders>
            <w:vAlign w:val="bottom"/>
          </w:tcPr>
          <w:p w14:paraId="5AEC9F78"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463796</w:t>
            </w:r>
          </w:p>
        </w:tc>
        <w:tc>
          <w:tcPr>
            <w:tcW w:w="1031" w:type="dxa"/>
            <w:tcBorders>
              <w:top w:val="single" w:sz="8" w:space="0" w:color="000000"/>
              <w:left w:val="single" w:sz="8" w:space="0" w:color="000000"/>
              <w:bottom w:val="single" w:sz="8" w:space="0" w:color="000000"/>
              <w:right w:val="single" w:sz="8" w:space="0" w:color="000000"/>
            </w:tcBorders>
            <w:vAlign w:val="bottom"/>
          </w:tcPr>
          <w:p w14:paraId="42AEA7F1"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416DB13A"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150</w:t>
            </w:r>
          </w:p>
        </w:tc>
        <w:tc>
          <w:tcPr>
            <w:tcW w:w="1275" w:type="dxa"/>
            <w:tcBorders>
              <w:top w:val="single" w:sz="8" w:space="0" w:color="000000"/>
              <w:left w:val="single" w:sz="8" w:space="0" w:color="000000"/>
              <w:bottom w:val="single" w:sz="8" w:space="0" w:color="000000"/>
              <w:right w:val="single" w:sz="8" w:space="0" w:color="000000"/>
            </w:tcBorders>
            <w:vAlign w:val="bottom"/>
          </w:tcPr>
          <w:p w14:paraId="2834CE65"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R$ 4,38</w:t>
            </w:r>
          </w:p>
        </w:tc>
        <w:tc>
          <w:tcPr>
            <w:tcW w:w="1760" w:type="dxa"/>
            <w:tcBorders>
              <w:top w:val="single" w:sz="8" w:space="0" w:color="000000"/>
              <w:left w:val="single" w:sz="8" w:space="0" w:color="000000"/>
              <w:bottom w:val="single" w:sz="8" w:space="0" w:color="000000"/>
              <w:right w:val="single" w:sz="8" w:space="0" w:color="000000"/>
            </w:tcBorders>
            <w:vAlign w:val="bottom"/>
          </w:tcPr>
          <w:p w14:paraId="0CDEC7BF"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R$ 657,00</w:t>
            </w:r>
          </w:p>
        </w:tc>
      </w:tr>
      <w:tr w:rsidR="00B3245C" w14:paraId="5220DCB2"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2612B167"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26</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362C7B0F"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REPOLHO BRANCO</w:t>
            </w:r>
          </w:p>
        </w:tc>
        <w:tc>
          <w:tcPr>
            <w:tcW w:w="1329" w:type="dxa"/>
            <w:tcBorders>
              <w:top w:val="single" w:sz="8" w:space="0" w:color="000000"/>
              <w:left w:val="single" w:sz="8" w:space="0" w:color="000000"/>
              <w:bottom w:val="single" w:sz="8" w:space="0" w:color="000000"/>
              <w:right w:val="single" w:sz="8" w:space="0" w:color="000000"/>
            </w:tcBorders>
            <w:vAlign w:val="bottom"/>
          </w:tcPr>
          <w:p w14:paraId="6379C298"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463839</w:t>
            </w:r>
          </w:p>
        </w:tc>
        <w:tc>
          <w:tcPr>
            <w:tcW w:w="1031" w:type="dxa"/>
            <w:tcBorders>
              <w:top w:val="single" w:sz="8" w:space="0" w:color="000000"/>
              <w:left w:val="single" w:sz="8" w:space="0" w:color="000000"/>
              <w:bottom w:val="single" w:sz="8" w:space="0" w:color="000000"/>
              <w:right w:val="single" w:sz="8" w:space="0" w:color="000000"/>
            </w:tcBorders>
            <w:vAlign w:val="bottom"/>
          </w:tcPr>
          <w:p w14:paraId="512B1A62"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7DA00148"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150</w:t>
            </w:r>
          </w:p>
        </w:tc>
        <w:tc>
          <w:tcPr>
            <w:tcW w:w="1275" w:type="dxa"/>
            <w:tcBorders>
              <w:top w:val="single" w:sz="8" w:space="0" w:color="000000"/>
              <w:left w:val="single" w:sz="8" w:space="0" w:color="000000"/>
              <w:bottom w:val="single" w:sz="8" w:space="0" w:color="000000"/>
              <w:right w:val="single" w:sz="8" w:space="0" w:color="000000"/>
            </w:tcBorders>
            <w:vAlign w:val="bottom"/>
          </w:tcPr>
          <w:p w14:paraId="7E5E25A2"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R$ 4,60</w:t>
            </w:r>
          </w:p>
        </w:tc>
        <w:tc>
          <w:tcPr>
            <w:tcW w:w="1760" w:type="dxa"/>
            <w:tcBorders>
              <w:top w:val="single" w:sz="8" w:space="0" w:color="000000"/>
              <w:left w:val="single" w:sz="8" w:space="0" w:color="000000"/>
              <w:bottom w:val="single" w:sz="8" w:space="0" w:color="000000"/>
              <w:right w:val="single" w:sz="8" w:space="0" w:color="000000"/>
            </w:tcBorders>
            <w:vAlign w:val="bottom"/>
          </w:tcPr>
          <w:p w14:paraId="7CD6A911"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R$ 690,00</w:t>
            </w:r>
          </w:p>
        </w:tc>
      </w:tr>
      <w:tr w:rsidR="00B3245C" w14:paraId="110D5727"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51BF8BAE"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27</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3C5E6515"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REPOLHO ROXO</w:t>
            </w:r>
          </w:p>
        </w:tc>
        <w:tc>
          <w:tcPr>
            <w:tcW w:w="1329" w:type="dxa"/>
            <w:tcBorders>
              <w:top w:val="single" w:sz="8" w:space="0" w:color="000000"/>
              <w:left w:val="single" w:sz="8" w:space="0" w:color="000000"/>
              <w:bottom w:val="single" w:sz="8" w:space="0" w:color="000000"/>
              <w:right w:val="single" w:sz="8" w:space="0" w:color="000000"/>
            </w:tcBorders>
            <w:vAlign w:val="bottom"/>
          </w:tcPr>
          <w:p w14:paraId="0C58AC6D"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463829</w:t>
            </w:r>
          </w:p>
        </w:tc>
        <w:tc>
          <w:tcPr>
            <w:tcW w:w="1031" w:type="dxa"/>
            <w:tcBorders>
              <w:top w:val="single" w:sz="8" w:space="0" w:color="000000"/>
              <w:left w:val="single" w:sz="8" w:space="0" w:color="000000"/>
              <w:bottom w:val="single" w:sz="8" w:space="0" w:color="000000"/>
              <w:right w:val="single" w:sz="8" w:space="0" w:color="000000"/>
            </w:tcBorders>
            <w:vAlign w:val="bottom"/>
          </w:tcPr>
          <w:p w14:paraId="40DB8440"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406D5CFF"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150</w:t>
            </w:r>
          </w:p>
        </w:tc>
        <w:tc>
          <w:tcPr>
            <w:tcW w:w="1275" w:type="dxa"/>
            <w:tcBorders>
              <w:top w:val="single" w:sz="8" w:space="0" w:color="000000"/>
              <w:left w:val="single" w:sz="8" w:space="0" w:color="000000"/>
              <w:bottom w:val="single" w:sz="8" w:space="0" w:color="000000"/>
              <w:right w:val="single" w:sz="8" w:space="0" w:color="000000"/>
            </w:tcBorders>
            <w:vAlign w:val="bottom"/>
          </w:tcPr>
          <w:p w14:paraId="3E9582FF"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R$ 5,13</w:t>
            </w:r>
          </w:p>
        </w:tc>
        <w:tc>
          <w:tcPr>
            <w:tcW w:w="1760" w:type="dxa"/>
            <w:tcBorders>
              <w:top w:val="single" w:sz="8" w:space="0" w:color="000000"/>
              <w:left w:val="single" w:sz="8" w:space="0" w:color="000000"/>
              <w:bottom w:val="single" w:sz="8" w:space="0" w:color="000000"/>
              <w:right w:val="single" w:sz="8" w:space="0" w:color="000000"/>
            </w:tcBorders>
            <w:vAlign w:val="bottom"/>
          </w:tcPr>
          <w:p w14:paraId="08CF3ABF"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R$ 769,50</w:t>
            </w:r>
          </w:p>
        </w:tc>
      </w:tr>
      <w:tr w:rsidR="00B3245C" w14:paraId="4C44D04D" w14:textId="77777777" w:rsidTr="00B3245C">
        <w:trPr>
          <w:trHeight w:val="862"/>
        </w:trPr>
        <w:tc>
          <w:tcPr>
            <w:tcW w:w="952" w:type="dxa"/>
            <w:tcBorders>
              <w:top w:val="single" w:sz="8" w:space="0" w:color="000000"/>
              <w:left w:val="single" w:sz="8" w:space="0" w:color="000000"/>
              <w:bottom w:val="single" w:sz="8" w:space="0" w:color="000000"/>
              <w:right w:val="single" w:sz="8" w:space="0" w:color="000000"/>
            </w:tcBorders>
            <w:vAlign w:val="center"/>
          </w:tcPr>
          <w:p w14:paraId="47D53BA0"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28</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5A5D3567"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CENOURA</w:t>
            </w:r>
          </w:p>
        </w:tc>
        <w:tc>
          <w:tcPr>
            <w:tcW w:w="1329" w:type="dxa"/>
            <w:tcBorders>
              <w:top w:val="single" w:sz="8" w:space="0" w:color="000000"/>
              <w:left w:val="single" w:sz="8" w:space="0" w:color="000000"/>
              <w:bottom w:val="single" w:sz="8" w:space="0" w:color="000000"/>
              <w:right w:val="single" w:sz="8" w:space="0" w:color="000000"/>
            </w:tcBorders>
            <w:vAlign w:val="bottom"/>
          </w:tcPr>
          <w:p w14:paraId="44D686CF"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rPr>
              <w:t>463770</w:t>
            </w:r>
          </w:p>
        </w:tc>
        <w:tc>
          <w:tcPr>
            <w:tcW w:w="1031" w:type="dxa"/>
            <w:tcBorders>
              <w:top w:val="single" w:sz="8" w:space="0" w:color="000000"/>
              <w:left w:val="single" w:sz="8" w:space="0" w:color="000000"/>
              <w:bottom w:val="single" w:sz="8" w:space="0" w:color="000000"/>
              <w:right w:val="single" w:sz="8" w:space="0" w:color="000000"/>
            </w:tcBorders>
            <w:vAlign w:val="bottom"/>
          </w:tcPr>
          <w:p w14:paraId="74FE9D98"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KG</w:t>
            </w:r>
          </w:p>
        </w:tc>
        <w:tc>
          <w:tcPr>
            <w:tcW w:w="1033" w:type="dxa"/>
            <w:tcBorders>
              <w:top w:val="single" w:sz="8" w:space="0" w:color="000000"/>
              <w:left w:val="single" w:sz="8" w:space="0" w:color="000000"/>
              <w:bottom w:val="single" w:sz="8" w:space="0" w:color="000000"/>
              <w:right w:val="single" w:sz="8" w:space="0" w:color="000000"/>
            </w:tcBorders>
            <w:vAlign w:val="bottom"/>
          </w:tcPr>
          <w:p w14:paraId="66F0CDB9"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150</w:t>
            </w:r>
          </w:p>
        </w:tc>
        <w:tc>
          <w:tcPr>
            <w:tcW w:w="1275" w:type="dxa"/>
            <w:tcBorders>
              <w:top w:val="single" w:sz="8" w:space="0" w:color="000000"/>
              <w:left w:val="single" w:sz="8" w:space="0" w:color="000000"/>
              <w:bottom w:val="single" w:sz="8" w:space="0" w:color="000000"/>
              <w:right w:val="single" w:sz="8" w:space="0" w:color="000000"/>
            </w:tcBorders>
            <w:vAlign w:val="bottom"/>
          </w:tcPr>
          <w:p w14:paraId="3F1115A3"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R$ 5,54</w:t>
            </w:r>
          </w:p>
        </w:tc>
        <w:tc>
          <w:tcPr>
            <w:tcW w:w="1760" w:type="dxa"/>
            <w:tcBorders>
              <w:top w:val="single" w:sz="8" w:space="0" w:color="000000"/>
              <w:left w:val="single" w:sz="8" w:space="0" w:color="000000"/>
              <w:bottom w:val="single" w:sz="8" w:space="0" w:color="000000"/>
              <w:right w:val="single" w:sz="8" w:space="0" w:color="000000"/>
            </w:tcBorders>
            <w:vAlign w:val="bottom"/>
          </w:tcPr>
          <w:p w14:paraId="0D77E97B"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R$ 831,00</w:t>
            </w:r>
          </w:p>
        </w:tc>
      </w:tr>
      <w:tr w:rsidR="00B3245C" w14:paraId="7802E381" w14:textId="77777777" w:rsidTr="00B3245C">
        <w:trPr>
          <w:trHeight w:val="1102"/>
        </w:trPr>
        <w:tc>
          <w:tcPr>
            <w:tcW w:w="952" w:type="dxa"/>
            <w:tcBorders>
              <w:top w:val="single" w:sz="8" w:space="0" w:color="000000"/>
              <w:left w:val="single" w:sz="8" w:space="0" w:color="000000"/>
              <w:bottom w:val="single" w:sz="8" w:space="0" w:color="000000"/>
              <w:right w:val="single" w:sz="8" w:space="0" w:color="000000"/>
            </w:tcBorders>
            <w:vAlign w:val="center"/>
          </w:tcPr>
          <w:p w14:paraId="06F7F1CB" w14:textId="77777777" w:rsidR="00B3245C" w:rsidRPr="00B3245C" w:rsidRDefault="00B3245C" w:rsidP="008D62DB">
            <w:pPr>
              <w:ind w:left="18"/>
              <w:jc w:val="center"/>
              <w:rPr>
                <w:rFonts w:ascii="Times New Roman" w:hAnsi="Times New Roman" w:cs="Times New Roman"/>
              </w:rPr>
            </w:pPr>
            <w:r w:rsidRPr="00B3245C">
              <w:rPr>
                <w:rFonts w:ascii="Times New Roman" w:eastAsia="Times New Roman" w:hAnsi="Times New Roman" w:cs="Times New Roman"/>
              </w:rPr>
              <w:t>29</w:t>
            </w:r>
          </w:p>
        </w:tc>
        <w:tc>
          <w:tcPr>
            <w:tcW w:w="2460" w:type="dxa"/>
            <w:gridSpan w:val="2"/>
            <w:tcBorders>
              <w:top w:val="single" w:sz="8" w:space="0" w:color="000000"/>
              <w:left w:val="single" w:sz="8" w:space="0" w:color="000000"/>
              <w:bottom w:val="single" w:sz="8" w:space="0" w:color="000000"/>
              <w:right w:val="single" w:sz="8" w:space="0" w:color="000000"/>
            </w:tcBorders>
            <w:vAlign w:val="bottom"/>
          </w:tcPr>
          <w:p w14:paraId="7103A7B9" w14:textId="77777777" w:rsidR="00B3245C" w:rsidRPr="00B3245C" w:rsidRDefault="00B3245C" w:rsidP="008D62DB">
            <w:pPr>
              <w:spacing w:after="18"/>
              <w:ind w:left="118"/>
              <w:jc w:val="center"/>
              <w:rPr>
                <w:rFonts w:ascii="Times New Roman" w:hAnsi="Times New Roman" w:cs="Times New Roman"/>
              </w:rPr>
            </w:pPr>
            <w:r w:rsidRPr="00B3245C">
              <w:rPr>
                <w:rFonts w:ascii="Times New Roman" w:eastAsia="Times New Roman" w:hAnsi="Times New Roman" w:cs="Times New Roman"/>
              </w:rPr>
              <w:t>CARVÃO PACOTE DE</w:t>
            </w:r>
          </w:p>
          <w:p w14:paraId="34466024"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5KG</w:t>
            </w:r>
          </w:p>
        </w:tc>
        <w:tc>
          <w:tcPr>
            <w:tcW w:w="1329" w:type="dxa"/>
            <w:tcBorders>
              <w:top w:val="single" w:sz="8" w:space="0" w:color="000000"/>
              <w:left w:val="single" w:sz="8" w:space="0" w:color="000000"/>
              <w:bottom w:val="single" w:sz="8" w:space="0" w:color="000000"/>
              <w:right w:val="single" w:sz="8" w:space="0" w:color="000000"/>
            </w:tcBorders>
            <w:vAlign w:val="bottom"/>
          </w:tcPr>
          <w:p w14:paraId="0AE30957" w14:textId="77777777" w:rsidR="00B3245C" w:rsidRPr="00B3245C" w:rsidRDefault="00B3245C" w:rsidP="008D62DB">
            <w:pPr>
              <w:ind w:left="108"/>
              <w:jc w:val="center"/>
              <w:rPr>
                <w:rFonts w:ascii="Times New Roman" w:hAnsi="Times New Roman" w:cs="Times New Roman"/>
              </w:rPr>
            </w:pPr>
            <w:r w:rsidRPr="00B3245C">
              <w:rPr>
                <w:rFonts w:ascii="Times New Roman" w:eastAsia="Times New Roman" w:hAnsi="Times New Roman" w:cs="Times New Roman"/>
                <w:color w:val="333333"/>
              </w:rPr>
              <w:t>16888</w:t>
            </w:r>
          </w:p>
        </w:tc>
        <w:tc>
          <w:tcPr>
            <w:tcW w:w="1031" w:type="dxa"/>
            <w:tcBorders>
              <w:top w:val="single" w:sz="8" w:space="0" w:color="000000"/>
              <w:left w:val="single" w:sz="8" w:space="0" w:color="000000"/>
              <w:bottom w:val="single" w:sz="8" w:space="0" w:color="000000"/>
              <w:right w:val="single" w:sz="8" w:space="0" w:color="000000"/>
            </w:tcBorders>
            <w:vAlign w:val="bottom"/>
          </w:tcPr>
          <w:p w14:paraId="42EA144A" w14:textId="77777777" w:rsidR="00B3245C" w:rsidRPr="00B3245C" w:rsidRDefault="00B3245C" w:rsidP="008D62DB">
            <w:pPr>
              <w:ind w:left="113"/>
              <w:jc w:val="center"/>
              <w:rPr>
                <w:rFonts w:ascii="Times New Roman" w:hAnsi="Times New Roman" w:cs="Times New Roman"/>
              </w:rPr>
            </w:pPr>
            <w:r w:rsidRPr="00B3245C">
              <w:rPr>
                <w:rFonts w:ascii="Times New Roman" w:eastAsia="Times New Roman" w:hAnsi="Times New Roman" w:cs="Times New Roman"/>
              </w:rPr>
              <w:t>UND</w:t>
            </w:r>
          </w:p>
        </w:tc>
        <w:tc>
          <w:tcPr>
            <w:tcW w:w="1033" w:type="dxa"/>
            <w:tcBorders>
              <w:top w:val="single" w:sz="8" w:space="0" w:color="000000"/>
              <w:left w:val="single" w:sz="8" w:space="0" w:color="000000"/>
              <w:bottom w:val="single" w:sz="8" w:space="0" w:color="000000"/>
              <w:right w:val="single" w:sz="8" w:space="0" w:color="000000"/>
            </w:tcBorders>
          </w:tcPr>
          <w:p w14:paraId="291931E0"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58</w:t>
            </w:r>
          </w:p>
        </w:tc>
        <w:tc>
          <w:tcPr>
            <w:tcW w:w="1275" w:type="dxa"/>
            <w:tcBorders>
              <w:top w:val="single" w:sz="8" w:space="0" w:color="000000"/>
              <w:left w:val="single" w:sz="8" w:space="0" w:color="000000"/>
              <w:bottom w:val="single" w:sz="8" w:space="0" w:color="000000"/>
              <w:right w:val="single" w:sz="8" w:space="0" w:color="000000"/>
            </w:tcBorders>
          </w:tcPr>
          <w:p w14:paraId="469B33CB"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17,23</w:t>
            </w:r>
          </w:p>
        </w:tc>
        <w:tc>
          <w:tcPr>
            <w:tcW w:w="1760" w:type="dxa"/>
            <w:tcBorders>
              <w:top w:val="single" w:sz="8" w:space="0" w:color="000000"/>
              <w:left w:val="single" w:sz="8" w:space="0" w:color="000000"/>
              <w:bottom w:val="single" w:sz="8" w:space="0" w:color="000000"/>
              <w:right w:val="single" w:sz="8" w:space="0" w:color="000000"/>
            </w:tcBorders>
          </w:tcPr>
          <w:p w14:paraId="4B1ECF48" w14:textId="77777777" w:rsidR="00B3245C" w:rsidRPr="00B3245C" w:rsidRDefault="00B3245C" w:rsidP="008D62DB">
            <w:pPr>
              <w:ind w:left="118"/>
              <w:jc w:val="center"/>
              <w:rPr>
                <w:rFonts w:ascii="Times New Roman" w:hAnsi="Times New Roman" w:cs="Times New Roman"/>
              </w:rPr>
            </w:pPr>
            <w:r w:rsidRPr="00B3245C">
              <w:rPr>
                <w:rFonts w:ascii="Times New Roman" w:eastAsia="Times New Roman" w:hAnsi="Times New Roman" w:cs="Times New Roman"/>
              </w:rPr>
              <w:t>999,34</w:t>
            </w:r>
          </w:p>
        </w:tc>
      </w:tr>
      <w:tr w:rsidR="00B3245C" w:rsidRPr="00B3245C" w14:paraId="6A6E684F" w14:textId="77777777" w:rsidTr="00B3245C">
        <w:trPr>
          <w:trHeight w:val="882"/>
        </w:trPr>
        <w:tc>
          <w:tcPr>
            <w:tcW w:w="952" w:type="dxa"/>
            <w:tcBorders>
              <w:top w:val="single" w:sz="8" w:space="0" w:color="000000"/>
              <w:left w:val="single" w:sz="8" w:space="0" w:color="000000"/>
              <w:bottom w:val="single" w:sz="8" w:space="0" w:color="000000"/>
              <w:right w:val="nil"/>
            </w:tcBorders>
          </w:tcPr>
          <w:p w14:paraId="21DED0B7" w14:textId="77777777" w:rsidR="00B3245C" w:rsidRPr="00B3245C" w:rsidRDefault="00B3245C" w:rsidP="008D62DB">
            <w:pPr>
              <w:rPr>
                <w:rFonts w:ascii="Times New Roman" w:hAnsi="Times New Roman" w:cs="Times New Roman"/>
              </w:rPr>
            </w:pPr>
          </w:p>
        </w:tc>
        <w:tc>
          <w:tcPr>
            <w:tcW w:w="2167" w:type="dxa"/>
            <w:tcBorders>
              <w:top w:val="single" w:sz="8" w:space="0" w:color="000000"/>
              <w:left w:val="nil"/>
              <w:bottom w:val="single" w:sz="8" w:space="0" w:color="000000"/>
              <w:right w:val="nil"/>
            </w:tcBorders>
          </w:tcPr>
          <w:p w14:paraId="7BF9B1E7" w14:textId="77777777" w:rsidR="00B3245C" w:rsidRPr="00B3245C" w:rsidRDefault="00B3245C" w:rsidP="008D62DB">
            <w:pPr>
              <w:rPr>
                <w:rFonts w:ascii="Times New Roman" w:hAnsi="Times New Roman" w:cs="Times New Roman"/>
                <w:b/>
                <w:bCs/>
              </w:rPr>
            </w:pPr>
          </w:p>
        </w:tc>
        <w:tc>
          <w:tcPr>
            <w:tcW w:w="3686" w:type="dxa"/>
            <w:gridSpan w:val="4"/>
            <w:tcBorders>
              <w:top w:val="single" w:sz="8" w:space="0" w:color="000000"/>
              <w:left w:val="nil"/>
              <w:bottom w:val="single" w:sz="8" w:space="0" w:color="000000"/>
              <w:right w:val="nil"/>
            </w:tcBorders>
            <w:vAlign w:val="bottom"/>
          </w:tcPr>
          <w:p w14:paraId="352AD850" w14:textId="191DF7FB" w:rsidR="00B3245C" w:rsidRPr="00B3245C" w:rsidRDefault="00B3245C" w:rsidP="008D62DB">
            <w:pPr>
              <w:ind w:left="-67"/>
              <w:rPr>
                <w:rFonts w:ascii="Times New Roman" w:hAnsi="Times New Roman" w:cs="Times New Roman"/>
                <w:b/>
                <w:bCs/>
              </w:rPr>
            </w:pPr>
            <w:r>
              <w:rPr>
                <w:rFonts w:ascii="Times New Roman" w:eastAsia="Times New Roman" w:hAnsi="Times New Roman" w:cs="Times New Roman"/>
                <w:b/>
                <w:bCs/>
              </w:rPr>
              <w:t xml:space="preserve"> </w:t>
            </w:r>
            <w:r>
              <w:rPr>
                <w:rFonts w:ascii="Times New Roman" w:eastAsia="Times New Roman" w:hAnsi="Times New Roman" w:cs="Times New Roman"/>
              </w:rPr>
              <w:t xml:space="preserve">    </w:t>
            </w:r>
            <w:r w:rsidRPr="00B3245C">
              <w:rPr>
                <w:rFonts w:ascii="Times New Roman" w:eastAsia="Times New Roman" w:hAnsi="Times New Roman" w:cs="Times New Roman"/>
                <w:b/>
                <w:bCs/>
              </w:rPr>
              <w:t>VALOR ESTIMATIVO</w:t>
            </w:r>
          </w:p>
        </w:tc>
        <w:tc>
          <w:tcPr>
            <w:tcW w:w="1275" w:type="dxa"/>
            <w:tcBorders>
              <w:top w:val="single" w:sz="8" w:space="0" w:color="000000"/>
              <w:left w:val="nil"/>
              <w:bottom w:val="single" w:sz="8" w:space="0" w:color="000000"/>
              <w:right w:val="single" w:sz="8" w:space="0" w:color="000000"/>
            </w:tcBorders>
          </w:tcPr>
          <w:p w14:paraId="47B95665" w14:textId="77777777" w:rsidR="00B3245C" w:rsidRPr="00B3245C" w:rsidRDefault="00B3245C" w:rsidP="008D62DB">
            <w:pPr>
              <w:rPr>
                <w:rFonts w:ascii="Times New Roman" w:hAnsi="Times New Roman" w:cs="Times New Roman"/>
                <w:b/>
                <w:bCs/>
              </w:rPr>
            </w:pPr>
          </w:p>
        </w:tc>
        <w:tc>
          <w:tcPr>
            <w:tcW w:w="1760" w:type="dxa"/>
            <w:tcBorders>
              <w:top w:val="single" w:sz="8" w:space="0" w:color="000000"/>
              <w:left w:val="single" w:sz="8" w:space="0" w:color="000000"/>
              <w:bottom w:val="single" w:sz="8" w:space="0" w:color="000000"/>
              <w:right w:val="single" w:sz="8" w:space="0" w:color="000000"/>
            </w:tcBorders>
            <w:vAlign w:val="bottom"/>
          </w:tcPr>
          <w:p w14:paraId="03F19343" w14:textId="77777777" w:rsidR="00B3245C" w:rsidRDefault="00B3245C" w:rsidP="008D62DB">
            <w:pPr>
              <w:ind w:left="118"/>
              <w:jc w:val="center"/>
              <w:rPr>
                <w:rFonts w:ascii="Times New Roman" w:eastAsia="Times New Roman" w:hAnsi="Times New Roman" w:cs="Times New Roman"/>
                <w:b/>
                <w:bCs/>
              </w:rPr>
            </w:pPr>
            <w:r w:rsidRPr="00B3245C">
              <w:rPr>
                <w:rFonts w:ascii="Times New Roman" w:eastAsia="Times New Roman" w:hAnsi="Times New Roman" w:cs="Times New Roman"/>
                <w:b/>
                <w:bCs/>
              </w:rPr>
              <w:t xml:space="preserve">R$ </w:t>
            </w:r>
            <w:r w:rsidR="00EE211F">
              <w:rPr>
                <w:rFonts w:ascii="Times New Roman" w:eastAsia="Times New Roman" w:hAnsi="Times New Roman" w:cs="Times New Roman"/>
                <w:b/>
                <w:bCs/>
              </w:rPr>
              <w:t>22026,14</w:t>
            </w:r>
          </w:p>
          <w:p w14:paraId="2C3438A9" w14:textId="48AAFEC3" w:rsidR="00EE211F" w:rsidRPr="00B3245C" w:rsidRDefault="00EE211F" w:rsidP="008D62DB">
            <w:pPr>
              <w:ind w:left="118"/>
              <w:jc w:val="center"/>
              <w:rPr>
                <w:rFonts w:ascii="Times New Roman" w:hAnsi="Times New Roman" w:cs="Times New Roman"/>
                <w:b/>
                <w:bCs/>
              </w:rPr>
            </w:pPr>
          </w:p>
        </w:tc>
      </w:tr>
    </w:tbl>
    <w:p w14:paraId="2D6DC70A" w14:textId="77777777" w:rsidR="009D2779" w:rsidRDefault="009D2779">
      <w:pPr>
        <w:pStyle w:val="Default"/>
        <w:spacing w:line="276" w:lineRule="auto"/>
        <w:ind w:left="284"/>
        <w:jc w:val="both"/>
        <w:rPr>
          <w:b/>
          <w:bCs/>
        </w:rPr>
      </w:pPr>
    </w:p>
    <w:p w14:paraId="27D26770" w14:textId="77777777" w:rsidR="009D2779" w:rsidRDefault="009D2779" w:rsidP="004C5732">
      <w:pPr>
        <w:jc w:val="right"/>
        <w:rPr>
          <w:rFonts w:ascii="Times New Roman" w:hAnsi="Times New Roman" w:cs="Times New Roman"/>
          <w:color w:val="000000"/>
        </w:rPr>
      </w:pPr>
      <w:bookmarkStart w:id="0" w:name="docs-internal-guid-2f69429c-7fff-234b-6b"/>
      <w:bookmarkEnd w:id="0"/>
    </w:p>
    <w:p w14:paraId="2B70661E" w14:textId="77777777" w:rsidR="009D2779" w:rsidRDefault="00A22B4A">
      <w:pPr>
        <w:pStyle w:val="Standard"/>
        <w:spacing w:after="0"/>
        <w:jc w:val="both"/>
      </w:pPr>
      <w:r>
        <w:rPr>
          <w:rFonts w:ascii="Times New Roman" w:hAnsi="Times New Roman" w:cs="Times New Roman"/>
          <w:color w:val="000000"/>
          <w:sz w:val="24"/>
          <w:szCs w:val="24"/>
        </w:rPr>
        <w:t>1.1.</w:t>
      </w:r>
      <w:r>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 xml:space="preserve">CASO O ITEM APRESENTE DESCRIÇÃO DIFERENTE DAQUELA REGISTRADA NO SISTEMA, DEVERÁ SER CONSIDERADA A CONSTANTE </w:t>
      </w:r>
      <w:r>
        <w:rPr>
          <w:rFonts w:ascii="Times New Roman" w:hAnsi="Times New Roman" w:cs="Times New Roman"/>
          <w:b/>
          <w:bCs/>
          <w:i/>
          <w:color w:val="000000"/>
          <w:sz w:val="24"/>
          <w:szCs w:val="24"/>
        </w:rPr>
        <w:t>DESTE DOCUMENTO</w:t>
      </w:r>
      <w:r>
        <w:rPr>
          <w:rFonts w:ascii="Times New Roman" w:hAnsi="Times New Roman" w:cs="Times New Roman"/>
          <w:bCs/>
          <w:color w:val="000000"/>
          <w:sz w:val="24"/>
          <w:szCs w:val="24"/>
        </w:rPr>
        <w:t>, TENDO EM VISTA NÃO HAVER CATMAT DISPONÍVEL COM A DESCRIÇÃO EXATA DO ITEM PRETENDIDO.</w:t>
      </w:r>
    </w:p>
    <w:p w14:paraId="33BDF636" w14:textId="2590E84F" w:rsidR="009D2779" w:rsidRDefault="00A22B4A">
      <w:pPr>
        <w:pStyle w:val="Textbody"/>
        <w:spacing w:before="240" w:after="0"/>
        <w:jc w:val="both"/>
      </w:pPr>
      <w:r>
        <w:rPr>
          <w:color w:val="000000"/>
        </w:rPr>
        <w:t xml:space="preserve">1.2. O valor total previsto para esta Cotação Eletrônica é de </w:t>
      </w:r>
      <w:r w:rsidR="00B3245C" w:rsidRPr="00B3245C">
        <w:rPr>
          <w:b/>
          <w:bCs/>
        </w:rPr>
        <w:t xml:space="preserve">R$ </w:t>
      </w:r>
      <w:r w:rsidR="00EE211F">
        <w:rPr>
          <w:b/>
          <w:bCs/>
        </w:rPr>
        <w:t>22026,14</w:t>
      </w:r>
      <w:r w:rsidR="00EE211F">
        <w:t xml:space="preserve"> </w:t>
      </w:r>
      <w:r>
        <w:t>(</w:t>
      </w:r>
      <w:r w:rsidR="00B3245C">
        <w:t>Vinte</w:t>
      </w:r>
      <w:r w:rsidR="008C1A2D">
        <w:t xml:space="preserve"> </w:t>
      </w:r>
      <w:r w:rsidR="00EE211F">
        <w:t xml:space="preserve">e Dois </w:t>
      </w:r>
      <w:r w:rsidR="008C1A2D">
        <w:t xml:space="preserve">Mil </w:t>
      </w:r>
      <w:r w:rsidR="00EE211F">
        <w:t>e Vinte e Seis</w:t>
      </w:r>
      <w:r w:rsidR="00B3245C">
        <w:t xml:space="preserve"> Reais e</w:t>
      </w:r>
      <w:r w:rsidR="00B32CF0">
        <w:t xml:space="preserve"> </w:t>
      </w:r>
      <w:r w:rsidR="00B3245C">
        <w:t>Quatorze Centavos</w:t>
      </w:r>
      <w:r>
        <w:t>)</w:t>
      </w:r>
    </w:p>
    <w:p w14:paraId="199B578D" w14:textId="77777777" w:rsidR="009D2779" w:rsidRDefault="009D2779">
      <w:pPr>
        <w:pStyle w:val="Standard"/>
        <w:spacing w:after="0"/>
        <w:jc w:val="both"/>
        <w:rPr>
          <w:rFonts w:ascii="Times New Roman" w:hAnsi="Times New Roman" w:cs="Times New Roman"/>
          <w:color w:val="000000"/>
          <w:sz w:val="24"/>
          <w:szCs w:val="24"/>
        </w:rPr>
      </w:pPr>
    </w:p>
    <w:p w14:paraId="316EFCEE" w14:textId="77777777" w:rsidR="009D2779" w:rsidRDefault="00A22B4A">
      <w:pPr>
        <w:pStyle w:val="Standard"/>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1.3. Devendo ser entendido como o valor máximo total admissível para a contratação, respeitados os valores máximos individuais de cada item.</w:t>
      </w:r>
    </w:p>
    <w:p w14:paraId="09EA06DD" w14:textId="77777777" w:rsidR="009D2779" w:rsidRDefault="009D2779">
      <w:pPr>
        <w:pStyle w:val="Standard"/>
        <w:spacing w:after="0"/>
        <w:jc w:val="both"/>
        <w:rPr>
          <w:rFonts w:ascii="Times New Roman" w:hAnsi="Times New Roman" w:cs="Times New Roman"/>
          <w:color w:val="000000"/>
          <w:sz w:val="24"/>
          <w:szCs w:val="24"/>
        </w:rPr>
      </w:pPr>
    </w:p>
    <w:p w14:paraId="09F377F1" w14:textId="77777777" w:rsidR="009D2779" w:rsidRDefault="00A22B4A">
      <w:pPr>
        <w:pStyle w:val="Default"/>
        <w:spacing w:line="276" w:lineRule="auto"/>
        <w:jc w:val="both"/>
        <w:rPr>
          <w:b/>
          <w:bCs/>
        </w:rPr>
      </w:pPr>
      <w:r>
        <w:rPr>
          <w:b/>
          <w:bCs/>
        </w:rPr>
        <w:t>2. FUNDAMENTO LEGAL</w:t>
      </w:r>
    </w:p>
    <w:p w14:paraId="5C4D13F8" w14:textId="77777777" w:rsidR="009D2779" w:rsidRDefault="00A22B4A">
      <w:pPr>
        <w:pStyle w:val="Default"/>
        <w:spacing w:line="276" w:lineRule="auto"/>
        <w:jc w:val="both"/>
      </w:pPr>
      <w:r>
        <w:t xml:space="preserve">2.1. As contratações realizadas pelo Sistema de Cotação Eletrônica de Preços enquadram-se, como dispensa de licitação, por limite de valor, nos termos do inciso II do Art. 75 da 14.133, de 01° de abril de 2021. </w:t>
      </w:r>
      <w:r>
        <w:tab/>
      </w:r>
    </w:p>
    <w:p w14:paraId="1403EC82" w14:textId="77777777" w:rsidR="009D2779" w:rsidRDefault="00A22B4A" w:rsidP="00011956">
      <w:pPr>
        <w:pStyle w:val="Nivel1"/>
        <w:spacing w:before="342" w:after="342"/>
        <w:outlineLvl w:val="9"/>
        <w:rPr>
          <w:rFonts w:ascii="Times New Roman" w:hAnsi="Times New Roman"/>
          <w:sz w:val="24"/>
          <w:szCs w:val="24"/>
        </w:rPr>
      </w:pPr>
      <w:r>
        <w:rPr>
          <w:rFonts w:ascii="Times New Roman" w:hAnsi="Times New Roman"/>
          <w:sz w:val="24"/>
          <w:szCs w:val="24"/>
        </w:rPr>
        <w:t>3. DA FONTE RECURSO PARA A DESPESA</w:t>
      </w:r>
      <w:r>
        <w:rPr>
          <w:rFonts w:ascii="Times New Roman" w:hAnsi="Times New Roman"/>
          <w:sz w:val="24"/>
          <w:szCs w:val="24"/>
        </w:rPr>
        <w:tab/>
      </w:r>
    </w:p>
    <w:tbl>
      <w:tblPr>
        <w:tblW w:w="7867" w:type="dxa"/>
        <w:jc w:val="center"/>
        <w:tblLayout w:type="fixed"/>
        <w:tblCellMar>
          <w:left w:w="103" w:type="dxa"/>
        </w:tblCellMar>
        <w:tblLook w:val="04A0" w:firstRow="1" w:lastRow="0" w:firstColumn="1" w:lastColumn="0" w:noHBand="0" w:noVBand="1"/>
      </w:tblPr>
      <w:tblGrid>
        <w:gridCol w:w="1839"/>
        <w:gridCol w:w="1517"/>
        <w:gridCol w:w="1132"/>
        <w:gridCol w:w="1549"/>
        <w:gridCol w:w="1830"/>
      </w:tblGrid>
      <w:tr w:rsidR="009D2779" w14:paraId="2B19626A" w14:textId="77777777">
        <w:trPr>
          <w:trHeight w:val="562"/>
          <w:jc w:val="center"/>
        </w:trPr>
        <w:tc>
          <w:tcPr>
            <w:tcW w:w="1839" w:type="dxa"/>
            <w:tcBorders>
              <w:top w:val="single" w:sz="4" w:space="0" w:color="000001"/>
              <w:left w:val="single" w:sz="4" w:space="0" w:color="000001"/>
            </w:tcBorders>
            <w:shd w:val="clear" w:color="auto" w:fill="CCCCCC"/>
          </w:tcPr>
          <w:p w14:paraId="759501C7" w14:textId="77777777" w:rsidR="009D2779" w:rsidRDefault="009D2779">
            <w:pPr>
              <w:pStyle w:val="Standard"/>
              <w:widowControl w:val="0"/>
              <w:snapToGrid w:val="0"/>
              <w:rPr>
                <w:b/>
                <w:sz w:val="20"/>
                <w:szCs w:val="20"/>
              </w:rPr>
            </w:pPr>
          </w:p>
          <w:p w14:paraId="7072253A" w14:textId="77777777" w:rsidR="009D2779" w:rsidRDefault="009D2779">
            <w:pPr>
              <w:pStyle w:val="Standard"/>
              <w:widowControl w:val="0"/>
              <w:snapToGrid w:val="0"/>
              <w:jc w:val="center"/>
              <w:rPr>
                <w:b/>
                <w:sz w:val="20"/>
                <w:szCs w:val="20"/>
              </w:rPr>
            </w:pPr>
          </w:p>
        </w:tc>
        <w:tc>
          <w:tcPr>
            <w:tcW w:w="1517" w:type="dxa"/>
            <w:tcBorders>
              <w:top w:val="single" w:sz="4" w:space="0" w:color="000001"/>
              <w:left w:val="single" w:sz="4" w:space="0" w:color="000001"/>
              <w:bottom w:val="single" w:sz="4" w:space="0" w:color="000001"/>
            </w:tcBorders>
            <w:shd w:val="clear" w:color="auto" w:fill="CCCCCC"/>
            <w:vAlign w:val="center"/>
          </w:tcPr>
          <w:p w14:paraId="660B1EAD" w14:textId="77777777" w:rsidR="009D2779" w:rsidRDefault="00A22B4A">
            <w:pPr>
              <w:pStyle w:val="Standard"/>
              <w:widowControl w:val="0"/>
              <w:snapToGrid w:val="0"/>
              <w:jc w:val="center"/>
              <w:rPr>
                <w:b/>
                <w:sz w:val="20"/>
                <w:szCs w:val="20"/>
              </w:rPr>
            </w:pPr>
            <w:r>
              <w:rPr>
                <w:b/>
                <w:sz w:val="20"/>
                <w:szCs w:val="20"/>
              </w:rPr>
              <w:t>NOTA DE CRÉDITO</w:t>
            </w:r>
          </w:p>
        </w:tc>
        <w:tc>
          <w:tcPr>
            <w:tcW w:w="1132" w:type="dxa"/>
            <w:tcBorders>
              <w:top w:val="single" w:sz="4" w:space="0" w:color="000001"/>
              <w:left w:val="single" w:sz="4" w:space="0" w:color="000001"/>
              <w:bottom w:val="single" w:sz="4" w:space="0" w:color="000001"/>
            </w:tcBorders>
            <w:shd w:val="clear" w:color="auto" w:fill="CCCCCC"/>
            <w:vAlign w:val="center"/>
          </w:tcPr>
          <w:p w14:paraId="53A4AF62" w14:textId="77777777" w:rsidR="009D2779" w:rsidRDefault="00A22B4A">
            <w:pPr>
              <w:pStyle w:val="Standard"/>
              <w:widowControl w:val="0"/>
              <w:snapToGrid w:val="0"/>
              <w:jc w:val="center"/>
              <w:rPr>
                <w:b/>
                <w:sz w:val="20"/>
                <w:szCs w:val="20"/>
              </w:rPr>
            </w:pPr>
            <w:r>
              <w:rPr>
                <w:b/>
                <w:sz w:val="20"/>
                <w:szCs w:val="20"/>
              </w:rPr>
              <w:t>UG</w:t>
            </w:r>
          </w:p>
        </w:tc>
        <w:tc>
          <w:tcPr>
            <w:tcW w:w="1549" w:type="dxa"/>
            <w:tcBorders>
              <w:top w:val="single" w:sz="4" w:space="0" w:color="000001"/>
              <w:left w:val="single" w:sz="4" w:space="0" w:color="000001"/>
              <w:bottom w:val="single" w:sz="4" w:space="0" w:color="000001"/>
            </w:tcBorders>
            <w:shd w:val="clear" w:color="auto" w:fill="CCCCCC"/>
            <w:vAlign w:val="center"/>
          </w:tcPr>
          <w:p w14:paraId="6FE928F3" w14:textId="77777777" w:rsidR="009D2779" w:rsidRDefault="00A22B4A">
            <w:pPr>
              <w:pStyle w:val="Standard"/>
              <w:widowControl w:val="0"/>
              <w:snapToGrid w:val="0"/>
              <w:jc w:val="center"/>
              <w:rPr>
                <w:b/>
                <w:sz w:val="20"/>
                <w:szCs w:val="20"/>
              </w:rPr>
            </w:pPr>
            <w:r>
              <w:rPr>
                <w:b/>
                <w:sz w:val="20"/>
                <w:szCs w:val="20"/>
              </w:rPr>
              <w:t>NATUREZA DA DESPESA</w:t>
            </w:r>
          </w:p>
        </w:tc>
        <w:tc>
          <w:tcPr>
            <w:tcW w:w="1830" w:type="dxa"/>
            <w:tcBorders>
              <w:top w:val="single" w:sz="4" w:space="0" w:color="000001"/>
              <w:left w:val="single" w:sz="4" w:space="0" w:color="000001"/>
              <w:bottom w:val="single" w:sz="4" w:space="0" w:color="000001"/>
              <w:right w:val="single" w:sz="4" w:space="0" w:color="000001"/>
            </w:tcBorders>
            <w:shd w:val="clear" w:color="auto" w:fill="CCCCCC"/>
            <w:vAlign w:val="center"/>
          </w:tcPr>
          <w:p w14:paraId="5ED4F720" w14:textId="77777777" w:rsidR="009D2779" w:rsidRDefault="00A22B4A">
            <w:pPr>
              <w:pStyle w:val="Standard"/>
              <w:widowControl w:val="0"/>
              <w:snapToGrid w:val="0"/>
              <w:jc w:val="center"/>
              <w:rPr>
                <w:b/>
                <w:sz w:val="20"/>
                <w:szCs w:val="20"/>
              </w:rPr>
            </w:pPr>
            <w:r>
              <w:rPr>
                <w:b/>
                <w:sz w:val="20"/>
                <w:szCs w:val="20"/>
              </w:rPr>
              <w:t>PLANO INTERNO</w:t>
            </w:r>
          </w:p>
        </w:tc>
      </w:tr>
      <w:tr w:rsidR="009D2779" w14:paraId="719F87C0" w14:textId="77777777">
        <w:trPr>
          <w:trHeight w:val="274"/>
          <w:jc w:val="center"/>
        </w:trPr>
        <w:tc>
          <w:tcPr>
            <w:tcW w:w="1839" w:type="dxa"/>
            <w:tcBorders>
              <w:top w:val="single" w:sz="4" w:space="0" w:color="000001"/>
              <w:left w:val="single" w:sz="4" w:space="0" w:color="000001"/>
              <w:bottom w:val="single" w:sz="4" w:space="0" w:color="000001"/>
            </w:tcBorders>
            <w:shd w:val="clear" w:color="auto" w:fill="CCCCCC"/>
          </w:tcPr>
          <w:p w14:paraId="07E1438B" w14:textId="77777777" w:rsidR="009D2779" w:rsidRDefault="00A22B4A">
            <w:pPr>
              <w:pStyle w:val="Standard"/>
              <w:widowControl w:val="0"/>
              <w:snapToGrid w:val="0"/>
              <w:jc w:val="center"/>
              <w:rPr>
                <w:b/>
                <w:sz w:val="20"/>
                <w:szCs w:val="20"/>
              </w:rPr>
            </w:pPr>
            <w:r>
              <w:rPr>
                <w:b/>
                <w:sz w:val="20"/>
                <w:szCs w:val="20"/>
              </w:rPr>
              <w:t xml:space="preserve">MATERIAL DE </w:t>
            </w:r>
            <w:r>
              <w:rPr>
                <w:b/>
                <w:sz w:val="20"/>
                <w:szCs w:val="20"/>
              </w:rPr>
              <w:lastRenderedPageBreak/>
              <w:t>CONSUMO</w:t>
            </w:r>
          </w:p>
        </w:tc>
        <w:tc>
          <w:tcPr>
            <w:tcW w:w="1517" w:type="dxa"/>
            <w:tcBorders>
              <w:top w:val="single" w:sz="4" w:space="0" w:color="000001"/>
              <w:left w:val="single" w:sz="4" w:space="0" w:color="000001"/>
              <w:bottom w:val="single" w:sz="4" w:space="0" w:color="000001"/>
            </w:tcBorders>
            <w:vAlign w:val="center"/>
          </w:tcPr>
          <w:p w14:paraId="67E8E676" w14:textId="0A609F63" w:rsidR="009D2779" w:rsidRDefault="008466D1" w:rsidP="00EA40BB">
            <w:pPr>
              <w:pStyle w:val="Standard"/>
              <w:widowControl w:val="0"/>
              <w:snapToGrid w:val="0"/>
              <w:jc w:val="center"/>
              <w:rPr>
                <w:sz w:val="20"/>
                <w:szCs w:val="20"/>
              </w:rPr>
            </w:pPr>
            <w:r>
              <w:rPr>
                <w:sz w:val="20"/>
                <w:szCs w:val="20"/>
              </w:rPr>
              <w:lastRenderedPageBreak/>
              <w:t>2024NC</w:t>
            </w:r>
            <w:r w:rsidR="008C1A2D">
              <w:rPr>
                <w:sz w:val="20"/>
                <w:szCs w:val="20"/>
              </w:rPr>
              <w:t>41</w:t>
            </w:r>
            <w:r w:rsidR="00B3245C">
              <w:rPr>
                <w:sz w:val="20"/>
                <w:szCs w:val="20"/>
              </w:rPr>
              <w:t>1351</w:t>
            </w:r>
            <w:r w:rsidR="008C1A2D">
              <w:rPr>
                <w:sz w:val="20"/>
                <w:szCs w:val="20"/>
              </w:rPr>
              <w:t xml:space="preserve"> </w:t>
            </w:r>
          </w:p>
        </w:tc>
        <w:tc>
          <w:tcPr>
            <w:tcW w:w="1132" w:type="dxa"/>
            <w:tcBorders>
              <w:top w:val="single" w:sz="4" w:space="0" w:color="000001"/>
              <w:left w:val="single" w:sz="4" w:space="0" w:color="000001"/>
              <w:bottom w:val="single" w:sz="4" w:space="0" w:color="000001"/>
            </w:tcBorders>
            <w:vAlign w:val="center"/>
          </w:tcPr>
          <w:p w14:paraId="6CDE3B32" w14:textId="2A8ABDF1" w:rsidR="009D2779" w:rsidRDefault="00846AC1">
            <w:pPr>
              <w:pStyle w:val="Standard"/>
              <w:widowControl w:val="0"/>
              <w:snapToGrid w:val="0"/>
              <w:jc w:val="center"/>
              <w:rPr>
                <w:sz w:val="20"/>
                <w:szCs w:val="20"/>
              </w:rPr>
            </w:pPr>
            <w:r>
              <w:rPr>
                <w:sz w:val="20"/>
                <w:szCs w:val="20"/>
              </w:rPr>
              <w:t>160</w:t>
            </w:r>
            <w:r w:rsidR="008C1A2D">
              <w:rPr>
                <w:sz w:val="20"/>
                <w:szCs w:val="20"/>
              </w:rPr>
              <w:t xml:space="preserve">504 </w:t>
            </w:r>
          </w:p>
        </w:tc>
        <w:tc>
          <w:tcPr>
            <w:tcW w:w="1549" w:type="dxa"/>
            <w:tcBorders>
              <w:top w:val="single" w:sz="4" w:space="0" w:color="000001"/>
              <w:left w:val="single" w:sz="4" w:space="0" w:color="000001"/>
              <w:bottom w:val="single" w:sz="4" w:space="0" w:color="000001"/>
            </w:tcBorders>
            <w:vAlign w:val="center"/>
          </w:tcPr>
          <w:p w14:paraId="2491D072" w14:textId="14D0D2FD" w:rsidR="009D2779" w:rsidRDefault="008466D1">
            <w:pPr>
              <w:pStyle w:val="Standard"/>
              <w:widowControl w:val="0"/>
              <w:snapToGrid w:val="0"/>
              <w:jc w:val="center"/>
              <w:rPr>
                <w:sz w:val="20"/>
                <w:szCs w:val="20"/>
              </w:rPr>
            </w:pPr>
            <w:r>
              <w:rPr>
                <w:sz w:val="20"/>
                <w:szCs w:val="20"/>
              </w:rPr>
              <w:t>3390</w:t>
            </w:r>
            <w:r w:rsidR="008C1A2D">
              <w:rPr>
                <w:sz w:val="20"/>
                <w:szCs w:val="20"/>
              </w:rPr>
              <w:t>3</w:t>
            </w:r>
            <w:r w:rsidR="00125FB3">
              <w:rPr>
                <w:sz w:val="20"/>
                <w:szCs w:val="20"/>
              </w:rPr>
              <w:t>0</w:t>
            </w:r>
          </w:p>
        </w:tc>
        <w:tc>
          <w:tcPr>
            <w:tcW w:w="1830" w:type="dxa"/>
            <w:tcBorders>
              <w:top w:val="single" w:sz="4" w:space="0" w:color="000001"/>
              <w:left w:val="single" w:sz="4" w:space="0" w:color="000001"/>
              <w:bottom w:val="single" w:sz="4" w:space="0" w:color="000001"/>
              <w:right w:val="single" w:sz="4" w:space="0" w:color="000001"/>
            </w:tcBorders>
            <w:vAlign w:val="center"/>
          </w:tcPr>
          <w:p w14:paraId="08F672D2" w14:textId="2C0777EF" w:rsidR="009D2779" w:rsidRDefault="00B3245C" w:rsidP="00EA40BB">
            <w:pPr>
              <w:pStyle w:val="Standard"/>
              <w:widowControl w:val="0"/>
              <w:snapToGrid w:val="0"/>
              <w:rPr>
                <w:sz w:val="20"/>
                <w:szCs w:val="20"/>
              </w:rPr>
            </w:pPr>
            <w:r>
              <w:rPr>
                <w:sz w:val="20"/>
                <w:szCs w:val="20"/>
              </w:rPr>
              <w:t xml:space="preserve"> </w:t>
            </w:r>
            <w:r w:rsidR="008C1A2D">
              <w:rPr>
                <w:sz w:val="20"/>
                <w:szCs w:val="20"/>
              </w:rPr>
              <w:t>E6</w:t>
            </w:r>
            <w:r>
              <w:rPr>
                <w:sz w:val="20"/>
                <w:szCs w:val="20"/>
              </w:rPr>
              <w:t>SUPLJA1QR</w:t>
            </w:r>
          </w:p>
        </w:tc>
      </w:tr>
    </w:tbl>
    <w:p w14:paraId="1027CA10" w14:textId="77777777" w:rsidR="009D2779" w:rsidRDefault="009D2779">
      <w:pPr>
        <w:pStyle w:val="Default"/>
        <w:jc w:val="both"/>
        <w:rPr>
          <w:color w:val="FF0000"/>
        </w:rPr>
      </w:pPr>
    </w:p>
    <w:p w14:paraId="617F7E49" w14:textId="77777777" w:rsidR="009D2779" w:rsidRDefault="009D2779">
      <w:pPr>
        <w:pStyle w:val="Default"/>
        <w:jc w:val="both"/>
        <w:rPr>
          <w:color w:val="FF0000"/>
        </w:rPr>
      </w:pPr>
    </w:p>
    <w:p w14:paraId="763B59BE" w14:textId="77777777" w:rsidR="00B3245C" w:rsidRDefault="00B3245C">
      <w:pPr>
        <w:pStyle w:val="Default"/>
        <w:jc w:val="both"/>
        <w:rPr>
          <w:color w:val="FF0000"/>
        </w:rPr>
      </w:pPr>
    </w:p>
    <w:p w14:paraId="731C9261" w14:textId="77777777" w:rsidR="009D2779" w:rsidRDefault="00A22B4A">
      <w:pPr>
        <w:pStyle w:val="PargrafodaLista"/>
        <w:ind w:left="0"/>
        <w:rPr>
          <w:rFonts w:ascii="Times New Roman" w:hAnsi="Times New Roman" w:cs="Times New Roman"/>
          <w:b/>
          <w:sz w:val="24"/>
          <w:szCs w:val="24"/>
        </w:rPr>
      </w:pPr>
      <w:r>
        <w:rPr>
          <w:rFonts w:ascii="Times New Roman" w:hAnsi="Times New Roman" w:cs="Times New Roman"/>
          <w:b/>
          <w:sz w:val="24"/>
          <w:szCs w:val="24"/>
        </w:rPr>
        <w:t>4. CONDIÇÕES DE PARTICIPAÇÃO</w:t>
      </w:r>
    </w:p>
    <w:p w14:paraId="2A28879B" w14:textId="77777777" w:rsidR="009D2779" w:rsidRDefault="00A22B4A">
      <w:pPr>
        <w:pStyle w:val="Default"/>
        <w:spacing w:line="276" w:lineRule="auto"/>
        <w:jc w:val="both"/>
      </w:pPr>
      <w:r>
        <w:t>4.1. É vedada a participação de consórcios e de empresas impedidas de licitar e/ou contratar com a Administração Pública, na forma estabelecida em lei.</w:t>
      </w:r>
    </w:p>
    <w:p w14:paraId="6FE6FC3A" w14:textId="77777777" w:rsidR="009D2779" w:rsidRDefault="009D2779">
      <w:pPr>
        <w:pStyle w:val="Default"/>
        <w:spacing w:line="276" w:lineRule="auto"/>
        <w:jc w:val="both"/>
      </w:pPr>
    </w:p>
    <w:p w14:paraId="0B6742BF" w14:textId="77777777" w:rsidR="009D2779" w:rsidRDefault="00A22B4A">
      <w:pPr>
        <w:pStyle w:val="Default"/>
        <w:spacing w:line="276" w:lineRule="auto"/>
        <w:jc w:val="both"/>
        <w:rPr>
          <w:b/>
          <w:bCs/>
        </w:rPr>
      </w:pPr>
      <w:r>
        <w:rPr>
          <w:b/>
          <w:bCs/>
        </w:rPr>
        <w:t>5. ENVIO DE PROPOSTAS E LANCES</w:t>
      </w:r>
    </w:p>
    <w:p w14:paraId="13784EAA" w14:textId="77777777" w:rsidR="009D2779" w:rsidRDefault="00A22B4A">
      <w:pPr>
        <w:pStyle w:val="Default"/>
        <w:spacing w:line="276" w:lineRule="auto"/>
        <w:jc w:val="both"/>
      </w:pPr>
      <w:r>
        <w:t xml:space="preserve">5.1. O envio de propostas e lances deverá ocorrer, exclusivamente, por meio eletrônico, pela Internet, no endereço eletrônico www.comprasnet.gov.br – Portal de Compras do Governo Federal – </w:t>
      </w:r>
      <w:proofErr w:type="spellStart"/>
      <w:r>
        <w:t>Comprasnet</w:t>
      </w:r>
      <w:proofErr w:type="spellEnd"/>
      <w:r>
        <w:t>, vedada sua remessa em papel.</w:t>
      </w:r>
    </w:p>
    <w:p w14:paraId="096E88DB" w14:textId="77777777" w:rsidR="009D2779" w:rsidRDefault="00A22B4A">
      <w:pPr>
        <w:pStyle w:val="Default"/>
        <w:spacing w:line="276" w:lineRule="auto"/>
        <w:jc w:val="both"/>
      </w:pPr>
      <w:r>
        <w:t xml:space="preserve">5.2. A fim de aferir o atendimento das especificações exigidas para o item, referente ao produto ofertado pelo Fornecedor, o Gestor de Compras </w:t>
      </w:r>
      <w:r>
        <w:rPr>
          <w:b/>
          <w:bCs/>
        </w:rPr>
        <w:t>PODERÁ</w:t>
      </w:r>
      <w:r>
        <w:t xml:space="preserve"> solicitar, via e-mail, para que seja disponibilizada a proposta comercial, acompanhada de documentos onde se possam aferir as características técnicas do material (manual, folder, fotos, </w:t>
      </w:r>
      <w:proofErr w:type="spellStart"/>
      <w:r>
        <w:t>etc</w:t>
      </w:r>
      <w:proofErr w:type="spellEnd"/>
      <w:r>
        <w:t>).</w:t>
      </w:r>
    </w:p>
    <w:p w14:paraId="7084FCC4" w14:textId="77777777" w:rsidR="009D2779" w:rsidRDefault="00A22B4A">
      <w:pPr>
        <w:pStyle w:val="Default"/>
        <w:spacing w:line="276" w:lineRule="auto"/>
        <w:jc w:val="both"/>
      </w:pPr>
      <w:r>
        <w:t>5.3. Os fornecedores possuidores dos 05(cinco) melhores lances para cada item deverão enviar, no prazo de até 02 (duas) horas após o encerramento do certame e/ou notificação por e-mail, a proposta dos itens. No caso de não envio de documentos solicitados ou não responder e-mail ou atender telefone, estará sob a pena de ser desclassificado.</w:t>
      </w:r>
    </w:p>
    <w:p w14:paraId="38E1E8C9" w14:textId="77777777" w:rsidR="009D2779" w:rsidRDefault="00A22B4A">
      <w:pPr>
        <w:pStyle w:val="Default"/>
        <w:spacing w:line="276" w:lineRule="auto"/>
        <w:jc w:val="both"/>
      </w:pPr>
      <w:r>
        <w:t>5.4. Os valores unitários para cada item devem ter apenas 02 casas decimais após a vírgula, ou seja, o lance final de cada item dividido pela sua quantidade não deve gerar dízima periódica. Ex: Forma Errada - R$10,1015. Forma Correta – R$10,10. O fornecedor que não realizar a alteração estará sob pena de ser desclassificado.</w:t>
      </w:r>
    </w:p>
    <w:p w14:paraId="4DAC2AFB" w14:textId="77777777" w:rsidR="009D2779" w:rsidRDefault="00A22B4A">
      <w:pPr>
        <w:pStyle w:val="Default"/>
        <w:spacing w:line="276" w:lineRule="auto"/>
        <w:jc w:val="both"/>
      </w:pPr>
      <w:r>
        <w:t>5.5.  OBRIGATORIAMENTE deverá constar a MARCA e a</w:t>
      </w:r>
      <w:r>
        <w:rPr>
          <w:b/>
          <w:bCs/>
        </w:rPr>
        <w:t xml:space="preserve"> ESPECIFICAÇÃO TÉCNICA</w:t>
      </w:r>
      <w:r>
        <w:t xml:space="preserve"> do item atendendo todos os requisitos descritos na tabela do item 1.0 deste certame. Assim, quando da inserção da proposta no COMPRASNET, o fornecedor que</w:t>
      </w:r>
      <w:r>
        <w:rPr>
          <w:b/>
          <w:bCs/>
        </w:rPr>
        <w:t xml:space="preserve"> NÃO ESPECIFICAR A MARCA E O MATERIAL ATRAVÉS DO USO DE TERMOS GENÉRICOS </w:t>
      </w:r>
      <w:r>
        <w:t xml:space="preserve">(EX:NOME DO </w:t>
      </w:r>
      <w:proofErr w:type="gramStart"/>
      <w:r>
        <w:t>MATERIAL,DIVERSOS</w:t>
      </w:r>
      <w:proofErr w:type="gramEnd"/>
      <w:r>
        <w:t>,DVS,OUTRO...) OU LANÇAR MAIS DE UMA MARCA para o mesmo item (ex: marca"a"/marca"b", marca"a"/outro ,marca"a"/similar...) será automaticamente desclassificado.</w:t>
      </w:r>
    </w:p>
    <w:p w14:paraId="60F9AF5B" w14:textId="77777777" w:rsidR="009D2779" w:rsidRDefault="009D2779">
      <w:pPr>
        <w:pStyle w:val="Default"/>
        <w:spacing w:line="276" w:lineRule="auto"/>
        <w:jc w:val="both"/>
      </w:pPr>
    </w:p>
    <w:p w14:paraId="65C91D88" w14:textId="77777777" w:rsidR="009D2779" w:rsidRDefault="009D2779">
      <w:pPr>
        <w:pStyle w:val="Default"/>
        <w:spacing w:line="276" w:lineRule="auto"/>
        <w:jc w:val="both"/>
        <w:rPr>
          <w:b/>
          <w:bCs/>
        </w:rPr>
      </w:pPr>
    </w:p>
    <w:p w14:paraId="3441D141" w14:textId="77777777" w:rsidR="00DF5248" w:rsidRDefault="00DF5248">
      <w:pPr>
        <w:pStyle w:val="Default"/>
        <w:spacing w:line="276" w:lineRule="auto"/>
        <w:jc w:val="both"/>
        <w:rPr>
          <w:b/>
          <w:bCs/>
        </w:rPr>
      </w:pPr>
    </w:p>
    <w:p w14:paraId="5940CF06" w14:textId="77777777" w:rsidR="00DF5248" w:rsidRDefault="00DF5248">
      <w:pPr>
        <w:pStyle w:val="Default"/>
        <w:spacing w:line="276" w:lineRule="auto"/>
        <w:jc w:val="both"/>
        <w:rPr>
          <w:b/>
          <w:bCs/>
        </w:rPr>
      </w:pPr>
    </w:p>
    <w:p w14:paraId="6F7EE4B0" w14:textId="77777777" w:rsidR="00F24042" w:rsidRDefault="00F24042">
      <w:pPr>
        <w:pStyle w:val="Default"/>
        <w:spacing w:line="276" w:lineRule="auto"/>
        <w:jc w:val="both"/>
        <w:rPr>
          <w:b/>
          <w:bCs/>
        </w:rPr>
      </w:pPr>
    </w:p>
    <w:p w14:paraId="72181E8F" w14:textId="77777777" w:rsidR="009D2779" w:rsidRDefault="00A22B4A">
      <w:pPr>
        <w:pStyle w:val="Default"/>
        <w:spacing w:line="276" w:lineRule="auto"/>
        <w:jc w:val="both"/>
        <w:rPr>
          <w:b/>
          <w:bCs/>
        </w:rPr>
      </w:pPr>
      <w:r>
        <w:rPr>
          <w:b/>
          <w:bCs/>
        </w:rPr>
        <w:t>6. COTAÇÃO ELETRÔNICA</w:t>
      </w:r>
    </w:p>
    <w:p w14:paraId="22594013" w14:textId="77777777" w:rsidR="009D2779" w:rsidRDefault="00A22B4A">
      <w:pPr>
        <w:pStyle w:val="Default"/>
        <w:spacing w:line="276" w:lineRule="auto"/>
        <w:jc w:val="both"/>
      </w:pPr>
      <w:r>
        <w:t>6.1.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14:paraId="54FBD093" w14:textId="77777777" w:rsidR="009D2779" w:rsidRDefault="00A22B4A">
      <w:pPr>
        <w:pStyle w:val="Default"/>
        <w:spacing w:line="276" w:lineRule="auto"/>
        <w:jc w:val="both"/>
      </w:pPr>
      <w:r>
        <w:t>6.2. Para participar da cotação eletrônica, o fornecedor deverá digitar seu CNPJ e senha de acesso no Sistema e assinalar, em campo próprio, a inexistência de fato impeditivo para licitar e/ou contratar com o 5º Batalhão de Infantaria Leve, ou com toda a Administração Pública, e o pleno conhecimento e aceitação das regras de que trata o subitem anterior.</w:t>
      </w:r>
    </w:p>
    <w:p w14:paraId="5B7D6FAB" w14:textId="77777777" w:rsidR="009D2779" w:rsidRDefault="00A22B4A">
      <w:pPr>
        <w:pStyle w:val="Default"/>
        <w:spacing w:line="276" w:lineRule="auto"/>
        <w:jc w:val="both"/>
      </w:pPr>
      <w:r>
        <w:lastRenderedPageBreak/>
        <w:t>6.3. A cotação de preços, bem como os lances subsequentes deverão ser registrados, em reais, para o item, com validade de 30 dias.</w:t>
      </w:r>
    </w:p>
    <w:p w14:paraId="7631CBE8" w14:textId="77777777" w:rsidR="009D2779" w:rsidRDefault="00A22B4A">
      <w:pPr>
        <w:pStyle w:val="Default"/>
        <w:spacing w:line="276" w:lineRule="auto"/>
        <w:jc w:val="both"/>
      </w:pPr>
      <w:r>
        <w:t xml:space="preserve">6.4. Será considerado vencedor da cotação eletrônica aquele que apresentar, durante o período da cotação, o </w:t>
      </w:r>
      <w:r>
        <w:rPr>
          <w:b/>
        </w:rPr>
        <w:t>lance de</w:t>
      </w:r>
      <w:r>
        <w:t xml:space="preserve"> </w:t>
      </w:r>
      <w:r>
        <w:rPr>
          <w:b/>
        </w:rPr>
        <w:t>menor valor,</w:t>
      </w:r>
      <w:r>
        <w:t xml:space="preserve"> sendo-lhe adjudicado o objeto, desde que atenda as especificações exigidas para o item.</w:t>
      </w:r>
    </w:p>
    <w:p w14:paraId="6F688CD9" w14:textId="77777777" w:rsidR="009D2779" w:rsidRDefault="00A22B4A">
      <w:pPr>
        <w:pStyle w:val="Default"/>
        <w:spacing w:line="276" w:lineRule="auto"/>
        <w:jc w:val="both"/>
      </w:pPr>
      <w:r>
        <w:t>6.5.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14:paraId="18F04D8E" w14:textId="77777777" w:rsidR="009D2779" w:rsidRDefault="00A22B4A">
      <w:pPr>
        <w:pStyle w:val="Default"/>
        <w:spacing w:line="276" w:lineRule="auto"/>
        <w:jc w:val="both"/>
      </w:pPr>
      <w:r>
        <w:t>6.6. O 5º BIL poderá anular ou cancelar a cotação eletrônica, total ou parcialmente, sem que disso resulte, para o proponente, direito a qualquer indenização ou reclamação.</w:t>
      </w:r>
    </w:p>
    <w:p w14:paraId="55DC09A4" w14:textId="77777777" w:rsidR="009D2779" w:rsidRDefault="009D2779">
      <w:pPr>
        <w:pStyle w:val="Default"/>
        <w:spacing w:line="276" w:lineRule="auto"/>
        <w:ind w:firstLine="567"/>
        <w:jc w:val="both"/>
      </w:pPr>
    </w:p>
    <w:p w14:paraId="756AB63C" w14:textId="77777777" w:rsidR="009D2779" w:rsidRDefault="009D2779">
      <w:pPr>
        <w:pStyle w:val="Default"/>
        <w:spacing w:line="276" w:lineRule="auto"/>
        <w:rPr>
          <w:b/>
          <w:color w:val="00000A"/>
        </w:rPr>
      </w:pPr>
    </w:p>
    <w:p w14:paraId="19DE1DF3" w14:textId="77777777" w:rsidR="009D2779" w:rsidRDefault="00A22B4A">
      <w:pPr>
        <w:pStyle w:val="Default"/>
        <w:spacing w:line="276" w:lineRule="auto"/>
      </w:pPr>
      <w:r>
        <w:rPr>
          <w:b/>
          <w:color w:val="00000A"/>
        </w:rPr>
        <w:t xml:space="preserve">7. </w:t>
      </w:r>
      <w:r>
        <w:rPr>
          <w:b/>
          <w:bCs/>
          <w:color w:val="00000A"/>
        </w:rPr>
        <w:t>CONTRATAÇÃO</w:t>
      </w:r>
    </w:p>
    <w:p w14:paraId="792FBA62" w14:textId="77777777" w:rsidR="009D2779" w:rsidRDefault="00A22B4A">
      <w:pPr>
        <w:pStyle w:val="Default"/>
        <w:spacing w:line="276" w:lineRule="auto"/>
        <w:jc w:val="both"/>
      </w:pPr>
      <w:r>
        <w:rPr>
          <w:bCs/>
          <w:color w:val="00000A"/>
        </w:rPr>
        <w:t xml:space="preserve">7.1 </w:t>
      </w:r>
      <w:r>
        <w:rPr>
          <w:color w:val="00000A"/>
        </w:rPr>
        <w:t>As contratações oriundas das cotações eletrônicas serão formalizadas pela emissão de Nota de Empenho, a qual será encaminhada ao adjudicatário.</w:t>
      </w:r>
    </w:p>
    <w:p w14:paraId="370E29E7" w14:textId="77777777" w:rsidR="009D2779" w:rsidRDefault="00A22B4A">
      <w:pPr>
        <w:pStyle w:val="Default"/>
        <w:spacing w:line="276" w:lineRule="auto"/>
        <w:jc w:val="both"/>
      </w:pPr>
      <w:r>
        <w:t xml:space="preserve">7.2 </w:t>
      </w:r>
      <w:r>
        <w:rPr>
          <w:color w:val="00000A"/>
        </w:rPr>
        <w:t xml:space="preserve">As obrigações recíprocas entre a Contratada e </w:t>
      </w:r>
      <w:r>
        <w:t>5</w:t>
      </w:r>
      <w:r>
        <w:rPr>
          <w:color w:val="00000A"/>
        </w:rPr>
        <w:t>º BIL correspondem ao estabelecido nas presentes Condições Gerais da Contratação, seus anexos e no Pedido de Cotação Eletrônica de Preços, sem prejuízo das disposições legais vigentes.</w:t>
      </w:r>
    </w:p>
    <w:p w14:paraId="356A56C4" w14:textId="77777777" w:rsidR="009D2779" w:rsidRDefault="00A22B4A">
      <w:pPr>
        <w:pStyle w:val="Default"/>
        <w:spacing w:line="276" w:lineRule="auto"/>
        <w:jc w:val="both"/>
        <w:rPr>
          <w:color w:val="00000A"/>
        </w:rPr>
      </w:pPr>
      <w:r>
        <w:rPr>
          <w:color w:val="00000A"/>
        </w:rPr>
        <w:t xml:space="preserve">7.3 Em caso de manifestação de desistência do fornecedor, fica caracterizado o descumprimento total da obrigação assumida, consoante o estabelecido no Art. 90 da Lei n° </w:t>
      </w:r>
      <w:r>
        <w:t>14.133/2021</w:t>
      </w:r>
      <w:r>
        <w:rPr>
          <w:color w:val="00000A"/>
        </w:rPr>
        <w:t>, sujeitando-o às penalidades legalmente estabelecidas.</w:t>
      </w:r>
    </w:p>
    <w:p w14:paraId="4B8F5A7E" w14:textId="77777777" w:rsidR="009D2779" w:rsidRDefault="00A22B4A">
      <w:pPr>
        <w:pStyle w:val="Default"/>
        <w:spacing w:line="276" w:lineRule="auto"/>
        <w:jc w:val="both"/>
      </w:pPr>
      <w:r>
        <w:rPr>
          <w:color w:val="00000A"/>
        </w:rPr>
        <w:t xml:space="preserve">7.4 </w:t>
      </w:r>
      <w:r>
        <w:t>A anulação do procedimento licitatório por motivo de ilegalidade não gera obrigação de indenizar, ressalvado o disposto no parágrafo único do art. 147 d</w:t>
      </w:r>
      <w:r>
        <w:rPr>
          <w:color w:val="00000A"/>
        </w:rPr>
        <w:t>a Lei n° 14.133/2021.</w:t>
      </w:r>
    </w:p>
    <w:p w14:paraId="558F83F1" w14:textId="77777777" w:rsidR="009D2779" w:rsidRDefault="009D2779">
      <w:pPr>
        <w:pStyle w:val="Default"/>
        <w:spacing w:line="276" w:lineRule="auto"/>
        <w:ind w:firstLine="567"/>
        <w:jc w:val="both"/>
        <w:rPr>
          <w:color w:val="00000A"/>
        </w:rPr>
      </w:pPr>
    </w:p>
    <w:p w14:paraId="7DC58B2A" w14:textId="77777777" w:rsidR="009D2779" w:rsidRDefault="00A22B4A">
      <w:pPr>
        <w:pStyle w:val="Default"/>
        <w:spacing w:line="276" w:lineRule="auto"/>
        <w:rPr>
          <w:b/>
          <w:color w:val="00000A"/>
        </w:rPr>
      </w:pPr>
      <w:r>
        <w:rPr>
          <w:b/>
          <w:color w:val="00000A"/>
        </w:rPr>
        <w:t>8. RESCISÃO</w:t>
      </w:r>
    </w:p>
    <w:p w14:paraId="1E78C990" w14:textId="77777777" w:rsidR="009D2779" w:rsidRDefault="00A22B4A">
      <w:pPr>
        <w:pStyle w:val="Default"/>
        <w:spacing w:line="276" w:lineRule="auto"/>
        <w:jc w:val="both"/>
      </w:pPr>
      <w:r>
        <w:t xml:space="preserve">8.1. Constituem motivos para a rescisão do contrato os casos previstos no </w:t>
      </w:r>
      <w:bookmarkStart w:id="1" w:name="__DdeLink__1156_5228517"/>
      <w:r>
        <w:t xml:space="preserve">Art. 155 e Incisos </w:t>
      </w:r>
      <w:proofErr w:type="gramStart"/>
      <w:r>
        <w:t xml:space="preserve">da </w:t>
      </w:r>
      <w:r>
        <w:rPr>
          <w:color w:val="00000A"/>
        </w:rPr>
        <w:t xml:space="preserve"> Lei</w:t>
      </w:r>
      <w:proofErr w:type="gramEnd"/>
      <w:r>
        <w:rPr>
          <w:color w:val="00000A"/>
        </w:rPr>
        <w:t xml:space="preserve"> n° 14.133/2021</w:t>
      </w:r>
      <w:r>
        <w:t>.</w:t>
      </w:r>
      <w:bookmarkEnd w:id="1"/>
    </w:p>
    <w:p w14:paraId="1AD9642B" w14:textId="77777777" w:rsidR="009D2779" w:rsidRDefault="009D2779">
      <w:pPr>
        <w:pStyle w:val="Default"/>
        <w:spacing w:line="276" w:lineRule="auto"/>
        <w:rPr>
          <w:color w:val="00000A"/>
        </w:rPr>
      </w:pPr>
    </w:p>
    <w:p w14:paraId="20E48AB5" w14:textId="77777777" w:rsidR="00F24042" w:rsidRDefault="00F24042">
      <w:pPr>
        <w:pStyle w:val="Default"/>
        <w:spacing w:line="276" w:lineRule="auto"/>
        <w:rPr>
          <w:b/>
          <w:color w:val="00000A"/>
        </w:rPr>
      </w:pPr>
    </w:p>
    <w:p w14:paraId="7AAA075C" w14:textId="77777777" w:rsidR="00F24042" w:rsidRDefault="00F24042">
      <w:pPr>
        <w:pStyle w:val="Default"/>
        <w:spacing w:line="276" w:lineRule="auto"/>
        <w:rPr>
          <w:b/>
          <w:color w:val="00000A"/>
        </w:rPr>
      </w:pPr>
    </w:p>
    <w:p w14:paraId="67E94ACE" w14:textId="77777777" w:rsidR="009D2779" w:rsidRDefault="00A22B4A">
      <w:pPr>
        <w:pStyle w:val="Default"/>
        <w:spacing w:line="276" w:lineRule="auto"/>
      </w:pPr>
      <w:r>
        <w:rPr>
          <w:b/>
          <w:color w:val="00000A"/>
        </w:rPr>
        <w:t xml:space="preserve">9. </w:t>
      </w:r>
      <w:r>
        <w:rPr>
          <w:b/>
          <w:bCs/>
          <w:color w:val="00000A"/>
        </w:rPr>
        <w:t>LOCAL DE ENTREGA</w:t>
      </w:r>
    </w:p>
    <w:p w14:paraId="7BE7C0BC" w14:textId="77777777" w:rsidR="009D2779" w:rsidRDefault="00A22B4A">
      <w:pPr>
        <w:pStyle w:val="Default"/>
        <w:spacing w:line="276" w:lineRule="auto"/>
        <w:jc w:val="both"/>
        <w:rPr>
          <w:color w:val="00000A"/>
        </w:rPr>
      </w:pPr>
      <w:r>
        <w:rPr>
          <w:color w:val="00000A"/>
        </w:rPr>
        <w:t>9.1.  Os materiais deverão ser entregues no 5º Batalhão de Infantaria Leve no seguinte endereço:</w:t>
      </w:r>
    </w:p>
    <w:p w14:paraId="04D9EED3" w14:textId="77777777" w:rsidR="009D2779" w:rsidRDefault="00A22B4A">
      <w:pPr>
        <w:pStyle w:val="Default"/>
        <w:spacing w:line="276" w:lineRule="auto"/>
        <w:jc w:val="both"/>
      </w:pPr>
      <w:r>
        <w:rPr>
          <w:b/>
          <w:bCs/>
          <w:color w:val="00000A"/>
        </w:rPr>
        <w:t>-Avenida Marechal Argolo, nº 19, Bairro Santa Edwiges – CEP: 12.604-440.</w:t>
      </w:r>
      <w:r>
        <w:rPr>
          <w:b/>
          <w:color w:val="00000A"/>
        </w:rPr>
        <w:t xml:space="preserve"> Horário de entrega das 08:00h às 11:30 h e das 13:30 h às 16:30h (de segunda-feira a quinta-feira) e entre as 08:00h às 11:00 h (na sexta-feira), apenas para entrega em dias úteis. Telefone: (12) 3153-2215, ramal 2215 (almoxarifado).</w:t>
      </w:r>
    </w:p>
    <w:p w14:paraId="37ABD850" w14:textId="77777777" w:rsidR="009D2779" w:rsidRDefault="009D2779">
      <w:pPr>
        <w:pStyle w:val="Default"/>
        <w:spacing w:line="276" w:lineRule="auto"/>
      </w:pPr>
    </w:p>
    <w:p w14:paraId="56964FBA" w14:textId="77777777" w:rsidR="009D2779" w:rsidRDefault="00A22B4A">
      <w:pPr>
        <w:pStyle w:val="Default"/>
        <w:spacing w:line="276" w:lineRule="auto"/>
        <w:jc w:val="both"/>
        <w:rPr>
          <w:b/>
          <w:bCs/>
          <w:color w:val="00000A"/>
        </w:rPr>
      </w:pPr>
      <w:r>
        <w:rPr>
          <w:b/>
          <w:bCs/>
          <w:color w:val="00000A"/>
        </w:rPr>
        <w:t>10. DO PRAZO E DAS CONDIÇÕES DE ENTREGA DOS MATERIAIS</w:t>
      </w:r>
    </w:p>
    <w:p w14:paraId="5F7D642A" w14:textId="77777777" w:rsidR="009D2779" w:rsidRDefault="00A22B4A">
      <w:pPr>
        <w:pStyle w:val="Style1"/>
        <w:spacing w:line="276" w:lineRule="auto"/>
        <w:ind w:right="2"/>
        <w:jc w:val="both"/>
        <w:rPr>
          <w:sz w:val="24"/>
          <w:szCs w:val="24"/>
        </w:rPr>
      </w:pPr>
      <w:r>
        <w:rPr>
          <w:sz w:val="24"/>
          <w:szCs w:val="24"/>
        </w:rPr>
        <w:t>10.1.</w:t>
      </w:r>
      <w:r>
        <w:rPr>
          <w:rFonts w:cs="Calibri"/>
          <w:b/>
          <w:sz w:val="24"/>
          <w:szCs w:val="24"/>
        </w:rPr>
        <w:t>A Contratada deverá realizar a entrega dos materiais no endereço acima citado, no prazo máximo de 3</w:t>
      </w:r>
      <w:r>
        <w:rPr>
          <w:rFonts w:eastAsia="Calibri" w:cs="Calibri"/>
          <w:b/>
          <w:sz w:val="24"/>
          <w:szCs w:val="24"/>
        </w:rPr>
        <w:t>0 (trinta) dias corridos</w:t>
      </w:r>
      <w:r>
        <w:rPr>
          <w:rFonts w:cs="Calibri"/>
          <w:sz w:val="24"/>
          <w:szCs w:val="24"/>
        </w:rPr>
        <w:t>, co</w:t>
      </w:r>
      <w:r>
        <w:rPr>
          <w:sz w:val="24"/>
          <w:szCs w:val="24"/>
        </w:rPr>
        <w:t>ntados a partir da retirada/recebimento da nota de empenho pela contratada;</w:t>
      </w:r>
    </w:p>
    <w:p w14:paraId="756DB057" w14:textId="779BB7AB" w:rsidR="009D2779" w:rsidRDefault="00F82B9A">
      <w:pPr>
        <w:pStyle w:val="Style1"/>
        <w:spacing w:line="276" w:lineRule="auto"/>
        <w:ind w:right="2"/>
        <w:jc w:val="both"/>
      </w:pPr>
      <w:r>
        <w:rPr>
          <w:rStyle w:val="CharacterStyle1"/>
          <w:sz w:val="24"/>
          <w:szCs w:val="24"/>
        </w:rPr>
        <w:t>10.</w:t>
      </w:r>
      <w:r w:rsidR="00C1234F">
        <w:rPr>
          <w:rStyle w:val="CharacterStyle1"/>
          <w:sz w:val="24"/>
          <w:szCs w:val="24"/>
        </w:rPr>
        <w:t>2</w:t>
      </w:r>
      <w:r w:rsidR="00A22B4A">
        <w:rPr>
          <w:rStyle w:val="CharacterStyle1"/>
          <w:sz w:val="24"/>
          <w:szCs w:val="24"/>
        </w:rPr>
        <w:t>. Os bens serão recebidos provisoriamente no prazo de 5 (cinco) dias, pelo(a) representante do almoxarifado, para efeito de posterior verificação de sua conformidade com as especificações constantes neste Termo de Referência e na proposta.</w:t>
      </w:r>
    </w:p>
    <w:p w14:paraId="0C12EB5A" w14:textId="19B28E2F" w:rsidR="009D2779" w:rsidRDefault="00F82B9A">
      <w:pPr>
        <w:pStyle w:val="Style1"/>
        <w:spacing w:line="276" w:lineRule="auto"/>
        <w:ind w:right="2"/>
        <w:jc w:val="both"/>
      </w:pPr>
      <w:r>
        <w:rPr>
          <w:rStyle w:val="CharacterStyle1"/>
          <w:sz w:val="24"/>
          <w:szCs w:val="24"/>
        </w:rPr>
        <w:t>10.</w:t>
      </w:r>
      <w:r w:rsidR="00C1234F">
        <w:rPr>
          <w:rStyle w:val="CharacterStyle1"/>
          <w:sz w:val="24"/>
          <w:szCs w:val="24"/>
        </w:rPr>
        <w:t>3</w:t>
      </w:r>
      <w:r w:rsidR="00A22B4A">
        <w:rPr>
          <w:rStyle w:val="CharacterStyle1"/>
          <w:sz w:val="24"/>
          <w:szCs w:val="24"/>
        </w:rPr>
        <w:t>. Considera-se o material entregue quando descarregado no local de entrega, sendo de responsabilidade da contratada a descarga dos materiais.</w:t>
      </w:r>
    </w:p>
    <w:p w14:paraId="4CDB84FB" w14:textId="53AE7E31" w:rsidR="009D2779" w:rsidRDefault="00F82B9A">
      <w:pPr>
        <w:pStyle w:val="Style1"/>
        <w:spacing w:line="276" w:lineRule="auto"/>
        <w:ind w:right="2"/>
        <w:jc w:val="both"/>
      </w:pPr>
      <w:r>
        <w:rPr>
          <w:rStyle w:val="CharacterStyle1"/>
          <w:sz w:val="24"/>
          <w:szCs w:val="24"/>
        </w:rPr>
        <w:lastRenderedPageBreak/>
        <w:t>10.</w:t>
      </w:r>
      <w:r w:rsidR="00C1234F">
        <w:rPr>
          <w:rStyle w:val="CharacterStyle1"/>
          <w:sz w:val="24"/>
          <w:szCs w:val="24"/>
        </w:rPr>
        <w:t>4</w:t>
      </w:r>
      <w:r w:rsidR="00A22B4A">
        <w:rPr>
          <w:rStyle w:val="CharacterStyle1"/>
          <w:sz w:val="24"/>
          <w:szCs w:val="24"/>
        </w:rPr>
        <w:t>. A contratada não disponibilizará pessoal ou material de apoio para a descarga dos materiais no local de entrega.</w:t>
      </w:r>
    </w:p>
    <w:p w14:paraId="1C896E3F" w14:textId="7C7FC0F3" w:rsidR="009D2779" w:rsidRDefault="00F82B9A">
      <w:pPr>
        <w:pStyle w:val="Style1"/>
        <w:spacing w:line="276" w:lineRule="auto"/>
        <w:ind w:right="2"/>
        <w:jc w:val="both"/>
      </w:pPr>
      <w:r>
        <w:rPr>
          <w:rStyle w:val="CharacterStyle1"/>
          <w:sz w:val="24"/>
          <w:szCs w:val="24"/>
        </w:rPr>
        <w:t>10.</w:t>
      </w:r>
      <w:r w:rsidR="00C1234F">
        <w:rPr>
          <w:rStyle w:val="CharacterStyle1"/>
          <w:sz w:val="24"/>
          <w:szCs w:val="24"/>
        </w:rPr>
        <w:t>5</w:t>
      </w:r>
      <w:r w:rsidR="00A22B4A">
        <w:rPr>
          <w:rStyle w:val="CharacterStyle1"/>
          <w:sz w:val="24"/>
          <w:szCs w:val="24"/>
        </w:rPr>
        <w:t xml:space="preserve">. Os bens poderão ser rejeitados, no todo ou em parte, quando em desacordo com as especificações constantes neste Termo de Referência e na proposta, devendo ser substituídos no </w:t>
      </w:r>
      <w:r w:rsidR="00A22B4A">
        <w:rPr>
          <w:rStyle w:val="CharacterStyle1"/>
          <w:rFonts w:ascii="Calibri" w:eastAsia="Calibri" w:hAnsi="Calibri" w:cs="Calibri"/>
          <w:sz w:val="24"/>
          <w:szCs w:val="24"/>
        </w:rPr>
        <w:t>prazo de 10 (dez) dias</w:t>
      </w:r>
      <w:r w:rsidR="00A22B4A">
        <w:rPr>
          <w:rStyle w:val="CharacterStyle1"/>
          <w:sz w:val="24"/>
          <w:szCs w:val="24"/>
        </w:rPr>
        <w:t>, a contar da notificação da contratada, às suas custas, sem prejuízo da aplicação das penalidades.</w:t>
      </w:r>
    </w:p>
    <w:p w14:paraId="5F57314A" w14:textId="22D102F3" w:rsidR="009D2779" w:rsidRDefault="00F82B9A">
      <w:pPr>
        <w:pStyle w:val="Style1"/>
        <w:spacing w:line="276" w:lineRule="auto"/>
        <w:ind w:right="2"/>
        <w:jc w:val="both"/>
      </w:pPr>
      <w:r>
        <w:rPr>
          <w:rStyle w:val="CharacterStyle1"/>
          <w:sz w:val="24"/>
          <w:szCs w:val="24"/>
        </w:rPr>
        <w:t>10.</w:t>
      </w:r>
      <w:r w:rsidR="00C1234F">
        <w:rPr>
          <w:rStyle w:val="CharacterStyle1"/>
          <w:sz w:val="24"/>
          <w:szCs w:val="24"/>
        </w:rPr>
        <w:t>6</w:t>
      </w:r>
      <w:r w:rsidR="00A22B4A">
        <w:rPr>
          <w:rStyle w:val="CharacterStyle1"/>
          <w:sz w:val="24"/>
          <w:szCs w:val="24"/>
        </w:rPr>
        <w:t xml:space="preserve">. Os bens serão recebidos definitivamente no </w:t>
      </w:r>
      <w:r w:rsidR="00A22B4A">
        <w:rPr>
          <w:rStyle w:val="CharacterStyle1"/>
          <w:rFonts w:ascii="Calibri" w:eastAsia="Calibri" w:hAnsi="Calibri" w:cs="Calibri"/>
          <w:sz w:val="24"/>
          <w:szCs w:val="24"/>
        </w:rPr>
        <w:t>prazo de 15 (quinze) dias</w:t>
      </w:r>
      <w:r w:rsidR="00A22B4A">
        <w:rPr>
          <w:rStyle w:val="CharacterStyle1"/>
          <w:sz w:val="24"/>
          <w:szCs w:val="24"/>
        </w:rPr>
        <w:t>, contados do recebimento provisório, após a verificação da qualidade e quantidade do material e consequente aceitação mediante termo circunstanciado.</w:t>
      </w:r>
    </w:p>
    <w:p w14:paraId="2F0ACBE2" w14:textId="6C565114" w:rsidR="009D2779" w:rsidRDefault="00F82B9A">
      <w:pPr>
        <w:pStyle w:val="Style1"/>
        <w:spacing w:line="276" w:lineRule="auto"/>
        <w:ind w:right="2"/>
        <w:jc w:val="both"/>
      </w:pPr>
      <w:r>
        <w:rPr>
          <w:rStyle w:val="CharacterStyle1"/>
          <w:sz w:val="24"/>
          <w:szCs w:val="24"/>
        </w:rPr>
        <w:t>10.</w:t>
      </w:r>
      <w:r w:rsidR="00C1234F">
        <w:rPr>
          <w:rStyle w:val="CharacterStyle1"/>
          <w:sz w:val="24"/>
          <w:szCs w:val="24"/>
        </w:rPr>
        <w:t>7</w:t>
      </w:r>
      <w:r w:rsidR="00A22B4A">
        <w:rPr>
          <w:rStyle w:val="CharacterStyle1"/>
          <w:sz w:val="24"/>
          <w:szCs w:val="24"/>
        </w:rPr>
        <w:t>. Na hipótese de a verificação a que se refere o subitem anterior não ser procedida dentro do prazo fixado, reputar-se-á como realizada, consumando-se o recebimento definitivo no dia do esgotamento do prazo.</w:t>
      </w:r>
    </w:p>
    <w:p w14:paraId="4C3C7B70" w14:textId="0869689F" w:rsidR="009D2779" w:rsidRDefault="00F82B9A">
      <w:pPr>
        <w:pStyle w:val="Style1"/>
        <w:spacing w:line="276" w:lineRule="auto"/>
        <w:ind w:right="2"/>
        <w:jc w:val="both"/>
      </w:pPr>
      <w:r>
        <w:rPr>
          <w:rStyle w:val="CharacterStyle1"/>
          <w:rFonts w:eastAsia="Calibri"/>
          <w:sz w:val="24"/>
          <w:szCs w:val="24"/>
        </w:rPr>
        <w:t>10.</w:t>
      </w:r>
      <w:r w:rsidR="00C1234F">
        <w:rPr>
          <w:rStyle w:val="CharacterStyle1"/>
          <w:rFonts w:eastAsia="Calibri"/>
          <w:sz w:val="24"/>
          <w:szCs w:val="24"/>
        </w:rPr>
        <w:t>8</w:t>
      </w:r>
      <w:r w:rsidR="00A22B4A">
        <w:rPr>
          <w:rStyle w:val="CharacterStyle1"/>
          <w:rFonts w:eastAsia="Calibri"/>
          <w:sz w:val="24"/>
          <w:szCs w:val="24"/>
        </w:rPr>
        <w:t>.</w:t>
      </w:r>
      <w:r w:rsidR="00A22B4A">
        <w:rPr>
          <w:rStyle w:val="CharacterStyle1"/>
          <w:sz w:val="24"/>
          <w:szCs w:val="24"/>
        </w:rPr>
        <w:t xml:space="preserve"> O recebimento provisório ou definitivo do objeto não exclui a responsabilidade da contratada pelos prejuízos resultantes da incorreta execução da contratação.</w:t>
      </w:r>
    </w:p>
    <w:p w14:paraId="47584577" w14:textId="77777777" w:rsidR="009D2779" w:rsidRDefault="009D2779">
      <w:pPr>
        <w:pStyle w:val="Default"/>
        <w:spacing w:line="276" w:lineRule="auto"/>
        <w:jc w:val="both"/>
        <w:rPr>
          <w:color w:val="00000A"/>
        </w:rPr>
      </w:pPr>
    </w:p>
    <w:p w14:paraId="206DAE8A" w14:textId="77777777" w:rsidR="009D2779" w:rsidRDefault="009D2779">
      <w:pPr>
        <w:pStyle w:val="Default"/>
        <w:spacing w:line="276" w:lineRule="auto"/>
        <w:jc w:val="both"/>
        <w:rPr>
          <w:color w:val="00000A"/>
        </w:rPr>
      </w:pPr>
    </w:p>
    <w:p w14:paraId="2ACDA27A" w14:textId="77777777" w:rsidR="009D2779" w:rsidRDefault="009D2779">
      <w:pPr>
        <w:pStyle w:val="Default"/>
        <w:spacing w:line="276" w:lineRule="auto"/>
        <w:jc w:val="both"/>
        <w:rPr>
          <w:color w:val="00000A"/>
        </w:rPr>
      </w:pPr>
    </w:p>
    <w:p w14:paraId="2DDEDA98" w14:textId="77777777" w:rsidR="009D2779" w:rsidRDefault="00A22B4A">
      <w:pPr>
        <w:pStyle w:val="Default"/>
        <w:spacing w:line="276" w:lineRule="auto"/>
        <w:jc w:val="both"/>
        <w:rPr>
          <w:b/>
          <w:bCs/>
          <w:color w:val="00000A"/>
        </w:rPr>
      </w:pPr>
      <w:r>
        <w:rPr>
          <w:b/>
          <w:bCs/>
          <w:color w:val="00000A"/>
        </w:rPr>
        <w:t>11. SANÇÕES PARA O CASO DE INADIMPLEMENTO</w:t>
      </w:r>
    </w:p>
    <w:p w14:paraId="5974BC81" w14:textId="77777777" w:rsidR="009D2779" w:rsidRDefault="00A22B4A">
      <w:pPr>
        <w:pStyle w:val="Default"/>
        <w:spacing w:line="276" w:lineRule="auto"/>
        <w:jc w:val="both"/>
      </w:pPr>
      <w:r>
        <w:rPr>
          <w:bCs/>
        </w:rPr>
        <w:t xml:space="preserve">11.1. A </w:t>
      </w:r>
      <w:r>
        <w:rPr>
          <w:b/>
          <w:bCs/>
        </w:rPr>
        <w:t>CONTRATADA</w:t>
      </w:r>
      <w:r>
        <w:rPr>
          <w:bCs/>
        </w:rPr>
        <w:t xml:space="preserve"> estará </w:t>
      </w:r>
      <w:r>
        <w:t>sujeita</w:t>
      </w:r>
      <w:r>
        <w:rPr>
          <w:bCs/>
        </w:rPr>
        <w:t xml:space="preserve"> a sanção administrativa todas as vezes que os materiais e/ou serviços prestados não cumprirem o prescrito n</w:t>
      </w:r>
      <w:r>
        <w:t>a proposta comercial aceita pela Administração Pública</w:t>
      </w:r>
      <w:r>
        <w:rPr>
          <w:bCs/>
        </w:rPr>
        <w:t>.</w:t>
      </w:r>
    </w:p>
    <w:p w14:paraId="6E707F0C" w14:textId="77777777" w:rsidR="009D2779" w:rsidRDefault="00A22B4A">
      <w:pPr>
        <w:pStyle w:val="PargrafodaLista"/>
        <w:tabs>
          <w:tab w:val="left" w:pos="1418"/>
        </w:tabs>
        <w:ind w:left="0"/>
        <w:jc w:val="both"/>
        <w:rPr>
          <w:rFonts w:ascii="Times New Roman" w:hAnsi="Times New Roman" w:cs="Times New Roman"/>
          <w:sz w:val="24"/>
          <w:szCs w:val="24"/>
        </w:rPr>
      </w:pPr>
      <w:r>
        <w:rPr>
          <w:rFonts w:ascii="Times New Roman" w:hAnsi="Times New Roman" w:cs="Times New Roman"/>
          <w:sz w:val="24"/>
          <w:szCs w:val="24"/>
        </w:rPr>
        <w:t>11.2. Pelo descumprimento parcial ou total dos compromissos assumidos, a Contratada estará sujeita à aplicação das seguintes sanções, após regular apuração, mediante processo administrativo, garantido o contraditório e ampla de defesa, no prazo de 5(cinco) dias úteis:</w:t>
      </w:r>
    </w:p>
    <w:p w14:paraId="6CC6D58F" w14:textId="77777777" w:rsidR="009D2779" w:rsidRDefault="00A22B4A">
      <w:pPr>
        <w:pStyle w:val="PargrafodaLista"/>
        <w:ind w:left="0"/>
        <w:jc w:val="both"/>
      </w:pPr>
      <w:r>
        <w:rPr>
          <w:rFonts w:ascii="Times New Roman" w:hAnsi="Times New Roman" w:cs="Times New Roman"/>
          <w:sz w:val="24"/>
          <w:szCs w:val="24"/>
        </w:rPr>
        <w:t>11.2.1.</w:t>
      </w:r>
      <w:r>
        <w:rPr>
          <w:rFonts w:ascii="Times New Roman" w:hAnsi="Times New Roman" w:cs="Times New Roman"/>
          <w:b/>
          <w:sz w:val="24"/>
          <w:szCs w:val="24"/>
        </w:rPr>
        <w:t xml:space="preserve"> Advertência</w:t>
      </w:r>
      <w:r>
        <w:rPr>
          <w:rFonts w:ascii="Times New Roman" w:hAnsi="Times New Roman" w:cs="Times New Roman"/>
          <w:sz w:val="24"/>
          <w:szCs w:val="24"/>
        </w:rPr>
        <w:t xml:space="preserve"> por escrito, nos seguintes casos:</w:t>
      </w:r>
    </w:p>
    <w:p w14:paraId="22FBC5DD"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11.2.1.1. Em caso de ocorrências de não-conformidade dos materiais e/ou requisitados.</w:t>
      </w:r>
    </w:p>
    <w:p w14:paraId="2FE26CF4"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11.2..1.2. Descumprimento de outras obrigações consideradas acessórias.</w:t>
      </w:r>
    </w:p>
    <w:p w14:paraId="1C7A92ED" w14:textId="77777777" w:rsidR="009D2779" w:rsidRDefault="00A22B4A">
      <w:pPr>
        <w:pStyle w:val="Standard"/>
        <w:tabs>
          <w:tab w:val="left" w:pos="2268"/>
        </w:tabs>
        <w:spacing w:after="0"/>
        <w:jc w:val="both"/>
      </w:pPr>
      <w:r>
        <w:rPr>
          <w:rFonts w:ascii="Times New Roman" w:hAnsi="Times New Roman" w:cs="Times New Roman"/>
          <w:sz w:val="24"/>
          <w:szCs w:val="24"/>
        </w:rPr>
        <w:t>11.2.2.</w:t>
      </w:r>
      <w:r>
        <w:rPr>
          <w:rFonts w:ascii="Times New Roman" w:hAnsi="Times New Roman" w:cs="Times New Roman"/>
          <w:b/>
          <w:sz w:val="24"/>
          <w:szCs w:val="24"/>
        </w:rPr>
        <w:t xml:space="preserve"> Multas</w:t>
      </w:r>
      <w:r>
        <w:rPr>
          <w:rFonts w:ascii="Times New Roman" w:hAnsi="Times New Roman" w:cs="Times New Roman"/>
          <w:sz w:val="24"/>
          <w:szCs w:val="24"/>
        </w:rPr>
        <w:t>:</w:t>
      </w:r>
    </w:p>
    <w:p w14:paraId="2563501D"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11.2.2.1. Multa compensatória de 20% (vinte por cento) a ser calculada sobre o valor total da contratação, no caso de inadimplemento total por parte da Contratada, sem prejuízo das demais sanções administrativas e indenização suplementar por perdas e danos.</w:t>
      </w:r>
    </w:p>
    <w:p w14:paraId="6E051CFC"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11.2.2.2. Pelo descumprimento das obrigações contratadas a Administração aplicará multas moratórias de 0,33% (trinta e três centésimos por cento) por dia/aula não ministrada ou que descumpra o previsto na proposta comercial.</w:t>
      </w:r>
    </w:p>
    <w:p w14:paraId="5535CF14" w14:textId="77777777" w:rsidR="009D2779" w:rsidRDefault="00A22B4A">
      <w:pPr>
        <w:pStyle w:val="Standard"/>
        <w:tabs>
          <w:tab w:val="left" w:pos="2268"/>
        </w:tabs>
        <w:spacing w:after="0"/>
        <w:jc w:val="both"/>
      </w:pPr>
      <w:r>
        <w:rPr>
          <w:rFonts w:ascii="Times New Roman" w:hAnsi="Times New Roman" w:cs="Times New Roman"/>
          <w:sz w:val="24"/>
          <w:szCs w:val="24"/>
        </w:rPr>
        <w:t>11.2.3.</w:t>
      </w:r>
      <w:r>
        <w:rPr>
          <w:rFonts w:ascii="Times New Roman" w:hAnsi="Times New Roman" w:cs="Times New Roman"/>
          <w:b/>
          <w:sz w:val="24"/>
          <w:szCs w:val="24"/>
        </w:rPr>
        <w:t xml:space="preserve"> Suspensão temporária de participação em licitação e impedimento de contratar com a Administração</w:t>
      </w:r>
      <w:r>
        <w:rPr>
          <w:rFonts w:ascii="Times New Roman" w:hAnsi="Times New Roman" w:cs="Times New Roman"/>
          <w:sz w:val="24"/>
          <w:szCs w:val="24"/>
        </w:rPr>
        <w:t>, por prazo não superior a 2 (dois) anos.</w:t>
      </w:r>
    </w:p>
    <w:p w14:paraId="0C5622E3" w14:textId="77777777" w:rsidR="009D2779" w:rsidRDefault="00A22B4A">
      <w:pPr>
        <w:pStyle w:val="Standard"/>
        <w:tabs>
          <w:tab w:val="left" w:pos="2268"/>
        </w:tabs>
        <w:spacing w:after="0"/>
        <w:jc w:val="both"/>
      </w:pPr>
      <w:r>
        <w:rPr>
          <w:rFonts w:ascii="Times New Roman" w:hAnsi="Times New Roman" w:cs="Times New Roman"/>
          <w:sz w:val="24"/>
          <w:szCs w:val="24"/>
        </w:rPr>
        <w:t>11.2.4.</w:t>
      </w:r>
      <w:r>
        <w:rPr>
          <w:rFonts w:ascii="Times New Roman" w:hAnsi="Times New Roman" w:cs="Times New Roman"/>
          <w:b/>
          <w:sz w:val="24"/>
          <w:szCs w:val="24"/>
        </w:rPr>
        <w:t xml:space="preserve"> Declaração de inidoneidade para licitar ou contratar com a Administração Pública</w:t>
      </w:r>
      <w:r>
        <w:rPr>
          <w:rFonts w:ascii="Times New Roman" w:hAnsi="Times New Roman" w:cs="Times New Roman"/>
          <w:sz w:val="24"/>
          <w:szCs w:val="24"/>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letra anterior.</w:t>
      </w:r>
    </w:p>
    <w:p w14:paraId="5F85122A" w14:textId="77777777" w:rsidR="009D2779" w:rsidRDefault="00A22B4A">
      <w:pPr>
        <w:pStyle w:val="Default"/>
        <w:spacing w:line="276" w:lineRule="auto"/>
        <w:jc w:val="both"/>
        <w:rPr>
          <w:color w:val="00000A"/>
        </w:rPr>
      </w:pPr>
      <w:r>
        <w:rPr>
          <w:color w:val="00000A"/>
        </w:rPr>
        <w:t>11.3. As importâncias relativas a multas serão descontadas do pagamento porventura devido à Contratada, ou efetuada a sua cobrança na forma prevista em lei.</w:t>
      </w:r>
    </w:p>
    <w:p w14:paraId="0F16BBD7" w14:textId="77777777" w:rsidR="009D2779" w:rsidRDefault="00A22B4A">
      <w:pPr>
        <w:pStyle w:val="Default"/>
        <w:spacing w:line="276" w:lineRule="auto"/>
        <w:jc w:val="both"/>
        <w:rPr>
          <w:color w:val="00000A"/>
        </w:rPr>
      </w:pPr>
      <w:r>
        <w:rPr>
          <w:color w:val="00000A"/>
        </w:rPr>
        <w:lastRenderedPageBreak/>
        <w:t>11.4. O Órgão Contratante poderá, ainda, cancelar a Nota de Empenho decorrente da Cotação Eletrônica de Preços, sem prejuízo das penalidades previstas nos subitens anteriores e de outras previstas em lei.</w:t>
      </w:r>
    </w:p>
    <w:p w14:paraId="7630CDC4" w14:textId="77777777" w:rsidR="009D2779" w:rsidRDefault="009D2779">
      <w:pPr>
        <w:pStyle w:val="Default"/>
        <w:spacing w:line="276" w:lineRule="auto"/>
        <w:ind w:firstLine="567"/>
        <w:jc w:val="both"/>
        <w:rPr>
          <w:color w:val="00000A"/>
        </w:rPr>
      </w:pPr>
    </w:p>
    <w:p w14:paraId="4952CDEA" w14:textId="77777777" w:rsidR="009D2779" w:rsidRDefault="009D2779">
      <w:pPr>
        <w:pStyle w:val="Default"/>
        <w:spacing w:line="276" w:lineRule="auto"/>
        <w:ind w:firstLine="567"/>
        <w:jc w:val="both"/>
        <w:rPr>
          <w:color w:val="00000A"/>
        </w:rPr>
      </w:pPr>
    </w:p>
    <w:p w14:paraId="12E15B45" w14:textId="77777777" w:rsidR="00B3245C" w:rsidRDefault="00B3245C">
      <w:pPr>
        <w:pStyle w:val="Default"/>
        <w:spacing w:line="276" w:lineRule="auto"/>
        <w:ind w:firstLine="567"/>
        <w:jc w:val="both"/>
        <w:rPr>
          <w:color w:val="00000A"/>
        </w:rPr>
      </w:pPr>
    </w:p>
    <w:p w14:paraId="08B271A3" w14:textId="77777777" w:rsidR="009D2779" w:rsidRDefault="00A22B4A">
      <w:pPr>
        <w:pStyle w:val="Default"/>
        <w:spacing w:line="276" w:lineRule="auto"/>
        <w:jc w:val="both"/>
        <w:rPr>
          <w:b/>
          <w:bCs/>
          <w:color w:val="00000A"/>
        </w:rPr>
      </w:pPr>
      <w:r>
        <w:rPr>
          <w:b/>
          <w:bCs/>
          <w:color w:val="00000A"/>
        </w:rPr>
        <w:t>12. FATURAMENTO</w:t>
      </w:r>
    </w:p>
    <w:p w14:paraId="40BE35B5" w14:textId="77777777" w:rsidR="009D2779" w:rsidRDefault="00A22B4A">
      <w:pPr>
        <w:pStyle w:val="Default"/>
        <w:spacing w:line="276" w:lineRule="auto"/>
        <w:jc w:val="both"/>
        <w:rPr>
          <w:color w:val="00000A"/>
        </w:rPr>
      </w:pPr>
      <w:r>
        <w:rPr>
          <w:color w:val="00000A"/>
        </w:rPr>
        <w:t>12.1. A nota fiscal e/ou fatura deverá se emitida em nome do 5° BATALHÃO DE INFANTARIA LEVE, conforme dados da Nota de Empenho, fazendo constar a descrição/marca/quantidade do item fornecido/valor unitário/valor total.</w:t>
      </w:r>
    </w:p>
    <w:p w14:paraId="5C1F4322" w14:textId="77777777" w:rsidR="009D2779" w:rsidRDefault="00A22B4A">
      <w:pPr>
        <w:pStyle w:val="Default"/>
        <w:spacing w:line="276" w:lineRule="auto"/>
        <w:jc w:val="both"/>
        <w:rPr>
          <w:color w:val="00000A"/>
        </w:rPr>
      </w:pPr>
      <w:r>
        <w:rPr>
          <w:color w:val="00000A"/>
        </w:rPr>
        <w:t>12.2. Caso a nota fiscal e/ou fatura contenha erro, o contratado se responsabilizará pela correção.</w:t>
      </w:r>
    </w:p>
    <w:p w14:paraId="365F5C26" w14:textId="77777777" w:rsidR="009D2779" w:rsidRDefault="009D2779">
      <w:pPr>
        <w:pStyle w:val="Default"/>
        <w:spacing w:line="276" w:lineRule="auto"/>
        <w:jc w:val="both"/>
        <w:rPr>
          <w:color w:val="00000A"/>
        </w:rPr>
      </w:pPr>
    </w:p>
    <w:p w14:paraId="035EEDC2" w14:textId="77777777" w:rsidR="009D2779" w:rsidRDefault="009D2779">
      <w:pPr>
        <w:pStyle w:val="Default"/>
        <w:spacing w:line="276" w:lineRule="auto"/>
        <w:jc w:val="both"/>
        <w:rPr>
          <w:b/>
          <w:bCs/>
          <w:color w:val="00000A"/>
        </w:rPr>
      </w:pPr>
    </w:p>
    <w:p w14:paraId="6BD3D7AF" w14:textId="77777777" w:rsidR="009D2779" w:rsidRDefault="00A22B4A">
      <w:pPr>
        <w:pStyle w:val="Default"/>
        <w:spacing w:line="276" w:lineRule="auto"/>
        <w:jc w:val="both"/>
        <w:rPr>
          <w:b/>
          <w:bCs/>
          <w:color w:val="00000A"/>
        </w:rPr>
      </w:pPr>
      <w:r>
        <w:rPr>
          <w:b/>
          <w:bCs/>
          <w:color w:val="00000A"/>
        </w:rPr>
        <w:t>13. PRAZO PARA PAGAMENTO</w:t>
      </w:r>
    </w:p>
    <w:p w14:paraId="390634DC" w14:textId="77777777" w:rsidR="009D2779" w:rsidRDefault="00A22B4A">
      <w:pPr>
        <w:pStyle w:val="Default"/>
        <w:spacing w:line="276" w:lineRule="auto"/>
        <w:jc w:val="both"/>
        <w:rPr>
          <w:color w:val="00000A"/>
        </w:rPr>
      </w:pPr>
      <w:r>
        <w:rPr>
          <w:color w:val="00000A"/>
        </w:rPr>
        <w:t>13.1. O pagamento será efetuado mediante ordem bancária de pagamento, emitida pelo 5º BIL, depois do recebimento definitivo do material e da apresentação da Nota Fiscal pela contratada, conforme discriminado nesta Cotação Eletrônica, no prazo de até 30 (trinta) dias úteis após recebimento definitivo, conforme disponibilidade orçamentária.</w:t>
      </w:r>
    </w:p>
    <w:p w14:paraId="3E269F22" w14:textId="77777777" w:rsidR="009D2779" w:rsidRDefault="009D2779">
      <w:pPr>
        <w:pStyle w:val="Default"/>
        <w:spacing w:line="276" w:lineRule="auto"/>
        <w:jc w:val="both"/>
        <w:rPr>
          <w:color w:val="00000A"/>
        </w:rPr>
      </w:pPr>
    </w:p>
    <w:p w14:paraId="6AB3B291" w14:textId="77777777" w:rsidR="009D2779" w:rsidRDefault="00A22B4A">
      <w:pPr>
        <w:pStyle w:val="Default"/>
        <w:spacing w:line="276" w:lineRule="auto"/>
        <w:jc w:val="both"/>
        <w:rPr>
          <w:b/>
          <w:bCs/>
          <w:color w:val="00000A"/>
        </w:rPr>
      </w:pPr>
      <w:r>
        <w:rPr>
          <w:b/>
          <w:bCs/>
          <w:color w:val="00000A"/>
        </w:rPr>
        <w:t>14. DAS OBRIGAÇÕES DA CONTRATADA</w:t>
      </w:r>
    </w:p>
    <w:p w14:paraId="0AD64F01" w14:textId="77777777" w:rsidR="009D2779" w:rsidRDefault="00A22B4A">
      <w:pPr>
        <w:pStyle w:val="Default"/>
        <w:spacing w:line="276" w:lineRule="auto"/>
        <w:jc w:val="both"/>
      </w:pPr>
      <w:r>
        <w:rPr>
          <w:color w:val="00000A"/>
        </w:rPr>
        <w:t xml:space="preserve">14.1. A </w:t>
      </w:r>
      <w:r>
        <w:rPr>
          <w:rStyle w:val="CharacterStyle1"/>
          <w:sz w:val="24"/>
        </w:rPr>
        <w:t>Contratada deverá cumprir todas as obrigações constantes neste documento/legislações correlatas, e na sua proposta, assumindo como exclusivamente seus os riscos e as despesas decorrentes da boa e perfeita execução do objeto e, ainda:</w:t>
      </w:r>
    </w:p>
    <w:p w14:paraId="5AA1832C" w14:textId="77777777" w:rsidR="009D2779" w:rsidRDefault="00A22B4A">
      <w:pPr>
        <w:pStyle w:val="Style1"/>
        <w:spacing w:line="276" w:lineRule="auto"/>
        <w:ind w:right="2"/>
        <w:jc w:val="both"/>
      </w:pPr>
      <w:r>
        <w:rPr>
          <w:rStyle w:val="CharacterStyle1"/>
          <w:sz w:val="24"/>
          <w:szCs w:val="24"/>
        </w:rPr>
        <w:t xml:space="preserve">14.1.1. Efetuar a entrega do objeto em perfeitas condições, conforme especificações, prazo e local constantes </w:t>
      </w:r>
      <w:r>
        <w:rPr>
          <w:sz w:val="24"/>
          <w:szCs w:val="24"/>
        </w:rPr>
        <w:t>deste documento</w:t>
      </w:r>
      <w:r>
        <w:rPr>
          <w:rStyle w:val="CharacterStyle1"/>
          <w:sz w:val="24"/>
          <w:szCs w:val="24"/>
        </w:rPr>
        <w:t xml:space="preserve">, acompanhado da respectiva nota fiscal, na qual constarão as indicações referentes a: </w:t>
      </w:r>
      <w:r>
        <w:rPr>
          <w:rStyle w:val="CharacterStyle1"/>
          <w:i/>
          <w:iCs/>
          <w:sz w:val="24"/>
          <w:szCs w:val="24"/>
        </w:rPr>
        <w:t>número da nota de empenho, marca, fabricante, modelo, e prazo de garantia do produto;</w:t>
      </w:r>
    </w:p>
    <w:p w14:paraId="01321677" w14:textId="77777777" w:rsidR="009D2779" w:rsidRDefault="00A22B4A">
      <w:pPr>
        <w:pStyle w:val="Style1"/>
        <w:spacing w:line="276" w:lineRule="auto"/>
        <w:ind w:right="2"/>
        <w:jc w:val="both"/>
      </w:pPr>
      <w:r>
        <w:rPr>
          <w:rStyle w:val="CharacterStyle1"/>
          <w:sz w:val="24"/>
          <w:szCs w:val="24"/>
        </w:rPr>
        <w:t>14.1.2. O objeto deve estar acompanhado do manual do usuário, com uma versão em português, e da relação da rede de assistência técnica autorizada;</w:t>
      </w:r>
    </w:p>
    <w:p w14:paraId="799480C9" w14:textId="77777777" w:rsidR="009D2779" w:rsidRDefault="00A22B4A">
      <w:pPr>
        <w:pStyle w:val="Style1"/>
        <w:spacing w:line="276" w:lineRule="auto"/>
        <w:ind w:right="2"/>
        <w:jc w:val="both"/>
      </w:pPr>
      <w:r>
        <w:rPr>
          <w:rStyle w:val="CharacterStyle1"/>
          <w:sz w:val="24"/>
          <w:szCs w:val="24"/>
        </w:rPr>
        <w:t>14.1.3. Responsabilizar-se pelos vícios e danos decorrentes do objeto, de acordo com os artigos 12. 13 e 17 a 27. do Código de Defesa do Consumidor (Lei n°8.078. de 1990);</w:t>
      </w:r>
    </w:p>
    <w:p w14:paraId="511D89A5" w14:textId="77777777" w:rsidR="009D2779" w:rsidRDefault="00A22B4A">
      <w:pPr>
        <w:pStyle w:val="Style1"/>
        <w:spacing w:line="276" w:lineRule="auto"/>
        <w:ind w:right="2"/>
        <w:jc w:val="both"/>
      </w:pPr>
      <w:r>
        <w:rPr>
          <w:rStyle w:val="CharacterStyle1"/>
          <w:sz w:val="24"/>
          <w:szCs w:val="24"/>
        </w:rPr>
        <w:t xml:space="preserve">14.1.4. Substituir, reparar ou corrigir, às suas expensas, </w:t>
      </w:r>
      <w:r>
        <w:rPr>
          <w:rStyle w:val="CharacterStyle1"/>
          <w:rFonts w:eastAsia="Calibri" w:cs="Calibri"/>
          <w:sz w:val="24"/>
          <w:szCs w:val="24"/>
        </w:rPr>
        <w:t>no prazo de 10 (dez) dias,</w:t>
      </w:r>
      <w:r>
        <w:rPr>
          <w:rStyle w:val="CharacterStyle1"/>
          <w:sz w:val="24"/>
          <w:szCs w:val="24"/>
        </w:rPr>
        <w:t xml:space="preserve"> o objeto com avarias ou defeitos;</w:t>
      </w:r>
    </w:p>
    <w:p w14:paraId="7536503C" w14:textId="77777777" w:rsidR="009D2779" w:rsidRDefault="00A22B4A">
      <w:pPr>
        <w:pStyle w:val="Style1"/>
        <w:spacing w:line="276" w:lineRule="auto"/>
        <w:ind w:right="2"/>
        <w:jc w:val="both"/>
      </w:pPr>
      <w:r>
        <w:rPr>
          <w:rStyle w:val="CharacterStyle1"/>
          <w:sz w:val="24"/>
          <w:szCs w:val="24"/>
        </w:rPr>
        <w:t>14.1.5. Comunicar à Contratante, no prazo máximo de 24 (vinte e quatro) horas que antecede a data da entrega, os motivos que impossibilitem o cumprimento do prazo previsto, com a devida comprovação;</w:t>
      </w:r>
    </w:p>
    <w:p w14:paraId="3FB11112" w14:textId="77777777" w:rsidR="009D2779" w:rsidRDefault="00A22B4A">
      <w:pPr>
        <w:pStyle w:val="Style1"/>
        <w:spacing w:line="276" w:lineRule="auto"/>
        <w:ind w:right="2"/>
        <w:jc w:val="both"/>
      </w:pPr>
      <w:r>
        <w:rPr>
          <w:rStyle w:val="CharacterStyle1"/>
          <w:sz w:val="24"/>
          <w:szCs w:val="24"/>
        </w:rPr>
        <w:t>14.1.6. Manter, durante toda a execução do contrato, em compatibilidade com as obrigações assumidas, todas as condições de habilitação e qualificação exigidas na licitação;</w:t>
      </w:r>
    </w:p>
    <w:p w14:paraId="06E8C260" w14:textId="77777777" w:rsidR="009D2779" w:rsidRDefault="00A22B4A">
      <w:pPr>
        <w:pStyle w:val="Style1"/>
        <w:spacing w:line="276" w:lineRule="auto"/>
        <w:ind w:right="2"/>
        <w:jc w:val="both"/>
      </w:pPr>
      <w:r>
        <w:rPr>
          <w:rStyle w:val="CharacterStyle1"/>
          <w:sz w:val="24"/>
          <w:szCs w:val="24"/>
        </w:rPr>
        <w:t>14.1.7. Indicar preposto para representá-la durante a execução do contrato.</w:t>
      </w:r>
    </w:p>
    <w:p w14:paraId="2A758065" w14:textId="77777777" w:rsidR="009D2779" w:rsidRDefault="009D2779">
      <w:pPr>
        <w:pStyle w:val="Default"/>
        <w:spacing w:line="276" w:lineRule="auto"/>
        <w:jc w:val="both"/>
        <w:rPr>
          <w:color w:val="00000A"/>
        </w:rPr>
      </w:pPr>
    </w:p>
    <w:p w14:paraId="78CB59E9" w14:textId="77777777" w:rsidR="009D2779" w:rsidRDefault="00A22B4A">
      <w:pPr>
        <w:pStyle w:val="Default"/>
        <w:spacing w:line="276" w:lineRule="auto"/>
        <w:jc w:val="both"/>
        <w:rPr>
          <w:b/>
          <w:bCs/>
          <w:color w:val="00000A"/>
        </w:rPr>
      </w:pPr>
      <w:r>
        <w:rPr>
          <w:b/>
          <w:bCs/>
          <w:color w:val="00000A"/>
        </w:rPr>
        <w:t>15. DAS OBRIGAÇÕES DA CONTRATANTE</w:t>
      </w:r>
    </w:p>
    <w:p w14:paraId="2C453AD4" w14:textId="77777777" w:rsidR="009D2779" w:rsidRDefault="00A22B4A">
      <w:pPr>
        <w:pStyle w:val="Default"/>
        <w:spacing w:line="276" w:lineRule="auto"/>
        <w:jc w:val="both"/>
        <w:rPr>
          <w:color w:val="00000A"/>
        </w:rPr>
      </w:pPr>
      <w:r>
        <w:rPr>
          <w:color w:val="00000A"/>
        </w:rPr>
        <w:t>15.1. Encaminhar a Nota de Empenho para a Contratada, podendo para isso utilizar mensagem via email.</w:t>
      </w:r>
    </w:p>
    <w:p w14:paraId="76EEA22A" w14:textId="77777777" w:rsidR="009D2779" w:rsidRDefault="00A22B4A">
      <w:pPr>
        <w:pStyle w:val="Default"/>
        <w:spacing w:line="276" w:lineRule="auto"/>
        <w:jc w:val="both"/>
      </w:pPr>
      <w:r>
        <w:rPr>
          <w:color w:val="00000A"/>
        </w:rPr>
        <w:t>15.2. R</w:t>
      </w:r>
      <w:r>
        <w:rPr>
          <w:rStyle w:val="CharacterStyle1"/>
          <w:sz w:val="24"/>
        </w:rPr>
        <w:t>eceber o objeto no prazo e condições estabelecidas neste termo e seus anexos;</w:t>
      </w:r>
    </w:p>
    <w:p w14:paraId="3BD02C94" w14:textId="77777777" w:rsidR="009D2779" w:rsidRDefault="00A22B4A">
      <w:pPr>
        <w:pStyle w:val="Default"/>
        <w:spacing w:line="276" w:lineRule="auto"/>
        <w:jc w:val="both"/>
      </w:pPr>
      <w:r>
        <w:rPr>
          <w:color w:val="00000A"/>
        </w:rPr>
        <w:lastRenderedPageBreak/>
        <w:t>15.3. V</w:t>
      </w:r>
      <w:r>
        <w:rPr>
          <w:rStyle w:val="CharacterStyle1"/>
          <w:sz w:val="24"/>
        </w:rPr>
        <w:t>erificar minuciosamente, no prazo fixado, a conformidade dos bens recebidos provisoriamente com as especificações constantes deste Termo e da proposta, para fins de aceitação e recebimento definitivo;</w:t>
      </w:r>
    </w:p>
    <w:p w14:paraId="3C4B0567" w14:textId="77777777" w:rsidR="009D2779" w:rsidRDefault="009D2779">
      <w:pPr>
        <w:pStyle w:val="Default"/>
        <w:spacing w:line="276" w:lineRule="auto"/>
        <w:jc w:val="both"/>
      </w:pPr>
    </w:p>
    <w:p w14:paraId="251B1FE1" w14:textId="77777777" w:rsidR="009D2779" w:rsidRDefault="00A22B4A">
      <w:pPr>
        <w:pStyle w:val="Style1"/>
        <w:spacing w:line="276" w:lineRule="auto"/>
        <w:ind w:right="2"/>
        <w:jc w:val="both"/>
      </w:pPr>
      <w:r>
        <w:rPr>
          <w:sz w:val="24"/>
          <w:szCs w:val="24"/>
        </w:rPr>
        <w:t xml:space="preserve">15.4. </w:t>
      </w:r>
      <w:r>
        <w:rPr>
          <w:rStyle w:val="CharacterStyle1"/>
          <w:sz w:val="24"/>
          <w:szCs w:val="24"/>
        </w:rPr>
        <w:t>Comunicar à Contratada, por escrito, sobre imperfeições, falhas ou irregularidades verificadas no objeto fornecido, para que seja substituído, reparado ou corrigido;</w:t>
      </w:r>
    </w:p>
    <w:p w14:paraId="1CA2BDF4" w14:textId="77777777" w:rsidR="009D2779" w:rsidRDefault="00A22B4A">
      <w:pPr>
        <w:pStyle w:val="Style1"/>
        <w:spacing w:line="276" w:lineRule="auto"/>
        <w:ind w:right="2"/>
        <w:jc w:val="both"/>
      </w:pPr>
      <w:r>
        <w:rPr>
          <w:sz w:val="24"/>
          <w:szCs w:val="24"/>
        </w:rPr>
        <w:t>15.5. A</w:t>
      </w:r>
      <w:r>
        <w:rPr>
          <w:rStyle w:val="CharacterStyle1"/>
          <w:sz w:val="24"/>
          <w:szCs w:val="24"/>
        </w:rPr>
        <w:t>companhar e fiscalizar o cumprimento das obrigações da Contratada, através de comissão/servidor especialmente designado;</w:t>
      </w:r>
    </w:p>
    <w:p w14:paraId="2A5DEA7F" w14:textId="77777777" w:rsidR="009D2779" w:rsidRDefault="00A22B4A">
      <w:pPr>
        <w:pStyle w:val="Style1"/>
        <w:spacing w:line="276" w:lineRule="auto"/>
        <w:ind w:right="2"/>
        <w:jc w:val="both"/>
      </w:pPr>
      <w:r>
        <w:rPr>
          <w:sz w:val="24"/>
          <w:szCs w:val="24"/>
        </w:rPr>
        <w:t>15.6. E</w:t>
      </w:r>
      <w:r>
        <w:rPr>
          <w:rStyle w:val="CharacterStyle1"/>
          <w:sz w:val="24"/>
          <w:szCs w:val="24"/>
        </w:rPr>
        <w:t>fetuar o pagamento à Contratada no valor correspondente ao fornecimento do objeto, no prazo e forma estabelecidos em até 30 (trinta) dias após o ateste do material;</w:t>
      </w:r>
    </w:p>
    <w:p w14:paraId="6FF9CE18" w14:textId="77777777" w:rsidR="009D2779" w:rsidRDefault="00A22B4A">
      <w:pPr>
        <w:pStyle w:val="Style1"/>
        <w:spacing w:line="276" w:lineRule="auto"/>
        <w:ind w:right="2"/>
        <w:jc w:val="both"/>
      </w:pPr>
      <w:r>
        <w:rPr>
          <w:sz w:val="24"/>
          <w:szCs w:val="24"/>
        </w:rPr>
        <w:t xml:space="preserve">15.7. </w:t>
      </w:r>
      <w:r>
        <w:rPr>
          <w:rStyle w:val="CharacterStyle1"/>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646541" w14:textId="77777777" w:rsidR="009D2779" w:rsidRDefault="009D2779">
      <w:pPr>
        <w:pStyle w:val="Style1"/>
        <w:spacing w:line="276" w:lineRule="auto"/>
        <w:ind w:right="2" w:firstLine="567"/>
        <w:jc w:val="both"/>
        <w:rPr>
          <w:sz w:val="24"/>
          <w:szCs w:val="24"/>
        </w:rPr>
      </w:pPr>
    </w:p>
    <w:p w14:paraId="6F8D563D" w14:textId="77777777" w:rsidR="009D2779" w:rsidRDefault="00A22B4A">
      <w:pPr>
        <w:pStyle w:val="Default"/>
        <w:spacing w:line="276" w:lineRule="auto"/>
        <w:jc w:val="both"/>
        <w:rPr>
          <w:b/>
          <w:color w:val="00000A"/>
        </w:rPr>
      </w:pPr>
      <w:r>
        <w:rPr>
          <w:b/>
          <w:color w:val="00000A"/>
        </w:rPr>
        <w:t>16. INFORMAÇÕES E CASOS OMISSOS</w:t>
      </w:r>
    </w:p>
    <w:p w14:paraId="1C324405" w14:textId="77777777" w:rsidR="009D2779" w:rsidRDefault="00A22B4A">
      <w:pPr>
        <w:pStyle w:val="Default"/>
        <w:spacing w:line="276" w:lineRule="auto"/>
        <w:jc w:val="both"/>
      </w:pPr>
      <w:r>
        <w:t xml:space="preserve">16.1. Informações complementares poderão ser obtidas no órgão contratante, a partir da divulgação do Pedido de Cotação Eletrônica de Preços, pelo </w:t>
      </w:r>
      <w:r>
        <w:rPr>
          <w:b/>
        </w:rPr>
        <w:t>telefone (12) 3153-2215</w:t>
      </w:r>
      <w:r>
        <w:t xml:space="preserve">, ou pelo </w:t>
      </w:r>
      <w:r>
        <w:rPr>
          <w:b/>
        </w:rPr>
        <w:t xml:space="preserve">e-mail </w:t>
      </w:r>
      <w:r>
        <w:rPr>
          <w:b/>
          <w:i/>
        </w:rPr>
        <w:t>salc.base5bil@gmail.com</w:t>
      </w:r>
      <w:r>
        <w:rPr>
          <w:b/>
        </w:rPr>
        <w:t>,</w:t>
      </w:r>
      <w:r>
        <w:t xml:space="preserve"> sendo resolvidos os casos omissos pela Seção de Aquisição, Licitações e Contratos do 5º BIL.</w:t>
      </w:r>
    </w:p>
    <w:p w14:paraId="4F682FFC" w14:textId="77777777" w:rsidR="009D2779" w:rsidRDefault="009D2779">
      <w:pPr>
        <w:pStyle w:val="Default"/>
        <w:spacing w:line="276" w:lineRule="auto"/>
        <w:ind w:firstLine="567"/>
        <w:jc w:val="both"/>
      </w:pPr>
    </w:p>
    <w:p w14:paraId="6B05AAEA" w14:textId="77777777" w:rsidR="009D2779" w:rsidRDefault="009D2779">
      <w:pPr>
        <w:pStyle w:val="Default"/>
        <w:spacing w:line="276" w:lineRule="auto"/>
        <w:ind w:firstLine="567"/>
        <w:jc w:val="both"/>
      </w:pPr>
    </w:p>
    <w:p w14:paraId="537AC114" w14:textId="77777777" w:rsidR="00F82B9A" w:rsidRDefault="00F82B9A">
      <w:pPr>
        <w:pStyle w:val="Default"/>
        <w:spacing w:line="276" w:lineRule="auto"/>
        <w:ind w:firstLine="567"/>
        <w:jc w:val="both"/>
      </w:pPr>
    </w:p>
    <w:p w14:paraId="274DEFAA" w14:textId="77777777" w:rsidR="00F82B9A" w:rsidRDefault="00F82B9A">
      <w:pPr>
        <w:pStyle w:val="Default"/>
        <w:spacing w:line="276" w:lineRule="auto"/>
        <w:ind w:firstLine="567"/>
        <w:jc w:val="both"/>
      </w:pPr>
    </w:p>
    <w:p w14:paraId="73F0069A" w14:textId="77777777" w:rsidR="009D2779" w:rsidRDefault="009D2779">
      <w:pPr>
        <w:pStyle w:val="Default"/>
        <w:spacing w:line="276" w:lineRule="auto"/>
        <w:ind w:firstLine="567"/>
        <w:jc w:val="both"/>
        <w:rPr>
          <w:rFonts w:eastAsia="Times New Roman" w:cs="Times, 'Times New Roman'"/>
          <w:b/>
          <w:bCs/>
          <w:iCs/>
          <w:lang w:eastAsia="pt-BR"/>
        </w:rPr>
      </w:pPr>
    </w:p>
    <w:p w14:paraId="5A3A247A" w14:textId="77777777" w:rsidR="009D2779" w:rsidRDefault="009D2779">
      <w:pPr>
        <w:pStyle w:val="Default"/>
        <w:spacing w:line="276" w:lineRule="auto"/>
        <w:jc w:val="center"/>
        <w:rPr>
          <w:rFonts w:eastAsia="Times New Roman" w:cs="Times, 'Times New Roman'"/>
          <w:b/>
          <w:bCs/>
          <w:iCs/>
          <w:lang w:eastAsia="pt-BR"/>
        </w:rPr>
      </w:pPr>
    </w:p>
    <w:p w14:paraId="5224729A" w14:textId="77777777" w:rsidR="00D53748" w:rsidRDefault="00D53748" w:rsidP="00D53748">
      <w:pPr>
        <w:spacing w:line="276" w:lineRule="auto"/>
        <w:jc w:val="both"/>
        <w:rPr>
          <w:rFonts w:ascii="Times, 'Times New Roman'" w:eastAsia="Times New Roman" w:hAnsi="Times, 'Times New Roman'" w:cs="Times, 'Times New Roman'"/>
          <w:b/>
          <w:bCs/>
          <w:iCs/>
          <w:lang w:eastAsia="pt-BR"/>
        </w:rPr>
      </w:pPr>
    </w:p>
    <w:p w14:paraId="390B81A0" w14:textId="77777777" w:rsidR="005C3BCC" w:rsidRDefault="005C3BCC" w:rsidP="005C3BCC">
      <w:pPr>
        <w:pStyle w:val="Default"/>
        <w:spacing w:line="276" w:lineRule="auto"/>
        <w:jc w:val="both"/>
        <w:rPr>
          <w:rFonts w:ascii="Times, 'Times New Roman'" w:eastAsia="Times New Roman" w:hAnsi="Times, 'Times New Roman'" w:cs="Times, 'Times New Roman'"/>
          <w:b/>
          <w:bCs/>
          <w:iCs/>
          <w:lang w:eastAsia="pt-BR"/>
        </w:rPr>
      </w:pPr>
    </w:p>
    <w:p w14:paraId="0978B371" w14:textId="77777777" w:rsidR="005C3BCC" w:rsidRDefault="005C3BCC" w:rsidP="005C3BCC">
      <w:pPr>
        <w:jc w:val="center"/>
      </w:pPr>
      <w:r>
        <w:rPr>
          <w:rFonts w:ascii="Times, 'Times New Roman'" w:eastAsia="Times New Roman" w:hAnsi="Times, 'Times New Roman'" w:cs="Times, 'Times New Roman'"/>
          <w:b/>
          <w:bCs/>
          <w:iCs/>
          <w:color w:val="000000"/>
          <w:lang w:eastAsia="pt-BR"/>
        </w:rPr>
        <w:t xml:space="preserve"> </w:t>
      </w:r>
      <w:r w:rsidRPr="00A22B4A">
        <w:rPr>
          <w:rFonts w:ascii="Times, 'Times New Roman'" w:eastAsia="Times New Roman" w:hAnsi="Times, 'Times New Roman'" w:cs="Times, 'Times New Roman'"/>
          <w:b/>
          <w:bCs/>
          <w:iCs/>
          <w:color w:val="000000"/>
          <w:lang w:eastAsia="pt-BR"/>
        </w:rPr>
        <w:t xml:space="preserve"> </w:t>
      </w:r>
      <w:r w:rsidRPr="00ED6B5F">
        <w:rPr>
          <w:rFonts w:ascii="Times New Roman" w:eastAsia="Times New Roman" w:hAnsi="Times New Roman" w:cs="Times New Roman"/>
          <w:bCs/>
          <w:iCs/>
          <w:color w:val="000000"/>
          <w:lang w:eastAsia="pt-BR"/>
        </w:rPr>
        <w:t>JO</w:t>
      </w:r>
      <w:r w:rsidRPr="00ED6B5F">
        <w:rPr>
          <w:rFonts w:ascii="Times New Roman" w:hAnsi="Times New Roman" w:cs="Times New Roman"/>
          <w:color w:val="000000"/>
        </w:rPr>
        <w:t>ÃO</w:t>
      </w:r>
      <w:r>
        <w:rPr>
          <w:rFonts w:ascii="Times New Roman" w:hAnsi="Times New Roman" w:cs="Times New Roman"/>
          <w:color w:val="000000"/>
        </w:rPr>
        <w:t xml:space="preserve"> BÔSCO REIS </w:t>
      </w:r>
      <w:r>
        <w:rPr>
          <w:rFonts w:ascii="Times New Roman" w:hAnsi="Times New Roman" w:cs="Times New Roman"/>
          <w:b/>
          <w:bCs/>
          <w:color w:val="000000"/>
        </w:rPr>
        <w:t>CESTARO</w:t>
      </w:r>
      <w:r>
        <w:rPr>
          <w:rFonts w:ascii="Times New Roman" w:hAnsi="Times New Roman" w:cs="Times New Roman"/>
          <w:color w:val="000000"/>
        </w:rPr>
        <w:t xml:space="preserve"> – TC</w:t>
      </w:r>
      <w:r>
        <w:rPr>
          <w:rFonts w:ascii="Times New Roman" w:hAnsi="Times New Roman" w:cs="Times New Roman"/>
          <w:b/>
          <w:color w:val="000000"/>
        </w:rPr>
        <w:t xml:space="preserve">   </w:t>
      </w:r>
    </w:p>
    <w:p w14:paraId="7688A122" w14:textId="77777777" w:rsidR="005C3BCC" w:rsidRDefault="005C3BCC" w:rsidP="005C3BCC">
      <w:pPr>
        <w:jc w:val="center"/>
      </w:pPr>
      <w:r>
        <w:rPr>
          <w:rFonts w:ascii="Times New Roman" w:hAnsi="Times New Roman" w:cs="Times New Roman"/>
          <w:color w:val="000000"/>
        </w:rPr>
        <w:t>Ordenador de Despesas do 5º BIL</w:t>
      </w:r>
    </w:p>
    <w:p w14:paraId="729A8032" w14:textId="77777777" w:rsidR="005C3BCC" w:rsidRDefault="005C3BCC" w:rsidP="005C3BCC">
      <w:pPr>
        <w:spacing w:line="276" w:lineRule="auto"/>
        <w:jc w:val="both"/>
        <w:rPr>
          <w:rFonts w:ascii="Times, 'Times New Roman'" w:eastAsia="Times New Roman" w:hAnsi="Times, 'Times New Roman'" w:cs="Times, 'Times New Roman'"/>
          <w:b/>
          <w:bCs/>
          <w:iCs/>
          <w:lang w:eastAsia="pt-BR"/>
        </w:rPr>
      </w:pPr>
    </w:p>
    <w:p w14:paraId="5B4D63B2" w14:textId="77777777" w:rsidR="009D2779" w:rsidRDefault="009D2779">
      <w:pPr>
        <w:pStyle w:val="Default"/>
        <w:spacing w:line="276" w:lineRule="auto"/>
        <w:jc w:val="both"/>
        <w:rPr>
          <w:rFonts w:ascii="Times, 'Times New Roman'" w:eastAsia="Times New Roman" w:hAnsi="Times, 'Times New Roman'" w:cs="Times, 'Times New Roman'"/>
          <w:b/>
          <w:bCs/>
          <w:iCs/>
          <w:lang w:eastAsia="pt-BR"/>
        </w:rPr>
      </w:pPr>
    </w:p>
    <w:sectPr w:rsidR="009D2779" w:rsidSect="009D2779">
      <w:pgSz w:w="11906" w:h="16838"/>
      <w:pgMar w:top="1134" w:right="1127"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Symbol, 'Arial Unicode MS'">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ohit Devanagari">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Times, 'Times New 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12131"/>
    <w:multiLevelType w:val="hybridMultilevel"/>
    <w:tmpl w:val="2ABA9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41636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08"/>
  <w:autoHyphenation/>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D2779"/>
    <w:rsid w:val="00011956"/>
    <w:rsid w:val="00027DD1"/>
    <w:rsid w:val="000B6A15"/>
    <w:rsid w:val="000D0459"/>
    <w:rsid w:val="00125FB3"/>
    <w:rsid w:val="00154F67"/>
    <w:rsid w:val="0016558F"/>
    <w:rsid w:val="001A66D0"/>
    <w:rsid w:val="00260CD3"/>
    <w:rsid w:val="003846D1"/>
    <w:rsid w:val="00392FDD"/>
    <w:rsid w:val="003F7F27"/>
    <w:rsid w:val="00433933"/>
    <w:rsid w:val="004612F2"/>
    <w:rsid w:val="004C5732"/>
    <w:rsid w:val="004E71B6"/>
    <w:rsid w:val="00533F6F"/>
    <w:rsid w:val="005A6BD3"/>
    <w:rsid w:val="005C3BCC"/>
    <w:rsid w:val="006764CC"/>
    <w:rsid w:val="00690AEE"/>
    <w:rsid w:val="007001D8"/>
    <w:rsid w:val="0071555F"/>
    <w:rsid w:val="007355E9"/>
    <w:rsid w:val="008466D1"/>
    <w:rsid w:val="00846AC1"/>
    <w:rsid w:val="00882E25"/>
    <w:rsid w:val="008C1A2D"/>
    <w:rsid w:val="008D728A"/>
    <w:rsid w:val="009519E7"/>
    <w:rsid w:val="009D2779"/>
    <w:rsid w:val="00A03F0A"/>
    <w:rsid w:val="00A22B4A"/>
    <w:rsid w:val="00A25DDB"/>
    <w:rsid w:val="00A80745"/>
    <w:rsid w:val="00AD5327"/>
    <w:rsid w:val="00B20348"/>
    <w:rsid w:val="00B3245C"/>
    <w:rsid w:val="00B32CF0"/>
    <w:rsid w:val="00B413B5"/>
    <w:rsid w:val="00C1234F"/>
    <w:rsid w:val="00CC2677"/>
    <w:rsid w:val="00D53748"/>
    <w:rsid w:val="00D63DA5"/>
    <w:rsid w:val="00DA5F0B"/>
    <w:rsid w:val="00DC2B2C"/>
    <w:rsid w:val="00DF5248"/>
    <w:rsid w:val="00E40B9E"/>
    <w:rsid w:val="00E66827"/>
    <w:rsid w:val="00EA40BB"/>
    <w:rsid w:val="00ED6B5F"/>
    <w:rsid w:val="00EE211F"/>
    <w:rsid w:val="00EF0DEA"/>
    <w:rsid w:val="00F07B2D"/>
    <w:rsid w:val="00F24042"/>
    <w:rsid w:val="00F4773F"/>
    <w:rsid w:val="00F6502B"/>
    <w:rsid w:val="00F82B9A"/>
    <w:rsid w:val="00FE3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F6436"/>
  <w15:docId w15:val="{205D8FB5-7623-4E08-AEAC-F441CA59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37F"/>
    <w:pPr>
      <w:widowControl w:val="0"/>
      <w:textAlignment w:val="baseline"/>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Standard"/>
    <w:next w:val="Standard"/>
    <w:qFormat/>
    <w:rsid w:val="00D4437F"/>
    <w:pPr>
      <w:keepNext/>
      <w:keepLines/>
      <w:spacing w:before="240" w:after="0"/>
      <w:outlineLvl w:val="0"/>
    </w:pPr>
    <w:rPr>
      <w:rFonts w:ascii="Cambria" w:hAnsi="Cambria"/>
      <w:color w:val="365F91"/>
      <w:sz w:val="32"/>
      <w:szCs w:val="32"/>
    </w:rPr>
  </w:style>
  <w:style w:type="paragraph" w:customStyle="1" w:styleId="Ttulo21">
    <w:name w:val="Título 21"/>
    <w:basedOn w:val="Standard"/>
    <w:next w:val="Standard"/>
    <w:qFormat/>
    <w:rsid w:val="00D4437F"/>
    <w:pPr>
      <w:keepNext/>
      <w:spacing w:before="240" w:after="60" w:line="240" w:lineRule="auto"/>
      <w:outlineLvl w:val="1"/>
    </w:pPr>
    <w:rPr>
      <w:rFonts w:ascii="Arial" w:eastAsia="Times New Roman" w:hAnsi="Arial" w:cs="Arial"/>
      <w:b/>
      <w:bCs/>
      <w:i/>
      <w:iCs/>
      <w:sz w:val="28"/>
      <w:szCs w:val="28"/>
    </w:rPr>
  </w:style>
  <w:style w:type="paragraph" w:customStyle="1" w:styleId="Ttulo51">
    <w:name w:val="Título 51"/>
    <w:basedOn w:val="Standard"/>
    <w:next w:val="Standard"/>
    <w:qFormat/>
    <w:rsid w:val="00D4437F"/>
    <w:pPr>
      <w:spacing w:before="240" w:after="60" w:line="240" w:lineRule="auto"/>
      <w:outlineLvl w:val="4"/>
    </w:pPr>
    <w:rPr>
      <w:rFonts w:eastAsia="Times New Roman" w:cs="Times New Roman"/>
      <w:b/>
      <w:bCs/>
      <w:i/>
      <w:iCs/>
      <w:sz w:val="26"/>
      <w:szCs w:val="26"/>
    </w:rPr>
  </w:style>
  <w:style w:type="character" w:customStyle="1" w:styleId="WW8Num1z0">
    <w:name w:val="WW8Num1z0"/>
    <w:qFormat/>
    <w:rsid w:val="00D4437F"/>
  </w:style>
  <w:style w:type="character" w:customStyle="1" w:styleId="WW8Num1z1">
    <w:name w:val="WW8Num1z1"/>
    <w:qFormat/>
    <w:rsid w:val="00D4437F"/>
  </w:style>
  <w:style w:type="character" w:customStyle="1" w:styleId="WW8Num1z2">
    <w:name w:val="WW8Num1z2"/>
    <w:qFormat/>
    <w:rsid w:val="00D4437F"/>
  </w:style>
  <w:style w:type="character" w:customStyle="1" w:styleId="WW8Num1z3">
    <w:name w:val="WW8Num1z3"/>
    <w:qFormat/>
    <w:rsid w:val="00D4437F"/>
  </w:style>
  <w:style w:type="character" w:customStyle="1" w:styleId="WW8Num1z4">
    <w:name w:val="WW8Num1z4"/>
    <w:qFormat/>
    <w:rsid w:val="00D4437F"/>
  </w:style>
  <w:style w:type="character" w:customStyle="1" w:styleId="WW8Num1z5">
    <w:name w:val="WW8Num1z5"/>
    <w:qFormat/>
    <w:rsid w:val="00D4437F"/>
  </w:style>
  <w:style w:type="character" w:customStyle="1" w:styleId="WW8Num1z6">
    <w:name w:val="WW8Num1z6"/>
    <w:qFormat/>
    <w:rsid w:val="00D4437F"/>
  </w:style>
  <w:style w:type="character" w:customStyle="1" w:styleId="WW8Num1z7">
    <w:name w:val="WW8Num1z7"/>
    <w:qFormat/>
    <w:rsid w:val="00D4437F"/>
  </w:style>
  <w:style w:type="character" w:customStyle="1" w:styleId="WW8Num1z8">
    <w:name w:val="WW8Num1z8"/>
    <w:qFormat/>
    <w:rsid w:val="00D4437F"/>
  </w:style>
  <w:style w:type="character" w:customStyle="1" w:styleId="Ttulo2Char">
    <w:name w:val="Título 2 Char"/>
    <w:basedOn w:val="Fontepargpadro"/>
    <w:qFormat/>
    <w:rsid w:val="00D4437F"/>
    <w:rPr>
      <w:rFonts w:ascii="Arial" w:eastAsia="Times New Roman" w:hAnsi="Arial" w:cs="Arial"/>
      <w:b/>
      <w:bCs/>
      <w:i/>
      <w:iCs/>
      <w:sz w:val="28"/>
      <w:szCs w:val="28"/>
    </w:rPr>
  </w:style>
  <w:style w:type="character" w:customStyle="1" w:styleId="CabealhoChar">
    <w:name w:val="Cabeçalho Char"/>
    <w:basedOn w:val="Fontepargpadro"/>
    <w:qFormat/>
    <w:rsid w:val="00D4437F"/>
    <w:rPr>
      <w:rFonts w:ascii="Times New Roman" w:eastAsia="Times New Roman" w:hAnsi="Times New Roman" w:cs="Times New Roman"/>
      <w:sz w:val="24"/>
      <w:szCs w:val="24"/>
    </w:rPr>
  </w:style>
  <w:style w:type="character" w:customStyle="1" w:styleId="Ttulo5Char">
    <w:name w:val="Título 5 Char"/>
    <w:basedOn w:val="Fontepargpadro"/>
    <w:qFormat/>
    <w:rsid w:val="00D4437F"/>
    <w:rPr>
      <w:rFonts w:ascii="Calibri" w:eastAsia="Times New Roman" w:hAnsi="Calibri" w:cs="Times New Roman"/>
      <w:b/>
      <w:bCs/>
      <w:i/>
      <w:iCs/>
      <w:sz w:val="26"/>
      <w:szCs w:val="26"/>
    </w:rPr>
  </w:style>
  <w:style w:type="character" w:customStyle="1" w:styleId="Nivel1Char">
    <w:name w:val="Nivel1 Char"/>
    <w:qFormat/>
    <w:rsid w:val="00D4437F"/>
    <w:rPr>
      <w:rFonts w:ascii="Arial" w:eastAsia="MS Gothic" w:hAnsi="Arial" w:cs="Times New Roman"/>
      <w:b/>
      <w:color w:val="000000"/>
      <w:sz w:val="20"/>
      <w:szCs w:val="20"/>
    </w:rPr>
  </w:style>
  <w:style w:type="character" w:customStyle="1" w:styleId="Ttulo1Char">
    <w:name w:val="Título 1 Char"/>
    <w:basedOn w:val="Fontepargpadro"/>
    <w:qFormat/>
    <w:rsid w:val="00D4437F"/>
    <w:rPr>
      <w:rFonts w:ascii="Cambria" w:eastAsia="Calibri" w:hAnsi="Cambria" w:cs="Tahoma"/>
      <w:color w:val="365F91"/>
      <w:sz w:val="32"/>
      <w:szCs w:val="32"/>
    </w:rPr>
  </w:style>
  <w:style w:type="character" w:customStyle="1" w:styleId="TextodebaloChar">
    <w:name w:val="Texto de balão Char"/>
    <w:basedOn w:val="Fontepargpadro"/>
    <w:qFormat/>
    <w:rsid w:val="00D4437F"/>
    <w:rPr>
      <w:rFonts w:ascii="Segoe UI" w:eastAsia="Segoe UI" w:hAnsi="Segoe UI" w:cs="Segoe UI"/>
      <w:sz w:val="18"/>
      <w:szCs w:val="18"/>
    </w:rPr>
  </w:style>
  <w:style w:type="character" w:customStyle="1" w:styleId="tiporegular2">
    <w:name w:val="tipo_regular2"/>
    <w:basedOn w:val="Fontepargpadro"/>
    <w:qFormat/>
    <w:rsid w:val="00D4437F"/>
  </w:style>
  <w:style w:type="character" w:customStyle="1" w:styleId="Recuodecorpodetexto2Char">
    <w:name w:val="Recuo de corpo de texto 2 Char"/>
    <w:basedOn w:val="Fontepargpadro"/>
    <w:qFormat/>
    <w:rsid w:val="00D4437F"/>
    <w:rPr>
      <w:rFonts w:ascii="Arial" w:eastAsia="Times New Roman" w:hAnsi="Arial" w:cs="Tahoma"/>
      <w:sz w:val="20"/>
      <w:szCs w:val="24"/>
    </w:rPr>
  </w:style>
  <w:style w:type="character" w:customStyle="1" w:styleId="Internetlink">
    <w:name w:val="Internet link"/>
    <w:qFormat/>
    <w:rsid w:val="00D4437F"/>
    <w:rPr>
      <w:color w:val="000080"/>
      <w:u w:val="single"/>
    </w:rPr>
  </w:style>
  <w:style w:type="character" w:customStyle="1" w:styleId="RodapChar">
    <w:name w:val="Rodapé Char"/>
    <w:basedOn w:val="Fontepargpadro"/>
    <w:qFormat/>
    <w:rsid w:val="00D4437F"/>
  </w:style>
  <w:style w:type="character" w:customStyle="1" w:styleId="CharacterStyle1">
    <w:name w:val="Character Style 1"/>
    <w:qFormat/>
    <w:rsid w:val="00D4437F"/>
    <w:rPr>
      <w:sz w:val="20"/>
    </w:rPr>
  </w:style>
  <w:style w:type="character" w:customStyle="1" w:styleId="CorpodetextoChar">
    <w:name w:val="Corpo de texto Char"/>
    <w:basedOn w:val="Fontepargpadro"/>
    <w:qFormat/>
    <w:rsid w:val="00D4437F"/>
    <w:rPr>
      <w:rFonts w:ascii="Times New Roman" w:eastAsia="Times New Roman" w:hAnsi="Times New Roman" w:cs="Times New Roman"/>
      <w:sz w:val="24"/>
      <w:szCs w:val="24"/>
    </w:rPr>
  </w:style>
  <w:style w:type="character" w:customStyle="1" w:styleId="Marcadores">
    <w:name w:val="Marcadores"/>
    <w:qFormat/>
    <w:rsid w:val="00D4437F"/>
    <w:rPr>
      <w:rFonts w:ascii="OpenSymbol, 'Arial Unicode MS'" w:eastAsia="OpenSymbol, 'Arial Unicode MS'" w:hAnsi="OpenSymbol, 'Arial Unicode MS'" w:cs="OpenSymbol, 'Arial Unicode MS'"/>
    </w:rPr>
  </w:style>
  <w:style w:type="character" w:customStyle="1" w:styleId="Fontepargpadro1">
    <w:name w:val="Fonte parág. padrão1"/>
    <w:qFormat/>
    <w:rsid w:val="00D4437F"/>
  </w:style>
  <w:style w:type="character" w:customStyle="1" w:styleId="Smbolosdenumerao">
    <w:name w:val="Símbolos de numeração"/>
    <w:qFormat/>
    <w:rsid w:val="00D4437F"/>
  </w:style>
  <w:style w:type="character" w:customStyle="1" w:styleId="Fontepargpadro6">
    <w:name w:val="Fonte parág. padrão6"/>
    <w:qFormat/>
    <w:rsid w:val="00D4437F"/>
  </w:style>
  <w:style w:type="character" w:customStyle="1" w:styleId="tex5a">
    <w:name w:val="tex5a"/>
    <w:basedOn w:val="Fontepargpadro6"/>
    <w:qFormat/>
    <w:rsid w:val="00D4437F"/>
  </w:style>
  <w:style w:type="character" w:styleId="Hyperlink">
    <w:name w:val="Hyperlink"/>
    <w:rsid w:val="009D2779"/>
    <w:rPr>
      <w:color w:val="000080"/>
      <w:u w:val="single"/>
    </w:rPr>
  </w:style>
  <w:style w:type="paragraph" w:customStyle="1" w:styleId="Ttulo1">
    <w:name w:val="Título1"/>
    <w:basedOn w:val="Standard"/>
    <w:next w:val="Textbody"/>
    <w:qFormat/>
    <w:rsid w:val="00D4437F"/>
    <w:pPr>
      <w:keepNext/>
      <w:spacing w:before="240" w:after="120"/>
    </w:pPr>
    <w:rPr>
      <w:rFonts w:ascii="Liberation Sans" w:eastAsia="Microsoft YaHei" w:hAnsi="Liberation Sans" w:cs="Arial"/>
      <w:sz w:val="28"/>
      <w:szCs w:val="28"/>
    </w:rPr>
  </w:style>
  <w:style w:type="paragraph" w:styleId="Corpodetexto">
    <w:name w:val="Body Text"/>
    <w:basedOn w:val="Normal"/>
    <w:rsid w:val="009D2779"/>
    <w:pPr>
      <w:spacing w:after="140" w:line="276" w:lineRule="auto"/>
    </w:pPr>
  </w:style>
  <w:style w:type="paragraph" w:styleId="Lista">
    <w:name w:val="List"/>
    <w:basedOn w:val="Textbody"/>
    <w:rsid w:val="00D4437F"/>
    <w:rPr>
      <w:rFonts w:cs="Lohit Devanagari"/>
    </w:rPr>
  </w:style>
  <w:style w:type="paragraph" w:customStyle="1" w:styleId="Legenda1">
    <w:name w:val="Legenda1"/>
    <w:basedOn w:val="Standard"/>
    <w:qFormat/>
    <w:rsid w:val="00D4437F"/>
    <w:pPr>
      <w:suppressLineNumbers/>
      <w:spacing w:before="120" w:after="120"/>
    </w:pPr>
    <w:rPr>
      <w:rFonts w:cs="Lohit Devanagari"/>
      <w:i/>
      <w:iCs/>
      <w:sz w:val="24"/>
      <w:szCs w:val="24"/>
    </w:rPr>
  </w:style>
  <w:style w:type="paragraph" w:customStyle="1" w:styleId="ndice">
    <w:name w:val="Índice"/>
    <w:basedOn w:val="Standard"/>
    <w:qFormat/>
    <w:rsid w:val="00D4437F"/>
    <w:pPr>
      <w:suppressLineNumbers/>
    </w:pPr>
    <w:rPr>
      <w:rFonts w:cs="Lohit Devanagari"/>
    </w:rPr>
  </w:style>
  <w:style w:type="paragraph" w:customStyle="1" w:styleId="Standard">
    <w:name w:val="Standard"/>
    <w:qFormat/>
    <w:rsid w:val="00D4437F"/>
    <w:pPr>
      <w:spacing w:after="200" w:line="276" w:lineRule="auto"/>
      <w:textAlignment w:val="baseline"/>
    </w:pPr>
    <w:rPr>
      <w:rFonts w:ascii="Calibri" w:eastAsia="Calibri" w:hAnsi="Calibri" w:cs="Tahoma"/>
      <w:color w:val="00000A"/>
      <w:sz w:val="22"/>
      <w:szCs w:val="22"/>
      <w:lang w:bidi="ar-SA"/>
    </w:rPr>
  </w:style>
  <w:style w:type="paragraph" w:customStyle="1" w:styleId="Textbody">
    <w:name w:val="Text body"/>
    <w:basedOn w:val="Standard"/>
    <w:qFormat/>
    <w:rsid w:val="00D4437F"/>
    <w:pPr>
      <w:spacing w:after="120" w:line="240" w:lineRule="auto"/>
    </w:pPr>
    <w:rPr>
      <w:rFonts w:ascii="Times New Roman" w:eastAsia="Times New Roman" w:hAnsi="Times New Roman" w:cs="Times New Roman"/>
      <w:sz w:val="24"/>
      <w:szCs w:val="24"/>
    </w:rPr>
  </w:style>
  <w:style w:type="paragraph" w:customStyle="1" w:styleId="Ttulo10">
    <w:name w:val="Título1"/>
    <w:basedOn w:val="Standard"/>
    <w:next w:val="Textbody"/>
    <w:qFormat/>
    <w:rsid w:val="00D4437F"/>
    <w:pPr>
      <w:keepNext/>
      <w:spacing w:before="240" w:after="120"/>
    </w:pPr>
    <w:rPr>
      <w:rFonts w:ascii="Liberation Sans" w:eastAsia="Noto Sans CJK SC" w:hAnsi="Liberation Sans" w:cs="Lohit Devanagari"/>
      <w:sz w:val="28"/>
      <w:szCs w:val="28"/>
    </w:rPr>
  </w:style>
  <w:style w:type="paragraph" w:customStyle="1" w:styleId="Default">
    <w:name w:val="Default"/>
    <w:qFormat/>
    <w:rsid w:val="00D4437F"/>
    <w:pPr>
      <w:textAlignment w:val="baseline"/>
    </w:pPr>
    <w:rPr>
      <w:rFonts w:ascii="Times New Roman" w:eastAsia="Calibri" w:hAnsi="Times New Roman" w:cs="Times New Roman"/>
      <w:color w:val="000000"/>
      <w:lang w:bidi="ar-SA"/>
    </w:rPr>
  </w:style>
  <w:style w:type="paragraph" w:customStyle="1" w:styleId="CabealhoeRodap">
    <w:name w:val="Cabeçalho e Rodapé"/>
    <w:basedOn w:val="Standard"/>
    <w:qFormat/>
    <w:rsid w:val="00D4437F"/>
  </w:style>
  <w:style w:type="paragraph" w:customStyle="1" w:styleId="Cabealho1">
    <w:name w:val="Cabeçalho1"/>
    <w:basedOn w:val="Standard"/>
    <w:rsid w:val="00D4437F"/>
    <w:pPr>
      <w:tabs>
        <w:tab w:val="center" w:pos="4419"/>
        <w:tab w:val="right" w:pos="8838"/>
      </w:tabs>
      <w:spacing w:after="0" w:line="240" w:lineRule="auto"/>
    </w:pPr>
    <w:rPr>
      <w:rFonts w:ascii="Times New Roman" w:eastAsia="Times New Roman" w:hAnsi="Times New Roman" w:cs="Times New Roman"/>
      <w:sz w:val="24"/>
      <w:szCs w:val="24"/>
    </w:rPr>
  </w:style>
  <w:style w:type="paragraph" w:customStyle="1" w:styleId="Nivel1">
    <w:name w:val="Nivel1"/>
    <w:basedOn w:val="Ttulo11"/>
    <w:qFormat/>
    <w:rsid w:val="00D4437F"/>
    <w:pPr>
      <w:spacing w:before="480" w:after="120"/>
      <w:jc w:val="both"/>
    </w:pPr>
    <w:rPr>
      <w:rFonts w:ascii="Arial" w:eastAsia="MS Gothic" w:hAnsi="Arial" w:cs="Times New Roman"/>
      <w:b/>
      <w:color w:val="000000"/>
      <w:sz w:val="20"/>
      <w:szCs w:val="20"/>
    </w:rPr>
  </w:style>
  <w:style w:type="paragraph" w:styleId="Textodebalo">
    <w:name w:val="Balloon Text"/>
    <w:basedOn w:val="Standard"/>
    <w:qFormat/>
    <w:rsid w:val="00D4437F"/>
    <w:pPr>
      <w:spacing w:after="0" w:line="240" w:lineRule="auto"/>
    </w:pPr>
    <w:rPr>
      <w:rFonts w:ascii="Segoe UI" w:eastAsia="Segoe UI" w:hAnsi="Segoe UI" w:cs="Segoe UI"/>
      <w:sz w:val="18"/>
      <w:szCs w:val="18"/>
    </w:rPr>
  </w:style>
  <w:style w:type="paragraph" w:styleId="Recuodecorpodetexto2">
    <w:name w:val="Body Text Indent 2"/>
    <w:basedOn w:val="Standard"/>
    <w:qFormat/>
    <w:rsid w:val="00D4437F"/>
    <w:pPr>
      <w:spacing w:after="120" w:line="480" w:lineRule="auto"/>
      <w:ind w:left="283"/>
    </w:pPr>
    <w:rPr>
      <w:rFonts w:ascii="Arial" w:eastAsia="Times New Roman" w:hAnsi="Arial"/>
      <w:sz w:val="20"/>
      <w:szCs w:val="24"/>
    </w:rPr>
  </w:style>
  <w:style w:type="paragraph" w:styleId="PargrafodaLista">
    <w:name w:val="List Paragraph"/>
    <w:basedOn w:val="Standard"/>
    <w:qFormat/>
    <w:rsid w:val="00D4437F"/>
    <w:pPr>
      <w:spacing w:after="0"/>
      <w:ind w:left="720"/>
    </w:pPr>
  </w:style>
  <w:style w:type="paragraph" w:customStyle="1" w:styleId="western">
    <w:name w:val="western"/>
    <w:basedOn w:val="Standard"/>
    <w:qFormat/>
    <w:rsid w:val="00D4437F"/>
    <w:pPr>
      <w:spacing w:before="280" w:after="0" w:line="240" w:lineRule="auto"/>
      <w:jc w:val="both"/>
    </w:pPr>
    <w:rPr>
      <w:rFonts w:ascii="Arial" w:eastAsia="Times New Roman" w:hAnsi="Arial" w:cs="Arial"/>
      <w:color w:val="000000"/>
      <w:sz w:val="24"/>
      <w:szCs w:val="24"/>
    </w:rPr>
  </w:style>
  <w:style w:type="paragraph" w:customStyle="1" w:styleId="PargrafodaLista1">
    <w:name w:val="Parágrafo da Lista1"/>
    <w:basedOn w:val="Standard"/>
    <w:qFormat/>
    <w:rsid w:val="00D4437F"/>
    <w:pPr>
      <w:spacing w:after="0" w:line="240" w:lineRule="auto"/>
      <w:ind w:left="720" w:firstLine="851"/>
      <w:jc w:val="both"/>
    </w:pPr>
    <w:rPr>
      <w:rFonts w:ascii="Arial" w:eastAsia="Times New Roman" w:hAnsi="Arial"/>
      <w:sz w:val="20"/>
      <w:szCs w:val="24"/>
    </w:rPr>
  </w:style>
  <w:style w:type="paragraph" w:customStyle="1" w:styleId="Rodap1">
    <w:name w:val="Rodapé1"/>
    <w:basedOn w:val="Standard"/>
    <w:rsid w:val="00D4437F"/>
    <w:pPr>
      <w:tabs>
        <w:tab w:val="center" w:pos="4252"/>
        <w:tab w:val="right" w:pos="8504"/>
      </w:tabs>
      <w:spacing w:after="0" w:line="240" w:lineRule="auto"/>
    </w:pPr>
  </w:style>
  <w:style w:type="paragraph" w:customStyle="1" w:styleId="Style2">
    <w:name w:val="Style 2"/>
    <w:basedOn w:val="Standard"/>
    <w:qFormat/>
    <w:rsid w:val="00D4437F"/>
    <w:pPr>
      <w:widowControl w:val="0"/>
      <w:spacing w:after="0" w:line="240" w:lineRule="auto"/>
      <w:ind w:left="2232"/>
    </w:pPr>
    <w:rPr>
      <w:rFonts w:ascii="Times New Roman" w:eastAsia="Times New Roman" w:hAnsi="Times New Roman" w:cs="Times New Roman"/>
      <w:sz w:val="23"/>
      <w:szCs w:val="23"/>
    </w:rPr>
  </w:style>
  <w:style w:type="paragraph" w:customStyle="1" w:styleId="Style1">
    <w:name w:val="Style 1"/>
    <w:basedOn w:val="Standard"/>
    <w:qFormat/>
    <w:rsid w:val="00D4437F"/>
    <w:pPr>
      <w:widowControl w:val="0"/>
      <w:spacing w:after="0" w:line="240" w:lineRule="auto"/>
    </w:pPr>
    <w:rPr>
      <w:rFonts w:ascii="Times New Roman" w:eastAsia="Times New Roman" w:hAnsi="Times New Roman" w:cs="Times New Roman"/>
      <w:sz w:val="20"/>
      <w:szCs w:val="20"/>
    </w:rPr>
  </w:style>
  <w:style w:type="paragraph" w:customStyle="1" w:styleId="Contedodatabela">
    <w:name w:val="Conteúdo da tabela"/>
    <w:basedOn w:val="Standard"/>
    <w:qFormat/>
    <w:rsid w:val="00D4437F"/>
    <w:pPr>
      <w:suppressLineNumbers/>
    </w:pPr>
  </w:style>
  <w:style w:type="paragraph" w:customStyle="1" w:styleId="Ttulodetabela">
    <w:name w:val="Título de tabela"/>
    <w:basedOn w:val="Contedodatabela"/>
    <w:qFormat/>
    <w:rsid w:val="00D4437F"/>
    <w:pPr>
      <w:jc w:val="center"/>
    </w:pPr>
    <w:rPr>
      <w:b/>
      <w:bCs/>
    </w:rPr>
  </w:style>
  <w:style w:type="paragraph" w:customStyle="1" w:styleId="BI">
    <w:name w:val="BI"/>
    <w:basedOn w:val="Standard"/>
    <w:qFormat/>
    <w:rsid w:val="00D4437F"/>
    <w:pPr>
      <w:tabs>
        <w:tab w:val="left" w:pos="284"/>
        <w:tab w:val="left" w:pos="567"/>
        <w:tab w:val="left" w:pos="851"/>
        <w:tab w:val="left" w:pos="1134"/>
        <w:tab w:val="left" w:pos="1418"/>
      </w:tabs>
      <w:jc w:val="both"/>
    </w:pPr>
    <w:rPr>
      <w:szCs w:val="20"/>
    </w:rPr>
  </w:style>
  <w:style w:type="paragraph" w:customStyle="1" w:styleId="Tabelanormal1">
    <w:name w:val="Tabela normal1"/>
    <w:qFormat/>
    <w:rsid w:val="009D2779"/>
    <w:rPr>
      <w:rFonts w:ascii="Calibri" w:eastAsia="Times New Roman" w:hAnsi="Calibri" w:cs="Times New Roman"/>
      <w:sz w:val="22"/>
      <w:szCs w:val="22"/>
      <w:lang w:eastAsia="pt-BR" w:bidi="ar-SA"/>
    </w:rPr>
  </w:style>
  <w:style w:type="numbering" w:customStyle="1" w:styleId="WW8Num1">
    <w:name w:val="WW8Num1"/>
    <w:qFormat/>
    <w:rsid w:val="00D4437F"/>
  </w:style>
  <w:style w:type="table" w:customStyle="1" w:styleId="TableGrid">
    <w:name w:val="TableGrid"/>
    <w:rsid w:val="00B3245C"/>
    <w:pPr>
      <w:suppressAutoHyphens w:val="0"/>
    </w:pPr>
    <w:rPr>
      <w:rFonts w:asciiTheme="minorHAnsi" w:eastAsiaTheme="minorEastAsia" w:hAnsiTheme="minorHAnsi" w:cstheme="minorBidi"/>
      <w:lang w:eastAsia="pt-BR"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mprasgovernamentai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7F3ABF-DBC5-45E8-9A10-4B8E4CDB9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2457</Words>
  <Characters>13273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sg461</dc:creator>
  <cp:lastModifiedBy>Usuario</cp:lastModifiedBy>
  <cp:revision>3</cp:revision>
  <cp:lastPrinted>2024-10-23T18:39:00Z</cp:lastPrinted>
  <dcterms:created xsi:type="dcterms:W3CDTF">2024-10-29T18:31:00Z</dcterms:created>
  <dcterms:modified xsi:type="dcterms:W3CDTF">2024-11-04T12:52:00Z</dcterms:modified>
  <dc:language>pt-BR</dc:language>
</cp:coreProperties>
</file>