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AFD41" w14:textId="77777777" w:rsidR="006A5817" w:rsidRDefault="006A5817" w:rsidP="006A5817">
      <w:pPr>
        <w:spacing w:before="120" w:afterLines="120" w:after="288" w:line="312" w:lineRule="auto"/>
        <w:ind w:firstLine="709"/>
        <w:jc w:val="center"/>
        <w:rPr>
          <w:rFonts w:ascii="Arial" w:hAnsi="Arial" w:cs="Arial"/>
          <w:color w:val="000000"/>
          <w:sz w:val="20"/>
          <w:szCs w:val="20"/>
        </w:rPr>
      </w:pPr>
      <w:r w:rsidRPr="004D1CEC">
        <w:rPr>
          <w:rFonts w:ascii="Arial" w:hAnsi="Arial" w:cs="Arial"/>
          <w:noProof/>
          <w:color w:val="000000"/>
          <w:sz w:val="20"/>
          <w:szCs w:val="20"/>
        </w:rPr>
        <w:drawing>
          <wp:anchor distT="0" distB="0" distL="114300" distR="114300" simplePos="0" relativeHeight="251660288" behindDoc="0" locked="0" layoutInCell="1" allowOverlap="1" wp14:anchorId="1726D0B1" wp14:editId="4720D34B">
            <wp:simplePos x="0" y="0"/>
            <wp:positionH relativeFrom="margin">
              <wp:posOffset>2712085</wp:posOffset>
            </wp:positionH>
            <wp:positionV relativeFrom="margin">
              <wp:posOffset>-47625</wp:posOffset>
            </wp:positionV>
            <wp:extent cx="676275" cy="701795"/>
            <wp:effectExtent l="0" t="0" r="0" b="3175"/>
            <wp:wrapSquare wrapText="bothSides"/>
            <wp:docPr id="20897479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701795"/>
                    </a:xfrm>
                    <a:prstGeom prst="rect">
                      <a:avLst/>
                    </a:prstGeom>
                    <a:noFill/>
                    <a:ln>
                      <a:noFill/>
                    </a:ln>
                  </pic:spPr>
                </pic:pic>
              </a:graphicData>
            </a:graphic>
          </wp:anchor>
        </w:drawing>
      </w:r>
    </w:p>
    <w:p w14:paraId="1EA2A76B" w14:textId="77777777" w:rsidR="006A5817" w:rsidRDefault="006A5817" w:rsidP="006A5817">
      <w:pPr>
        <w:jc w:val="center"/>
        <w:rPr>
          <w:rFonts w:ascii="Arial" w:hAnsi="Arial" w:cs="Arial"/>
          <w:b/>
          <w:bCs/>
          <w:sz w:val="20"/>
          <w:szCs w:val="20"/>
        </w:rPr>
      </w:pPr>
    </w:p>
    <w:p w14:paraId="60FD70A3" w14:textId="77777777" w:rsidR="006A5817" w:rsidRDefault="006A5817" w:rsidP="006A5817">
      <w:pPr>
        <w:jc w:val="center"/>
        <w:rPr>
          <w:rFonts w:ascii="Arial" w:hAnsi="Arial" w:cs="Arial"/>
          <w:b/>
          <w:bCs/>
          <w:sz w:val="20"/>
          <w:szCs w:val="20"/>
        </w:rPr>
      </w:pPr>
    </w:p>
    <w:p w14:paraId="75D702F7" w14:textId="77777777" w:rsidR="006A5817" w:rsidRPr="004D1CEC" w:rsidRDefault="006A5817" w:rsidP="006A5817">
      <w:pPr>
        <w:jc w:val="center"/>
        <w:rPr>
          <w:rFonts w:ascii="Arial" w:hAnsi="Arial" w:cs="Arial"/>
          <w:b/>
          <w:bCs/>
          <w:sz w:val="20"/>
          <w:szCs w:val="20"/>
        </w:rPr>
      </w:pPr>
      <w:r w:rsidRPr="004D1CEC">
        <w:rPr>
          <w:rFonts w:ascii="Arial" w:hAnsi="Arial" w:cs="Arial"/>
          <w:b/>
          <w:bCs/>
          <w:sz w:val="20"/>
          <w:szCs w:val="20"/>
        </w:rPr>
        <w:t>MINISTÉRIO DA DEFESA</w:t>
      </w:r>
    </w:p>
    <w:p w14:paraId="5499B132" w14:textId="77777777" w:rsidR="006A5817" w:rsidRPr="004D1CEC" w:rsidRDefault="006A5817" w:rsidP="006A5817">
      <w:pPr>
        <w:jc w:val="center"/>
        <w:rPr>
          <w:rFonts w:ascii="Arial" w:hAnsi="Arial" w:cs="Arial"/>
          <w:b/>
          <w:bCs/>
          <w:sz w:val="20"/>
          <w:szCs w:val="20"/>
        </w:rPr>
      </w:pPr>
      <w:r w:rsidRPr="004D1CEC">
        <w:rPr>
          <w:rFonts w:ascii="Arial" w:hAnsi="Arial" w:cs="Arial"/>
          <w:b/>
          <w:bCs/>
          <w:sz w:val="20"/>
          <w:szCs w:val="20"/>
        </w:rPr>
        <w:t>EXÉRCITO BRASILEIRO</w:t>
      </w:r>
    </w:p>
    <w:p w14:paraId="272FA18F" w14:textId="77777777" w:rsidR="006A5817" w:rsidRPr="004D1CEC" w:rsidRDefault="006A5817" w:rsidP="006A5817">
      <w:pPr>
        <w:jc w:val="center"/>
        <w:rPr>
          <w:rFonts w:ascii="Arial" w:hAnsi="Arial" w:cs="Arial"/>
          <w:b/>
          <w:bCs/>
          <w:sz w:val="20"/>
          <w:szCs w:val="20"/>
        </w:rPr>
      </w:pPr>
      <w:r w:rsidRPr="004D1CEC">
        <w:rPr>
          <w:rFonts w:ascii="Arial" w:hAnsi="Arial" w:cs="Arial"/>
          <w:b/>
          <w:bCs/>
          <w:sz w:val="20"/>
          <w:szCs w:val="20"/>
        </w:rPr>
        <w:t>40º BATALHÃO DE INFANTARIA</w:t>
      </w:r>
    </w:p>
    <w:p w14:paraId="6955AEFB" w14:textId="77777777" w:rsidR="006A5817" w:rsidRDefault="006A5817" w:rsidP="006A5817">
      <w:pPr>
        <w:jc w:val="center"/>
        <w:rPr>
          <w:rFonts w:ascii="Arial" w:hAnsi="Arial" w:cs="Arial"/>
          <w:b/>
          <w:bCs/>
          <w:sz w:val="20"/>
          <w:szCs w:val="20"/>
        </w:rPr>
      </w:pPr>
      <w:r w:rsidRPr="004D1CEC">
        <w:rPr>
          <w:rFonts w:ascii="Arial" w:hAnsi="Arial" w:cs="Arial"/>
          <w:b/>
          <w:bCs/>
          <w:sz w:val="20"/>
          <w:szCs w:val="20"/>
        </w:rPr>
        <w:t>(36º BI/1890)</w:t>
      </w:r>
    </w:p>
    <w:p w14:paraId="015D47CA" w14:textId="77777777" w:rsidR="006A5817" w:rsidRDefault="006A5817" w:rsidP="00CC7302">
      <w:pPr>
        <w:spacing w:afterLines="120" w:after="288" w:line="276" w:lineRule="auto"/>
        <w:jc w:val="center"/>
        <w:rPr>
          <w:rFonts w:ascii="Arial" w:hAnsi="Arial" w:cs="Arial"/>
          <w:b/>
          <w:bCs/>
          <w:color w:val="000000" w:themeColor="text1"/>
          <w:sz w:val="20"/>
          <w:szCs w:val="20"/>
        </w:rPr>
      </w:pPr>
    </w:p>
    <w:p w14:paraId="3FF56530" w14:textId="4CF8D702"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5A2ABDAA" w14:textId="6976A44D" w:rsidR="00B96063" w:rsidRPr="009C0FD3"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w:t>
      </w:r>
      <w:r w:rsidRPr="009C0FD3">
        <w:rPr>
          <w:rFonts w:ascii="Arial" w:hAnsi="Arial" w:cs="Arial"/>
          <w:color w:val="000000"/>
          <w:sz w:val="20"/>
          <w:szCs w:val="20"/>
        </w:rPr>
        <w:t>Processo Administrativo n</w:t>
      </w:r>
      <w:r w:rsidRPr="009C0FD3">
        <w:rPr>
          <w:rFonts w:ascii="Arial" w:hAnsi="Arial" w:cs="Arial"/>
          <w:bCs/>
          <w:color w:val="000000"/>
          <w:sz w:val="20"/>
          <w:szCs w:val="20"/>
        </w:rPr>
        <w:t>°)</w:t>
      </w:r>
    </w:p>
    <w:p w14:paraId="34BB0D75" w14:textId="345AAA06" w:rsidR="00B96063" w:rsidRPr="009C0FD3" w:rsidRDefault="00B96063" w:rsidP="00454F2D">
      <w:pPr>
        <w:pStyle w:val="Prembulo"/>
        <w:spacing w:afterLines="120" w:after="288" w:line="312" w:lineRule="auto"/>
        <w:ind w:right="-170"/>
        <w:rPr>
          <w:bCs w:val="0"/>
        </w:rPr>
      </w:pPr>
      <w:r w:rsidRPr="009C0FD3">
        <w:rPr>
          <w:bCs w:val="0"/>
        </w:rPr>
        <w:t xml:space="preserve">CONTRATO ADMINISTRATIVO Nº ......../...., QUE FAZEM ENTRE SI A UNIÃO, POR INTERMÉDIO DO (A) ......................................................... E ............................................................. </w:t>
      </w:r>
    </w:p>
    <w:p w14:paraId="07000E29" w14:textId="56C74373" w:rsidR="00B96063" w:rsidRPr="0097012A" w:rsidRDefault="00125ABC" w:rsidP="00125ABC">
      <w:pPr>
        <w:spacing w:before="120" w:after="120" w:line="276" w:lineRule="auto"/>
        <w:jc w:val="both"/>
        <w:rPr>
          <w:rFonts w:ascii="Arial" w:eastAsia="Arial" w:hAnsi="Arial" w:cs="Arial"/>
          <w:sz w:val="20"/>
          <w:szCs w:val="20"/>
        </w:rPr>
      </w:pPr>
      <w:r w:rsidRPr="00F769E8">
        <w:rPr>
          <w:rFonts w:ascii="Arial" w:eastAsia="Arial" w:hAnsi="Arial" w:cs="Arial"/>
          <w:color w:val="000000" w:themeColor="text1"/>
          <w:sz w:val="20"/>
          <w:szCs w:val="20"/>
        </w:rPr>
        <w:t xml:space="preserve">O </w:t>
      </w:r>
      <w:r w:rsidRPr="00F769E8">
        <w:rPr>
          <w:rFonts w:ascii="Arial" w:hAnsi="Arial" w:cs="Arial"/>
          <w:color w:val="000000" w:themeColor="text1"/>
          <w:sz w:val="20"/>
          <w:szCs w:val="20"/>
        </w:rPr>
        <w:t xml:space="preserve">40° Batalhão de Infantaria com sede na BR 226, Km 03, S/N – Bairro dos </w:t>
      </w:r>
      <w:proofErr w:type="spellStart"/>
      <w:r w:rsidRPr="00F769E8">
        <w:rPr>
          <w:rFonts w:ascii="Arial" w:hAnsi="Arial" w:cs="Arial"/>
          <w:color w:val="000000" w:themeColor="text1"/>
          <w:sz w:val="20"/>
          <w:szCs w:val="20"/>
        </w:rPr>
        <w:t>Venâncios</w:t>
      </w:r>
      <w:proofErr w:type="spellEnd"/>
      <w:r w:rsidRPr="00F769E8">
        <w:rPr>
          <w:rFonts w:ascii="Arial" w:hAnsi="Arial" w:cs="Arial"/>
          <w:color w:val="000000" w:themeColor="text1"/>
          <w:sz w:val="20"/>
          <w:szCs w:val="20"/>
        </w:rPr>
        <w:t xml:space="preserve"> em Crateús-CE, CEP: 63.708-690, inscrito no CNPJ sob o nº 09.562.003/0001-93, neste ato representado pelo, neste ato representado(a) pelo(a) ADRIANO </w:t>
      </w:r>
      <w:r w:rsidRPr="00F769E8">
        <w:rPr>
          <w:rStyle w:val="highlight"/>
          <w:rFonts w:ascii="Arial" w:eastAsia="Calibri" w:hAnsi="Arial" w:cs="Arial"/>
          <w:color w:val="000000" w:themeColor="text1"/>
          <w:sz w:val="20"/>
          <w:szCs w:val="20"/>
        </w:rPr>
        <w:t>MARTINELLI</w:t>
      </w:r>
      <w:r w:rsidRPr="00F769E8">
        <w:rPr>
          <w:rFonts w:ascii="Arial" w:hAnsi="Arial" w:cs="Arial"/>
          <w:b/>
          <w:color w:val="000000" w:themeColor="text1"/>
          <w:sz w:val="20"/>
          <w:szCs w:val="20"/>
        </w:rPr>
        <w:t xml:space="preserve"> – </w:t>
      </w:r>
      <w:proofErr w:type="spellStart"/>
      <w:r w:rsidRPr="00F769E8">
        <w:rPr>
          <w:rFonts w:ascii="Arial" w:hAnsi="Arial" w:cs="Arial"/>
          <w:bCs/>
          <w:color w:val="000000" w:themeColor="text1"/>
          <w:sz w:val="20"/>
          <w:szCs w:val="20"/>
        </w:rPr>
        <w:t>Ten</w:t>
      </w:r>
      <w:proofErr w:type="spellEnd"/>
      <w:r w:rsidRPr="00F769E8">
        <w:rPr>
          <w:rFonts w:ascii="Arial" w:hAnsi="Arial" w:cs="Arial"/>
          <w:bCs/>
          <w:color w:val="000000" w:themeColor="text1"/>
          <w:sz w:val="20"/>
          <w:szCs w:val="20"/>
        </w:rPr>
        <w:t xml:space="preserve"> </w:t>
      </w:r>
      <w:proofErr w:type="spellStart"/>
      <w:r w:rsidRPr="00F769E8">
        <w:rPr>
          <w:rFonts w:ascii="Arial" w:hAnsi="Arial" w:cs="Arial"/>
          <w:bCs/>
          <w:color w:val="000000" w:themeColor="text1"/>
          <w:sz w:val="20"/>
          <w:szCs w:val="20"/>
        </w:rPr>
        <w:t>Cel</w:t>
      </w:r>
      <w:proofErr w:type="spellEnd"/>
      <w:r w:rsidRPr="00F769E8">
        <w:rPr>
          <w:rFonts w:ascii="Arial" w:hAnsi="Arial" w:cs="Arial"/>
          <w:bCs/>
          <w:color w:val="000000" w:themeColor="text1"/>
          <w:sz w:val="20"/>
          <w:szCs w:val="20"/>
        </w:rPr>
        <w:t>, Ordenador de Despesas</w:t>
      </w:r>
      <w:r w:rsidRPr="00F769E8">
        <w:rPr>
          <w:rFonts w:ascii="Arial" w:hAnsi="Arial" w:cs="Arial"/>
          <w:color w:val="000000" w:themeColor="text1"/>
          <w:sz w:val="20"/>
          <w:szCs w:val="20"/>
        </w:rPr>
        <w:t xml:space="preserve">,  nomeado pela PORTARIA – C </w:t>
      </w:r>
      <w:proofErr w:type="spellStart"/>
      <w:r w:rsidRPr="00F769E8">
        <w:rPr>
          <w:rFonts w:ascii="Arial" w:hAnsi="Arial" w:cs="Arial"/>
          <w:color w:val="000000" w:themeColor="text1"/>
          <w:sz w:val="20"/>
          <w:szCs w:val="20"/>
        </w:rPr>
        <w:t>Ex</w:t>
      </w:r>
      <w:proofErr w:type="spellEnd"/>
      <w:r w:rsidRPr="00F769E8">
        <w:rPr>
          <w:rFonts w:ascii="Arial" w:hAnsi="Arial" w:cs="Arial"/>
          <w:color w:val="000000" w:themeColor="text1"/>
          <w:sz w:val="20"/>
          <w:szCs w:val="20"/>
        </w:rPr>
        <w:t xml:space="preserve"> Nº 485, DE 12 DE MAIO DE 2022, publicada no Nº 91, segunda-feira, 16 de maio de 2022, identidade militar 1010958849 MD/EB</w:t>
      </w:r>
      <w:r w:rsidR="00B96063" w:rsidRPr="009C0FD3">
        <w:rPr>
          <w:rFonts w:ascii="Arial" w:eastAsia="Arial" w:hAnsi="Arial" w:cs="Arial"/>
          <w:sz w:val="20"/>
          <w:szCs w:val="20"/>
        </w:rPr>
        <w:t xml:space="preserve">, doravante denominado CONTRATANTE, e o(a) </w:t>
      </w:r>
      <w:r w:rsidR="00B96063" w:rsidRPr="009C0FD3">
        <w:rPr>
          <w:rFonts w:ascii="Arial" w:eastAsia="Arial" w:hAnsi="Arial" w:cs="Arial"/>
          <w:color w:val="FF0000"/>
          <w:sz w:val="20"/>
          <w:szCs w:val="20"/>
        </w:rPr>
        <w:t>..............................,</w:t>
      </w:r>
      <w:r w:rsidR="00B96063" w:rsidRPr="009C0FD3">
        <w:rPr>
          <w:rFonts w:ascii="Arial" w:eastAsia="Arial" w:hAnsi="Arial" w:cs="Arial"/>
          <w:sz w:val="20"/>
          <w:szCs w:val="20"/>
        </w:rPr>
        <w:t xml:space="preserve"> </w:t>
      </w:r>
      <w:r w:rsidR="00B96063" w:rsidRPr="009C0FD3">
        <w:rPr>
          <w:rFonts w:ascii="Arial" w:eastAsia="Arial" w:hAnsi="Arial" w:cs="Arial"/>
          <w:i/>
          <w:iCs/>
          <w:color w:val="FF0000"/>
          <w:sz w:val="20"/>
          <w:szCs w:val="20"/>
        </w:rPr>
        <w:t>inscrito(a) no CNPJ/MF sob o nº ............................, sediado(a) na</w:t>
      </w:r>
      <w:r w:rsidR="00B96063" w:rsidRPr="009C0FD3">
        <w:rPr>
          <w:rFonts w:ascii="Arial" w:eastAsia="Arial" w:hAnsi="Arial" w:cs="Arial"/>
          <w:sz w:val="20"/>
          <w:szCs w:val="20"/>
        </w:rPr>
        <w:t xml:space="preserve"> </w:t>
      </w:r>
      <w:r w:rsidR="00B96063" w:rsidRPr="009C0FD3">
        <w:rPr>
          <w:rFonts w:ascii="Arial" w:eastAsia="Arial" w:hAnsi="Arial" w:cs="Arial"/>
          <w:color w:val="FF0000"/>
          <w:sz w:val="20"/>
          <w:szCs w:val="20"/>
        </w:rPr>
        <w:t>...................................</w:t>
      </w:r>
      <w:r w:rsidR="00B96063" w:rsidRPr="009C0FD3">
        <w:rPr>
          <w:rFonts w:ascii="Arial" w:eastAsia="Arial" w:hAnsi="Arial" w:cs="Arial"/>
          <w:sz w:val="20"/>
          <w:szCs w:val="20"/>
        </w:rPr>
        <w:t xml:space="preserve">, </w:t>
      </w:r>
      <w:proofErr w:type="spellStart"/>
      <w:r w:rsidR="00B96063" w:rsidRPr="009C0FD3">
        <w:rPr>
          <w:rFonts w:ascii="Arial" w:eastAsia="Arial" w:hAnsi="Arial" w:cs="Arial"/>
          <w:i/>
          <w:iCs/>
          <w:color w:val="FF0000"/>
          <w:sz w:val="20"/>
          <w:szCs w:val="20"/>
        </w:rPr>
        <w:t>em</w:t>
      </w:r>
      <w:proofErr w:type="spellEnd"/>
      <w:r w:rsidR="00B96063" w:rsidRPr="009C0FD3">
        <w:rPr>
          <w:rFonts w:ascii="Arial" w:eastAsia="Arial" w:hAnsi="Arial" w:cs="Arial"/>
          <w:sz w:val="20"/>
          <w:szCs w:val="20"/>
        </w:rPr>
        <w:t xml:space="preserve"> </w:t>
      </w:r>
      <w:r w:rsidR="00B96063" w:rsidRPr="009C0FD3">
        <w:rPr>
          <w:rFonts w:ascii="Arial" w:eastAsia="Arial" w:hAnsi="Arial" w:cs="Arial"/>
          <w:color w:val="FF0000"/>
          <w:sz w:val="20"/>
          <w:szCs w:val="20"/>
        </w:rPr>
        <w:t>.............................</w:t>
      </w:r>
      <w:r w:rsidR="00B96063" w:rsidRPr="009C0FD3">
        <w:rPr>
          <w:rFonts w:ascii="Arial" w:eastAsia="Arial" w:hAnsi="Arial" w:cs="Arial"/>
          <w:sz w:val="20"/>
          <w:szCs w:val="20"/>
        </w:rPr>
        <w:t xml:space="preserve"> doravante designado CONTRATADO, </w:t>
      </w:r>
      <w:r w:rsidR="00B96063" w:rsidRPr="009C0FD3">
        <w:rPr>
          <w:rFonts w:ascii="Arial" w:eastAsia="Arial" w:hAnsi="Arial" w:cs="Arial"/>
          <w:i/>
          <w:iCs/>
          <w:color w:val="FF0000"/>
          <w:sz w:val="20"/>
          <w:szCs w:val="20"/>
        </w:rPr>
        <w:t>neste ato representado(a) por</w:t>
      </w:r>
      <w:r w:rsidR="00B96063" w:rsidRPr="009C0FD3">
        <w:rPr>
          <w:rFonts w:ascii="Arial" w:eastAsia="Arial" w:hAnsi="Arial" w:cs="Arial"/>
          <w:color w:val="FF0000"/>
          <w:sz w:val="20"/>
          <w:szCs w:val="20"/>
        </w:rPr>
        <w:t xml:space="preserve"> </w:t>
      </w:r>
      <w:r w:rsidR="00B96063" w:rsidRPr="009C0FD3">
        <w:rPr>
          <w:rFonts w:ascii="Arial" w:eastAsia="Arial" w:hAnsi="Arial" w:cs="Arial"/>
          <w:sz w:val="20"/>
          <w:szCs w:val="20"/>
        </w:rPr>
        <w:t xml:space="preserve">.................................. </w:t>
      </w:r>
      <w:r w:rsidR="00B96063" w:rsidRPr="009C0FD3">
        <w:rPr>
          <w:rFonts w:ascii="Arial" w:eastAsia="Arial" w:hAnsi="Arial" w:cs="Arial"/>
          <w:color w:val="FF0000"/>
          <w:sz w:val="20"/>
          <w:szCs w:val="20"/>
        </w:rPr>
        <w:t>(nome e função no contratado)</w:t>
      </w:r>
      <w:r w:rsidR="00B96063" w:rsidRPr="009C0FD3">
        <w:rPr>
          <w:rFonts w:ascii="Arial" w:eastAsia="Arial" w:hAnsi="Arial" w:cs="Arial"/>
          <w:sz w:val="20"/>
          <w:szCs w:val="20"/>
        </w:rPr>
        <w:t xml:space="preserve">, </w:t>
      </w:r>
      <w:r w:rsidR="00B96063" w:rsidRPr="009C0FD3">
        <w:rPr>
          <w:rFonts w:ascii="Arial" w:eastAsia="Arial" w:hAnsi="Arial" w:cs="Arial"/>
          <w:i/>
          <w:iCs/>
          <w:color w:val="FF0000"/>
          <w:sz w:val="20"/>
          <w:szCs w:val="20"/>
        </w:rPr>
        <w:t xml:space="preserve">conforme atos constitutivos da empresa </w:t>
      </w:r>
      <w:r w:rsidR="00B96063" w:rsidRPr="009C0FD3">
        <w:rPr>
          <w:rFonts w:ascii="Arial" w:eastAsia="Arial" w:hAnsi="Arial" w:cs="Arial"/>
          <w:b/>
          <w:bCs/>
          <w:i/>
          <w:iCs/>
          <w:color w:val="FF0000"/>
          <w:sz w:val="20"/>
          <w:szCs w:val="20"/>
        </w:rPr>
        <w:t>OU</w:t>
      </w:r>
      <w:r w:rsidR="00B96063" w:rsidRPr="009C0FD3">
        <w:rPr>
          <w:rFonts w:ascii="Arial" w:eastAsia="Arial" w:hAnsi="Arial" w:cs="Arial"/>
          <w:i/>
          <w:iCs/>
          <w:color w:val="FF0000"/>
          <w:sz w:val="20"/>
          <w:szCs w:val="20"/>
        </w:rPr>
        <w:t xml:space="preserve"> procuração apresentada nos autos, </w:t>
      </w:r>
      <w:r w:rsidR="00B96063" w:rsidRPr="009C0FD3">
        <w:rPr>
          <w:rFonts w:ascii="Arial" w:eastAsia="Arial" w:hAnsi="Arial" w:cs="Arial"/>
          <w:sz w:val="20"/>
          <w:szCs w:val="20"/>
        </w:rPr>
        <w:t xml:space="preserve">tendo em vista o que consta no Processo nº </w:t>
      </w:r>
      <w:r w:rsidR="00193E78">
        <w:t>64065.000174/2024-86</w:t>
      </w:r>
      <w:r w:rsidR="00B96063" w:rsidRPr="009C0FD3">
        <w:rPr>
          <w:rFonts w:ascii="Arial" w:eastAsia="Arial" w:hAnsi="Arial" w:cs="Arial"/>
          <w:sz w:val="20"/>
          <w:szCs w:val="20"/>
        </w:rPr>
        <w:t>e em observância às disposições da Lei nº 14.133, de 1º de abril de 2021, e demais</w:t>
      </w:r>
      <w:r w:rsidR="00B96063" w:rsidRPr="0097012A">
        <w:rPr>
          <w:rFonts w:ascii="Arial" w:eastAsia="Arial" w:hAnsi="Arial" w:cs="Arial"/>
          <w:sz w:val="20"/>
          <w:szCs w:val="20"/>
        </w:rPr>
        <w:t xml:space="preserve"> legislação aplicável, resolvem celebrar o presente Termo de Contrato, decorrente </w:t>
      </w:r>
      <w:r w:rsidR="00B96063" w:rsidRPr="0097012A">
        <w:rPr>
          <w:rFonts w:ascii="Arial" w:eastAsia="Arial" w:hAnsi="Arial" w:cs="Arial"/>
          <w:i/>
          <w:iCs/>
          <w:color w:val="FF0000"/>
          <w:sz w:val="20"/>
          <w:szCs w:val="20"/>
        </w:rPr>
        <w:t>do Pregão Eletrônico n. .../...</w:t>
      </w:r>
      <w:r w:rsidR="00B96063" w:rsidRPr="0097012A">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14BAA635" w:rsidR="00B96063" w:rsidRPr="0097012A" w:rsidRDefault="00B96063" w:rsidP="00826A56">
      <w:pPr>
        <w:pStyle w:val="Nivel2"/>
        <w:numPr>
          <w:ilvl w:val="1"/>
          <w:numId w:val="16"/>
        </w:numPr>
        <w:ind w:left="0" w:firstLine="0"/>
      </w:pPr>
      <w:r>
        <w:t xml:space="preserve">O objeto do presente instrumento é a </w:t>
      </w:r>
      <w:r w:rsidR="00505B30">
        <w:t>XXX</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5F3F53AA" w:rsidR="00B96063" w:rsidRPr="003630C9" w:rsidRDefault="00B96063" w:rsidP="00826A56">
      <w:pPr>
        <w:pStyle w:val="Nvel2-Red"/>
        <w:rPr>
          <w:i w:val="0"/>
          <w:iCs w:val="0"/>
          <w:color w:val="000000" w:themeColor="text1"/>
        </w:rPr>
      </w:pPr>
      <w:r w:rsidRPr="003630C9">
        <w:rPr>
          <w:i w:val="0"/>
          <w:iCs w:val="0"/>
          <w:color w:val="000000" w:themeColor="text1"/>
        </w:rPr>
        <w:t xml:space="preserve">O prazo de vigência da contratação é de </w:t>
      </w:r>
      <w:r w:rsidR="003630C9" w:rsidRPr="003630C9">
        <w:rPr>
          <w:i w:val="0"/>
          <w:iCs w:val="0"/>
          <w:color w:val="000000" w:themeColor="text1"/>
        </w:rPr>
        <w:t>12 meses</w:t>
      </w:r>
      <w:r w:rsidRPr="003630C9">
        <w:rPr>
          <w:i w:val="0"/>
          <w:iCs w:val="0"/>
          <w:color w:val="000000" w:themeColor="text1"/>
        </w:rPr>
        <w:t xml:space="preserve"> contados d</w:t>
      </w:r>
      <w:r w:rsidR="003630C9" w:rsidRPr="003630C9">
        <w:rPr>
          <w:i w:val="0"/>
          <w:iCs w:val="0"/>
          <w:color w:val="000000" w:themeColor="text1"/>
        </w:rPr>
        <w:t>a Termo de Contrato</w:t>
      </w:r>
      <w:r w:rsidRPr="003630C9">
        <w:rPr>
          <w:i w:val="0"/>
          <w:iCs w:val="0"/>
          <w:color w:val="000000" w:themeColor="text1"/>
        </w:rPr>
        <w:t>, na forma do artigo 105 da Lei n° 14.133, de 2021.</w:t>
      </w:r>
    </w:p>
    <w:p w14:paraId="6D9B4F46" w14:textId="77777777" w:rsidR="00B96063" w:rsidRPr="003630C9" w:rsidRDefault="00B96063" w:rsidP="00826A56">
      <w:pPr>
        <w:pStyle w:val="Nvel2-Red"/>
        <w:rPr>
          <w:i w:val="0"/>
          <w:iCs w:val="0"/>
          <w:color w:val="000000" w:themeColor="text1"/>
        </w:rPr>
      </w:pPr>
      <w:r w:rsidRPr="003630C9">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7012A" w:rsidRDefault="00B96063" w:rsidP="00826A56">
      <w:pPr>
        <w:pStyle w:val="Nvel2-Red"/>
      </w:pPr>
      <w:r w:rsidRPr="0097012A">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74C93E29" w14:textId="77777777" w:rsidR="00B96063" w:rsidRPr="0097012A" w:rsidRDefault="00B96063" w:rsidP="00826A56">
      <w:pPr>
        <w:pStyle w:val="Nvel2-Red"/>
      </w:pPr>
      <w:r w:rsidRPr="0097012A">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97012A" w:rsidRDefault="00B96063" w:rsidP="00826A56">
      <w:pPr>
        <w:pStyle w:val="Nvel2-Red"/>
      </w:pPr>
      <w:r w:rsidRPr="0097012A">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77777777" w:rsidR="00B96063" w:rsidRPr="0097012A" w:rsidRDefault="00B96063" w:rsidP="00826A56">
      <w:pPr>
        <w:pStyle w:val="Nivel2"/>
      </w:pPr>
      <w:r w:rsidRPr="0097012A">
        <w:lastRenderedPageBreak/>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0735D00C"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9C0FD3">
        <w:rPr>
          <w:i/>
          <w:iCs/>
          <w:color w:val="FF0000"/>
        </w:rPr>
        <w:t xml:space="preserve">30 dias </w:t>
      </w:r>
      <w:r w:rsidRPr="0097012A">
        <w:t xml:space="preserve">a contar da data do protocolo do requerimento para decidir, admitida a prorrogação motivada, por igual período. </w:t>
      </w:r>
    </w:p>
    <w:p w14:paraId="1B263DA5" w14:textId="001A7181"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9C0FD3">
        <w:rPr>
          <w:color w:val="FF0000"/>
        </w:rPr>
        <w:t>15 dias</w:t>
      </w:r>
    </w:p>
    <w:p w14:paraId="148DBD13" w14:textId="77777777" w:rsidR="00B96063" w:rsidRPr="0097012A" w:rsidRDefault="00B96063" w:rsidP="00826A56">
      <w:pPr>
        <w:pStyle w:val="Nvel2-Red"/>
      </w:pPr>
      <w:bookmarkStart w:id="3" w:name="_Hlk114499841"/>
      <w:bookmarkEnd w:id="3"/>
      <w:r w:rsidRPr="0097012A">
        <w:lastRenderedPageBreak/>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lastRenderedPageBreak/>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3630C9" w:rsidRDefault="00B96063" w:rsidP="00826A56">
      <w:pPr>
        <w:pStyle w:val="Nivel2"/>
        <w:rPr>
          <w:color w:val="000000" w:themeColor="text1"/>
        </w:rPr>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w:t>
      </w:r>
      <w:r w:rsidRPr="003630C9">
        <w:rPr>
          <w:color w:val="000000" w:themeColor="text1"/>
        </w:rPr>
        <w:t xml:space="preserve">contratação, exceto quando ocorrer algum dos eventos arrolados no </w:t>
      </w:r>
      <w:hyperlink r:id="rId25" w:anchor="art124" w:history="1">
        <w:r w:rsidRPr="003630C9">
          <w:rPr>
            <w:rStyle w:val="Hyperlink"/>
            <w:color w:val="000000" w:themeColor="text1"/>
          </w:rPr>
          <w:t>art. 124, II, d, da Lei nº 14.133, de 2021</w:t>
        </w:r>
      </w:hyperlink>
      <w:r w:rsidRPr="003630C9">
        <w:rPr>
          <w:color w:val="000000" w:themeColor="text1"/>
        </w:rPr>
        <w:t>;</w:t>
      </w:r>
    </w:p>
    <w:p w14:paraId="7204FD08" w14:textId="77777777" w:rsidR="00B96063" w:rsidRPr="003630C9" w:rsidRDefault="00B96063" w:rsidP="00826A56">
      <w:pPr>
        <w:pStyle w:val="Nivel2"/>
        <w:rPr>
          <w:color w:val="000000" w:themeColor="text1"/>
        </w:rPr>
      </w:pPr>
      <w:r w:rsidRPr="003630C9">
        <w:rPr>
          <w:color w:val="000000" w:themeColor="text1"/>
        </w:rPr>
        <w:t>Cumprir, além dos postulados legais vigentes de âmbito federal, estadual ou municipal, as normas de segurança do Contratante;</w:t>
      </w:r>
    </w:p>
    <w:p w14:paraId="339F423F" w14:textId="77777777" w:rsidR="00B96063" w:rsidRPr="003630C9" w:rsidRDefault="00B96063" w:rsidP="00826A56">
      <w:pPr>
        <w:pStyle w:val="Nivel01"/>
        <w:rPr>
          <w:color w:val="000000" w:themeColor="text1"/>
        </w:rPr>
      </w:pPr>
      <w:r w:rsidRPr="003630C9">
        <w:rPr>
          <w:color w:val="000000" w:themeColor="text1"/>
        </w:rPr>
        <w:t>CLÁUSULA DÉCIMA- OBRIGAÇÕES PERTINENTES À LGPD</w:t>
      </w:r>
    </w:p>
    <w:p w14:paraId="5EFF8E78" w14:textId="1BD6E6E4" w:rsidR="00B96063" w:rsidRPr="003630C9" w:rsidRDefault="00B96063" w:rsidP="00826A56">
      <w:pPr>
        <w:pStyle w:val="Nvel2-Red"/>
        <w:rPr>
          <w:i w:val="0"/>
          <w:iCs w:val="0"/>
          <w:color w:val="000000" w:themeColor="text1"/>
        </w:rPr>
      </w:pPr>
      <w:r w:rsidRPr="003630C9">
        <w:rPr>
          <w:i w:val="0"/>
          <w:iCs w:val="0"/>
          <w:color w:val="000000" w:themeColor="text1"/>
        </w:rPr>
        <w:t xml:space="preserve">As partes deverão cumprir a </w:t>
      </w:r>
      <w:hyperlink r:id="rId26" w:history="1">
        <w:r w:rsidRPr="003630C9">
          <w:rPr>
            <w:rStyle w:val="Hyperlink"/>
            <w:i w:val="0"/>
            <w:iCs w:val="0"/>
            <w:color w:val="000000" w:themeColor="text1"/>
          </w:rPr>
          <w:t>Lei nº 13.709, de 14 de agosto de 2018 (LGPD)</w:t>
        </w:r>
      </w:hyperlink>
      <w:r w:rsidRPr="003630C9">
        <w:rPr>
          <w:i w:val="0"/>
          <w:iCs w:val="0"/>
          <w:color w:val="000000" w:themeColor="text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3630C9" w:rsidRDefault="00B96063" w:rsidP="00826A56">
      <w:pPr>
        <w:pStyle w:val="Nvel2-Red"/>
        <w:rPr>
          <w:i w:val="0"/>
          <w:iCs w:val="0"/>
          <w:color w:val="000000" w:themeColor="text1"/>
        </w:rPr>
      </w:pPr>
      <w:r w:rsidRPr="003630C9">
        <w:rPr>
          <w:i w:val="0"/>
          <w:iCs w:val="0"/>
          <w:color w:val="000000" w:themeColor="text1"/>
        </w:rPr>
        <w:t xml:space="preserve">Os dados obtidos somente poderão ser utilizados para as finalidades que justificaram seu acesso e de acordo com a boa-fé e com os princípios do </w:t>
      </w:r>
      <w:hyperlink r:id="rId27" w:anchor="art6" w:history="1">
        <w:r w:rsidRPr="003630C9">
          <w:rPr>
            <w:rStyle w:val="Hyperlink"/>
            <w:i w:val="0"/>
            <w:iCs w:val="0"/>
            <w:color w:val="000000" w:themeColor="text1"/>
          </w:rPr>
          <w:t>art. 6º da LGPD</w:t>
        </w:r>
      </w:hyperlink>
      <w:r w:rsidRPr="003630C9">
        <w:rPr>
          <w:i w:val="0"/>
          <w:iCs w:val="0"/>
          <w:color w:val="000000" w:themeColor="text1"/>
        </w:rPr>
        <w:t xml:space="preserve">. </w:t>
      </w:r>
    </w:p>
    <w:p w14:paraId="3FE6966A" w14:textId="77777777" w:rsidR="00B96063" w:rsidRPr="003630C9" w:rsidRDefault="00B96063" w:rsidP="00826A56">
      <w:pPr>
        <w:pStyle w:val="Nvel2-Red"/>
        <w:rPr>
          <w:i w:val="0"/>
          <w:iCs w:val="0"/>
          <w:color w:val="000000" w:themeColor="text1"/>
        </w:rPr>
      </w:pPr>
      <w:r w:rsidRPr="003630C9">
        <w:rPr>
          <w:i w:val="0"/>
          <w:iCs w:val="0"/>
          <w:color w:val="000000" w:themeColor="text1"/>
        </w:rPr>
        <w:t>É vedado o compartilhamento com terceiros dos dados obtidos fora das hipóteses permitidas em Lei.</w:t>
      </w:r>
    </w:p>
    <w:p w14:paraId="0C2543DE" w14:textId="77777777" w:rsidR="00B96063" w:rsidRPr="003630C9" w:rsidRDefault="00B96063" w:rsidP="00826A56">
      <w:pPr>
        <w:pStyle w:val="Nvel2-Red"/>
        <w:rPr>
          <w:i w:val="0"/>
          <w:iCs w:val="0"/>
          <w:color w:val="000000" w:themeColor="text1"/>
        </w:rPr>
      </w:pPr>
      <w:r w:rsidRPr="003630C9">
        <w:rPr>
          <w:i w:val="0"/>
          <w:iCs w:val="0"/>
          <w:color w:val="000000" w:themeColor="text1"/>
        </w:rPr>
        <w:lastRenderedPageBreak/>
        <w:t xml:space="preserve">A Administração deverá ser informada no prazo de 5 (cinco) dias úteis sobre todos os contratos de </w:t>
      </w:r>
      <w:proofErr w:type="spellStart"/>
      <w:r w:rsidRPr="003630C9">
        <w:rPr>
          <w:i w:val="0"/>
          <w:iCs w:val="0"/>
          <w:color w:val="000000" w:themeColor="text1"/>
        </w:rPr>
        <w:t>suboperação</w:t>
      </w:r>
      <w:proofErr w:type="spellEnd"/>
      <w:r w:rsidRPr="003630C9">
        <w:rPr>
          <w:i w:val="0"/>
          <w:iCs w:val="0"/>
          <w:color w:val="000000" w:themeColor="text1"/>
        </w:rPr>
        <w:t xml:space="preserve"> firmados ou que venham a ser celebrados pelo Contratado. </w:t>
      </w:r>
    </w:p>
    <w:p w14:paraId="0CA94995" w14:textId="7D24DCEF" w:rsidR="00B96063" w:rsidRPr="003630C9" w:rsidRDefault="00B96063" w:rsidP="00826A56">
      <w:pPr>
        <w:pStyle w:val="Nvel2-Red"/>
        <w:rPr>
          <w:i w:val="0"/>
          <w:iCs w:val="0"/>
          <w:color w:val="000000" w:themeColor="text1"/>
        </w:rPr>
      </w:pPr>
      <w:r w:rsidRPr="003630C9">
        <w:rPr>
          <w:i w:val="0"/>
          <w:iCs w:val="0"/>
          <w:color w:val="000000" w:themeColor="text1"/>
        </w:rPr>
        <w:t xml:space="preserve">Terminado o tratamento dos dados nos termos do </w:t>
      </w:r>
      <w:hyperlink r:id="rId28" w:anchor="art15" w:history="1">
        <w:r w:rsidRPr="003630C9">
          <w:rPr>
            <w:rStyle w:val="Hyperlink"/>
            <w:i w:val="0"/>
            <w:iCs w:val="0"/>
            <w:color w:val="000000" w:themeColor="text1"/>
          </w:rPr>
          <w:t>art. 15 da LGPD</w:t>
        </w:r>
      </w:hyperlink>
      <w:r w:rsidRPr="003630C9">
        <w:rPr>
          <w:i w:val="0"/>
          <w:iCs w:val="0"/>
          <w:color w:val="000000" w:themeColor="text1"/>
        </w:rPr>
        <w:t xml:space="preserve">, é dever do contratado eliminá-los, com exceção das hipóteses do </w:t>
      </w:r>
      <w:hyperlink r:id="rId29" w:anchor="art16" w:history="1">
        <w:r w:rsidRPr="003630C9">
          <w:rPr>
            <w:rStyle w:val="Hyperlink"/>
            <w:i w:val="0"/>
            <w:iCs w:val="0"/>
            <w:color w:val="000000" w:themeColor="text1"/>
          </w:rPr>
          <w:t>art. 16 da LGPD</w:t>
        </w:r>
      </w:hyperlink>
      <w:r w:rsidRPr="003630C9">
        <w:rPr>
          <w:i w:val="0"/>
          <w:iCs w:val="0"/>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3630C9" w:rsidRDefault="00B96063" w:rsidP="00826A56">
      <w:pPr>
        <w:pStyle w:val="Nvel2-Red"/>
        <w:rPr>
          <w:i w:val="0"/>
          <w:iCs w:val="0"/>
          <w:color w:val="000000" w:themeColor="text1"/>
        </w:rPr>
      </w:pPr>
      <w:r w:rsidRPr="003630C9">
        <w:rPr>
          <w:i w:val="0"/>
          <w:iCs w:val="0"/>
          <w:color w:val="000000" w:themeColor="text1"/>
        </w:rPr>
        <w:t xml:space="preserve">É dever do contratado orientar e treinar seus empregados sobre os deveres, requisitos e responsabilidades decorrentes da LGPD. </w:t>
      </w:r>
    </w:p>
    <w:p w14:paraId="1E9D9839" w14:textId="77777777" w:rsidR="00B96063" w:rsidRPr="003630C9" w:rsidRDefault="00B96063" w:rsidP="00826A56">
      <w:pPr>
        <w:pStyle w:val="Nvel2-Red"/>
        <w:rPr>
          <w:i w:val="0"/>
          <w:iCs w:val="0"/>
          <w:color w:val="000000" w:themeColor="text1"/>
        </w:rPr>
      </w:pPr>
      <w:r w:rsidRPr="003630C9">
        <w:rPr>
          <w:i w:val="0"/>
          <w:iCs w:val="0"/>
          <w:color w:val="000000" w:themeColor="text1"/>
        </w:rPr>
        <w:t xml:space="preserve">O Contratado deverá exigir de </w:t>
      </w:r>
      <w:proofErr w:type="spellStart"/>
      <w:r w:rsidRPr="003630C9">
        <w:rPr>
          <w:i w:val="0"/>
          <w:iCs w:val="0"/>
          <w:color w:val="000000" w:themeColor="text1"/>
        </w:rPr>
        <w:t>suboperadores</w:t>
      </w:r>
      <w:proofErr w:type="spellEnd"/>
      <w:r w:rsidRPr="003630C9">
        <w:rPr>
          <w:i w:val="0"/>
          <w:iCs w:val="0"/>
          <w:color w:val="000000" w:themeColor="text1"/>
        </w:rPr>
        <w:t xml:space="preserve"> e subcontratados o cumprimento dos deveres da presente cláusula, permanecendo integralmente responsável por garantir sua observância.</w:t>
      </w:r>
    </w:p>
    <w:p w14:paraId="1EE58685" w14:textId="77777777" w:rsidR="00B96063" w:rsidRPr="003630C9" w:rsidRDefault="00B96063" w:rsidP="00826A56">
      <w:pPr>
        <w:pStyle w:val="Nvel2-Red"/>
        <w:rPr>
          <w:i w:val="0"/>
          <w:iCs w:val="0"/>
          <w:color w:val="000000" w:themeColor="text1"/>
        </w:rPr>
      </w:pPr>
      <w:r w:rsidRPr="003630C9">
        <w:rPr>
          <w:i w:val="0"/>
          <w:iCs w:val="0"/>
          <w:color w:val="000000" w:themeColor="text1"/>
        </w:rPr>
        <w:t xml:space="preserve">O Contratante poderá realizar diligência para aferir o cumprimento dessa cláusula, devendo o Contratado atender prontamente eventuais pedidos de comprovação formulados. </w:t>
      </w:r>
    </w:p>
    <w:p w14:paraId="004636F2" w14:textId="77777777" w:rsidR="00B96063" w:rsidRPr="003630C9" w:rsidRDefault="00B96063" w:rsidP="00826A56">
      <w:pPr>
        <w:pStyle w:val="Nvel2-Red"/>
        <w:rPr>
          <w:i w:val="0"/>
          <w:iCs w:val="0"/>
          <w:color w:val="000000" w:themeColor="text1"/>
        </w:rPr>
      </w:pPr>
      <w:r w:rsidRPr="003630C9">
        <w:rPr>
          <w:i w:val="0"/>
          <w:iCs w:val="0"/>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3630C9" w:rsidRDefault="00B96063" w:rsidP="00826A56">
      <w:pPr>
        <w:pStyle w:val="Nvel2-Red"/>
        <w:rPr>
          <w:i w:val="0"/>
          <w:iCs w:val="0"/>
          <w:color w:val="000000" w:themeColor="text1"/>
        </w:rPr>
      </w:pPr>
      <w:r w:rsidRPr="003630C9">
        <w:rPr>
          <w:i w:val="0"/>
          <w:iCs w:val="0"/>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3630C9">
          <w:rPr>
            <w:rStyle w:val="Hyperlink"/>
            <w:i w:val="0"/>
            <w:iCs w:val="0"/>
            <w:color w:val="000000" w:themeColor="text1"/>
          </w:rPr>
          <w:t>LGPD, art. 37</w:t>
        </w:r>
      </w:hyperlink>
      <w:r w:rsidRPr="003630C9">
        <w:rPr>
          <w:i w:val="0"/>
          <w:iCs w:val="0"/>
          <w:color w:val="000000" w:themeColor="text1"/>
        </w:rPr>
        <w:t>), com cada acesso, data, horário e registro da finalidade, para efeito de responsabilização, em caso de eventuais omissões, desvios ou abusos.</w:t>
      </w:r>
    </w:p>
    <w:p w14:paraId="168E1A84" w14:textId="77777777" w:rsidR="00B96063" w:rsidRPr="003630C9" w:rsidRDefault="00B96063" w:rsidP="00826A56">
      <w:pPr>
        <w:pStyle w:val="Nvel3-R"/>
        <w:rPr>
          <w:i w:val="0"/>
          <w:iCs w:val="0"/>
          <w:color w:val="000000" w:themeColor="text1"/>
        </w:rPr>
      </w:pPr>
      <w:r w:rsidRPr="003630C9">
        <w:rPr>
          <w:i w:val="0"/>
          <w:iCs w:val="0"/>
          <w:color w:val="000000" w:themeColor="text1"/>
        </w:rPr>
        <w:t>Os referidos bancos de dados devem ser desenvolvidos em formato interoperável, a fim de garantir a reutilização desses dados pela Administração nas hipóteses previstas na LGPD.</w:t>
      </w:r>
    </w:p>
    <w:p w14:paraId="649BEA81" w14:textId="77777777" w:rsidR="00B96063" w:rsidRPr="003630C9" w:rsidRDefault="00B96063" w:rsidP="00826A56">
      <w:pPr>
        <w:pStyle w:val="Nvel2-Red"/>
        <w:rPr>
          <w:i w:val="0"/>
          <w:iCs w:val="0"/>
          <w:color w:val="000000" w:themeColor="text1"/>
        </w:rPr>
      </w:pPr>
      <w:r w:rsidRPr="003630C9">
        <w:rPr>
          <w:i w:val="0"/>
          <w:iCs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3630C9" w:rsidRDefault="00B96063" w:rsidP="00826A56">
      <w:pPr>
        <w:pStyle w:val="Nvel2-Red"/>
        <w:rPr>
          <w:i w:val="0"/>
          <w:iCs w:val="0"/>
          <w:color w:val="000000" w:themeColor="text1"/>
        </w:rPr>
      </w:pPr>
      <w:r w:rsidRPr="003630C9">
        <w:rPr>
          <w:i w:val="0"/>
          <w:iCs w:val="0"/>
          <w:color w:val="000000" w:themeColor="text1"/>
        </w:rPr>
        <w:t xml:space="preserve">Os contratos e convênios de que trata o </w:t>
      </w:r>
      <w:hyperlink r:id="rId31" w:anchor="art26§1" w:history="1">
        <w:r w:rsidRPr="003630C9">
          <w:rPr>
            <w:rStyle w:val="Hyperlink"/>
            <w:i w:val="0"/>
            <w:iCs w:val="0"/>
            <w:color w:val="000000" w:themeColor="text1"/>
          </w:rPr>
          <w:t>§ 1º do art. 26 da LGPD</w:t>
        </w:r>
      </w:hyperlink>
      <w:r w:rsidRPr="003630C9">
        <w:rPr>
          <w:i w:val="0"/>
          <w:iCs w:val="0"/>
          <w:color w:val="000000" w:themeColor="text1"/>
        </w:rPr>
        <w:t xml:space="preserve"> deverão ser comunicados à autoridade nacional.</w:t>
      </w:r>
    </w:p>
    <w:p w14:paraId="32679830" w14:textId="1F90E962" w:rsidR="00B96063" w:rsidRPr="003630C9" w:rsidRDefault="00B96063" w:rsidP="00826A56">
      <w:pPr>
        <w:pStyle w:val="Nivel01"/>
        <w:rPr>
          <w:color w:val="000000" w:themeColor="text1"/>
        </w:rPr>
      </w:pPr>
      <w:r w:rsidRPr="003630C9">
        <w:rPr>
          <w:color w:val="000000" w:themeColor="text1"/>
        </w:rPr>
        <w:t>CLÁUSULA DÉCIMA PRIMEIRA – GARANTIA DE EXECUÇÃO (</w:t>
      </w:r>
      <w:hyperlink r:id="rId32" w:anchor="art92" w:history="1">
        <w:r w:rsidRPr="003630C9">
          <w:rPr>
            <w:rStyle w:val="Hyperlink"/>
            <w:color w:val="000000" w:themeColor="text1"/>
          </w:rPr>
          <w:t>art. 92, XII</w:t>
        </w:r>
      </w:hyperlink>
      <w:r w:rsidRPr="003630C9">
        <w:rPr>
          <w:color w:val="000000" w:themeColor="text1"/>
        </w:rPr>
        <w:t>)</w:t>
      </w:r>
    </w:p>
    <w:p w14:paraId="4B463A6F" w14:textId="77777777" w:rsidR="00B96063" w:rsidRPr="003630C9" w:rsidRDefault="00B96063" w:rsidP="00826A56">
      <w:pPr>
        <w:pStyle w:val="Nvel2-Red"/>
        <w:rPr>
          <w:i w:val="0"/>
          <w:iCs w:val="0"/>
          <w:color w:val="000000" w:themeColor="text1"/>
        </w:rPr>
      </w:pPr>
      <w:r w:rsidRPr="003630C9">
        <w:rPr>
          <w:i w:val="0"/>
          <w:iCs w:val="0"/>
          <w:color w:val="000000" w:themeColor="text1"/>
        </w:rPr>
        <w:t>Não haverá exigência de garantia contratual da execução.</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lastRenderedPageBreak/>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2CA83BDC"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proofErr w:type="gramStart"/>
      <w:r w:rsidR="00B96063" w:rsidRPr="71082589">
        <w:rPr>
          <w:rFonts w:ascii="Arial" w:eastAsia="Arial" w:hAnsi="Arial" w:cs="Arial"/>
          <w:color w:val="FF0000"/>
          <w:sz w:val="20"/>
          <w:szCs w:val="20"/>
        </w:rPr>
        <w:t>.....</w:t>
      </w:r>
      <w:proofErr w:type="gramEnd"/>
      <w:r w:rsidR="00B96063" w:rsidRPr="71082589">
        <w:rPr>
          <w:rFonts w:ascii="Arial" w:eastAsia="Arial" w:hAnsi="Arial" w:cs="Arial"/>
          <w:sz w:val="20"/>
          <w:szCs w:val="20"/>
        </w:rPr>
        <w:t>%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por cento) por dia de atraso injustificado sobre o valor da parcela inadimplida, até o limite de </w:t>
      </w:r>
      <w:r w:rsidR="00B96063" w:rsidRPr="71082589">
        <w:rPr>
          <w:rFonts w:ascii="Arial" w:eastAsia="Arial" w:hAnsi="Arial" w:cs="Arial"/>
          <w:color w:val="FF0000"/>
          <w:sz w:val="20"/>
          <w:szCs w:val="20"/>
        </w:rPr>
        <w:t>...... (.......)</w:t>
      </w:r>
      <w:r w:rsidR="00B96063" w:rsidRPr="71082589">
        <w:rPr>
          <w:rFonts w:ascii="Arial" w:eastAsia="Arial" w:hAnsi="Arial" w:cs="Arial"/>
          <w:sz w:val="20"/>
          <w:szCs w:val="20"/>
        </w:rPr>
        <w:t xml:space="preserve"> dias;</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6331FF24"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w:t>
      </w:r>
      <w:hyperlink r:id="rId38"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2D3DA4E4"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4C6E7F00"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alínea “c” do subitem 12.1,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 </w:t>
      </w:r>
    </w:p>
    <w:p w14:paraId="460B109F"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infração descrita na alínea “b”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318973A3"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infrações descritas na alínea “d”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0125FFD2"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a infração descrita na alínea “a”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 ressalvadas as seguintes infrações:</w:t>
      </w:r>
    </w:p>
    <w:p w14:paraId="1D398B25" w14:textId="7F013D6C" w:rsidR="00B96063" w:rsidRPr="0097012A" w:rsidRDefault="001F22BA" w:rsidP="004920B4">
      <w:pPr>
        <w:suppressAutoHyphens/>
        <w:spacing w:before="120" w:after="120" w:line="276" w:lineRule="auto"/>
        <w:ind w:left="851"/>
        <w:contextualSpacing/>
        <w:jc w:val="both"/>
        <w:rPr>
          <w:rFonts w:ascii="Arial" w:eastAsia="Arial" w:hAnsi="Arial" w:cs="Arial"/>
          <w:sz w:val="20"/>
          <w:szCs w:val="20"/>
        </w:rPr>
      </w:pPr>
      <w:r w:rsidRPr="71082589">
        <w:rPr>
          <w:rFonts w:ascii="Arial" w:eastAsia="Arial" w:hAnsi="Arial" w:cs="Arial"/>
          <w:i/>
          <w:iCs/>
          <w:color w:val="FF0000"/>
          <w:sz w:val="20"/>
          <w:szCs w:val="20"/>
          <w:highlight w:val="yellow"/>
        </w:rPr>
        <w:t>[INDICAR ITENS ESPECÍFICOS DE INEXECUÇÃO PARCIAL QUE JUSTIFIQUEM PENA DIVERSA]</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77777777" w:rsidR="00B96063" w:rsidRPr="0097012A" w:rsidRDefault="00B96063" w:rsidP="00826A56">
      <w:pPr>
        <w:pStyle w:val="Nivel2"/>
      </w:pPr>
      <w:r w:rsidRPr="0097012A">
        <w:t xml:space="preserve">Previamente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5" w:name="_Hlk78351618"/>
      <w:bookmarkEnd w:id="5"/>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lastRenderedPageBreak/>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3630C9" w:rsidRDefault="00B96063" w:rsidP="00826A56">
      <w:pPr>
        <w:pStyle w:val="Nivel2"/>
        <w:rPr>
          <w:color w:val="000000" w:themeColor="text1"/>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r>
        <w:t>)</w:t>
      </w:r>
    </w:p>
    <w:p w14:paraId="435E6F8B" w14:textId="4F6E8973" w:rsidR="00B96063" w:rsidRPr="003630C9" w:rsidRDefault="00B96063" w:rsidP="00826A56">
      <w:pPr>
        <w:pStyle w:val="Nivel2"/>
        <w:rPr>
          <w:color w:val="000000" w:themeColor="text1"/>
        </w:rPr>
      </w:pPr>
      <w:r w:rsidRPr="003630C9">
        <w:rPr>
          <w:color w:val="000000" w:themeColor="text1"/>
        </w:rPr>
        <w:t xml:space="preserve">As sanções de impedimento de licitar e contratar e declaração de inidoneidade para licitar ou contratar são passíveis de reabilitação na forma do </w:t>
      </w:r>
      <w:hyperlink r:id="rId50" w:anchor="art163" w:history="1">
        <w:r w:rsidRPr="003630C9">
          <w:rPr>
            <w:rStyle w:val="Hyperlink"/>
            <w:color w:val="000000" w:themeColor="text1"/>
          </w:rPr>
          <w:t>art. 163 da Lei nº 14.133/21.</w:t>
        </w:r>
      </w:hyperlink>
    </w:p>
    <w:p w14:paraId="18E9ECF5" w14:textId="5E9BF37E" w:rsidR="00B96063" w:rsidRPr="003630C9" w:rsidRDefault="00B96063" w:rsidP="00826A56">
      <w:pPr>
        <w:pStyle w:val="Nivel2"/>
        <w:rPr>
          <w:color w:val="000000" w:themeColor="text1"/>
        </w:rPr>
      </w:pPr>
      <w:r w:rsidRPr="003630C9">
        <w:rPr>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3630C9">
          <w:rPr>
            <w:rStyle w:val="Hyperlink"/>
            <w:color w:val="000000" w:themeColor="text1"/>
          </w:rPr>
          <w:t>Instrução Normativa SEGES/ME nº 26, de 13 de abril de 2022</w:t>
        </w:r>
      </w:hyperlink>
      <w:r w:rsidRPr="003630C9">
        <w:rPr>
          <w:color w:val="000000" w:themeColor="text1"/>
        </w:rPr>
        <w:t xml:space="preserve">. </w:t>
      </w:r>
    </w:p>
    <w:p w14:paraId="61343517" w14:textId="1FD90623" w:rsidR="00B96063" w:rsidRPr="003630C9" w:rsidRDefault="00B96063" w:rsidP="00826A56">
      <w:pPr>
        <w:pStyle w:val="Nivel01"/>
        <w:rPr>
          <w:color w:val="000000" w:themeColor="text1"/>
        </w:rPr>
      </w:pPr>
      <w:r w:rsidRPr="003630C9">
        <w:rPr>
          <w:color w:val="000000" w:themeColor="text1"/>
        </w:rPr>
        <w:t>CLÁUSULA DÉCIMA TERCEIRA – DA EXTINÇÃO CONTRATUAL (</w:t>
      </w:r>
      <w:hyperlink r:id="rId52" w:anchor="art92" w:history="1">
        <w:r w:rsidRPr="003630C9">
          <w:rPr>
            <w:rStyle w:val="Hyperlink"/>
            <w:color w:val="000000" w:themeColor="text1"/>
          </w:rPr>
          <w:t>art. 92, XIX</w:t>
        </w:r>
      </w:hyperlink>
      <w:r w:rsidRPr="003630C9">
        <w:rPr>
          <w:color w:val="000000" w:themeColor="text1"/>
        </w:rPr>
        <w:t>)</w:t>
      </w:r>
    </w:p>
    <w:p w14:paraId="44973B21" w14:textId="1C6F6BBA" w:rsidR="00B96063" w:rsidRPr="003630C9" w:rsidRDefault="00B96063" w:rsidP="00826A56">
      <w:pPr>
        <w:pStyle w:val="Nvel2-Red"/>
        <w:rPr>
          <w:i w:val="0"/>
          <w:iCs w:val="0"/>
          <w:color w:val="000000" w:themeColor="text1"/>
        </w:rPr>
      </w:pPr>
      <w:r w:rsidRPr="003630C9">
        <w:rPr>
          <w:i w:val="0"/>
          <w:iCs w:val="0"/>
          <w:color w:val="000000" w:themeColor="text1"/>
        </w:rPr>
        <w:t xml:space="preserve">O contrato </w:t>
      </w:r>
      <w:r w:rsidRPr="003630C9">
        <w:rPr>
          <w:i w:val="0"/>
          <w:iCs w:val="0"/>
          <w:color w:val="000000" w:themeColor="text1"/>
          <w:highlight w:val="yellow"/>
        </w:rPr>
        <w:t>se</w:t>
      </w:r>
      <w:r w:rsidR="005C7956" w:rsidRPr="003630C9">
        <w:rPr>
          <w:i w:val="0"/>
          <w:iCs w:val="0"/>
          <w:color w:val="000000" w:themeColor="text1"/>
          <w:highlight w:val="yellow"/>
        </w:rPr>
        <w:t>rá extinto</w:t>
      </w:r>
      <w:r w:rsidRPr="003630C9">
        <w:rPr>
          <w:i w:val="0"/>
          <w:iCs w:val="0"/>
          <w:color w:val="000000" w:themeColor="text1"/>
        </w:rPr>
        <w:t xml:space="preserve"> quando cumpridas as obrigações de ambas as partes, ainda que isso ocorra antes do prazo estipulado para tanto.</w:t>
      </w:r>
    </w:p>
    <w:p w14:paraId="78C42B8A" w14:textId="77777777" w:rsidR="00B96063" w:rsidRPr="003630C9" w:rsidRDefault="00B96063" w:rsidP="00826A56">
      <w:pPr>
        <w:pStyle w:val="Nvel2-Red"/>
        <w:rPr>
          <w:i w:val="0"/>
          <w:iCs w:val="0"/>
          <w:color w:val="000000" w:themeColor="text1"/>
        </w:rPr>
      </w:pPr>
      <w:r w:rsidRPr="003630C9">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3630C9" w:rsidRDefault="00B96063" w:rsidP="00826A56">
      <w:pPr>
        <w:pStyle w:val="Nvel2-Red"/>
        <w:rPr>
          <w:i w:val="0"/>
          <w:iCs w:val="0"/>
          <w:color w:val="000000" w:themeColor="text1"/>
        </w:rPr>
      </w:pPr>
      <w:r w:rsidRPr="003630C9">
        <w:rPr>
          <w:i w:val="0"/>
          <w:iCs w:val="0"/>
          <w:color w:val="000000" w:themeColor="text1"/>
        </w:rPr>
        <w:t>Quando a não conclusão do contrato referida no item anterior decorrer de culpa do contratado:</w:t>
      </w:r>
    </w:p>
    <w:p w14:paraId="2F64DFC8" w14:textId="77777777" w:rsidR="00B96063" w:rsidRPr="003630C9"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color w:val="000000" w:themeColor="text1"/>
          <w:sz w:val="20"/>
          <w:szCs w:val="20"/>
        </w:rPr>
      </w:pPr>
      <w:r w:rsidRPr="003630C9">
        <w:rPr>
          <w:rFonts w:ascii="Arial" w:eastAsia="Arial" w:hAnsi="Arial" w:cs="Arial"/>
          <w:color w:val="000000" w:themeColor="text1"/>
          <w:sz w:val="20"/>
          <w:szCs w:val="20"/>
        </w:rPr>
        <w:t xml:space="preserve">ficará ele constituído em mora, sendo-lhe aplicáveis as respectivas sanções administrativas; e  </w:t>
      </w:r>
    </w:p>
    <w:p w14:paraId="4BE9D81E" w14:textId="6D9E4ADF" w:rsidR="00B96063" w:rsidRPr="003630C9"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color w:val="000000" w:themeColor="text1"/>
          <w:sz w:val="20"/>
          <w:szCs w:val="20"/>
        </w:rPr>
      </w:pPr>
      <w:r w:rsidRPr="003630C9">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lastRenderedPageBreak/>
        <w:t xml:space="preserve">Nesta hipótese, aplicam-se também os </w:t>
      </w:r>
      <w:hyperlink r:id="rId54"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6"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t xml:space="preserve">A </w:t>
      </w:r>
      <w:r w:rsidRPr="001958D0">
        <w:t>dotação</w:t>
      </w:r>
      <w:r>
        <w:t xml:space="preserve"> relativa aos exercícios financeiros subsequentes será indicada após aprovação da Lei Orçamentária respectiva e liberação dos créditos correspondentes, mediante apostilamento.</w:t>
      </w:r>
    </w:p>
    <w:p w14:paraId="49FE1A8A" w14:textId="25AAF4F5"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6F6A" w14:textId="77777777" w:rsidR="00302063" w:rsidRDefault="00302063">
      <w:r>
        <w:separator/>
      </w:r>
    </w:p>
  </w:endnote>
  <w:endnote w:type="continuationSeparator" w:id="0">
    <w:p w14:paraId="195425DF" w14:textId="77777777" w:rsidR="00302063" w:rsidRDefault="00302063">
      <w:r>
        <w:continuationSeparator/>
      </w:r>
    </w:p>
  </w:endnote>
  <w:endnote w:type="continuationNotice" w:id="1">
    <w:p w14:paraId="70C7BF4E" w14:textId="77777777" w:rsidR="00302063" w:rsidRDefault="00302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FC54" w14:textId="77777777" w:rsidR="00302063" w:rsidRDefault="00302063">
      <w:r>
        <w:separator/>
      </w:r>
    </w:p>
  </w:footnote>
  <w:footnote w:type="continuationSeparator" w:id="0">
    <w:p w14:paraId="1E15518C" w14:textId="77777777" w:rsidR="00302063" w:rsidRDefault="00302063">
      <w:r>
        <w:continuationSeparator/>
      </w:r>
    </w:p>
  </w:footnote>
  <w:footnote w:type="continuationNotice" w:id="1">
    <w:p w14:paraId="406E8705" w14:textId="77777777" w:rsidR="00302063" w:rsidRDefault="003020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3"/>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4"/>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BC"/>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476"/>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3E78"/>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063"/>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0C9"/>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5B30"/>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817"/>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0AF"/>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0FD3"/>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3E6"/>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5180</Words>
  <Characters>27974</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2024-02-28T19:58:00Z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