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b w:val="1"/>
          <w:i w:val="1"/>
          <w:color w:val="ff0000"/>
          <w:sz w:val="20"/>
          <w:szCs w:val="20"/>
        </w:rPr>
      </w:pP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rPr>
      </w:pPr>
      <w:r w:rsidDel="00000000" w:rsidR="00000000" w:rsidRPr="00000000">
        <w:rPr/>
        <w:drawing>
          <wp:inline distB="0" distT="0" distL="0" distR="0">
            <wp:extent cx="749300" cy="752475"/>
            <wp:effectExtent b="0" l="0" r="0" t="0"/>
            <wp:docPr id="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749300" cy="752475"/>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Style w:val="Heading3"/>
        <w:shd w:fill="ffffff" w:val="clear"/>
        <w:spacing w:before="0" w:lineRule="auto"/>
        <w:jc w:val="center"/>
        <w:rPr>
          <w:rFonts w:ascii="Times New Roman" w:cs="Times New Roman" w:eastAsia="Times New Roman" w:hAnsi="Times New Roman"/>
          <w:b w:val="1"/>
          <w:color w:val="212121"/>
          <w:sz w:val="22"/>
          <w:szCs w:val="22"/>
        </w:rPr>
      </w:pPr>
      <w:r w:rsidDel="00000000" w:rsidR="00000000" w:rsidRPr="00000000">
        <w:rPr>
          <w:rFonts w:ascii="Times New Roman" w:cs="Times New Roman" w:eastAsia="Times New Roman" w:hAnsi="Times New Roman"/>
          <w:b w:val="1"/>
          <w:color w:val="212121"/>
          <w:sz w:val="22"/>
          <w:szCs w:val="22"/>
          <w:rtl w:val="0"/>
        </w:rPr>
        <w:t xml:space="preserve">MINISTÉRIO DA DEFESA</w:t>
      </w:r>
    </w:p>
    <w:p w:rsidR="00000000" w:rsidDel="00000000" w:rsidP="00000000" w:rsidRDefault="00000000" w:rsidRPr="00000000" w14:paraId="00000004">
      <w:pPr>
        <w:pStyle w:val="Heading4"/>
        <w:shd w:fill="ffffff" w:val="clear"/>
        <w:spacing w:before="0" w:lineRule="auto"/>
        <w:jc w:val="center"/>
        <w:rPr>
          <w:rFonts w:ascii="Times New Roman" w:cs="Times New Roman" w:eastAsia="Times New Roman" w:hAnsi="Times New Roman"/>
          <w:b w:val="1"/>
          <w:i w:val="0"/>
          <w:color w:val="212121"/>
          <w:sz w:val="22"/>
          <w:szCs w:val="22"/>
        </w:rPr>
      </w:pPr>
      <w:r w:rsidDel="00000000" w:rsidR="00000000" w:rsidRPr="00000000">
        <w:rPr>
          <w:rFonts w:ascii="Times New Roman" w:cs="Times New Roman" w:eastAsia="Times New Roman" w:hAnsi="Times New Roman"/>
          <w:b w:val="1"/>
          <w:i w:val="0"/>
          <w:color w:val="212121"/>
          <w:sz w:val="22"/>
          <w:szCs w:val="22"/>
          <w:rtl w:val="0"/>
        </w:rPr>
        <w:t xml:space="preserve">EXÉRCITO BRASILEIRO</w:t>
      </w:r>
    </w:p>
    <w:p w:rsidR="00000000" w:rsidDel="00000000" w:rsidP="00000000" w:rsidRDefault="00000000" w:rsidRPr="00000000" w14:paraId="00000005">
      <w:pPr>
        <w:pStyle w:val="Heading4"/>
        <w:shd w:fill="ffffff" w:val="clear"/>
        <w:spacing w:before="0" w:lineRule="auto"/>
        <w:jc w:val="center"/>
        <w:rPr>
          <w:rFonts w:ascii="Times New Roman" w:cs="Times New Roman" w:eastAsia="Times New Roman" w:hAnsi="Times New Roman"/>
          <w:b w:val="1"/>
          <w:i w:val="0"/>
          <w:color w:val="212121"/>
          <w:sz w:val="22"/>
          <w:szCs w:val="22"/>
        </w:rPr>
      </w:pPr>
      <w:r w:rsidDel="00000000" w:rsidR="00000000" w:rsidRPr="00000000">
        <w:rPr>
          <w:rFonts w:ascii="Times New Roman" w:cs="Times New Roman" w:eastAsia="Times New Roman" w:hAnsi="Times New Roman"/>
          <w:b w:val="1"/>
          <w:i w:val="0"/>
          <w:color w:val="212121"/>
          <w:sz w:val="22"/>
          <w:szCs w:val="22"/>
          <w:rtl w:val="0"/>
        </w:rPr>
        <w:t xml:space="preserve">3ª BRIGADA DE CAVALARIA MECANIZADA</w:t>
      </w:r>
    </w:p>
    <w:p w:rsidR="00000000" w:rsidDel="00000000" w:rsidP="00000000" w:rsidRDefault="00000000" w:rsidRPr="00000000" w14:paraId="00000006">
      <w:pPr>
        <w:pStyle w:val="Heading4"/>
        <w:shd w:fill="ffffff" w:val="clear"/>
        <w:spacing w:before="0" w:lineRule="auto"/>
        <w:jc w:val="center"/>
        <w:rPr>
          <w:rFonts w:ascii="Times New Roman" w:cs="Times New Roman" w:eastAsia="Times New Roman" w:hAnsi="Times New Roman"/>
          <w:b w:val="1"/>
          <w:i w:val="0"/>
          <w:color w:val="212121"/>
          <w:sz w:val="22"/>
          <w:szCs w:val="22"/>
        </w:rPr>
      </w:pPr>
      <w:r w:rsidDel="00000000" w:rsidR="00000000" w:rsidRPr="00000000">
        <w:rPr>
          <w:rFonts w:ascii="Times New Roman" w:cs="Times New Roman" w:eastAsia="Times New Roman" w:hAnsi="Times New Roman"/>
          <w:b w:val="1"/>
          <w:i w:val="0"/>
          <w:color w:val="212121"/>
          <w:sz w:val="22"/>
          <w:szCs w:val="22"/>
          <w:rtl w:val="0"/>
        </w:rPr>
        <w:t xml:space="preserve">(3ª Brigada de Cavalaria/1908)</w:t>
      </w:r>
    </w:p>
    <w:p w:rsidR="00000000" w:rsidDel="00000000" w:rsidP="00000000" w:rsidRDefault="00000000" w:rsidRPr="00000000" w14:paraId="00000007">
      <w:pPr>
        <w:pStyle w:val="Heading4"/>
        <w:shd w:fill="ffffff" w:val="clear"/>
        <w:spacing w:before="0" w:lineRule="auto"/>
        <w:jc w:val="center"/>
        <w:rPr>
          <w:rFonts w:ascii="Times New Roman" w:cs="Times New Roman" w:eastAsia="Times New Roman" w:hAnsi="Times New Roman"/>
          <w:b w:val="1"/>
          <w:i w:val="0"/>
          <w:color w:val="212121"/>
          <w:sz w:val="22"/>
          <w:szCs w:val="22"/>
        </w:rPr>
      </w:pPr>
      <w:r w:rsidDel="00000000" w:rsidR="00000000" w:rsidRPr="00000000">
        <w:rPr>
          <w:rFonts w:ascii="Times New Roman" w:cs="Times New Roman" w:eastAsia="Times New Roman" w:hAnsi="Times New Roman"/>
          <w:b w:val="1"/>
          <w:i w:val="0"/>
          <w:color w:val="212121"/>
          <w:sz w:val="22"/>
          <w:szCs w:val="22"/>
          <w:rtl w:val="0"/>
        </w:rPr>
        <w:t xml:space="preserve">BRIGADA PATRÍCIO CORRÊA DA CÂMARA</w:t>
      </w:r>
    </w:p>
    <w:p w:rsidR="00000000" w:rsidDel="00000000" w:rsidP="00000000" w:rsidRDefault="00000000" w:rsidRPr="00000000" w14:paraId="0000000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spacing w:after="288" w:before="120" w:line="312"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0"/>
          <w:szCs w:val="20"/>
          <w:rtl w:val="0"/>
        </w:rPr>
        <w:t xml:space="preserve">(</w:t>
      </w:r>
      <w:r w:rsidDel="00000000" w:rsidR="00000000" w:rsidRPr="00000000">
        <w:rPr>
          <w:rFonts w:ascii="Times New Roman" w:cs="Times New Roman" w:eastAsia="Times New Roman" w:hAnsi="Times New Roman"/>
          <w:b w:val="1"/>
          <w:color w:val="000000"/>
          <w:sz w:val="20"/>
          <w:szCs w:val="20"/>
          <w:rtl w:val="0"/>
        </w:rPr>
        <w:t xml:space="preserve">Processo Administrativo n° </w:t>
      </w:r>
      <w:r w:rsidDel="00000000" w:rsidR="00000000" w:rsidRPr="00000000">
        <w:rPr>
          <w:rFonts w:ascii="Times New Roman" w:cs="Times New Roman" w:eastAsia="Times New Roman" w:hAnsi="Times New Roman"/>
          <w:b w:val="1"/>
          <w:color w:val="000000"/>
          <w:sz w:val="22"/>
          <w:szCs w:val="22"/>
          <w:rtl w:val="0"/>
        </w:rPr>
        <w:t xml:space="preserve">(</w:t>
      </w:r>
      <w:r w:rsidDel="00000000" w:rsidR="00000000" w:rsidRPr="00000000">
        <w:rPr>
          <w:rFonts w:ascii="Times New Roman" w:cs="Times New Roman" w:eastAsia="Times New Roman" w:hAnsi="Times New Roman"/>
          <w:color w:val="212121"/>
          <w:sz w:val="22"/>
          <w:szCs w:val="22"/>
          <w:highlight w:val="white"/>
          <w:rtl w:val="0"/>
        </w:rPr>
        <w:t xml:space="preserve">6428.001959/2024-41</w:t>
      </w:r>
      <w:r w:rsidDel="00000000" w:rsidR="00000000" w:rsidRPr="00000000">
        <w:rPr>
          <w:rFonts w:ascii="Times New Roman" w:cs="Times New Roman" w:eastAsia="Times New Roman" w:hAnsi="Times New Roman"/>
          <w:color w:val="000000"/>
          <w:sz w:val="22"/>
          <w:szCs w:val="22"/>
          <w:rtl w:val="0"/>
        </w:rPr>
        <w:t xml:space="preserve">)</w:t>
      </w:r>
    </w:p>
    <w:p w:rsidR="00000000" w:rsidDel="00000000" w:rsidP="00000000" w:rsidRDefault="00000000" w:rsidRPr="00000000" w14:paraId="0000000A">
      <w:pPr>
        <w:spacing w:after="288" w:before="120" w:line="312"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DISPENSA ELETRÔNICA Nº 0</w:t>
      </w:r>
      <w:r w:rsidDel="00000000" w:rsidR="00000000" w:rsidRPr="00000000">
        <w:rPr>
          <w:rFonts w:ascii="Times New Roman" w:cs="Times New Roman" w:eastAsia="Times New Roman" w:hAnsi="Times New Roman"/>
          <w:b w:val="1"/>
          <w:sz w:val="20"/>
          <w:szCs w:val="20"/>
          <w:rtl w:val="0"/>
        </w:rPr>
        <w:t xml:space="preserve">21</w:t>
      </w:r>
      <w:r w:rsidDel="00000000" w:rsidR="00000000" w:rsidRPr="00000000">
        <w:rPr>
          <w:rFonts w:ascii="Times New Roman" w:cs="Times New Roman" w:eastAsia="Times New Roman" w:hAnsi="Times New Roman"/>
          <w:b w:val="1"/>
          <w:color w:val="000000"/>
          <w:sz w:val="20"/>
          <w:szCs w:val="20"/>
          <w:rtl w:val="0"/>
        </w:rPr>
        <w:t xml:space="preserve">/2024</w:t>
      </w:r>
    </w:p>
    <w:p w:rsidR="00000000" w:rsidDel="00000000" w:rsidP="00000000" w:rsidRDefault="00000000" w:rsidRPr="00000000" w14:paraId="0000000B">
      <w:pPr>
        <w:keepNext w:val="1"/>
        <w:keepLines w:val="1"/>
        <w:pageBreakBefore w:val="0"/>
        <w:widowControl w:val="1"/>
        <w:numPr>
          <w:ilvl w:val="0"/>
          <w:numId w:val="49"/>
        </w:numPr>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CONDIÇÕES GERAIS DA CONTRATAÇÃO</w:t>
      </w:r>
    </w:p>
    <w:p w:rsidR="00000000" w:rsidDel="00000000" w:rsidP="00000000" w:rsidRDefault="00000000" w:rsidRPr="00000000" w14:paraId="0000000C">
      <w:pPr>
        <w:keepNext w:val="0"/>
        <w:keepLines w:val="0"/>
        <w:pageBreakBefore w:val="0"/>
        <w:widowControl w:val="1"/>
        <w:numPr>
          <w:ilvl w:val="1"/>
          <w:numId w:val="5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Aquisição de </w:t>
      </w:r>
      <w:r w:rsidDel="00000000" w:rsidR="00000000" w:rsidRPr="00000000">
        <w:rPr>
          <w:rFonts w:ascii="Arial" w:cs="Arial" w:eastAsia="Arial" w:hAnsi="Arial"/>
          <w:sz w:val="20"/>
          <w:szCs w:val="20"/>
          <w:rtl w:val="0"/>
        </w:rPr>
        <w:t xml:space="preserve">grama sintética decorativa para o pavilhão do Comando da 3ª Bda C Mec</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conforme modelo do órgão</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nos termos da tabela abaixo, conforme condições e exigências estabelecidas neste instrumento.</w:t>
      </w:r>
      <w:r w:rsidDel="00000000" w:rsidR="00000000" w:rsidRPr="00000000">
        <w:rPr>
          <w:rtl w:val="0"/>
        </w:rPr>
      </w:r>
    </w:p>
    <w:tbl>
      <w:tblPr>
        <w:tblStyle w:val="Table1"/>
        <w:tblW w:w="9639.0" w:type="dxa"/>
        <w:jc w:val="left"/>
        <w:tblInd w:w="-120.0" w:type="dxa"/>
        <w:tblLayout w:type="fixed"/>
        <w:tblLook w:val="0400"/>
      </w:tblPr>
      <w:tblGrid>
        <w:gridCol w:w="710"/>
        <w:gridCol w:w="1985"/>
        <w:gridCol w:w="1133"/>
        <w:gridCol w:w="1417"/>
        <w:gridCol w:w="1560"/>
        <w:gridCol w:w="1276"/>
        <w:gridCol w:w="1558"/>
        <w:tblGridChange w:id="0">
          <w:tblGrid>
            <w:gridCol w:w="710"/>
            <w:gridCol w:w="1985"/>
            <w:gridCol w:w="1133"/>
            <w:gridCol w:w="1417"/>
            <w:gridCol w:w="1560"/>
            <w:gridCol w:w="1276"/>
            <w:gridCol w:w="1558"/>
          </w:tblGrid>
        </w:tblGridChange>
      </w:tblGrid>
      <w:tr>
        <w:trPr>
          <w:cantSplit w:val="0"/>
          <w:trHeight w:val="932.923828124999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D">
            <w:pPr>
              <w:widowControl w:val="0"/>
              <w:spacing w:after="288" w:before="120" w:line="312"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ITEM</w:t>
            </w:r>
          </w:p>
          <w:p w:rsidR="00000000" w:rsidDel="00000000" w:rsidP="00000000" w:rsidRDefault="00000000" w:rsidRPr="00000000" w14:paraId="0000000E">
            <w:pPr>
              <w:widowControl w:val="0"/>
              <w:spacing w:after="288" w:before="120" w:line="312" w:lineRule="auto"/>
              <w:jc w:val="center"/>
              <w:rPr>
                <w:rFonts w:ascii="Arial" w:cs="Arial" w:eastAsia="Arial" w:hAnsi="Arial"/>
                <w:b w:val="1"/>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F">
            <w:pPr>
              <w:widowControl w:val="0"/>
              <w:spacing w:after="288" w:before="120" w:line="312" w:lineRule="auto"/>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ESPECIFICAÇÃO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0">
            <w:pPr>
              <w:widowControl w:val="0"/>
              <w:spacing w:after="288" w:before="120" w:line="312" w:lineRule="auto"/>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CATMAT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1">
            <w:pPr>
              <w:widowControl w:val="0"/>
              <w:spacing w:after="288" w:before="120" w:line="312" w:lineRule="auto"/>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UNIDADE DE MEDIDA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2">
            <w:pPr>
              <w:widowControl w:val="0"/>
              <w:spacing w:after="288" w:before="120" w:line="312"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QUANTIDADE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3">
            <w:pPr>
              <w:widowControl w:val="0"/>
              <w:spacing w:after="288" w:before="120" w:line="312"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UNITÁRIO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4">
            <w:pPr>
              <w:widowControl w:val="0"/>
              <w:spacing w:after="288" w:before="120" w:line="312"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TOTAL</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5">
            <w:pPr>
              <w:widowControl w:val="0"/>
              <w:spacing w:after="288" w:before="120" w:line="312"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6">
            <w:pPr>
              <w:widowControl w:val="0"/>
              <w:spacing w:after="288" w:before="120" w:line="312"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Grama decorativa verde 12mm</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7">
            <w:pPr>
              <w:widowControl w:val="0"/>
              <w:spacing w:after="288" w:before="120" w:line="312" w:lineRule="auto"/>
              <w:jc w:val="center"/>
              <w:rPr>
                <w:rFonts w:ascii="Arial" w:cs="Arial" w:eastAsia="Arial" w:hAnsi="Arial"/>
                <w:color w:val="000000"/>
                <w:sz w:val="20"/>
                <w:szCs w:val="20"/>
              </w:rPr>
            </w:pPr>
            <w:r w:rsidDel="00000000" w:rsidR="00000000" w:rsidRPr="00000000">
              <w:rPr>
                <w:rFonts w:ascii="Rawline" w:cs="Rawline" w:eastAsia="Rawline" w:hAnsi="Rawline"/>
                <w:color w:val="000000"/>
                <w:sz w:val="21"/>
                <w:szCs w:val="21"/>
                <w:highlight w:val="white"/>
                <w:rtl w:val="0"/>
              </w:rPr>
              <w:t xml:space="preserve">294388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8">
            <w:pPr>
              <w:widowControl w:val="0"/>
              <w:spacing w:after="288" w:before="120" w:line="48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M²</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9">
            <w:pPr>
              <w:widowControl w:val="0"/>
              <w:spacing w:after="288" w:before="120" w:line="312"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A">
            <w:pPr>
              <w:widowControl w:val="0"/>
              <w:spacing w:after="288" w:before="120" w:line="312"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R$ 57,50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B">
            <w:pPr>
              <w:widowControl w:val="0"/>
              <w:spacing w:after="288" w:before="120" w:line="312"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R$ 230,00</w:t>
            </w:r>
          </w:p>
        </w:tc>
      </w:tr>
    </w:tbl>
    <w:p w:rsidR="00000000" w:rsidDel="00000000" w:rsidP="00000000" w:rsidRDefault="00000000" w:rsidRPr="00000000" w14:paraId="0000001C">
      <w:pPr>
        <w:keepNext w:val="0"/>
        <w:keepLines w:val="0"/>
        <w:pageBreakBefore w:val="0"/>
        <w:widowControl w:val="1"/>
        <w:numPr>
          <w:ilvl w:val="1"/>
          <w:numId w:val="5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objeto desta contratação não se enquadra como sendo de bem de luxo, conforme Decreto nº 10.818, de 27 de setembro de 2021.</w:t>
      </w:r>
    </w:p>
    <w:p w:rsidR="00000000" w:rsidDel="00000000" w:rsidP="00000000" w:rsidRDefault="00000000" w:rsidRPr="00000000" w14:paraId="0000001D">
      <w:pPr>
        <w:keepNext w:val="0"/>
        <w:keepLines w:val="0"/>
        <w:pageBreakBefore w:val="0"/>
        <w:widowControl w:val="1"/>
        <w:numPr>
          <w:ilvl w:val="1"/>
          <w:numId w:val="24"/>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prazo de vigência da contratação é de 30 (trinta) dias contados da homologação, na forma do artigo 105 da Lei n° 14.133, de 2021.</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F">
      <w:pPr>
        <w:keepNext w:val="1"/>
        <w:keepLines w:val="1"/>
        <w:pageBreakBefore w:val="0"/>
        <w:widowControl w:val="1"/>
        <w:numPr>
          <w:ilvl w:val="0"/>
          <w:numId w:val="24"/>
        </w:numPr>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FUNDAMENTAÇÃO E DESCRIÇÃO DA NECESSIDADE DA CONTRATAÇÃO</w:t>
      </w:r>
    </w:p>
    <w:p w:rsidR="00000000" w:rsidDel="00000000" w:rsidP="00000000" w:rsidRDefault="00000000" w:rsidRPr="00000000" w14:paraId="00000020">
      <w:pPr>
        <w:keepNext w:val="0"/>
        <w:keepLines w:val="0"/>
        <w:pageBreakBefore w:val="0"/>
        <w:widowControl w:val="1"/>
        <w:numPr>
          <w:ilvl w:val="1"/>
          <w:numId w:val="26"/>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Fundamentação da Contratação e de seus quantitativos encontra-se pormenorizada em Tópico específico dos Estudos Técnicos Preliminares, apêndice deste Termo de Referência.</w:t>
      </w:r>
    </w:p>
    <w:p w:rsidR="00000000" w:rsidDel="00000000" w:rsidP="00000000" w:rsidRDefault="00000000" w:rsidRPr="00000000" w14:paraId="00000021">
      <w:pPr>
        <w:keepNext w:val="0"/>
        <w:keepLines w:val="0"/>
        <w:pageBreakBefore w:val="0"/>
        <w:widowControl w:val="1"/>
        <w:numPr>
          <w:ilvl w:val="1"/>
          <w:numId w:val="28"/>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objeto da contratação está previsto no Plano de Contratações Anual 2024, conforme detalhamento a seguir:</w:t>
      </w:r>
    </w:p>
    <w:p w:rsidR="00000000" w:rsidDel="00000000" w:rsidP="00000000" w:rsidRDefault="00000000" w:rsidRPr="00000000" w14:paraId="00000022">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ID PCA no PNCP: </w:t>
      </w: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00394452000103-0-000426/2024</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23">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Data de publicação no PNCP: 14/11/2023;</w:t>
      </w:r>
    </w:p>
    <w:p w:rsidR="00000000" w:rsidDel="00000000" w:rsidP="00000000" w:rsidRDefault="00000000" w:rsidRPr="00000000" w14:paraId="00000024">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Id do item no PCA: 137;</w:t>
      </w:r>
    </w:p>
    <w:p w:rsidR="00000000" w:rsidDel="00000000" w:rsidP="00000000" w:rsidRDefault="00000000" w:rsidRPr="00000000" w14:paraId="00000025">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Classe/Grupo: 9999 - ITENS DIVERSOS;</w:t>
      </w:r>
    </w:p>
    <w:p w:rsidR="00000000" w:rsidDel="00000000" w:rsidP="00000000" w:rsidRDefault="00000000" w:rsidRPr="00000000" w14:paraId="00000026">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Identificador da Futura Contratação: 160364-90047/2023.</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59" w:lineRule="auto"/>
        <w:ind w:left="0" w:right="0" w:firstLine="0"/>
        <w:jc w:val="center"/>
        <w:rPr>
          <w:rFonts w:ascii="Arial" w:cs="Arial" w:eastAsia="Arial" w:hAnsi="Arial"/>
          <w:b w:val="1"/>
          <w:i w:val="1"/>
          <w:smallCaps w:val="0"/>
          <w:strike w:val="0"/>
          <w:color w:val="ff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28">
      <w:pPr>
        <w:keepNext w:val="1"/>
        <w:keepLines w:val="1"/>
        <w:pageBreakBefore w:val="0"/>
        <w:widowControl w:val="1"/>
        <w:numPr>
          <w:ilvl w:val="0"/>
          <w:numId w:val="28"/>
        </w:numPr>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DESCRIÇÃO DA SOLUÇÃO COMO UM TODO CONSIDERADO O CICLO DE VIDA DO OBJETO E ESPECIFICAÇÃO DO PRODUTO</w:t>
      </w:r>
    </w:p>
    <w:p w:rsidR="00000000" w:rsidDel="00000000" w:rsidP="00000000" w:rsidRDefault="00000000" w:rsidRPr="00000000" w14:paraId="00000029">
      <w:pPr>
        <w:keepNext w:val="0"/>
        <w:keepLines w:val="0"/>
        <w:pageBreakBefore w:val="0"/>
        <w:widowControl w:val="1"/>
        <w:numPr>
          <w:ilvl w:val="1"/>
          <w:numId w:val="29"/>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descrição da solução como um todo encontra-se pormenorizada em tópico específico dos Estudos Técnicos Preliminares, apêndice deste Termo de Referência.</w:t>
      </w:r>
    </w:p>
    <w:p w:rsidR="00000000" w:rsidDel="00000000" w:rsidP="00000000" w:rsidRDefault="00000000" w:rsidRPr="00000000" w14:paraId="0000002A">
      <w:pPr>
        <w:keepNext w:val="1"/>
        <w:keepLines w:val="1"/>
        <w:pageBreakBefore w:val="0"/>
        <w:widowControl w:val="1"/>
        <w:numPr>
          <w:ilvl w:val="0"/>
          <w:numId w:val="29"/>
        </w:numPr>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REQUISITOS DA CONTRATAÇÃO</w:t>
      </w:r>
    </w:p>
    <w:p w:rsidR="00000000" w:rsidDel="00000000" w:rsidP="00000000" w:rsidRDefault="00000000" w:rsidRPr="00000000" w14:paraId="0000002B">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Sustentabilidade:</w:t>
      </w:r>
    </w:p>
    <w:p w:rsidR="00000000" w:rsidDel="00000000" w:rsidP="00000000" w:rsidRDefault="00000000" w:rsidRPr="00000000" w14:paraId="0000002C">
      <w:pPr>
        <w:keepNext w:val="0"/>
        <w:keepLines w:val="0"/>
        <w:pageBreakBefore w:val="0"/>
        <w:widowControl w:val="1"/>
        <w:numPr>
          <w:ilvl w:val="1"/>
          <w:numId w:val="30"/>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Além dos critérios de sustentabilidade eventualmente inseridos na descrição do objeto, devem ser atendidos os seguintes requisitos, que se baseiam no Guia Nacional de Contratações Sustentáveis:</w:t>
      </w:r>
    </w:p>
    <w:p w:rsidR="00000000" w:rsidDel="00000000" w:rsidP="00000000" w:rsidRDefault="00000000" w:rsidRPr="00000000" w14:paraId="0000002D">
      <w:pPr>
        <w:keepNext w:val="0"/>
        <w:keepLines w:val="0"/>
        <w:pageBreakBefore w:val="0"/>
        <w:widowControl w:val="1"/>
        <w:numPr>
          <w:ilvl w:val="1"/>
          <w:numId w:val="4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Que os bens sejam constituídos, no todo ou em parte, por material reciclado, atóxico, biodegradável, conforme ABNT NBR-15448-1 e 15448-2;</w:t>
      </w:r>
    </w:p>
    <w:p w:rsidR="00000000" w:rsidDel="00000000" w:rsidP="00000000" w:rsidRDefault="00000000" w:rsidRPr="00000000" w14:paraId="0000002E">
      <w:pPr>
        <w:keepNext w:val="0"/>
        <w:keepLines w:val="0"/>
        <w:pageBreakBefore w:val="0"/>
        <w:widowControl w:val="1"/>
        <w:numPr>
          <w:ilvl w:val="1"/>
          <w:numId w:val="43"/>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Que sejam observados os requisitos ambientais para a obtenção de certificação do Instituto Nacional de Metrologia, Normalização e Qualidade Industrial – INMETRO como produtos sustentáveis ou de menor impacto ambiental em relação aos seus similares;</w:t>
      </w:r>
    </w:p>
    <w:p w:rsidR="00000000" w:rsidDel="00000000" w:rsidP="00000000" w:rsidRDefault="00000000" w:rsidRPr="00000000" w14:paraId="0000002F">
      <w:pPr>
        <w:keepNext w:val="0"/>
        <w:keepLines w:val="0"/>
        <w:pageBreakBefore w:val="0"/>
        <w:widowControl w:val="1"/>
        <w:numPr>
          <w:ilvl w:val="1"/>
          <w:numId w:val="44"/>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Que os bens devam ser preferencialmente, acondicionados em embalagem individual adequada, com o menor volume possível, que utilize materiais recicláveis, de forma a garantir a máxima proteção durante o transporte e o armazenamento;</w:t>
      </w:r>
    </w:p>
    <w:p w:rsidR="00000000" w:rsidDel="00000000" w:rsidP="00000000" w:rsidRDefault="00000000" w:rsidRPr="00000000" w14:paraId="00000030">
      <w:pPr>
        <w:keepNext w:val="0"/>
        <w:keepLines w:val="0"/>
        <w:pageBreakBefore w:val="0"/>
        <w:widowControl w:val="1"/>
        <w:numPr>
          <w:ilvl w:val="1"/>
          <w:numId w:val="46"/>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Que os bens não contenham substâncias perigosas em concentração acima da recomendada na diretiva RoHS (Restriction of Certain Hazardous Substances), tais como mercúrio (Hg), chumbo (Pb), como hexavalente (Cr(VI)), cádmio (Cd), fibenil-polibromados (PBBs), éteres difenil-polibromados (PBDEs).</w:t>
      </w:r>
    </w:p>
    <w:p w:rsidR="00000000" w:rsidDel="00000000" w:rsidP="00000000" w:rsidRDefault="00000000" w:rsidRPr="00000000" w14:paraId="00000031">
      <w:pPr>
        <w:keepNext w:val="0"/>
        <w:keepLines w:val="0"/>
        <w:pageBreakBefore w:val="0"/>
        <w:widowControl w:val="1"/>
        <w:numPr>
          <w:ilvl w:val="1"/>
          <w:numId w:val="48"/>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Use produtos de limpeza e conservação de superfícies e objetos inanimados que obedeçam às classificações e especificações determinadas pela ANVISA;</w:t>
      </w:r>
    </w:p>
    <w:p w:rsidR="00000000" w:rsidDel="00000000" w:rsidP="00000000" w:rsidRDefault="00000000" w:rsidRPr="00000000" w14:paraId="00000032">
      <w:pPr>
        <w:keepNext w:val="0"/>
        <w:keepLines w:val="0"/>
        <w:pageBreakBefore w:val="0"/>
        <w:widowControl w:val="1"/>
        <w:numPr>
          <w:ilvl w:val="1"/>
          <w:numId w:val="36"/>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Adote medidas para evitar o desperdício de água tratada, conforme instituído no Decreto nº 48.138, de 8 de outubro de 2003;</w:t>
      </w:r>
    </w:p>
    <w:p w:rsidR="00000000" w:rsidDel="00000000" w:rsidP="00000000" w:rsidRDefault="00000000" w:rsidRPr="00000000" w14:paraId="00000033">
      <w:pPr>
        <w:keepNext w:val="0"/>
        <w:keepLines w:val="0"/>
        <w:pageBreakBefore w:val="0"/>
        <w:widowControl w:val="1"/>
        <w:numPr>
          <w:ilvl w:val="1"/>
          <w:numId w:val="3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Observe a Resolução CONAMA no 20, de 7 de dezembro de 1994, quanto aos equipamentos de limpeza que gerem ruído no seu funcionamento;</w:t>
      </w:r>
    </w:p>
    <w:p w:rsidR="00000000" w:rsidDel="00000000" w:rsidP="00000000" w:rsidRDefault="00000000" w:rsidRPr="00000000" w14:paraId="00000034">
      <w:pPr>
        <w:keepNext w:val="0"/>
        <w:keepLines w:val="0"/>
        <w:pageBreakBefore w:val="0"/>
        <w:widowControl w:val="1"/>
        <w:numPr>
          <w:ilvl w:val="1"/>
          <w:numId w:val="38"/>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Forneça aos empregados os equipamentos de segurança que se fizerem necessários, para a execução de serviços;</w:t>
      </w:r>
    </w:p>
    <w:p w:rsidR="00000000" w:rsidDel="00000000" w:rsidP="00000000" w:rsidRDefault="00000000" w:rsidRPr="00000000" w14:paraId="00000035">
      <w:pPr>
        <w:keepNext w:val="0"/>
        <w:keepLines w:val="0"/>
        <w:pageBreakBefore w:val="0"/>
        <w:widowControl w:val="1"/>
        <w:numPr>
          <w:ilvl w:val="1"/>
          <w:numId w:val="39"/>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Realize um programa interno de treinamento de seus empregados, nos três primeiros meses de execução contratual, para redução de consumo de energia elétrica, de consumo de água e redução de produção de resíduos sólidos, observadas as normas ambientais vigentes;</w:t>
      </w:r>
    </w:p>
    <w:p w:rsidR="00000000" w:rsidDel="00000000" w:rsidP="00000000" w:rsidRDefault="00000000" w:rsidRPr="00000000" w14:paraId="00000036">
      <w:pPr>
        <w:keepNext w:val="0"/>
        <w:keepLines w:val="0"/>
        <w:pageBreakBefore w:val="0"/>
        <w:widowControl w:val="1"/>
        <w:numPr>
          <w:ilvl w:val="1"/>
          <w:numId w:val="40"/>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Realize a separação dos resíduos recicláveis descartados pelos órgãos e entidades da Administração Pública Federal direta, autárquica e fundacional, na fonte geradora, e a sua destinação às associações e cooperativas dos catadores de materiais recicláveis, que será procedida pela coleta seletiva do papel para reciclagem, quando couber, nos termos da IN/MARE no 6, de 3 de novembro de 1995 e do Decreto no 5.940, de 25 de outubro de 2006;</w:t>
      </w:r>
    </w:p>
    <w:p w:rsidR="00000000" w:rsidDel="00000000" w:rsidP="00000000" w:rsidRDefault="00000000" w:rsidRPr="00000000" w14:paraId="00000037">
      <w:pPr>
        <w:keepNext w:val="0"/>
        <w:keepLines w:val="0"/>
        <w:pageBreakBefore w:val="0"/>
        <w:widowControl w:val="1"/>
        <w:numPr>
          <w:ilvl w:val="1"/>
          <w:numId w:val="4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Respeite as Normas Brasileiras – NBR publicadas pela Associação Brasileira de Normas Técnicas sobre resíduos sólidos; e</w:t>
      </w:r>
    </w:p>
    <w:p w:rsidR="00000000" w:rsidDel="00000000" w:rsidP="00000000" w:rsidRDefault="00000000" w:rsidRPr="00000000" w14:paraId="00000038">
      <w:pPr>
        <w:keepNext w:val="0"/>
        <w:keepLines w:val="0"/>
        <w:pageBreakBefore w:val="0"/>
        <w:widowControl w:val="1"/>
        <w:numPr>
          <w:ilvl w:val="1"/>
          <w:numId w:val="66"/>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Preveja a destinação ambiental adequada das pilhas e baterias usadas ou inservíveis, segundo disposto na Resolução CONAMA no 257, de 30 de junho de 1999.Os critérios de sustentabilidade são aqueles previstos nas especificações do objeto e/ou obrigações da contratada e/ou no edital como requisito previsto em lei especial.</w:t>
      </w:r>
    </w:p>
    <w:p w:rsidR="00000000" w:rsidDel="00000000" w:rsidP="00000000" w:rsidRDefault="00000000" w:rsidRPr="00000000" w14:paraId="00000039">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Subcontratação</w:t>
      </w:r>
    </w:p>
    <w:p w:rsidR="00000000" w:rsidDel="00000000" w:rsidP="00000000" w:rsidRDefault="00000000" w:rsidRPr="00000000" w14:paraId="0000003A">
      <w:pPr>
        <w:keepNext w:val="0"/>
        <w:keepLines w:val="0"/>
        <w:pageBreakBefore w:val="0"/>
        <w:widowControl w:val="1"/>
        <w:numPr>
          <w:ilvl w:val="1"/>
          <w:numId w:val="6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é admitida a subcontratação do objeto contratual.</w:t>
      </w:r>
    </w:p>
    <w:p w:rsidR="00000000" w:rsidDel="00000000" w:rsidP="00000000" w:rsidRDefault="00000000" w:rsidRPr="00000000" w14:paraId="0000003B">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Garantia da contratação</w:t>
      </w:r>
    </w:p>
    <w:p w:rsidR="00000000" w:rsidDel="00000000" w:rsidP="00000000" w:rsidRDefault="00000000" w:rsidRPr="00000000" w14:paraId="0000003C">
      <w:pPr>
        <w:keepNext w:val="0"/>
        <w:keepLines w:val="0"/>
        <w:pageBreakBefore w:val="0"/>
        <w:widowControl w:val="1"/>
        <w:numPr>
          <w:ilvl w:val="1"/>
          <w:numId w:val="68"/>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haverá exigência da garantia da contratação dos </w:t>
      </w:r>
      <w:hyperlink r:id="rId8">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artigos 96 e seguintes da 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pelas razões constantes do Estudo Técnico Preliminar.</w:t>
      </w:r>
    </w:p>
    <w:p w:rsidR="00000000" w:rsidDel="00000000" w:rsidP="00000000" w:rsidRDefault="00000000" w:rsidRPr="00000000" w14:paraId="0000003D">
      <w:pPr>
        <w:keepNext w:val="1"/>
        <w:keepLines w:val="1"/>
        <w:pageBreakBefore w:val="0"/>
        <w:widowControl w:val="1"/>
        <w:numPr>
          <w:ilvl w:val="0"/>
          <w:numId w:val="68"/>
        </w:numPr>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MODELO DE EXECUÇÃO DO OBJETO</w:t>
      </w:r>
    </w:p>
    <w:p w:rsidR="00000000" w:rsidDel="00000000" w:rsidP="00000000" w:rsidRDefault="00000000" w:rsidRPr="00000000" w14:paraId="0000003E">
      <w:pPr>
        <w:keepNext w:val="0"/>
        <w:keepLines w:val="0"/>
        <w:pageBreakBefore w:val="0"/>
        <w:widowControl w:val="1"/>
        <w:numPr>
          <w:ilvl w:val="1"/>
          <w:numId w:val="70"/>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Em havendo divergência entre as descrições de material abaixo e a descrição constante do Sistema Comprasnet prevalecerá a descrição da tabela do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item 1.1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Tal ocorre devido ao fato de o Comprasnet em alguns casos apresentar descrições preestabelecidas, as quais nem sempre correspondem exatamente ao material pretendido pelo órgão licitador. Portanto, por ocasião do cadastro no Comprasnet do material/serviço ofertado, o licitante deverá seguir estritamente a descrição de itens supracitada (e não a do Comprasnet, pelos motivos apresentados).</w:t>
      </w:r>
    </w:p>
    <w:p w:rsidR="00000000" w:rsidDel="00000000" w:rsidP="00000000" w:rsidRDefault="00000000" w:rsidRPr="00000000" w14:paraId="0000003F">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Condições de Entrega</w:t>
      </w:r>
    </w:p>
    <w:p w:rsidR="00000000" w:rsidDel="00000000" w:rsidP="00000000" w:rsidRDefault="00000000" w:rsidRPr="00000000" w14:paraId="00000040">
      <w:pPr>
        <w:keepNext w:val="0"/>
        <w:keepLines w:val="0"/>
        <w:pageBreakBefore w:val="0"/>
        <w:widowControl w:val="1"/>
        <w:numPr>
          <w:ilvl w:val="1"/>
          <w:numId w:val="50"/>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prazo de entrega dos bens é de 30 (trinta) dias, contados da emissão da nota de empenho, em remessa única. </w:t>
      </w:r>
    </w:p>
    <w:p w:rsidR="00000000" w:rsidDel="00000000" w:rsidP="00000000" w:rsidRDefault="00000000" w:rsidRPr="00000000" w14:paraId="00000041">
      <w:pPr>
        <w:keepNext w:val="0"/>
        <w:keepLines w:val="0"/>
        <w:pageBreakBefore w:val="0"/>
        <w:widowControl w:val="1"/>
        <w:numPr>
          <w:ilvl w:val="1"/>
          <w:numId w:val="53"/>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bens deverão ser entregues no seguinte endereço: Rua General João Téles, nº 1001 - Centro, Bagé - RS, CEP: 96400-030</w:t>
      </w:r>
    </w:p>
    <w:p w:rsidR="00000000" w:rsidDel="00000000" w:rsidP="00000000" w:rsidRDefault="00000000" w:rsidRPr="00000000" w14:paraId="00000042">
      <w:pPr>
        <w:keepNext w:val="1"/>
        <w:keepLines w:val="1"/>
        <w:pageBreakBefore w:val="0"/>
        <w:widowControl w:val="1"/>
        <w:numPr>
          <w:ilvl w:val="0"/>
          <w:numId w:val="53"/>
        </w:numPr>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MODELO DE GESTÃO DO CONTRATO</w:t>
      </w:r>
    </w:p>
    <w:p w:rsidR="00000000" w:rsidDel="00000000" w:rsidP="00000000" w:rsidRDefault="00000000" w:rsidRPr="00000000" w14:paraId="00000043">
      <w:pPr>
        <w:keepNext w:val="0"/>
        <w:keepLines w:val="0"/>
        <w:pageBreakBefore w:val="0"/>
        <w:widowControl w:val="1"/>
        <w:numPr>
          <w:ilvl w:val="1"/>
          <w:numId w:val="54"/>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contrato deverá ser executado fielmente pelas partes, de acordo com as cláusulas avençadas e as normas da Lei nº 14.133, de 2021, e cada parte responderá pelas consequências de sua inexecução total ou parcial.</w:t>
      </w:r>
    </w:p>
    <w:p w:rsidR="00000000" w:rsidDel="00000000" w:rsidP="00000000" w:rsidRDefault="00000000" w:rsidRPr="00000000" w14:paraId="00000044">
      <w:pPr>
        <w:keepNext w:val="0"/>
        <w:keepLines w:val="0"/>
        <w:pageBreakBefore w:val="0"/>
        <w:widowControl w:val="1"/>
        <w:numPr>
          <w:ilvl w:val="1"/>
          <w:numId w:val="56"/>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Em caso de impedimento, ordem de paralisação ou suspensão do contrato, o cronograma de execução será prorrogado automaticamente pelo tempo correspondente, anotadas tais circunstâncias mediante simples apostila.</w:t>
      </w:r>
    </w:p>
    <w:p w:rsidR="00000000" w:rsidDel="00000000" w:rsidP="00000000" w:rsidRDefault="00000000" w:rsidRPr="00000000" w14:paraId="00000045">
      <w:pPr>
        <w:keepNext w:val="0"/>
        <w:keepLines w:val="0"/>
        <w:pageBreakBefore w:val="0"/>
        <w:widowControl w:val="1"/>
        <w:numPr>
          <w:ilvl w:val="1"/>
          <w:numId w:val="58"/>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 comunicações entre o órgão ou entidade e a contratada devem ser realizadas por escrito sempre que o ato exigir tal formalidade, admitindo-se o uso de mensagem eletrônica para esse fim.</w:t>
      </w:r>
    </w:p>
    <w:p w:rsidR="00000000" w:rsidDel="00000000" w:rsidP="00000000" w:rsidRDefault="00000000" w:rsidRPr="00000000" w14:paraId="00000046">
      <w:pPr>
        <w:keepNext w:val="0"/>
        <w:keepLines w:val="0"/>
        <w:pageBreakBefore w:val="0"/>
        <w:widowControl w:val="1"/>
        <w:numPr>
          <w:ilvl w:val="1"/>
          <w:numId w:val="59"/>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órgão ou entidade poderá convocar representante da empresa para adoção de providências que devam ser cumpridas de imediato.</w:t>
      </w:r>
    </w:p>
    <w:p w:rsidR="00000000" w:rsidDel="00000000" w:rsidP="00000000" w:rsidRDefault="00000000" w:rsidRPr="00000000" w14:paraId="00000047">
      <w:pPr>
        <w:keepNext w:val="0"/>
        <w:keepLines w:val="0"/>
        <w:pageBreakBefore w:val="0"/>
        <w:widowControl w:val="1"/>
        <w:numPr>
          <w:ilvl w:val="1"/>
          <w:numId w:val="60"/>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Após a assinatura do contrato ou instrumento equivalente</w:t>
      </w:r>
      <w:r w:rsidDel="00000000" w:rsidR="00000000" w:rsidRPr="00000000">
        <w:rPr>
          <w:rFonts w:ascii="Arial" w:cs="Arial" w:eastAsia="Arial" w:hAnsi="Arial"/>
          <w:b w:val="0"/>
          <w:i w:val="0"/>
          <w:smallCaps w:val="0"/>
          <w:strike w:val="1"/>
          <w:color w:val="000000"/>
          <w:sz w:val="20"/>
          <w:szCs w:val="20"/>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Fiscalização</w:t>
      </w:r>
    </w:p>
    <w:p w:rsidR="00000000" w:rsidDel="00000000" w:rsidP="00000000" w:rsidRDefault="00000000" w:rsidRPr="00000000" w14:paraId="00000049">
      <w:pPr>
        <w:keepNext w:val="0"/>
        <w:keepLines w:val="0"/>
        <w:pageBreakBefore w:val="0"/>
        <w:widowControl w:val="1"/>
        <w:numPr>
          <w:ilvl w:val="1"/>
          <w:numId w:val="89"/>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execução do contrato deverá ser acompanhada e fiscalizada pelo(s) fiscal(is) do contrato, ou pelos respectivos substitutos (</w:t>
      </w:r>
      <w:hyperlink r:id="rId9">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Lei nº 14.133, de 2021, art. 117, caput</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4A">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Fiscalização Técnica</w:t>
      </w:r>
    </w:p>
    <w:p w:rsidR="00000000" w:rsidDel="00000000" w:rsidP="00000000" w:rsidRDefault="00000000" w:rsidRPr="00000000" w14:paraId="0000004B">
      <w:pPr>
        <w:keepNext w:val="0"/>
        <w:keepLines w:val="0"/>
        <w:pageBreakBefore w:val="0"/>
        <w:widowControl w:val="1"/>
        <w:numPr>
          <w:ilvl w:val="1"/>
          <w:numId w:val="90"/>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fiscal técnico do contrato acompanhará a execução do contrato, para que sejam cumpridas todas as condições estabelecidas no contrato, de modo a assegurar os melhores resultados para a Administração. (Decreto nº 11.246, de 2022, art. 22, VI);</w:t>
      </w:r>
    </w:p>
    <w:p w:rsidR="00000000" w:rsidDel="00000000" w:rsidP="00000000" w:rsidRDefault="00000000" w:rsidRPr="00000000" w14:paraId="0000004C">
      <w:pPr>
        <w:keepNext w:val="0"/>
        <w:keepLines w:val="0"/>
        <w:pageBreakBefore w:val="0"/>
        <w:widowControl w:val="1"/>
        <w:numPr>
          <w:ilvl w:val="2"/>
          <w:numId w:val="9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fiscal técnico do contrato anotará no histórico de gerenciamento do contrato todas as ocorrências relacionadas à execução do contrato, com a descrição do que for necessário para a regularização das faltas ou dos defeitos observados. (</w:t>
      </w:r>
      <w:hyperlink r:id="rId10">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Lei nº 14.133, de 2021, art. 117, §1º</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 </w:t>
      </w:r>
      <w:hyperlink r:id="rId11">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Decreto nº 11.246, de 2022, art. 22, II);</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2"/>
          <w:numId w:val="75"/>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Identificada qualquer inexatidão ou irregularidade, o fiscal técnico do contrato emitirá notificações para a correção da execução do contrato, determinando prazo para a correção. (</w:t>
      </w:r>
      <w:hyperlink r:id="rId12">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Decreto nº 11.246, de 2022, art. 22, III</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4E">
      <w:pPr>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fiscal técnico do contrato informará ao gestor do contato, em tempo hábil, a situação que demandar decisão ou adoção de medidas que ultrapassem sua competência, para que adote as medidas necessárias e saneadoras, se for o caso. (</w:t>
      </w:r>
      <w:hyperlink r:id="rId13">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Decreto nº 11.246, de 2022, art. 22, IV</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4F">
      <w:pPr>
        <w:keepNext w:val="0"/>
        <w:keepLines w:val="0"/>
        <w:pageBreakBefore w:val="0"/>
        <w:widowControl w:val="1"/>
        <w:numPr>
          <w:ilvl w:val="2"/>
          <w:numId w:val="77"/>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caso de ocorrências que possam inviabilizar a execução do contrato nas datas aprazadas, o fiscal técnico do contrato comunicará o fato imediatamente ao gestor do contrato. (</w:t>
      </w:r>
      <w:hyperlink r:id="rId14">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Decreto nº 11.246, de 2022, art. 22, V</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50">
      <w:pPr>
        <w:keepNext w:val="0"/>
        <w:keepLines w:val="0"/>
        <w:pageBreakBefore w:val="0"/>
        <w:widowControl w:val="1"/>
        <w:numPr>
          <w:ilvl w:val="2"/>
          <w:numId w:val="78"/>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fiscal técnico do contrato comunicará ao gestor do contrato, em tempo hábil, o término do contrato sob sua responsabilidade, com vistas à renovação tempestiva ou à prorrogação contratual </w:t>
      </w:r>
      <w:hyperlink r:id="rId15">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(Decreto nº 11.246, de 2022, art. 22, VII</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Fiscalização Administrativa</w:t>
      </w:r>
    </w:p>
    <w:p w:rsidR="00000000" w:rsidDel="00000000" w:rsidP="00000000" w:rsidRDefault="00000000" w:rsidRPr="00000000" w14:paraId="00000052">
      <w:pPr>
        <w:keepNext w:val="0"/>
        <w:keepLines w:val="0"/>
        <w:pageBreakBefore w:val="0"/>
        <w:widowControl w:val="1"/>
        <w:numPr>
          <w:ilvl w:val="1"/>
          <w:numId w:val="79"/>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16">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Art. 23, I e II, do Decreto nº 11.246, de 2022</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53">
      <w:pPr>
        <w:keepNext w:val="0"/>
        <w:keepLines w:val="0"/>
        <w:pageBreakBefore w:val="0"/>
        <w:widowControl w:val="1"/>
        <w:numPr>
          <w:ilvl w:val="2"/>
          <w:numId w:val="80"/>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hyperlink r:id="rId17">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Decreto nº 11.246, de 2022, art. 23, IV</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54">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Gestor do Contrato</w:t>
      </w: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1"/>
          <w:numId w:val="8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000000" w:rsidDel="00000000" w:rsidP="00000000" w:rsidRDefault="00000000" w:rsidRPr="00000000" w14:paraId="00000056">
      <w:pPr>
        <w:keepNext w:val="0"/>
        <w:keepLines w:val="0"/>
        <w:pageBreakBefore w:val="0"/>
        <w:widowControl w:val="1"/>
        <w:numPr>
          <w:ilvl w:val="1"/>
          <w:numId w:val="8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000000" w:rsidDel="00000000" w:rsidP="00000000" w:rsidRDefault="00000000" w:rsidRPr="00000000" w14:paraId="00000057">
      <w:pPr>
        <w:keepNext w:val="0"/>
        <w:keepLines w:val="0"/>
        <w:pageBreakBefore w:val="0"/>
        <w:widowControl w:val="1"/>
        <w:numPr>
          <w:ilvl w:val="1"/>
          <w:numId w:val="11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000000" w:rsidDel="00000000" w:rsidP="00000000" w:rsidRDefault="00000000" w:rsidRPr="00000000" w14:paraId="00000058">
      <w:pPr>
        <w:keepNext w:val="0"/>
        <w:keepLines w:val="0"/>
        <w:pageBreakBefore w:val="0"/>
        <w:widowControl w:val="1"/>
        <w:numPr>
          <w:ilvl w:val="1"/>
          <w:numId w:val="113"/>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000000" w:rsidDel="00000000" w:rsidP="00000000" w:rsidRDefault="00000000" w:rsidRPr="00000000" w14:paraId="00000059">
      <w:pPr>
        <w:keepNext w:val="0"/>
        <w:keepLines w:val="0"/>
        <w:pageBreakBefore w:val="0"/>
        <w:widowControl w:val="1"/>
        <w:numPr>
          <w:ilvl w:val="1"/>
          <w:numId w:val="104"/>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000000" w:rsidDel="00000000" w:rsidP="00000000" w:rsidRDefault="00000000" w:rsidRPr="00000000" w14:paraId="0000005A">
      <w:pPr>
        <w:keepNext w:val="0"/>
        <w:keepLines w:val="0"/>
        <w:pageBreakBefore w:val="0"/>
        <w:widowControl w:val="1"/>
        <w:numPr>
          <w:ilvl w:val="1"/>
          <w:numId w:val="96"/>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000000" w:rsidDel="00000000" w:rsidP="00000000" w:rsidRDefault="00000000" w:rsidRPr="00000000" w14:paraId="0000005B">
      <w:pPr>
        <w:keepNext w:val="0"/>
        <w:keepLines w:val="0"/>
        <w:pageBreakBefore w:val="0"/>
        <w:widowControl w:val="1"/>
        <w:numPr>
          <w:ilvl w:val="1"/>
          <w:numId w:val="9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gestor do contrato deverá enviar a documentação pertinente ao setor de contratos para a formalização dos procedimentos de liquidação e pagamento, no valor dimensionado pela fiscalização e gestão nos termos do contrato.</w:t>
      </w:r>
    </w:p>
    <w:p w:rsidR="00000000" w:rsidDel="00000000" w:rsidP="00000000" w:rsidRDefault="00000000" w:rsidRPr="00000000" w14:paraId="0000005C">
      <w:pPr>
        <w:keepNext w:val="1"/>
        <w:keepLines w:val="1"/>
        <w:pageBreakBefore w:val="0"/>
        <w:widowControl w:val="1"/>
        <w:numPr>
          <w:ilvl w:val="0"/>
          <w:numId w:val="97"/>
        </w:numPr>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CRITÉRIOS DE MEDIÇÃO E DE PAGAMENTO</w:t>
      </w:r>
    </w:p>
    <w:p w:rsidR="00000000" w:rsidDel="00000000" w:rsidP="00000000" w:rsidRDefault="00000000" w:rsidRPr="00000000" w14:paraId="0000005D">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Recebimento</w:t>
      </w:r>
    </w:p>
    <w:p w:rsidR="00000000" w:rsidDel="00000000" w:rsidP="00000000" w:rsidRDefault="00000000" w:rsidRPr="00000000" w14:paraId="0000005E">
      <w:pPr>
        <w:keepNext w:val="0"/>
        <w:keepLines w:val="0"/>
        <w:pageBreakBefore w:val="0"/>
        <w:widowControl w:val="1"/>
        <w:numPr>
          <w:ilvl w:val="1"/>
          <w:numId w:val="98"/>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000000" w:rsidDel="00000000" w:rsidP="00000000" w:rsidRDefault="00000000" w:rsidRPr="00000000" w14:paraId="0000005F">
      <w:pPr>
        <w:keepNext w:val="0"/>
        <w:keepLines w:val="0"/>
        <w:pageBreakBefore w:val="0"/>
        <w:widowControl w:val="1"/>
        <w:numPr>
          <w:ilvl w:val="1"/>
          <w:numId w:val="99"/>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bens poderão ser rejeitados, no todo ou em parte, inclusive antes do recebimento provisório, quando em desacordo com as especificações constantes no Termo de Referência e na proposta, devendo ser substituídos no prazo de 10 (dez) dias, a contar da notificação da contratada, às suas custas, sem prejuízo da aplicação das penalidades.</w:t>
      </w:r>
    </w:p>
    <w:p w:rsidR="00000000" w:rsidDel="00000000" w:rsidP="00000000" w:rsidRDefault="00000000" w:rsidRPr="00000000" w14:paraId="00000060">
      <w:pPr>
        <w:keepNext w:val="0"/>
        <w:keepLines w:val="0"/>
        <w:pageBreakBefore w:val="0"/>
        <w:widowControl w:val="1"/>
        <w:numPr>
          <w:ilvl w:val="1"/>
          <w:numId w:val="100"/>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recebimento definitivo ocorrerá no prazo de 15 (quinze) dias úteis, a contar do recebimento da nota fiscal ou instrumento de cobrança equivalente pela Administração, após a verificação da qualidade e quantidade do material e consequente aceitação mediante termo detalhado.</w:t>
      </w:r>
    </w:p>
    <w:p w:rsidR="00000000" w:rsidDel="00000000" w:rsidP="00000000" w:rsidRDefault="00000000" w:rsidRPr="00000000" w14:paraId="00000061">
      <w:pPr>
        <w:keepNext w:val="0"/>
        <w:keepLines w:val="0"/>
        <w:pageBreakBefore w:val="0"/>
        <w:widowControl w:val="1"/>
        <w:numPr>
          <w:ilvl w:val="1"/>
          <w:numId w:val="10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as contratações decorrentes de despesas cujos valores não ultrapassem o limite de que trata o </w:t>
      </w:r>
      <w:hyperlink r:id="rId18">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inciso II do art. 75 da 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 prazo máximo para o recebimento definitivo será de até 5 (cinco) dias úteis.</w:t>
      </w:r>
    </w:p>
    <w:p w:rsidR="00000000" w:rsidDel="00000000" w:rsidP="00000000" w:rsidRDefault="00000000" w:rsidRPr="00000000" w14:paraId="00000062">
      <w:pPr>
        <w:keepNext w:val="0"/>
        <w:keepLines w:val="0"/>
        <w:pageBreakBefore w:val="0"/>
        <w:widowControl w:val="1"/>
        <w:numPr>
          <w:ilvl w:val="1"/>
          <w:numId w:val="10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prazo para recebimento definitivo poderá ser excepcionalmente prorrogado, de forma justificada, por igual período, quando houver necessidade de diligências para a aferição do atendimento das exigências contratuais.</w:t>
      </w:r>
    </w:p>
    <w:p w:rsidR="00000000" w:rsidDel="00000000" w:rsidP="00000000" w:rsidRDefault="00000000" w:rsidRPr="00000000" w14:paraId="00000063">
      <w:pPr>
        <w:keepNext w:val="0"/>
        <w:keepLines w:val="0"/>
        <w:pageBreakBefore w:val="0"/>
        <w:widowControl w:val="1"/>
        <w:numPr>
          <w:ilvl w:val="1"/>
          <w:numId w:val="103"/>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caso de controvérsia sobre a execução do objeto, quanto à dimensão, qualidade e quantidade, deverá ser observado o teor do </w:t>
      </w:r>
      <w:hyperlink r:id="rId19">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art. 143 da 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comunicando-se à empresa para emissão de Nota Fiscal no que pertine à parcela incontroversa da execução do objeto, para efeito de liquidação e pagamento.</w:t>
      </w:r>
    </w:p>
    <w:p w:rsidR="00000000" w:rsidDel="00000000" w:rsidP="00000000" w:rsidRDefault="00000000" w:rsidRPr="00000000" w14:paraId="00000064">
      <w:pPr>
        <w:keepNext w:val="0"/>
        <w:keepLines w:val="0"/>
        <w:pageBreakBefore w:val="0"/>
        <w:widowControl w:val="1"/>
        <w:numPr>
          <w:ilvl w:val="1"/>
          <w:numId w:val="12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000000" w:rsidDel="00000000" w:rsidP="00000000" w:rsidRDefault="00000000" w:rsidRPr="00000000" w14:paraId="00000065">
      <w:pPr>
        <w:keepNext w:val="0"/>
        <w:keepLines w:val="0"/>
        <w:pageBreakBefore w:val="0"/>
        <w:widowControl w:val="1"/>
        <w:numPr>
          <w:ilvl w:val="1"/>
          <w:numId w:val="12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recebimento provisório ou definitivo não excluirá a responsabilidade civil pela solidez e pela segurança dos bens nem a responsabilidade ético-profissional pela perfeita execução do contrato.</w:t>
      </w:r>
    </w:p>
    <w:p w:rsidR="00000000" w:rsidDel="00000000" w:rsidP="00000000" w:rsidRDefault="00000000" w:rsidRPr="00000000" w14:paraId="00000066">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Liquidação</w:t>
      </w:r>
    </w:p>
    <w:p w:rsidR="00000000" w:rsidDel="00000000" w:rsidP="00000000" w:rsidRDefault="00000000" w:rsidRPr="00000000" w14:paraId="00000067">
      <w:pPr>
        <w:keepNext w:val="0"/>
        <w:keepLines w:val="0"/>
        <w:pageBreakBefore w:val="0"/>
        <w:widowControl w:val="1"/>
        <w:numPr>
          <w:ilvl w:val="1"/>
          <w:numId w:val="126"/>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Recebida a Nota Fiscal ou documento de cobrança equivalente, correrá o prazo de dez dias úteis para fins de liquidação, na forma desta seção, prorrogáveis por igual período, nos termos do art. 7º, §3</w:t>
      </w:r>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º da Instrução Normativa SEGES/ME nº 77/2022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68">
      <w:pPr>
        <w:keepNext w:val="0"/>
        <w:keepLines w:val="0"/>
        <w:pageBreakBefore w:val="0"/>
        <w:widowControl w:val="1"/>
        <w:numPr>
          <w:ilvl w:val="2"/>
          <w:numId w:val="117"/>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prazo de que trata o item anterior será reduzido à metade, mantendo-se a possibilidade de prorrogação, no caso de contratações decorrentes de despesas cujos valores não ultrapassem o limite de que trata o </w:t>
      </w:r>
      <w:hyperlink r:id="rId20">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inciso II do art. 75 da 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69">
      <w:pPr>
        <w:keepNext w:val="0"/>
        <w:keepLines w:val="0"/>
        <w:pageBreakBefore w:val="0"/>
        <w:widowControl w:val="1"/>
        <w:numPr>
          <w:ilvl w:val="1"/>
          <w:numId w:val="118"/>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fins de liquidação, o setor competente deverá verificar se a nota fiscal ou instrumento de cobrança equivalente apresentado expressa os elementos necessários e essenciais do documento, tais como: </w:t>
      </w:r>
    </w:p>
    <w:p w:rsidR="00000000" w:rsidDel="00000000" w:rsidP="00000000" w:rsidRDefault="00000000" w:rsidRPr="00000000" w14:paraId="0000006A">
      <w:pPr>
        <w:keepNext w:val="0"/>
        <w:keepLines w:val="0"/>
        <w:pageBreakBefore w:val="0"/>
        <w:widowControl w:val="1"/>
        <w:numPr>
          <w:ilvl w:val="2"/>
          <w:numId w:val="119"/>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prazo de validade;</w:t>
      </w:r>
    </w:p>
    <w:p w:rsidR="00000000" w:rsidDel="00000000" w:rsidP="00000000" w:rsidRDefault="00000000" w:rsidRPr="00000000" w14:paraId="0000006B">
      <w:pPr>
        <w:keepNext w:val="0"/>
        <w:keepLines w:val="0"/>
        <w:pageBreakBefore w:val="0"/>
        <w:widowControl w:val="1"/>
        <w:numPr>
          <w:ilvl w:val="2"/>
          <w:numId w:val="120"/>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data da emissão; </w:t>
      </w:r>
    </w:p>
    <w:p w:rsidR="00000000" w:rsidDel="00000000" w:rsidP="00000000" w:rsidRDefault="00000000" w:rsidRPr="00000000" w14:paraId="0000006C">
      <w:pPr>
        <w:keepNext w:val="0"/>
        <w:keepLines w:val="0"/>
        <w:pageBreakBefore w:val="0"/>
        <w:widowControl w:val="1"/>
        <w:numPr>
          <w:ilvl w:val="2"/>
          <w:numId w:val="12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dados do contrato e do órgão contratante; </w:t>
      </w:r>
    </w:p>
    <w:p w:rsidR="00000000" w:rsidDel="00000000" w:rsidP="00000000" w:rsidRDefault="00000000" w:rsidRPr="00000000" w14:paraId="0000006D">
      <w:pPr>
        <w:keepNext w:val="0"/>
        <w:keepLines w:val="0"/>
        <w:pageBreakBefore w:val="0"/>
        <w:widowControl w:val="1"/>
        <w:numPr>
          <w:ilvl w:val="2"/>
          <w:numId w:val="12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período respectivo de execução do contrato; </w:t>
      </w:r>
    </w:p>
    <w:p w:rsidR="00000000" w:rsidDel="00000000" w:rsidP="00000000" w:rsidRDefault="00000000" w:rsidRPr="00000000" w14:paraId="0000006E">
      <w:pPr>
        <w:keepNext w:val="0"/>
        <w:keepLines w:val="0"/>
        <w:pageBreakBefore w:val="0"/>
        <w:widowControl w:val="1"/>
        <w:numPr>
          <w:ilvl w:val="2"/>
          <w:numId w:val="123"/>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valor a pagar; e </w:t>
      </w:r>
    </w:p>
    <w:p w:rsidR="00000000" w:rsidDel="00000000" w:rsidP="00000000" w:rsidRDefault="00000000" w:rsidRPr="00000000" w14:paraId="0000006F">
      <w:pPr>
        <w:keepNext w:val="0"/>
        <w:keepLines w:val="0"/>
        <w:pageBreakBefore w:val="0"/>
        <w:widowControl w:val="1"/>
        <w:numPr>
          <w:ilvl w:val="2"/>
          <w:numId w:val="124"/>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eventual destaque do valor de retenções tributárias cabíveis.</w:t>
      </w:r>
    </w:p>
    <w:p w:rsidR="00000000" w:rsidDel="00000000" w:rsidP="00000000" w:rsidRDefault="00000000" w:rsidRPr="00000000" w14:paraId="00000070">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000000" w:rsidDel="00000000" w:rsidP="00000000" w:rsidRDefault="00000000" w:rsidRPr="00000000" w14:paraId="00000071">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 nota fiscal ou instrumento de cobrança equivalente deverá ser obrigatoriamente acompanhado da comprovação da regularidade fiscal, constatada por meio de consulta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on-line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ao SICAF ou, na impossibilidade de acesso ao referido Sistema, mediante consulta aos sítios eletrônicos oficiais ou à documentação mencionada no </w:t>
      </w:r>
      <w:hyperlink r:id="rId21">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art. 68 da Lei nº 14.133, de 2021.  </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72">
      <w:pPr>
        <w:keepNext w:val="0"/>
        <w:keepLines w:val="0"/>
        <w:pageBreakBefore w:val="0"/>
        <w:widowControl w:val="1"/>
        <w:numPr>
          <w:ilvl w:val="1"/>
          <w:numId w:val="10"/>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Nº 3, DE 26 DE ABRIL DE 2018).</w:t>
      </w:r>
    </w:p>
    <w:p w:rsidR="00000000" w:rsidDel="00000000" w:rsidP="00000000" w:rsidRDefault="00000000" w:rsidRPr="00000000" w14:paraId="0000007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000000" w:rsidDel="00000000" w:rsidP="00000000" w:rsidRDefault="00000000" w:rsidRPr="00000000" w14:paraId="0000007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00000" w:rsidDel="00000000" w:rsidP="00000000" w:rsidRDefault="00000000" w:rsidRPr="00000000" w14:paraId="0000007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Persistindo a irregularidade, o contratante deverá adotar as medidas necessárias à rescisão contratual nos autos do processo administrativo correspondente, assegurada ao contratado a ampla defesa. </w:t>
      </w:r>
    </w:p>
    <w:p w:rsidR="00000000" w:rsidDel="00000000" w:rsidP="00000000" w:rsidRDefault="00000000" w:rsidRPr="00000000" w14:paraId="0000007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Havendo a efetiva execução do objeto, os pagamentos serão realizados normalmente, até que se decida pela rescisão do contrato, caso o contratado não regularize sua situação junto ao SICAF.  </w:t>
      </w:r>
    </w:p>
    <w:p w:rsidR="00000000" w:rsidDel="00000000" w:rsidP="00000000" w:rsidRDefault="00000000" w:rsidRPr="00000000" w14:paraId="00000077">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Prazo de pagamento</w:t>
      </w:r>
    </w:p>
    <w:p w:rsidR="00000000" w:rsidDel="00000000" w:rsidP="00000000" w:rsidRDefault="00000000" w:rsidRPr="00000000" w14:paraId="00000078">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pagamento será efetuado no prazo de até 10 (dez) dias úteis contados da finalização da liquidação da despesa, conforme seção anterior, nos termos da </w:t>
      </w:r>
      <w:hyperlink r:id="rId22">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Instrução Normativa SEGES/ME nº 77, de 2022</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79">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caso de atraso pelo Contratante, os valores devidos ao contratado serão atualizados monetariamente entre o termo final do prazo de pagamento até a data de sua efetiva realização, mediante aplicação do índice IPCA de correção monetária.</w:t>
      </w:r>
    </w:p>
    <w:p w:rsidR="00000000" w:rsidDel="00000000" w:rsidP="00000000" w:rsidRDefault="00000000" w:rsidRPr="00000000" w14:paraId="0000007A">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 de pagamento</w:t>
      </w:r>
    </w:p>
    <w:p w:rsidR="00000000" w:rsidDel="00000000" w:rsidP="00000000" w:rsidRDefault="00000000" w:rsidRPr="00000000" w14:paraId="0000007B">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pagamento será realizado por meio de ordem bancária, para crédito em banco, agência e conta corrente indicados pelo contratado.</w:t>
      </w:r>
    </w:p>
    <w:p w:rsidR="00000000" w:rsidDel="00000000" w:rsidP="00000000" w:rsidRDefault="00000000" w:rsidRPr="00000000" w14:paraId="0000007C">
      <w:pPr>
        <w:keepNext w:val="0"/>
        <w:keepLines w:val="0"/>
        <w:pageBreakBefore w:val="0"/>
        <w:widowControl w:val="1"/>
        <w:numPr>
          <w:ilvl w:val="1"/>
          <w:numId w:val="1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Será considerada data do pagamento o dia em que constar como emitida a ordem bancária para pagamento.</w:t>
      </w:r>
    </w:p>
    <w:p w:rsidR="00000000" w:rsidDel="00000000" w:rsidP="00000000" w:rsidRDefault="00000000" w:rsidRPr="00000000" w14:paraId="0000007D">
      <w:pPr>
        <w:keepNext w:val="0"/>
        <w:keepLines w:val="0"/>
        <w:pageBreakBefore w:val="0"/>
        <w:widowControl w:val="1"/>
        <w:numPr>
          <w:ilvl w:val="1"/>
          <w:numId w:val="18"/>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Quando do pagamento, será efetuada a retenção tributária prevista na legislação aplicável.</w:t>
      </w:r>
    </w:p>
    <w:p w:rsidR="00000000" w:rsidDel="00000000" w:rsidP="00000000" w:rsidRDefault="00000000" w:rsidRPr="00000000" w14:paraId="0000007E">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Independentemente do percentual de tributo inserido na planilha, quando houver, serão retidos na fonte, quando da realização do pagamento, os percentuais estabelecidos na legislação vigente.</w:t>
      </w:r>
    </w:p>
    <w:p w:rsidR="00000000" w:rsidDel="00000000" w:rsidP="00000000" w:rsidRDefault="00000000" w:rsidRPr="00000000" w14:paraId="0000007F">
      <w:pPr>
        <w:keepNext w:val="0"/>
        <w:keepLines w:val="0"/>
        <w:pageBreakBefore w:val="0"/>
        <w:widowControl w:val="1"/>
        <w:numPr>
          <w:ilvl w:val="1"/>
          <w:numId w:val="20"/>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contratado regularmente optante pelo Simples Nacional, nos termos da </w:t>
      </w:r>
      <w:hyperlink r:id="rId23">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Lei Complementar nº 123, de 2006</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00000" w:rsidDel="00000000" w:rsidP="00000000" w:rsidRDefault="00000000" w:rsidRPr="00000000" w14:paraId="00000080">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Cessão de crédito</w:t>
      </w:r>
    </w:p>
    <w:p w:rsidR="00000000" w:rsidDel="00000000" w:rsidP="00000000" w:rsidRDefault="00000000" w:rsidRPr="00000000" w14:paraId="00000081">
      <w:pPr>
        <w:keepNext w:val="0"/>
        <w:keepLines w:val="0"/>
        <w:pageBreakBefore w:val="0"/>
        <w:widowControl w:val="1"/>
        <w:numPr>
          <w:ilvl w:val="1"/>
          <w:numId w:val="1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bookmarkStart w:colFirst="0" w:colLast="0" w:name="_heading=h.gjdgxs" w:id="0"/>
      <w:bookmarkEnd w:id="0"/>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É admitida a cessão fiduciária de direitos creditícios com instituição financeira, nos termos e de acordo com os procedimentos previstos na </w:t>
      </w:r>
      <w:hyperlink r:id="rId24">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Instrução Normativa SEGES/ME nº 53, de 8 de Julho de 2020</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conforme as regras deste presente tópico.</w:t>
      </w:r>
    </w:p>
    <w:p w:rsidR="00000000" w:rsidDel="00000000" w:rsidP="00000000" w:rsidRDefault="00000000" w:rsidRPr="00000000" w14:paraId="00000082">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25">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o art. 12 da Lei nº 8.429, de 1992</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nos termos do </w:t>
      </w:r>
      <w:hyperlink r:id="rId26">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Parecer JL-01, de 18 de maio de 2020.</w:t>
        </w:r>
      </w:hyperlink>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r w:rsidDel="00000000" w:rsidR="00000000" w:rsidRPr="00000000">
        <w:rPr>
          <w:rFonts w:ascii="Arial" w:cs="Arial" w:eastAsia="Arial" w:hAnsi="Arial"/>
          <w:b w:val="0"/>
          <w:i w:val="0"/>
          <w:smallCaps w:val="0"/>
          <w:strike w:val="0"/>
          <w:color w:val="000000"/>
          <w:sz w:val="19"/>
          <w:szCs w:val="19"/>
          <w:u w:val="none"/>
          <w:shd w:fill="auto" w:val="clear"/>
          <w:vertAlign w:val="baseline"/>
          <w:rtl w:val="0"/>
        </w:rPr>
        <w:t xml:space="preserve"> (INSTRUÇÃO NORMATIVA Nº 53, DE 8 DE JULHO DE 2020 e Anexos)</w:t>
      </w: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1"/>
          <w:numId w:val="14"/>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cessão de crédito não afetará a execução do objeto contratado, que continuará sob a integral responsabilidade do contratado.</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6">
      <w:pPr>
        <w:keepNext w:val="1"/>
        <w:keepLines w:val="1"/>
        <w:pageBreakBefore w:val="0"/>
        <w:widowControl w:val="1"/>
        <w:numPr>
          <w:ilvl w:val="0"/>
          <w:numId w:val="14"/>
        </w:numPr>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 E CRITÉRIOS DE SELEÇÃO DO FORNECEDOR E FORMA DE FORNECIMENTO</w:t>
      </w:r>
    </w:p>
    <w:p w:rsidR="00000000" w:rsidDel="00000000" w:rsidP="00000000" w:rsidRDefault="00000000" w:rsidRPr="00000000" w14:paraId="00000087">
      <w:pPr>
        <w:keepNext w:val="0"/>
        <w:keepLines w:val="0"/>
        <w:pageBreakBefore w:val="0"/>
        <w:widowControl w:val="1"/>
        <w:numPr>
          <w:ilvl w:val="1"/>
          <w:numId w:val="1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fornecedor será selecionado por meio da realização de procedimento de dispensa de licitação, na forma eletrônica, com fundamento na hipótese do art. 75, inciso II da Lei n.º 14.133/2021 (indicar um dos incisos do art. 75, da Lei n.º 14.133/2021, conforme o caso concreto), que culminará com a seleção da proposta de menor preço.</w:t>
      </w:r>
    </w:p>
    <w:p w:rsidR="00000000" w:rsidDel="00000000" w:rsidP="00000000" w:rsidRDefault="00000000" w:rsidRPr="00000000" w14:paraId="00000088">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 de fornecimento</w:t>
      </w:r>
    </w:p>
    <w:p w:rsidR="00000000" w:rsidDel="00000000" w:rsidP="00000000" w:rsidRDefault="00000000" w:rsidRPr="00000000" w14:paraId="00000089">
      <w:pPr>
        <w:keepNext w:val="0"/>
        <w:keepLines w:val="0"/>
        <w:pageBreakBefore w:val="0"/>
        <w:widowControl w:val="1"/>
        <w:numPr>
          <w:ilvl w:val="1"/>
          <w:numId w:val="16"/>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O fornecimento do objeto será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integral.</w:t>
      </w:r>
    </w:p>
    <w:p w:rsidR="00000000" w:rsidDel="00000000" w:rsidP="00000000" w:rsidRDefault="00000000" w:rsidRPr="00000000" w14:paraId="0000008A">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B">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Exigências de habilitação</w:t>
      </w:r>
    </w:p>
    <w:p w:rsidR="00000000" w:rsidDel="00000000" w:rsidP="00000000" w:rsidRDefault="00000000" w:rsidRPr="00000000" w14:paraId="0000008C">
      <w:pPr>
        <w:keepNext w:val="0"/>
        <w:keepLines w:val="0"/>
        <w:pageBreakBefore w:val="0"/>
        <w:widowControl w:val="1"/>
        <w:numPr>
          <w:ilvl w:val="1"/>
          <w:numId w:val="3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rsidR="00000000" w:rsidDel="00000000" w:rsidP="00000000" w:rsidRDefault="00000000" w:rsidRPr="00000000" w14:paraId="0000008D">
      <w:pPr>
        <w:spacing w:after="120" w:before="120" w:line="276" w:lineRule="auto"/>
        <w:ind w:left="810" w:firstLine="0"/>
        <w:jc w:val="both"/>
        <w:rPr/>
      </w:pPr>
      <w:r w:rsidDel="00000000" w:rsidR="00000000" w:rsidRPr="00000000">
        <w:rPr>
          <w:rFonts w:ascii="Arial" w:cs="Arial" w:eastAsia="Arial" w:hAnsi="Arial"/>
          <w:i w:val="1"/>
          <w:sz w:val="20"/>
          <w:szCs w:val="20"/>
          <w:rtl w:val="0"/>
        </w:rPr>
        <w:t xml:space="preserve">a) SICAF;  </w:t>
      </w:r>
      <w:r w:rsidDel="00000000" w:rsidR="00000000" w:rsidRPr="00000000">
        <w:rPr>
          <w:rtl w:val="0"/>
        </w:rPr>
      </w:r>
    </w:p>
    <w:p w:rsidR="00000000" w:rsidDel="00000000" w:rsidP="00000000" w:rsidRDefault="00000000" w:rsidRPr="00000000" w14:paraId="0000008E">
      <w:pPr>
        <w:spacing w:after="120" w:before="120" w:line="276" w:lineRule="auto"/>
        <w:ind w:left="810" w:firstLine="0"/>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b) Cadastro Nacional de Empresas Inidôneas e Suspensas - CEIS, mantido pela Controladoria-Geral da União (</w:t>
      </w:r>
      <w:hyperlink r:id="rId27">
        <w:r w:rsidDel="00000000" w:rsidR="00000000" w:rsidRPr="00000000">
          <w:rPr>
            <w:rFonts w:ascii="Arial" w:cs="Arial" w:eastAsia="Arial" w:hAnsi="Arial"/>
            <w:i w:val="1"/>
            <w:color w:val="000000"/>
            <w:sz w:val="20"/>
            <w:szCs w:val="20"/>
            <w:u w:val="single"/>
            <w:rtl w:val="0"/>
          </w:rPr>
          <w:t xml:space="preserve">www.portaldatransparencia.gov.br/ceis</w:t>
        </w:r>
      </w:hyperlink>
      <w:r w:rsidDel="00000000" w:rsidR="00000000" w:rsidRPr="00000000">
        <w:rPr>
          <w:rFonts w:ascii="Arial" w:cs="Arial" w:eastAsia="Arial" w:hAnsi="Arial"/>
          <w:i w:val="1"/>
          <w:sz w:val="20"/>
          <w:szCs w:val="20"/>
          <w:rtl w:val="0"/>
        </w:rPr>
        <w:t xml:space="preserve">);  </w:t>
      </w:r>
    </w:p>
    <w:p w:rsidR="00000000" w:rsidDel="00000000" w:rsidP="00000000" w:rsidRDefault="00000000" w:rsidRPr="00000000" w14:paraId="0000008F">
      <w:pPr>
        <w:spacing w:after="120" w:before="120" w:line="276" w:lineRule="auto"/>
        <w:ind w:left="810" w:firstLine="0"/>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c) Cadastro Nacional de Empresas Punidas – CNEP, mantido pela Controladoria-Geral da União (</w:t>
      </w:r>
      <w:hyperlink r:id="rId28">
        <w:r w:rsidDel="00000000" w:rsidR="00000000" w:rsidRPr="00000000">
          <w:rPr>
            <w:rFonts w:ascii="Arial" w:cs="Arial" w:eastAsia="Arial" w:hAnsi="Arial"/>
            <w:i w:val="1"/>
            <w:color w:val="000000"/>
            <w:sz w:val="20"/>
            <w:szCs w:val="20"/>
            <w:u w:val="single"/>
            <w:rtl w:val="0"/>
          </w:rPr>
          <w:t xml:space="preserve">https://www.portaltransparencia.gov.br/sancoes/cnep</w:t>
        </w:r>
      </w:hyperlink>
      <w:r w:rsidDel="00000000" w:rsidR="00000000" w:rsidRPr="00000000">
        <w:rPr>
          <w:rFonts w:ascii="Arial" w:cs="Arial" w:eastAsia="Arial" w:hAnsi="Arial"/>
          <w:i w:val="1"/>
          <w:sz w:val="20"/>
          <w:szCs w:val="20"/>
          <w:rtl w:val="0"/>
        </w:rPr>
        <w:t xml:space="preserve">)</w:t>
      </w:r>
    </w:p>
    <w:p w:rsidR="00000000" w:rsidDel="00000000" w:rsidP="00000000" w:rsidRDefault="00000000" w:rsidRPr="00000000" w14:paraId="00000090">
      <w:pPr>
        <w:keepNext w:val="0"/>
        <w:keepLines w:val="0"/>
        <w:pageBreakBefore w:val="0"/>
        <w:widowControl w:val="1"/>
        <w:numPr>
          <w:ilvl w:val="1"/>
          <w:numId w:val="3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000000" w:rsidDel="00000000" w:rsidP="00000000" w:rsidRDefault="00000000" w:rsidRPr="00000000" w14:paraId="00000091">
      <w:pPr>
        <w:keepNext w:val="0"/>
        <w:keepLines w:val="0"/>
        <w:pageBreakBefore w:val="0"/>
        <w:widowControl w:val="1"/>
        <w:numPr>
          <w:ilvl w:val="1"/>
          <w:numId w:val="33"/>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Caso conste na Consulta de Situação do interessado a existência de Ocorrências Impeditivas Indiretas, o gestor </w:t>
      </w:r>
      <w:r w:rsidDel="00000000" w:rsidR="00000000" w:rsidRPr="00000000">
        <w:rPr>
          <w:rFonts w:ascii="Arial" w:cs="Arial" w:eastAsia="Arial" w:hAnsi="Arial"/>
          <w:sz w:val="20"/>
          <w:szCs w:val="20"/>
          <w:rtl w:val="0"/>
        </w:rPr>
        <w:t xml:space="preserve">diligencia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para verificar se houve fraude por parte das empresas apontadas no Relatório de Ocorrências Impeditivas Indiretas.</w:t>
      </w:r>
    </w:p>
    <w:p w:rsidR="00000000" w:rsidDel="00000000" w:rsidP="00000000" w:rsidRDefault="00000000" w:rsidRPr="00000000" w14:paraId="00000092">
      <w:pPr>
        <w:keepNext w:val="0"/>
        <w:keepLines w:val="0"/>
        <w:pageBreakBefore w:val="0"/>
        <w:widowControl w:val="1"/>
        <w:numPr>
          <w:ilvl w:val="1"/>
          <w:numId w:val="34"/>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tentativa de burla será verificada por meio dos vínculos societários, linhas de fornecimento similares, dentre outros.</w:t>
      </w:r>
    </w:p>
    <w:p w:rsidR="00000000" w:rsidDel="00000000" w:rsidP="00000000" w:rsidRDefault="00000000" w:rsidRPr="00000000" w14:paraId="00000093">
      <w:pPr>
        <w:keepNext w:val="0"/>
        <w:keepLines w:val="0"/>
        <w:pageBreakBefore w:val="0"/>
        <w:widowControl w:val="1"/>
        <w:numPr>
          <w:ilvl w:val="1"/>
          <w:numId w:val="3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interessado será convocado para manifestação previamente a uma eventual negativa de contratação.</w:t>
      </w:r>
    </w:p>
    <w:p w:rsidR="00000000" w:rsidDel="00000000" w:rsidP="00000000" w:rsidRDefault="00000000" w:rsidRPr="00000000" w14:paraId="00000094">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Caso atendidas as condições para contratação, a habilitação do interessado será verificada por meio do SICAF, nos documentos por ele abrangidos.</w:t>
      </w:r>
    </w:p>
    <w:p w:rsidR="00000000" w:rsidDel="00000000" w:rsidP="00000000" w:rsidRDefault="00000000" w:rsidRPr="00000000" w14:paraId="00000095">
      <w:pPr>
        <w:keepNext w:val="0"/>
        <w:keepLines w:val="0"/>
        <w:pageBreakBefore w:val="0"/>
        <w:widowControl w:val="1"/>
        <w:numPr>
          <w:ilvl w:val="1"/>
          <w:numId w:val="2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É dever do interessado manter atualizada a respectiva documentação constante do SICAF, ou encaminhar, quando solicitado pela Administração, a respectiva documentação atualizada.</w:t>
      </w:r>
    </w:p>
    <w:p w:rsidR="00000000" w:rsidDel="00000000" w:rsidP="00000000" w:rsidRDefault="00000000" w:rsidRPr="00000000" w14:paraId="00000096">
      <w:pPr>
        <w:keepNext w:val="0"/>
        <w:keepLines w:val="0"/>
        <w:pageBreakBefore w:val="0"/>
        <w:widowControl w:val="1"/>
        <w:numPr>
          <w:ilvl w:val="1"/>
          <w:numId w:val="23"/>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serão aceitos documentos de habilitação com indicação de CNPJ/CPF diferentes, salvo aqueles legalmente permitidos.</w:t>
      </w:r>
    </w:p>
    <w:p w:rsidR="00000000" w:rsidDel="00000000" w:rsidP="00000000" w:rsidRDefault="00000000" w:rsidRPr="00000000" w14:paraId="00000097">
      <w:pPr>
        <w:keepNext w:val="0"/>
        <w:keepLines w:val="0"/>
        <w:pageBreakBefore w:val="0"/>
        <w:widowControl w:val="1"/>
        <w:numPr>
          <w:ilvl w:val="1"/>
          <w:numId w:val="2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rsidR="00000000" w:rsidDel="00000000" w:rsidP="00000000" w:rsidRDefault="00000000" w:rsidRPr="00000000" w14:paraId="00000098">
      <w:pPr>
        <w:keepNext w:val="0"/>
        <w:keepLines w:val="0"/>
        <w:pageBreakBefore w:val="0"/>
        <w:widowControl w:val="1"/>
        <w:numPr>
          <w:ilvl w:val="1"/>
          <w:numId w:val="2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Serão aceitos registros de CNPJ de fornecedor matriz e filial com diferenças de números de documentos pertinentes ao CND e ao CRF/FGTS, quando for comprovada a centralização do recolhimento dessas contribuições.</w:t>
      </w:r>
    </w:p>
    <w:p w:rsidR="00000000" w:rsidDel="00000000" w:rsidP="00000000" w:rsidRDefault="00000000" w:rsidRPr="00000000" w14:paraId="00000099">
      <w:pPr>
        <w:keepNext w:val="0"/>
        <w:keepLines w:val="0"/>
        <w:pageBreakBefore w:val="0"/>
        <w:widowControl w:val="1"/>
        <w:numPr>
          <w:ilvl w:val="1"/>
          <w:numId w:val="114"/>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fins de habilitação, deverá o interessado comprovar os seguintes requisitos, que serão exigidos conforme sua natureza jurídica:</w:t>
      </w:r>
    </w:p>
    <w:p w:rsidR="00000000" w:rsidDel="00000000" w:rsidP="00000000" w:rsidRDefault="00000000" w:rsidRPr="00000000" w14:paraId="0000009A">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Habilitação jurídica</w:t>
      </w:r>
    </w:p>
    <w:p w:rsidR="00000000" w:rsidDel="00000000" w:rsidP="00000000" w:rsidRDefault="00000000" w:rsidRPr="00000000" w14:paraId="0000009B">
      <w:pPr>
        <w:keepNext w:val="0"/>
        <w:keepLines w:val="0"/>
        <w:pageBreakBefore w:val="0"/>
        <w:widowControl w:val="1"/>
        <w:numPr>
          <w:ilvl w:val="1"/>
          <w:numId w:val="116"/>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bookmarkStart w:colFirst="0" w:colLast="0" w:name="_heading=h.30j0zll" w:id="1"/>
      <w:bookmarkEnd w:id="1"/>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Pessoa física: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cédula de identidade (RG) ou documento equivalente que, por força de lei, tenha validade para fins de identificação em todo o território nacional;</w:t>
      </w:r>
    </w:p>
    <w:p w:rsidR="00000000" w:rsidDel="00000000" w:rsidP="00000000" w:rsidRDefault="00000000" w:rsidRPr="00000000" w14:paraId="0000009C">
      <w:pPr>
        <w:keepNext w:val="0"/>
        <w:keepLines w:val="0"/>
        <w:pageBreakBefore w:val="0"/>
        <w:widowControl w:val="1"/>
        <w:numPr>
          <w:ilvl w:val="1"/>
          <w:numId w:val="11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Empresário individual: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inscrição no Registro Público de Empresas Mercantis, a cargo da Junta Comercial da respectiva sede; </w:t>
      </w:r>
    </w:p>
    <w:p w:rsidR="00000000" w:rsidDel="00000000" w:rsidP="00000000" w:rsidRDefault="00000000" w:rsidRPr="00000000" w14:paraId="0000009D">
      <w:pPr>
        <w:keepNext w:val="0"/>
        <w:keepLines w:val="0"/>
        <w:pageBreakBefore w:val="0"/>
        <w:widowControl w:val="1"/>
        <w:numPr>
          <w:ilvl w:val="1"/>
          <w:numId w:val="106"/>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Microempreendedor Individual - MEI:</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Certificado da Condição de Microempreendedor Individual - CCMEI, cuja aceitação ficará condicionada à verificação da autenticidade no sítio </w:t>
      </w:r>
      <w:hyperlink r:id="rId29">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https://www.gov.br/empresas-e-negocios/pt-br/empreendedor</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9E">
      <w:pPr>
        <w:keepNext w:val="0"/>
        <w:keepLines w:val="0"/>
        <w:pageBreakBefore w:val="0"/>
        <w:widowControl w:val="1"/>
        <w:numPr>
          <w:ilvl w:val="1"/>
          <w:numId w:val="10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000000" w:rsidDel="00000000" w:rsidP="00000000" w:rsidRDefault="00000000" w:rsidRPr="00000000" w14:paraId="0000009F">
      <w:pPr>
        <w:keepNext w:val="0"/>
        <w:keepLines w:val="0"/>
        <w:pageBreakBefore w:val="0"/>
        <w:widowControl w:val="1"/>
        <w:numPr>
          <w:ilvl w:val="1"/>
          <w:numId w:val="108"/>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Sociedade empresária estrangeira: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0">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Normativa DREI/ME n.º 77, de 18 de março de 2020</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A0">
      <w:pPr>
        <w:keepNext w:val="0"/>
        <w:keepLines w:val="0"/>
        <w:pageBreakBefore w:val="0"/>
        <w:widowControl w:val="1"/>
        <w:numPr>
          <w:ilvl w:val="1"/>
          <w:numId w:val="10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Sociedade simples: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inscrição do ato constitutivo no Registro Civil de Pessoas Jurídicas do local de sua sede, acompanhada de documento comprobatório de seus administradores;</w:t>
      </w:r>
    </w:p>
    <w:p w:rsidR="00000000" w:rsidDel="00000000" w:rsidP="00000000" w:rsidRDefault="00000000" w:rsidRPr="00000000" w14:paraId="000000A1">
      <w:pPr>
        <w:keepNext w:val="0"/>
        <w:keepLines w:val="0"/>
        <w:pageBreakBefore w:val="0"/>
        <w:widowControl w:val="1"/>
        <w:numPr>
          <w:ilvl w:val="1"/>
          <w:numId w:val="110"/>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bookmarkStart w:colFirst="0" w:colLast="0" w:name="_heading=h.1fob9te" w:id="2"/>
      <w:bookmarkEnd w:id="2"/>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Filial, sucursal ou agência de sociedade simples ou empresária: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000000" w:rsidDel="00000000" w:rsidP="00000000" w:rsidRDefault="00000000" w:rsidRPr="00000000" w14:paraId="000000A2">
      <w:pPr>
        <w:keepNext w:val="0"/>
        <w:keepLines w:val="0"/>
        <w:pageBreakBefore w:val="0"/>
        <w:widowControl w:val="1"/>
        <w:numPr>
          <w:ilvl w:val="1"/>
          <w:numId w:val="109"/>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Sociedade cooperativa: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ata de fundação e estatuto social, com a ata da assembleia que o aprovou, devidamente arquivado na Junta Comercial ou inscrito no Registro Civil das Pessoas Jurídicas da respectiva sede, além do registro de que trata o </w:t>
      </w:r>
      <w:hyperlink r:id="rId31">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art. 107 da Lei nº 5.764, de 16 de dezembro 1971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A3">
      <w:pPr>
        <w:keepNext w:val="0"/>
        <w:keepLines w:val="0"/>
        <w:pageBreakBefore w:val="0"/>
        <w:widowControl w:val="1"/>
        <w:numPr>
          <w:ilvl w:val="1"/>
          <w:numId w:val="11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Agricultor familiar: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Declaração de Aptidão ao Pronaf – DAP ou DAP-P válida, ou, ainda, outros documentos definidos pela Secretaria Especial de Agricultura Familiar e do Desenvolvimento Agrário, nos termos do</w:t>
      </w:r>
      <w:hyperlink r:id="rId32">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 art. 4º, §2º do Decreto nº 10.880, de 2 de dezembro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A4">
      <w:pPr>
        <w:keepNext w:val="0"/>
        <w:keepLines w:val="0"/>
        <w:pageBreakBefore w:val="0"/>
        <w:widowControl w:val="1"/>
        <w:numPr>
          <w:ilvl w:val="1"/>
          <w:numId w:val="93"/>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Produtor Rural: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matrícula no Cadastro Específico do INSS – CEI, que comprove a qualificação como produtor rural pessoa física, nos termos da </w:t>
      </w:r>
      <w:hyperlink r:id="rId33">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Instrução Normativa RFB n. 971, de 13 de novembro de 2009</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(arts. 17 a 19 e 165).</w:t>
      </w:r>
    </w:p>
    <w:p w:rsidR="00000000" w:rsidDel="00000000" w:rsidP="00000000" w:rsidRDefault="00000000" w:rsidRPr="00000000" w14:paraId="000000A5">
      <w:pPr>
        <w:keepNext w:val="0"/>
        <w:keepLines w:val="0"/>
        <w:pageBreakBefore w:val="0"/>
        <w:widowControl w:val="1"/>
        <w:numPr>
          <w:ilvl w:val="1"/>
          <w:numId w:val="9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documentos apresentados deverão estar acompanhados de todas as alterações ou da consolidação respectiva.</w:t>
      </w:r>
    </w:p>
    <w:p w:rsidR="00000000" w:rsidDel="00000000" w:rsidP="00000000" w:rsidRDefault="00000000" w:rsidRPr="00000000" w14:paraId="000000A6">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Habilitação fiscal, social e trabalhista</w:t>
      </w:r>
    </w:p>
    <w:p w:rsidR="00000000" w:rsidDel="00000000" w:rsidP="00000000" w:rsidRDefault="00000000" w:rsidRPr="00000000" w14:paraId="000000A7">
      <w:pPr>
        <w:keepNext w:val="0"/>
        <w:keepLines w:val="0"/>
        <w:pageBreakBefore w:val="0"/>
        <w:widowControl w:val="1"/>
        <w:numPr>
          <w:ilvl w:val="1"/>
          <w:numId w:val="9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Prova de inscrição no Cadastro Nacional de Pessoas Jurídicas ou no Cadastro de Pessoas Físicas, conforme o caso;</w:t>
      </w:r>
    </w:p>
    <w:p w:rsidR="00000000" w:rsidDel="00000000" w:rsidP="00000000" w:rsidRDefault="00000000" w:rsidRPr="00000000" w14:paraId="000000A8">
      <w:pPr>
        <w:keepNext w:val="0"/>
        <w:keepLines w:val="0"/>
        <w:pageBreakBefore w:val="0"/>
        <w:widowControl w:val="1"/>
        <w:numPr>
          <w:ilvl w:val="1"/>
          <w:numId w:val="94"/>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000000" w:rsidDel="00000000" w:rsidP="00000000" w:rsidRDefault="00000000" w:rsidRPr="00000000" w14:paraId="000000A9">
      <w:pPr>
        <w:keepNext w:val="0"/>
        <w:keepLines w:val="0"/>
        <w:pageBreakBefore w:val="0"/>
        <w:widowControl w:val="1"/>
        <w:numPr>
          <w:ilvl w:val="1"/>
          <w:numId w:val="84"/>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Prova de regularidade com o Fundo de Garantia do Tempo de Serviço (FGTS);</w:t>
      </w:r>
    </w:p>
    <w:p w:rsidR="00000000" w:rsidDel="00000000" w:rsidP="00000000" w:rsidRDefault="00000000" w:rsidRPr="00000000" w14:paraId="000000AA">
      <w:pPr>
        <w:keepNext w:val="0"/>
        <w:keepLines w:val="0"/>
        <w:pageBreakBefore w:val="0"/>
        <w:widowControl w:val="1"/>
        <w:numPr>
          <w:ilvl w:val="1"/>
          <w:numId w:val="83"/>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declaração de que não emprega menor de 18 anos em trabalho noturno, perigoso ou insalubre e não emprega menor de 16 anos, salvo menor, a partir de 14 anos, na condição de aprendiz, nos termos do artigo 7°, XXXIII, da Constituição;</w:t>
      </w:r>
    </w:p>
    <w:p w:rsidR="00000000" w:rsidDel="00000000" w:rsidP="00000000" w:rsidRDefault="00000000" w:rsidRPr="00000000" w14:paraId="000000AB">
      <w:pPr>
        <w:keepNext w:val="0"/>
        <w:keepLines w:val="0"/>
        <w:pageBreakBefore w:val="0"/>
        <w:widowControl w:val="1"/>
        <w:numPr>
          <w:ilvl w:val="1"/>
          <w:numId w:val="86"/>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000000" w:rsidDel="00000000" w:rsidP="00000000" w:rsidRDefault="00000000" w:rsidRPr="00000000" w14:paraId="000000AC">
      <w:pPr>
        <w:keepNext w:val="0"/>
        <w:keepLines w:val="0"/>
        <w:pageBreakBefore w:val="0"/>
        <w:widowControl w:val="1"/>
        <w:numPr>
          <w:ilvl w:val="1"/>
          <w:numId w:val="8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Prova de inscrição no cadastro de contribuintes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[Estadual/Distrital]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ou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[Municipal/Distrital]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relativo ao domicílio ou sede do fornecedor, pertinente ao seu ramo de atividade e compatível com o objeto contratual; </w:t>
      </w:r>
    </w:p>
    <w:p w:rsidR="00000000" w:rsidDel="00000000" w:rsidP="00000000" w:rsidRDefault="00000000" w:rsidRPr="00000000" w14:paraId="000000AD">
      <w:pPr>
        <w:keepNext w:val="0"/>
        <w:keepLines w:val="0"/>
        <w:pageBreakBefore w:val="0"/>
        <w:widowControl w:val="1"/>
        <w:numPr>
          <w:ilvl w:val="1"/>
          <w:numId w:val="88"/>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Prova de regularidade com a Fazenda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[Estadual/Distrital] ou [Municipal/Distrital]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do domicílio ou sede do fornecedor, relativa à atividade em cujo exercício contrata ou concorre;</w:t>
      </w:r>
    </w:p>
    <w:p w:rsidR="00000000" w:rsidDel="00000000" w:rsidP="00000000" w:rsidRDefault="00000000" w:rsidRPr="00000000" w14:paraId="000000AE">
      <w:pPr>
        <w:keepNext w:val="0"/>
        <w:keepLines w:val="0"/>
        <w:pageBreakBefore w:val="0"/>
        <w:widowControl w:val="1"/>
        <w:numPr>
          <w:ilvl w:val="1"/>
          <w:numId w:val="8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Caso o fornecedor seja considerado isento dos tributos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[Estadual/Distrital] ou [Municipal/Distrital]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relacionados ao objeto contratual, deverá comprovar tal condição mediante a apresentação de declaração da Fazenda respectiva do seu domicílio ou sede, ou outra equivalente, na forma da lei.</w:t>
      </w:r>
    </w:p>
    <w:p w:rsidR="00000000" w:rsidDel="00000000" w:rsidP="00000000" w:rsidRDefault="00000000" w:rsidRPr="00000000" w14:paraId="000000AF">
      <w:pPr>
        <w:keepNext w:val="0"/>
        <w:keepLines w:val="0"/>
        <w:pageBreakBefore w:val="0"/>
        <w:widowControl w:val="1"/>
        <w:numPr>
          <w:ilvl w:val="1"/>
          <w:numId w:val="69"/>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w:t>
      </w:r>
    </w:p>
    <w:p w:rsidR="00000000" w:rsidDel="00000000" w:rsidP="00000000" w:rsidRDefault="00000000" w:rsidRPr="00000000" w14:paraId="000000B0">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Qualificação Técnica</w:t>
      </w:r>
    </w:p>
    <w:p w:rsidR="00000000" w:rsidDel="00000000" w:rsidP="00000000" w:rsidRDefault="00000000" w:rsidRPr="00000000" w14:paraId="000000B1">
      <w:pPr>
        <w:keepNext w:val="0"/>
        <w:keepLines w:val="0"/>
        <w:pageBreakBefore w:val="0"/>
        <w:widowControl w:val="1"/>
        <w:numPr>
          <w:ilvl w:val="1"/>
          <w:numId w:val="7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Ecofont_Spranq_eco_Sans" w:cs="Ecofont_Spranq_eco_Sans" w:eastAsia="Ecofont_Spranq_eco_Sans" w:hAnsi="Ecofont_Spranq_eco_San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Declaração de que o interessado tomou conhecimento de todas as informações e das condições locais para o cumprimento das obrigações objeto da contratação; </w:t>
      </w:r>
      <w:r w:rsidDel="00000000" w:rsidR="00000000" w:rsidRPr="00000000">
        <w:rPr>
          <w:rtl w:val="0"/>
        </w:rPr>
      </w:r>
    </w:p>
    <w:p w:rsidR="00000000" w:rsidDel="00000000" w:rsidP="00000000" w:rsidRDefault="00000000" w:rsidRPr="00000000" w14:paraId="000000B2">
      <w:pPr>
        <w:keepNext w:val="0"/>
        <w:keepLines w:val="0"/>
        <w:pageBreakBefore w:val="0"/>
        <w:widowControl w:val="1"/>
        <w:numPr>
          <w:ilvl w:val="1"/>
          <w:numId w:val="7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Ecofont_Spranq_eco_Sans" w:cs="Ecofont_Spranq_eco_Sans" w:eastAsia="Ecofont_Spranq_eco_Sans" w:hAnsi="Ecofont_Spranq_eco_San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declaração acima poderá ser substituída por declaração formal assinada pelo responsável técnico do interessado acerca do conhecimento pleno das condições e peculiaridades da contratação.</w:t>
      </w:r>
      <w:r w:rsidDel="00000000" w:rsidR="00000000" w:rsidRPr="00000000">
        <w:rPr>
          <w:rtl w:val="0"/>
        </w:rPr>
      </w:r>
    </w:p>
    <w:p w:rsidR="00000000" w:rsidDel="00000000" w:rsidP="00000000" w:rsidRDefault="00000000" w:rsidRPr="00000000" w14:paraId="000000B3">
      <w:pPr>
        <w:keepNext w:val="0"/>
        <w:keepLines w:val="0"/>
        <w:pageBreakBefore w:val="0"/>
        <w:widowControl w:val="1"/>
        <w:numPr>
          <w:ilvl w:val="1"/>
          <w:numId w:val="74"/>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Registro ou inscrição da empresa na entidade profissional, em plena validade;</w:t>
      </w:r>
    </w:p>
    <w:p w:rsidR="00000000" w:rsidDel="00000000" w:rsidP="00000000" w:rsidRDefault="00000000" w:rsidRPr="00000000" w14:paraId="000000B4">
      <w:pPr>
        <w:keepNext w:val="0"/>
        <w:keepLines w:val="0"/>
        <w:pageBreakBefore w:val="0"/>
        <w:widowControl w:val="1"/>
        <w:numPr>
          <w:ilvl w:val="1"/>
          <w:numId w:val="73"/>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Sociedades empresárias estrangeiras atenderão à exigência por meio da apresentação, no momento da assinatura do contrato, da solicitação de registro perante a entidade profissional competente no Brasil.</w:t>
      </w:r>
    </w:p>
    <w:p w:rsidR="00000000" w:rsidDel="00000000" w:rsidP="00000000" w:rsidRDefault="00000000" w:rsidRPr="00000000" w14:paraId="000000B5">
      <w:pPr>
        <w:keepNext w:val="0"/>
        <w:keepLines w:val="0"/>
        <w:pageBreakBefore w:val="0"/>
        <w:widowControl w:val="1"/>
        <w:numPr>
          <w:ilvl w:val="1"/>
          <w:numId w:val="6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000000" w:rsidDel="00000000" w:rsidP="00000000" w:rsidRDefault="00000000" w:rsidRPr="00000000" w14:paraId="000000B6">
      <w:pPr>
        <w:keepNext w:val="0"/>
        <w:keepLines w:val="0"/>
        <w:pageBreakBefore w:val="0"/>
        <w:widowControl w:val="1"/>
        <w:numPr>
          <w:ilvl w:val="2"/>
          <w:numId w:val="6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Será admitida, para fins de comprovação de quantitativo mínimo, a apresentação e o somatório de diferentes atestados executados de forma concomitante.</w:t>
      </w:r>
    </w:p>
    <w:p w:rsidR="00000000" w:rsidDel="00000000" w:rsidP="00000000" w:rsidRDefault="00000000" w:rsidRPr="00000000" w14:paraId="000000B7">
      <w:pPr>
        <w:keepNext w:val="0"/>
        <w:keepLines w:val="0"/>
        <w:pageBreakBefore w:val="0"/>
        <w:widowControl w:val="1"/>
        <w:numPr>
          <w:ilvl w:val="2"/>
          <w:numId w:val="64"/>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highlight w:val="yellow"/>
          <w:u w:val="none"/>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atestados de capacidade técnica poderão ser apresentados em nome da matriz ou da filial do fornecedor.</w:t>
      </w:r>
      <w:r w:rsidDel="00000000" w:rsidR="00000000" w:rsidRPr="00000000">
        <w:rPr>
          <w:rtl w:val="0"/>
        </w:rPr>
      </w:r>
    </w:p>
    <w:p w:rsidR="00000000" w:rsidDel="00000000" w:rsidP="00000000" w:rsidRDefault="00000000" w:rsidRPr="00000000" w14:paraId="000000B8">
      <w:pPr>
        <w:keepNext w:val="0"/>
        <w:keepLines w:val="0"/>
        <w:pageBreakBefore w:val="0"/>
        <w:widowControl w:val="1"/>
        <w:numPr>
          <w:ilvl w:val="2"/>
          <w:numId w:val="63"/>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000000" w:rsidDel="00000000" w:rsidP="00000000" w:rsidRDefault="00000000" w:rsidRPr="00000000" w14:paraId="000000B9">
      <w:pPr>
        <w:keepNext w:val="1"/>
        <w:keepLines w:val="1"/>
        <w:pageBreakBefore w:val="0"/>
        <w:widowControl w:val="1"/>
        <w:numPr>
          <w:ilvl w:val="0"/>
          <w:numId w:val="63"/>
        </w:numPr>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ESTIMATIVAS DO VALOR DA CONTRATAÇÃO</w:t>
      </w:r>
    </w:p>
    <w:p w:rsidR="00000000" w:rsidDel="00000000" w:rsidP="00000000" w:rsidRDefault="00000000" w:rsidRPr="00000000" w14:paraId="000000BA">
      <w:pPr>
        <w:keepNext w:val="0"/>
        <w:keepLines w:val="0"/>
        <w:pageBreakBefore w:val="0"/>
        <w:widowControl w:val="1"/>
        <w:numPr>
          <w:ilvl w:val="1"/>
          <w:numId w:val="6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1"/>
          <w:i w:val="1"/>
          <w:smallCaps w:val="0"/>
          <w:strike w:val="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custo estimado total da contratação é de R$ </w:t>
      </w:r>
      <w:r w:rsidDel="00000000" w:rsidR="00000000" w:rsidRPr="00000000">
        <w:rPr>
          <w:rFonts w:ascii="Arial" w:cs="Arial" w:eastAsia="Arial" w:hAnsi="Arial"/>
          <w:sz w:val="20"/>
          <w:szCs w:val="20"/>
          <w:rtl w:val="0"/>
        </w:rPr>
        <w:t xml:space="preserve">230,00</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sz w:val="20"/>
          <w:szCs w:val="20"/>
          <w:rtl w:val="0"/>
        </w:rPr>
        <w:t xml:space="preserve">duzentos e trinta reais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conforme custos unitários apostos na tabela do item 1.1 acima</w:t>
      </w: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BB">
      <w:pPr>
        <w:keepNext w:val="1"/>
        <w:keepLines w:val="1"/>
        <w:pageBreakBefore w:val="0"/>
        <w:widowControl w:val="1"/>
        <w:numPr>
          <w:ilvl w:val="0"/>
          <w:numId w:val="65"/>
        </w:numPr>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ADEQUAÇÃO ORÇAMENTÁRIA</w:t>
      </w:r>
    </w:p>
    <w:p w:rsidR="00000000" w:rsidDel="00000000" w:rsidP="00000000" w:rsidRDefault="00000000" w:rsidRPr="00000000" w14:paraId="000000BC">
      <w:pPr>
        <w:keepNext w:val="0"/>
        <w:keepLines w:val="0"/>
        <w:pageBreakBefore w:val="0"/>
        <w:widowControl w:val="1"/>
        <w:numPr>
          <w:ilvl w:val="1"/>
          <w:numId w:val="4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 despesas decorrentes da presente contratação correrão à conta de recursos específicos consignados no Orçamento Geral da União.</w:t>
      </w:r>
    </w:p>
    <w:p w:rsidR="00000000" w:rsidDel="00000000" w:rsidP="00000000" w:rsidRDefault="00000000" w:rsidRPr="00000000" w14:paraId="000000BD">
      <w:pPr>
        <w:keepNext w:val="0"/>
        <w:keepLines w:val="0"/>
        <w:pageBreakBefore w:val="0"/>
        <w:widowControl w:val="1"/>
        <w:numPr>
          <w:ilvl w:val="1"/>
          <w:numId w:val="4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contratação será atendida pela seguinte dotação:</w:t>
      </w:r>
    </w:p>
    <w:p w:rsidR="00000000" w:rsidDel="00000000" w:rsidP="00000000" w:rsidRDefault="00000000" w:rsidRPr="00000000" w14:paraId="000000BE">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Gestão/Unidade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00001;</w:t>
      </w:r>
    </w:p>
    <w:p w:rsidR="00000000" w:rsidDel="00000000" w:rsidP="00000000" w:rsidRDefault="00000000" w:rsidRPr="00000000" w14:paraId="000000BF">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Fonte de Recursos: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01000000000;</w:t>
      </w:r>
    </w:p>
    <w:p w:rsidR="00000000" w:rsidDel="00000000" w:rsidP="00000000" w:rsidRDefault="00000000" w:rsidRPr="00000000" w14:paraId="000000C0">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Programa de Trabalho: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sz w:val="20"/>
          <w:szCs w:val="20"/>
          <w:rtl w:val="0"/>
        </w:rPr>
        <w:t xml:space="preserve">171460</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C1">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Elemento de Despesa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339030;</w:t>
      </w:r>
    </w:p>
    <w:p w:rsidR="00000000" w:rsidDel="00000000" w:rsidP="00000000" w:rsidRDefault="00000000" w:rsidRPr="00000000" w14:paraId="000000C2">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120" w:before="0" w:line="276" w:lineRule="auto"/>
        <w:ind w:left="284" w:right="0" w:firstLine="0"/>
        <w:jc w:val="both"/>
        <w:rPr>
          <w:rFonts w:ascii="Ecofont_Spranq_eco_Sans" w:cs="Ecofont_Spranq_eco_Sans" w:eastAsia="Ecofont_Spranq_eco_Sans" w:hAnsi="Ecofont_Spranq_eco_Sans"/>
          <w:b w:val="0"/>
          <w:i w:val="0"/>
          <w:smallCaps w:val="0"/>
          <w:strike w:val="0"/>
          <w:color w:val="000000"/>
          <w:sz w:val="24"/>
          <w:szCs w:val="24"/>
          <w:u w:val="none"/>
          <w:shd w:fill="auto" w:val="clear"/>
          <w:vertAlign w:val="baseline"/>
        </w:rPr>
      </w:pPr>
      <w:bookmarkStart w:colFirst="0" w:colLast="0" w:name="_heading=h.3znysh7" w:id="3"/>
      <w:bookmarkEnd w:id="3"/>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Plano Interno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sz w:val="20"/>
          <w:szCs w:val="20"/>
          <w:rtl w:val="0"/>
        </w:rPr>
        <w:t xml:space="preserve">I3DAFUNADOM</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4">
      <w:pPr>
        <w:ind w:left="36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Bagé - RS, 04 de Abril de 2024</w:t>
      </w:r>
    </w:p>
    <w:p w:rsidR="00000000" w:rsidDel="00000000" w:rsidP="00000000" w:rsidRDefault="00000000" w:rsidRPr="00000000" w14:paraId="000000C5">
      <w:pPr>
        <w:ind w:left="360" w:firstLine="0"/>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6">
      <w:pPr>
        <w:ind w:left="360" w:firstLine="0"/>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7">
      <w:pPr>
        <w:ind w:left="360" w:firstLine="0"/>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8">
      <w:pPr>
        <w:ind w:left="36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_____________________________________</w:t>
      </w:r>
    </w:p>
    <w:p w:rsidR="00000000" w:rsidDel="00000000" w:rsidP="00000000" w:rsidRDefault="00000000" w:rsidRPr="00000000" w14:paraId="000000C9">
      <w:pPr>
        <w:ind w:left="36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JANSEN </w:t>
      </w:r>
      <w:r w:rsidDel="00000000" w:rsidR="00000000" w:rsidRPr="00000000">
        <w:rPr>
          <w:rFonts w:ascii="Arial" w:cs="Arial" w:eastAsia="Arial" w:hAnsi="Arial"/>
          <w:b w:val="1"/>
          <w:sz w:val="20"/>
          <w:szCs w:val="20"/>
          <w:rtl w:val="0"/>
        </w:rPr>
        <w:t xml:space="preserve">RODRIGUES</w:t>
      </w:r>
      <w:r w:rsidDel="00000000" w:rsidR="00000000" w:rsidRPr="00000000">
        <w:rPr>
          <w:rFonts w:ascii="Arial" w:cs="Arial" w:eastAsia="Arial" w:hAnsi="Arial"/>
          <w:sz w:val="20"/>
          <w:szCs w:val="20"/>
          <w:rtl w:val="0"/>
        </w:rPr>
        <w:t xml:space="preserve"> DE AVILA – </w:t>
      </w:r>
      <w:r w:rsidDel="00000000" w:rsidR="00000000" w:rsidRPr="00000000">
        <w:rPr>
          <w:rFonts w:ascii="Arial" w:cs="Arial" w:eastAsia="Arial" w:hAnsi="Arial"/>
          <w:b w:val="1"/>
          <w:sz w:val="20"/>
          <w:szCs w:val="20"/>
          <w:rtl w:val="0"/>
        </w:rPr>
        <w:t xml:space="preserve">2º Ten</w:t>
      </w:r>
      <w:r w:rsidDel="00000000" w:rsidR="00000000" w:rsidRPr="00000000">
        <w:rPr>
          <w:rtl w:val="0"/>
        </w:rPr>
      </w:r>
    </w:p>
    <w:p w:rsidR="00000000" w:rsidDel="00000000" w:rsidP="00000000" w:rsidRDefault="00000000" w:rsidRPr="00000000" w14:paraId="000000CA">
      <w:pPr>
        <w:ind w:left="36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Encarregado do Setor de Material</w:t>
      </w:r>
    </w:p>
    <w:p w:rsidR="00000000" w:rsidDel="00000000" w:rsidP="00000000" w:rsidRDefault="00000000" w:rsidRPr="00000000" w14:paraId="000000CB">
      <w:pPr>
        <w:ind w:left="360" w:firstLine="0"/>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C">
      <w:pPr>
        <w:ind w:left="360" w:firstLine="0"/>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D">
      <w:pPr>
        <w:ind w:left="360" w:firstLine="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DESPACHO DO ORDENADOR DE DESPESAS:</w:t>
      </w:r>
    </w:p>
    <w:p w:rsidR="00000000" w:rsidDel="00000000" w:rsidP="00000000" w:rsidRDefault="00000000" w:rsidRPr="00000000" w14:paraId="000000CE">
      <w:pPr>
        <w:ind w:left="36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 Aprovo o presente Termo de Referência.</w:t>
      </w:r>
    </w:p>
    <w:p w:rsidR="00000000" w:rsidDel="00000000" w:rsidP="00000000" w:rsidRDefault="00000000" w:rsidRPr="00000000" w14:paraId="000000CF">
      <w:pPr>
        <w:ind w:left="360" w:firstLine="0"/>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0">
      <w:pPr>
        <w:ind w:left="360" w:firstLine="0"/>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1">
      <w:pPr>
        <w:ind w:left="360" w:firstLine="0"/>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2">
      <w:pPr>
        <w:ind w:left="360" w:firstLine="0"/>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3">
      <w:pPr>
        <w:ind w:left="36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________________________________________</w:t>
      </w:r>
    </w:p>
    <w:p w:rsidR="00000000" w:rsidDel="00000000" w:rsidP="00000000" w:rsidRDefault="00000000" w:rsidRPr="00000000" w14:paraId="000000D4">
      <w:pPr>
        <w:ind w:left="36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FERNANDO</w:t>
      </w:r>
      <w:r w:rsidDel="00000000" w:rsidR="00000000" w:rsidRPr="00000000">
        <w:rPr>
          <w:rFonts w:ascii="Arial" w:cs="Arial" w:eastAsia="Arial" w:hAnsi="Arial"/>
          <w:b w:val="1"/>
          <w:sz w:val="20"/>
          <w:szCs w:val="20"/>
          <w:rtl w:val="0"/>
        </w:rPr>
        <w:t xml:space="preserve"> MARTINS </w:t>
      </w:r>
      <w:r w:rsidDel="00000000" w:rsidR="00000000" w:rsidRPr="00000000">
        <w:rPr>
          <w:rFonts w:ascii="Arial" w:cs="Arial" w:eastAsia="Arial" w:hAnsi="Arial"/>
          <w:sz w:val="20"/>
          <w:szCs w:val="20"/>
          <w:rtl w:val="0"/>
        </w:rPr>
        <w:t xml:space="preserve">DOS SANTOS – </w:t>
      </w:r>
      <w:r w:rsidDel="00000000" w:rsidR="00000000" w:rsidRPr="00000000">
        <w:rPr>
          <w:rFonts w:ascii="Arial" w:cs="Arial" w:eastAsia="Arial" w:hAnsi="Arial"/>
          <w:b w:val="1"/>
          <w:sz w:val="20"/>
          <w:szCs w:val="20"/>
          <w:rtl w:val="0"/>
        </w:rPr>
        <w:t xml:space="preserve">Cel</w:t>
      </w:r>
      <w:r w:rsidDel="00000000" w:rsidR="00000000" w:rsidRPr="00000000">
        <w:rPr>
          <w:rtl w:val="0"/>
        </w:rPr>
      </w:r>
    </w:p>
    <w:p w:rsidR="00000000" w:rsidDel="00000000" w:rsidP="00000000" w:rsidRDefault="00000000" w:rsidRPr="00000000" w14:paraId="000000D5">
      <w:pPr>
        <w:ind w:left="36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Ordenador de Despesas</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sectPr>
      <w:headerReference r:id="rId34" w:type="default"/>
      <w:footerReference r:id="rId35" w:type="default"/>
      <w:pgSz w:h="16838" w:w="11906" w:orient="portrait"/>
      <w:pgMar w:bottom="1418" w:top="1418"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Ecofont_Spranq_eco_Sans"/>
  <w:font w:name="Rawline"/>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Ecofont_Spranq_eco_Sans" w:cs="Ecofont_Spranq_eco_Sans" w:eastAsia="Ecofont_Spranq_eco_Sans" w:hAnsi="Ecofont_Spranq_eco_Sans"/>
        <w:b w:val="0"/>
        <w:i w:val="0"/>
        <w:smallCaps w:val="0"/>
        <w:strike w:val="0"/>
        <w:color w:val="548dd4"/>
        <w:sz w:val="16"/>
        <w:szCs w:val="16"/>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548dd4"/>
        <w:sz w:val="22"/>
        <w:szCs w:val="22"/>
        <w:u w:val="none"/>
        <w:shd w:fill="auto" w:val="clear"/>
        <w:vertAlign w:val="baseline"/>
        <w:rtl w:val="0"/>
      </w:rPr>
      <w:tab/>
      <w:tab/>
    </w: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7f7f7f"/>
        <w:sz w:val="12"/>
        <w:szCs w:val="12"/>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7f7f7f"/>
        <w:sz w:val="22"/>
        <w:szCs w:val="22"/>
        <w:u w:val="none"/>
        <w:shd w:fill="auto" w:val="clear"/>
        <w:vertAlign w:val="baseline"/>
        <w:rtl w:val="0"/>
      </w:rPr>
      <w:tab/>
      <w:tab/>
    </w:r>
    <w:r w:rsidDel="00000000" w:rsidR="00000000" w:rsidRPr="00000000">
      <w:rPr>
        <w:rFonts w:ascii="Ecofont_Spranq_eco_Sans" w:cs="Ecofont_Spranq_eco_Sans" w:eastAsia="Ecofont_Spranq_eco_Sans" w:hAnsi="Ecofont_Spranq_eco_Sans"/>
        <w:b w:val="0"/>
        <w:i w:val="0"/>
        <w:smallCaps w:val="0"/>
        <w:strike w:val="0"/>
        <w:color w:val="595959"/>
        <w:sz w:val="22"/>
        <w:szCs w:val="22"/>
        <w:u w:val="none"/>
        <w:shd w:fill="auto" w:val="clear"/>
        <w:vertAlign w:val="baseline"/>
        <w:rtl w:val="0"/>
      </w:rPr>
      <w:t xml:space="preserve">Página </w:t>
    </w:r>
    <w:r w:rsidDel="00000000" w:rsidR="00000000" w:rsidRPr="00000000">
      <w:rPr>
        <w:rFonts w:ascii="Ecofont_Spranq_eco_Sans" w:cs="Ecofont_Spranq_eco_Sans" w:eastAsia="Ecofont_Spranq_eco_Sans" w:hAnsi="Ecofont_Spranq_eco_Sans"/>
        <w:b w:val="0"/>
        <w:i w:val="0"/>
        <w:smallCaps w:val="0"/>
        <w:strike w:val="0"/>
        <w:color w:val="595959"/>
        <w:sz w:val="22"/>
        <w:szCs w:val="22"/>
        <w:u w:val="none"/>
        <w:shd w:fill="e6e6e6" w:val="clear"/>
        <w:vertAlign w:val="baseline"/>
      </w:rPr>
      <w:fldChar w:fldCharType="begin"/>
      <w:instrText xml:space="preserve">PAGE</w:instrText>
      <w:fldChar w:fldCharType="separate"/>
      <w:fldChar w:fldCharType="end"/>
    </w:r>
    <w:r w:rsidDel="00000000" w:rsidR="00000000" w:rsidRPr="00000000">
      <w:rPr>
        <w:rFonts w:ascii="Ecofont_Spranq_eco_Sans" w:cs="Ecofont_Spranq_eco_Sans" w:eastAsia="Ecofont_Spranq_eco_Sans" w:hAnsi="Ecofont_Spranq_eco_Sans"/>
        <w:b w:val="0"/>
        <w:i w:val="0"/>
        <w:smallCaps w:val="0"/>
        <w:strike w:val="0"/>
        <w:color w:val="595959"/>
        <w:sz w:val="22"/>
        <w:szCs w:val="22"/>
        <w:u w:val="none"/>
        <w:shd w:fill="auto" w:val="clear"/>
        <w:vertAlign w:val="baseline"/>
        <w:rtl w:val="0"/>
      </w:rPr>
      <w:t xml:space="preserve"> | </w:t>
    </w:r>
    <w:r w:rsidDel="00000000" w:rsidR="00000000" w:rsidRPr="00000000">
      <w:rPr>
        <w:rFonts w:ascii="Ecofont_Spranq_eco_Sans" w:cs="Ecofont_Spranq_eco_Sans" w:eastAsia="Ecofont_Spranq_eco_Sans" w:hAnsi="Ecofont_Spranq_eco_Sans"/>
        <w:b w:val="0"/>
        <w:i w:val="0"/>
        <w:smallCaps w:val="0"/>
        <w:strike w:val="0"/>
        <w:color w:val="595959"/>
        <w:sz w:val="22"/>
        <w:szCs w:val="22"/>
        <w:u w:val="none"/>
        <w:shd w:fill="e6e6e6"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Rawline" w:cs="Rawline" w:eastAsia="Rawline" w:hAnsi="Rawline"/>
        <w:b w:val="0"/>
        <w:i w:val="0"/>
        <w:smallCaps w:val="0"/>
        <w:strike w:val="0"/>
        <w:color w:val="000000"/>
        <w:sz w:val="12"/>
        <w:szCs w:val="12"/>
        <w:u w:val="none"/>
        <w:shd w:fill="auto" w:val="clear"/>
        <w:vertAlign w:val="baseline"/>
      </w:rPr>
    </w:pPr>
    <w:r w:rsidDel="00000000" w:rsidR="00000000" w:rsidRPr="00000000">
      <w:rPr>
        <w:rFonts w:ascii="Rawline" w:cs="Rawline" w:eastAsia="Rawline" w:hAnsi="Rawline"/>
        <w:b w:val="0"/>
        <w:i w:val="0"/>
        <w:smallCaps w:val="0"/>
        <w:strike w:val="0"/>
        <w:color w:val="000000"/>
        <w:sz w:val="12"/>
        <w:szCs w:val="12"/>
        <w:u w:val="none"/>
        <w:shd w:fill="auto" w:val="clear"/>
        <w:vertAlign w:val="baseline"/>
        <w:rtl w:val="0"/>
      </w:rPr>
      <w:t xml:space="preserve">Câmara Nacional de Modelos de Licitações e Contratos da Consultoria-Geral da União</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Rawline" w:cs="Rawline" w:eastAsia="Rawline" w:hAnsi="Rawline"/>
        <w:b w:val="0"/>
        <w:i w:val="0"/>
        <w:smallCaps w:val="0"/>
        <w:strike w:val="0"/>
        <w:color w:val="000000"/>
        <w:sz w:val="12"/>
        <w:szCs w:val="12"/>
        <w:u w:val="none"/>
        <w:shd w:fill="auto" w:val="clear"/>
        <w:vertAlign w:val="baseline"/>
      </w:rPr>
    </w:pPr>
    <w:r w:rsidDel="00000000" w:rsidR="00000000" w:rsidRPr="00000000">
      <w:rPr>
        <w:rFonts w:ascii="Rawline" w:cs="Rawline" w:eastAsia="Rawline" w:hAnsi="Rawline"/>
        <w:b w:val="0"/>
        <w:i w:val="0"/>
        <w:smallCaps w:val="0"/>
        <w:strike w:val="0"/>
        <w:color w:val="000000"/>
        <w:sz w:val="12"/>
        <w:szCs w:val="12"/>
        <w:u w:val="none"/>
        <w:shd w:fill="auto" w:val="clear"/>
        <w:vertAlign w:val="baseline"/>
        <w:rtl w:val="0"/>
      </w:rPr>
      <w:t xml:space="preserve">Atualização: Dezembro/2023</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Rawline" w:cs="Rawline" w:eastAsia="Rawline" w:hAnsi="Rawline"/>
        <w:b w:val="0"/>
        <w:i w:val="0"/>
        <w:smallCaps w:val="0"/>
        <w:strike w:val="0"/>
        <w:color w:val="0f243e"/>
        <w:sz w:val="22"/>
        <w:szCs w:val="22"/>
        <w:u w:val="none"/>
        <w:shd w:fill="auto" w:val="clear"/>
        <w:vertAlign w:val="baseline"/>
      </w:rPr>
    </w:pPr>
    <w:r w:rsidDel="00000000" w:rsidR="00000000" w:rsidRPr="00000000">
      <w:rPr>
        <w:rFonts w:ascii="Rawline" w:cs="Rawline" w:eastAsia="Rawline" w:hAnsi="Rawline"/>
        <w:b w:val="0"/>
        <w:i w:val="0"/>
        <w:smallCaps w:val="0"/>
        <w:strike w:val="0"/>
        <w:color w:val="000000"/>
        <w:sz w:val="12"/>
        <w:szCs w:val="12"/>
        <w:u w:val="none"/>
        <w:shd w:fill="auto" w:val="clear"/>
        <w:vertAlign w:val="baseline"/>
        <w:rtl w:val="0"/>
      </w:rPr>
      <w:t xml:space="preserve">Termo de Referência Aquisições – Contratação Direta</w:t>
      <w:tab/>
      <w:tab/>
    </w: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Rawline" w:cs="Rawline" w:eastAsia="Rawline" w:hAnsi="Rawline"/>
        <w:b w:val="0"/>
        <w:i w:val="0"/>
        <w:smallCaps w:val="0"/>
        <w:strike w:val="0"/>
        <w:color w:val="000000"/>
        <w:sz w:val="12"/>
        <w:szCs w:val="12"/>
        <w:u w:val="none"/>
        <w:shd w:fill="auto" w:val="clear"/>
        <w:vertAlign w:val="baseline"/>
      </w:rPr>
    </w:pPr>
    <w:r w:rsidDel="00000000" w:rsidR="00000000" w:rsidRPr="00000000">
      <w:rPr>
        <w:rFonts w:ascii="Rawline" w:cs="Rawline" w:eastAsia="Rawline" w:hAnsi="Rawline"/>
        <w:b w:val="0"/>
        <w:i w:val="0"/>
        <w:smallCaps w:val="0"/>
        <w:strike w:val="0"/>
        <w:color w:val="000000"/>
        <w:sz w:val="12"/>
        <w:szCs w:val="12"/>
        <w:u w:val="none"/>
        <w:shd w:fill="auto" w:val="clear"/>
        <w:vertAlign w:val="baseline"/>
        <w:rtl w:val="0"/>
      </w:rPr>
      <w:t xml:space="preserve">Aprovado pela Secretaria de Gestão.</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Rawline" w:cs="Rawline" w:eastAsia="Rawline" w:hAnsi="Rawline"/>
        <w:b w:val="0"/>
        <w:i w:val="0"/>
        <w:smallCaps w:val="0"/>
        <w:strike w:val="0"/>
        <w:color w:val="000000"/>
        <w:sz w:val="24"/>
        <w:szCs w:val="24"/>
        <w:u w:val="none"/>
        <w:shd w:fill="auto" w:val="clear"/>
        <w:vertAlign w:val="baseline"/>
      </w:rPr>
    </w:pPr>
    <w:r w:rsidDel="00000000" w:rsidR="00000000" w:rsidRPr="00000000">
      <w:rPr>
        <w:rFonts w:ascii="Rawline" w:cs="Rawline" w:eastAsia="Rawline" w:hAnsi="Rawline"/>
        <w:b w:val="0"/>
        <w:i w:val="0"/>
        <w:smallCaps w:val="0"/>
        <w:strike w:val="0"/>
        <w:color w:val="000000"/>
        <w:sz w:val="12"/>
        <w:szCs w:val="12"/>
        <w:u w:val="none"/>
        <w:shd w:fill="auto" w:val="clear"/>
        <w:vertAlign w:val="baseline"/>
        <w:rtl w:val="0"/>
      </w:rPr>
      <w:t xml:space="preserve">Identidade visual pela Secretaria de Gestão</w:t>
    </w: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Ecofont_Spranq_eco_Sans" w:cs="Ecofont_Spranq_eco_Sans" w:eastAsia="Ecofont_Spranq_eco_Sans" w:hAnsi="Ecofont_Spranq_eco_Sans"/>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TERMO DE REFERÊNCIA - AQUISIÇÕES – CONTRATAÇÃO DIRETA</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Ecofont_Spranq_eco_Sans" w:cs="Ecofont_Spranq_eco_Sans" w:eastAsia="Ecofont_Spranq_eco_Sans" w:hAnsi="Ecofont_Spranq_eco_Sans"/>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4">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5">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6">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7">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8">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9">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0">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1">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2">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3">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4">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5">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6">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7">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8">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9">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0">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1">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2">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3">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4">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5">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6">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7">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8">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9">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0">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1">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2">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3">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4">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5">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6">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7">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8">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9">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40">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41">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42">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43">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44">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45">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46">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47">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48">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49">
    <w:lvl w:ilvl="0">
      <w:start w:val="1"/>
      <w:numFmt w:val="decimal"/>
      <w:lvlText w:val="%1."/>
      <w:lvlJc w:val="left"/>
      <w:pPr>
        <w:ind w:left="360" w:hanging="360"/>
      </w:pPr>
      <w:rPr>
        <w:b w:val="1"/>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1781" w:hanging="504"/>
      </w:pPr>
      <w:rPr>
        <w:b w:val="0"/>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50">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51">
    <w:lvl w:ilvl="0">
      <w:start w:val="1"/>
      <w:numFmt w:val="upperRoman"/>
      <w:lvlText w:val="%1)"/>
      <w:lvlJc w:val="left"/>
      <w:pPr>
        <w:ind w:left="2136" w:hanging="720"/>
      </w:pPr>
      <w:rPr>
        <w:b w:val="1"/>
      </w:rPr>
    </w:lvl>
    <w:lvl w:ilvl="1">
      <w:start w:val="1"/>
      <w:numFmt w:val="lowerLetter"/>
      <w:lvlText w:val="%2."/>
      <w:lvlJc w:val="left"/>
      <w:pPr>
        <w:ind w:left="2496" w:hanging="360"/>
      </w:pPr>
      <w:rPr/>
    </w:lvl>
    <w:lvl w:ilvl="2">
      <w:start w:val="1"/>
      <w:numFmt w:val="lowerRoman"/>
      <w:lvlText w:val="%3."/>
      <w:lvlJc w:val="right"/>
      <w:pPr>
        <w:ind w:left="3216" w:hanging="180"/>
      </w:pPr>
      <w:rPr/>
    </w:lvl>
    <w:lvl w:ilvl="3">
      <w:start w:val="1"/>
      <w:numFmt w:val="decimal"/>
      <w:lvlText w:val="%4."/>
      <w:lvlJc w:val="left"/>
      <w:pPr>
        <w:ind w:left="3936" w:hanging="360"/>
      </w:pPr>
      <w:rPr/>
    </w:lvl>
    <w:lvl w:ilvl="4">
      <w:start w:val="1"/>
      <w:numFmt w:val="lowerLetter"/>
      <w:lvlText w:val="%5."/>
      <w:lvlJc w:val="left"/>
      <w:pPr>
        <w:ind w:left="4656" w:hanging="360"/>
      </w:pPr>
      <w:rPr/>
    </w:lvl>
    <w:lvl w:ilvl="5">
      <w:start w:val="1"/>
      <w:numFmt w:val="lowerRoman"/>
      <w:lvlText w:val="%6."/>
      <w:lvlJc w:val="right"/>
      <w:pPr>
        <w:ind w:left="5376" w:hanging="180"/>
      </w:pPr>
      <w:rPr/>
    </w:lvl>
    <w:lvl w:ilvl="6">
      <w:start w:val="1"/>
      <w:numFmt w:val="decimal"/>
      <w:lvlText w:val="%7."/>
      <w:lvlJc w:val="left"/>
      <w:pPr>
        <w:ind w:left="6096" w:hanging="360"/>
      </w:pPr>
      <w:rPr/>
    </w:lvl>
    <w:lvl w:ilvl="7">
      <w:start w:val="1"/>
      <w:numFmt w:val="lowerLetter"/>
      <w:lvlText w:val="%8."/>
      <w:lvlJc w:val="left"/>
      <w:pPr>
        <w:ind w:left="6816" w:hanging="360"/>
      </w:pPr>
      <w:rPr/>
    </w:lvl>
    <w:lvl w:ilvl="8">
      <w:start w:val="1"/>
      <w:numFmt w:val="lowerRoman"/>
      <w:lvlText w:val="%9."/>
      <w:lvlJc w:val="right"/>
      <w:pPr>
        <w:ind w:left="7536" w:hanging="180"/>
      </w:pPr>
      <w:rPr/>
    </w:lvl>
  </w:abstractNum>
  <w:abstractNum w:abstractNumId="52">
    <w:lvl w:ilvl="0">
      <w:start w:val="1"/>
      <w:numFmt w:val="upperRoman"/>
      <w:lvlText w:val="%1)"/>
      <w:lvlJc w:val="left"/>
      <w:pPr>
        <w:ind w:left="1287" w:hanging="720.0000000000001"/>
      </w:pPr>
      <w:rPr/>
    </w:lvl>
    <w:lvl w:ilvl="1">
      <w:start w:val="1"/>
      <w:numFmt w:val="lowerLetter"/>
      <w:lvlText w:val="%2."/>
      <w:lvlJc w:val="left"/>
      <w:pPr>
        <w:ind w:left="1647" w:hanging="360"/>
      </w:pPr>
      <w:rPr/>
    </w:lvl>
    <w:lvl w:ilvl="2">
      <w:start w:val="1"/>
      <w:numFmt w:val="lowerRoman"/>
      <w:lvlText w:val="%3."/>
      <w:lvlJc w:val="right"/>
      <w:pPr>
        <w:ind w:left="2367" w:hanging="180"/>
      </w:pPr>
      <w:rPr/>
    </w:lvl>
    <w:lvl w:ilvl="3">
      <w:start w:val="1"/>
      <w:numFmt w:val="decimal"/>
      <w:lvlText w:val="%4."/>
      <w:lvlJc w:val="left"/>
      <w:pPr>
        <w:ind w:left="3087" w:hanging="360"/>
      </w:pPr>
      <w:rPr/>
    </w:lvl>
    <w:lvl w:ilvl="4">
      <w:start w:val="1"/>
      <w:numFmt w:val="lowerLetter"/>
      <w:lvlText w:val="%5."/>
      <w:lvlJc w:val="left"/>
      <w:pPr>
        <w:ind w:left="3807" w:hanging="360"/>
      </w:pPr>
      <w:rPr/>
    </w:lvl>
    <w:lvl w:ilvl="5">
      <w:start w:val="1"/>
      <w:numFmt w:val="lowerRoman"/>
      <w:lvlText w:val="%6."/>
      <w:lvlJc w:val="right"/>
      <w:pPr>
        <w:ind w:left="4527" w:hanging="180"/>
      </w:pPr>
      <w:rPr/>
    </w:lvl>
    <w:lvl w:ilvl="6">
      <w:start w:val="1"/>
      <w:numFmt w:val="decimal"/>
      <w:lvlText w:val="%7."/>
      <w:lvlJc w:val="left"/>
      <w:pPr>
        <w:ind w:left="5247" w:hanging="360"/>
      </w:pPr>
      <w:rPr/>
    </w:lvl>
    <w:lvl w:ilvl="7">
      <w:start w:val="1"/>
      <w:numFmt w:val="lowerLetter"/>
      <w:lvlText w:val="%8."/>
      <w:lvlJc w:val="left"/>
      <w:pPr>
        <w:ind w:left="5967" w:hanging="360"/>
      </w:pPr>
      <w:rPr/>
    </w:lvl>
    <w:lvl w:ilvl="8">
      <w:start w:val="1"/>
      <w:numFmt w:val="lowerRoman"/>
      <w:lvlText w:val="%9."/>
      <w:lvlJc w:val="right"/>
      <w:pPr>
        <w:ind w:left="6687" w:hanging="180"/>
      </w:pPr>
      <w:rPr/>
    </w:lvl>
  </w:abstractNum>
  <w:abstractNum w:abstractNumId="53">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54">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55">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56">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57">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58">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59">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60">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61">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62">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63">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64">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65">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66">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67">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68">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69">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70">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71">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72">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73">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74">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75">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76">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77">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78">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79">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80">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81">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82">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83">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84">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85">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86">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87">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88">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89">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90">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91">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92">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93">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94">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95">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96">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97">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98">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99">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00">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01">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02">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03">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04">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05">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06">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07">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08">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09">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10">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11">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12">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13">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14">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15">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16">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17">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18">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19">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20">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21">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22">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23">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24">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25">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26">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27">
    <w:lvl w:ilvl="0">
      <w:start w:val="0"/>
      <w:numFmt w:val="decimal"/>
      <w:lvlText w:val=""/>
      <w:lvlJc w:val="left"/>
      <w:pPr>
        <w:ind w:left="0" w:firstLine="0"/>
      </w:pPr>
      <w:rPr/>
    </w:lvl>
    <w:lvl w:ilvl="1">
      <w:start w:val="1"/>
      <w:numFmt w:val="decimal"/>
      <w:lvlText w:val="%1.%2."/>
      <w:lvlJc w:val="left"/>
      <w:pPr>
        <w:ind w:left="999" w:hanging="432"/>
      </w:pPr>
      <w:rPr>
        <w:b w:val="1"/>
        <w:i w:val="0"/>
        <w:strike w:val="0"/>
        <w:color w:val="000000"/>
        <w:sz w:val="20"/>
        <w:szCs w:val="20"/>
        <w:u w:val="none"/>
      </w:rPr>
    </w:lvl>
    <w:lvl w:ilvl="2">
      <w:start w:val="1"/>
      <w:numFmt w:val="decimal"/>
      <w:lvlText w:val="%1.%2.%3."/>
      <w:lvlJc w:val="left"/>
      <w:pPr>
        <w:ind w:left="1781" w:hanging="504"/>
      </w:pPr>
      <w:rPr>
        <w:b w:val="1"/>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Ecofont_Spranq_eco_Sans" w:cs="Ecofont_Spranq_eco_Sans" w:eastAsia="Ecofont_Spranq_eco_Sans" w:hAnsi="Ecofont_Spranq_eco_Sans"/>
        <w:sz w:val="24"/>
        <w:szCs w:val="24"/>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rFonts w:ascii="Calibri" w:cs="Calibri" w:eastAsia="Calibri" w:hAnsi="Calibri"/>
      <w:b w:val="1"/>
      <w:color w:val="366091"/>
      <w:sz w:val="28"/>
      <w:szCs w:val="28"/>
    </w:rPr>
  </w:style>
  <w:style w:type="paragraph" w:styleId="Heading2">
    <w:name w:val="heading 2"/>
    <w:basedOn w:val="Normal"/>
    <w:next w:val="Normal"/>
    <w:pPr>
      <w:keepNext w:val="1"/>
      <w:tabs>
        <w:tab w:val="left" w:leader="none" w:pos="1701"/>
      </w:tabs>
      <w:ind w:right="0"/>
      <w:jc w:val="center"/>
    </w:pPr>
    <w:rPr>
      <w:rFonts w:ascii="Times New Roman" w:cs="Times New Roman" w:eastAsia="Times New Roman" w:hAnsi="Times New Roman"/>
      <w:b w:val="1"/>
      <w:color w:val="000000"/>
    </w:rPr>
  </w:style>
  <w:style w:type="paragraph" w:styleId="Heading3">
    <w:name w:val="heading 3"/>
    <w:basedOn w:val="Normal"/>
    <w:next w:val="Normal"/>
    <w:pPr>
      <w:keepNext w:val="1"/>
      <w:keepLines w:val="1"/>
      <w:spacing w:before="40" w:line="259" w:lineRule="auto"/>
    </w:pPr>
    <w:rPr>
      <w:rFonts w:ascii="Calibri" w:cs="Calibri" w:eastAsia="Calibri" w:hAnsi="Calibri"/>
      <w:color w:val="243f61"/>
    </w:rPr>
  </w:style>
  <w:style w:type="paragraph" w:styleId="Heading4">
    <w:name w:val="heading 4"/>
    <w:basedOn w:val="Normal"/>
    <w:next w:val="Normal"/>
    <w:pPr>
      <w:keepNext w:val="1"/>
      <w:keepLines w:val="1"/>
      <w:spacing w:before="40" w:lineRule="auto"/>
    </w:pPr>
    <w:rPr>
      <w:rFonts w:ascii="Calibri" w:cs="Calibri" w:eastAsia="Calibri" w:hAnsi="Calibri"/>
      <w:i w:val="1"/>
      <w:color w:val="366091"/>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spacing w:before="40" w:line="259" w:lineRule="auto"/>
    </w:pPr>
    <w:rPr>
      <w:rFonts w:ascii="Calibri" w:cs="Calibri" w:eastAsia="Calibri" w:hAnsi="Calibri"/>
      <w:color w:val="243f61"/>
      <w:sz w:val="22"/>
      <w:szCs w:val="22"/>
    </w:rPr>
  </w:style>
  <w:style w:type="paragraph" w:styleId="Title">
    <w:name w:val="Title"/>
    <w:basedOn w:val="Normal"/>
    <w:next w:val="Normal"/>
    <w:pPr>
      <w:pBdr>
        <w:bottom w:color="4f81bd" w:space="4" w:sz="8" w:val="single"/>
      </w:pBdr>
      <w:spacing w:after="300" w:lineRule="auto"/>
    </w:pPr>
    <w:rPr>
      <w:rFonts w:ascii="Calibri" w:cs="Calibri" w:eastAsia="Calibri" w:hAnsi="Calibri"/>
      <w:color w:val="17365d"/>
      <w:sz w:val="52"/>
      <w:szCs w:val="52"/>
    </w:rPr>
  </w:style>
  <w:style w:type="paragraph" w:styleId="Normal" w:default="1">
    <w:name w:val="Normal"/>
    <w:qFormat w:val="1"/>
    <w:rsid w:val="00EA3333"/>
    <w:rPr>
      <w:rFonts w:ascii="Ecofont_Spranq_eco_Sans" w:cs="Tahoma" w:hAnsi="Ecofont_Spranq_eco_Sans"/>
      <w:sz w:val="24"/>
      <w:szCs w:val="24"/>
      <w:lang w:eastAsia="pt-BR"/>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Heading1" w:customStyle="1">
    <w:name w:val="Heading 1"/>
    <w:basedOn w:val="Normal"/>
    <w:next w:val="Normal"/>
    <w:link w:val="Ttulo1Char"/>
    <w:uiPriority w:val="9"/>
    <w:qFormat w:val="1"/>
    <w:rsid w:val="007F77AD"/>
    <w:pPr>
      <w:keepNext w:val="1"/>
      <w:keepLines w:val="1"/>
      <w:spacing w:before="480"/>
      <w:outlineLvl w:val="0"/>
    </w:pPr>
    <w:rPr>
      <w:rFonts w:asciiTheme="majorHAnsi" w:cstheme="majorBidi" w:eastAsiaTheme="majorEastAsia" w:hAnsiTheme="majorHAnsi"/>
      <w:b w:val="1"/>
      <w:bCs w:val="1"/>
      <w:color w:val="365f91" w:themeColor="accent1" w:themeShade="0000BF"/>
      <w:sz w:val="28"/>
      <w:szCs w:val="28"/>
    </w:rPr>
  </w:style>
  <w:style w:type="paragraph" w:styleId="Heading2" w:customStyle="1">
    <w:name w:val="Heading 2"/>
    <w:basedOn w:val="Normal"/>
    <w:next w:val="Normal"/>
    <w:link w:val="Ttulo2Char"/>
    <w:qFormat w:val="1"/>
    <w:rsid w:val="004B460A"/>
    <w:pPr>
      <w:keepNext w:val="1"/>
      <w:tabs>
        <w:tab w:val="left" w:pos="1701"/>
      </w:tabs>
      <w:ind w:right="-1"/>
      <w:jc w:val="center"/>
      <w:outlineLvl w:val="1"/>
    </w:pPr>
    <w:rPr>
      <w:rFonts w:ascii="Times New Roman" w:cs="Times New Roman" w:hAnsi="Times New Roman"/>
      <w:b w:val="1"/>
      <w:color w:val="000000"/>
      <w:szCs w:val="20"/>
    </w:rPr>
  </w:style>
  <w:style w:type="paragraph" w:styleId="Heading3" w:customStyle="1">
    <w:name w:val="Heading 3"/>
    <w:basedOn w:val="Normal"/>
    <w:next w:val="Normal"/>
    <w:link w:val="Ttulo3Char"/>
    <w:uiPriority w:val="9"/>
    <w:semiHidden w:val="1"/>
    <w:unhideWhenUsed w:val="1"/>
    <w:qFormat w:val="1"/>
    <w:rsid w:val="00CB3192"/>
    <w:pPr>
      <w:keepNext w:val="1"/>
      <w:keepLines w:val="1"/>
      <w:spacing w:before="40" w:line="259" w:lineRule="auto"/>
      <w:outlineLvl w:val="2"/>
    </w:pPr>
    <w:rPr>
      <w:rFonts w:asciiTheme="majorHAnsi" w:cstheme="majorBidi" w:eastAsiaTheme="majorEastAsia" w:hAnsiTheme="majorHAnsi"/>
      <w:color w:val="243f60" w:themeColor="accent1" w:themeShade="00007F"/>
      <w:lang w:eastAsia="en-US"/>
    </w:rPr>
  </w:style>
  <w:style w:type="paragraph" w:styleId="Heading4" w:customStyle="1">
    <w:name w:val="Heading 4"/>
    <w:basedOn w:val="Normal"/>
    <w:next w:val="Normal"/>
    <w:link w:val="Ttulo4Char"/>
    <w:semiHidden w:val="1"/>
    <w:unhideWhenUsed w:val="1"/>
    <w:qFormat w:val="1"/>
    <w:rsid w:val="00A45A85"/>
    <w:pPr>
      <w:keepNext w:val="1"/>
      <w:keepLines w:val="1"/>
      <w:spacing w:before="40"/>
      <w:outlineLvl w:val="3"/>
    </w:pPr>
    <w:rPr>
      <w:rFonts w:asciiTheme="majorHAnsi" w:cstheme="majorBidi" w:eastAsiaTheme="majorEastAsia" w:hAnsiTheme="majorHAnsi"/>
      <w:i w:val="1"/>
      <w:iCs w:val="1"/>
      <w:color w:val="365f91" w:themeColor="accent1" w:themeShade="0000BF"/>
    </w:rPr>
  </w:style>
  <w:style w:type="paragraph" w:styleId="Heading6" w:customStyle="1">
    <w:name w:val="Heading 6"/>
    <w:basedOn w:val="Normal"/>
    <w:next w:val="Normal"/>
    <w:link w:val="Ttulo6Char"/>
    <w:uiPriority w:val="9"/>
    <w:semiHidden w:val="1"/>
    <w:unhideWhenUsed w:val="1"/>
    <w:qFormat w:val="1"/>
    <w:rsid w:val="00CB3192"/>
    <w:pPr>
      <w:keepNext w:val="1"/>
      <w:keepLines w:val="1"/>
      <w:spacing w:before="40" w:line="259" w:lineRule="auto"/>
      <w:outlineLvl w:val="5"/>
    </w:pPr>
    <w:rPr>
      <w:rFonts w:asciiTheme="majorHAnsi" w:cstheme="majorBidi" w:eastAsiaTheme="majorEastAsia" w:hAnsiTheme="majorHAnsi"/>
      <w:color w:val="243f60" w:themeColor="accent1" w:themeShade="00007F"/>
      <w:sz w:val="22"/>
      <w:szCs w:val="22"/>
      <w:lang w:eastAsia="en-US"/>
    </w:rPr>
  </w:style>
  <w:style w:type="character" w:styleId="TextodebaloChar" w:customStyle="1">
    <w:name w:val="Texto de balão Char"/>
    <w:link w:val="Textodebalo"/>
    <w:uiPriority w:val="99"/>
    <w:qFormat w:val="1"/>
    <w:rsid w:val="003A73C1"/>
    <w:rPr>
      <w:rFonts w:ascii="Tahoma" w:cs="Tahoma" w:hAnsi="Tahoma"/>
      <w:sz w:val="16"/>
      <w:szCs w:val="16"/>
    </w:rPr>
  </w:style>
  <w:style w:type="character" w:styleId="Ttulo2Char" w:customStyle="1">
    <w:name w:val="Título 2 Char"/>
    <w:link w:val="Heading2"/>
    <w:qFormat w:val="1"/>
    <w:rsid w:val="004B460A"/>
    <w:rPr>
      <w:b w:val="1"/>
      <w:color w:val="000000"/>
      <w:sz w:val="24"/>
    </w:rPr>
  </w:style>
  <w:style w:type="character" w:styleId="normalchar1" w:customStyle="1">
    <w:name w:val="normal__char1"/>
    <w:qFormat w:val="1"/>
    <w:rsid w:val="008D51CC"/>
    <w:rPr>
      <w:rFonts w:ascii="Arial" w:cs="Arial" w:hAnsi="Arial"/>
      <w:strike w:val="0"/>
      <w:dstrike w:val="0"/>
      <w:sz w:val="24"/>
      <w:szCs w:val="24"/>
      <w:u w:val="none"/>
      <w:effect w:val="none"/>
    </w:rPr>
  </w:style>
  <w:style w:type="character" w:styleId="apple-style-span" w:customStyle="1">
    <w:name w:val="apple-style-span"/>
    <w:basedOn w:val="Fontepargpadro"/>
    <w:qFormat w:val="1"/>
    <w:rsid w:val="00260802"/>
  </w:style>
  <w:style w:type="character" w:styleId="LinkdaInternet" w:customStyle="1">
    <w:name w:val="Link da Internet"/>
    <w:basedOn w:val="Fontepargpadro"/>
    <w:uiPriority w:val="99"/>
    <w:unhideWhenUsed w:val="1"/>
    <w:rsid w:val="00DC41DD"/>
    <w:rPr>
      <w:color w:val="0000ff" w:themeColor="hyperlink"/>
      <w:u w:val="single"/>
    </w:rPr>
  </w:style>
  <w:style w:type="character" w:styleId="CitaoChar" w:customStyle="1">
    <w:name w:val="Citação Char"/>
    <w:link w:val="Citao"/>
    <w:qFormat w:val="1"/>
    <w:rsid w:val="00080B53"/>
    <w:rPr>
      <w:rFonts w:ascii="Arial" w:cs="Tahoma" w:eastAsia="Calibri" w:hAnsi="Arial"/>
      <w:i w:val="1"/>
      <w:iCs w:val="1"/>
      <w:color w:val="000000"/>
      <w:szCs w:val="24"/>
      <w:shd w:color="auto" w:fill="ffffcc" w:val="clear"/>
    </w:rPr>
  </w:style>
  <w:style w:type="character" w:styleId="NotaexplicativaChar" w:customStyle="1">
    <w:name w:val="Nota explicativa Char"/>
    <w:basedOn w:val="CitaoChar"/>
    <w:link w:val="Notaexplicativa"/>
    <w:qFormat w:val="1"/>
    <w:rsid w:val="00265FB6"/>
    <w:rPr>
      <w:rFonts w:ascii="Arial" w:cs="Tahoma" w:eastAsia="Calibri" w:hAnsi="Arial"/>
      <w:i w:val="1"/>
      <w:iCs w:val="1"/>
      <w:color w:val="000000"/>
      <w:szCs w:val="24"/>
      <w:shd w:color="auto" w:fill="ffffcc" w:val="clear"/>
    </w:rPr>
  </w:style>
  <w:style w:type="character" w:styleId="CabealhoChar" w:customStyle="1">
    <w:name w:val="Cabeçalho Char"/>
    <w:link w:val="Header"/>
    <w:uiPriority w:val="99"/>
    <w:qFormat w:val="1"/>
    <w:rsid w:val="00CA24FB"/>
    <w:rPr>
      <w:rFonts w:ascii="Ecofont_Spranq_eco_Sans" w:cs="Tahoma" w:hAnsi="Ecofont_Spranq_eco_Sans"/>
      <w:sz w:val="24"/>
      <w:szCs w:val="24"/>
    </w:rPr>
  </w:style>
  <w:style w:type="character" w:styleId="RodapChar" w:customStyle="1">
    <w:name w:val="Rodapé Char"/>
    <w:link w:val="Footer"/>
    <w:uiPriority w:val="99"/>
    <w:qFormat w:val="1"/>
    <w:rsid w:val="00CA24FB"/>
    <w:rPr>
      <w:rFonts w:ascii="Ecofont_Spranq_eco_Sans" w:cs="Tahoma" w:hAnsi="Ecofont_Spranq_eco_Sans"/>
      <w:sz w:val="24"/>
      <w:szCs w:val="24"/>
    </w:rPr>
  </w:style>
  <w:style w:type="character" w:styleId="Refdecomentrio">
    <w:name w:val="annotation reference"/>
    <w:basedOn w:val="Fontepargpadro"/>
    <w:unhideWhenUsed w:val="1"/>
    <w:qFormat w:val="1"/>
    <w:rsid w:val="00430FDB"/>
    <w:rPr>
      <w:sz w:val="16"/>
      <w:szCs w:val="16"/>
    </w:rPr>
  </w:style>
  <w:style w:type="character" w:styleId="TextodecomentrioChar" w:customStyle="1">
    <w:name w:val="Texto de comentário Char"/>
    <w:basedOn w:val="Fontepargpadro"/>
    <w:link w:val="Textodecomentrio"/>
    <w:uiPriority w:val="99"/>
    <w:qFormat w:val="1"/>
    <w:rsid w:val="00430FDB"/>
    <w:rPr>
      <w:rFonts w:ascii="Ecofont_Spranq_eco_Sans" w:cs="Tahoma" w:hAnsi="Ecofont_Spranq_eco_Sans"/>
      <w:lang w:eastAsia="pt-BR"/>
    </w:rPr>
  </w:style>
  <w:style w:type="character" w:styleId="AssuntodocomentrioChar" w:customStyle="1">
    <w:name w:val="Assunto do comentário Char"/>
    <w:basedOn w:val="TextodecomentrioChar"/>
    <w:link w:val="Assuntodocomentrio"/>
    <w:uiPriority w:val="99"/>
    <w:semiHidden w:val="1"/>
    <w:qFormat w:val="1"/>
    <w:rsid w:val="00430FDB"/>
    <w:rPr>
      <w:rFonts w:ascii="Ecofont_Spranq_eco_Sans" w:cs="Tahoma" w:hAnsi="Ecofont_Spranq_eco_Sans"/>
      <w:b w:val="1"/>
      <w:bCs w:val="1"/>
      <w:lang w:eastAsia="pt-BR"/>
    </w:rPr>
  </w:style>
  <w:style w:type="character" w:styleId="Ttulo4Char" w:customStyle="1">
    <w:name w:val="Título 4 Char"/>
    <w:basedOn w:val="Fontepargpadro"/>
    <w:link w:val="Heading4"/>
    <w:qFormat w:val="1"/>
    <w:rsid w:val="00A45A85"/>
    <w:rPr>
      <w:rFonts w:asciiTheme="majorHAnsi" w:cstheme="majorBidi" w:eastAsiaTheme="majorEastAsia" w:hAnsiTheme="majorHAnsi"/>
      <w:i w:val="1"/>
      <w:iCs w:val="1"/>
      <w:color w:val="365f91" w:themeColor="accent1" w:themeShade="0000BF"/>
      <w:sz w:val="24"/>
      <w:szCs w:val="24"/>
      <w:lang w:eastAsia="pt-BR"/>
    </w:rPr>
  </w:style>
  <w:style w:type="character" w:styleId="TtuloChar" w:customStyle="1">
    <w:name w:val="Título Char"/>
    <w:basedOn w:val="Fontepargpadro"/>
    <w:link w:val="Ttulo"/>
    <w:qFormat w:val="1"/>
    <w:rsid w:val="007F77AD"/>
    <w:rPr>
      <w:rFonts w:asciiTheme="majorHAnsi" w:cstheme="majorBidi" w:eastAsiaTheme="majorEastAsia" w:hAnsiTheme="majorHAnsi"/>
      <w:color w:val="17365d" w:themeColor="text2" w:themeShade="0000BF"/>
      <w:spacing w:val="5"/>
      <w:kern w:val="2"/>
      <w:sz w:val="52"/>
      <w:szCs w:val="52"/>
      <w:lang w:eastAsia="pt-BR"/>
    </w:rPr>
  </w:style>
  <w:style w:type="character" w:styleId="Nivel01Char" w:customStyle="1">
    <w:name w:val="Nivel 01 Char"/>
    <w:basedOn w:val="TtuloChar"/>
    <w:link w:val="Nivel01"/>
    <w:qFormat w:val="1"/>
    <w:rsid w:val="00881F44"/>
    <w:rPr>
      <w:rFonts w:ascii="Arial" w:cs="Arial" w:hAnsi="Arial" w:eastAsiaTheme="majorEastAsia"/>
      <w:b w:val="1"/>
      <w:bCs w:val="1"/>
      <w:color w:val="17365d" w:themeColor="text2" w:themeShade="0000BF"/>
      <w:spacing w:val="5"/>
      <w:kern w:val="2"/>
      <w:sz w:val="52"/>
      <w:szCs w:val="52"/>
      <w:lang w:eastAsia="pt-BR"/>
    </w:rPr>
  </w:style>
  <w:style w:type="character" w:styleId="Ttulo1Char" w:customStyle="1">
    <w:name w:val="Título 1 Char"/>
    <w:basedOn w:val="Fontepargpadro"/>
    <w:link w:val="Heading1"/>
    <w:uiPriority w:val="9"/>
    <w:qFormat w:val="1"/>
    <w:rsid w:val="007F77AD"/>
    <w:rPr>
      <w:rFonts w:asciiTheme="majorHAnsi" w:cstheme="majorBidi" w:eastAsiaTheme="majorEastAsia" w:hAnsiTheme="majorHAnsi"/>
      <w:b w:val="1"/>
      <w:bCs w:val="1"/>
      <w:color w:val="365f91" w:themeColor="accent1" w:themeShade="0000BF"/>
      <w:sz w:val="28"/>
      <w:szCs w:val="28"/>
      <w:lang w:eastAsia="pt-BR"/>
    </w:rPr>
  </w:style>
  <w:style w:type="character" w:styleId="Nivel01TituloChar" w:customStyle="1">
    <w:name w:val="Nivel_01_Titulo Char"/>
    <w:basedOn w:val="Nivel01Char"/>
    <w:link w:val="Nivel01Titulo"/>
    <w:qFormat w:val="1"/>
    <w:rsid w:val="00E967EA"/>
    <w:rPr>
      <w:rFonts w:ascii="Arial" w:hAnsi="Arial" w:cstheme="majorBidi" w:eastAsiaTheme="majorEastAsia"/>
      <w:b w:val="1"/>
      <w:bCs w:val="1"/>
      <w:color w:val="000000" w:themeColor="text1"/>
      <w:spacing w:val="5"/>
      <w:kern w:val="2"/>
      <w:sz w:val="52"/>
      <w:szCs w:val="52"/>
      <w:lang w:eastAsia="pt-BR"/>
    </w:rPr>
  </w:style>
  <w:style w:type="character" w:styleId="QuoteChar" w:customStyle="1">
    <w:name w:val="Quote Char"/>
    <w:basedOn w:val="Fontepargpadro"/>
    <w:link w:val="Citao1"/>
    <w:qFormat w:val="1"/>
    <w:rsid w:val="00B77761"/>
    <w:rPr>
      <w:rFonts w:ascii="Ecofont_Spranq_eco_Sans" w:cs="Tahoma" w:eastAsia="Calibri" w:hAnsi="Ecofont_Spranq_eco_Sans"/>
      <w:i w:val="1"/>
      <w:iCs w:val="1"/>
      <w:color w:val="000000"/>
      <w:shd w:color="auto" w:fill="ffffcc" w:val="clear"/>
    </w:rPr>
  </w:style>
  <w:style w:type="character" w:styleId="normaltextrun" w:customStyle="1">
    <w:name w:val="normaltextrun"/>
    <w:basedOn w:val="Fontepargpadro"/>
    <w:qFormat w:val="1"/>
    <w:rsid w:val="0053119E"/>
  </w:style>
  <w:style w:type="character" w:styleId="eop" w:customStyle="1">
    <w:name w:val="eop"/>
    <w:basedOn w:val="Fontepargpadro"/>
    <w:qFormat w:val="1"/>
    <w:rsid w:val="0053119E"/>
  </w:style>
  <w:style w:type="character" w:styleId="spellingerror" w:customStyle="1">
    <w:name w:val="spellingerror"/>
    <w:basedOn w:val="Fontepargpadro"/>
    <w:qFormat w:val="1"/>
    <w:rsid w:val="0053119E"/>
  </w:style>
  <w:style w:type="character" w:styleId="CorpodetextoChar" w:customStyle="1">
    <w:name w:val="Corpo de texto Char"/>
    <w:basedOn w:val="Fontepargpadro"/>
    <w:link w:val="Corpodetexto"/>
    <w:uiPriority w:val="99"/>
    <w:qFormat w:val="1"/>
    <w:rsid w:val="00405763"/>
    <w:rPr>
      <w:rFonts w:eastAsia="Times New Roman"/>
      <w:sz w:val="24"/>
      <w:szCs w:val="24"/>
      <w:lang w:eastAsia="pt-BR"/>
    </w:rPr>
  </w:style>
  <w:style w:type="character" w:styleId="Nivel1Char" w:customStyle="1">
    <w:name w:val="Nivel1 Char"/>
    <w:basedOn w:val="Ttulo1Char"/>
    <w:link w:val="Nivel1"/>
    <w:qFormat w:val="1"/>
    <w:rsid w:val="001B6423"/>
    <w:rPr>
      <w:rFonts w:ascii="Arial" w:cs="Arial" w:hAnsi="Arial" w:eastAsiaTheme="majorEastAsia"/>
      <w:b w:val="1"/>
      <w:bCs w:val="0"/>
      <w:color w:val="000000"/>
      <w:sz w:val="28"/>
      <w:szCs w:val="28"/>
      <w:lang w:eastAsia="pt-BR"/>
    </w:rPr>
  </w:style>
  <w:style w:type="character" w:styleId="Nivel4Char" w:customStyle="1">
    <w:name w:val="Nivel 4 Char"/>
    <w:basedOn w:val="Fontepargpadro"/>
    <w:link w:val="Nivel4"/>
    <w:qFormat w:val="1"/>
    <w:rsid w:val="00DA3EF1"/>
    <w:rPr>
      <w:rFonts w:ascii="Arial" w:cs="Arial" w:hAnsi="Arial"/>
      <w:lang w:eastAsia="pt-BR"/>
    </w:rPr>
  </w:style>
  <w:style w:type="character" w:styleId="cp0020corpodespachochar1" w:customStyle="1">
    <w:name w:val="cp_0020corpodespacho__char1"/>
    <w:qFormat w:val="1"/>
    <w:rsid w:val="00D30A43"/>
    <w:rPr>
      <w:rFonts w:ascii="Times New Roman" w:cs="Times New Roman" w:hAnsi="Times New Roman"/>
      <w:strike w:val="0"/>
      <w:dstrike w:val="0"/>
      <w:sz w:val="26"/>
      <w:szCs w:val="26"/>
      <w:u w:val="none"/>
      <w:effect w:val="none"/>
    </w:rPr>
  </w:style>
  <w:style w:type="character" w:styleId="em0020ementachar1" w:customStyle="1">
    <w:name w:val="em_0020ementa__char1"/>
    <w:qFormat w:val="1"/>
    <w:rsid w:val="00D30A43"/>
    <w:rPr>
      <w:rFonts w:ascii="Times New Roman" w:cs="Times New Roman" w:hAnsi="Times New Roman"/>
      <w:strike w:val="0"/>
      <w:dstrike w:val="0"/>
      <w:sz w:val="28"/>
      <w:szCs w:val="28"/>
      <w:u w:val="none"/>
      <w:effect w:val="none"/>
    </w:rPr>
  </w:style>
  <w:style w:type="character" w:styleId="Forte">
    <w:name w:val="Strong"/>
    <w:basedOn w:val="Fontepargpadro"/>
    <w:uiPriority w:val="22"/>
    <w:qFormat w:val="1"/>
    <w:rsid w:val="00D30A43"/>
    <w:rPr>
      <w:b w:val="1"/>
      <w:bCs w:val="1"/>
    </w:rPr>
  </w:style>
  <w:style w:type="character" w:styleId="nfase">
    <w:name w:val="Emphasis"/>
    <w:basedOn w:val="Fontepargpadro"/>
    <w:uiPriority w:val="20"/>
    <w:qFormat w:val="1"/>
    <w:rsid w:val="00D30A43"/>
    <w:rPr>
      <w:i w:val="1"/>
      <w:iCs w:val="1"/>
    </w:rPr>
  </w:style>
  <w:style w:type="character" w:styleId="Manoel" w:customStyle="1">
    <w:name w:val="Manoel"/>
    <w:qFormat w:val="1"/>
    <w:rsid w:val="00D30A43"/>
    <w:rPr>
      <w:rFonts w:ascii="Arial" w:cs="Arial" w:hAnsi="Arial"/>
      <w:color w:val="7030a0"/>
      <w:sz w:val="20"/>
    </w:rPr>
  </w:style>
  <w:style w:type="character" w:styleId="GradeColorida-nfase1Char" w:customStyle="1">
    <w:name w:val="Grade Colorida - Ênfase 1 Char"/>
    <w:uiPriority w:val="29"/>
    <w:qFormat w:val="1"/>
    <w:rsid w:val="00D30A43"/>
    <w:rPr>
      <w:rFonts w:ascii="Arial" w:eastAsia="Calibri" w:hAnsi="Arial"/>
      <w:i w:val="1"/>
      <w:iCs w:val="1"/>
      <w:color w:val="000000"/>
      <w:szCs w:val="24"/>
      <w:shd w:color="auto" w:fill="ffffcc" w:val="clear"/>
    </w:rPr>
  </w:style>
  <w:style w:type="character" w:styleId="highlight" w:customStyle="1">
    <w:name w:val="highlight"/>
    <w:basedOn w:val="Fontepargpadro"/>
    <w:qFormat w:val="1"/>
    <w:rsid w:val="00D30A43"/>
  </w:style>
  <w:style w:type="character" w:styleId="Linkdainternetvisitado" w:customStyle="1">
    <w:name w:val="Link da internet visitado"/>
    <w:basedOn w:val="Fontepargpadro"/>
    <w:uiPriority w:val="99"/>
    <w:semiHidden w:val="1"/>
    <w:unhideWhenUsed w:val="1"/>
    <w:rsid w:val="00D30A43"/>
    <w:rPr>
      <w:color w:val="800080" w:themeColor="followedHyperlink"/>
      <w:u w:val="single"/>
    </w:rPr>
  </w:style>
  <w:style w:type="character" w:styleId="MenoPendente1" w:customStyle="1">
    <w:name w:val="Menção Pendente1"/>
    <w:basedOn w:val="Fontepargpadro"/>
    <w:uiPriority w:val="99"/>
    <w:semiHidden w:val="1"/>
    <w:unhideWhenUsed w:val="1"/>
    <w:qFormat w:val="1"/>
    <w:rsid w:val="00D30A43"/>
    <w:rPr>
      <w:color w:val="605e5c"/>
      <w:shd w:color="auto" w:fill="e1dfdd" w:val="clear"/>
    </w:rPr>
  </w:style>
  <w:style w:type="character" w:styleId="MenoPendente2" w:customStyle="1">
    <w:name w:val="Menção Pendente2"/>
    <w:basedOn w:val="Fontepargpadro"/>
    <w:uiPriority w:val="99"/>
    <w:semiHidden w:val="1"/>
    <w:unhideWhenUsed w:val="1"/>
    <w:qFormat w:val="1"/>
    <w:rsid w:val="0063029C"/>
    <w:rPr>
      <w:color w:val="605e5c"/>
      <w:shd w:color="auto" w:fill="e1dfdd" w:val="clear"/>
    </w:rPr>
  </w:style>
  <w:style w:type="character" w:styleId="Nivel2Char" w:customStyle="1">
    <w:name w:val="Nivel 2 Char"/>
    <w:basedOn w:val="Fontepargpadro"/>
    <w:link w:val="Nivel2"/>
    <w:qFormat w:val="1"/>
    <w:locked w:val="1"/>
    <w:rsid w:val="00BB457A"/>
    <w:rPr>
      <w:rFonts w:ascii="Arial" w:cs="Arial" w:eastAsia="Arial" w:hAnsi="Arial"/>
      <w:lang w:eastAsia="pt-BR"/>
    </w:rPr>
  </w:style>
  <w:style w:type="character" w:styleId="Nvel2OpcionalChar" w:customStyle="1">
    <w:name w:val="Nível 2 Opcional Char"/>
    <w:basedOn w:val="Fontepargpadro"/>
    <w:link w:val="Nvel2Opcional"/>
    <w:qFormat w:val="1"/>
    <w:rsid w:val="00A831D9"/>
    <w:rPr>
      <w:rFonts w:ascii="Arial" w:cs="Arial" w:eastAsia="Times New Roman" w:hAnsi="Arial"/>
      <w:i w:val="1"/>
      <w:color w:val="ff0000"/>
      <w:lang w:eastAsia="pt-BR"/>
    </w:rPr>
  </w:style>
  <w:style w:type="character" w:styleId="Nvel3OpcionalChar" w:customStyle="1">
    <w:name w:val="Nível 3 Opcional Char"/>
    <w:basedOn w:val="Fontepargpadro"/>
    <w:link w:val="Nvel3Opcional"/>
    <w:qFormat w:val="1"/>
    <w:rsid w:val="00A831D9"/>
    <w:rPr>
      <w:rFonts w:ascii="Arial" w:cs="Arial" w:eastAsia="Times New Roman" w:hAnsi="Arial"/>
      <w:i w:val="1"/>
      <w:iCs w:val="1"/>
      <w:color w:val="ff0000"/>
      <w:lang w:eastAsia="pt-BR"/>
    </w:rPr>
  </w:style>
  <w:style w:type="character" w:styleId="TextodoEspaoReservado">
    <w:name w:val="Placeholder Text"/>
    <w:basedOn w:val="Fontepargpadro"/>
    <w:uiPriority w:val="67"/>
    <w:semiHidden w:val="1"/>
    <w:qFormat w:val="1"/>
    <w:rsid w:val="0029332D"/>
    <w:rPr>
      <w:color w:val="808080"/>
    </w:rPr>
  </w:style>
  <w:style w:type="character" w:styleId="PargrafodaListaChar" w:customStyle="1">
    <w:name w:val="Parágrafo da Lista Char"/>
    <w:basedOn w:val="Fontepargpadro"/>
    <w:link w:val="PargrafodaLista"/>
    <w:uiPriority w:val="34"/>
    <w:qFormat w:val="1"/>
    <w:rsid w:val="002430F2"/>
    <w:rPr>
      <w:rFonts w:ascii="Ecofont_Spranq_eco_Sans" w:cs="Tahoma" w:hAnsi="Ecofont_Spranq_eco_Sans"/>
      <w:sz w:val="24"/>
      <w:szCs w:val="24"/>
      <w:lang w:eastAsia="pt-BR"/>
    </w:rPr>
  </w:style>
  <w:style w:type="character" w:styleId="Ttulo3Char" w:customStyle="1">
    <w:name w:val="Título 3 Char"/>
    <w:basedOn w:val="Fontepargpadro"/>
    <w:link w:val="Heading3"/>
    <w:uiPriority w:val="9"/>
    <w:semiHidden w:val="1"/>
    <w:qFormat w:val="1"/>
    <w:rsid w:val="00CB3192"/>
    <w:rPr>
      <w:rFonts w:asciiTheme="majorHAnsi" w:cstheme="majorBidi" w:eastAsiaTheme="majorEastAsia" w:hAnsiTheme="majorHAnsi"/>
      <w:color w:val="243f60" w:themeColor="accent1" w:themeShade="00007F"/>
      <w:sz w:val="24"/>
      <w:szCs w:val="24"/>
    </w:rPr>
  </w:style>
  <w:style w:type="character" w:styleId="Ttulo6Char" w:customStyle="1">
    <w:name w:val="Título 6 Char"/>
    <w:basedOn w:val="Fontepargpadro"/>
    <w:link w:val="Heading6"/>
    <w:uiPriority w:val="9"/>
    <w:semiHidden w:val="1"/>
    <w:qFormat w:val="1"/>
    <w:rsid w:val="00CB3192"/>
    <w:rPr>
      <w:rFonts w:asciiTheme="majorHAnsi" w:cstheme="majorBidi" w:eastAsiaTheme="majorEastAsia" w:hAnsiTheme="majorHAnsi"/>
      <w:color w:val="243f60" w:themeColor="accent1" w:themeShade="00007F"/>
      <w:sz w:val="22"/>
      <w:szCs w:val="22"/>
    </w:rPr>
  </w:style>
  <w:style w:type="character" w:styleId="markedcontent" w:customStyle="1">
    <w:name w:val="markedcontent"/>
    <w:basedOn w:val="Fontepargpadro"/>
    <w:qFormat w:val="1"/>
    <w:rsid w:val="00CB3192"/>
  </w:style>
  <w:style w:type="character" w:styleId="MenoPendente3" w:customStyle="1">
    <w:name w:val="Menção Pendente3"/>
    <w:basedOn w:val="Fontepargpadro"/>
    <w:uiPriority w:val="99"/>
    <w:semiHidden w:val="1"/>
    <w:unhideWhenUsed w:val="1"/>
    <w:qFormat w:val="1"/>
    <w:rsid w:val="00CB3192"/>
    <w:rPr>
      <w:color w:val="605e5c"/>
      <w:shd w:color="auto" w:fill="e1dfdd" w:val="clear"/>
    </w:rPr>
  </w:style>
  <w:style w:type="character" w:styleId="MenoPendente4" w:customStyle="1">
    <w:name w:val="Menção Pendente4"/>
    <w:basedOn w:val="Fontepargpadro"/>
    <w:uiPriority w:val="99"/>
    <w:semiHidden w:val="1"/>
    <w:unhideWhenUsed w:val="1"/>
    <w:qFormat w:val="1"/>
    <w:rsid w:val="00CB3192"/>
    <w:rPr>
      <w:color w:val="605e5c"/>
      <w:shd w:color="auto" w:fill="e1dfdd" w:val="clear"/>
    </w:rPr>
  </w:style>
  <w:style w:type="character" w:styleId="ouChar" w:customStyle="1">
    <w:name w:val="ou Char"/>
    <w:basedOn w:val="PargrafodaListaChar"/>
    <w:qFormat w:val="1"/>
    <w:rsid w:val="00F93D80"/>
    <w:rPr>
      <w:rFonts w:ascii="Arial" w:cs="Arial" w:hAnsi="Arial" w:eastAsiaTheme="minorHAnsi"/>
      <w:b w:val="1"/>
      <w:bCs w:val="1"/>
      <w:i w:val="1"/>
      <w:iCs w:val="1"/>
      <w:color w:val="ff0000"/>
      <w:sz w:val="24"/>
      <w:szCs w:val="24"/>
      <w:u w:val="single"/>
      <w:lang w:eastAsia="pt-BR"/>
    </w:rPr>
  </w:style>
  <w:style w:type="character" w:styleId="Nvel2-RedChar" w:customStyle="1">
    <w:name w:val="Nível 2 -Red Char"/>
    <w:basedOn w:val="Nivel2Char"/>
    <w:qFormat w:val="1"/>
    <w:rsid w:val="00DA3EF1"/>
    <w:rPr>
      <w:rFonts w:ascii="Arial" w:cs="Arial" w:eastAsia="Arial" w:hAnsi="Arial"/>
      <w:i w:val="1"/>
      <w:iCs w:val="1"/>
      <w:color w:val="ff0000"/>
      <w:lang w:eastAsia="pt-BR"/>
    </w:rPr>
  </w:style>
  <w:style w:type="character" w:styleId="Nivel3Char" w:customStyle="1">
    <w:name w:val="Nivel 3 Char"/>
    <w:basedOn w:val="Fontepargpadro"/>
    <w:link w:val="Nivel3"/>
    <w:qFormat w:val="1"/>
    <w:rsid w:val="005D30B6"/>
    <w:rPr>
      <w:rFonts w:ascii="Arial" w:cs="Arial" w:hAnsi="Arial"/>
      <w:color w:val="000000"/>
      <w:lang w:eastAsia="pt-BR"/>
    </w:rPr>
  </w:style>
  <w:style w:type="character" w:styleId="Nvel3-RChar" w:customStyle="1">
    <w:name w:val="Nível 3-R Char"/>
    <w:basedOn w:val="Nivel3Char"/>
    <w:qFormat w:val="1"/>
    <w:rsid w:val="00AD6848"/>
    <w:rPr>
      <w:rFonts w:ascii="Arial" w:cs="Arial" w:hAnsi="Arial"/>
      <w:i w:val="1"/>
      <w:iCs w:val="1"/>
      <w:color w:val="ff0000"/>
      <w:lang w:eastAsia="pt-BR"/>
    </w:rPr>
  </w:style>
  <w:style w:type="character" w:styleId="Nvel4-RChar" w:customStyle="1">
    <w:name w:val="Nível 4-R Char"/>
    <w:basedOn w:val="Nivel4Char"/>
    <w:qFormat w:val="1"/>
    <w:rsid w:val="00DA3EF1"/>
    <w:rPr>
      <w:rFonts w:ascii="Arial" w:cs="Arial" w:hAnsi="Arial"/>
      <w:i w:val="1"/>
      <w:iCs w:val="1"/>
      <w:color w:val="ff0000"/>
      <w:lang w:eastAsia="pt-BR"/>
    </w:rPr>
  </w:style>
  <w:style w:type="character" w:styleId="Nvel1-SemNumChar" w:customStyle="1">
    <w:name w:val="Nível 1-Sem Num Char"/>
    <w:basedOn w:val="Nivel01Char"/>
    <w:qFormat w:val="1"/>
    <w:rsid w:val="00881F44"/>
    <w:rPr>
      <w:rFonts w:ascii="Arial" w:cs="Arial" w:hAnsi="Arial" w:eastAsiaTheme="majorEastAsia"/>
      <w:b w:val="1"/>
      <w:bCs w:val="1"/>
      <w:color w:val="ff0000"/>
      <w:spacing w:val="5"/>
      <w:kern w:val="2"/>
      <w:sz w:val="52"/>
      <w:szCs w:val="52"/>
      <w:lang w:eastAsia="pt-BR"/>
    </w:rPr>
  </w:style>
  <w:style w:type="character" w:styleId="PrembuloChar" w:customStyle="1">
    <w:name w:val="Preâmbulo Char"/>
    <w:basedOn w:val="Fontepargpadro"/>
    <w:link w:val="Prembulo"/>
    <w:qFormat w:val="1"/>
    <w:rsid w:val="00BB19E4"/>
    <w:rPr>
      <w:rFonts w:ascii="Arial" w:cs="Arial" w:eastAsia="Arial" w:hAnsi="Arial"/>
      <w:bCs w:val="1"/>
      <w:lang w:eastAsia="pt-BR"/>
    </w:rPr>
  </w:style>
  <w:style w:type="character" w:styleId="Mentionnonrsolue1" w:customStyle="1">
    <w:name w:val="Mention non résolue1"/>
    <w:basedOn w:val="Fontepargpadro"/>
    <w:uiPriority w:val="99"/>
    <w:semiHidden w:val="1"/>
    <w:unhideWhenUsed w:val="1"/>
    <w:qFormat w:val="1"/>
    <w:rsid w:val="008D252D"/>
    <w:rPr>
      <w:color w:val="605e5c"/>
      <w:shd w:color="auto" w:fill="e1dfdd" w:val="clear"/>
    </w:rPr>
  </w:style>
  <w:style w:type="character" w:styleId="findhit" w:customStyle="1">
    <w:name w:val="findhit"/>
    <w:basedOn w:val="Fontepargpadro"/>
    <w:qFormat w:val="1"/>
    <w:rsid w:val="00E66CC3"/>
  </w:style>
  <w:style w:type="character" w:styleId="Nivel3-erroChar" w:customStyle="1">
    <w:name w:val="Nivel 3-erro Char"/>
    <w:basedOn w:val="Fontepargpadro"/>
    <w:qFormat w:val="1"/>
    <w:rsid w:val="005B0AFB"/>
    <w:rPr>
      <w:rFonts w:ascii="Arial" w:cs="Tahoma" w:hAnsi="Arial"/>
      <w:szCs w:val="24"/>
      <w:lang w:eastAsia="pt-BR"/>
    </w:rPr>
  </w:style>
  <w:style w:type="character" w:styleId="AlteraesChar" w:customStyle="1">
    <w:name w:val="Alterações Char"/>
    <w:basedOn w:val="Fontepargpadro"/>
    <w:link w:val="Alteraes"/>
    <w:uiPriority w:val="1"/>
    <w:qFormat w:val="1"/>
    <w:rsid w:val="1414B7F7"/>
    <w:rPr>
      <w:rFonts w:ascii="Arial" w:cs="Arial" w:hAnsi="Arial"/>
      <w:i w:val="1"/>
      <w:iCs w:val="1"/>
      <w:color w:val="0000ff"/>
      <w:lang w:eastAsia="pt-BR"/>
    </w:rPr>
  </w:style>
  <w:style w:type="character" w:styleId="Meno1" w:customStyle="1">
    <w:name w:val="Menção1"/>
    <w:basedOn w:val="Fontepargpadro"/>
    <w:uiPriority w:val="99"/>
    <w:unhideWhenUsed w:val="1"/>
    <w:qFormat w:val="1"/>
    <w:rsid w:val="002804A7"/>
    <w:rPr>
      <w:color w:val="2b579a"/>
      <w:shd w:color="auto" w:fill="e6e6e6" w:val="clear"/>
    </w:rPr>
  </w:style>
  <w:style w:type="character" w:styleId="MenoPendente5" w:customStyle="1">
    <w:name w:val="Menção Pendente5"/>
    <w:basedOn w:val="Fontepargpadro"/>
    <w:uiPriority w:val="99"/>
    <w:semiHidden w:val="1"/>
    <w:unhideWhenUsed w:val="1"/>
    <w:qFormat w:val="1"/>
    <w:rsid w:val="00921A92"/>
    <w:rPr>
      <w:color w:val="605e5c"/>
      <w:shd w:color="auto" w:fill="e1dfdd" w:val="clear"/>
    </w:rPr>
  </w:style>
  <w:style w:type="character" w:styleId="Nvel1-SemNumPretoChar" w:customStyle="1">
    <w:name w:val="Nível 1-Sem Num Preto Char"/>
    <w:basedOn w:val="Nvel1-SemNumChar"/>
    <w:qFormat w:val="1"/>
    <w:rsid w:val="00036AD7"/>
    <w:rPr>
      <w:rFonts w:ascii="Arial" w:cs="Arial" w:hAnsi="Arial" w:eastAsiaTheme="majorEastAsia"/>
      <w:b w:val="1"/>
      <w:bCs w:val="1"/>
      <w:color w:val="ff0000"/>
      <w:spacing w:val="5"/>
      <w:kern w:val="2"/>
      <w:sz w:val="52"/>
      <w:szCs w:val="52"/>
      <w:lang w:bidi="hi-IN" w:eastAsia="zh-CN"/>
    </w:rPr>
  </w:style>
  <w:style w:type="paragraph" w:styleId="Ttulo">
    <w:name w:val="Title"/>
    <w:basedOn w:val="Normal"/>
    <w:next w:val="Corpodetexto"/>
    <w:link w:val="TtuloChar"/>
    <w:qFormat w:val="1"/>
    <w:rsid w:val="007F77AD"/>
    <w:pPr>
      <w:pBdr>
        <w:bottom w:color="4f81bd" w:space="4" w:sz="8" w:val="single"/>
      </w:pBdr>
      <w:spacing w:after="300"/>
      <w:contextualSpacing w:val="1"/>
    </w:pPr>
    <w:rPr>
      <w:rFonts w:asciiTheme="majorHAnsi" w:cstheme="majorBidi" w:eastAsiaTheme="majorEastAsia" w:hAnsiTheme="majorHAnsi"/>
      <w:color w:val="17365d" w:themeColor="text2" w:themeShade="0000BF"/>
      <w:spacing w:val="5"/>
      <w:kern w:val="2"/>
      <w:sz w:val="52"/>
      <w:szCs w:val="52"/>
    </w:rPr>
  </w:style>
  <w:style w:type="paragraph" w:styleId="Corpodetexto">
    <w:name w:val="Body Text"/>
    <w:basedOn w:val="Normal"/>
    <w:link w:val="CorpodetextoChar"/>
    <w:uiPriority w:val="99"/>
    <w:unhideWhenUsed w:val="1"/>
    <w:rsid w:val="00D30A43"/>
    <w:pPr>
      <w:spacing w:afterAutospacing="1" w:beforeAutospacing="1"/>
    </w:pPr>
    <w:rPr>
      <w:rFonts w:ascii="Times New Roman" w:cs="Times New Roman" w:eastAsia="Times New Roman" w:hAnsi="Times New Roman"/>
    </w:rPr>
  </w:style>
  <w:style w:type="paragraph" w:styleId="Lista">
    <w:name w:val="List"/>
    <w:basedOn w:val="Corpodetexto"/>
    <w:rsid w:val="005C4885"/>
    <w:rPr>
      <w:rFonts w:cs="Arial"/>
    </w:rPr>
  </w:style>
  <w:style w:type="paragraph" w:styleId="Caption" w:customStyle="1">
    <w:name w:val="Caption"/>
    <w:basedOn w:val="Normal"/>
    <w:qFormat w:val="1"/>
    <w:rsid w:val="005C4885"/>
    <w:pPr>
      <w:suppressLineNumbers w:val="1"/>
      <w:spacing w:after="120" w:before="120"/>
    </w:pPr>
    <w:rPr>
      <w:rFonts w:cs="Arial"/>
      <w:i w:val="1"/>
      <w:iCs w:val="1"/>
    </w:rPr>
  </w:style>
  <w:style w:type="paragraph" w:styleId="ndice" w:customStyle="1">
    <w:name w:val="Índice"/>
    <w:basedOn w:val="Normal"/>
    <w:qFormat w:val="1"/>
    <w:rsid w:val="005C4885"/>
    <w:pPr>
      <w:suppressLineNumbers w:val="1"/>
    </w:pPr>
    <w:rPr>
      <w:rFonts w:cs="Arial"/>
    </w:rPr>
  </w:style>
  <w:style w:type="paragraph" w:styleId="PargrafodaLista">
    <w:name w:val="List Paragraph"/>
    <w:basedOn w:val="Normal"/>
    <w:link w:val="PargrafodaListaChar"/>
    <w:uiPriority w:val="34"/>
    <w:qFormat w:val="1"/>
    <w:rsid w:val="004773FC"/>
    <w:pPr>
      <w:ind w:left="720"/>
      <w:contextualSpacing w:val="1"/>
    </w:pPr>
  </w:style>
  <w:style w:type="paragraph" w:styleId="NormalWeb">
    <w:name w:val="Normal (Web)"/>
    <w:basedOn w:val="Normal"/>
    <w:uiPriority w:val="99"/>
    <w:qFormat w:val="1"/>
    <w:rsid w:val="006B156A"/>
    <w:pPr>
      <w:spacing w:afterAutospacing="1" w:beforeAutospacing="1"/>
    </w:pPr>
    <w:rPr>
      <w:rFonts w:ascii="Times New Roman" w:cs="Times New Roman" w:hAnsi="Times New Roman"/>
    </w:rPr>
  </w:style>
  <w:style w:type="paragraph" w:styleId="Textodebalo">
    <w:name w:val="Balloon Text"/>
    <w:basedOn w:val="Normal"/>
    <w:link w:val="TextodebaloChar"/>
    <w:uiPriority w:val="99"/>
    <w:qFormat w:val="1"/>
    <w:rsid w:val="003A73C1"/>
    <w:rPr>
      <w:rFonts w:ascii="Tahoma" w:hAnsi="Tahoma"/>
      <w:sz w:val="16"/>
      <w:szCs w:val="16"/>
    </w:rPr>
  </w:style>
  <w:style w:type="paragraph" w:styleId="Nvel2" w:customStyle="1">
    <w:name w:val="Nível 2"/>
    <w:basedOn w:val="Normal"/>
    <w:next w:val="Normal"/>
    <w:qFormat w:val="1"/>
    <w:rsid w:val="00D30A43"/>
    <w:pPr>
      <w:spacing w:after="120"/>
      <w:jc w:val="both"/>
    </w:pPr>
    <w:rPr>
      <w:rFonts w:ascii="Arial" w:cs="Times New Roman" w:hAnsi="Arial"/>
      <w:b w:val="1"/>
      <w:szCs w:val="20"/>
    </w:rPr>
  </w:style>
  <w:style w:type="paragraph" w:styleId="Citao">
    <w:name w:val="Quote"/>
    <w:basedOn w:val="Normal"/>
    <w:next w:val="Normal"/>
    <w:link w:val="CitaoChar"/>
    <w:qFormat w:val="1"/>
    <w:rsid w:val="00D30A43"/>
    <w:pPr>
      <w:pBdr>
        <w:top w:color="1f497d" w:space="1" w:sz="4" w:val="single"/>
        <w:left w:color="1f497d" w:space="4" w:sz="4" w:val="single"/>
        <w:bottom w:color="1f497d" w:space="1" w:sz="4" w:val="single"/>
        <w:right w:color="1f497d" w:space="4" w:sz="4" w:val="single"/>
      </w:pBdr>
      <w:shd w:color="auto" w:fill="ffffcc" w:val="clear"/>
      <w:spacing w:before="120"/>
      <w:jc w:val="both"/>
    </w:pPr>
    <w:rPr>
      <w:rFonts w:ascii="Arial" w:eastAsia="Calibri" w:hAnsi="Arial"/>
      <w:i w:val="1"/>
      <w:iCs w:val="1"/>
      <w:color w:val="000000"/>
      <w:sz w:val="20"/>
      <w:lang w:eastAsia="en-US"/>
    </w:rPr>
  </w:style>
  <w:style w:type="paragraph" w:styleId="Commarcadores5">
    <w:name w:val="List Bullet 5"/>
    <w:basedOn w:val="Normal"/>
    <w:qFormat w:val="1"/>
    <w:rsid w:val="001A3A05"/>
    <w:pPr>
      <w:numPr>
        <w:numId w:val="3"/>
      </w:numPr>
      <w:contextualSpacing w:val="1"/>
    </w:pPr>
  </w:style>
  <w:style w:type="paragraph" w:styleId="Notaexplicativa" w:customStyle="1">
    <w:name w:val="Nota explicativa"/>
    <w:basedOn w:val="Citao"/>
    <w:link w:val="NotaexplicativaChar"/>
    <w:qFormat w:val="1"/>
    <w:rsid w:val="00265FB6"/>
    <w:rPr>
      <w:szCs w:val="20"/>
    </w:rPr>
  </w:style>
  <w:style w:type="paragraph" w:styleId="CabealhoeRodap" w:customStyle="1">
    <w:name w:val="Cabeçalho e Rodapé"/>
    <w:basedOn w:val="Normal"/>
    <w:qFormat w:val="1"/>
    <w:rsid w:val="005C4885"/>
  </w:style>
  <w:style w:type="paragraph" w:styleId="Header" w:customStyle="1">
    <w:name w:val="Header"/>
    <w:basedOn w:val="Normal"/>
    <w:link w:val="CabealhoChar"/>
    <w:uiPriority w:val="99"/>
    <w:rsid w:val="00CA24FB"/>
    <w:pPr>
      <w:tabs>
        <w:tab w:val="center" w:pos="4252"/>
        <w:tab w:val="right" w:pos="8504"/>
      </w:tabs>
    </w:pPr>
  </w:style>
  <w:style w:type="paragraph" w:styleId="Footer" w:customStyle="1">
    <w:name w:val="Footer"/>
    <w:basedOn w:val="Normal"/>
    <w:link w:val="RodapChar"/>
    <w:uiPriority w:val="99"/>
    <w:rsid w:val="00CA24FB"/>
    <w:pPr>
      <w:tabs>
        <w:tab w:val="center" w:pos="4252"/>
        <w:tab w:val="right" w:pos="8504"/>
      </w:tabs>
    </w:pPr>
  </w:style>
  <w:style w:type="paragraph" w:styleId="Textodecomentrio">
    <w:name w:val="annotation text"/>
    <w:basedOn w:val="Normal"/>
    <w:link w:val="TextodecomentrioChar"/>
    <w:uiPriority w:val="99"/>
    <w:unhideWhenUsed w:val="1"/>
    <w:qFormat w:val="1"/>
    <w:rsid w:val="00D30A43"/>
    <w:rPr>
      <w:sz w:val="20"/>
      <w:szCs w:val="20"/>
    </w:rPr>
  </w:style>
  <w:style w:type="paragraph" w:styleId="Assuntodocomentrio">
    <w:name w:val="annotation subject"/>
    <w:basedOn w:val="Textodecomentrio"/>
    <w:next w:val="Textodecomentrio"/>
    <w:link w:val="AssuntodocomentrioChar"/>
    <w:uiPriority w:val="99"/>
    <w:semiHidden w:val="1"/>
    <w:unhideWhenUsed w:val="1"/>
    <w:qFormat w:val="1"/>
    <w:rsid w:val="00430FDB"/>
    <w:rPr>
      <w:b w:val="1"/>
      <w:bCs w:val="1"/>
    </w:rPr>
  </w:style>
  <w:style w:type="paragraph" w:styleId="Nivel01" w:customStyle="1">
    <w:name w:val="Nivel 01"/>
    <w:basedOn w:val="Heading1"/>
    <w:next w:val="Normal"/>
    <w:link w:val="Nivel01Char"/>
    <w:autoRedefine w:val="1"/>
    <w:qFormat w:val="1"/>
    <w:rsid w:val="00881F44"/>
    <w:pPr>
      <w:tabs>
        <w:tab w:val="left" w:pos="567"/>
      </w:tabs>
      <w:spacing w:after="120" w:before="240" w:line="276" w:lineRule="auto"/>
      <w:jc w:val="both"/>
      <w:outlineLvl w:val="9"/>
    </w:pPr>
    <w:rPr>
      <w:rFonts w:ascii="Arial" w:cs="Arial" w:hAnsi="Arial"/>
      <w:color w:val="auto"/>
      <w:sz w:val="20"/>
      <w:szCs w:val="20"/>
    </w:rPr>
  </w:style>
  <w:style w:type="paragraph" w:styleId="Nivel01Titulo" w:customStyle="1">
    <w:name w:val="Nivel_01_Titulo"/>
    <w:basedOn w:val="Nivel01"/>
    <w:link w:val="Nivel01TituloChar"/>
    <w:qFormat w:val="1"/>
    <w:rsid w:val="00E967EA"/>
    <w:pPr>
      <w:jc w:val="left"/>
    </w:pPr>
    <w:rPr>
      <w:rFonts w:cstheme="majorBidi"/>
      <w:color w:val="000000" w:themeColor="text1"/>
      <w:spacing w:val="5"/>
      <w:kern w:val="2"/>
      <w:sz w:val="52"/>
      <w:szCs w:val="52"/>
    </w:rPr>
  </w:style>
  <w:style w:type="paragraph" w:styleId="PADRO" w:customStyle="1">
    <w:name w:val="PADRÃO"/>
    <w:qFormat w:val="1"/>
    <w:rsid w:val="001E2495"/>
    <w:pPr>
      <w:keepNext w:val="1"/>
      <w:widowControl w:val="0"/>
      <w:shd w:color="auto" w:fill="ffffff" w:val="clear"/>
      <w:spacing w:after="119" w:before="119" w:line="276" w:lineRule="auto"/>
      <w:ind w:firstLine="567"/>
      <w:jc w:val="both"/>
      <w:textAlignment w:val="baseline"/>
    </w:pPr>
    <w:rPr>
      <w:rFonts w:ascii="Ecofont_Spranq_eco_Sans" w:cs="Lohit Hindi" w:eastAsia="WenQuanYi Micro Hei" w:hAnsi="Ecofont_Spranq_eco_Sans"/>
      <w:szCs w:val="24"/>
      <w:lang w:bidi="hi-IN" w:eastAsia="zh-CN"/>
    </w:rPr>
  </w:style>
  <w:style w:type="paragraph" w:styleId="Citao1" w:customStyle="1">
    <w:name w:val="Citação1"/>
    <w:basedOn w:val="Normal"/>
    <w:next w:val="Normal"/>
    <w:link w:val="QuoteChar"/>
    <w:qFormat w:val="1"/>
    <w:rsid w:val="00D30A43"/>
    <w:pPr>
      <w:pBdr>
        <w:top w:color="1f497d" w:space="1" w:sz="4" w:val="single"/>
        <w:left w:color="1f497d" w:space="4" w:sz="4" w:val="single"/>
        <w:bottom w:color="1f497d" w:space="1" w:sz="4" w:val="single"/>
        <w:right w:color="1f497d" w:space="4" w:sz="4" w:val="single"/>
      </w:pBdr>
      <w:shd w:color="auto" w:fill="ffffcc" w:val="clear"/>
      <w:spacing w:before="120"/>
      <w:jc w:val="both"/>
    </w:pPr>
    <w:rPr>
      <w:rFonts w:eastAsia="Calibri"/>
      <w:i w:val="1"/>
      <w:iCs w:val="1"/>
      <w:color w:val="000000"/>
      <w:sz w:val="20"/>
      <w:szCs w:val="20"/>
      <w:lang w:eastAsia="en-US"/>
    </w:rPr>
  </w:style>
  <w:style w:type="paragraph" w:styleId="paragraph" w:customStyle="1">
    <w:name w:val="paragraph"/>
    <w:basedOn w:val="Normal"/>
    <w:qFormat w:val="1"/>
    <w:rsid w:val="00D30A43"/>
    <w:pPr>
      <w:spacing w:afterAutospacing="1" w:beforeAutospacing="1"/>
    </w:pPr>
    <w:rPr>
      <w:rFonts w:ascii="Times New Roman" w:cs="Times New Roman" w:eastAsia="Times New Roman" w:hAnsi="Times New Roman"/>
    </w:rPr>
  </w:style>
  <w:style w:type="paragraph" w:styleId="Nivel1" w:customStyle="1">
    <w:name w:val="Nivel1"/>
    <w:basedOn w:val="Heading1"/>
    <w:link w:val="Nivel1Char"/>
    <w:qFormat w:val="1"/>
    <w:rsid w:val="00D30A43"/>
    <w:pPr>
      <w:spacing w:line="276" w:lineRule="auto"/>
      <w:ind w:left="357" w:hanging="357"/>
      <w:jc w:val="both"/>
      <w:outlineLvl w:val="9"/>
    </w:pPr>
    <w:rPr>
      <w:rFonts w:ascii="Arial" w:cs="Arial" w:hAnsi="Arial"/>
      <w:bCs w:val="0"/>
      <w:color w:val="000000"/>
    </w:rPr>
  </w:style>
  <w:style w:type="paragraph" w:styleId="PargrafodaLista1" w:customStyle="1">
    <w:name w:val="Parágrafo da Lista1"/>
    <w:basedOn w:val="Normal"/>
    <w:qFormat w:val="1"/>
    <w:rsid w:val="00D30A43"/>
    <w:pPr>
      <w:ind w:left="720"/>
    </w:pPr>
    <w:rPr>
      <w:rFonts w:cs="Ecofont_Spranq_eco_Sans" w:eastAsia="Times New Roman"/>
    </w:rPr>
  </w:style>
  <w:style w:type="paragraph" w:styleId="Nivel2" w:customStyle="1">
    <w:name w:val="Nivel 2"/>
    <w:basedOn w:val="Normal"/>
    <w:link w:val="Nivel2Char"/>
    <w:autoRedefine w:val="1"/>
    <w:qFormat w:val="1"/>
    <w:rsid w:val="00BB457A"/>
    <w:pPr>
      <w:numPr>
        <w:numId w:val="2"/>
      </w:numPr>
      <w:spacing w:after="120" w:before="120" w:line="276" w:lineRule="auto"/>
      <w:ind w:left="0" w:firstLine="0"/>
      <w:jc w:val="both"/>
    </w:pPr>
    <w:rPr>
      <w:rFonts w:ascii="Arial" w:cs="Arial" w:eastAsia="Arial" w:hAnsi="Arial"/>
      <w:sz w:val="20"/>
      <w:szCs w:val="20"/>
    </w:rPr>
  </w:style>
  <w:style w:type="paragraph" w:styleId="Nivel10" w:customStyle="1">
    <w:name w:val="Nivel 1"/>
    <w:basedOn w:val="Nivel2"/>
    <w:next w:val="Nivel2"/>
    <w:qFormat w:val="1"/>
    <w:rsid w:val="003629E4"/>
    <w:pPr>
      <w:numPr>
        <w:numId w:val="0"/>
      </w:numPr>
      <w:ind w:left="360" w:hanging="360"/>
    </w:pPr>
    <w:rPr>
      <w:b w:val="1"/>
    </w:rPr>
  </w:style>
  <w:style w:type="paragraph" w:styleId="Nivel3" w:customStyle="1">
    <w:name w:val="Nivel 3"/>
    <w:basedOn w:val="Normal"/>
    <w:link w:val="Nivel3Char"/>
    <w:autoRedefine w:val="1"/>
    <w:qFormat w:val="1"/>
    <w:rsid w:val="005D30B6"/>
    <w:pPr>
      <w:tabs>
        <w:tab w:val="num" w:pos="0"/>
      </w:tabs>
      <w:spacing w:after="120" w:before="120" w:line="276" w:lineRule="auto"/>
      <w:ind w:left="284"/>
      <w:jc w:val="both"/>
    </w:pPr>
    <w:rPr>
      <w:rFonts w:ascii="Arial" w:cs="Arial" w:hAnsi="Arial"/>
      <w:color w:val="000000"/>
      <w:sz w:val="20"/>
      <w:szCs w:val="20"/>
    </w:rPr>
  </w:style>
  <w:style w:type="paragraph" w:styleId="Nivel4" w:customStyle="1">
    <w:name w:val="Nivel 4"/>
    <w:basedOn w:val="Nivel3"/>
    <w:link w:val="Nivel4Char"/>
    <w:autoRedefine w:val="1"/>
    <w:qFormat w:val="1"/>
    <w:rsid w:val="00DA3EF1"/>
    <w:pPr>
      <w:ind w:left="567"/>
    </w:pPr>
    <w:rPr>
      <w:color w:val="auto"/>
    </w:rPr>
  </w:style>
  <w:style w:type="paragraph" w:styleId="Nivel5" w:customStyle="1">
    <w:name w:val="Nivel 5"/>
    <w:basedOn w:val="Nivel4"/>
    <w:autoRedefine w:val="1"/>
    <w:qFormat w:val="1"/>
    <w:rsid w:val="00DA3EF1"/>
    <w:pPr>
      <w:ind w:left="851"/>
    </w:pPr>
  </w:style>
  <w:style w:type="paragraph" w:styleId="textbody" w:customStyle="1">
    <w:name w:val="textbody"/>
    <w:basedOn w:val="Normal"/>
    <w:qFormat w:val="1"/>
    <w:rsid w:val="00D30A43"/>
    <w:pPr>
      <w:spacing w:afterAutospacing="1" w:beforeAutospacing="1"/>
    </w:pPr>
    <w:rPr>
      <w:rFonts w:ascii="Times New Roman" w:cs="Times New Roman" w:eastAsia="Times New Roman" w:hAnsi="Times New Roman"/>
    </w:rPr>
  </w:style>
  <w:style w:type="paragraph" w:styleId="em0020ementa" w:customStyle="1">
    <w:name w:val="em_0020ementa"/>
    <w:basedOn w:val="Normal"/>
    <w:qFormat w:val="1"/>
    <w:rsid w:val="00D30A43"/>
    <w:pPr>
      <w:ind w:left="4160"/>
      <w:jc w:val="both"/>
    </w:pPr>
    <w:rPr>
      <w:rFonts w:ascii="Times New Roman" w:cs="Times New Roman" w:eastAsia="Times New Roman" w:hAnsi="Times New Roman"/>
      <w:sz w:val="28"/>
      <w:szCs w:val="28"/>
    </w:rPr>
  </w:style>
  <w:style w:type="paragraph" w:styleId="Reviso">
    <w:name w:val="Revision"/>
    <w:uiPriority w:val="99"/>
    <w:semiHidden w:val="1"/>
    <w:qFormat w:val="1"/>
    <w:rsid w:val="00D30A43"/>
    <w:rPr>
      <w:rFonts w:ascii="Ecofont_Spranq_eco_Sans" w:cs="Tahoma" w:eastAsia="Times New Roman" w:hAnsi="Ecofont_Spranq_eco_Sans"/>
      <w:sz w:val="24"/>
      <w:szCs w:val="24"/>
      <w:lang w:eastAsia="pt-BR"/>
    </w:rPr>
  </w:style>
  <w:style w:type="paragraph" w:styleId="texto1" w:customStyle="1">
    <w:name w:val="texto1"/>
    <w:basedOn w:val="Normal"/>
    <w:qFormat w:val="1"/>
    <w:rsid w:val="00D30A43"/>
    <w:pPr>
      <w:spacing w:afterAutospacing="1" w:beforeAutospacing="1"/>
    </w:pPr>
    <w:rPr>
      <w:rFonts w:ascii="Times New Roman" w:cs="Times New Roman" w:eastAsia="Times New Roman" w:hAnsi="Times New Roman"/>
    </w:rPr>
  </w:style>
  <w:style w:type="paragraph" w:styleId="GradeColorida-nfase11" w:customStyle="1">
    <w:name w:val="Grade Colorida - Ênfase 11"/>
    <w:basedOn w:val="Normal"/>
    <w:next w:val="Normal"/>
    <w:uiPriority w:val="29"/>
    <w:qFormat w:val="1"/>
    <w:rsid w:val="00D30A43"/>
    <w:pPr>
      <w:pBdr>
        <w:top w:color="1f497d" w:space="1" w:sz="4" w:val="single"/>
        <w:left w:color="1f497d" w:space="4" w:sz="4" w:val="single"/>
        <w:bottom w:color="1f497d" w:space="1" w:sz="4" w:val="single"/>
        <w:right w:color="1f497d" w:space="4" w:sz="4" w:val="single"/>
      </w:pBdr>
      <w:shd w:color="auto" w:fill="ffffcc" w:val="clear"/>
      <w:spacing w:before="120"/>
      <w:jc w:val="both"/>
    </w:pPr>
    <w:rPr>
      <w:rFonts w:ascii="Arial" w:cs="Times New Roman" w:eastAsia="Calibri" w:hAnsi="Arial"/>
      <w:i w:val="1"/>
      <w:iCs w:val="1"/>
      <w:color w:val="000000"/>
      <w:sz w:val="20"/>
      <w:lang w:eastAsia="en-US"/>
    </w:rPr>
  </w:style>
  <w:style w:type="paragraph" w:styleId="xwestern" w:customStyle="1">
    <w:name w:val="x_western"/>
    <w:basedOn w:val="Normal"/>
    <w:qFormat w:val="1"/>
    <w:rsid w:val="00D30A43"/>
    <w:pPr>
      <w:spacing w:afterAutospacing="1" w:beforeAutospacing="1"/>
    </w:pPr>
    <w:rPr>
      <w:rFonts w:ascii="Times New Roman" w:cs="Times New Roman" w:eastAsia="Times New Roman" w:hAnsi="Times New Roman"/>
    </w:rPr>
  </w:style>
  <w:style w:type="paragraph" w:styleId="TCU-Ac-item9-0" w:customStyle="1">
    <w:name w:val="TCU - Ac - item 9 - §§_0"/>
    <w:basedOn w:val="Normal"/>
    <w:qFormat w:val="1"/>
    <w:rsid w:val="00D30A43"/>
    <w:pPr>
      <w:ind w:firstLine="1134"/>
      <w:jc w:val="both"/>
    </w:pPr>
    <w:rPr>
      <w:rFonts w:ascii="Times New Roman" w:cs="Times New Roman" w:eastAsia="Times New Roman" w:hAnsi="Times New Roman"/>
      <w:szCs w:val="22"/>
      <w:lang w:eastAsia="en-US"/>
    </w:rPr>
  </w:style>
  <w:style w:type="paragraph" w:styleId="Normal1" w:customStyle="1">
    <w:name w:val="Normal_1"/>
    <w:qFormat w:val="1"/>
    <w:rsid w:val="00D30A43"/>
    <w:rPr>
      <w:rFonts w:eastAsia="Times New Roman"/>
      <w:sz w:val="24"/>
      <w:szCs w:val="22"/>
    </w:rPr>
  </w:style>
  <w:style w:type="paragraph" w:styleId="tcu-ac-item9-1linha" w:customStyle="1">
    <w:name w:val="tcu_-__ac_-_item_9_-_1ª_linha"/>
    <w:basedOn w:val="Normal"/>
    <w:qFormat w:val="1"/>
    <w:rsid w:val="00D30A43"/>
    <w:pPr>
      <w:spacing w:afterAutospacing="1" w:beforeAutospacing="1"/>
    </w:pPr>
    <w:rPr>
      <w:rFonts w:ascii="Times New Roman" w:cs="Times New Roman" w:eastAsia="Times New Roman" w:hAnsi="Times New Roman"/>
    </w:rPr>
  </w:style>
  <w:style w:type="paragraph" w:styleId="textojustificadorecuoprimeiralinha" w:customStyle="1">
    <w:name w:val="texto_justificado_recuo_primeira_linha"/>
    <w:basedOn w:val="Normal"/>
    <w:qFormat w:val="1"/>
    <w:rsid w:val="00D30A43"/>
    <w:pPr>
      <w:spacing w:afterAutospacing="1" w:beforeAutospacing="1"/>
    </w:pPr>
    <w:rPr>
      <w:rFonts w:ascii="Times New Roman" w:cs="Times New Roman" w:eastAsia="Times New Roman" w:hAnsi="Times New Roman"/>
    </w:rPr>
  </w:style>
  <w:style w:type="paragraph" w:styleId="textojustificado" w:customStyle="1">
    <w:name w:val="texto_justificado"/>
    <w:basedOn w:val="Normal"/>
    <w:qFormat w:val="1"/>
    <w:rsid w:val="00D30A43"/>
    <w:pPr>
      <w:spacing w:afterAutospacing="1" w:beforeAutospacing="1"/>
    </w:pPr>
    <w:rPr>
      <w:rFonts w:ascii="Times New Roman" w:cs="Times New Roman" w:eastAsia="Times New Roman" w:hAnsi="Times New Roman"/>
    </w:rPr>
  </w:style>
  <w:style w:type="paragraph" w:styleId="Nvel2Opcional" w:customStyle="1">
    <w:name w:val="Nível 2 Opcional"/>
    <w:basedOn w:val="Nivel2"/>
    <w:link w:val="Nvel2OpcionalChar"/>
    <w:qFormat w:val="1"/>
    <w:rsid w:val="00A831D9"/>
    <w:pPr>
      <w:numPr>
        <w:numId w:val="0"/>
      </w:numPr>
      <w:ind w:left="432" w:hanging="432"/>
    </w:pPr>
    <w:rPr>
      <w:rFonts w:eastAsia="Times New Roman"/>
      <w:i w:val="1"/>
      <w:color w:val="ff0000"/>
    </w:rPr>
  </w:style>
  <w:style w:type="paragraph" w:styleId="Nvel3Opcional" w:customStyle="1">
    <w:name w:val="Nível 3 Opcional"/>
    <w:basedOn w:val="Nivel3"/>
    <w:link w:val="Nvel3OpcionalChar"/>
    <w:qFormat w:val="1"/>
    <w:rsid w:val="00A831D9"/>
    <w:pPr>
      <w:tabs>
        <w:tab w:val="clear" w:pos="0"/>
      </w:tabs>
      <w:ind w:left="1072" w:hanging="504"/>
    </w:pPr>
    <w:rPr>
      <w:rFonts w:eastAsia="Times New Roman"/>
      <w:i w:val="1"/>
      <w:iCs w:val="1"/>
      <w:color w:val="ff0000"/>
    </w:rPr>
  </w:style>
  <w:style w:type="paragraph" w:styleId="SombreamentoMdio1-nfase31" w:customStyle="1">
    <w:name w:val="Sombreamento Médio 1 - Ênfase 31"/>
    <w:basedOn w:val="Normal"/>
    <w:next w:val="Normal"/>
    <w:qFormat w:val="1"/>
    <w:rsid w:val="00CB3192"/>
    <w:pPr>
      <w:pBdr>
        <w:top w:color="000080" w:space="1" w:sz="4" w:val="single"/>
        <w:left w:color="000080" w:space="4" w:sz="4" w:val="single"/>
        <w:bottom w:color="000080" w:space="1" w:sz="4" w:val="single"/>
        <w:right w:color="000080" w:space="4" w:sz="4" w:val="single"/>
      </w:pBdr>
      <w:shd w:color="auto" w:fill="ffffcc" w:val="clear"/>
      <w:spacing w:before="120"/>
      <w:jc w:val="both"/>
    </w:pPr>
    <w:rPr>
      <w:rFonts w:eastAsia="Calibri"/>
      <w:i w:val="1"/>
      <w:iCs w:val="1"/>
      <w:color w:val="000000"/>
      <w:sz w:val="20"/>
      <w:lang w:eastAsia="zh-CN"/>
    </w:rPr>
  </w:style>
  <w:style w:type="paragraph" w:styleId="corpo" w:customStyle="1">
    <w:name w:val="corpo"/>
    <w:basedOn w:val="Normal"/>
    <w:qFormat w:val="1"/>
    <w:rsid w:val="00CB3192"/>
    <w:pPr>
      <w:spacing w:afterAutospacing="1" w:beforeAutospacing="1"/>
    </w:pPr>
    <w:rPr>
      <w:rFonts w:ascii="Times New Roman" w:cs="Times New Roman" w:eastAsia="Times New Roman" w:hAnsi="Times New Roman"/>
    </w:rPr>
  </w:style>
  <w:style w:type="paragraph" w:styleId="itemnivel2" w:customStyle="1">
    <w:name w:val="item_nivel2"/>
    <w:basedOn w:val="Normal"/>
    <w:qFormat w:val="1"/>
    <w:rsid w:val="00CB3192"/>
    <w:pPr>
      <w:spacing w:afterAutospacing="1" w:beforeAutospacing="1"/>
    </w:pPr>
    <w:rPr>
      <w:rFonts w:ascii="Times New Roman" w:cs="Times New Roman" w:eastAsia="Times New Roman" w:hAnsi="Times New Roman"/>
    </w:rPr>
  </w:style>
  <w:style w:type="paragraph" w:styleId="itemnivel1" w:customStyle="1">
    <w:name w:val="item_nivel1"/>
    <w:basedOn w:val="Normal"/>
    <w:qFormat w:val="1"/>
    <w:rsid w:val="00CB3192"/>
    <w:pPr>
      <w:spacing w:afterAutospacing="1" w:beforeAutospacing="1"/>
    </w:pPr>
    <w:rPr>
      <w:rFonts w:ascii="Times New Roman" w:cs="Times New Roman" w:eastAsia="Times New Roman" w:hAnsi="Times New Roman"/>
    </w:rPr>
  </w:style>
  <w:style w:type="paragraph" w:styleId="itemalinealetra" w:customStyle="1">
    <w:name w:val="item_alinea_letra"/>
    <w:basedOn w:val="Normal"/>
    <w:qFormat w:val="1"/>
    <w:rsid w:val="00CB3192"/>
    <w:pPr>
      <w:spacing w:afterAutospacing="1" w:beforeAutospacing="1"/>
    </w:pPr>
    <w:rPr>
      <w:rFonts w:ascii="Times New Roman" w:cs="Times New Roman" w:eastAsia="Times New Roman" w:hAnsi="Times New Roman"/>
    </w:rPr>
  </w:style>
  <w:style w:type="paragraph" w:styleId="Standard" w:customStyle="1">
    <w:name w:val="Standard"/>
    <w:qFormat w:val="1"/>
    <w:rsid w:val="00CB3192"/>
    <w:rPr>
      <w:rFonts w:ascii="Liberation Serif" w:cs="Lucida Sans" w:eastAsia="NSimSun" w:hAnsi="Liberation Serif"/>
      <w:kern w:val="2"/>
      <w:sz w:val="24"/>
      <w:szCs w:val="24"/>
      <w:lang w:bidi="hi-IN" w:eastAsia="zh-CN"/>
    </w:rPr>
  </w:style>
  <w:style w:type="paragraph" w:styleId="Textbody0" w:customStyle="1">
    <w:name w:val="Text body"/>
    <w:basedOn w:val="Standard"/>
    <w:qFormat w:val="1"/>
    <w:rsid w:val="00CB3192"/>
    <w:pPr>
      <w:spacing w:after="140" w:line="276" w:lineRule="auto"/>
    </w:pPr>
  </w:style>
  <w:style w:type="paragraph" w:styleId="ou" w:customStyle="1">
    <w:name w:val="ou"/>
    <w:basedOn w:val="PargrafodaLista"/>
    <w:qFormat w:val="1"/>
    <w:rsid w:val="00F93D80"/>
    <w:pPr>
      <w:spacing w:after="60" w:before="60" w:line="259" w:lineRule="auto"/>
      <w:ind w:left="0"/>
      <w:contextualSpacing w:val="0"/>
      <w:jc w:val="center"/>
    </w:pPr>
    <w:rPr>
      <w:rFonts w:ascii="Arial" w:cs="Arial" w:hAnsi="Arial" w:eastAsiaTheme="minorHAnsi"/>
      <w:b w:val="1"/>
      <w:bCs w:val="1"/>
      <w:i w:val="1"/>
      <w:iCs w:val="1"/>
      <w:color w:val="ff0000"/>
      <w:sz w:val="20"/>
      <w:u w:val="single"/>
    </w:rPr>
  </w:style>
  <w:style w:type="paragraph" w:styleId="dou-paragraph" w:customStyle="1">
    <w:name w:val="dou-paragraph"/>
    <w:basedOn w:val="Normal"/>
    <w:qFormat w:val="1"/>
    <w:rsid w:val="00CB3192"/>
    <w:pPr>
      <w:spacing w:afterAutospacing="1" w:beforeAutospacing="1"/>
    </w:pPr>
    <w:rPr>
      <w:rFonts w:ascii="Times New Roman" w:cs="Times New Roman" w:eastAsia="Times New Roman" w:hAnsi="Times New Roman"/>
    </w:rPr>
  </w:style>
  <w:style w:type="paragraph" w:styleId="Nvel2-Red" w:customStyle="1">
    <w:name w:val="Nível 2 -Red"/>
    <w:basedOn w:val="Nivel2"/>
    <w:qFormat w:val="1"/>
    <w:rsid w:val="00DA3EF1"/>
    <w:rPr>
      <w:i w:val="1"/>
      <w:iCs w:val="1"/>
      <w:color w:val="ff0000"/>
    </w:rPr>
  </w:style>
  <w:style w:type="paragraph" w:styleId="Nvel3-R" w:customStyle="1">
    <w:name w:val="Nível 3-R"/>
    <w:basedOn w:val="Nivel3"/>
    <w:autoRedefine w:val="1"/>
    <w:qFormat w:val="1"/>
    <w:rsid w:val="00AD6848"/>
    <w:rPr>
      <w:i w:val="1"/>
      <w:iCs w:val="1"/>
      <w:color w:val="ff0000"/>
      <w:lang w:eastAsia="en-US"/>
    </w:rPr>
  </w:style>
  <w:style w:type="paragraph" w:styleId="Nvel4-R" w:customStyle="1">
    <w:name w:val="Nível 4-R"/>
    <w:basedOn w:val="Nivel4"/>
    <w:autoRedefine w:val="1"/>
    <w:qFormat w:val="1"/>
    <w:rsid w:val="00DA3EF1"/>
    <w:rPr>
      <w:i w:val="1"/>
      <w:iCs w:val="1"/>
      <w:color w:val="ff0000"/>
    </w:rPr>
  </w:style>
  <w:style w:type="paragraph" w:styleId="Nvel1-SemNum" w:customStyle="1">
    <w:name w:val="Nível 1-Sem Num"/>
    <w:basedOn w:val="Nivel01"/>
    <w:autoRedefine w:val="1"/>
    <w:qFormat w:val="1"/>
    <w:rsid w:val="00881F44"/>
    <w:pPr>
      <w:outlineLvl w:val="1"/>
    </w:pPr>
    <w:rPr>
      <w:color w:val="ff0000"/>
    </w:rPr>
  </w:style>
  <w:style w:type="paragraph" w:styleId="citao2" w:customStyle="1">
    <w:name w:val="citação 2"/>
    <w:basedOn w:val="Citao"/>
    <w:qFormat w:val="1"/>
    <w:rsid w:val="00DC41DD"/>
    <w:rPr>
      <w:szCs w:val="20"/>
    </w:rPr>
  </w:style>
  <w:style w:type="paragraph" w:styleId="Prembulo" w:customStyle="1">
    <w:name w:val="Preâmbulo"/>
    <w:basedOn w:val="Normal"/>
    <w:link w:val="PrembuloChar"/>
    <w:qFormat w:val="1"/>
    <w:rsid w:val="00BB19E4"/>
    <w:pPr>
      <w:spacing w:after="120" w:before="480" w:line="360" w:lineRule="auto"/>
      <w:ind w:left="4253" w:right="-17"/>
      <w:jc w:val="both"/>
    </w:pPr>
    <w:rPr>
      <w:rFonts w:ascii="Arial" w:cs="Arial" w:eastAsia="Arial" w:hAnsi="Arial"/>
      <w:bCs w:val="1"/>
      <w:sz w:val="20"/>
      <w:szCs w:val="20"/>
    </w:rPr>
  </w:style>
  <w:style w:type="paragraph" w:styleId="Nivel3-erro" w:customStyle="1">
    <w:name w:val="Nivel 3-erro"/>
    <w:basedOn w:val="Nivel3"/>
    <w:qFormat w:val="1"/>
    <w:rsid w:val="005B0AFB"/>
    <w:pPr>
      <w:numPr>
        <w:numId w:val="1"/>
      </w:numPr>
      <w:spacing w:line="240" w:lineRule="auto"/>
      <w:ind w:left="425" w:firstLine="0"/>
    </w:pPr>
    <w:rPr>
      <w:rFonts w:cs="Tahoma"/>
      <w:color w:val="auto"/>
      <w:szCs w:val="24"/>
    </w:rPr>
  </w:style>
  <w:style w:type="paragraph" w:styleId="Alteraes" w:customStyle="1">
    <w:name w:val="Alterações"/>
    <w:basedOn w:val="Normal"/>
    <w:link w:val="AlteraesChar"/>
    <w:uiPriority w:val="1"/>
    <w:qFormat w:val="1"/>
    <w:rsid w:val="1414B7F7"/>
    <w:pPr>
      <w:spacing w:after="120" w:before="120" w:line="276" w:lineRule="auto"/>
      <w:jc w:val="both"/>
      <w:outlineLvl w:val="1"/>
    </w:pPr>
    <w:rPr>
      <w:rFonts w:ascii="Arial" w:cs="Arial" w:hAnsi="Arial"/>
      <w:i w:val="1"/>
      <w:iCs w:val="1"/>
      <w:color w:val="0000ff"/>
      <w:sz w:val="20"/>
      <w:szCs w:val="20"/>
    </w:rPr>
  </w:style>
  <w:style w:type="paragraph" w:styleId="Nvel1-SemNumPreto" w:customStyle="1">
    <w:name w:val="Nível 1-Sem Num Preto"/>
    <w:basedOn w:val="Nvel1-SemNum"/>
    <w:qFormat w:val="1"/>
    <w:rsid w:val="00036AD7"/>
    <w:pPr>
      <w:outlineLvl w:val="9"/>
    </w:pPr>
    <w:rPr>
      <w:color w:val="auto"/>
      <w:lang w:bidi="hi-IN" w:eastAsia="zh-CN"/>
    </w:rPr>
  </w:style>
  <w:style w:type="numbering" w:styleId="Estilo1" w:customStyle="1">
    <w:name w:val="Estilo1"/>
    <w:uiPriority w:val="99"/>
    <w:qFormat w:val="1"/>
    <w:rsid w:val="008C6874"/>
  </w:style>
  <w:style w:type="numbering" w:styleId="Estilo2" w:customStyle="1">
    <w:name w:val="Estilo2"/>
    <w:uiPriority w:val="99"/>
    <w:qFormat w:val="1"/>
    <w:rsid w:val="00A72B79"/>
  </w:style>
  <w:style w:type="numbering" w:styleId="Estilo3" w:customStyle="1">
    <w:name w:val="Estilo3"/>
    <w:uiPriority w:val="99"/>
    <w:qFormat w:val="1"/>
    <w:rsid w:val="00A72B79"/>
  </w:style>
  <w:style w:type="numbering" w:styleId="Estilo4" w:customStyle="1">
    <w:name w:val="Estilo4"/>
    <w:uiPriority w:val="99"/>
    <w:qFormat w:val="1"/>
    <w:rsid w:val="0054016D"/>
  </w:style>
  <w:style w:type="numbering" w:styleId="Estilo5" w:customStyle="1">
    <w:name w:val="Estilo5"/>
    <w:uiPriority w:val="99"/>
    <w:qFormat w:val="1"/>
    <w:rsid w:val="0054016D"/>
  </w:style>
  <w:style w:type="numbering" w:styleId="Estilo6" w:customStyle="1">
    <w:name w:val="Estilo6"/>
    <w:uiPriority w:val="99"/>
    <w:qFormat w:val="1"/>
    <w:rsid w:val="0054016D"/>
  </w:style>
  <w:style w:type="table" w:styleId="Tabelacomgrade">
    <w:name w:val="Table Grid"/>
    <w:basedOn w:val="Tabelanormal"/>
    <w:uiPriority w:val="39"/>
    <w:rsid w:val="00DB5421"/>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planalto.gov.br/ccivil_03/_ato2019-2022/2021/lei/L14133.htm#art75" TargetMode="External"/><Relationship Id="rId22" Type="http://schemas.openxmlformats.org/officeDocument/2006/relationships/hyperlink" Target="https://in.gov.br/en/web/dou/-/instrucao-normativa-seges/me-n-77-de-4-de-novembro-de-2022-441681061" TargetMode="External"/><Relationship Id="rId21" Type="http://schemas.openxmlformats.org/officeDocument/2006/relationships/hyperlink" Target="http://www.planalto.gov.br/ccivil_03/_ato2019-2022/2021/lei/L14133.htm#art68" TargetMode="External"/><Relationship Id="rId24" Type="http://schemas.openxmlformats.org/officeDocument/2006/relationships/hyperlink" Target="https://www.gov.br/compras/pt-br/acesso-a-informacao/legislacao/instrucoes-normativas/instrucao-normativa-no-53-de-8-de-julho-de-2020" TargetMode="External"/><Relationship Id="rId23" Type="http://schemas.openxmlformats.org/officeDocument/2006/relationships/hyperlink" Target="https://www.planalto.gov.br/ccivil_03/leis/lcp/lcp123.ht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planalto.gov.br/ccivil_03/_ato2019-2022/2021/lei/L14133.htm#art117" TargetMode="External"/><Relationship Id="rId26" Type="http://schemas.openxmlformats.org/officeDocument/2006/relationships/hyperlink" Target="http://www.planalto.gov.br/ccivil_03/AGU/Pareceres/2019-2022/PRC-JL-01-2020.htm" TargetMode="External"/><Relationship Id="rId25" Type="http://schemas.openxmlformats.org/officeDocument/2006/relationships/hyperlink" Target="https://www.planalto.gov.br/ccivil_03/leis/l8429.htm#:~:text=LEI%20N%C2%BA%208.429%2C%20DE%202%20DE%20JUNHO%20DE%201992&amp;text=Disp%C3%B5e%20sobre%20as%20san%C3%A7%C3%B5es%20aplic%C3%A1veis,fundacional%20e%20d%C3%A1%20outras%20provid%C3%AAncias." TargetMode="External"/><Relationship Id="rId28" Type="http://schemas.openxmlformats.org/officeDocument/2006/relationships/hyperlink" Target="https://www.portaltransparencia.gov.br/sancoes/cnep" TargetMode="External"/><Relationship Id="rId27" Type="http://schemas.openxmlformats.org/officeDocument/2006/relationships/hyperlink" Target="http://www.portaldatransparencia.gov.br/ceis"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gov.br/empresas-e-negocios/pt-br/empreendedor" TargetMode="External"/><Relationship Id="rId7" Type="http://schemas.openxmlformats.org/officeDocument/2006/relationships/image" Target="media/image1.jpg"/><Relationship Id="rId8" Type="http://schemas.openxmlformats.org/officeDocument/2006/relationships/hyperlink" Target="http://www.planalto.gov.br/ccivil_03/_ato2019-2022/2021/lei/L14133.htm#art96" TargetMode="External"/><Relationship Id="rId31" Type="http://schemas.openxmlformats.org/officeDocument/2006/relationships/hyperlink" Target="https://www.planalto.gov.br/ccivil_03/leis/l5764.htm#art107" TargetMode="External"/><Relationship Id="rId30" Type="http://schemas.openxmlformats.org/officeDocument/2006/relationships/hyperlink" Target="https://www.gov.br/economia/pt-br/assuntos/drei/legislacao/arquivos/legislacoes-federais/indrei772020.pdf" TargetMode="External"/><Relationship Id="rId11" Type="http://schemas.openxmlformats.org/officeDocument/2006/relationships/hyperlink" Target="https://www.planalto.gov.br/ccivil_03/_ato2019-2022/2022/Decreto/D11246.htm#art22" TargetMode="External"/><Relationship Id="rId33" Type="http://schemas.openxmlformats.org/officeDocument/2006/relationships/hyperlink" Target="https://www.gov.br/trabalho-e-previdencia/pt-br/servicos/empregador/programa-de-alimentacao-do-trabalhador-pat/arquivos-legislacao/instrucoes-normativas/pat_in_971_2009.pdf" TargetMode="External"/><Relationship Id="rId10" Type="http://schemas.openxmlformats.org/officeDocument/2006/relationships/hyperlink" Target="http://www.planalto.gov.br/ccivil_03/_ato2019-2022/2021/lei/L14133.htm#art117%C2%A71" TargetMode="External"/><Relationship Id="rId32" Type="http://schemas.openxmlformats.org/officeDocument/2006/relationships/hyperlink" Target="https://www.planalto.gov.br/ccivil_03/_ato2019-2022/2021/decreto/d10880.htm#art4%C2%A72" TargetMode="External"/><Relationship Id="rId13" Type="http://schemas.openxmlformats.org/officeDocument/2006/relationships/hyperlink" Target="https://www.planalto.gov.br/ccivil_03/_ato2019-2022/2022/Decreto/D11246.htm#art22" TargetMode="External"/><Relationship Id="rId35" Type="http://schemas.openxmlformats.org/officeDocument/2006/relationships/footer" Target="footer1.xml"/><Relationship Id="rId12" Type="http://schemas.openxmlformats.org/officeDocument/2006/relationships/hyperlink" Target="https://www.planalto.gov.br/ccivil_03/_ato2019-2022/2022/Decreto/D11246.htm#art22" TargetMode="External"/><Relationship Id="rId34" Type="http://schemas.openxmlformats.org/officeDocument/2006/relationships/header" Target="header1.xml"/><Relationship Id="rId15" Type="http://schemas.openxmlformats.org/officeDocument/2006/relationships/hyperlink" Target="https://www.planalto.gov.br/ccivil_03/_ato2019-2022/2022/Decreto/D11246.htm#art22" TargetMode="External"/><Relationship Id="rId14" Type="http://schemas.openxmlformats.org/officeDocument/2006/relationships/hyperlink" Target="https://www.planalto.gov.br/ccivil_03/_ato2019-2022/2022/Decreto/D11246.htm#art22" TargetMode="External"/><Relationship Id="rId17" Type="http://schemas.openxmlformats.org/officeDocument/2006/relationships/hyperlink" Target="https://www.planalto.gov.br/ccivil_03/_ato2019-2022/2022/Decreto/D11246.htm#art23" TargetMode="External"/><Relationship Id="rId16" Type="http://schemas.openxmlformats.org/officeDocument/2006/relationships/hyperlink" Target="https://www.planalto.gov.br/ccivil_03/_ato2019-2022/2022/Decreto/D11246.htm#art23" TargetMode="External"/><Relationship Id="rId19" Type="http://schemas.openxmlformats.org/officeDocument/2006/relationships/hyperlink" Target="http://www.planalto.gov.br/ccivil_03/_ato2019-2022/2021/lei/L14133.htm#art143" TargetMode="External"/><Relationship Id="rId18" Type="http://schemas.openxmlformats.org/officeDocument/2006/relationships/hyperlink" Target="http://www.planalto.gov.br/ccivil_03/_ato2019-2022/2021/lei/L14133.htm#art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yu1Bt8/SZmTkX73NoKIGuItaoQ==">CgMxLjAyCGguZ2pkZ3hzMgloLjMwajB6bGwyCWguMWZvYjl0ZTIJaC4zem55c2g3OAByITF4bzQxYmRYVzFCcEYxcDJNVDdVOFQtM2ZRbGgtekpwRA==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2024-03-19T13:23:00Z</dcterms:created>
  <dc:creator>ALMOX-PC02</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