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2C2" w:rsidRDefault="000A22C2">
      <w:pPr>
        <w:pStyle w:val="Legenda10"/>
      </w:pPr>
    </w:p>
    <w:p w:rsidR="000A22C2" w:rsidRDefault="00137000">
      <w:pPr>
        <w:pStyle w:val="Legenda"/>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bCs/>
          <w:sz w:val="22"/>
          <w:szCs w:val="22"/>
        </w:rPr>
      </w:pPr>
      <w:r>
        <w:rPr>
          <w:rFonts w:ascii="Times New Roman" w:hAnsi="Times New Roman"/>
          <w:b/>
          <w:bCs/>
          <w:noProof/>
          <w:sz w:val="22"/>
          <w:szCs w:val="22"/>
        </w:rPr>
        <w:drawing>
          <wp:anchor distT="0" distB="0" distL="0" distR="0" simplePos="0" relativeHeight="2" behindDoc="1" locked="0" layoutInCell="1" allowOverlap="1">
            <wp:simplePos x="0" y="0"/>
            <wp:positionH relativeFrom="column">
              <wp:posOffset>2385060</wp:posOffset>
            </wp:positionH>
            <wp:positionV relativeFrom="paragraph">
              <wp:posOffset>-4445</wp:posOffset>
            </wp:positionV>
            <wp:extent cx="660400" cy="682625"/>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cstate="print"/>
                    <a:stretch>
                      <a:fillRect/>
                    </a:stretch>
                  </pic:blipFill>
                  <pic:spPr bwMode="auto">
                    <a:xfrm>
                      <a:off x="0" y="0"/>
                      <a:ext cx="660400" cy="682625"/>
                    </a:xfrm>
                    <a:prstGeom prst="rect">
                      <a:avLst/>
                    </a:prstGeom>
                  </pic:spPr>
                </pic:pic>
              </a:graphicData>
            </a:graphic>
          </wp:anchor>
        </w:drawing>
      </w:r>
    </w:p>
    <w:p w:rsidR="000A22C2" w:rsidRDefault="000A22C2">
      <w:pPr>
        <w:pStyle w:val="Legenda"/>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bCs/>
          <w:sz w:val="22"/>
          <w:szCs w:val="22"/>
        </w:rPr>
      </w:pPr>
    </w:p>
    <w:p w:rsidR="000A22C2" w:rsidRDefault="000A22C2">
      <w:pPr>
        <w:pStyle w:val="Legenda"/>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sz w:val="8"/>
          <w:szCs w:val="8"/>
        </w:rPr>
      </w:pPr>
    </w:p>
    <w:p w:rsidR="000A22C2" w:rsidRDefault="00137000">
      <w:pPr>
        <w:pStyle w:val="Legenda"/>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bCs/>
          <w:sz w:val="22"/>
          <w:szCs w:val="22"/>
        </w:rPr>
      </w:pPr>
      <w:r>
        <w:rPr>
          <w:rFonts w:ascii="Times New Roman" w:hAnsi="Times New Roman"/>
          <w:b/>
          <w:bCs/>
          <w:sz w:val="22"/>
          <w:szCs w:val="22"/>
        </w:rPr>
        <w:t>MINISTÉRIO DA DEFESA</w:t>
      </w:r>
    </w:p>
    <w:p w:rsidR="000A22C2" w:rsidRDefault="00137000">
      <w:pPr>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sz w:val="22"/>
          <w:szCs w:val="22"/>
        </w:rPr>
      </w:pPr>
      <w:r>
        <w:rPr>
          <w:rFonts w:ascii="Times New Roman" w:hAnsi="Times New Roman"/>
          <w:b/>
          <w:sz w:val="22"/>
          <w:szCs w:val="22"/>
        </w:rPr>
        <w:t>EXÉRCITO BRASILEIRO</w:t>
      </w:r>
    </w:p>
    <w:p w:rsidR="000A22C2" w:rsidRDefault="00137000">
      <w:pPr>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sz w:val="22"/>
          <w:szCs w:val="22"/>
        </w:rPr>
      </w:pPr>
      <w:r>
        <w:rPr>
          <w:rFonts w:ascii="Times New Roman" w:hAnsi="Times New Roman"/>
          <w:b/>
          <w:sz w:val="22"/>
          <w:szCs w:val="22"/>
        </w:rPr>
        <w:t xml:space="preserve">C M O – 4ª </w:t>
      </w:r>
      <w:proofErr w:type="spellStart"/>
      <w:r>
        <w:rPr>
          <w:rFonts w:ascii="Times New Roman" w:hAnsi="Times New Roman"/>
          <w:b/>
          <w:sz w:val="22"/>
          <w:szCs w:val="22"/>
        </w:rPr>
        <w:t>Bda</w:t>
      </w:r>
      <w:proofErr w:type="spellEnd"/>
      <w:r>
        <w:rPr>
          <w:rFonts w:ascii="Times New Roman" w:hAnsi="Times New Roman"/>
          <w:b/>
          <w:sz w:val="22"/>
          <w:szCs w:val="22"/>
        </w:rPr>
        <w:t xml:space="preserve"> C </w:t>
      </w:r>
      <w:proofErr w:type="spellStart"/>
      <w:r>
        <w:rPr>
          <w:rFonts w:ascii="Times New Roman" w:hAnsi="Times New Roman"/>
          <w:b/>
          <w:sz w:val="22"/>
          <w:szCs w:val="22"/>
        </w:rPr>
        <w:t>Mec</w:t>
      </w:r>
      <w:proofErr w:type="spellEnd"/>
    </w:p>
    <w:p w:rsidR="000A22C2" w:rsidRDefault="00137000">
      <w:pPr>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sz w:val="22"/>
          <w:szCs w:val="22"/>
        </w:rPr>
      </w:pPr>
      <w:r>
        <w:rPr>
          <w:rFonts w:ascii="Times New Roman" w:hAnsi="Times New Roman"/>
          <w:b/>
          <w:sz w:val="22"/>
          <w:szCs w:val="22"/>
        </w:rPr>
        <w:t>10º REGIMENTO DE CAVALARIA MECANIZADO</w:t>
      </w:r>
    </w:p>
    <w:p w:rsidR="000A22C2" w:rsidRDefault="00137000">
      <w:pPr>
        <w:pBdr>
          <w:top w:val="single" w:sz="4" w:space="0" w:color="1F497D"/>
          <w:left w:val="single" w:sz="4" w:space="4" w:color="1F497D"/>
          <w:bottom w:val="single" w:sz="4" w:space="1" w:color="1F497D"/>
          <w:right w:val="single" w:sz="4" w:space="4" w:color="1F497D"/>
        </w:pBdr>
        <w:tabs>
          <w:tab w:val="left" w:pos="0"/>
        </w:tabs>
        <w:spacing w:line="276" w:lineRule="auto"/>
        <w:ind w:left="360"/>
        <w:jc w:val="center"/>
        <w:rPr>
          <w:rFonts w:ascii="Times New Roman" w:hAnsi="Times New Roman"/>
          <w:b/>
          <w:sz w:val="22"/>
          <w:szCs w:val="22"/>
        </w:rPr>
      </w:pPr>
      <w:r>
        <w:rPr>
          <w:rFonts w:ascii="Times New Roman" w:hAnsi="Times New Roman"/>
          <w:b/>
          <w:sz w:val="22"/>
          <w:szCs w:val="22"/>
        </w:rPr>
        <w:t>(Companhia de Cavalaria de Mato Grosso – 1839)</w:t>
      </w:r>
    </w:p>
    <w:p w:rsidR="000A22C2" w:rsidRDefault="00137000">
      <w:pPr>
        <w:pBdr>
          <w:top w:val="single" w:sz="4" w:space="0" w:color="1F497D"/>
          <w:left w:val="single" w:sz="4" w:space="4" w:color="1F497D"/>
          <w:bottom w:val="single" w:sz="4" w:space="1" w:color="1F497D"/>
          <w:right w:val="single" w:sz="4" w:space="4" w:color="1F497D"/>
        </w:pBdr>
        <w:tabs>
          <w:tab w:val="left" w:pos="0"/>
          <w:tab w:val="left" w:pos="4820"/>
          <w:tab w:val="left" w:pos="5954"/>
        </w:tabs>
        <w:spacing w:line="276" w:lineRule="auto"/>
        <w:ind w:left="360"/>
        <w:jc w:val="center"/>
        <w:rPr>
          <w:rFonts w:ascii="Times New Roman" w:hAnsi="Times New Roman"/>
          <w:b/>
          <w:sz w:val="22"/>
          <w:szCs w:val="22"/>
        </w:rPr>
      </w:pPr>
      <w:r>
        <w:rPr>
          <w:rFonts w:ascii="Times New Roman" w:hAnsi="Times New Roman"/>
          <w:b/>
          <w:sz w:val="22"/>
          <w:szCs w:val="22"/>
        </w:rPr>
        <w:t>REGIMENTO ANTÔNIO JOÃO</w:t>
      </w:r>
    </w:p>
    <w:p w:rsidR="000A22C2" w:rsidRDefault="000A22C2">
      <w:pPr>
        <w:pStyle w:val="Legenda10"/>
      </w:pPr>
    </w:p>
    <w:p w:rsidR="000A22C2" w:rsidRDefault="00137000">
      <w:pPr>
        <w:spacing w:line="276" w:lineRule="auto"/>
        <w:jc w:val="center"/>
        <w:rPr>
          <w:rFonts w:cs="Arial"/>
          <w:b/>
          <w:bCs/>
          <w:color w:val="000000"/>
          <w:szCs w:val="20"/>
        </w:rPr>
      </w:pPr>
      <w:r>
        <w:rPr>
          <w:rFonts w:cs="Arial"/>
          <w:b/>
          <w:bCs/>
          <w:color w:val="000000"/>
          <w:szCs w:val="20"/>
        </w:rPr>
        <w:t>AVISO D</w:t>
      </w:r>
      <w:r w:rsidR="00206539">
        <w:rPr>
          <w:rFonts w:cs="Arial"/>
          <w:b/>
          <w:bCs/>
          <w:color w:val="000000"/>
          <w:szCs w:val="20"/>
        </w:rPr>
        <w:t>E DISPENSA ELETRÔNICA</w:t>
      </w:r>
    </w:p>
    <w:p w:rsidR="000A22C2" w:rsidRPr="00BD558A" w:rsidRDefault="00137000">
      <w:pPr>
        <w:spacing w:after="120" w:line="276" w:lineRule="auto"/>
        <w:ind w:right="-15"/>
        <w:jc w:val="center"/>
        <w:rPr>
          <w:rFonts w:cs="Arial"/>
          <w:b/>
          <w:bCs/>
          <w:color w:val="000000"/>
          <w:szCs w:val="20"/>
        </w:rPr>
      </w:pPr>
      <w:r>
        <w:rPr>
          <w:rFonts w:cs="Arial"/>
          <w:b/>
          <w:bCs/>
          <w:color w:val="000000"/>
          <w:szCs w:val="20"/>
        </w:rPr>
        <w:t xml:space="preserve">(Processo Administrativo </w:t>
      </w:r>
      <w:proofErr w:type="spellStart"/>
      <w:r>
        <w:rPr>
          <w:rFonts w:cs="Arial"/>
          <w:b/>
          <w:bCs/>
          <w:color w:val="000000"/>
          <w:szCs w:val="20"/>
        </w:rPr>
        <w:t>n.°</w:t>
      </w:r>
      <w:proofErr w:type="spellEnd"/>
      <w:r>
        <w:rPr>
          <w:rFonts w:cs="Arial"/>
          <w:b/>
          <w:bCs/>
          <w:color w:val="000000"/>
          <w:szCs w:val="20"/>
        </w:rPr>
        <w:t xml:space="preserve"> </w:t>
      </w:r>
      <w:r w:rsidR="00BD558A" w:rsidRPr="003159E4">
        <w:rPr>
          <w:rFonts w:cs="Arial"/>
          <w:b/>
          <w:bCs/>
          <w:color w:val="000000"/>
          <w:szCs w:val="20"/>
        </w:rPr>
        <w:t>64679.00</w:t>
      </w:r>
      <w:r w:rsidR="003159E4" w:rsidRPr="003159E4">
        <w:rPr>
          <w:rFonts w:cs="Arial"/>
          <w:b/>
          <w:bCs/>
          <w:color w:val="000000"/>
          <w:szCs w:val="20"/>
        </w:rPr>
        <w:t>0671/2024-66</w:t>
      </w:r>
      <w:r>
        <w:rPr>
          <w:rFonts w:cs="Arial"/>
          <w:b/>
          <w:bCs/>
          <w:color w:val="000000"/>
          <w:szCs w:val="20"/>
        </w:rPr>
        <w:t>)</w:t>
      </w:r>
    </w:p>
    <w:p w:rsidR="000A22C2" w:rsidRDefault="000A22C2">
      <w:pPr>
        <w:rPr>
          <w:rFonts w:cs="Arial"/>
        </w:rPr>
      </w:pPr>
    </w:p>
    <w:p w:rsidR="000A22C2" w:rsidRDefault="00137000">
      <w:pPr>
        <w:snapToGrid w:val="0"/>
        <w:spacing w:after="120" w:line="276" w:lineRule="auto"/>
        <w:ind w:right="-30" w:firstLine="540"/>
      </w:pPr>
      <w:r>
        <w:rPr>
          <w:rFonts w:cs="Arial"/>
          <w:color w:val="000000"/>
          <w:szCs w:val="20"/>
        </w:rPr>
        <w:t xml:space="preserve">Torna-se público que o 10º Regimento de Cavalaria Mecanizado, por meio da Seção de Aquisições, Licitações e Contratos, realizará Dispensa Eletrônica, </w:t>
      </w:r>
      <w:r>
        <w:rPr>
          <w:rFonts w:cs="Arial"/>
          <w:bCs/>
          <w:color w:val="000000"/>
          <w:szCs w:val="20"/>
        </w:rPr>
        <w:t xml:space="preserve">com critério de julgamento </w:t>
      </w:r>
      <w:r>
        <w:rPr>
          <w:rFonts w:cs="Arial"/>
          <w:i/>
          <w:color w:val="FF0000"/>
          <w:szCs w:val="20"/>
        </w:rPr>
        <w:t>menor preço</w:t>
      </w:r>
      <w:r>
        <w:rPr>
          <w:rFonts w:cs="Arial"/>
          <w:b/>
          <w:bCs/>
          <w:i/>
          <w:color w:val="FF0000"/>
          <w:szCs w:val="20"/>
        </w:rPr>
        <w:t xml:space="preserve">, </w:t>
      </w:r>
      <w:r>
        <w:rPr>
          <w:rFonts w:cs="Arial"/>
          <w:color w:val="000000"/>
          <w:szCs w:val="20"/>
        </w:rPr>
        <w:t>na hipótese do art. 75</w:t>
      </w:r>
      <w:r>
        <w:rPr>
          <w:rFonts w:cs="Arial"/>
          <w:i/>
          <w:iCs/>
          <w:color w:val="000000"/>
          <w:szCs w:val="20"/>
        </w:rPr>
        <w:t xml:space="preserve">, </w:t>
      </w:r>
      <w:r>
        <w:rPr>
          <w:rFonts w:cs="Arial"/>
          <w:i/>
          <w:iCs/>
          <w:color w:val="FF0000"/>
          <w:szCs w:val="20"/>
        </w:rPr>
        <w:t xml:space="preserve">inciso </w:t>
      </w:r>
      <w:proofErr w:type="gramStart"/>
      <w:r>
        <w:rPr>
          <w:rFonts w:cs="Arial"/>
          <w:b/>
          <w:i/>
          <w:iCs/>
          <w:color w:val="FF0000"/>
          <w:szCs w:val="20"/>
        </w:rPr>
        <w:t>II</w:t>
      </w:r>
      <w:r>
        <w:rPr>
          <w:rFonts w:cs="Arial"/>
          <w:i/>
          <w:iCs/>
          <w:color w:val="FF0000"/>
          <w:szCs w:val="20"/>
        </w:rPr>
        <w:t>,</w:t>
      </w:r>
      <w:r>
        <w:rPr>
          <w:rFonts w:cs="Arial"/>
          <w:bCs/>
          <w:szCs w:val="20"/>
        </w:rPr>
        <w:t>nos</w:t>
      </w:r>
      <w:proofErr w:type="gramEnd"/>
      <w:r>
        <w:rPr>
          <w:rFonts w:cs="Arial"/>
          <w:bCs/>
          <w:szCs w:val="20"/>
        </w:rPr>
        <w:t xml:space="preserve"> termos da Lei nº </w:t>
      </w:r>
      <w:bookmarkStart w:id="0" w:name="_GoBack"/>
      <w:bookmarkEnd w:id="0"/>
      <w:r>
        <w:rPr>
          <w:rFonts w:cs="Arial"/>
          <w:bCs/>
          <w:szCs w:val="20"/>
        </w:rPr>
        <w:t>14.133, de 1º de abril de 2021, da Instrução Normativa SEGES/ME nº 67/2021 e demais legislação aplicável</w:t>
      </w:r>
      <w:r>
        <w:rPr>
          <w:rFonts w:cs="Arial"/>
          <w:color w:val="000000"/>
          <w:szCs w:val="20"/>
        </w:rPr>
        <w:t>.</w:t>
      </w:r>
    </w:p>
    <w:p w:rsidR="000A22C2" w:rsidRDefault="00137000">
      <w:pPr>
        <w:spacing w:line="276" w:lineRule="auto"/>
      </w:pPr>
      <w:r>
        <w:rPr>
          <w:rFonts w:cs="Arial"/>
          <w:color w:val="000000"/>
          <w:szCs w:val="20"/>
        </w:rPr>
        <w:t xml:space="preserve">Data da sessão: </w:t>
      </w:r>
    </w:p>
    <w:p w:rsidR="000A22C2" w:rsidRDefault="00137000">
      <w:r>
        <w:rPr>
          <w:rFonts w:cs="Arial"/>
          <w:color w:val="000000"/>
          <w:szCs w:val="20"/>
        </w:rPr>
        <w:t xml:space="preserve">Link: </w:t>
      </w:r>
      <w:r>
        <w:rPr>
          <w:rFonts w:cs="Arial"/>
          <w:b/>
          <w:bCs/>
          <w:color w:val="000000"/>
          <w:szCs w:val="20"/>
          <w:u w:val="single"/>
        </w:rPr>
        <w:t>https://www.gov.br/compras/pt-br/</w:t>
      </w:r>
    </w:p>
    <w:p w:rsidR="000A22C2" w:rsidRDefault="00137000">
      <w:r>
        <w:rPr>
          <w:rFonts w:cs="Arial"/>
          <w:color w:val="000000"/>
          <w:szCs w:val="20"/>
        </w:rPr>
        <w:t>Horário da Fase de Lances: 8:00 às 16:00</w:t>
      </w:r>
      <w:r>
        <w:rPr>
          <w:rFonts w:cs="Arial"/>
          <w:b/>
        </w:rPr>
        <w:tab/>
      </w:r>
    </w:p>
    <w:p w:rsidR="000A22C2" w:rsidRDefault="00137000">
      <w:pPr>
        <w:pStyle w:val="PADRO"/>
        <w:widowControl/>
        <w:numPr>
          <w:ilvl w:val="0"/>
          <w:numId w:val="1"/>
        </w:numPr>
        <w:spacing w:before="120" w:after="120"/>
        <w:jc w:val="left"/>
        <w:rPr>
          <w:rFonts w:ascii="Arial" w:hAnsi="Arial" w:cs="Arial"/>
          <w:b/>
        </w:rPr>
      </w:pPr>
      <w:r>
        <w:rPr>
          <w:rFonts w:ascii="Arial" w:hAnsi="Arial" w:cs="Arial"/>
          <w:b/>
        </w:rPr>
        <w:t>OBJETO DA CONTRATAÇÃO DIRETA</w:t>
      </w:r>
    </w:p>
    <w:p w:rsidR="000A22C2" w:rsidRDefault="00137000" w:rsidP="00FE6DDD">
      <w:pPr>
        <w:pStyle w:val="PADRO"/>
        <w:widowControl/>
        <w:numPr>
          <w:ilvl w:val="1"/>
          <w:numId w:val="1"/>
        </w:numPr>
        <w:spacing w:before="120" w:after="120"/>
        <w:ind w:hanging="650"/>
        <w:jc w:val="left"/>
      </w:pPr>
      <w:r>
        <w:rPr>
          <w:rFonts w:ascii="Arial" w:hAnsi="Arial" w:cs="Arial"/>
          <w:color w:val="000000"/>
          <w:szCs w:val="20"/>
        </w:rPr>
        <w:t xml:space="preserve">O objeto da presente dispensa é a escolha da proposta mais vantajosa para a </w:t>
      </w:r>
      <w:r w:rsidRPr="00FE6DDD">
        <w:rPr>
          <w:rFonts w:ascii="Arial" w:hAnsi="Arial" w:cs="Arial"/>
          <w:color w:val="000000" w:themeColor="text1"/>
          <w:szCs w:val="20"/>
        </w:rPr>
        <w:t>contratação</w:t>
      </w:r>
      <w:r>
        <w:rPr>
          <w:rFonts w:ascii="Arial" w:hAnsi="Arial" w:cs="Arial"/>
          <w:color w:val="000000"/>
          <w:szCs w:val="20"/>
        </w:rPr>
        <w:t xml:space="preserve"> por dispensa de licitação de </w:t>
      </w:r>
      <w:r w:rsidR="0077777F" w:rsidRPr="001E18F4">
        <w:rPr>
          <w:rFonts w:ascii="Arial" w:hAnsi="Arial" w:cs="Arial"/>
          <w:bCs/>
          <w:iCs/>
          <w:color w:val="000000"/>
          <w:szCs w:val="20"/>
        </w:rPr>
        <w:t>PÃO</w:t>
      </w:r>
      <w:r w:rsidR="0000079B" w:rsidRPr="001E18F4">
        <w:rPr>
          <w:rFonts w:ascii="Arial" w:hAnsi="Arial" w:cs="Arial"/>
          <w:bCs/>
          <w:iCs/>
          <w:color w:val="000000"/>
          <w:szCs w:val="20"/>
        </w:rPr>
        <w:t xml:space="preserve"> PARA O </w:t>
      </w:r>
      <w:r w:rsidR="000F7A09" w:rsidRPr="001E18F4">
        <w:rPr>
          <w:rFonts w:ascii="Arial" w:hAnsi="Arial" w:cs="Arial"/>
          <w:bCs/>
          <w:iCs/>
          <w:color w:val="000000"/>
          <w:szCs w:val="20"/>
        </w:rPr>
        <w:t>DESTACAMEN</w:t>
      </w:r>
      <w:r w:rsidR="001E18F4" w:rsidRPr="001E18F4">
        <w:rPr>
          <w:rFonts w:ascii="Arial" w:hAnsi="Arial" w:cs="Arial"/>
          <w:bCs/>
          <w:iCs/>
          <w:color w:val="000000"/>
          <w:szCs w:val="20"/>
        </w:rPr>
        <w:t>T</w:t>
      </w:r>
      <w:r w:rsidR="000F7A09" w:rsidRPr="001E18F4">
        <w:rPr>
          <w:rFonts w:ascii="Arial" w:hAnsi="Arial" w:cs="Arial"/>
          <w:bCs/>
          <w:iCs/>
          <w:color w:val="000000"/>
          <w:szCs w:val="20"/>
        </w:rPr>
        <w:t>O DE CARACOL</w:t>
      </w:r>
      <w:r>
        <w:rPr>
          <w:rFonts w:ascii="Arial" w:hAnsi="Arial" w:cs="Arial"/>
          <w:b/>
          <w:bCs/>
          <w:color w:val="000000"/>
          <w:szCs w:val="20"/>
        </w:rPr>
        <w:t>,</w:t>
      </w:r>
      <w:r>
        <w:rPr>
          <w:rFonts w:ascii="Arial" w:hAnsi="Arial" w:cs="Arial"/>
          <w:color w:val="000000"/>
          <w:szCs w:val="20"/>
        </w:rPr>
        <w:t xml:space="preserve"> conforme condições, quantidades e exigências estabelecidas neste Aviso de Contratação Direta e seus </w:t>
      </w:r>
      <w:proofErr w:type="gramStart"/>
      <w:r>
        <w:rPr>
          <w:rFonts w:ascii="Arial" w:hAnsi="Arial" w:cs="Arial"/>
          <w:color w:val="000000"/>
          <w:szCs w:val="20"/>
        </w:rPr>
        <w:t>anexos.</w:t>
      </w:r>
      <w:r w:rsidRPr="00FE6DDD">
        <w:rPr>
          <w:rFonts w:ascii="Arial" w:hAnsi="Arial" w:cs="Arial"/>
          <w:i/>
          <w:iCs/>
          <w:color w:val="FF0000"/>
          <w:szCs w:val="20"/>
        </w:rPr>
        <w:t>.</w:t>
      </w:r>
      <w:proofErr w:type="gramEnd"/>
    </w:p>
    <w:tbl>
      <w:tblPr>
        <w:tblW w:w="10684" w:type="dxa"/>
        <w:tblInd w:w="-77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78" w:type="dxa"/>
        </w:tblCellMar>
        <w:tblLook w:val="0000" w:firstRow="0" w:lastRow="0" w:firstColumn="0" w:lastColumn="0" w:noHBand="0" w:noVBand="0"/>
      </w:tblPr>
      <w:tblGrid>
        <w:gridCol w:w="709"/>
        <w:gridCol w:w="1843"/>
        <w:gridCol w:w="1134"/>
        <w:gridCol w:w="1415"/>
        <w:gridCol w:w="610"/>
        <w:gridCol w:w="952"/>
        <w:gridCol w:w="1276"/>
        <w:gridCol w:w="1425"/>
        <w:gridCol w:w="1320"/>
      </w:tblGrid>
      <w:tr w:rsidR="001E18F4" w:rsidTr="001E18F4">
        <w:trPr>
          <w:trHeight w:val="697"/>
        </w:trPr>
        <w:tc>
          <w:tcPr>
            <w:tcW w:w="70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jc w:val="center"/>
              <w:rPr>
                <w:rFonts w:cs="Arial"/>
                <w:b/>
                <w:bCs/>
                <w:color w:val="000000"/>
                <w:szCs w:val="20"/>
              </w:rPr>
            </w:pPr>
            <w:r>
              <w:rPr>
                <w:rFonts w:cs="Arial"/>
                <w:b/>
                <w:bCs/>
                <w:color w:val="000000"/>
                <w:szCs w:val="20"/>
              </w:rPr>
              <w:t>ITEM</w:t>
            </w:r>
          </w:p>
          <w:p w:rsidR="000F7A09" w:rsidRDefault="000F7A09" w:rsidP="001E18F4">
            <w:pPr>
              <w:widowControl w:val="0"/>
              <w:suppressAutoHyphens/>
              <w:jc w:val="center"/>
              <w:rPr>
                <w:rFonts w:cs="Arial"/>
                <w:b/>
                <w:bCs/>
                <w:color w:val="000000"/>
                <w:szCs w:val="20"/>
              </w:rPr>
            </w:pPr>
          </w:p>
        </w:tc>
        <w:tc>
          <w:tcPr>
            <w:tcW w:w="1843"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jc w:val="center"/>
              <w:rPr>
                <w:rFonts w:cs="Arial"/>
                <w:b/>
                <w:bCs/>
                <w:color w:val="000000"/>
                <w:szCs w:val="20"/>
              </w:rPr>
            </w:pPr>
            <w:r>
              <w:rPr>
                <w:rFonts w:cs="Arial"/>
                <w:b/>
                <w:bCs/>
                <w:color w:val="000000"/>
                <w:szCs w:val="20"/>
              </w:rPr>
              <w:t>DESCRIÇÃO/</w:t>
            </w:r>
          </w:p>
          <w:p w:rsidR="000F7A09" w:rsidRDefault="000F7A09" w:rsidP="001E18F4">
            <w:pPr>
              <w:widowControl w:val="0"/>
              <w:suppressAutoHyphens/>
              <w:jc w:val="center"/>
              <w:rPr>
                <w:rFonts w:cs="Arial"/>
                <w:b/>
                <w:bCs/>
                <w:color w:val="000000"/>
                <w:szCs w:val="20"/>
              </w:rPr>
            </w:pPr>
            <w:r>
              <w:rPr>
                <w:rFonts w:cs="Arial"/>
                <w:b/>
                <w:bCs/>
                <w:color w:val="000000"/>
                <w:szCs w:val="20"/>
              </w:rPr>
              <w:t>ESPECIFICAÇÃO</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jc w:val="center"/>
              <w:rPr>
                <w:rFonts w:cs="Arial"/>
                <w:b/>
                <w:bCs/>
                <w:color w:val="000000"/>
                <w:szCs w:val="20"/>
              </w:rPr>
            </w:pPr>
            <w:r>
              <w:rPr>
                <w:rFonts w:cs="Arial"/>
                <w:b/>
                <w:bCs/>
                <w:color w:val="000000"/>
                <w:szCs w:val="20"/>
              </w:rPr>
              <w:t>CATMAT</w:t>
            </w:r>
          </w:p>
        </w:tc>
        <w:tc>
          <w:tcPr>
            <w:tcW w:w="141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jc w:val="center"/>
              <w:rPr>
                <w:rFonts w:cs="Arial"/>
                <w:b/>
                <w:bCs/>
                <w:color w:val="000000"/>
                <w:szCs w:val="20"/>
              </w:rPr>
            </w:pPr>
            <w:r>
              <w:rPr>
                <w:rFonts w:cs="Arial"/>
                <w:b/>
                <w:bCs/>
                <w:color w:val="000000"/>
                <w:szCs w:val="20"/>
              </w:rPr>
              <w:t>UNIDADE DE MEDIDA</w:t>
            </w:r>
          </w:p>
        </w:tc>
        <w:tc>
          <w:tcPr>
            <w:tcW w:w="610"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jc w:val="center"/>
              <w:rPr>
                <w:rFonts w:cs="Arial"/>
                <w:b/>
                <w:bCs/>
                <w:color w:val="000000"/>
                <w:szCs w:val="20"/>
              </w:rPr>
            </w:pPr>
            <w:r>
              <w:rPr>
                <w:rFonts w:cs="Arial"/>
                <w:b/>
                <w:bCs/>
                <w:color w:val="000000"/>
                <w:szCs w:val="20"/>
              </w:rPr>
              <w:t>QTD</w:t>
            </w:r>
          </w:p>
        </w:tc>
        <w:tc>
          <w:tcPr>
            <w:tcW w:w="952"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1E18F4" w:rsidP="001E18F4">
            <w:pPr>
              <w:widowControl w:val="0"/>
              <w:suppressAutoHyphens/>
              <w:jc w:val="center"/>
              <w:rPr>
                <w:rFonts w:cs="Arial"/>
                <w:b/>
                <w:bCs/>
                <w:color w:val="000000"/>
                <w:szCs w:val="20"/>
              </w:rPr>
            </w:pPr>
            <w:r>
              <w:rPr>
                <w:rFonts w:cs="Arial"/>
                <w:b/>
                <w:bCs/>
                <w:color w:val="000000"/>
                <w:szCs w:val="20"/>
              </w:rPr>
              <w:t>VALOR UNIT</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Pr>
          <w:p w:rsidR="001E18F4" w:rsidRDefault="001E18F4" w:rsidP="001E18F4">
            <w:pPr>
              <w:widowControl w:val="0"/>
              <w:suppressAutoHyphens/>
              <w:jc w:val="center"/>
              <w:rPr>
                <w:rFonts w:cs="Arial"/>
                <w:b/>
                <w:bCs/>
                <w:color w:val="000000"/>
                <w:szCs w:val="20"/>
              </w:rPr>
            </w:pPr>
          </w:p>
          <w:p w:rsidR="000F7A09" w:rsidRDefault="000F7A09" w:rsidP="001E18F4">
            <w:pPr>
              <w:widowControl w:val="0"/>
              <w:suppressAutoHyphens/>
              <w:jc w:val="center"/>
              <w:rPr>
                <w:rFonts w:cs="Arial"/>
                <w:b/>
                <w:bCs/>
                <w:color w:val="000000"/>
                <w:szCs w:val="20"/>
              </w:rPr>
            </w:pPr>
            <w:r>
              <w:rPr>
                <w:rFonts w:cs="Arial"/>
                <w:b/>
                <w:bCs/>
                <w:color w:val="000000"/>
                <w:szCs w:val="20"/>
              </w:rPr>
              <w:t>VALOR GLOBAL</w:t>
            </w:r>
          </w:p>
        </w:tc>
        <w:tc>
          <w:tcPr>
            <w:tcW w:w="142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jc w:val="center"/>
              <w:rPr>
                <w:rFonts w:cs="Arial"/>
                <w:b/>
                <w:bCs/>
                <w:color w:val="000000"/>
                <w:szCs w:val="20"/>
              </w:rPr>
            </w:pPr>
            <w:r>
              <w:rPr>
                <w:rFonts w:cs="Arial"/>
                <w:b/>
                <w:bCs/>
                <w:color w:val="000000"/>
                <w:szCs w:val="20"/>
              </w:rPr>
              <w:t>LOCAL DE EXECUÇÃO</w:t>
            </w:r>
          </w:p>
        </w:tc>
        <w:tc>
          <w:tcPr>
            <w:tcW w:w="1320"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jc w:val="center"/>
              <w:rPr>
                <w:rFonts w:cs="Arial"/>
                <w:b/>
                <w:bCs/>
                <w:color w:val="000000"/>
                <w:szCs w:val="20"/>
              </w:rPr>
            </w:pPr>
            <w:r>
              <w:rPr>
                <w:rFonts w:cs="Arial"/>
                <w:b/>
                <w:bCs/>
                <w:color w:val="000000"/>
                <w:szCs w:val="20"/>
              </w:rPr>
              <w:t>PRAZO DE EXECUÇÃO</w:t>
            </w:r>
          </w:p>
        </w:tc>
      </w:tr>
      <w:tr w:rsidR="001E18F4" w:rsidTr="001E18F4">
        <w:trPr>
          <w:trHeight w:val="606"/>
        </w:trPr>
        <w:tc>
          <w:tcPr>
            <w:tcW w:w="70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spacing w:after="120" w:line="276" w:lineRule="auto"/>
              <w:jc w:val="center"/>
              <w:rPr>
                <w:sz w:val="16"/>
                <w:szCs w:val="16"/>
              </w:rPr>
            </w:pPr>
            <w:r>
              <w:rPr>
                <w:sz w:val="16"/>
                <w:szCs w:val="16"/>
              </w:rPr>
              <w:t>1</w:t>
            </w:r>
          </w:p>
        </w:tc>
        <w:tc>
          <w:tcPr>
            <w:tcW w:w="1843"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jc w:val="center"/>
            </w:pPr>
            <w:r>
              <w:rPr>
                <w:rFonts w:ascii="Times New Roman" w:hAnsi="Times New Roman" w:cs="Times New Roman"/>
              </w:rPr>
              <w:t>Pão francês</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spacing w:after="120" w:line="276" w:lineRule="auto"/>
              <w:jc w:val="center"/>
            </w:pPr>
            <w:r>
              <w:rPr>
                <w:rFonts w:ascii="Times New Roman" w:hAnsi="Times New Roman"/>
                <w:szCs w:val="20"/>
              </w:rPr>
              <w:t>460380</w:t>
            </w:r>
          </w:p>
        </w:tc>
        <w:tc>
          <w:tcPr>
            <w:tcW w:w="141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spacing w:after="120" w:line="276" w:lineRule="auto"/>
              <w:jc w:val="center"/>
            </w:pPr>
            <w:r>
              <w:rPr>
                <w:rFonts w:ascii="Times New Roman" w:hAnsi="Times New Roman" w:cs="Times New Roman"/>
                <w:color w:val="000000"/>
                <w:szCs w:val="20"/>
                <w:lang w:val="en-US"/>
              </w:rPr>
              <w:t>Quilograma</w:t>
            </w:r>
          </w:p>
        </w:tc>
        <w:tc>
          <w:tcPr>
            <w:tcW w:w="610"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spacing w:after="120" w:line="276" w:lineRule="auto"/>
              <w:jc w:val="center"/>
            </w:pPr>
            <w:r>
              <w:rPr>
                <w:rFonts w:ascii="Times New Roman" w:hAnsi="Times New Roman"/>
                <w:szCs w:val="20"/>
              </w:rPr>
              <w:t>500</w:t>
            </w:r>
          </w:p>
        </w:tc>
        <w:tc>
          <w:tcPr>
            <w:tcW w:w="952"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Pr="003579D9" w:rsidRDefault="000F7A09" w:rsidP="001E18F4">
            <w:pPr>
              <w:jc w:val="center"/>
              <w:rPr>
                <w:rFonts w:ascii="Times New Roman" w:hAnsi="Times New Roman" w:cs="Times New Roman"/>
                <w:color w:val="000000"/>
              </w:rPr>
            </w:pPr>
            <w:r>
              <w:rPr>
                <w:rFonts w:ascii="Times New Roman" w:hAnsi="Times New Roman" w:cs="Times New Roman"/>
                <w:color w:val="000000"/>
                <w:szCs w:val="22"/>
              </w:rPr>
              <w:t>R$ 14,99</w:t>
            </w:r>
          </w:p>
          <w:p w:rsidR="000F7A09" w:rsidRDefault="000F7A09" w:rsidP="001E18F4">
            <w:pPr>
              <w:widowControl w:val="0"/>
              <w:suppressAutoHyphens/>
              <w:spacing w:after="120" w:line="276" w:lineRule="auto"/>
              <w:jc w:val="center"/>
              <w:rPr>
                <w:rFonts w:ascii="Times New Roman" w:hAnsi="Times New Roman" w:cs="Arial"/>
                <w:color w:val="000000"/>
                <w:szCs w:val="20"/>
              </w:rPr>
            </w:pPr>
          </w:p>
        </w:tc>
        <w:tc>
          <w:tcPr>
            <w:tcW w:w="1276" w:type="dxa"/>
            <w:tcBorders>
              <w:top w:val="single" w:sz="4" w:space="0" w:color="000001"/>
              <w:left w:val="single" w:sz="4" w:space="0" w:color="000001"/>
              <w:bottom w:val="single" w:sz="4" w:space="0" w:color="000001"/>
              <w:right w:val="single" w:sz="4" w:space="0" w:color="000001"/>
            </w:tcBorders>
            <w:shd w:val="clear" w:color="auto" w:fill="FFFFFF"/>
          </w:tcPr>
          <w:p w:rsidR="000F7A09" w:rsidRDefault="000F7A09" w:rsidP="001E18F4">
            <w:pPr>
              <w:widowControl w:val="0"/>
              <w:suppressAutoHyphens/>
              <w:spacing w:after="120" w:line="276" w:lineRule="auto"/>
              <w:jc w:val="center"/>
              <w:rPr>
                <w:rFonts w:ascii="Times New Roman" w:hAnsi="Times New Roman" w:cs="Arial"/>
                <w:color w:val="000000"/>
                <w:szCs w:val="20"/>
              </w:rPr>
            </w:pPr>
            <w:r>
              <w:rPr>
                <w:rFonts w:ascii="Times New Roman" w:hAnsi="Times New Roman" w:cs="Arial"/>
                <w:color w:val="000000"/>
                <w:szCs w:val="20"/>
              </w:rPr>
              <w:t>R$</w:t>
            </w:r>
            <w:r w:rsidR="001E18F4">
              <w:rPr>
                <w:rFonts w:ascii="Times New Roman" w:hAnsi="Times New Roman" w:cs="Arial"/>
                <w:color w:val="000000"/>
                <w:szCs w:val="20"/>
              </w:rPr>
              <w:t xml:space="preserve"> 7.495,00</w:t>
            </w:r>
          </w:p>
        </w:tc>
        <w:tc>
          <w:tcPr>
            <w:tcW w:w="1425"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Default="000F7A09" w:rsidP="001E18F4">
            <w:pPr>
              <w:widowControl w:val="0"/>
              <w:suppressAutoHyphens/>
              <w:spacing w:after="120" w:line="276" w:lineRule="auto"/>
              <w:jc w:val="center"/>
              <w:rPr>
                <w:rFonts w:ascii="Times New Roman" w:hAnsi="Times New Roman" w:cs="Arial"/>
                <w:color w:val="000000"/>
                <w:szCs w:val="20"/>
              </w:rPr>
            </w:pPr>
            <w:r>
              <w:rPr>
                <w:rFonts w:ascii="Times New Roman" w:hAnsi="Times New Roman" w:cs="Arial"/>
                <w:color w:val="000000"/>
                <w:szCs w:val="20"/>
              </w:rPr>
              <w:t xml:space="preserve">10º </w:t>
            </w:r>
            <w:proofErr w:type="spellStart"/>
            <w:r>
              <w:rPr>
                <w:rFonts w:ascii="Times New Roman" w:hAnsi="Times New Roman" w:cs="Arial"/>
                <w:color w:val="000000"/>
                <w:szCs w:val="20"/>
              </w:rPr>
              <w:t>RCMec</w:t>
            </w:r>
            <w:proofErr w:type="spellEnd"/>
          </w:p>
        </w:tc>
        <w:tc>
          <w:tcPr>
            <w:tcW w:w="1320" w:type="dxa"/>
            <w:tcBorders>
              <w:top w:val="single" w:sz="4" w:space="0" w:color="000001"/>
              <w:left w:val="single" w:sz="4" w:space="0" w:color="000001"/>
              <w:bottom w:val="single" w:sz="4" w:space="0" w:color="000001"/>
              <w:right w:val="single" w:sz="4" w:space="0" w:color="000001"/>
            </w:tcBorders>
            <w:shd w:val="clear" w:color="auto" w:fill="FFFFFF"/>
            <w:tcMar>
              <w:left w:w="78" w:type="dxa"/>
            </w:tcMar>
            <w:vAlign w:val="center"/>
          </w:tcPr>
          <w:p w:rsidR="000F7A09" w:rsidRPr="00FE6DDD" w:rsidRDefault="000F7A09" w:rsidP="00FE6DDD">
            <w:pPr>
              <w:pStyle w:val="PargrafodaLista"/>
              <w:widowControl w:val="0"/>
              <w:numPr>
                <w:ilvl w:val="0"/>
                <w:numId w:val="7"/>
              </w:numPr>
              <w:suppressAutoHyphens/>
              <w:spacing w:after="120" w:line="276" w:lineRule="auto"/>
              <w:jc w:val="center"/>
              <w:rPr>
                <w:rFonts w:ascii="Times New Roman" w:hAnsi="Times New Roman" w:cs="Arial"/>
                <w:color w:val="000000"/>
                <w:szCs w:val="20"/>
              </w:rPr>
            </w:pPr>
            <w:proofErr w:type="spellStart"/>
            <w:r w:rsidRPr="00FE6DDD">
              <w:rPr>
                <w:rFonts w:ascii="Times New Roman" w:hAnsi="Times New Roman" w:cs="Arial"/>
                <w:color w:val="000000"/>
                <w:szCs w:val="20"/>
              </w:rPr>
              <w:t>eses</w:t>
            </w:r>
            <w:proofErr w:type="spellEnd"/>
          </w:p>
        </w:tc>
      </w:tr>
    </w:tbl>
    <w:p w:rsidR="000A22C2" w:rsidRDefault="00137000" w:rsidP="00FE6DDD">
      <w:pPr>
        <w:pStyle w:val="PADRO"/>
        <w:widowControl/>
        <w:spacing w:before="120" w:after="120"/>
        <w:ind w:left="426" w:firstLine="0"/>
        <w:jc w:val="left"/>
        <w:rPr>
          <w:rFonts w:ascii="Arial" w:hAnsi="Arial" w:cs="Arial"/>
          <w:szCs w:val="20"/>
        </w:rPr>
      </w:pPr>
      <w:r>
        <w:rPr>
          <w:rFonts w:ascii="Arial" w:hAnsi="Arial" w:cs="Arial"/>
          <w:szCs w:val="20"/>
        </w:rPr>
        <w:t>.</w:t>
      </w:r>
    </w:p>
    <w:p w:rsidR="000A22C2" w:rsidRPr="00751BBF" w:rsidRDefault="00FE6DDD">
      <w:pPr>
        <w:pStyle w:val="PADRO"/>
        <w:widowControl/>
        <w:numPr>
          <w:ilvl w:val="1"/>
          <w:numId w:val="1"/>
        </w:numPr>
        <w:spacing w:before="120" w:after="120"/>
        <w:ind w:left="426" w:firstLine="0"/>
        <w:jc w:val="left"/>
      </w:pPr>
      <w:r w:rsidRPr="00751BBF">
        <w:rPr>
          <w:rFonts w:ascii="Arial" w:hAnsi="Arial" w:cs="Arial"/>
          <w:szCs w:val="20"/>
        </w:rPr>
        <w:t xml:space="preserve">A entrega será parcelada, </w:t>
      </w:r>
      <w:r w:rsidR="00751BBF" w:rsidRPr="00751BBF">
        <w:rPr>
          <w:rFonts w:ascii="Arial" w:hAnsi="Arial" w:cs="Arial"/>
          <w:szCs w:val="20"/>
        </w:rPr>
        <w:t>conforme necessidade, e</w:t>
      </w:r>
      <w:r w:rsidRPr="00751BBF">
        <w:rPr>
          <w:rFonts w:ascii="Arial" w:hAnsi="Arial" w:cs="Arial"/>
          <w:szCs w:val="20"/>
        </w:rPr>
        <w:t xml:space="preserve"> deverá ser entregue todos os dias entre 06:00 e 07:00 horas.</w:t>
      </w:r>
    </w:p>
    <w:p w:rsidR="00FE6DDD" w:rsidRPr="00FE6DDD" w:rsidRDefault="00FE6DDD" w:rsidP="00FE6DDD">
      <w:pPr>
        <w:pStyle w:val="PADRO"/>
        <w:widowControl/>
        <w:numPr>
          <w:ilvl w:val="1"/>
          <w:numId w:val="1"/>
        </w:numPr>
        <w:spacing w:before="120" w:after="120"/>
        <w:ind w:left="426" w:firstLine="0"/>
        <w:jc w:val="left"/>
      </w:pPr>
      <w:r>
        <w:rPr>
          <w:rFonts w:ascii="Arial" w:hAnsi="Arial" w:cs="Arial"/>
          <w:szCs w:val="20"/>
        </w:rPr>
        <w:t xml:space="preserve">O critério de julgamento adotado será o </w:t>
      </w:r>
      <w:r>
        <w:rPr>
          <w:rFonts w:ascii="Arial" w:hAnsi="Arial" w:cs="Arial"/>
          <w:i/>
          <w:iCs/>
          <w:color w:val="FF0000"/>
          <w:szCs w:val="20"/>
        </w:rPr>
        <w:t xml:space="preserve">menor </w:t>
      </w:r>
      <w:r>
        <w:rPr>
          <w:rFonts w:ascii="Arial" w:hAnsi="Arial" w:cs="Arial"/>
          <w:i/>
          <w:iCs/>
          <w:color w:val="FF0000"/>
          <w:szCs w:val="20"/>
        </w:rPr>
        <w:t>preço,</w:t>
      </w:r>
      <w:r>
        <w:rPr>
          <w:rFonts w:ascii="Arial" w:hAnsi="Arial" w:cs="Arial"/>
          <w:szCs w:val="20"/>
        </w:rPr>
        <w:t xml:space="preserve"> observadas</w:t>
      </w:r>
      <w:r>
        <w:rPr>
          <w:rFonts w:ascii="Arial" w:hAnsi="Arial" w:cs="Arial"/>
          <w:szCs w:val="20"/>
        </w:rPr>
        <w:t xml:space="preserve"> as exigências contidas neste Aviso de Contratação Direta conforme item 1.2 quanto às especificações do objeto.</w:t>
      </w:r>
    </w:p>
    <w:p w:rsidR="00FE6DDD" w:rsidRDefault="00FE6DDD">
      <w:pPr>
        <w:pStyle w:val="PADRO"/>
        <w:widowControl/>
        <w:numPr>
          <w:ilvl w:val="1"/>
          <w:numId w:val="1"/>
        </w:numPr>
        <w:spacing w:before="120" w:after="120"/>
        <w:ind w:left="426" w:firstLine="0"/>
        <w:jc w:val="left"/>
      </w:pPr>
    </w:p>
    <w:p w:rsidR="000A22C2" w:rsidRDefault="00137000">
      <w:pPr>
        <w:pStyle w:val="PADRO"/>
        <w:widowControl/>
        <w:numPr>
          <w:ilvl w:val="0"/>
          <w:numId w:val="1"/>
        </w:numPr>
        <w:spacing w:before="120" w:after="120"/>
        <w:ind w:left="426" w:firstLine="0"/>
        <w:jc w:val="left"/>
        <w:rPr>
          <w:rFonts w:ascii="Arial" w:hAnsi="Arial" w:cs="Arial"/>
          <w:b/>
        </w:rPr>
      </w:pPr>
      <w:r>
        <w:rPr>
          <w:rFonts w:ascii="Arial" w:hAnsi="Arial" w:cs="Arial"/>
          <w:b/>
        </w:rPr>
        <w:t>PARTICIPAÇÃO NA DISPENSA ELETRÔNICA.</w:t>
      </w:r>
    </w:p>
    <w:p w:rsidR="000A22C2" w:rsidRDefault="00137000">
      <w:pPr>
        <w:numPr>
          <w:ilvl w:val="1"/>
          <w:numId w:val="1"/>
        </w:numPr>
        <w:snapToGrid w:val="0"/>
        <w:spacing w:before="120" w:after="120" w:line="276" w:lineRule="auto"/>
        <w:ind w:left="426" w:firstLine="0"/>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w:t>
      </w:r>
      <w:proofErr w:type="spellStart"/>
      <w:r>
        <w:rPr>
          <w:rFonts w:cs="Arial"/>
          <w:szCs w:val="20"/>
        </w:rPr>
        <w:t>Comprasnet</w:t>
      </w:r>
      <w:proofErr w:type="spellEnd"/>
      <w:r>
        <w:rPr>
          <w:rFonts w:cs="Arial"/>
          <w:szCs w:val="20"/>
        </w:rPr>
        <w:t xml:space="preserve"> 4.0, disponível no </w:t>
      </w:r>
      <w:r>
        <w:rPr>
          <w:rFonts w:cs="Arial"/>
          <w:bCs/>
          <w:szCs w:val="20"/>
        </w:rPr>
        <w:t xml:space="preserve">endereço eletrônico: </w:t>
      </w:r>
      <w:r>
        <w:rPr>
          <w:rFonts w:cs="Arial"/>
          <w:b/>
          <w:bCs/>
          <w:szCs w:val="20"/>
          <w:u w:val="single"/>
        </w:rPr>
        <w:t>https://pncp.gov.br/</w:t>
      </w:r>
    </w:p>
    <w:p w:rsidR="000A22C2" w:rsidRDefault="00137000">
      <w:pPr>
        <w:numPr>
          <w:ilvl w:val="2"/>
          <w:numId w:val="1"/>
        </w:numPr>
        <w:snapToGrid w:val="0"/>
        <w:spacing w:before="120" w:after="120" w:line="276" w:lineRule="auto"/>
        <w:ind w:left="426" w:firstLine="0"/>
        <w:rPr>
          <w:rFonts w:cs="Arial"/>
          <w:szCs w:val="20"/>
        </w:rPr>
      </w:pPr>
      <w:r>
        <w:rPr>
          <w:rFonts w:cs="Arial"/>
          <w:szCs w:val="20"/>
        </w:rPr>
        <w:lastRenderedPageBreak/>
        <w:t>Os fornecedores deverão atender aos procedimentos previstos no Manual do Sistema de Dispensa Eletrônica, disponível no Portal de Compras do Governo Federal, para acesso ao sistema e operacionalização.</w:t>
      </w:r>
    </w:p>
    <w:p w:rsidR="000A22C2" w:rsidRDefault="00137000">
      <w:pPr>
        <w:numPr>
          <w:ilvl w:val="2"/>
          <w:numId w:val="1"/>
        </w:numPr>
        <w:snapToGrid w:val="0"/>
        <w:spacing w:before="120" w:after="120" w:line="276" w:lineRule="auto"/>
        <w:ind w:left="426" w:firstLine="0"/>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0A22C2" w:rsidRDefault="00137000">
      <w:pPr>
        <w:numPr>
          <w:ilvl w:val="1"/>
          <w:numId w:val="1"/>
        </w:numPr>
        <w:spacing w:before="120" w:after="120" w:line="276" w:lineRule="auto"/>
        <w:ind w:left="426" w:firstLine="0"/>
        <w:rPr>
          <w:rFonts w:cs="Arial"/>
          <w:color w:val="000000"/>
          <w:szCs w:val="20"/>
        </w:rPr>
      </w:pPr>
      <w:r>
        <w:rPr>
          <w:rFonts w:cs="Arial"/>
          <w:color w:val="000000"/>
          <w:szCs w:val="20"/>
        </w:rPr>
        <w:t>Não poderão participar desta dispensa os fornecedores:</w:t>
      </w:r>
    </w:p>
    <w:p w:rsidR="000A22C2" w:rsidRDefault="00137000">
      <w:pPr>
        <w:numPr>
          <w:ilvl w:val="2"/>
          <w:numId w:val="1"/>
        </w:numPr>
        <w:spacing w:before="120" w:after="120" w:line="276" w:lineRule="auto"/>
        <w:ind w:left="426" w:firstLine="0"/>
        <w:rPr>
          <w:rFonts w:cs="Arial"/>
          <w:color w:val="000000"/>
          <w:szCs w:val="20"/>
        </w:rPr>
      </w:pPr>
      <w:proofErr w:type="gramStart"/>
      <w:r>
        <w:rPr>
          <w:rFonts w:cs="Arial"/>
          <w:color w:val="000000"/>
          <w:szCs w:val="20"/>
        </w:rPr>
        <w:t>que</w:t>
      </w:r>
      <w:proofErr w:type="gramEnd"/>
      <w:r>
        <w:rPr>
          <w:rFonts w:cs="Arial"/>
          <w:color w:val="000000"/>
          <w:szCs w:val="20"/>
        </w:rPr>
        <w:t xml:space="preserve"> não atendam às condições deste Aviso de Contratação Direta;</w:t>
      </w:r>
    </w:p>
    <w:p w:rsidR="000A22C2" w:rsidRDefault="00137000">
      <w:pPr>
        <w:numPr>
          <w:ilvl w:val="2"/>
          <w:numId w:val="1"/>
        </w:numPr>
        <w:spacing w:before="120" w:after="120" w:line="276" w:lineRule="auto"/>
        <w:ind w:left="426" w:firstLine="0"/>
        <w:rPr>
          <w:rFonts w:cs="Arial"/>
          <w:color w:val="000000"/>
          <w:szCs w:val="20"/>
        </w:rPr>
      </w:pPr>
      <w:proofErr w:type="gramStart"/>
      <w:r>
        <w:rPr>
          <w:rFonts w:cs="Arial"/>
          <w:color w:val="000000"/>
          <w:szCs w:val="20"/>
        </w:rPr>
        <w:t>estrangeiros</w:t>
      </w:r>
      <w:proofErr w:type="gramEnd"/>
      <w:r>
        <w:rPr>
          <w:rFonts w:cs="Arial"/>
          <w:color w:val="000000"/>
          <w:szCs w:val="20"/>
        </w:rPr>
        <w:t xml:space="preserve"> que não tenham representação legal no Brasil com poderes expressos para receber citação e responder administrativa ou judicialmente;</w:t>
      </w:r>
    </w:p>
    <w:p w:rsidR="000A22C2" w:rsidRDefault="00137000">
      <w:pPr>
        <w:numPr>
          <w:ilvl w:val="2"/>
          <w:numId w:val="1"/>
        </w:numPr>
        <w:spacing w:before="120" w:after="120" w:line="276" w:lineRule="auto"/>
        <w:ind w:left="426" w:firstLine="0"/>
        <w:rPr>
          <w:rFonts w:cs="Arial"/>
          <w:color w:val="000000"/>
          <w:szCs w:val="20"/>
        </w:rPr>
      </w:pPr>
      <w:proofErr w:type="gramStart"/>
      <w:r>
        <w:rPr>
          <w:rFonts w:cs="Arial"/>
          <w:color w:val="000000"/>
          <w:szCs w:val="20"/>
        </w:rPr>
        <w:t>que</w:t>
      </w:r>
      <w:proofErr w:type="gramEnd"/>
      <w:r>
        <w:rPr>
          <w:rFonts w:cs="Arial"/>
          <w:color w:val="000000"/>
          <w:szCs w:val="20"/>
        </w:rPr>
        <w:t xml:space="preserve"> se enquadrem nas seguintes vedações:</w:t>
      </w:r>
    </w:p>
    <w:p w:rsidR="000A22C2" w:rsidRDefault="00137000">
      <w:pPr>
        <w:numPr>
          <w:ilvl w:val="3"/>
          <w:numId w:val="4"/>
        </w:numPr>
        <w:spacing w:before="120" w:after="120" w:line="276" w:lineRule="auto"/>
        <w:ind w:left="426" w:firstLine="0"/>
        <w:rPr>
          <w:rFonts w:cs="Arial"/>
          <w:color w:val="000000"/>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rsidR="000A22C2" w:rsidRDefault="00137000">
      <w:pPr>
        <w:numPr>
          <w:ilvl w:val="3"/>
          <w:numId w:val="4"/>
        </w:numPr>
        <w:spacing w:before="120" w:after="120" w:line="276" w:lineRule="auto"/>
        <w:ind w:left="426" w:firstLine="0"/>
        <w:rPr>
          <w:rFonts w:cs="Arial"/>
          <w:color w:val="000000"/>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A22C2" w:rsidRDefault="00137000">
      <w:pPr>
        <w:numPr>
          <w:ilvl w:val="3"/>
          <w:numId w:val="4"/>
        </w:numPr>
        <w:spacing w:before="120" w:after="120" w:line="276" w:lineRule="auto"/>
        <w:ind w:left="426" w:firstLine="0"/>
        <w:rPr>
          <w:rFonts w:cs="Arial"/>
          <w:color w:val="000000"/>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rsidR="000A22C2" w:rsidRDefault="00137000">
      <w:pPr>
        <w:numPr>
          <w:ilvl w:val="3"/>
          <w:numId w:val="4"/>
        </w:numPr>
        <w:spacing w:before="120" w:after="120" w:line="276" w:lineRule="auto"/>
        <w:ind w:left="709" w:hanging="364"/>
        <w:rPr>
          <w:rFonts w:cs="Arial"/>
          <w:color w:val="000000"/>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A22C2" w:rsidRDefault="00137000">
      <w:pPr>
        <w:numPr>
          <w:ilvl w:val="3"/>
          <w:numId w:val="4"/>
        </w:numPr>
        <w:spacing w:before="120" w:after="120" w:line="276" w:lineRule="auto"/>
        <w:ind w:left="709" w:hanging="364"/>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rsidR="000A22C2" w:rsidRDefault="00137000">
      <w:pPr>
        <w:numPr>
          <w:ilvl w:val="3"/>
          <w:numId w:val="4"/>
        </w:numPr>
        <w:spacing w:before="120" w:after="120" w:line="276" w:lineRule="auto"/>
        <w:ind w:left="709" w:hanging="364"/>
        <w:rPr>
          <w:rFonts w:cs="Arial"/>
          <w:color w:val="000000"/>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A22C2" w:rsidRDefault="00137000">
      <w:pPr>
        <w:numPr>
          <w:ilvl w:val="3"/>
          <w:numId w:val="1"/>
        </w:numPr>
        <w:spacing w:before="120" w:after="120" w:line="276" w:lineRule="auto"/>
        <w:ind w:left="709" w:hanging="364"/>
        <w:rPr>
          <w:rFonts w:cs="Arial"/>
          <w:color w:val="000000"/>
          <w:szCs w:val="20"/>
        </w:rPr>
      </w:pPr>
      <w:r>
        <w:rPr>
          <w:rFonts w:cs="Arial"/>
          <w:color w:val="000000"/>
          <w:szCs w:val="20"/>
        </w:rPr>
        <w:t>Equiparam-se aos autores do projeto as empresas integrantes do mesmo grupo econômico;</w:t>
      </w:r>
    </w:p>
    <w:p w:rsidR="000A22C2" w:rsidRDefault="00137000">
      <w:pPr>
        <w:numPr>
          <w:ilvl w:val="3"/>
          <w:numId w:val="1"/>
        </w:numPr>
        <w:spacing w:before="120" w:after="120" w:line="276" w:lineRule="auto"/>
        <w:ind w:left="709" w:hanging="364"/>
        <w:rPr>
          <w:rFonts w:cs="Arial"/>
          <w:color w:val="000000"/>
          <w:szCs w:val="20"/>
        </w:rPr>
      </w:pPr>
      <w:proofErr w:type="gramStart"/>
      <w:r>
        <w:rPr>
          <w:rFonts w:cs="Arial"/>
          <w:color w:val="000000"/>
          <w:szCs w:val="20"/>
        </w:rPr>
        <w:t>aplica</w:t>
      </w:r>
      <w:proofErr w:type="gramEnd"/>
      <w:r>
        <w:rPr>
          <w:rFonts w:cs="Arial"/>
          <w:color w:val="00000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 e</w:t>
      </w:r>
    </w:p>
    <w:p w:rsidR="000A22C2" w:rsidRDefault="00137000">
      <w:pPr>
        <w:numPr>
          <w:ilvl w:val="2"/>
          <w:numId w:val="1"/>
        </w:numPr>
        <w:spacing w:before="120" w:after="120" w:line="276" w:lineRule="auto"/>
        <w:ind w:left="709" w:hanging="364"/>
      </w:pPr>
      <w:bookmarkStart w:id="1" w:name="_Hlk519667815"/>
      <w:bookmarkEnd w:id="1"/>
      <w:proofErr w:type="gramStart"/>
      <w:r>
        <w:rPr>
          <w:rFonts w:cs="Arial"/>
          <w:color w:val="000000"/>
          <w:szCs w:val="20"/>
        </w:rPr>
        <w:t>sociedades</w:t>
      </w:r>
      <w:proofErr w:type="gramEnd"/>
      <w:r>
        <w:rPr>
          <w:rFonts w:cs="Arial"/>
          <w:color w:val="000000"/>
          <w:szCs w:val="20"/>
        </w:rPr>
        <w:t xml:space="preserve"> cooperativas.</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lastRenderedPageBreak/>
        <w:t>INGRESSO NA DISPENSA ELETRÔNICA E CADASTRAMENTO DA PROPOSTA INICIAL</w:t>
      </w:r>
    </w:p>
    <w:p w:rsidR="000A22C2" w:rsidRDefault="00137000">
      <w:pPr>
        <w:numPr>
          <w:ilvl w:val="1"/>
          <w:numId w:val="1"/>
        </w:numPr>
        <w:snapToGrid w:val="0"/>
        <w:spacing w:before="120" w:after="120" w:line="276" w:lineRule="auto"/>
        <w:ind w:left="709" w:hanging="364"/>
        <w:rPr>
          <w:rFonts w:cs="Arial"/>
          <w:color w:val="000000"/>
          <w:szCs w:val="20"/>
        </w:rPr>
      </w:pPr>
      <w:r>
        <w:rPr>
          <w:rFonts w:cs="Arial"/>
          <w:color w:val="000000"/>
          <w:szCs w:val="20"/>
        </w:rPr>
        <w:t>O ingresso do fornecedor na disputa da dispensa eletrônica se dará com o cadastramento de sua proposta inicial, na forma deste item.</w:t>
      </w:r>
    </w:p>
    <w:p w:rsidR="000A22C2" w:rsidRDefault="00137000">
      <w:pPr>
        <w:numPr>
          <w:ilvl w:val="1"/>
          <w:numId w:val="1"/>
        </w:numPr>
        <w:snapToGrid w:val="0"/>
        <w:spacing w:before="120" w:after="120" w:line="276" w:lineRule="auto"/>
        <w:ind w:left="709" w:hanging="364"/>
        <w:rPr>
          <w:rFonts w:cs="Arial"/>
          <w:color w:val="000000"/>
          <w:szCs w:val="20"/>
        </w:rPr>
      </w:pPr>
      <w:r>
        <w:rPr>
          <w:rFonts w:cs="Arial"/>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0A22C2" w:rsidRDefault="00137000">
      <w:pPr>
        <w:numPr>
          <w:ilvl w:val="2"/>
          <w:numId w:val="1"/>
        </w:numPr>
        <w:spacing w:before="120" w:after="120" w:line="276" w:lineRule="auto"/>
        <w:ind w:left="709" w:hanging="364"/>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A22C2" w:rsidRDefault="00137000">
      <w:pPr>
        <w:numPr>
          <w:ilvl w:val="1"/>
          <w:numId w:val="1"/>
        </w:numPr>
        <w:spacing w:before="120" w:after="120" w:line="276" w:lineRule="auto"/>
        <w:ind w:left="709" w:hanging="364"/>
      </w:pPr>
      <w:r>
        <w:rPr>
          <w:rFonts w:cs="Arial"/>
          <w:szCs w:val="20"/>
        </w:rPr>
        <w:t xml:space="preserve">Todas as especificações do </w:t>
      </w:r>
      <w:r>
        <w:rPr>
          <w:rFonts w:cs="Arial"/>
          <w:color w:val="000000"/>
          <w:szCs w:val="20"/>
        </w:rPr>
        <w:t>objeto</w:t>
      </w:r>
      <w:r>
        <w:rPr>
          <w:rFonts w:cs="Arial"/>
          <w:szCs w:val="20"/>
        </w:rPr>
        <w:t xml:space="preserve"> contidas na proposta, em especial o preço, vinculam a Contratada.</w:t>
      </w:r>
    </w:p>
    <w:p w:rsidR="000A22C2" w:rsidRDefault="00137000">
      <w:pPr>
        <w:numPr>
          <w:ilvl w:val="1"/>
          <w:numId w:val="1"/>
        </w:numPr>
        <w:spacing w:before="120" w:after="120" w:line="276" w:lineRule="auto"/>
        <w:ind w:left="709" w:hanging="364"/>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rsidR="000A22C2" w:rsidRDefault="00137000">
      <w:pPr>
        <w:numPr>
          <w:ilvl w:val="2"/>
          <w:numId w:val="1"/>
        </w:numPr>
        <w:spacing w:before="120" w:after="120" w:line="276" w:lineRule="auto"/>
        <w:ind w:left="709" w:hanging="364"/>
        <w:rPr>
          <w:rFonts w:cs="Arial"/>
          <w:b/>
          <w:bCs/>
          <w:szCs w:val="20"/>
          <w:u w:val="single"/>
        </w:rPr>
      </w:pPr>
      <w:r>
        <w:rPr>
          <w:rFonts w:cs="Arial"/>
          <w:b/>
          <w:bCs/>
          <w:szCs w:val="20"/>
          <w:u w:val="single"/>
        </w:rPr>
        <w:t>Os preços ofertados, tanto na proposta inicial, quanto na etapa de lances, serão de exclusiva responsabilidade do fornecedor, não lhe assistindo o direito de pleitear qualquer alteração, sob alegação de erro, omissão ou qualquer outro pretexto.</w:t>
      </w:r>
    </w:p>
    <w:p w:rsidR="000A22C2" w:rsidRDefault="00137000">
      <w:pPr>
        <w:numPr>
          <w:ilvl w:val="1"/>
          <w:numId w:val="1"/>
        </w:numPr>
        <w:spacing w:before="120" w:after="120" w:line="276" w:lineRule="auto"/>
        <w:ind w:left="709" w:hanging="364"/>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0A22C2" w:rsidRDefault="00137000">
      <w:pPr>
        <w:numPr>
          <w:ilvl w:val="1"/>
          <w:numId w:val="1"/>
        </w:numPr>
        <w:spacing w:before="120" w:after="120" w:line="276" w:lineRule="auto"/>
        <w:ind w:left="709" w:hanging="364"/>
        <w:rPr>
          <w:rFonts w:cs="Arial"/>
          <w:szCs w:val="20"/>
        </w:rPr>
      </w:pPr>
      <w:r>
        <w:rPr>
          <w:rFonts w:cs="Arial"/>
          <w:szCs w:val="20"/>
        </w:rPr>
        <w:t>Independentemente do percentual de tributo inserido na planilha, no pagamento serão retidos na fonte os percentuais estabelecidos na legislação vigente.</w:t>
      </w:r>
    </w:p>
    <w:p w:rsidR="000A22C2" w:rsidRDefault="00137000">
      <w:pPr>
        <w:numPr>
          <w:ilvl w:val="1"/>
          <w:numId w:val="1"/>
        </w:numPr>
        <w:spacing w:before="120" w:after="120" w:line="276" w:lineRule="auto"/>
        <w:ind w:left="709" w:hanging="364"/>
      </w:pPr>
      <w:r>
        <w:rPr>
          <w:rFonts w:cs="Arial"/>
          <w:szCs w:val="20"/>
        </w:rPr>
        <w:t xml:space="preserve">A apresentação das propostas implica obrigatoriedade do cumprimento das disposições nelas contidas, em conformidade com o que dispõe o neste </w:t>
      </w:r>
      <w:r>
        <w:rPr>
          <w:rFonts w:cs="Arial"/>
          <w:color w:val="000000"/>
          <w:szCs w:val="20"/>
        </w:rPr>
        <w:t>documento</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A22C2" w:rsidRDefault="00137000">
      <w:pPr>
        <w:numPr>
          <w:ilvl w:val="1"/>
          <w:numId w:val="1"/>
        </w:numPr>
        <w:spacing w:before="120" w:after="120" w:line="276" w:lineRule="auto"/>
        <w:ind w:left="709" w:hanging="364"/>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rsidR="000A22C2" w:rsidRDefault="00137000">
      <w:pPr>
        <w:numPr>
          <w:ilvl w:val="1"/>
          <w:numId w:val="1"/>
        </w:numPr>
        <w:spacing w:before="120" w:after="120" w:line="276" w:lineRule="auto"/>
        <w:ind w:left="709" w:hanging="364"/>
      </w:pPr>
      <w:r>
        <w:rPr>
          <w:rFonts w:cs="Arial"/>
          <w:b/>
          <w:bCs/>
          <w:color w:val="000000"/>
          <w:szCs w:val="20"/>
        </w:rPr>
        <w:t xml:space="preserve">No cadastramento da proposta inicial, o fornecedor deverá, também, assinalar “sim” ou “não” em campo </w:t>
      </w:r>
      <w:r>
        <w:rPr>
          <w:rFonts w:cs="Arial"/>
          <w:b/>
          <w:bCs/>
          <w:szCs w:val="20"/>
        </w:rPr>
        <w:t>próprio</w:t>
      </w:r>
      <w:r>
        <w:rPr>
          <w:rFonts w:cs="Arial"/>
          <w:b/>
          <w:bCs/>
          <w:color w:val="000000"/>
          <w:szCs w:val="20"/>
        </w:rPr>
        <w:t xml:space="preserve"> do sistema eletrônico, às seguintes declarações:</w:t>
      </w:r>
    </w:p>
    <w:p w:rsidR="000A22C2" w:rsidRDefault="000A22C2">
      <w:pPr>
        <w:pStyle w:val="PargrafodaLista"/>
        <w:numPr>
          <w:ilvl w:val="0"/>
          <w:numId w:val="2"/>
        </w:numPr>
        <w:tabs>
          <w:tab w:val="left" w:pos="1440"/>
        </w:tabs>
        <w:snapToGrid w:val="0"/>
        <w:spacing w:before="120" w:after="120" w:line="276" w:lineRule="auto"/>
        <w:ind w:left="709" w:hanging="364"/>
        <w:rPr>
          <w:rFonts w:cs="Arial"/>
          <w:b/>
          <w:bCs/>
          <w:vanish/>
          <w:color w:val="000000"/>
          <w:szCs w:val="20"/>
        </w:rPr>
      </w:pPr>
    </w:p>
    <w:p w:rsidR="000A22C2" w:rsidRDefault="000A22C2">
      <w:pPr>
        <w:pStyle w:val="PargrafodaLista"/>
        <w:numPr>
          <w:ilvl w:val="1"/>
          <w:numId w:val="2"/>
        </w:numPr>
        <w:tabs>
          <w:tab w:val="left" w:pos="1440"/>
        </w:tabs>
        <w:snapToGrid w:val="0"/>
        <w:spacing w:before="120" w:after="120" w:line="276" w:lineRule="auto"/>
        <w:ind w:left="709" w:hanging="364"/>
        <w:rPr>
          <w:rFonts w:cs="Arial"/>
          <w:b/>
          <w:bCs/>
          <w:vanish/>
          <w:color w:val="000000"/>
          <w:szCs w:val="20"/>
        </w:rPr>
      </w:pPr>
    </w:p>
    <w:p w:rsidR="000A22C2" w:rsidRDefault="000A22C2">
      <w:pPr>
        <w:pStyle w:val="PargrafodaLista"/>
        <w:numPr>
          <w:ilvl w:val="1"/>
          <w:numId w:val="2"/>
        </w:numPr>
        <w:tabs>
          <w:tab w:val="left" w:pos="1440"/>
        </w:tabs>
        <w:snapToGrid w:val="0"/>
        <w:spacing w:before="120" w:after="120" w:line="276" w:lineRule="auto"/>
        <w:ind w:left="709" w:hanging="364"/>
        <w:rPr>
          <w:rFonts w:cs="Arial"/>
          <w:b/>
          <w:bCs/>
          <w:vanish/>
          <w:color w:val="000000"/>
          <w:szCs w:val="20"/>
        </w:rPr>
      </w:pPr>
    </w:p>
    <w:p w:rsidR="000A22C2" w:rsidRDefault="000A22C2">
      <w:pPr>
        <w:pStyle w:val="PargrafodaLista"/>
        <w:numPr>
          <w:ilvl w:val="1"/>
          <w:numId w:val="2"/>
        </w:numPr>
        <w:tabs>
          <w:tab w:val="left" w:pos="1440"/>
        </w:tabs>
        <w:snapToGrid w:val="0"/>
        <w:spacing w:before="120" w:after="120" w:line="276" w:lineRule="auto"/>
        <w:ind w:left="709" w:hanging="364"/>
        <w:rPr>
          <w:rFonts w:cs="Arial"/>
          <w:b/>
          <w:bCs/>
          <w:vanish/>
          <w:color w:val="000000"/>
          <w:szCs w:val="20"/>
        </w:rPr>
      </w:pP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que</w:t>
      </w:r>
      <w:proofErr w:type="gramEnd"/>
      <w:r>
        <w:rPr>
          <w:rFonts w:cs="Arial"/>
          <w:color w:val="000000"/>
          <w:szCs w:val="20"/>
        </w:rPr>
        <w:t xml:space="preserve"> inexistem fatos impeditivos para sua habilitação no certame, ciente da obrigatoriedade de declarar ocorrências posteriores;</w:t>
      </w:r>
    </w:p>
    <w:p w:rsidR="000A22C2" w:rsidRDefault="00137000">
      <w:pPr>
        <w:numPr>
          <w:ilvl w:val="2"/>
          <w:numId w:val="1"/>
        </w:numPr>
        <w:spacing w:before="120" w:after="120" w:line="276" w:lineRule="auto"/>
        <w:ind w:left="709" w:hanging="364"/>
      </w:pPr>
      <w:proofErr w:type="gramStart"/>
      <w:r>
        <w:rPr>
          <w:rFonts w:cs="Arial"/>
          <w:color w:val="000000"/>
          <w:szCs w:val="20"/>
        </w:rPr>
        <w:t>que</w:t>
      </w:r>
      <w:proofErr w:type="gramEnd"/>
      <w:r>
        <w:rPr>
          <w:rFonts w:cs="Arial"/>
          <w:color w:val="000000"/>
          <w:szCs w:val="20"/>
        </w:rPr>
        <w:t xml:space="preserve"> cumpre os requisitos estabelecidos no artigo 3° da Lei Complementar nº 123, de 2006, estando apto a usufruir do tratamento favorecido estabelecido em seus </w:t>
      </w:r>
      <w:proofErr w:type="spellStart"/>
      <w:r>
        <w:rPr>
          <w:rFonts w:cs="Arial"/>
          <w:color w:val="000000"/>
          <w:szCs w:val="20"/>
        </w:rPr>
        <w:t>arts</w:t>
      </w:r>
      <w:proofErr w:type="spellEnd"/>
      <w:r>
        <w:rPr>
          <w:rFonts w:cs="Arial"/>
          <w:color w:val="000000"/>
          <w:szCs w:val="20"/>
        </w:rPr>
        <w:t>. 42 a 49.</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que</w:t>
      </w:r>
      <w:proofErr w:type="gramEnd"/>
      <w:r>
        <w:rPr>
          <w:rFonts w:cs="Arial"/>
          <w:color w:val="000000"/>
          <w:szCs w:val="20"/>
        </w:rPr>
        <w:t xml:space="preserve"> está ciente e concorda com as condições contidas no Aviso de Contratação Direta e seus anexos;</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lastRenderedPageBreak/>
        <w:t>que</w:t>
      </w:r>
      <w:proofErr w:type="gramEnd"/>
      <w:r>
        <w:rPr>
          <w:rFonts w:cs="Arial"/>
          <w:color w:val="000000"/>
          <w:szCs w:val="20"/>
        </w:rPr>
        <w:t xml:space="preserve"> assume a responsabilidade pelas transações que forem efetuadas no sistema, assumindo como firmes e verdadeiras;</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que</w:t>
      </w:r>
      <w:proofErr w:type="gramEnd"/>
      <w:r>
        <w:rPr>
          <w:rFonts w:cs="Arial"/>
          <w:color w:val="000000"/>
          <w:szCs w:val="20"/>
        </w:rPr>
        <w:t xml:space="preserve"> cumpre as exigências de reserva de cargos para pessoa com deficiência e para reabilitado da Previdência Social, de que trata o art. 93 da Lei nº 8.213/91.</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que</w:t>
      </w:r>
      <w:proofErr w:type="gramEnd"/>
      <w:r>
        <w:rPr>
          <w:rFonts w:cs="Arial"/>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0A22C2" w:rsidRDefault="00137000">
      <w:pPr>
        <w:numPr>
          <w:ilvl w:val="1"/>
          <w:numId w:val="1"/>
        </w:numPr>
        <w:spacing w:before="120" w:after="120" w:line="276" w:lineRule="auto"/>
        <w:ind w:left="709" w:hanging="364"/>
        <w:rPr>
          <w:rFonts w:cs="Arial"/>
          <w:i/>
          <w:color w:val="000000"/>
          <w:szCs w:val="20"/>
        </w:rPr>
      </w:pPr>
      <w:r>
        <w:rPr>
          <w:rFonts w:cs="Arial"/>
          <w:i/>
          <w:color w:val="000000"/>
          <w:szCs w:val="20"/>
        </w:rPr>
        <w:t>Fica facultado ao fornecedor, ao cadastrar sua proposta inicial, a parametrização de valor final mínimo, com o registro do seu lance final aceitável menor preço.</w:t>
      </w:r>
    </w:p>
    <w:p w:rsidR="000A22C2" w:rsidRDefault="00137000">
      <w:pPr>
        <w:numPr>
          <w:ilvl w:val="2"/>
          <w:numId w:val="1"/>
        </w:numPr>
        <w:spacing w:before="120" w:after="120" w:line="276" w:lineRule="auto"/>
        <w:ind w:left="709" w:hanging="364"/>
        <w:rPr>
          <w:rFonts w:cs="Arial"/>
          <w:i/>
          <w:color w:val="00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rsidR="000A22C2" w:rsidRDefault="00137000">
      <w:pPr>
        <w:numPr>
          <w:ilvl w:val="3"/>
          <w:numId w:val="1"/>
        </w:numPr>
        <w:spacing w:before="120" w:after="120" w:line="276" w:lineRule="auto"/>
        <w:ind w:left="709" w:hanging="364"/>
        <w:rPr>
          <w:rFonts w:cs="Arial"/>
          <w:i/>
          <w:color w:val="000000"/>
          <w:szCs w:val="20"/>
        </w:rPr>
      </w:pPr>
      <w:r>
        <w:rPr>
          <w:rFonts w:cs="Arial"/>
          <w:i/>
          <w:color w:val="000000"/>
          <w:szCs w:val="20"/>
        </w:rPr>
        <w:t>Sem prejuízo do disposto acima, os lances poderão ser enviados manualmente, na forma da seção respectiva deste Aviso de Contratação Direta;</w:t>
      </w:r>
    </w:p>
    <w:p w:rsidR="000A22C2" w:rsidRDefault="00137000">
      <w:pPr>
        <w:numPr>
          <w:ilvl w:val="2"/>
          <w:numId w:val="1"/>
        </w:numPr>
        <w:spacing w:before="120" w:after="120" w:line="276" w:lineRule="auto"/>
        <w:ind w:left="709" w:hanging="364"/>
        <w:rPr>
          <w:rFonts w:cs="Arial"/>
          <w:i/>
          <w:color w:val="000000"/>
          <w:szCs w:val="20"/>
        </w:rPr>
      </w:pPr>
      <w:r>
        <w:rPr>
          <w:rFonts w:cs="Arial"/>
          <w:i/>
          <w:color w:val="000000"/>
          <w:szCs w:val="20"/>
        </w:rPr>
        <w:t>O valor final mínimo poderá ser alterado pelo fornecedor durante a fase de disputa, desde que não assuma valor superior a lance já registrado por ele no sistema.</w:t>
      </w:r>
    </w:p>
    <w:p w:rsidR="000A22C2" w:rsidRDefault="00137000">
      <w:pPr>
        <w:numPr>
          <w:ilvl w:val="2"/>
          <w:numId w:val="1"/>
        </w:numPr>
        <w:spacing w:before="120" w:after="120" w:line="276" w:lineRule="auto"/>
        <w:ind w:left="709" w:hanging="364"/>
        <w:rPr>
          <w:rFonts w:cs="Arial"/>
          <w:i/>
          <w:color w:val="00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t>FASE DE LANCES</w:t>
      </w:r>
    </w:p>
    <w:p w:rsidR="000A22C2" w:rsidRDefault="00137000">
      <w:pPr>
        <w:pStyle w:val="PargrafodaLista"/>
        <w:numPr>
          <w:ilvl w:val="1"/>
          <w:numId w:val="1"/>
        </w:numPr>
        <w:spacing w:before="120" w:after="120" w:line="276" w:lineRule="auto"/>
        <w:ind w:left="709" w:hanging="364"/>
      </w:pPr>
      <w:r>
        <w:rPr>
          <w:rFonts w:cs="Arial"/>
          <w:color w:val="000000"/>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szCs w:val="20"/>
          <w:lang w:eastAsia="en-US"/>
        </w:rPr>
        <w:t>sendo encerrado no horário de finalização de lances também já previsto neste aviso.</w:t>
      </w:r>
    </w:p>
    <w:p w:rsidR="000A22C2" w:rsidRDefault="00137000">
      <w:pPr>
        <w:pStyle w:val="PargrafodaLista"/>
        <w:numPr>
          <w:ilvl w:val="1"/>
          <w:numId w:val="1"/>
        </w:numPr>
        <w:spacing w:before="120" w:after="120" w:line="276" w:lineRule="auto"/>
        <w:ind w:left="709" w:hanging="364"/>
        <w:rPr>
          <w:rFonts w:cs="Arial"/>
          <w:color w:val="000000"/>
          <w:szCs w:val="20"/>
        </w:rPr>
      </w:pPr>
      <w:r>
        <w:rPr>
          <w:rFonts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rsidR="000A22C2" w:rsidRDefault="00137000">
      <w:pPr>
        <w:pStyle w:val="PargrafodaLista"/>
        <w:numPr>
          <w:ilvl w:val="2"/>
          <w:numId w:val="1"/>
        </w:numPr>
        <w:spacing w:before="120" w:after="120" w:line="276" w:lineRule="auto"/>
        <w:ind w:left="709" w:hanging="364"/>
        <w:rPr>
          <w:rFonts w:cs="Arial"/>
          <w:b/>
          <w:bCs/>
          <w:i/>
          <w:iCs/>
          <w:color w:val="FF0000"/>
          <w:szCs w:val="20"/>
        </w:rPr>
      </w:pPr>
      <w:r>
        <w:rPr>
          <w:rFonts w:cs="Arial"/>
          <w:b/>
          <w:bCs/>
          <w:i/>
          <w:iCs/>
          <w:color w:val="FF0000"/>
          <w:szCs w:val="20"/>
        </w:rPr>
        <w:t>O lance deverá ser ofertado pelo VALOR TOTAL DO ITEM, SEMPRE ATENTANDO PARA DUAS CASAS DECIMAIS.</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O fornecedor somente poderá oferecer valor inferior ou maior percentual de desconto em relação ao último lance por ele ofertado e registrado pelo sistema.</w:t>
      </w:r>
    </w:p>
    <w:p w:rsidR="000A22C2" w:rsidRDefault="00137000">
      <w:pPr>
        <w:pStyle w:val="PargrafodaLista"/>
        <w:numPr>
          <w:ilvl w:val="2"/>
          <w:numId w:val="1"/>
        </w:numPr>
        <w:spacing w:before="120" w:after="120" w:line="276" w:lineRule="auto"/>
        <w:ind w:left="709" w:hanging="364"/>
        <w:rPr>
          <w:rFonts w:cs="Arial"/>
          <w:color w:val="000000"/>
          <w:szCs w:val="20"/>
          <w:lang w:eastAsia="en-US"/>
        </w:rPr>
      </w:pPr>
      <w:r>
        <w:rPr>
          <w:rFonts w:cs="Arial"/>
          <w:color w:val="00000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A22C2" w:rsidRDefault="00137000">
      <w:pPr>
        <w:pStyle w:val="PargrafodaLista"/>
        <w:numPr>
          <w:ilvl w:val="2"/>
          <w:numId w:val="1"/>
        </w:numPr>
        <w:spacing w:before="120" w:after="120" w:line="276" w:lineRule="auto"/>
        <w:ind w:left="709" w:hanging="364"/>
      </w:pPr>
      <w:r>
        <w:rPr>
          <w:rFonts w:cs="Arial"/>
          <w:szCs w:val="20"/>
        </w:rPr>
        <w:t xml:space="preserve">O intervalo mínimo de diferença de valores entre os lances, que incidirá tanto em relação aos lances intermediários quanto em relação ao que cobrir a melhor oferta é </w:t>
      </w:r>
      <w:proofErr w:type="spellStart"/>
      <w:r>
        <w:rPr>
          <w:rFonts w:cs="Arial"/>
          <w:szCs w:val="20"/>
        </w:rPr>
        <w:t>de</w:t>
      </w:r>
      <w:r>
        <w:rPr>
          <w:rFonts w:cs="Arial"/>
          <w:i/>
          <w:iCs/>
          <w:szCs w:val="20"/>
        </w:rPr>
        <w:t>R</w:t>
      </w:r>
      <w:proofErr w:type="spellEnd"/>
      <w:r>
        <w:rPr>
          <w:rFonts w:cs="Arial"/>
          <w:i/>
          <w:iCs/>
          <w:szCs w:val="20"/>
        </w:rPr>
        <w:t>$ 0,01 (um centavo)</w:t>
      </w:r>
      <w:r>
        <w:rPr>
          <w:rFonts w:cs="Arial"/>
          <w:i/>
          <w:iCs/>
          <w:color w:val="FF0000"/>
          <w:szCs w:val="20"/>
        </w:rPr>
        <w:t>.</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Havendo lances iguais ao menor já ofertado, prevalecerá aquele que for recebido e registrado primeiro no sistema.</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Caso o fornecedor não apresente lances, concorrerá com o valor de sua proposta.</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Durante o procedimento, os fornecedores serão informados, em tempo real, do valor do menor lance registrado, vedada a identificação do fornecedor.</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Imediatamente após o término do prazo estabelecido para a fase de lances, haverá o seu encerramento, com o ordenamento e divulgação dos lances, pelo sistema, em ordem crescente de classificação.</w:t>
      </w:r>
    </w:p>
    <w:p w:rsidR="000A22C2" w:rsidRDefault="00137000">
      <w:pPr>
        <w:pStyle w:val="PargrafodaLista"/>
        <w:numPr>
          <w:ilvl w:val="2"/>
          <w:numId w:val="1"/>
        </w:numPr>
        <w:spacing w:before="120" w:after="120" w:line="276" w:lineRule="auto"/>
        <w:ind w:left="709" w:hanging="364"/>
        <w:rPr>
          <w:rFonts w:cs="Arial"/>
          <w:color w:val="000000"/>
          <w:szCs w:val="20"/>
          <w:lang w:eastAsia="en-US"/>
        </w:rPr>
      </w:pPr>
      <w:r>
        <w:rPr>
          <w:rFonts w:cs="Arial"/>
          <w:color w:val="000000"/>
          <w:szCs w:val="20"/>
          <w:lang w:eastAsia="en-US"/>
        </w:rPr>
        <w:lastRenderedPageBreak/>
        <w:t>O encerramento da fase de lances ocorrerá de forma automática pontualmente no horário indicado, sem qualquer possibilidade de prorrogação e não havendo tempo aleatório ou mecanismo similar.</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t>JULGAMENTO DAS PROPOSTAS DE PREÇO</w:t>
      </w:r>
    </w:p>
    <w:p w:rsidR="000A22C2" w:rsidRDefault="00137000">
      <w:pPr>
        <w:pStyle w:val="PargrafodaLista"/>
        <w:numPr>
          <w:ilvl w:val="1"/>
          <w:numId w:val="1"/>
        </w:numPr>
        <w:spacing w:before="120" w:after="120" w:line="276" w:lineRule="auto"/>
        <w:ind w:left="709" w:hanging="364"/>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rsidR="000A22C2" w:rsidRDefault="00137000">
      <w:pPr>
        <w:pStyle w:val="PargrafodaLista"/>
        <w:numPr>
          <w:ilvl w:val="1"/>
          <w:numId w:val="1"/>
        </w:numPr>
        <w:spacing w:before="120" w:after="120" w:line="276" w:lineRule="auto"/>
        <w:ind w:left="709" w:hanging="364"/>
        <w:rPr>
          <w:rFonts w:cs="Arial"/>
        </w:rPr>
      </w:pPr>
      <w:r>
        <w:rPr>
          <w:rFonts w:cs="Arial"/>
        </w:rPr>
        <w:t>No caso de o preço da proposta vencedora estar acima do estimado pela Administração, poderá haver a negociação de condições mais vantajosas.</w:t>
      </w:r>
    </w:p>
    <w:p w:rsidR="000A22C2" w:rsidRDefault="00137000">
      <w:pPr>
        <w:pStyle w:val="PargrafodaLista"/>
        <w:numPr>
          <w:ilvl w:val="2"/>
          <w:numId w:val="1"/>
        </w:numPr>
        <w:spacing w:before="120" w:after="120" w:line="276" w:lineRule="auto"/>
        <w:ind w:left="709" w:hanging="364"/>
        <w:rPr>
          <w:rFonts w:cs="Arial"/>
          <w:color w:val="000000"/>
          <w:szCs w:val="20"/>
        </w:rPr>
      </w:pPr>
      <w:r>
        <w:rPr>
          <w:rFonts w:cs="Arial"/>
          <w:color w:val="000000"/>
          <w:szCs w:val="20"/>
        </w:rPr>
        <w:t>Neste caso, será encaminhada contraproposta ao fornecedor que tenha apresentado o melhor preço, para que seja obtida melhor proposta com preço compatível ao estimado pela Administração.</w:t>
      </w:r>
    </w:p>
    <w:p w:rsidR="000A22C2" w:rsidRDefault="00137000">
      <w:pPr>
        <w:pStyle w:val="PargrafodaLista"/>
        <w:numPr>
          <w:ilvl w:val="2"/>
          <w:numId w:val="1"/>
        </w:numPr>
        <w:spacing w:before="120" w:after="120" w:line="276" w:lineRule="auto"/>
        <w:ind w:left="709" w:hanging="364"/>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0A22C2" w:rsidRDefault="00137000">
      <w:pPr>
        <w:pStyle w:val="PargrafodaLista"/>
        <w:numPr>
          <w:ilvl w:val="2"/>
          <w:numId w:val="1"/>
        </w:numPr>
        <w:spacing w:before="120" w:after="120" w:line="276" w:lineRule="auto"/>
        <w:ind w:left="709" w:hanging="364"/>
        <w:rPr>
          <w:rFonts w:cs="Arial"/>
        </w:rPr>
      </w:pPr>
      <w:r>
        <w:rPr>
          <w:rFonts w:cs="Arial"/>
        </w:rPr>
        <w:t>Em qualquer caso, concluída a negociação, o resultado será registrado na ata do procedimento da dispensa eletrônica.</w:t>
      </w:r>
    </w:p>
    <w:p w:rsidR="000A22C2" w:rsidRDefault="00137000">
      <w:pPr>
        <w:pStyle w:val="PargrafodaLista"/>
        <w:numPr>
          <w:ilvl w:val="1"/>
          <w:numId w:val="1"/>
        </w:numPr>
        <w:spacing w:before="120" w:after="120" w:line="276" w:lineRule="auto"/>
        <w:ind w:left="709" w:hanging="364"/>
        <w:rPr>
          <w:rFonts w:cs="Arial"/>
        </w:rPr>
      </w:pPr>
      <w:r>
        <w:rPr>
          <w:rFonts w:cs="Arial"/>
        </w:rPr>
        <w:t>Estando o preço compatível, será solicitado o envio da proposta e, se necessário, de documentos complementares, adequada ao último lance.</w:t>
      </w:r>
    </w:p>
    <w:p w:rsidR="000A22C2" w:rsidRDefault="00137000">
      <w:pPr>
        <w:numPr>
          <w:ilvl w:val="1"/>
          <w:numId w:val="1"/>
        </w:numPr>
        <w:spacing w:before="120" w:after="120" w:line="276" w:lineRule="auto"/>
        <w:ind w:left="709" w:hanging="364"/>
      </w:pPr>
      <w:r>
        <w:rPr>
          <w:rFonts w:cs="Arial"/>
          <w:color w:val="000000"/>
          <w:szCs w:val="20"/>
        </w:rPr>
        <w:t xml:space="preserve">O prazo de validade </w:t>
      </w:r>
      <w:r>
        <w:rPr>
          <w:rFonts w:cs="Arial"/>
          <w:szCs w:val="20"/>
        </w:rPr>
        <w:t>da</w:t>
      </w:r>
      <w:r>
        <w:rPr>
          <w:rFonts w:cs="Arial"/>
          <w:color w:val="000000"/>
          <w:szCs w:val="20"/>
        </w:rPr>
        <w:t xml:space="preserve"> proposta não será inferior a 60 </w:t>
      </w:r>
      <w:r>
        <w:rPr>
          <w:rFonts w:cs="Arial"/>
          <w:color w:val="FF0000"/>
          <w:szCs w:val="20"/>
        </w:rPr>
        <w:t>(sessenta)</w:t>
      </w:r>
      <w:r>
        <w:rPr>
          <w:rFonts w:cs="Arial"/>
          <w:color w:val="000000"/>
          <w:szCs w:val="20"/>
        </w:rPr>
        <w:t xml:space="preserve"> dias</w:t>
      </w:r>
      <w:r>
        <w:rPr>
          <w:rFonts w:cs="Arial"/>
          <w:b/>
          <w:bCs/>
          <w:color w:val="000000"/>
          <w:szCs w:val="20"/>
        </w:rPr>
        <w:t>,</w:t>
      </w:r>
      <w:r>
        <w:rPr>
          <w:rFonts w:cs="Arial"/>
          <w:color w:val="000000"/>
          <w:szCs w:val="20"/>
        </w:rPr>
        <w:t xml:space="preserve"> a contar da data de sua apresentação.</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 xml:space="preserve">Será desclassificada a proposta vencedora que: </w:t>
      </w:r>
    </w:p>
    <w:p w:rsidR="000A22C2" w:rsidRDefault="00137000">
      <w:pPr>
        <w:pStyle w:val="PargrafodaLista"/>
        <w:numPr>
          <w:ilvl w:val="2"/>
          <w:numId w:val="1"/>
        </w:numPr>
        <w:spacing w:before="120" w:after="120" w:line="276" w:lineRule="auto"/>
        <w:ind w:left="709" w:hanging="364"/>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szCs w:val="20"/>
        </w:rPr>
        <w:t>;</w:t>
      </w:r>
    </w:p>
    <w:p w:rsidR="000A22C2" w:rsidRDefault="00137000">
      <w:pPr>
        <w:pStyle w:val="PargrafodaLista"/>
        <w:numPr>
          <w:ilvl w:val="2"/>
          <w:numId w:val="1"/>
        </w:numPr>
        <w:spacing w:before="120" w:after="120" w:line="276" w:lineRule="auto"/>
        <w:ind w:left="709" w:hanging="364"/>
      </w:pPr>
      <w:proofErr w:type="gramStart"/>
      <w:r>
        <w:rPr>
          <w:rFonts w:cs="Arial"/>
          <w:color w:val="000000"/>
          <w:szCs w:val="20"/>
        </w:rPr>
        <w:t>não</w:t>
      </w:r>
      <w:proofErr w:type="gramEnd"/>
      <w:r>
        <w:rPr>
          <w:rFonts w:cs="Arial"/>
          <w:color w:val="000000"/>
          <w:szCs w:val="20"/>
        </w:rPr>
        <w:t xml:space="preserve"> obedecer às especificações técnicas pormenorizadas neste aviso</w:t>
      </w:r>
      <w:r>
        <w:rPr>
          <w:rFonts w:cs="Arial"/>
          <w:iCs/>
          <w:color w:val="000000"/>
          <w:szCs w:val="20"/>
        </w:rPr>
        <w:t>;</w:t>
      </w:r>
    </w:p>
    <w:p w:rsidR="000A22C2" w:rsidRDefault="00137000">
      <w:pPr>
        <w:pStyle w:val="PargrafodaLista"/>
        <w:numPr>
          <w:ilvl w:val="2"/>
          <w:numId w:val="1"/>
        </w:numPr>
        <w:spacing w:before="120" w:after="120" w:line="276" w:lineRule="auto"/>
        <w:ind w:left="709" w:hanging="364"/>
        <w:rPr>
          <w:rFonts w:cs="Arial"/>
          <w:color w:val="000000"/>
          <w:szCs w:val="20"/>
        </w:rPr>
      </w:pPr>
      <w:proofErr w:type="gramStart"/>
      <w:r>
        <w:rPr>
          <w:rFonts w:cs="Arial"/>
          <w:color w:val="000000"/>
          <w:szCs w:val="20"/>
        </w:rPr>
        <w:t>apresentar</w:t>
      </w:r>
      <w:proofErr w:type="gramEnd"/>
      <w:r>
        <w:rPr>
          <w:rFonts w:cs="Arial"/>
          <w:color w:val="000000"/>
          <w:szCs w:val="20"/>
        </w:rPr>
        <w:t xml:space="preserve"> preços inexequíveis ou permanecerem acima do preço máximo definido para a contratação;</w:t>
      </w:r>
    </w:p>
    <w:p w:rsidR="000A22C2" w:rsidRDefault="00137000">
      <w:pPr>
        <w:pStyle w:val="PargrafodaLista"/>
        <w:numPr>
          <w:ilvl w:val="2"/>
          <w:numId w:val="1"/>
        </w:numPr>
        <w:spacing w:before="120" w:after="120" w:line="276" w:lineRule="auto"/>
        <w:ind w:left="709" w:hanging="364"/>
      </w:pPr>
      <w:proofErr w:type="gramStart"/>
      <w:r>
        <w:rPr>
          <w:rFonts w:cs="Arial"/>
          <w:color w:val="000000"/>
          <w:szCs w:val="20"/>
        </w:rPr>
        <w:t>não</w:t>
      </w:r>
      <w:proofErr w:type="gramEnd"/>
      <w:r>
        <w:rPr>
          <w:rFonts w:cs="Arial"/>
          <w:color w:val="000000"/>
          <w:szCs w:val="20"/>
        </w:rPr>
        <w:t xml:space="preserve"> tiverem sua exequibilidade demonstrada, quando exigido pela Administração</w:t>
      </w:r>
      <w:r>
        <w:rPr>
          <w:rFonts w:cs="Arial"/>
          <w:iCs/>
          <w:color w:val="000000"/>
          <w:szCs w:val="20"/>
        </w:rPr>
        <w:t>;</w:t>
      </w:r>
    </w:p>
    <w:p w:rsidR="000A22C2" w:rsidRDefault="00137000">
      <w:pPr>
        <w:pStyle w:val="PargrafodaLista"/>
        <w:numPr>
          <w:ilvl w:val="2"/>
          <w:numId w:val="1"/>
        </w:numPr>
        <w:spacing w:before="120" w:after="120" w:line="276" w:lineRule="auto"/>
        <w:ind w:left="709" w:hanging="364"/>
        <w:rPr>
          <w:rFonts w:cs="Arial"/>
          <w:color w:val="000000"/>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rsidR="000A22C2" w:rsidRDefault="00137000">
      <w:pPr>
        <w:pStyle w:val="PargrafodaLista"/>
        <w:numPr>
          <w:ilvl w:val="1"/>
          <w:numId w:val="1"/>
        </w:numPr>
        <w:spacing w:before="120" w:after="120" w:line="276" w:lineRule="auto"/>
        <w:ind w:left="709" w:hanging="364"/>
      </w:pPr>
      <w:r>
        <w:rPr>
          <w:rFonts w:cs="Arial"/>
          <w:color w:val="000000"/>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0A22C2" w:rsidRDefault="00137000">
      <w:pPr>
        <w:pStyle w:val="PargrafodaLista"/>
        <w:numPr>
          <w:ilvl w:val="2"/>
          <w:numId w:val="1"/>
        </w:numPr>
        <w:spacing w:before="120" w:after="120" w:line="276" w:lineRule="auto"/>
        <w:ind w:left="709" w:hanging="364"/>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A22C2" w:rsidRDefault="00137000">
      <w:pPr>
        <w:pStyle w:val="PargrafodaLista"/>
        <w:numPr>
          <w:ilvl w:val="2"/>
          <w:numId w:val="1"/>
        </w:numPr>
        <w:spacing w:before="120" w:after="120" w:line="276" w:lineRule="auto"/>
        <w:ind w:left="709" w:hanging="364"/>
        <w:rPr>
          <w:rFonts w:cs="Arial"/>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0A22C2" w:rsidRDefault="00137000">
      <w:pPr>
        <w:pStyle w:val="PargrafodaLista"/>
        <w:numPr>
          <w:ilvl w:val="1"/>
          <w:numId w:val="1"/>
        </w:numPr>
        <w:spacing w:before="120" w:after="120" w:line="276" w:lineRule="auto"/>
        <w:ind w:left="709" w:right="-15" w:hanging="364"/>
      </w:pPr>
      <w:r>
        <w:rPr>
          <w:rFonts w:cs="Arial"/>
          <w:color w:val="000000"/>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szCs w:val="20"/>
          <w:lang w:eastAsia="en-US"/>
        </w:rPr>
        <w:t xml:space="preserve">, poderão ser efetuadas diligências, para que a empresa comprove a exequibilidade da proposta. </w:t>
      </w:r>
    </w:p>
    <w:p w:rsidR="000A22C2" w:rsidRDefault="00137000">
      <w:pPr>
        <w:pStyle w:val="PargrafodaLista"/>
        <w:numPr>
          <w:ilvl w:val="1"/>
          <w:numId w:val="1"/>
        </w:numPr>
        <w:spacing w:before="120" w:after="120" w:line="276" w:lineRule="auto"/>
        <w:ind w:left="709" w:hanging="364"/>
      </w:pPr>
      <w:r>
        <w:rPr>
          <w:rFonts w:cs="Arial"/>
          <w:color w:val="000000"/>
          <w:szCs w:val="20"/>
          <w:lang w:eastAsia="en-US"/>
        </w:rPr>
        <w:t xml:space="preserve">Erros no preenchimento da planilha não constituem motivo para a desclassificação da proposta. A planilha </w:t>
      </w:r>
      <w:r>
        <w:rPr>
          <w:rFonts w:cs="Arial"/>
          <w:szCs w:val="20"/>
        </w:rPr>
        <w:t>poderá</w:t>
      </w:r>
      <w:r>
        <w:rPr>
          <w:rFonts w:cs="Arial"/>
          <w:color w:val="000000"/>
          <w:szCs w:val="20"/>
          <w:lang w:eastAsia="en-US"/>
        </w:rPr>
        <w:t xml:space="preserve"> ser ajustada pelo fornecedor, no prazo indicado pelo sistema, desde que não haja majoração do preço.</w:t>
      </w:r>
    </w:p>
    <w:p w:rsidR="000A22C2" w:rsidRDefault="00137000">
      <w:pPr>
        <w:pStyle w:val="PargrafodaLista"/>
        <w:numPr>
          <w:ilvl w:val="2"/>
          <w:numId w:val="1"/>
        </w:numPr>
        <w:spacing w:before="120" w:after="120" w:line="276" w:lineRule="auto"/>
        <w:ind w:left="709" w:hanging="364"/>
        <w:rPr>
          <w:rFonts w:cs="Arial"/>
          <w:color w:val="000000"/>
          <w:szCs w:val="20"/>
          <w:lang w:eastAsia="en-US"/>
        </w:rPr>
      </w:pPr>
      <w:r>
        <w:rPr>
          <w:rFonts w:cs="Arial"/>
          <w:color w:val="000000"/>
          <w:szCs w:val="20"/>
          <w:lang w:eastAsia="en-US"/>
        </w:rPr>
        <w:t>O ajuste de que trata este dispositivo se limita a sanar erros ou falhas que não alterem a substância das propostas;</w:t>
      </w:r>
    </w:p>
    <w:p w:rsidR="000A22C2" w:rsidRDefault="00137000">
      <w:pPr>
        <w:pStyle w:val="PargrafodaLista"/>
        <w:numPr>
          <w:ilvl w:val="2"/>
          <w:numId w:val="1"/>
        </w:numPr>
        <w:spacing w:before="120" w:after="120" w:line="276" w:lineRule="auto"/>
        <w:ind w:left="709" w:hanging="364"/>
        <w:rPr>
          <w:rFonts w:cs="Arial"/>
          <w:color w:val="000000"/>
          <w:szCs w:val="20"/>
          <w:lang w:eastAsia="en-US"/>
        </w:rPr>
      </w:pPr>
      <w:r>
        <w:rPr>
          <w:rFonts w:cs="Arial"/>
          <w:color w:val="000000"/>
          <w:szCs w:val="20"/>
          <w:lang w:eastAsia="en-US"/>
        </w:rPr>
        <w:lastRenderedPageBreak/>
        <w:t>Considera-se erro no preenchimento da planilha passível de correção a indicação de recolhimento de impostos e contribuições na forma do Simples Nacional, quando não cabível esse regime.</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Se a proposta ou lance vencedor for desclassificado, será examinada a proposta ou lance subsequente, e, assim sucessivamente, na ordem de classificação.</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Havendo necessidade, a sessão será suspensa, informando-se no “chat” a nova data e horário para a sua continuidade.</w:t>
      </w:r>
    </w:p>
    <w:p w:rsidR="000A22C2" w:rsidRDefault="00137000">
      <w:pPr>
        <w:pStyle w:val="PargrafodaLista"/>
        <w:numPr>
          <w:ilvl w:val="1"/>
          <w:numId w:val="1"/>
        </w:numPr>
        <w:spacing w:before="120" w:after="120" w:line="276" w:lineRule="auto"/>
        <w:ind w:left="709" w:hanging="364"/>
        <w:rPr>
          <w:rFonts w:cs="Arial"/>
          <w:color w:val="000000"/>
          <w:szCs w:val="20"/>
          <w:lang w:eastAsia="en-US"/>
        </w:rPr>
      </w:pPr>
      <w:r>
        <w:rPr>
          <w:rFonts w:cs="Arial"/>
          <w:color w:val="000000"/>
          <w:szCs w:val="20"/>
          <w:lang w:eastAsia="en-US"/>
        </w:rPr>
        <w:t>Encerrada a análise quanto à aceitação da proposta, se iniciará a fase de habilitação, observado o disposto neste Aviso de Contratação Direta. </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t>HABILITAÇÃO</w:t>
      </w:r>
    </w:p>
    <w:p w:rsidR="000A22C2" w:rsidRDefault="00137000">
      <w:pPr>
        <w:pStyle w:val="PargrafodaLista"/>
        <w:numPr>
          <w:ilvl w:val="1"/>
          <w:numId w:val="1"/>
        </w:numPr>
        <w:spacing w:before="120" w:after="120" w:line="276" w:lineRule="auto"/>
        <w:ind w:left="709" w:hanging="364"/>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0A22C2" w:rsidRDefault="00137000">
      <w:pPr>
        <w:pStyle w:val="PargrafodaLista"/>
        <w:spacing w:before="120" w:after="120" w:line="276" w:lineRule="auto"/>
        <w:ind w:left="709" w:hanging="364"/>
        <w:rPr>
          <w:rFonts w:cs="Arial"/>
          <w:szCs w:val="20"/>
          <w:lang w:eastAsia="ar-SA"/>
        </w:rPr>
      </w:pPr>
      <w:r>
        <w:rPr>
          <w:rFonts w:cs="Arial"/>
          <w:szCs w:val="20"/>
          <w:lang w:eastAsia="ar-SA"/>
        </w:rPr>
        <w:t>a) SICAF;</w:t>
      </w:r>
    </w:p>
    <w:p w:rsidR="000A22C2" w:rsidRDefault="00137000">
      <w:pPr>
        <w:pStyle w:val="PargrafodaLista"/>
        <w:spacing w:before="120" w:after="120" w:line="276" w:lineRule="auto"/>
        <w:ind w:left="709" w:hanging="364"/>
      </w:pPr>
      <w:r>
        <w:rPr>
          <w:rFonts w:cs="Arial"/>
          <w:szCs w:val="20"/>
          <w:lang w:eastAsia="ar-SA"/>
        </w:rPr>
        <w:t>b) Cadastro Nacional de Empresas Inidôneas e Suspensas - CEIS, mantido pela Controladoria-Geral da União (</w:t>
      </w:r>
      <w:hyperlink r:id="rId9">
        <w:r>
          <w:rPr>
            <w:rStyle w:val="LinkdaInternet"/>
            <w:rFonts w:eastAsia="Calibri" w:cs="Arial"/>
            <w:lang w:eastAsia="ar-SA"/>
          </w:rPr>
          <w:t>www.portaldatransparencia.gov.br/ceis</w:t>
        </w:r>
      </w:hyperlink>
      <w:r>
        <w:rPr>
          <w:rFonts w:cs="Arial"/>
          <w:szCs w:val="20"/>
          <w:lang w:eastAsia="ar-SA"/>
        </w:rPr>
        <w:t>);</w:t>
      </w:r>
    </w:p>
    <w:p w:rsidR="000A22C2" w:rsidRDefault="00137000">
      <w:pPr>
        <w:pStyle w:val="PargrafodaLista"/>
        <w:spacing w:before="120" w:after="120" w:line="276" w:lineRule="auto"/>
        <w:ind w:left="709" w:hanging="364"/>
      </w:pPr>
      <w:r>
        <w:rPr>
          <w:rFonts w:cs="Arial"/>
          <w:szCs w:val="20"/>
          <w:lang w:eastAsia="ar-SA"/>
        </w:rPr>
        <w:t>c) Cadastro Nacional de Condenações Cíveis por Atos de Improbidade Administrativa, mantido pelo Conselho Nacional de Justiça (</w:t>
      </w:r>
      <w:hyperlink r:id="rId10">
        <w:r>
          <w:rPr>
            <w:rStyle w:val="LinkdaInternet"/>
            <w:rFonts w:eastAsia="Calibri" w:cs="Arial"/>
            <w:lang w:eastAsia="ar-SA"/>
          </w:rPr>
          <w:t>www.cnj.jus.br/improbidade_adm/consultar_requerido.php</w:t>
        </w:r>
      </w:hyperlink>
      <w:r>
        <w:rPr>
          <w:rFonts w:cs="Arial"/>
          <w:szCs w:val="20"/>
          <w:lang w:eastAsia="ar-SA"/>
        </w:rPr>
        <w:t xml:space="preserve">).  </w:t>
      </w:r>
    </w:p>
    <w:p w:rsidR="000A22C2" w:rsidRDefault="00137000">
      <w:pPr>
        <w:pStyle w:val="PargrafodaLista"/>
        <w:spacing w:before="120" w:after="120" w:line="276" w:lineRule="auto"/>
        <w:ind w:left="709" w:hanging="364"/>
        <w:rPr>
          <w:rFonts w:cs="Arial"/>
          <w:szCs w:val="20"/>
          <w:lang w:eastAsia="ar-SA"/>
        </w:rPr>
      </w:pPr>
      <w:r>
        <w:rPr>
          <w:rFonts w:cs="Arial"/>
          <w:szCs w:val="20"/>
          <w:lang w:eastAsia="ar-SA"/>
        </w:rPr>
        <w:t xml:space="preserve">d) Lista de Inidôneos mantida pelo Tribunal de Contas da União - TCU; </w:t>
      </w:r>
    </w:p>
    <w:p w:rsidR="000A22C2" w:rsidRDefault="00137000">
      <w:pPr>
        <w:pStyle w:val="PargrafodaLista"/>
        <w:numPr>
          <w:ilvl w:val="2"/>
          <w:numId w:val="1"/>
        </w:numPr>
        <w:spacing w:before="120" w:after="120" w:line="276" w:lineRule="auto"/>
        <w:ind w:left="709" w:hanging="364"/>
      </w:pPr>
      <w:r>
        <w:rPr>
          <w:rFonts w:cs="Arial"/>
          <w:szCs w:val="20"/>
          <w:lang w:eastAsia="ar-SA"/>
        </w:rPr>
        <w:t xml:space="preserve">Para a consulta de </w:t>
      </w:r>
      <w:r>
        <w:rPr>
          <w:rFonts w:cs="Arial"/>
          <w:color w:val="000000"/>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rsidR="000A22C2" w:rsidRDefault="00137000">
      <w:pPr>
        <w:pStyle w:val="PargrafodaLista"/>
        <w:numPr>
          <w:ilvl w:val="2"/>
          <w:numId w:val="1"/>
        </w:numPr>
        <w:spacing w:before="120" w:after="120" w:line="276" w:lineRule="auto"/>
        <w:ind w:left="709" w:hanging="364"/>
      </w:pPr>
      <w:r>
        <w:rPr>
          <w:rFonts w:cs="Arial"/>
          <w:color w:val="000000"/>
          <w:szCs w:val="20"/>
        </w:rPr>
        <w:t xml:space="preserve">A consulta aos </w:t>
      </w:r>
      <w:r>
        <w:rPr>
          <w:rFonts w:cs="Arial"/>
          <w:szCs w:val="20"/>
          <w:lang w:eastAsia="ar-SA"/>
        </w:rPr>
        <w:t>cadastros</w:t>
      </w:r>
      <w:r>
        <w:rPr>
          <w:rFonts w:cs="Arial"/>
          <w:color w:val="00000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A22C2" w:rsidRDefault="00137000">
      <w:pPr>
        <w:pStyle w:val="PargrafodaLista"/>
        <w:numPr>
          <w:ilvl w:val="3"/>
          <w:numId w:val="1"/>
        </w:numPr>
        <w:spacing w:before="120" w:after="120" w:line="276" w:lineRule="auto"/>
        <w:ind w:left="709" w:hanging="364"/>
        <w:rPr>
          <w:rFonts w:cs="Arial"/>
          <w:color w:val="000000"/>
          <w:szCs w:val="20"/>
        </w:rPr>
      </w:pPr>
      <w:r>
        <w:rPr>
          <w:rFonts w:cs="Arial"/>
          <w:color w:val="00000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0A22C2" w:rsidRDefault="00137000">
      <w:pPr>
        <w:pStyle w:val="PargrafodaLista"/>
        <w:numPr>
          <w:ilvl w:val="4"/>
          <w:numId w:val="1"/>
        </w:numPr>
        <w:spacing w:before="120" w:after="120" w:line="276" w:lineRule="auto"/>
        <w:ind w:left="709" w:hanging="364"/>
        <w:rPr>
          <w:rFonts w:cs="Arial"/>
          <w:color w:val="000000"/>
          <w:szCs w:val="20"/>
        </w:rPr>
      </w:pPr>
      <w:r>
        <w:rPr>
          <w:rFonts w:cs="Arial"/>
          <w:color w:val="000000"/>
          <w:szCs w:val="20"/>
        </w:rPr>
        <w:t>A tentativa de burla será verificada por meio dos vínculos societários, linhas de fornecimento similares, dentre outros.</w:t>
      </w:r>
    </w:p>
    <w:p w:rsidR="000A22C2" w:rsidRDefault="00137000">
      <w:pPr>
        <w:pStyle w:val="PargrafodaLista"/>
        <w:numPr>
          <w:ilvl w:val="4"/>
          <w:numId w:val="1"/>
        </w:numPr>
        <w:spacing w:before="120" w:after="120" w:line="276" w:lineRule="auto"/>
        <w:ind w:left="709" w:hanging="364"/>
        <w:rPr>
          <w:rFonts w:cs="Arial"/>
          <w:color w:val="000000"/>
          <w:szCs w:val="20"/>
        </w:rPr>
      </w:pPr>
      <w:r>
        <w:rPr>
          <w:rFonts w:cs="Arial"/>
          <w:color w:val="000000"/>
          <w:szCs w:val="20"/>
        </w:rPr>
        <w:t>O fornecedor será convocado para manifestação previamente à sua desclassificação</w:t>
      </w:r>
    </w:p>
    <w:p w:rsidR="000A22C2" w:rsidRDefault="00137000">
      <w:pPr>
        <w:pStyle w:val="PargrafodaLista"/>
        <w:numPr>
          <w:ilvl w:val="2"/>
          <w:numId w:val="1"/>
        </w:numPr>
        <w:spacing w:before="120" w:after="120" w:line="276" w:lineRule="auto"/>
        <w:ind w:left="709" w:hanging="364"/>
        <w:rPr>
          <w:rFonts w:cs="Arial"/>
          <w:color w:val="000000"/>
          <w:szCs w:val="20"/>
        </w:rPr>
      </w:pPr>
      <w:r>
        <w:rPr>
          <w:rFonts w:cs="Arial"/>
          <w:color w:val="000000"/>
          <w:szCs w:val="20"/>
        </w:rPr>
        <w:t>Constatada a existência de sanção, o fornecedor será reputado inabilitado, por falta de condição de participação.</w:t>
      </w:r>
    </w:p>
    <w:p w:rsidR="000A22C2" w:rsidRDefault="00137000">
      <w:pPr>
        <w:pStyle w:val="PargrafodaLista"/>
        <w:numPr>
          <w:ilvl w:val="1"/>
          <w:numId w:val="1"/>
        </w:numPr>
        <w:spacing w:before="120" w:after="120" w:line="276" w:lineRule="auto"/>
        <w:ind w:left="709" w:hanging="364"/>
      </w:pPr>
      <w:r>
        <w:rPr>
          <w:rFonts w:cs="Arial"/>
          <w:color w:val="000000"/>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szCs w:val="20"/>
        </w:rPr>
        <w:t>.</w:t>
      </w:r>
    </w:p>
    <w:p w:rsidR="000A22C2" w:rsidRDefault="00137000">
      <w:pPr>
        <w:pStyle w:val="PargrafodaLista"/>
        <w:numPr>
          <w:ilvl w:val="2"/>
          <w:numId w:val="1"/>
        </w:numPr>
        <w:spacing w:before="120" w:after="120" w:line="276" w:lineRule="auto"/>
        <w:ind w:left="709" w:hanging="364"/>
        <w:rPr>
          <w:rFonts w:cs="Arial"/>
          <w:color w:val="000000"/>
          <w:szCs w:val="20"/>
        </w:rPr>
      </w:pPr>
      <w:r>
        <w:rPr>
          <w:rFonts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rsidR="000A22C2" w:rsidRDefault="00137000">
      <w:pPr>
        <w:pStyle w:val="PargrafodaLista"/>
        <w:numPr>
          <w:ilvl w:val="2"/>
          <w:numId w:val="1"/>
        </w:numPr>
        <w:spacing w:before="120" w:after="120" w:line="276" w:lineRule="auto"/>
        <w:ind w:left="709" w:hanging="364"/>
        <w:rPr>
          <w:rFonts w:cs="Arial"/>
          <w:color w:val="000000"/>
          <w:szCs w:val="20"/>
        </w:rPr>
      </w:pPr>
      <w:r>
        <w:rPr>
          <w:rFonts w:cs="Arial"/>
          <w:color w:val="000000"/>
          <w:szCs w:val="20"/>
        </w:rPr>
        <w:t xml:space="preserve">O descumprimento do subitem acima implicará a inabilitação do fornecedor, exceto se a consulta aos sítios eletrônicos oficiais emissores de certidões lograr êxito em encontrar </w:t>
      </w:r>
      <w:proofErr w:type="gramStart"/>
      <w:r>
        <w:rPr>
          <w:rFonts w:cs="Arial"/>
          <w:color w:val="000000"/>
          <w:szCs w:val="20"/>
        </w:rPr>
        <w:t>a(</w:t>
      </w:r>
      <w:proofErr w:type="gramEnd"/>
      <w:r>
        <w:rPr>
          <w:rFonts w:cs="Arial"/>
          <w:color w:val="000000"/>
          <w:szCs w:val="20"/>
        </w:rPr>
        <w:t>s) certidão(</w:t>
      </w:r>
      <w:proofErr w:type="spellStart"/>
      <w:r>
        <w:rPr>
          <w:rFonts w:cs="Arial"/>
          <w:color w:val="000000"/>
          <w:szCs w:val="20"/>
        </w:rPr>
        <w:t>ões</w:t>
      </w:r>
      <w:proofErr w:type="spellEnd"/>
      <w:r>
        <w:rPr>
          <w:rFonts w:cs="Arial"/>
          <w:color w:val="000000"/>
          <w:szCs w:val="20"/>
        </w:rPr>
        <w:t>) válida(s).</w:t>
      </w:r>
    </w:p>
    <w:p w:rsidR="000A22C2" w:rsidRDefault="00137000">
      <w:pPr>
        <w:pStyle w:val="PargrafodaLista"/>
        <w:numPr>
          <w:ilvl w:val="1"/>
          <w:numId w:val="1"/>
        </w:numPr>
        <w:spacing w:before="120" w:after="120" w:line="276" w:lineRule="auto"/>
        <w:ind w:left="709" w:hanging="364"/>
      </w:pPr>
      <w:r>
        <w:rPr>
          <w:rFonts w:cs="Arial"/>
          <w:color w:val="000000"/>
          <w:szCs w:val="20"/>
        </w:rPr>
        <w:t xml:space="preserve">Havendo a necessidade de envio de documentos de habilitação complementares, necessários à confirmação daqueles exigidos neste Aviso de Contratação Direta e já </w:t>
      </w:r>
      <w:r>
        <w:rPr>
          <w:rFonts w:cs="Arial"/>
          <w:color w:val="000000"/>
          <w:szCs w:val="20"/>
        </w:rPr>
        <w:lastRenderedPageBreak/>
        <w:t xml:space="preserve">apresentados, o fornecedor será convocado a encaminhá-los, em formato digital, após solicitação da Administração para endereço </w:t>
      </w:r>
      <w:hyperlink r:id="rId11">
        <w:r>
          <w:rPr>
            <w:rStyle w:val="LinkdaInternet"/>
            <w:rFonts w:ascii="Times New Roman" w:hAnsi="Times New Roman" w:cs="Arial"/>
            <w:b/>
            <w:bCs/>
            <w:color w:val="0000FF"/>
            <w:szCs w:val="20"/>
            <w:u w:val="none"/>
          </w:rPr>
          <w:t>salc.raj@hotmail.com</w:t>
        </w:r>
      </w:hyperlink>
      <w:r>
        <w:rPr>
          <w:rFonts w:cs="Arial"/>
          <w:color w:val="000000"/>
          <w:szCs w:val="20"/>
        </w:rPr>
        <w:t>, sob pena de inabilitação.</w:t>
      </w:r>
    </w:p>
    <w:p w:rsidR="000A22C2" w:rsidRDefault="00137000">
      <w:pPr>
        <w:pStyle w:val="PargrafodaLista"/>
        <w:numPr>
          <w:ilvl w:val="1"/>
          <w:numId w:val="1"/>
        </w:numPr>
        <w:spacing w:before="120" w:after="120" w:line="276" w:lineRule="auto"/>
        <w:ind w:left="709" w:hanging="364"/>
        <w:rPr>
          <w:rFonts w:cs="Arial"/>
          <w:color w:val="000000"/>
          <w:szCs w:val="20"/>
        </w:rPr>
      </w:pPr>
      <w:r>
        <w:rPr>
          <w:rFonts w:cs="Arial"/>
          <w:color w:val="000000"/>
          <w:szCs w:val="20"/>
        </w:rPr>
        <w:t>Somente haverá a necessidade de comprovação do preenchimento de requisitos mediante apresentação dos documentos originais não-digitais quando houver dúvida em relação à integridade do documento digital.</w:t>
      </w:r>
    </w:p>
    <w:p w:rsidR="000A22C2" w:rsidRDefault="00137000">
      <w:pPr>
        <w:pStyle w:val="PargrafodaLista"/>
        <w:numPr>
          <w:ilvl w:val="1"/>
          <w:numId w:val="1"/>
        </w:numPr>
        <w:spacing w:before="120" w:after="120" w:line="276" w:lineRule="auto"/>
        <w:ind w:left="709" w:hanging="364"/>
        <w:rPr>
          <w:rFonts w:cs="Arial"/>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0A22C2" w:rsidRDefault="00137000">
      <w:pPr>
        <w:pStyle w:val="PargrafodaLista"/>
        <w:numPr>
          <w:ilvl w:val="1"/>
          <w:numId w:val="1"/>
        </w:numPr>
        <w:spacing w:before="120" w:after="120" w:line="276" w:lineRule="auto"/>
        <w:ind w:left="709" w:hanging="364"/>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rsidR="000A22C2" w:rsidRDefault="00137000">
      <w:pPr>
        <w:pStyle w:val="PargrafodaLista"/>
        <w:numPr>
          <w:ilvl w:val="1"/>
          <w:numId w:val="1"/>
        </w:numPr>
        <w:spacing w:before="120" w:after="120" w:line="276" w:lineRule="auto"/>
        <w:ind w:left="709" w:hanging="364"/>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rsidR="000A22C2" w:rsidRDefault="00137000">
      <w:pPr>
        <w:pStyle w:val="PargrafodaLista"/>
        <w:numPr>
          <w:ilvl w:val="2"/>
          <w:numId w:val="1"/>
        </w:numPr>
        <w:spacing w:before="120" w:after="120" w:line="276" w:lineRule="auto"/>
        <w:ind w:left="709" w:hanging="364"/>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A22C2" w:rsidRDefault="00137000">
      <w:pPr>
        <w:pStyle w:val="PargrafodaLista"/>
        <w:numPr>
          <w:ilvl w:val="1"/>
          <w:numId w:val="1"/>
        </w:numPr>
        <w:spacing w:before="120" w:after="120" w:line="276" w:lineRule="auto"/>
        <w:ind w:left="709" w:hanging="364"/>
        <w:rPr>
          <w:rFonts w:cs="Arial"/>
          <w:iCs/>
          <w:lang w:eastAsia="en-US"/>
        </w:rPr>
      </w:pPr>
      <w:r>
        <w:rPr>
          <w:rFonts w:cs="Arial"/>
          <w:iCs/>
          <w:lang w:eastAsia="en-US"/>
        </w:rPr>
        <w:t>Constatado o atendimento às exigências de habilitação, o fornecedor será habilitado</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t>CONTRATAÇÃO</w:t>
      </w:r>
    </w:p>
    <w:p w:rsidR="000A22C2" w:rsidRDefault="00137000">
      <w:pPr>
        <w:numPr>
          <w:ilvl w:val="1"/>
          <w:numId w:val="1"/>
        </w:numPr>
        <w:spacing w:before="120" w:after="120" w:line="276" w:lineRule="auto"/>
        <w:ind w:left="709" w:hanging="364"/>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rsidR="000A22C2" w:rsidRDefault="00137000">
      <w:pPr>
        <w:numPr>
          <w:ilvl w:val="1"/>
          <w:numId w:val="1"/>
        </w:numPr>
        <w:spacing w:before="120" w:after="120" w:line="276" w:lineRule="auto"/>
        <w:ind w:left="709" w:hanging="364"/>
      </w:pPr>
      <w:r>
        <w:rPr>
          <w:rFonts w:eastAsia="Arial" w:cs="Arial"/>
          <w:color w:val="000000"/>
          <w:szCs w:val="20"/>
        </w:rPr>
        <w:t xml:space="preserve">O adjudicatário terá o prazo de 02 </w:t>
      </w:r>
      <w:r>
        <w:rPr>
          <w:rFonts w:eastAsia="Arial" w:cs="Arial"/>
          <w:color w:val="FF0000"/>
          <w:szCs w:val="20"/>
        </w:rPr>
        <w:t>(dois) dias úteis</w:t>
      </w:r>
      <w:r>
        <w:rPr>
          <w:rFonts w:eastAsia="Arial" w:cs="Arial"/>
          <w:color w:val="000000"/>
          <w:szCs w:val="20"/>
        </w:rPr>
        <w:t xml:space="preserve">, contados a partir da data de sua convocação, para </w:t>
      </w:r>
      <w:r>
        <w:rPr>
          <w:rFonts w:eastAsia="Arial" w:cs="Arial"/>
          <w:color w:val="FF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do direito à contratação, sem prejuízo das sanções previstas neste Aviso de Contratação Direta. </w:t>
      </w:r>
    </w:p>
    <w:p w:rsidR="000A22C2" w:rsidRDefault="00137000">
      <w:pPr>
        <w:numPr>
          <w:ilvl w:val="2"/>
          <w:numId w:val="1"/>
        </w:numPr>
        <w:spacing w:before="120" w:after="120" w:line="276" w:lineRule="auto"/>
        <w:ind w:left="709" w:hanging="364"/>
        <w:rPr>
          <w:rFonts w:eastAsia="Arial" w:cs="Arial"/>
          <w:i/>
          <w:color w:val="FF0000"/>
          <w:szCs w:val="20"/>
        </w:rPr>
      </w:pPr>
      <w:r>
        <w:rPr>
          <w:rFonts w:eastAsia="Arial" w:cs="Arial"/>
          <w:i/>
          <w:color w:val="FF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w:t>
      </w:r>
      <w:proofErr w:type="spellStart"/>
      <w:r>
        <w:rPr>
          <w:rFonts w:eastAsia="Arial" w:cs="Arial"/>
          <w:i/>
          <w:color w:val="FF0000"/>
          <w:szCs w:val="20"/>
        </w:rPr>
        <w:t>utéis</w:t>
      </w:r>
      <w:proofErr w:type="spellEnd"/>
      <w:r>
        <w:rPr>
          <w:rFonts w:eastAsia="Arial" w:cs="Arial"/>
          <w:i/>
          <w:color w:val="FF0000"/>
          <w:szCs w:val="20"/>
        </w:rPr>
        <w:t xml:space="preserve">, a contar da data de seu recebimento. </w:t>
      </w:r>
    </w:p>
    <w:p w:rsidR="000A22C2" w:rsidRDefault="00137000">
      <w:pPr>
        <w:numPr>
          <w:ilvl w:val="2"/>
          <w:numId w:val="1"/>
        </w:numPr>
        <w:spacing w:before="120" w:after="120" w:line="276" w:lineRule="auto"/>
        <w:ind w:left="709" w:hanging="364"/>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rsidR="000A22C2" w:rsidRDefault="00137000">
      <w:pPr>
        <w:numPr>
          <w:ilvl w:val="1"/>
          <w:numId w:val="1"/>
        </w:numPr>
        <w:spacing w:before="120" w:after="120" w:line="276" w:lineRule="auto"/>
        <w:ind w:left="709" w:hanging="364"/>
        <w:rPr>
          <w:rFonts w:eastAsia="Arial" w:cs="Arial"/>
          <w:i/>
          <w:color w:val="FF0000"/>
          <w:szCs w:val="20"/>
        </w:rPr>
      </w:pPr>
      <w:r>
        <w:rPr>
          <w:rFonts w:eastAsia="Arial" w:cs="Arial"/>
          <w:i/>
          <w:color w:val="FF0000"/>
          <w:szCs w:val="20"/>
        </w:rPr>
        <w:t>O Aceite da Nota de Empenho ou do instrumento equivalente, emitida à empresa adjudicada, implica no reconhecimento de que:</w:t>
      </w:r>
    </w:p>
    <w:p w:rsidR="000A22C2" w:rsidRDefault="00137000">
      <w:pPr>
        <w:numPr>
          <w:ilvl w:val="2"/>
          <w:numId w:val="1"/>
        </w:numPr>
        <w:spacing w:before="120" w:after="120" w:line="276" w:lineRule="auto"/>
        <w:ind w:left="709" w:hanging="364"/>
        <w:rPr>
          <w:rFonts w:eastAsia="Arial" w:cs="Arial"/>
          <w:i/>
          <w:color w:val="FF0000"/>
          <w:szCs w:val="20"/>
        </w:rPr>
      </w:pPr>
      <w:proofErr w:type="gramStart"/>
      <w:r>
        <w:rPr>
          <w:rFonts w:eastAsia="Arial" w:cs="Arial"/>
          <w:i/>
          <w:color w:val="FF0000"/>
          <w:szCs w:val="20"/>
        </w:rPr>
        <w:t>referida</w:t>
      </w:r>
      <w:proofErr w:type="gramEnd"/>
      <w:r>
        <w:rPr>
          <w:rFonts w:eastAsia="Arial" w:cs="Arial"/>
          <w:i/>
          <w:color w:val="FF0000"/>
          <w:szCs w:val="20"/>
        </w:rPr>
        <w:t xml:space="preserve"> Nota está substituindo o contrato, aplicando-se à relação de negócios ali estabelecida as disposições da Lei nº 14.133, de 2021;</w:t>
      </w:r>
    </w:p>
    <w:p w:rsidR="000A22C2" w:rsidRDefault="00137000">
      <w:pPr>
        <w:numPr>
          <w:ilvl w:val="2"/>
          <w:numId w:val="1"/>
        </w:numPr>
        <w:spacing w:before="120" w:after="120" w:line="276" w:lineRule="auto"/>
        <w:ind w:left="709" w:hanging="364"/>
        <w:rPr>
          <w:rFonts w:eastAsia="Arial" w:cs="Arial"/>
          <w:i/>
          <w:color w:val="FF0000"/>
          <w:szCs w:val="20"/>
        </w:rPr>
      </w:pPr>
      <w:proofErr w:type="gramStart"/>
      <w:r>
        <w:rPr>
          <w:rFonts w:eastAsia="Arial" w:cs="Arial"/>
          <w:i/>
          <w:color w:val="FF0000"/>
          <w:szCs w:val="20"/>
        </w:rPr>
        <w:t>a</w:t>
      </w:r>
      <w:proofErr w:type="gramEnd"/>
      <w:r>
        <w:rPr>
          <w:rFonts w:eastAsia="Arial" w:cs="Arial"/>
          <w:i/>
          <w:color w:val="FF0000"/>
          <w:szCs w:val="20"/>
        </w:rPr>
        <w:t xml:space="preserve"> contratada se vincula à sua proposta e às previsões contidas no Aviso de Contratação Direta e seus anexos;</w:t>
      </w:r>
    </w:p>
    <w:p w:rsidR="000A22C2" w:rsidRDefault="00137000">
      <w:pPr>
        <w:numPr>
          <w:ilvl w:val="2"/>
          <w:numId w:val="1"/>
        </w:numPr>
        <w:spacing w:before="120" w:after="120" w:line="276" w:lineRule="auto"/>
        <w:ind w:left="709" w:hanging="364"/>
        <w:rPr>
          <w:rFonts w:eastAsia="Arial" w:cs="Arial"/>
          <w:i/>
          <w:color w:val="FF0000"/>
          <w:szCs w:val="20"/>
        </w:rPr>
      </w:pPr>
      <w:proofErr w:type="gramStart"/>
      <w:r>
        <w:rPr>
          <w:rFonts w:eastAsia="Arial" w:cs="Arial"/>
          <w:i/>
          <w:color w:val="FF0000"/>
          <w:szCs w:val="20"/>
        </w:rPr>
        <w:t>a</w:t>
      </w:r>
      <w:proofErr w:type="gramEnd"/>
      <w:r>
        <w:rPr>
          <w:rFonts w:eastAsia="Arial" w:cs="Arial"/>
          <w:i/>
          <w:color w:val="FF0000"/>
          <w:szCs w:val="20"/>
        </w:rPr>
        <w:t xml:space="preserve"> contratada reconhece que as hipóteses de rescisão são aquelas previstas nos artigos 137 e 138 da Lei nº 14.133/21 e reconhece os direitos da Administração previstos nos artigos 137 a 139 da mesma Lei.</w:t>
      </w:r>
    </w:p>
    <w:p w:rsidR="000A22C2" w:rsidRDefault="00137000">
      <w:pPr>
        <w:numPr>
          <w:ilvl w:val="1"/>
          <w:numId w:val="1"/>
        </w:numPr>
        <w:spacing w:before="120" w:after="120" w:line="276" w:lineRule="auto"/>
        <w:ind w:left="709" w:hanging="364"/>
        <w:rPr>
          <w:rFonts w:eastAsia="Arial" w:cs="Arial"/>
          <w:color w:val="000000"/>
          <w:szCs w:val="20"/>
        </w:rPr>
      </w:pPr>
      <w:r>
        <w:rPr>
          <w:rFonts w:eastAsia="Arial" w:cs="Arial"/>
          <w:color w:val="000000"/>
          <w:szCs w:val="20"/>
        </w:rPr>
        <w:t xml:space="preserve">O prazo de vigência da contratação é de 90 (noventa) dias prorrogável conforme previsão nos anexos a este Aviso de Contratação Direta. </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t>SANÇÕES</w:t>
      </w:r>
    </w:p>
    <w:p w:rsidR="000A22C2" w:rsidRDefault="00137000">
      <w:pPr>
        <w:numPr>
          <w:ilvl w:val="1"/>
          <w:numId w:val="1"/>
        </w:numPr>
        <w:spacing w:before="120" w:after="120" w:line="276" w:lineRule="auto"/>
        <w:ind w:left="709" w:hanging="364"/>
        <w:rPr>
          <w:rFonts w:cs="Arial"/>
        </w:rPr>
      </w:pPr>
      <w:r>
        <w:rPr>
          <w:rFonts w:cs="Arial"/>
        </w:rPr>
        <w:t xml:space="preserve">Comete infração administrativa o fornecedor que cometer quaisquer das infrações previstas no art. 155 da Lei nº 14.133, de 2021, quais sejam: </w:t>
      </w:r>
    </w:p>
    <w:p w:rsidR="000A22C2" w:rsidRDefault="00137000">
      <w:pPr>
        <w:numPr>
          <w:ilvl w:val="2"/>
          <w:numId w:val="1"/>
        </w:numPr>
        <w:spacing w:before="120" w:after="120" w:line="276" w:lineRule="auto"/>
        <w:ind w:left="709" w:hanging="364"/>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dar</w:t>
      </w:r>
      <w:proofErr w:type="gramEnd"/>
      <w:r>
        <w:rPr>
          <w:rFonts w:cs="Arial"/>
          <w:color w:val="000000"/>
          <w:szCs w:val="20"/>
        </w:rPr>
        <w:t xml:space="preserve"> causa à inexecução total do contrato;</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deixar</w:t>
      </w:r>
      <w:proofErr w:type="gramEnd"/>
      <w:r>
        <w:rPr>
          <w:rFonts w:cs="Arial"/>
          <w:color w:val="000000"/>
          <w:szCs w:val="20"/>
        </w:rPr>
        <w:t xml:space="preserve"> de entregar a documentação exigida para o certame;</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rsidR="000A22C2" w:rsidRDefault="00137000">
      <w:pPr>
        <w:numPr>
          <w:ilvl w:val="2"/>
          <w:numId w:val="1"/>
        </w:numPr>
        <w:spacing w:before="120" w:after="120" w:line="276" w:lineRule="auto"/>
        <w:ind w:left="709" w:hanging="364"/>
        <w:rPr>
          <w:rFonts w:cs="Arial"/>
          <w:color w:val="000000"/>
          <w:szCs w:val="20"/>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rsidR="000A22C2" w:rsidRDefault="00137000">
      <w:pPr>
        <w:numPr>
          <w:ilvl w:val="2"/>
          <w:numId w:val="1"/>
        </w:numPr>
        <w:spacing w:before="120" w:after="120" w:line="276" w:lineRule="auto"/>
        <w:ind w:left="709" w:hanging="364"/>
        <w:rPr>
          <w:rFonts w:cs="Arial"/>
          <w:color w:val="000000"/>
          <w:szCs w:val="20"/>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rsidR="000A22C2" w:rsidRDefault="00137000">
      <w:pPr>
        <w:pStyle w:val="PargrafodaLista"/>
        <w:numPr>
          <w:ilvl w:val="3"/>
          <w:numId w:val="1"/>
        </w:numPr>
        <w:spacing w:before="120" w:after="120" w:line="276" w:lineRule="auto"/>
        <w:ind w:left="709" w:hanging="364"/>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0A22C2" w:rsidRDefault="00137000">
      <w:pPr>
        <w:numPr>
          <w:ilvl w:val="2"/>
          <w:numId w:val="1"/>
        </w:numPr>
        <w:spacing w:before="120" w:after="120" w:line="276" w:lineRule="auto"/>
        <w:ind w:left="709" w:hanging="364"/>
        <w:rPr>
          <w:rFonts w:cs="Arial"/>
          <w:color w:val="000000"/>
          <w:szCs w:val="20"/>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rsidR="000A22C2" w:rsidRDefault="00137000">
      <w:pPr>
        <w:numPr>
          <w:ilvl w:val="2"/>
          <w:numId w:val="1"/>
        </w:numPr>
        <w:spacing w:before="120" w:after="120" w:line="276" w:lineRule="auto"/>
        <w:ind w:left="709" w:hanging="364"/>
      </w:pPr>
      <w:r>
        <w:rPr>
          <w:rFonts w:cs="Arial"/>
          <w:color w:val="000000"/>
          <w:szCs w:val="20"/>
        </w:rPr>
        <w:t>praticar ato lesivo previsto no </w:t>
      </w:r>
      <w:hyperlink r:id="rId12" w:anchor="art5" w:history="1">
        <w:r>
          <w:rPr>
            <w:rStyle w:val="LinkdaInternet"/>
            <w:color w:val="000000"/>
          </w:rPr>
          <w:t>art. 5º da Lei nº 12.846, de 1º de agosto de 2013.</w:t>
        </w:r>
      </w:hyperlink>
    </w:p>
    <w:p w:rsidR="000A22C2" w:rsidRDefault="00137000">
      <w:pPr>
        <w:numPr>
          <w:ilvl w:val="1"/>
          <w:numId w:val="1"/>
        </w:numPr>
        <w:spacing w:before="120" w:after="120" w:line="276" w:lineRule="auto"/>
        <w:ind w:left="709" w:hanging="364"/>
        <w:rPr>
          <w:rFonts w:cs="Arial"/>
        </w:rPr>
      </w:pPr>
      <w:r>
        <w:rPr>
          <w:rFonts w:cs="Arial"/>
        </w:rPr>
        <w:t>O fornecedor que cometer qualquer das infrações discriminadas nos subitens anteriores ficará sujeito, sem prejuízo da responsabilidade civil e criminal, às seguintes sanções:</w:t>
      </w:r>
    </w:p>
    <w:p w:rsidR="000A22C2" w:rsidRDefault="00137000">
      <w:pPr>
        <w:numPr>
          <w:ilvl w:val="2"/>
          <w:numId w:val="5"/>
        </w:numPr>
        <w:spacing w:before="120" w:after="120" w:line="276" w:lineRule="auto"/>
        <w:ind w:left="709" w:hanging="364"/>
        <w:rPr>
          <w:rFonts w:cs="Arial"/>
        </w:rPr>
      </w:pPr>
      <w:r>
        <w:rPr>
          <w:rFonts w:cs="Arial"/>
        </w:rPr>
        <w:t xml:space="preserve">Advertência pela falta do subitem 8.1.1 deste Aviso de Contratação </w:t>
      </w:r>
      <w:proofErr w:type="gramStart"/>
      <w:r>
        <w:rPr>
          <w:rFonts w:cs="Arial"/>
        </w:rPr>
        <w:t>Direta,quando</w:t>
      </w:r>
      <w:proofErr w:type="gramEnd"/>
      <w:r>
        <w:rPr>
          <w:rFonts w:cs="Arial"/>
        </w:rPr>
        <w:t xml:space="preserve"> não se justificar a imposição de penalidade mais grave;</w:t>
      </w:r>
    </w:p>
    <w:p w:rsidR="000A22C2" w:rsidRDefault="00137000">
      <w:pPr>
        <w:numPr>
          <w:ilvl w:val="2"/>
          <w:numId w:val="5"/>
        </w:numPr>
        <w:spacing w:before="120" w:after="120" w:line="276" w:lineRule="auto"/>
        <w:ind w:left="709" w:hanging="364"/>
      </w:pPr>
      <w:r>
        <w:rPr>
          <w:rFonts w:cs="Arial"/>
        </w:rPr>
        <w:t xml:space="preserve">Multa de </w:t>
      </w:r>
      <w:r>
        <w:rPr>
          <w:rFonts w:cs="Arial"/>
          <w:color w:val="FF0000"/>
        </w:rPr>
        <w:t xml:space="preserve">10% </w:t>
      </w:r>
      <w:proofErr w:type="gramStart"/>
      <w:r>
        <w:rPr>
          <w:rFonts w:cs="Arial"/>
          <w:color w:val="FF0000"/>
        </w:rPr>
        <w:t>( dez</w:t>
      </w:r>
      <w:proofErr w:type="gramEnd"/>
      <w:r>
        <w:rPr>
          <w:rFonts w:cs="Arial"/>
          <w:color w:val="FF0000"/>
        </w:rPr>
        <w:t xml:space="preserve"> por cento) </w:t>
      </w:r>
      <w:r>
        <w:rPr>
          <w:rFonts w:cs="Arial"/>
        </w:rPr>
        <w:t>sobre o valor estimado do(s) item(s) prejudicado(s) pela conduta do fornecedor, por qualquer das infrações dos subitens 8.1.1 a 8.1.12;</w:t>
      </w:r>
    </w:p>
    <w:p w:rsidR="000A22C2" w:rsidRDefault="00137000">
      <w:pPr>
        <w:numPr>
          <w:ilvl w:val="2"/>
          <w:numId w:val="5"/>
        </w:numPr>
        <w:spacing w:before="120" w:after="120" w:line="276" w:lineRule="auto"/>
        <w:ind w:left="709" w:hanging="364"/>
      </w:pPr>
      <w:r>
        <w:rPr>
          <w:rFonts w:cs="Arial"/>
          <w:color w:val="00000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rsidR="000A22C2" w:rsidRDefault="00137000">
      <w:pPr>
        <w:numPr>
          <w:ilvl w:val="2"/>
          <w:numId w:val="5"/>
        </w:numPr>
        <w:spacing w:before="120" w:after="120" w:line="276" w:lineRule="auto"/>
        <w:ind w:left="709" w:hanging="364"/>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rsidR="000A22C2" w:rsidRDefault="00137000">
      <w:pPr>
        <w:numPr>
          <w:ilvl w:val="1"/>
          <w:numId w:val="1"/>
        </w:numPr>
        <w:spacing w:before="120" w:after="120" w:line="276" w:lineRule="auto"/>
        <w:ind w:left="709" w:hanging="364"/>
        <w:rPr>
          <w:rFonts w:cs="Arial"/>
          <w:bCs/>
        </w:rPr>
      </w:pPr>
      <w:r>
        <w:rPr>
          <w:rFonts w:cs="Arial"/>
          <w:bCs/>
        </w:rPr>
        <w:lastRenderedPageBreak/>
        <w:t>Na aplicação das sanções serão considerados:</w:t>
      </w:r>
    </w:p>
    <w:p w:rsidR="000A22C2" w:rsidRDefault="00137000">
      <w:pPr>
        <w:numPr>
          <w:ilvl w:val="2"/>
          <w:numId w:val="1"/>
        </w:numPr>
        <w:spacing w:before="120" w:after="120" w:line="276" w:lineRule="auto"/>
        <w:ind w:left="709" w:hanging="364"/>
        <w:rPr>
          <w:rFonts w:cs="Arial"/>
          <w:bCs/>
        </w:rPr>
      </w:pPr>
      <w:proofErr w:type="gramStart"/>
      <w:r>
        <w:rPr>
          <w:rFonts w:cs="Arial"/>
          <w:bCs/>
        </w:rPr>
        <w:t>a</w:t>
      </w:r>
      <w:proofErr w:type="gramEnd"/>
      <w:r>
        <w:rPr>
          <w:rFonts w:cs="Arial"/>
          <w:bCs/>
        </w:rPr>
        <w:t xml:space="preserve"> natureza e a gravidade da infração cometida;</w:t>
      </w:r>
    </w:p>
    <w:p w:rsidR="000A22C2" w:rsidRDefault="00137000">
      <w:pPr>
        <w:numPr>
          <w:ilvl w:val="2"/>
          <w:numId w:val="1"/>
        </w:numPr>
        <w:spacing w:before="120" w:after="120" w:line="276" w:lineRule="auto"/>
        <w:ind w:left="709" w:hanging="364"/>
        <w:rPr>
          <w:rFonts w:cs="Arial"/>
          <w:bCs/>
        </w:rPr>
      </w:pPr>
      <w:proofErr w:type="gramStart"/>
      <w:r>
        <w:rPr>
          <w:rFonts w:cs="Arial"/>
          <w:bCs/>
        </w:rPr>
        <w:t>as</w:t>
      </w:r>
      <w:proofErr w:type="gramEnd"/>
      <w:r>
        <w:rPr>
          <w:rFonts w:cs="Arial"/>
          <w:bCs/>
        </w:rPr>
        <w:t xml:space="preserve"> peculiaridades do caso concreto;</w:t>
      </w:r>
    </w:p>
    <w:p w:rsidR="000A22C2" w:rsidRDefault="00137000">
      <w:pPr>
        <w:numPr>
          <w:ilvl w:val="2"/>
          <w:numId w:val="1"/>
        </w:numPr>
        <w:spacing w:before="120" w:after="120" w:line="276" w:lineRule="auto"/>
        <w:ind w:left="709" w:hanging="364"/>
        <w:rPr>
          <w:rFonts w:cs="Arial"/>
          <w:bCs/>
        </w:rPr>
      </w:pPr>
      <w:proofErr w:type="gramStart"/>
      <w:r>
        <w:rPr>
          <w:rFonts w:cs="Arial"/>
          <w:bCs/>
        </w:rPr>
        <w:t>as</w:t>
      </w:r>
      <w:proofErr w:type="gramEnd"/>
      <w:r>
        <w:rPr>
          <w:rFonts w:cs="Arial"/>
          <w:bCs/>
        </w:rPr>
        <w:t xml:space="preserve"> circunstâncias agravantes ou atenuantes;</w:t>
      </w:r>
    </w:p>
    <w:p w:rsidR="000A22C2" w:rsidRDefault="00137000">
      <w:pPr>
        <w:numPr>
          <w:ilvl w:val="2"/>
          <w:numId w:val="1"/>
        </w:numPr>
        <w:spacing w:before="120" w:after="120" w:line="276" w:lineRule="auto"/>
        <w:ind w:left="709" w:hanging="364"/>
        <w:rPr>
          <w:rFonts w:cs="Arial"/>
          <w:bCs/>
        </w:rPr>
      </w:pPr>
      <w:proofErr w:type="gramStart"/>
      <w:r>
        <w:rPr>
          <w:rFonts w:cs="Arial"/>
          <w:bCs/>
        </w:rPr>
        <w:t>os</w:t>
      </w:r>
      <w:proofErr w:type="gramEnd"/>
      <w:r>
        <w:rPr>
          <w:rFonts w:cs="Arial"/>
          <w:bCs/>
        </w:rPr>
        <w:t xml:space="preserve"> danos que dela provierem para a Administração Pública;</w:t>
      </w:r>
    </w:p>
    <w:p w:rsidR="000A22C2" w:rsidRDefault="00137000">
      <w:pPr>
        <w:numPr>
          <w:ilvl w:val="2"/>
          <w:numId w:val="1"/>
        </w:numPr>
        <w:spacing w:before="120" w:after="120" w:line="276" w:lineRule="auto"/>
        <w:ind w:left="709" w:hanging="364"/>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rsidR="000A22C2" w:rsidRDefault="00137000">
      <w:pPr>
        <w:numPr>
          <w:ilvl w:val="1"/>
          <w:numId w:val="1"/>
        </w:numPr>
        <w:spacing w:before="120" w:after="120" w:line="276" w:lineRule="auto"/>
        <w:ind w:left="709" w:hanging="364"/>
        <w:rPr>
          <w:rFonts w:cs="Arial"/>
        </w:rPr>
      </w:pPr>
      <w:bookmarkStart w:id="2" w:name="art156§6"/>
      <w:bookmarkStart w:id="3" w:name="art156§8"/>
      <w:bookmarkStart w:id="4" w:name="art156§7"/>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0A22C2" w:rsidRDefault="00137000">
      <w:pPr>
        <w:numPr>
          <w:ilvl w:val="1"/>
          <w:numId w:val="1"/>
        </w:numPr>
        <w:spacing w:before="120" w:after="120" w:line="276" w:lineRule="auto"/>
        <w:ind w:left="709" w:hanging="364"/>
        <w:rPr>
          <w:rFonts w:cs="Arial"/>
        </w:rPr>
      </w:pPr>
      <w:bookmarkStart w:id="5" w:name="art156§9"/>
      <w:bookmarkEnd w:id="5"/>
      <w:r>
        <w:rPr>
          <w:rFonts w:cs="Arial"/>
        </w:rPr>
        <w:t>A aplicação das sanções previstas neste Aviso de Contratação Direta, em hipótese alguma, a obrigação de reparação integral do dano causado à Administração Pública.</w:t>
      </w:r>
    </w:p>
    <w:p w:rsidR="000A22C2" w:rsidRDefault="00137000">
      <w:pPr>
        <w:numPr>
          <w:ilvl w:val="1"/>
          <w:numId w:val="1"/>
        </w:numPr>
        <w:spacing w:before="120" w:after="120" w:line="276" w:lineRule="auto"/>
        <w:ind w:left="709" w:hanging="364"/>
        <w:rPr>
          <w:rFonts w:cs="Arial"/>
        </w:rPr>
      </w:pPr>
      <w:r>
        <w:rPr>
          <w:rFonts w:cs="Arial"/>
        </w:rPr>
        <w:t>A penalidade de multa pode ser aplicada cumulativamente com as demais sanções.</w:t>
      </w:r>
    </w:p>
    <w:p w:rsidR="000A22C2" w:rsidRDefault="00137000">
      <w:pPr>
        <w:numPr>
          <w:ilvl w:val="1"/>
          <w:numId w:val="1"/>
        </w:numPr>
        <w:spacing w:before="120" w:after="120" w:line="276" w:lineRule="auto"/>
        <w:ind w:left="709" w:hanging="364"/>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0A22C2" w:rsidRDefault="00137000">
      <w:pPr>
        <w:numPr>
          <w:ilvl w:val="1"/>
          <w:numId w:val="1"/>
        </w:numPr>
        <w:spacing w:before="120" w:after="120" w:line="276" w:lineRule="auto"/>
        <w:ind w:left="709" w:hanging="364"/>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0A22C2" w:rsidRDefault="00137000">
      <w:pPr>
        <w:numPr>
          <w:ilvl w:val="1"/>
          <w:numId w:val="1"/>
        </w:numPr>
        <w:spacing w:before="120" w:after="120" w:line="276" w:lineRule="auto"/>
        <w:ind w:left="709" w:hanging="364"/>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0A22C2" w:rsidRDefault="00137000">
      <w:pPr>
        <w:numPr>
          <w:ilvl w:val="1"/>
          <w:numId w:val="1"/>
        </w:numPr>
        <w:spacing w:before="120" w:after="120" w:line="276" w:lineRule="auto"/>
        <w:ind w:left="709" w:hanging="364"/>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A22C2" w:rsidRDefault="00137000">
      <w:pPr>
        <w:numPr>
          <w:ilvl w:val="1"/>
          <w:numId w:val="1"/>
        </w:numPr>
        <w:spacing w:before="120" w:after="120" w:line="276" w:lineRule="auto"/>
        <w:ind w:left="709" w:hanging="364"/>
        <w:rPr>
          <w:rFonts w:cs="Arial"/>
        </w:rPr>
      </w:pPr>
      <w:r>
        <w:rPr>
          <w:rFonts w:cs="Arial"/>
        </w:rPr>
        <w:t>As sanções por atos praticados no decorrer da contratação estão previstas nos anexos a este Aviso.</w:t>
      </w:r>
    </w:p>
    <w:p w:rsidR="000A22C2" w:rsidRDefault="00137000">
      <w:pPr>
        <w:pStyle w:val="PargrafodaLista"/>
        <w:keepNext/>
        <w:numPr>
          <w:ilvl w:val="0"/>
          <w:numId w:val="1"/>
        </w:numPr>
        <w:tabs>
          <w:tab w:val="left" w:pos="959"/>
        </w:tabs>
        <w:spacing w:before="120" w:after="120"/>
        <w:ind w:left="709" w:hanging="364"/>
        <w:rPr>
          <w:rFonts w:cs="Arial"/>
          <w:b/>
        </w:rPr>
      </w:pPr>
      <w:r>
        <w:rPr>
          <w:rFonts w:cs="Arial"/>
          <w:b/>
        </w:rPr>
        <w:t>DO LOCAL E PRAZO PARA ENTREGA DO OBJETO</w:t>
      </w:r>
    </w:p>
    <w:p w:rsidR="000A22C2" w:rsidRDefault="00137000">
      <w:pPr>
        <w:pStyle w:val="PargrafodaLista"/>
        <w:tabs>
          <w:tab w:val="left" w:pos="959"/>
        </w:tabs>
        <w:spacing w:before="120" w:after="120"/>
        <w:ind w:left="709" w:hanging="364"/>
      </w:pPr>
      <w:r>
        <w:rPr>
          <w:rFonts w:cs="Arial"/>
          <w:b/>
          <w:bCs/>
        </w:rPr>
        <w:t>9.1</w:t>
      </w:r>
      <w:r>
        <w:rPr>
          <w:rFonts w:cs="Arial"/>
          <w:b/>
          <w:bCs/>
        </w:rPr>
        <w:tab/>
      </w:r>
      <w:r>
        <w:rPr>
          <w:rFonts w:cs="Arial"/>
        </w:rPr>
        <w:t xml:space="preserve">Rua </w:t>
      </w:r>
      <w:proofErr w:type="spellStart"/>
      <w:r>
        <w:rPr>
          <w:rFonts w:cs="Arial"/>
        </w:rPr>
        <w:t>Alcebiades</w:t>
      </w:r>
      <w:proofErr w:type="spellEnd"/>
      <w:r>
        <w:rPr>
          <w:rFonts w:cs="Arial"/>
        </w:rPr>
        <w:t xml:space="preserve"> Bobadilha da Cunha, 627 – Centro –79260-000 – Bela Vista – MS Fone/Fax (67) 3439 1241 – </w:t>
      </w:r>
      <w:hyperlink r:id="rId13">
        <w:r>
          <w:rPr>
            <w:rStyle w:val="LinkdaInternet"/>
            <w:rFonts w:cs="Arial"/>
          </w:rPr>
          <w:t>salc.raj@hotmail.com</w:t>
        </w:r>
      </w:hyperlink>
      <w:r>
        <w:rPr>
          <w:rStyle w:val="LinkdaInternet"/>
          <w:rFonts w:cs="Arial"/>
          <w:u w:val="none"/>
        </w:rPr>
        <w:t>.</w:t>
      </w:r>
      <w:r>
        <w:rPr>
          <w:rFonts w:cs="Arial"/>
        </w:rPr>
        <w:t xml:space="preserve"> O prazo de entrega não poderá ser superior a 30 (trinta) dias corridos, a partir do recebimento da NOTA DE EMPENHO pela CONTRATADA.</w:t>
      </w:r>
    </w:p>
    <w:p w:rsidR="000A22C2" w:rsidRDefault="00137000">
      <w:pPr>
        <w:pStyle w:val="PADRO"/>
        <w:widowControl/>
        <w:numPr>
          <w:ilvl w:val="0"/>
          <w:numId w:val="1"/>
        </w:numPr>
        <w:spacing w:before="120" w:after="120"/>
        <w:ind w:left="709" w:hanging="364"/>
        <w:jc w:val="left"/>
        <w:rPr>
          <w:rFonts w:ascii="Arial" w:hAnsi="Arial" w:cs="Arial"/>
          <w:b/>
        </w:rPr>
      </w:pPr>
      <w:r>
        <w:rPr>
          <w:rFonts w:ascii="Arial" w:hAnsi="Arial" w:cs="Arial"/>
          <w:b/>
        </w:rPr>
        <w:t>DAS DISPOSIÇÕES GERAIS</w:t>
      </w:r>
    </w:p>
    <w:p w:rsidR="000A22C2" w:rsidRDefault="00137000">
      <w:pPr>
        <w:numPr>
          <w:ilvl w:val="1"/>
          <w:numId w:val="1"/>
        </w:numPr>
        <w:snapToGrid w:val="0"/>
        <w:spacing w:before="120" w:after="120" w:line="276" w:lineRule="auto"/>
        <w:ind w:left="709" w:hanging="364"/>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No caso de todos os fornecedores restarem desclassificados ou inabilitados (procedimento fracassado), a Administração poderá:</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lastRenderedPageBreak/>
        <w:t>republicar</w:t>
      </w:r>
      <w:proofErr w:type="gramEnd"/>
      <w:r>
        <w:rPr>
          <w:rFonts w:cs="Arial"/>
          <w:color w:val="000000"/>
          <w:szCs w:val="20"/>
        </w:rPr>
        <w:t xml:space="preserve"> o presente aviso com uma nova data;</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A22C2" w:rsidRDefault="00137000">
      <w:pPr>
        <w:numPr>
          <w:ilvl w:val="3"/>
          <w:numId w:val="1"/>
        </w:numPr>
        <w:spacing w:before="120" w:after="120" w:line="276" w:lineRule="auto"/>
        <w:ind w:left="709" w:hanging="364"/>
        <w:rPr>
          <w:rFonts w:cs="Arial"/>
          <w:color w:val="000000"/>
          <w:szCs w:val="20"/>
        </w:rPr>
      </w:pPr>
      <w:r>
        <w:rPr>
          <w:rFonts w:cs="Arial"/>
          <w:color w:val="000000"/>
          <w:szCs w:val="20"/>
        </w:rPr>
        <w:t>No caso do subitem anterior, a contratação será operacionalizada fora deste procedimento.</w:t>
      </w:r>
    </w:p>
    <w:p w:rsidR="000A22C2" w:rsidRDefault="00137000">
      <w:pPr>
        <w:numPr>
          <w:ilvl w:val="2"/>
          <w:numId w:val="1"/>
        </w:numPr>
        <w:spacing w:before="120" w:after="120" w:line="276" w:lineRule="auto"/>
        <w:ind w:left="709" w:hanging="364"/>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0A22C2" w:rsidRPr="00822DD9" w:rsidRDefault="00137000">
      <w:pPr>
        <w:numPr>
          <w:ilvl w:val="1"/>
          <w:numId w:val="1"/>
        </w:numPr>
        <w:spacing w:before="120" w:after="120" w:line="276" w:lineRule="auto"/>
        <w:ind w:left="709" w:hanging="364"/>
        <w:rPr>
          <w:rFonts w:cs="Arial"/>
          <w:color w:val="000000"/>
          <w:szCs w:val="20"/>
        </w:rPr>
      </w:pPr>
      <w:r>
        <w:rPr>
          <w:rFonts w:cs="Arial"/>
          <w:color w:val="000000"/>
          <w:szCs w:val="20"/>
        </w:rPr>
        <w:t xml:space="preserve">Caberá ao fornecedor acompanhar as operações, ficando responsável pelo ônus decorrente da perda do negócio </w:t>
      </w:r>
      <w:r w:rsidRPr="00822DD9">
        <w:rPr>
          <w:rFonts w:cs="Arial"/>
          <w:color w:val="000000"/>
          <w:szCs w:val="20"/>
        </w:rPr>
        <w:t>diante da inobservância de quaisquer mensagens emitidas pela Administração ou de sua desconexão.</w:t>
      </w:r>
    </w:p>
    <w:p w:rsidR="00945705" w:rsidRPr="00822DD9" w:rsidRDefault="00945705">
      <w:pPr>
        <w:numPr>
          <w:ilvl w:val="1"/>
          <w:numId w:val="1"/>
        </w:numPr>
        <w:spacing w:before="120" w:after="120" w:line="276" w:lineRule="auto"/>
        <w:ind w:left="709" w:hanging="364"/>
        <w:rPr>
          <w:rFonts w:cs="Arial"/>
          <w:color w:val="000000"/>
          <w:szCs w:val="20"/>
        </w:rPr>
      </w:pPr>
      <w:r w:rsidRPr="00822DD9">
        <w:rPr>
          <w:rFonts w:cs="Arial"/>
          <w:color w:val="000000"/>
          <w:szCs w:val="20"/>
        </w:rPr>
        <w:t>Para a entrega do item 1 (um), a CONTRATADA deverá disponibilizar veículos em perfeitas condições e assumirá todas as despesas a eles associadas, necessários a realização da operação</w:t>
      </w:r>
    </w:p>
    <w:p w:rsidR="00945705" w:rsidRPr="00822DD9" w:rsidRDefault="00945705">
      <w:pPr>
        <w:numPr>
          <w:ilvl w:val="1"/>
          <w:numId w:val="1"/>
        </w:numPr>
        <w:spacing w:before="120" w:after="120" w:line="276" w:lineRule="auto"/>
        <w:ind w:left="709" w:hanging="364"/>
        <w:rPr>
          <w:rFonts w:cs="Arial"/>
          <w:color w:val="000000"/>
          <w:szCs w:val="20"/>
        </w:rPr>
      </w:pPr>
      <w:r w:rsidRPr="00822DD9">
        <w:rPr>
          <w:rFonts w:cs="Arial"/>
          <w:color w:val="000000"/>
          <w:szCs w:val="20"/>
        </w:rPr>
        <w:t xml:space="preserve">A CONTRATADA deverá fornecer, </w:t>
      </w:r>
      <w:r w:rsidRPr="00822DD9">
        <w:rPr>
          <w:rFonts w:cs="Arial"/>
          <w:b/>
          <w:color w:val="000000"/>
          <w:szCs w:val="20"/>
        </w:rPr>
        <w:t>em regime de comodato</w:t>
      </w:r>
      <w:r w:rsidRPr="00822DD9">
        <w:rPr>
          <w:rFonts w:cs="Arial"/>
          <w:color w:val="000000"/>
          <w:szCs w:val="20"/>
        </w:rPr>
        <w:t>, 09 (nove) tanques de P190 para armazenamento do GLP, equipados com válvulas de enchimento, válvulas de consumo, válvulas de segurança, medidores de nível e demais acessórios previstos a norma ABNT NBR 13.523 e 14024, todos estes materiais fornecidos pela CONTRATADA, sem ônus para a CONTRATANTE.</w:t>
      </w:r>
    </w:p>
    <w:p w:rsidR="000A22C2" w:rsidRDefault="00137000">
      <w:pPr>
        <w:numPr>
          <w:ilvl w:val="1"/>
          <w:numId w:val="1"/>
        </w:numPr>
        <w:spacing w:before="120" w:after="120" w:line="276" w:lineRule="auto"/>
        <w:ind w:left="709" w:hanging="364"/>
        <w:rPr>
          <w:rFonts w:cs="Arial"/>
          <w:color w:val="000000"/>
          <w:szCs w:val="20"/>
        </w:rPr>
      </w:pPr>
      <w:r w:rsidRPr="00822DD9">
        <w:rPr>
          <w:rFonts w:cs="Arial"/>
          <w:color w:val="000000"/>
          <w:szCs w:val="20"/>
        </w:rPr>
        <w:t>Não havendo expediente ou ocorrendo qualquer fato superveniente que impeça a realização do certame na data marcada, a sessão</w:t>
      </w:r>
      <w:r>
        <w:rPr>
          <w:rFonts w:cs="Arial"/>
          <w:color w:val="000000"/>
          <w:szCs w:val="20"/>
        </w:rPr>
        <w:t xml:space="preserve"> será automaticamente transferida para o primeiro dia útil subsequente, no mesmo horário anteriormente estabelecido, desde que não haja comunicação em contrário.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lastRenderedPageBreak/>
        <w:t>Em caso de divergência entre disposições deste Aviso de Contratação Direta e de seus anexos ou demais peças que compõem o processo, prevalecerá as deste Aviso.</w:t>
      </w:r>
    </w:p>
    <w:p w:rsidR="000A22C2" w:rsidRDefault="00137000">
      <w:pPr>
        <w:numPr>
          <w:ilvl w:val="1"/>
          <w:numId w:val="1"/>
        </w:numPr>
        <w:spacing w:before="120" w:after="120" w:line="276" w:lineRule="auto"/>
        <w:ind w:left="709" w:hanging="364"/>
        <w:rPr>
          <w:rFonts w:cs="Arial"/>
          <w:color w:val="000000"/>
          <w:szCs w:val="20"/>
        </w:rPr>
      </w:pPr>
      <w:r>
        <w:rPr>
          <w:rFonts w:cs="Arial"/>
          <w:color w:val="000000"/>
          <w:szCs w:val="20"/>
        </w:rPr>
        <w:t>Da sessão pública será divulgada Ata no sistema eletrônico.</w:t>
      </w:r>
    </w:p>
    <w:p w:rsidR="000A22C2" w:rsidRDefault="00137000">
      <w:pPr>
        <w:pStyle w:val="PargrafodaLista"/>
        <w:numPr>
          <w:ilvl w:val="1"/>
          <w:numId w:val="1"/>
        </w:numPr>
        <w:tabs>
          <w:tab w:val="left" w:pos="1067"/>
        </w:tabs>
        <w:spacing w:before="1" w:line="276" w:lineRule="auto"/>
        <w:ind w:left="709" w:hanging="364"/>
      </w:pPr>
      <w:r>
        <w:rPr>
          <w:rFonts w:cs="Arial"/>
          <w:color w:val="000000"/>
          <w:szCs w:val="20"/>
        </w:rPr>
        <w:t xml:space="preserve">Os esclarecimentos poderão ser dirigidos à SALC do 10º R C </w:t>
      </w:r>
      <w:proofErr w:type="spellStart"/>
      <w:r>
        <w:rPr>
          <w:rFonts w:cs="Arial"/>
          <w:color w:val="000000"/>
          <w:szCs w:val="20"/>
        </w:rPr>
        <w:t>Mec</w:t>
      </w:r>
      <w:proofErr w:type="spellEnd"/>
      <w:r>
        <w:rPr>
          <w:rFonts w:cs="Arial"/>
          <w:color w:val="000000"/>
          <w:szCs w:val="20"/>
        </w:rPr>
        <w:t xml:space="preserve"> através de e- mail (</w:t>
      </w:r>
      <w:hyperlink r:id="rId14">
        <w:r>
          <w:rPr>
            <w:rStyle w:val="LinkdaInternet"/>
            <w:rFonts w:cs="Arial"/>
            <w:color w:val="007FFF"/>
            <w:szCs w:val="20"/>
            <w:u w:val="none"/>
          </w:rPr>
          <w:t>salc.raj@hotmail.com</w:t>
        </w:r>
      </w:hyperlink>
      <w:r>
        <w:rPr>
          <w:rFonts w:cs="Arial"/>
          <w:color w:val="000000"/>
          <w:szCs w:val="20"/>
        </w:rPr>
        <w:t>) ou contato telefônico(67-3439-1241).</w:t>
      </w:r>
    </w:p>
    <w:p w:rsidR="000A22C2" w:rsidRDefault="00137000">
      <w:pPr>
        <w:spacing w:before="120" w:after="120" w:line="276" w:lineRule="auto"/>
        <w:ind w:left="709" w:hanging="364"/>
        <w:rPr>
          <w:rFonts w:cs="Arial"/>
          <w:b/>
          <w:bCs/>
          <w:color w:val="000000"/>
          <w:szCs w:val="20"/>
        </w:rPr>
      </w:pPr>
      <w:r>
        <w:rPr>
          <w:rFonts w:cs="Arial"/>
          <w:b/>
          <w:bCs/>
          <w:color w:val="000000"/>
          <w:szCs w:val="20"/>
        </w:rPr>
        <w:t>ANEXO I – Documentação exigida para Habilitação</w:t>
      </w:r>
    </w:p>
    <w:p w:rsidR="000A22C2" w:rsidRDefault="000A22C2">
      <w:pPr>
        <w:ind w:left="709" w:hanging="364"/>
      </w:pPr>
    </w:p>
    <w:p w:rsidR="000A22C2" w:rsidRDefault="00FE6DDD">
      <w:pPr>
        <w:ind w:left="709" w:hanging="364"/>
        <w:jc w:val="center"/>
      </w:pPr>
      <w:r w:rsidRPr="00FE6DDD">
        <w:t>Bela Vista - MS, 15</w:t>
      </w:r>
      <w:r w:rsidR="00137000" w:rsidRPr="00FE6DDD">
        <w:t xml:space="preserve"> de </w:t>
      </w:r>
      <w:r>
        <w:t>f</w:t>
      </w:r>
      <w:r w:rsidR="0077777F" w:rsidRPr="00FE6DDD">
        <w:t>evereir</w:t>
      </w:r>
      <w:r w:rsidR="007B25BB" w:rsidRPr="00FE6DDD">
        <w:t>o</w:t>
      </w:r>
      <w:r w:rsidR="00137000" w:rsidRPr="00FE6DDD">
        <w:t xml:space="preserve"> de 202</w:t>
      </w:r>
      <w:r w:rsidR="0077777F" w:rsidRPr="00FE6DDD">
        <w:t>4</w:t>
      </w:r>
      <w:r w:rsidR="00137000" w:rsidRPr="00FE6DDD">
        <w:t>.</w:t>
      </w:r>
    </w:p>
    <w:p w:rsidR="000A22C2" w:rsidRDefault="000A22C2">
      <w:pPr>
        <w:ind w:left="709" w:hanging="364"/>
        <w:jc w:val="center"/>
        <w:rPr>
          <w:b/>
          <w:bCs/>
        </w:rPr>
      </w:pPr>
    </w:p>
    <w:p w:rsidR="006E1D3C" w:rsidRDefault="006E1D3C">
      <w:pPr>
        <w:ind w:left="709" w:hanging="364"/>
        <w:jc w:val="center"/>
        <w:rPr>
          <w:b/>
          <w:bCs/>
        </w:rPr>
      </w:pPr>
    </w:p>
    <w:p w:rsidR="006E1D3C" w:rsidRDefault="006E1D3C">
      <w:pPr>
        <w:ind w:left="709" w:hanging="364"/>
        <w:jc w:val="center"/>
        <w:rPr>
          <w:b/>
          <w:bCs/>
        </w:rPr>
      </w:pPr>
    </w:p>
    <w:p w:rsidR="000A22C2" w:rsidRDefault="000A22C2">
      <w:pPr>
        <w:ind w:left="709" w:hanging="364"/>
        <w:jc w:val="center"/>
        <w:rPr>
          <w:b/>
          <w:bCs/>
        </w:rPr>
      </w:pPr>
    </w:p>
    <w:p w:rsidR="000A22C2" w:rsidRDefault="0077777F" w:rsidP="00B94BE9">
      <w:pPr>
        <w:pStyle w:val="TableParagraph"/>
        <w:spacing w:line="276" w:lineRule="auto"/>
        <w:ind w:left="55"/>
        <w:jc w:val="center"/>
      </w:pPr>
      <w:r w:rsidRPr="00FF3E84">
        <w:rPr>
          <w:rFonts w:ascii="Times New Roman" w:hAnsi="Times New Roman" w:cs="Times New Roman"/>
          <w:b/>
          <w:bCs/>
          <w:sz w:val="24"/>
          <w:szCs w:val="24"/>
        </w:rPr>
        <w:t>DANIEL ANDRE TAVARES</w:t>
      </w:r>
      <w:r w:rsidRPr="006C4D80">
        <w:rPr>
          <w:rFonts w:ascii="Times New Roman" w:hAnsi="Times New Roman" w:cs="Times New Roman"/>
          <w:b/>
          <w:bCs/>
          <w:spacing w:val="-3"/>
          <w:sz w:val="24"/>
          <w:lang w:val="pt-BR"/>
        </w:rPr>
        <w:t xml:space="preserve"> </w:t>
      </w:r>
      <w:r>
        <w:rPr>
          <w:rFonts w:ascii="Times New Roman" w:hAnsi="Times New Roman" w:cs="Times New Roman"/>
          <w:b/>
          <w:bCs/>
          <w:spacing w:val="-3"/>
          <w:sz w:val="24"/>
        </w:rPr>
        <w:t xml:space="preserve">- </w:t>
      </w:r>
      <w:r w:rsidRPr="00FF3E84">
        <w:rPr>
          <w:rFonts w:ascii="Times New Roman" w:hAnsi="Times New Roman" w:cs="Times New Roman"/>
          <w:b/>
          <w:spacing w:val="-1"/>
          <w:sz w:val="24"/>
          <w:szCs w:val="24"/>
        </w:rPr>
        <w:t>2º TEN</w:t>
      </w:r>
      <w:r w:rsidR="00AB7BDC" w:rsidRPr="00AB7BDC">
        <w:rPr>
          <w:b/>
          <w:bCs/>
        </w:rPr>
        <w:t xml:space="preserve"> </w:t>
      </w:r>
    </w:p>
    <w:p w:rsidR="000A22C2" w:rsidRDefault="00137000">
      <w:pPr>
        <w:ind w:left="709" w:hanging="364"/>
        <w:jc w:val="center"/>
      </w:pPr>
      <w:r>
        <w:rPr>
          <w:rFonts w:cs="Arial"/>
          <w:color w:val="000000"/>
          <w:szCs w:val="20"/>
        </w:rPr>
        <w:t>Chefe d</w:t>
      </w:r>
      <w:r w:rsidR="00996603">
        <w:rPr>
          <w:rFonts w:cs="Arial"/>
          <w:color w:val="000000"/>
          <w:szCs w:val="20"/>
        </w:rPr>
        <w:t>o</w:t>
      </w:r>
      <w:r>
        <w:rPr>
          <w:rFonts w:cs="Arial"/>
          <w:color w:val="000000"/>
          <w:szCs w:val="20"/>
        </w:rPr>
        <w:t xml:space="preserve"> </w:t>
      </w:r>
      <w:r w:rsidR="00996603">
        <w:rPr>
          <w:rFonts w:cs="Arial"/>
          <w:color w:val="000000"/>
          <w:szCs w:val="20"/>
        </w:rPr>
        <w:t>Setor de Aprovisionamento</w:t>
      </w:r>
      <w:r>
        <w:rPr>
          <w:rFonts w:cs="Arial"/>
          <w:color w:val="000000"/>
          <w:szCs w:val="20"/>
        </w:rPr>
        <w:t xml:space="preserve"> do 10º R C </w:t>
      </w:r>
      <w:proofErr w:type="spellStart"/>
      <w:r>
        <w:rPr>
          <w:rFonts w:cs="Arial"/>
          <w:color w:val="000000"/>
          <w:szCs w:val="20"/>
        </w:rPr>
        <w:t>Mec</w:t>
      </w:r>
      <w:proofErr w:type="spellEnd"/>
    </w:p>
    <w:p w:rsidR="000A22C2" w:rsidRDefault="000A22C2">
      <w:pPr>
        <w:ind w:left="709" w:hanging="364"/>
        <w:jc w:val="center"/>
        <w:rPr>
          <w:rFonts w:cs="Arial"/>
          <w:color w:val="000000"/>
          <w:szCs w:val="20"/>
        </w:rPr>
      </w:pPr>
    </w:p>
    <w:p w:rsidR="0070273F" w:rsidRDefault="0070273F">
      <w:pPr>
        <w:ind w:left="709" w:hanging="364"/>
        <w:jc w:val="center"/>
        <w:rPr>
          <w:rFonts w:cs="Arial"/>
          <w:color w:val="000000"/>
          <w:szCs w:val="20"/>
        </w:rPr>
      </w:pPr>
    </w:p>
    <w:p w:rsidR="000A22C2" w:rsidRDefault="00137000">
      <w:pPr>
        <w:ind w:left="709" w:hanging="364"/>
        <w:rPr>
          <w:rFonts w:cs="Arial"/>
          <w:b/>
          <w:bCs/>
          <w:lang w:eastAsia="en-US"/>
        </w:rPr>
      </w:pPr>
      <w:r>
        <w:rPr>
          <w:rFonts w:cs="Arial"/>
          <w:b/>
          <w:bCs/>
          <w:lang w:eastAsia="en-US"/>
        </w:rPr>
        <w:t>ANEXO I – DOCUMENTAÇÃO EXIGIDA PARA HABILITAÇÃO</w:t>
      </w:r>
    </w:p>
    <w:p w:rsidR="000A22C2" w:rsidRDefault="00137000">
      <w:pPr>
        <w:pStyle w:val="PADRO"/>
        <w:widowControl/>
        <w:numPr>
          <w:ilvl w:val="0"/>
          <w:numId w:val="3"/>
        </w:numPr>
        <w:spacing w:before="120" w:after="120"/>
        <w:ind w:left="709" w:hanging="364"/>
        <w:jc w:val="left"/>
        <w:rPr>
          <w:rFonts w:ascii="Arial" w:hAnsi="Arial" w:cs="Arial"/>
          <w:b/>
          <w:bCs/>
          <w:color w:val="000000"/>
          <w:szCs w:val="20"/>
        </w:rPr>
      </w:pPr>
      <w:r>
        <w:rPr>
          <w:rFonts w:ascii="Arial" w:hAnsi="Arial" w:cs="Arial"/>
          <w:b/>
          <w:bCs/>
          <w:color w:val="000000"/>
          <w:szCs w:val="20"/>
        </w:rPr>
        <w:t>Regularidade fiscal, social e trabalhista:</w:t>
      </w:r>
    </w:p>
    <w:p w:rsidR="000A22C2" w:rsidRDefault="00137000">
      <w:pPr>
        <w:numPr>
          <w:ilvl w:val="1"/>
          <w:numId w:val="3"/>
        </w:numPr>
        <w:tabs>
          <w:tab w:val="left" w:pos="1440"/>
        </w:tabs>
        <w:snapToGrid w:val="0"/>
        <w:spacing w:before="120" w:after="120" w:line="276" w:lineRule="auto"/>
        <w:ind w:left="709" w:hanging="364"/>
        <w:rPr>
          <w:rFonts w:cs="Arial"/>
          <w:szCs w:val="20"/>
          <w:lang w:eastAsia="en-US"/>
        </w:rPr>
      </w:pPr>
      <w:proofErr w:type="gramStart"/>
      <w:r>
        <w:rPr>
          <w:rFonts w:cs="Arial"/>
          <w:szCs w:val="20"/>
          <w:lang w:eastAsia="en-US"/>
        </w:rPr>
        <w:t>prova</w:t>
      </w:r>
      <w:proofErr w:type="gramEnd"/>
      <w:r>
        <w:rPr>
          <w:rFonts w:cs="Arial"/>
          <w:szCs w:val="20"/>
          <w:lang w:eastAsia="en-US"/>
        </w:rPr>
        <w:t xml:space="preserve"> de inscrição no Cadastro Nacional de Pessoas Jurídicas ou no Cadastro de Pessoas Físicas, conforme o caso;</w:t>
      </w:r>
    </w:p>
    <w:p w:rsidR="000A22C2" w:rsidRDefault="00137000">
      <w:pPr>
        <w:numPr>
          <w:ilvl w:val="1"/>
          <w:numId w:val="3"/>
        </w:numPr>
        <w:tabs>
          <w:tab w:val="left" w:pos="1440"/>
        </w:tabs>
        <w:snapToGrid w:val="0"/>
        <w:spacing w:before="120" w:after="120" w:line="276" w:lineRule="auto"/>
        <w:ind w:left="709" w:hanging="364"/>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A22C2" w:rsidRDefault="00137000">
      <w:pPr>
        <w:numPr>
          <w:ilvl w:val="1"/>
          <w:numId w:val="3"/>
        </w:numPr>
        <w:tabs>
          <w:tab w:val="left" w:pos="1440"/>
        </w:tabs>
        <w:snapToGrid w:val="0"/>
        <w:spacing w:before="120" w:after="120" w:line="276" w:lineRule="auto"/>
        <w:ind w:left="709" w:hanging="364"/>
        <w:rPr>
          <w:rFonts w:cs="Arial"/>
          <w:color w:val="000000"/>
          <w:szCs w:val="20"/>
          <w:lang w:eastAsia="en-US"/>
        </w:rPr>
      </w:pPr>
      <w:proofErr w:type="gramStart"/>
      <w:r>
        <w:rPr>
          <w:rFonts w:cs="Arial"/>
          <w:color w:val="000000"/>
          <w:szCs w:val="20"/>
          <w:lang w:eastAsia="en-US"/>
        </w:rPr>
        <w:t>prova</w:t>
      </w:r>
      <w:proofErr w:type="gramEnd"/>
      <w:r>
        <w:rPr>
          <w:rFonts w:cs="Arial"/>
          <w:color w:val="000000"/>
          <w:szCs w:val="20"/>
          <w:lang w:eastAsia="en-US"/>
        </w:rPr>
        <w:t xml:space="preserve"> de regularidade com o Fundo de Garantia do Tempo de Serviço (FGTS);</w:t>
      </w:r>
    </w:p>
    <w:p w:rsidR="000A22C2" w:rsidRDefault="00137000">
      <w:pPr>
        <w:numPr>
          <w:ilvl w:val="1"/>
          <w:numId w:val="3"/>
        </w:numPr>
        <w:tabs>
          <w:tab w:val="left" w:pos="1440"/>
        </w:tabs>
        <w:snapToGrid w:val="0"/>
        <w:spacing w:before="120" w:after="120" w:line="276" w:lineRule="auto"/>
        <w:ind w:left="709" w:hanging="364"/>
        <w:rPr>
          <w:rFonts w:cs="Arial"/>
          <w:szCs w:val="20"/>
          <w:lang w:eastAsia="en-US"/>
        </w:rPr>
      </w:pPr>
      <w:proofErr w:type="gramStart"/>
      <w:r>
        <w:rPr>
          <w:rFonts w:cs="Arial"/>
          <w:szCs w:val="20"/>
          <w:lang w:eastAsia="en-US"/>
        </w:rPr>
        <w:t>prova</w:t>
      </w:r>
      <w:proofErr w:type="gramEnd"/>
      <w:r>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A22C2" w:rsidRDefault="00137000">
      <w:pPr>
        <w:numPr>
          <w:ilvl w:val="1"/>
          <w:numId w:val="3"/>
        </w:numPr>
        <w:tabs>
          <w:tab w:val="left" w:pos="1440"/>
        </w:tabs>
        <w:snapToGrid w:val="0"/>
        <w:spacing w:before="120" w:after="120" w:line="276" w:lineRule="auto"/>
        <w:ind w:left="709" w:hanging="364"/>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Pr>
          <w:rFonts w:cs="Arial"/>
          <w:i/>
          <w:iCs/>
          <w:color w:val="FF0000"/>
          <w:szCs w:val="20"/>
        </w:rPr>
        <w:t>estadual e/ou municipal</w:t>
      </w:r>
      <w:r>
        <w:rPr>
          <w:rFonts w:cs="Arial"/>
          <w:color w:val="000000"/>
          <w:szCs w:val="20"/>
        </w:rPr>
        <w:t>, relativo ao domicílio ou sede do fornecedor, pertinente ao seu ramo de atividade e compatível com o objeto contratual</w:t>
      </w:r>
      <w:r>
        <w:rPr>
          <w:rFonts w:cs="Arial"/>
          <w:bCs/>
          <w:szCs w:val="20"/>
        </w:rPr>
        <w:t xml:space="preserve">; </w:t>
      </w:r>
    </w:p>
    <w:p w:rsidR="00362F7F" w:rsidRDefault="00137000" w:rsidP="00362F7F">
      <w:pPr>
        <w:numPr>
          <w:ilvl w:val="1"/>
          <w:numId w:val="3"/>
        </w:numPr>
        <w:tabs>
          <w:tab w:val="left" w:pos="1440"/>
        </w:tabs>
        <w:snapToGrid w:val="0"/>
        <w:spacing w:before="120" w:after="120" w:line="276" w:lineRule="auto"/>
        <w:ind w:left="709" w:hanging="364"/>
      </w:pPr>
      <w:proofErr w:type="gramStart"/>
      <w:r>
        <w:rPr>
          <w:rFonts w:cs="Arial"/>
          <w:szCs w:val="20"/>
        </w:rPr>
        <w:t>prova</w:t>
      </w:r>
      <w:proofErr w:type="gramEnd"/>
      <w:r>
        <w:rPr>
          <w:rFonts w:cs="Arial"/>
          <w:szCs w:val="20"/>
        </w:rPr>
        <w:t xml:space="preserve"> de regularidade com a Fazenda </w:t>
      </w:r>
      <w:r>
        <w:rPr>
          <w:rFonts w:cs="Arial"/>
          <w:i/>
          <w:iCs/>
          <w:color w:val="FF0000"/>
          <w:szCs w:val="20"/>
        </w:rPr>
        <w:t>Estadual e/ou Municipal</w:t>
      </w:r>
      <w:r>
        <w:rPr>
          <w:rFonts w:cs="Arial"/>
          <w:szCs w:val="20"/>
        </w:rPr>
        <w:t xml:space="preserve"> do domicílio ou sede do fornecedor, relativa à atividade em cujo exercício contrata ou concorre; </w:t>
      </w:r>
    </w:p>
    <w:p w:rsidR="000A22C2" w:rsidRPr="00362F7F" w:rsidRDefault="00137000" w:rsidP="00362F7F">
      <w:pPr>
        <w:numPr>
          <w:ilvl w:val="1"/>
          <w:numId w:val="3"/>
        </w:numPr>
        <w:tabs>
          <w:tab w:val="left" w:pos="1440"/>
        </w:tabs>
        <w:snapToGrid w:val="0"/>
        <w:spacing w:before="120" w:after="120" w:line="276" w:lineRule="auto"/>
        <w:ind w:left="709" w:hanging="364"/>
      </w:pPr>
      <w:proofErr w:type="gramStart"/>
      <w:r w:rsidRPr="00362F7F">
        <w:rPr>
          <w:rFonts w:cs="Arial"/>
          <w:szCs w:val="20"/>
        </w:rPr>
        <w:t>caso</w:t>
      </w:r>
      <w:proofErr w:type="gramEnd"/>
      <w:r w:rsidRPr="00362F7F">
        <w:rPr>
          <w:rFonts w:cs="Arial"/>
          <w:szCs w:val="20"/>
        </w:rPr>
        <w:t xml:space="preserve"> o fornecedor seja considerado isento dos tributos </w:t>
      </w:r>
      <w:r w:rsidRPr="00362F7F">
        <w:rPr>
          <w:rFonts w:cs="Arial"/>
          <w:i/>
          <w:color w:val="FF0000"/>
          <w:szCs w:val="20"/>
        </w:rPr>
        <w:t xml:space="preserve">estaduais </w:t>
      </w:r>
      <w:r w:rsidRPr="00362F7F">
        <w:rPr>
          <w:rFonts w:cs="Arial"/>
          <w:b/>
          <w:i/>
          <w:color w:val="FF0000"/>
          <w:szCs w:val="20"/>
          <w:u w:val="single"/>
        </w:rPr>
        <w:t>ou</w:t>
      </w:r>
      <w:r w:rsidRPr="00362F7F">
        <w:rPr>
          <w:rFonts w:cs="Arial"/>
          <w:i/>
          <w:color w:val="FF0000"/>
          <w:szCs w:val="20"/>
        </w:rPr>
        <w:t xml:space="preserve"> municipais </w:t>
      </w:r>
      <w:r w:rsidRPr="00362F7F">
        <w:rPr>
          <w:rFonts w:cs="Arial"/>
          <w:szCs w:val="20"/>
        </w:rPr>
        <w:t xml:space="preserve">relacionados ao objeto contratual, deverá comprovar tal condição mediante a apresentação de declaração da Fazenda respectiva do seu domicílio ou sede, ou outra equivalente, na forma da lei; </w:t>
      </w:r>
    </w:p>
    <w:p w:rsidR="000A22C2" w:rsidRDefault="00137000">
      <w:pPr>
        <w:ind w:left="709" w:hanging="364"/>
        <w:jc w:val="center"/>
      </w:pPr>
      <w:r w:rsidRPr="00FE6DDD">
        <w:t xml:space="preserve">Bela Vista - MS, </w:t>
      </w:r>
      <w:r w:rsidR="00FE6DDD" w:rsidRPr="00FE6DDD">
        <w:t>15 de f</w:t>
      </w:r>
      <w:r w:rsidR="00B94BE9" w:rsidRPr="00FE6DDD">
        <w:t>evereiro de 2024</w:t>
      </w:r>
      <w:r w:rsidR="00656443" w:rsidRPr="00FE6DDD">
        <w:t>.</w:t>
      </w:r>
    </w:p>
    <w:p w:rsidR="000A22C2" w:rsidRDefault="000A22C2" w:rsidP="00B94BE9">
      <w:pPr>
        <w:rPr>
          <w:b/>
          <w:bCs/>
        </w:rPr>
      </w:pPr>
    </w:p>
    <w:p w:rsidR="0070273F" w:rsidRDefault="0070273F">
      <w:pPr>
        <w:ind w:left="709" w:hanging="364"/>
        <w:jc w:val="center"/>
        <w:rPr>
          <w:b/>
          <w:bCs/>
        </w:rPr>
      </w:pPr>
    </w:p>
    <w:p w:rsidR="0070273F" w:rsidRDefault="0070273F">
      <w:pPr>
        <w:ind w:left="709" w:hanging="364"/>
        <w:jc w:val="center"/>
        <w:rPr>
          <w:b/>
          <w:bCs/>
        </w:rPr>
      </w:pPr>
    </w:p>
    <w:p w:rsidR="00FE6DDD" w:rsidRPr="00FE6DDD" w:rsidRDefault="00FE6DDD" w:rsidP="00FE6DDD">
      <w:pPr>
        <w:jc w:val="center"/>
        <w:rPr>
          <w:rFonts w:cs="Arial"/>
          <w:b/>
        </w:rPr>
      </w:pPr>
      <w:r w:rsidRPr="00FE6DDD">
        <w:rPr>
          <w:rFonts w:cs="Arial"/>
          <w:b/>
        </w:rPr>
        <w:t>WILLIAN RIBEIRO SANTANA - CEL</w:t>
      </w:r>
    </w:p>
    <w:p w:rsidR="000A22C2" w:rsidRDefault="00FE6DDD">
      <w:pPr>
        <w:ind w:left="709" w:hanging="364"/>
        <w:jc w:val="center"/>
      </w:pPr>
      <w:r>
        <w:rPr>
          <w:rFonts w:cs="Arial"/>
          <w:color w:val="000000"/>
          <w:szCs w:val="20"/>
        </w:rPr>
        <w:t xml:space="preserve">Respondendo pelo </w:t>
      </w:r>
      <w:r w:rsidR="00137000">
        <w:rPr>
          <w:rFonts w:cs="Arial"/>
          <w:color w:val="000000"/>
          <w:szCs w:val="20"/>
        </w:rPr>
        <w:t xml:space="preserve">Ordenador de Despesas do 10º RC </w:t>
      </w:r>
      <w:proofErr w:type="spellStart"/>
      <w:r w:rsidR="00137000">
        <w:rPr>
          <w:rFonts w:cs="Arial"/>
          <w:color w:val="000000"/>
          <w:szCs w:val="20"/>
        </w:rPr>
        <w:t>Mec</w:t>
      </w:r>
      <w:proofErr w:type="spellEnd"/>
    </w:p>
    <w:sectPr w:rsidR="000A22C2" w:rsidSect="000A22C2">
      <w:footerReference w:type="default" r:id="rId15"/>
      <w:pgSz w:w="11906" w:h="16838"/>
      <w:pgMar w:top="1417" w:right="1701" w:bottom="1417" w:left="1701" w:header="0" w:footer="708"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AF4" w:rsidRDefault="00271AF4" w:rsidP="000A22C2">
      <w:r>
        <w:separator/>
      </w:r>
    </w:p>
  </w:endnote>
  <w:endnote w:type="continuationSeparator" w:id="0">
    <w:p w:rsidR="00271AF4" w:rsidRDefault="00271AF4" w:rsidP="000A2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ohit Hindi">
    <w:panose1 w:val="00000000000000000000"/>
    <w:charset w:val="00"/>
    <w:family w:val="roman"/>
    <w:notTrueType/>
    <w:pitch w:val="default"/>
  </w:font>
  <w:font w:name="Arial MT">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2C2" w:rsidRDefault="00137000">
    <w:pPr>
      <w:pStyle w:val="Rodap1"/>
      <w:rPr>
        <w:sz w:val="12"/>
        <w:szCs w:val="12"/>
      </w:rPr>
    </w:pPr>
    <w:r>
      <w:rPr>
        <w:sz w:val="12"/>
        <w:szCs w:val="12"/>
      </w:rPr>
      <w:t>Câmara Nacional de Modelos de Licitações e Contratos – CNMLC/CGU/AGU</w:t>
    </w:r>
  </w:p>
  <w:p w:rsidR="000A22C2" w:rsidRDefault="00137000">
    <w:pPr>
      <w:pStyle w:val="Rodap1"/>
      <w:rPr>
        <w:sz w:val="12"/>
        <w:szCs w:val="12"/>
      </w:rPr>
    </w:pPr>
    <w:r>
      <w:rPr>
        <w:sz w:val="12"/>
        <w:szCs w:val="12"/>
      </w:rPr>
      <w:t>Aviso de Dispensa Eletrônica – Lei nº 14.133/21 e IN SEGES/ME nº 67/2021</w:t>
    </w:r>
  </w:p>
  <w:p w:rsidR="000A22C2" w:rsidRDefault="00137000">
    <w:pPr>
      <w:pStyle w:val="Rodap1"/>
      <w:rPr>
        <w:sz w:val="12"/>
        <w:szCs w:val="12"/>
      </w:rPr>
    </w:pPr>
    <w:r>
      <w:rPr>
        <w:sz w:val="12"/>
        <w:szCs w:val="12"/>
      </w:rPr>
      <w:t xml:space="preserve">Versão: </w:t>
    </w:r>
    <w:proofErr w:type="gramStart"/>
    <w:r>
      <w:rPr>
        <w:sz w:val="12"/>
        <w:szCs w:val="12"/>
      </w:rPr>
      <w:t>Agosto</w:t>
    </w:r>
    <w:proofErr w:type="gramEnd"/>
    <w:r>
      <w:rPr>
        <w:sz w:val="12"/>
        <w:szCs w:val="12"/>
      </w:rPr>
      <w:t>/2021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AF4" w:rsidRDefault="00271AF4" w:rsidP="000A22C2">
      <w:r>
        <w:separator/>
      </w:r>
    </w:p>
  </w:footnote>
  <w:footnote w:type="continuationSeparator" w:id="0">
    <w:p w:rsidR="00271AF4" w:rsidRDefault="00271AF4" w:rsidP="000A22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783C"/>
    <w:multiLevelType w:val="multilevel"/>
    <w:tmpl w:val="67F819FE"/>
    <w:lvl w:ilvl="0">
      <w:start w:val="1"/>
      <w:numFmt w:val="decimal"/>
      <w:lvlText w:val="%1."/>
      <w:lvlJc w:val="left"/>
      <w:pPr>
        <w:ind w:left="360" w:hanging="360"/>
      </w:pPr>
      <w:rPr>
        <w:rFonts w:ascii="Arial" w:hAnsi="Arial"/>
        <w:b/>
      </w:rPr>
    </w:lvl>
    <w:lvl w:ilvl="1">
      <w:start w:val="1"/>
      <w:numFmt w:val="decimal"/>
      <w:lvlText w:val="%1.%2."/>
      <w:lvlJc w:val="left"/>
      <w:pPr>
        <w:ind w:left="792" w:hanging="432"/>
      </w:pPr>
      <w:rPr>
        <w:b/>
        <w:i w:val="0"/>
        <w:iCs/>
      </w:rPr>
    </w:lvl>
    <w:lvl w:ilvl="2">
      <w:start w:val="1"/>
      <w:numFmt w:val="decimal"/>
      <w:lvlText w:val="%1.%2.%3."/>
      <w:lvlJc w:val="left"/>
      <w:pPr>
        <w:ind w:left="930" w:hanging="504"/>
      </w:pPr>
      <w:rPr>
        <w:rFonts w:ascii="Arial" w:hAnsi="Arial" w:cs="Arial"/>
        <w:b/>
        <w:i w:val="0"/>
        <w:iCs/>
        <w:color w:val="00000A"/>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757D85"/>
    <w:multiLevelType w:val="hybridMultilevel"/>
    <w:tmpl w:val="3A6A491E"/>
    <w:lvl w:ilvl="0" w:tplc="B10EE358">
      <w:start w:val="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9804A67"/>
    <w:multiLevelType w:val="multilevel"/>
    <w:tmpl w:val="1E8E8638"/>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382C29C4"/>
    <w:multiLevelType w:val="multilevel"/>
    <w:tmpl w:val="097C1B5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02F0106"/>
    <w:multiLevelType w:val="multilevel"/>
    <w:tmpl w:val="E49E2B0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78432D"/>
    <w:multiLevelType w:val="multilevel"/>
    <w:tmpl w:val="8B386D56"/>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6A48119B"/>
    <w:multiLevelType w:val="multilevel"/>
    <w:tmpl w:val="28D6FDA6"/>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A22C2"/>
    <w:rsid w:val="0000079B"/>
    <w:rsid w:val="000A22C2"/>
    <w:rsid w:val="000D55DC"/>
    <w:rsid w:val="000F7A09"/>
    <w:rsid w:val="00137000"/>
    <w:rsid w:val="001E18F4"/>
    <w:rsid w:val="00206539"/>
    <w:rsid w:val="00271AF4"/>
    <w:rsid w:val="003058EE"/>
    <w:rsid w:val="003159E4"/>
    <w:rsid w:val="003579D9"/>
    <w:rsid w:val="00362F7F"/>
    <w:rsid w:val="004E0846"/>
    <w:rsid w:val="005D6F9A"/>
    <w:rsid w:val="00624E93"/>
    <w:rsid w:val="00656443"/>
    <w:rsid w:val="006E1D3C"/>
    <w:rsid w:val="0070273F"/>
    <w:rsid w:val="00751BBF"/>
    <w:rsid w:val="0077777F"/>
    <w:rsid w:val="007B25BB"/>
    <w:rsid w:val="00822DD9"/>
    <w:rsid w:val="00945705"/>
    <w:rsid w:val="00983C03"/>
    <w:rsid w:val="00996603"/>
    <w:rsid w:val="009D65C4"/>
    <w:rsid w:val="00A006EE"/>
    <w:rsid w:val="00AB7BDC"/>
    <w:rsid w:val="00B94BE9"/>
    <w:rsid w:val="00BD558A"/>
    <w:rsid w:val="00D662C4"/>
    <w:rsid w:val="00E47EC9"/>
    <w:rsid w:val="00E6732A"/>
    <w:rsid w:val="00E8336B"/>
    <w:rsid w:val="00F33CA8"/>
    <w:rsid w:val="00FE6D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A5BD"/>
  <w15:docId w15:val="{CDBDB5BF-921F-4DAC-B57C-5221C2E33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ejaVu Sans"/>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07A"/>
    <w:rPr>
      <w:rFonts w:ascii="Arial" w:eastAsia="Times New Roman" w:hAnsi="Arial" w:cs="Tahoma"/>
      <w:color w:val="00000A"/>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qFormat/>
    <w:rsid w:val="0077407A"/>
    <w:rPr>
      <w:rFonts w:ascii="Arial" w:eastAsia="Calibri" w:hAnsi="Arial" w:cs="Tahoma"/>
      <w:i/>
      <w:iCs/>
      <w:color w:val="000000"/>
      <w:sz w:val="20"/>
      <w:szCs w:val="24"/>
      <w:highlight w:val="yellow"/>
    </w:rPr>
  </w:style>
  <w:style w:type="character" w:customStyle="1" w:styleId="Nivel01Char">
    <w:name w:val="Nivel 01 Char"/>
    <w:qFormat/>
    <w:rsid w:val="0077407A"/>
    <w:rPr>
      <w:rFonts w:ascii="Arial" w:eastAsia="Calibri" w:hAnsi="Arial" w:cs="Times New Roman"/>
      <w:b/>
      <w:bCs/>
      <w:color w:val="000000"/>
      <w:sz w:val="20"/>
      <w:szCs w:val="20"/>
      <w:lang w:eastAsia="pt-BR"/>
    </w:rPr>
  </w:style>
  <w:style w:type="character" w:customStyle="1" w:styleId="Ttulo1Char">
    <w:name w:val="Título 1 Char"/>
    <w:basedOn w:val="Fontepargpadro"/>
    <w:qFormat/>
    <w:rsid w:val="0077407A"/>
    <w:rPr>
      <w:rFonts w:ascii="Calibri Light" w:eastAsia="Calibri" w:hAnsi="Calibri Light" w:cs="DejaVu Sans"/>
      <w:color w:val="2F5496"/>
      <w:sz w:val="32"/>
      <w:szCs w:val="32"/>
      <w:lang w:eastAsia="pt-BR"/>
    </w:rPr>
  </w:style>
  <w:style w:type="character" w:customStyle="1" w:styleId="citao2Char">
    <w:name w:val="citação 2 Char"/>
    <w:basedOn w:val="CitaoChar"/>
    <w:qFormat/>
    <w:rsid w:val="0077407A"/>
    <w:rPr>
      <w:rFonts w:ascii="Arial" w:eastAsia="Calibri" w:hAnsi="Arial" w:cs="Tahoma"/>
      <w:i/>
      <w:iCs/>
      <w:color w:val="000000"/>
      <w:sz w:val="20"/>
      <w:szCs w:val="20"/>
      <w:highlight w:val="yellow"/>
    </w:rPr>
  </w:style>
  <w:style w:type="character" w:customStyle="1" w:styleId="QuoteChar">
    <w:name w:val="Quote Char"/>
    <w:basedOn w:val="Fontepargpadro"/>
    <w:qFormat/>
    <w:rsid w:val="0077407A"/>
    <w:rPr>
      <w:rFonts w:ascii="Ecofont_Spranq_eco_Sans" w:eastAsia="Calibri" w:hAnsi="Ecofont_Spranq_eco_Sans" w:cs="Tahoma"/>
      <w:i/>
      <w:iCs/>
      <w:color w:val="000000"/>
      <w:highlight w:val="yellow"/>
    </w:rPr>
  </w:style>
  <w:style w:type="character" w:styleId="Refdecomentrio">
    <w:name w:val="annotation reference"/>
    <w:basedOn w:val="Fontepargpadro"/>
    <w:qFormat/>
    <w:rsid w:val="0077407A"/>
    <w:rPr>
      <w:sz w:val="16"/>
      <w:szCs w:val="16"/>
    </w:rPr>
  </w:style>
  <w:style w:type="character" w:customStyle="1" w:styleId="TextodecomentrioChar">
    <w:name w:val="Texto de comentário Char"/>
    <w:basedOn w:val="Fontepargpadro"/>
    <w:qFormat/>
    <w:rsid w:val="0077407A"/>
    <w:rPr>
      <w:rFonts w:ascii="Arial" w:eastAsia="Times New Roman" w:hAnsi="Arial" w:cs="Tahoma"/>
      <w:sz w:val="20"/>
      <w:szCs w:val="20"/>
      <w:lang w:eastAsia="pt-BR"/>
    </w:rPr>
  </w:style>
  <w:style w:type="character" w:customStyle="1" w:styleId="AssuntodocomentrioChar">
    <w:name w:val="Assunto do comentário Char"/>
    <w:basedOn w:val="TextodecomentrioChar"/>
    <w:qFormat/>
    <w:rsid w:val="0077407A"/>
    <w:rPr>
      <w:rFonts w:ascii="Arial" w:eastAsia="Times New Roman" w:hAnsi="Arial" w:cs="Tahoma"/>
      <w:b/>
      <w:bCs/>
      <w:sz w:val="20"/>
      <w:szCs w:val="20"/>
      <w:lang w:eastAsia="pt-BR"/>
    </w:rPr>
  </w:style>
  <w:style w:type="character" w:customStyle="1" w:styleId="LinkdaInternet">
    <w:name w:val="Link da Internet"/>
    <w:qFormat/>
    <w:rsid w:val="0077407A"/>
    <w:rPr>
      <w:color w:val="000080"/>
      <w:u w:val="single"/>
    </w:rPr>
  </w:style>
  <w:style w:type="character" w:customStyle="1" w:styleId="Nivel4Char">
    <w:name w:val="Nivel 4 Char"/>
    <w:basedOn w:val="Fontepargpadro"/>
    <w:qFormat/>
    <w:rsid w:val="0077407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qFormat/>
    <w:rsid w:val="0077407A"/>
    <w:rPr>
      <w:rFonts w:ascii="Segoe UI" w:eastAsia="Times New Roman" w:hAnsi="Segoe UI" w:cs="Segoe UI"/>
      <w:sz w:val="18"/>
      <w:szCs w:val="18"/>
      <w:lang w:eastAsia="pt-BR"/>
    </w:rPr>
  </w:style>
  <w:style w:type="character" w:customStyle="1" w:styleId="CabealhoChar">
    <w:name w:val="Cabeçalho Char"/>
    <w:basedOn w:val="Fontepargpadro"/>
    <w:qFormat/>
    <w:rsid w:val="0077407A"/>
    <w:rPr>
      <w:rFonts w:ascii="Arial" w:eastAsia="Times New Roman" w:hAnsi="Arial" w:cs="Tahoma"/>
      <w:sz w:val="20"/>
      <w:szCs w:val="24"/>
      <w:lang w:eastAsia="pt-BR"/>
    </w:rPr>
  </w:style>
  <w:style w:type="character" w:customStyle="1" w:styleId="RodapChar">
    <w:name w:val="Rodapé Char"/>
    <w:basedOn w:val="Fontepargpadro"/>
    <w:qFormat/>
    <w:rsid w:val="0077407A"/>
    <w:rPr>
      <w:rFonts w:ascii="Arial" w:eastAsia="Times New Roman" w:hAnsi="Arial" w:cs="Tahoma"/>
      <w:sz w:val="20"/>
      <w:szCs w:val="24"/>
      <w:lang w:eastAsia="pt-BR"/>
    </w:rPr>
  </w:style>
  <w:style w:type="character" w:customStyle="1" w:styleId="InternetLink">
    <w:name w:val="Internet Link"/>
    <w:qFormat/>
    <w:rsid w:val="0077407A"/>
    <w:rPr>
      <w:color w:val="000080"/>
      <w:u w:val="single"/>
    </w:rPr>
  </w:style>
  <w:style w:type="character" w:customStyle="1" w:styleId="ListLabel1">
    <w:name w:val="ListLabel 1"/>
    <w:qFormat/>
    <w:rsid w:val="0077407A"/>
    <w:rPr>
      <w:rFonts w:ascii="Arial" w:hAnsi="Arial"/>
      <w:b/>
    </w:rPr>
  </w:style>
  <w:style w:type="character" w:customStyle="1" w:styleId="ListLabel2">
    <w:name w:val="ListLabel 2"/>
    <w:qFormat/>
    <w:rsid w:val="0077407A"/>
    <w:rPr>
      <w:b/>
      <w:i w:val="0"/>
      <w:iCs/>
    </w:rPr>
  </w:style>
  <w:style w:type="character" w:customStyle="1" w:styleId="ListLabel3">
    <w:name w:val="ListLabel 3"/>
    <w:qFormat/>
    <w:rsid w:val="0077407A"/>
    <w:rPr>
      <w:rFonts w:cs="Arial"/>
      <w:b/>
      <w:i w:val="0"/>
      <w:iCs/>
      <w:color w:val="00000A"/>
    </w:rPr>
  </w:style>
  <w:style w:type="character" w:customStyle="1" w:styleId="ListLabel4">
    <w:name w:val="ListLabel 4"/>
    <w:qFormat/>
    <w:rsid w:val="0077407A"/>
    <w:rPr>
      <w:b/>
    </w:rPr>
  </w:style>
  <w:style w:type="character" w:customStyle="1" w:styleId="ListLabel5">
    <w:name w:val="ListLabel 5"/>
    <w:qFormat/>
    <w:rsid w:val="0077407A"/>
    <w:rPr>
      <w:b/>
    </w:rPr>
  </w:style>
  <w:style w:type="character" w:customStyle="1" w:styleId="ListLabel6">
    <w:name w:val="ListLabel 6"/>
    <w:qFormat/>
    <w:rsid w:val="0077407A"/>
    <w:rPr>
      <w:b/>
    </w:rPr>
  </w:style>
  <w:style w:type="character" w:customStyle="1" w:styleId="ListLabel7">
    <w:name w:val="ListLabel 7"/>
    <w:qFormat/>
    <w:rsid w:val="0077407A"/>
    <w:rPr>
      <w:b w:val="0"/>
      <w:i w:val="0"/>
      <w:iCs/>
    </w:rPr>
  </w:style>
  <w:style w:type="character" w:customStyle="1" w:styleId="ListLabel8">
    <w:name w:val="ListLabel 8"/>
    <w:qFormat/>
    <w:rsid w:val="0077407A"/>
    <w:rPr>
      <w:rFonts w:cs="Arial"/>
      <w:b w:val="0"/>
      <w:i w:val="0"/>
      <w:iCs/>
      <w:color w:val="00000A"/>
    </w:rPr>
  </w:style>
  <w:style w:type="character" w:customStyle="1" w:styleId="ListLabel9">
    <w:name w:val="ListLabel 9"/>
    <w:qFormat/>
    <w:rsid w:val="0077407A"/>
    <w:rPr>
      <w:b/>
    </w:rPr>
  </w:style>
  <w:style w:type="character" w:customStyle="1" w:styleId="ListLabel10">
    <w:name w:val="ListLabel 10"/>
    <w:qFormat/>
    <w:rsid w:val="0077407A"/>
    <w:rPr>
      <w:b w:val="0"/>
      <w:i w:val="0"/>
      <w:iCs/>
    </w:rPr>
  </w:style>
  <w:style w:type="character" w:customStyle="1" w:styleId="ListLabel11">
    <w:name w:val="ListLabel 11"/>
    <w:qFormat/>
    <w:rsid w:val="0077407A"/>
    <w:rPr>
      <w:b w:val="0"/>
      <w:i w:val="0"/>
      <w:iCs/>
      <w:color w:val="00000A"/>
    </w:rPr>
  </w:style>
  <w:style w:type="character" w:customStyle="1" w:styleId="ListLabel12">
    <w:name w:val="ListLabel 12"/>
    <w:qFormat/>
    <w:rsid w:val="00032E7C"/>
    <w:rPr>
      <w:rFonts w:ascii="Arial" w:hAnsi="Arial"/>
      <w:b/>
    </w:rPr>
  </w:style>
  <w:style w:type="character" w:customStyle="1" w:styleId="ListLabel13">
    <w:name w:val="ListLabel 13"/>
    <w:qFormat/>
    <w:rsid w:val="00032E7C"/>
    <w:rPr>
      <w:b/>
      <w:i w:val="0"/>
      <w:iCs/>
    </w:rPr>
  </w:style>
  <w:style w:type="character" w:customStyle="1" w:styleId="ListLabel14">
    <w:name w:val="ListLabel 14"/>
    <w:qFormat/>
    <w:rsid w:val="00032E7C"/>
    <w:rPr>
      <w:rFonts w:ascii="Arial" w:hAnsi="Arial" w:cs="Arial"/>
      <w:b/>
      <w:i w:val="0"/>
      <w:iCs/>
      <w:color w:val="00000A"/>
    </w:rPr>
  </w:style>
  <w:style w:type="character" w:customStyle="1" w:styleId="ListLabel15">
    <w:name w:val="ListLabel 15"/>
    <w:qFormat/>
    <w:rsid w:val="00032E7C"/>
    <w:rPr>
      <w:b/>
    </w:rPr>
  </w:style>
  <w:style w:type="character" w:customStyle="1" w:styleId="ListLabel16">
    <w:name w:val="ListLabel 16"/>
    <w:qFormat/>
    <w:rsid w:val="00032E7C"/>
    <w:rPr>
      <w:b/>
    </w:rPr>
  </w:style>
  <w:style w:type="character" w:customStyle="1" w:styleId="ListLabel17">
    <w:name w:val="ListLabel 17"/>
    <w:qFormat/>
    <w:rsid w:val="00032E7C"/>
    <w:rPr>
      <w:b/>
    </w:rPr>
  </w:style>
  <w:style w:type="character" w:customStyle="1" w:styleId="ListLabel18">
    <w:name w:val="ListLabel 18"/>
    <w:qFormat/>
    <w:rsid w:val="00032E7C"/>
    <w:rPr>
      <w:b w:val="0"/>
      <w:i w:val="0"/>
      <w:iCs/>
    </w:rPr>
  </w:style>
  <w:style w:type="character" w:customStyle="1" w:styleId="ListLabel19">
    <w:name w:val="ListLabel 19"/>
    <w:qFormat/>
    <w:rsid w:val="00032E7C"/>
    <w:rPr>
      <w:rFonts w:cs="Arial"/>
      <w:b w:val="0"/>
      <w:i w:val="0"/>
      <w:iCs/>
      <w:color w:val="00000A"/>
    </w:rPr>
  </w:style>
  <w:style w:type="character" w:customStyle="1" w:styleId="ListLabel20">
    <w:name w:val="ListLabel 20"/>
    <w:qFormat/>
    <w:rsid w:val="00032E7C"/>
    <w:rPr>
      <w:b/>
    </w:rPr>
  </w:style>
  <w:style w:type="character" w:customStyle="1" w:styleId="ListLabel21">
    <w:name w:val="ListLabel 21"/>
    <w:qFormat/>
    <w:rsid w:val="00032E7C"/>
    <w:rPr>
      <w:b w:val="0"/>
      <w:i w:val="0"/>
      <w:iCs/>
    </w:rPr>
  </w:style>
  <w:style w:type="character" w:customStyle="1" w:styleId="ListLabel22">
    <w:name w:val="ListLabel 22"/>
    <w:qFormat/>
    <w:rsid w:val="00032E7C"/>
    <w:rPr>
      <w:b w:val="0"/>
      <w:i w:val="0"/>
      <w:iCs/>
      <w:color w:val="00000A"/>
    </w:rPr>
  </w:style>
  <w:style w:type="character" w:customStyle="1" w:styleId="ListLabel23">
    <w:name w:val="ListLabel 23"/>
    <w:qFormat/>
    <w:rsid w:val="000A22C2"/>
    <w:rPr>
      <w:rFonts w:ascii="Arial" w:hAnsi="Arial"/>
      <w:b/>
    </w:rPr>
  </w:style>
  <w:style w:type="character" w:customStyle="1" w:styleId="ListLabel24">
    <w:name w:val="ListLabel 24"/>
    <w:qFormat/>
    <w:rsid w:val="000A22C2"/>
    <w:rPr>
      <w:b/>
      <w:i w:val="0"/>
      <w:iCs/>
    </w:rPr>
  </w:style>
  <w:style w:type="character" w:customStyle="1" w:styleId="ListLabel25">
    <w:name w:val="ListLabel 25"/>
    <w:qFormat/>
    <w:rsid w:val="000A22C2"/>
    <w:rPr>
      <w:rFonts w:ascii="Arial" w:hAnsi="Arial" w:cs="Arial"/>
      <w:b/>
      <w:i w:val="0"/>
      <w:iCs/>
      <w:color w:val="00000A"/>
    </w:rPr>
  </w:style>
  <w:style w:type="character" w:customStyle="1" w:styleId="ListLabel26">
    <w:name w:val="ListLabel 26"/>
    <w:qFormat/>
    <w:rsid w:val="000A22C2"/>
    <w:rPr>
      <w:b/>
    </w:rPr>
  </w:style>
  <w:style w:type="character" w:customStyle="1" w:styleId="ListLabel27">
    <w:name w:val="ListLabel 27"/>
    <w:qFormat/>
    <w:rsid w:val="000A22C2"/>
    <w:rPr>
      <w:b/>
    </w:rPr>
  </w:style>
  <w:style w:type="character" w:customStyle="1" w:styleId="ListLabel28">
    <w:name w:val="ListLabel 28"/>
    <w:qFormat/>
    <w:rsid w:val="000A22C2"/>
    <w:rPr>
      <w:b/>
    </w:rPr>
  </w:style>
  <w:style w:type="character" w:customStyle="1" w:styleId="ListLabel29">
    <w:name w:val="ListLabel 29"/>
    <w:qFormat/>
    <w:rsid w:val="000A22C2"/>
    <w:rPr>
      <w:b w:val="0"/>
      <w:i w:val="0"/>
      <w:iCs/>
    </w:rPr>
  </w:style>
  <w:style w:type="character" w:customStyle="1" w:styleId="ListLabel30">
    <w:name w:val="ListLabel 30"/>
    <w:qFormat/>
    <w:rsid w:val="000A22C2"/>
    <w:rPr>
      <w:rFonts w:cs="Arial"/>
      <w:b w:val="0"/>
      <w:i w:val="0"/>
      <w:iCs/>
      <w:color w:val="00000A"/>
    </w:rPr>
  </w:style>
  <w:style w:type="character" w:customStyle="1" w:styleId="ListLabel31">
    <w:name w:val="ListLabel 31"/>
    <w:qFormat/>
    <w:rsid w:val="000A22C2"/>
    <w:rPr>
      <w:b/>
    </w:rPr>
  </w:style>
  <w:style w:type="character" w:customStyle="1" w:styleId="ListLabel32">
    <w:name w:val="ListLabel 32"/>
    <w:qFormat/>
    <w:rsid w:val="000A22C2"/>
    <w:rPr>
      <w:b w:val="0"/>
      <w:i w:val="0"/>
      <w:iCs/>
    </w:rPr>
  </w:style>
  <w:style w:type="character" w:customStyle="1" w:styleId="ListLabel33">
    <w:name w:val="ListLabel 33"/>
    <w:qFormat/>
    <w:rsid w:val="000A22C2"/>
    <w:rPr>
      <w:b w:val="0"/>
      <w:i w:val="0"/>
      <w:iCs/>
      <w:color w:val="00000A"/>
    </w:rPr>
  </w:style>
  <w:style w:type="character" w:customStyle="1" w:styleId="ListLabel34">
    <w:name w:val="ListLabel 34"/>
    <w:qFormat/>
    <w:rsid w:val="000A22C2"/>
    <w:rPr>
      <w:rFonts w:ascii="Arial" w:hAnsi="Arial"/>
      <w:b/>
    </w:rPr>
  </w:style>
  <w:style w:type="character" w:customStyle="1" w:styleId="ListLabel35">
    <w:name w:val="ListLabel 35"/>
    <w:qFormat/>
    <w:rsid w:val="000A22C2"/>
    <w:rPr>
      <w:b/>
      <w:i w:val="0"/>
      <w:iCs/>
    </w:rPr>
  </w:style>
  <w:style w:type="character" w:customStyle="1" w:styleId="ListLabel36">
    <w:name w:val="ListLabel 36"/>
    <w:qFormat/>
    <w:rsid w:val="000A22C2"/>
    <w:rPr>
      <w:rFonts w:ascii="Arial" w:hAnsi="Arial" w:cs="Arial"/>
      <w:b/>
      <w:i w:val="0"/>
      <w:iCs/>
      <w:color w:val="00000A"/>
    </w:rPr>
  </w:style>
  <w:style w:type="character" w:customStyle="1" w:styleId="ListLabel37">
    <w:name w:val="ListLabel 37"/>
    <w:qFormat/>
    <w:rsid w:val="000A22C2"/>
    <w:rPr>
      <w:b/>
    </w:rPr>
  </w:style>
  <w:style w:type="character" w:customStyle="1" w:styleId="ListLabel38">
    <w:name w:val="ListLabel 38"/>
    <w:qFormat/>
    <w:rsid w:val="000A22C2"/>
    <w:rPr>
      <w:b/>
    </w:rPr>
  </w:style>
  <w:style w:type="character" w:customStyle="1" w:styleId="ListLabel39">
    <w:name w:val="ListLabel 39"/>
    <w:qFormat/>
    <w:rsid w:val="000A22C2"/>
    <w:rPr>
      <w:b/>
    </w:rPr>
  </w:style>
  <w:style w:type="character" w:customStyle="1" w:styleId="ListLabel40">
    <w:name w:val="ListLabel 40"/>
    <w:qFormat/>
    <w:rsid w:val="000A22C2"/>
    <w:rPr>
      <w:b w:val="0"/>
      <w:i w:val="0"/>
      <w:iCs/>
    </w:rPr>
  </w:style>
  <w:style w:type="character" w:customStyle="1" w:styleId="ListLabel41">
    <w:name w:val="ListLabel 41"/>
    <w:qFormat/>
    <w:rsid w:val="000A22C2"/>
    <w:rPr>
      <w:rFonts w:cs="Arial"/>
      <w:b w:val="0"/>
      <w:i w:val="0"/>
      <w:iCs/>
      <w:color w:val="00000A"/>
    </w:rPr>
  </w:style>
  <w:style w:type="character" w:customStyle="1" w:styleId="ListLabel42">
    <w:name w:val="ListLabel 42"/>
    <w:qFormat/>
    <w:rsid w:val="000A22C2"/>
    <w:rPr>
      <w:b/>
    </w:rPr>
  </w:style>
  <w:style w:type="character" w:customStyle="1" w:styleId="ListLabel43">
    <w:name w:val="ListLabel 43"/>
    <w:qFormat/>
    <w:rsid w:val="000A22C2"/>
    <w:rPr>
      <w:b w:val="0"/>
      <w:i w:val="0"/>
      <w:iCs/>
    </w:rPr>
  </w:style>
  <w:style w:type="character" w:customStyle="1" w:styleId="ListLabel44">
    <w:name w:val="ListLabel 44"/>
    <w:qFormat/>
    <w:rsid w:val="000A22C2"/>
    <w:rPr>
      <w:b w:val="0"/>
      <w:i w:val="0"/>
      <w:iCs/>
      <w:color w:val="00000A"/>
    </w:rPr>
  </w:style>
  <w:style w:type="paragraph" w:customStyle="1" w:styleId="Ttulo1">
    <w:name w:val="Título1"/>
    <w:basedOn w:val="Normal"/>
    <w:next w:val="Corpodetexto"/>
    <w:qFormat/>
    <w:rsid w:val="0077407A"/>
    <w:pPr>
      <w:keepNext/>
      <w:spacing w:before="240" w:after="120"/>
    </w:pPr>
    <w:rPr>
      <w:rFonts w:ascii="Liberation Sans" w:eastAsia="WenQuanYi Micro Hei" w:hAnsi="Liberation Sans" w:cs="Lohit Devanagari"/>
      <w:sz w:val="28"/>
      <w:szCs w:val="28"/>
    </w:rPr>
  </w:style>
  <w:style w:type="paragraph" w:styleId="Corpodetexto">
    <w:name w:val="Body Text"/>
    <w:basedOn w:val="Normal"/>
    <w:rsid w:val="0077407A"/>
    <w:pPr>
      <w:spacing w:after="140" w:line="288" w:lineRule="auto"/>
    </w:pPr>
  </w:style>
  <w:style w:type="paragraph" w:styleId="Lista">
    <w:name w:val="List"/>
    <w:basedOn w:val="Corpodetexto"/>
    <w:rsid w:val="0077407A"/>
    <w:rPr>
      <w:rFonts w:cs="Arial"/>
    </w:rPr>
  </w:style>
  <w:style w:type="paragraph" w:customStyle="1" w:styleId="Legenda1">
    <w:name w:val="Legenda1"/>
    <w:basedOn w:val="Normal"/>
    <w:qFormat/>
    <w:rsid w:val="00032E7C"/>
    <w:pPr>
      <w:suppressLineNumbers/>
      <w:spacing w:before="120" w:after="120"/>
    </w:pPr>
    <w:rPr>
      <w:rFonts w:cs="Lohit Devanagari"/>
      <w:i/>
      <w:iCs/>
      <w:sz w:val="24"/>
    </w:rPr>
  </w:style>
  <w:style w:type="paragraph" w:customStyle="1" w:styleId="ndice">
    <w:name w:val="Índice"/>
    <w:basedOn w:val="Normal"/>
    <w:qFormat/>
    <w:rsid w:val="0077407A"/>
    <w:pPr>
      <w:suppressLineNumbers/>
    </w:pPr>
    <w:rPr>
      <w:rFonts w:cs="Arial"/>
    </w:rPr>
  </w:style>
  <w:style w:type="paragraph" w:customStyle="1" w:styleId="Ttulo11">
    <w:name w:val="Título 11"/>
    <w:basedOn w:val="Normal"/>
    <w:next w:val="Normal"/>
    <w:qFormat/>
    <w:rsid w:val="0077407A"/>
    <w:pPr>
      <w:keepNext/>
      <w:keepLines/>
      <w:spacing w:before="240"/>
      <w:outlineLvl w:val="0"/>
    </w:pPr>
    <w:rPr>
      <w:rFonts w:ascii="Calibri Light" w:eastAsia="Calibri" w:hAnsi="Calibri Light" w:cs="DejaVu Sans"/>
      <w:color w:val="2F5496"/>
      <w:sz w:val="32"/>
      <w:szCs w:val="32"/>
    </w:rPr>
  </w:style>
  <w:style w:type="paragraph" w:customStyle="1" w:styleId="Legenda10">
    <w:name w:val="Legenda1"/>
    <w:basedOn w:val="Normal"/>
    <w:qFormat/>
    <w:rsid w:val="0077407A"/>
    <w:pPr>
      <w:suppressLineNumbers/>
      <w:spacing w:before="120" w:after="120"/>
    </w:pPr>
    <w:rPr>
      <w:rFonts w:cs="Arial"/>
      <w:i/>
      <w:iCs/>
      <w:sz w:val="24"/>
    </w:rPr>
  </w:style>
  <w:style w:type="paragraph" w:customStyle="1" w:styleId="Ttulo10">
    <w:name w:val="Título1"/>
    <w:basedOn w:val="Normal"/>
    <w:qFormat/>
    <w:rsid w:val="0077407A"/>
    <w:pPr>
      <w:keepNext/>
      <w:spacing w:before="240" w:after="120"/>
    </w:pPr>
    <w:rPr>
      <w:rFonts w:ascii="Liberation Sans" w:eastAsia="WenQuanYi Micro Hei" w:hAnsi="Liberation Sans" w:cs="Lohit Devanagari"/>
      <w:sz w:val="28"/>
      <w:szCs w:val="28"/>
    </w:rPr>
  </w:style>
  <w:style w:type="paragraph" w:styleId="Ttulo">
    <w:name w:val="Title"/>
    <w:basedOn w:val="Normal"/>
    <w:qFormat/>
    <w:rsid w:val="0077407A"/>
    <w:pPr>
      <w:keepNext/>
      <w:spacing w:before="240" w:after="120"/>
    </w:pPr>
    <w:rPr>
      <w:rFonts w:ascii="Liberation Sans" w:eastAsia="Microsoft YaHei" w:hAnsi="Liberation Sans" w:cs="Arial"/>
      <w:sz w:val="28"/>
      <w:szCs w:val="28"/>
    </w:rPr>
  </w:style>
  <w:style w:type="paragraph" w:styleId="Citao">
    <w:name w:val="Quote"/>
    <w:basedOn w:val="Normal"/>
    <w:next w:val="Normal"/>
    <w:qFormat/>
    <w:rsid w:val="007740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1"/>
    <w:next w:val="Normal"/>
    <w:qFormat/>
    <w:rsid w:val="0077407A"/>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77407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color w:val="00000A"/>
      <w:szCs w:val="24"/>
      <w:lang w:eastAsia="zh-CN" w:bidi="hi-IN"/>
    </w:rPr>
  </w:style>
  <w:style w:type="paragraph" w:styleId="PargrafodaLista">
    <w:name w:val="List Paragraph"/>
    <w:basedOn w:val="Normal"/>
    <w:qFormat/>
    <w:rsid w:val="0077407A"/>
    <w:pPr>
      <w:ind w:left="720"/>
      <w:contextualSpacing/>
    </w:pPr>
  </w:style>
  <w:style w:type="paragraph" w:customStyle="1" w:styleId="citao2">
    <w:name w:val="citação 2"/>
    <w:basedOn w:val="Citao"/>
    <w:qFormat/>
    <w:rsid w:val="0077407A"/>
    <w:rPr>
      <w:szCs w:val="20"/>
    </w:rPr>
  </w:style>
  <w:style w:type="paragraph" w:customStyle="1" w:styleId="Citao1">
    <w:name w:val="Citação1"/>
    <w:basedOn w:val="Normal"/>
    <w:next w:val="Normal"/>
    <w:qFormat/>
    <w:rsid w:val="007740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qFormat/>
    <w:rsid w:val="0077407A"/>
    <w:rPr>
      <w:szCs w:val="20"/>
    </w:rPr>
  </w:style>
  <w:style w:type="paragraph" w:styleId="Assuntodocomentrio">
    <w:name w:val="annotation subject"/>
    <w:basedOn w:val="Textodecomentrio"/>
    <w:qFormat/>
    <w:rsid w:val="0077407A"/>
    <w:rPr>
      <w:b/>
      <w:bCs/>
    </w:rPr>
  </w:style>
  <w:style w:type="paragraph" w:customStyle="1" w:styleId="Nivel1">
    <w:name w:val="Nivel1"/>
    <w:basedOn w:val="Ttulo11"/>
    <w:qFormat/>
    <w:rsid w:val="0077407A"/>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77407A"/>
    <w:pPr>
      <w:spacing w:before="120" w:after="120" w:line="276" w:lineRule="auto"/>
      <w:jc w:val="both"/>
    </w:pPr>
    <w:rPr>
      <w:rFonts w:ascii="Ecofont_Spranq_eco_Sans" w:eastAsia="Arial Unicode MS" w:hAnsi="Ecofont_Spranq_eco_Sans" w:cs="Times New Roman"/>
      <w:color w:val="00000A"/>
      <w:szCs w:val="20"/>
      <w:lang w:eastAsia="pt-BR"/>
    </w:rPr>
  </w:style>
  <w:style w:type="paragraph" w:customStyle="1" w:styleId="Nivel10">
    <w:name w:val="Nivel 1"/>
    <w:basedOn w:val="Nivel2"/>
    <w:qFormat/>
    <w:rsid w:val="0077407A"/>
    <w:rPr>
      <w:rFonts w:cs="Arial"/>
      <w:b/>
    </w:rPr>
  </w:style>
  <w:style w:type="paragraph" w:customStyle="1" w:styleId="Nivel3">
    <w:name w:val="Nivel 3"/>
    <w:basedOn w:val="Nivel2"/>
    <w:qFormat/>
    <w:rsid w:val="0077407A"/>
    <w:rPr>
      <w:rFonts w:cs="Arial"/>
      <w:color w:val="000000"/>
    </w:rPr>
  </w:style>
  <w:style w:type="paragraph" w:customStyle="1" w:styleId="Nivel4">
    <w:name w:val="Nivel 4"/>
    <w:basedOn w:val="Nivel3"/>
    <w:qFormat/>
    <w:rsid w:val="0077407A"/>
    <w:rPr>
      <w:color w:val="00000A"/>
    </w:rPr>
  </w:style>
  <w:style w:type="paragraph" w:customStyle="1" w:styleId="Nivel5">
    <w:name w:val="Nivel 5"/>
    <w:basedOn w:val="Nivel4"/>
    <w:qFormat/>
    <w:rsid w:val="0077407A"/>
    <w:pPr>
      <w:tabs>
        <w:tab w:val="left" w:pos="360"/>
      </w:tabs>
    </w:pPr>
  </w:style>
  <w:style w:type="paragraph" w:styleId="Textodebalo">
    <w:name w:val="Balloon Text"/>
    <w:basedOn w:val="Normal"/>
    <w:qFormat/>
    <w:rsid w:val="0077407A"/>
    <w:rPr>
      <w:rFonts w:ascii="Segoe UI" w:hAnsi="Segoe UI" w:cs="Segoe UI"/>
      <w:sz w:val="18"/>
      <w:szCs w:val="18"/>
    </w:rPr>
  </w:style>
  <w:style w:type="paragraph" w:customStyle="1" w:styleId="CabealhoeRodap">
    <w:name w:val="Cabeçalho e Rodapé"/>
    <w:basedOn w:val="Normal"/>
    <w:qFormat/>
    <w:rsid w:val="0077407A"/>
  </w:style>
  <w:style w:type="paragraph" w:customStyle="1" w:styleId="Cabealho1">
    <w:name w:val="Cabeçalho1"/>
    <w:basedOn w:val="Normal"/>
    <w:qFormat/>
    <w:rsid w:val="0077407A"/>
    <w:pPr>
      <w:tabs>
        <w:tab w:val="center" w:pos="4252"/>
        <w:tab w:val="right" w:pos="8504"/>
      </w:tabs>
    </w:pPr>
  </w:style>
  <w:style w:type="paragraph" w:customStyle="1" w:styleId="Rodap1">
    <w:name w:val="Rodapé1"/>
    <w:basedOn w:val="Normal"/>
    <w:qFormat/>
    <w:rsid w:val="0077407A"/>
    <w:pPr>
      <w:tabs>
        <w:tab w:val="center" w:pos="4252"/>
        <w:tab w:val="right" w:pos="8504"/>
      </w:tabs>
    </w:pPr>
  </w:style>
  <w:style w:type="paragraph" w:styleId="Legenda">
    <w:name w:val="caption"/>
    <w:basedOn w:val="Normal"/>
    <w:qFormat/>
    <w:rsid w:val="0077407A"/>
    <w:pPr>
      <w:suppressLineNumbers/>
      <w:spacing w:before="120" w:after="120"/>
    </w:pPr>
    <w:rPr>
      <w:rFonts w:cs="Arial"/>
      <w:i/>
      <w:iCs/>
      <w:sz w:val="24"/>
    </w:rPr>
  </w:style>
  <w:style w:type="paragraph" w:customStyle="1" w:styleId="Contedodatabela">
    <w:name w:val="Conteúdo da tabela"/>
    <w:basedOn w:val="Normal"/>
    <w:qFormat/>
    <w:rsid w:val="0077407A"/>
  </w:style>
  <w:style w:type="paragraph" w:customStyle="1" w:styleId="Rodap2">
    <w:name w:val="Rodapé2"/>
    <w:basedOn w:val="Normal"/>
    <w:rsid w:val="00032E7C"/>
  </w:style>
  <w:style w:type="paragraph" w:styleId="Cabealho">
    <w:name w:val="header"/>
    <w:basedOn w:val="Normal"/>
    <w:link w:val="CabealhoChar1"/>
    <w:uiPriority w:val="99"/>
    <w:semiHidden/>
    <w:unhideWhenUsed/>
    <w:rsid w:val="000D55DC"/>
    <w:pPr>
      <w:tabs>
        <w:tab w:val="center" w:pos="4252"/>
        <w:tab w:val="right" w:pos="8504"/>
      </w:tabs>
    </w:pPr>
  </w:style>
  <w:style w:type="character" w:customStyle="1" w:styleId="CabealhoChar1">
    <w:name w:val="Cabeçalho Char1"/>
    <w:basedOn w:val="Fontepargpadro"/>
    <w:link w:val="Cabealho"/>
    <w:uiPriority w:val="99"/>
    <w:semiHidden/>
    <w:rsid w:val="000D55DC"/>
    <w:rPr>
      <w:rFonts w:ascii="Arial" w:eastAsia="Times New Roman" w:hAnsi="Arial" w:cs="Tahoma"/>
      <w:color w:val="00000A"/>
      <w:szCs w:val="24"/>
      <w:lang w:eastAsia="pt-BR"/>
    </w:rPr>
  </w:style>
  <w:style w:type="paragraph" w:styleId="Rodap">
    <w:name w:val="footer"/>
    <w:basedOn w:val="Normal"/>
    <w:link w:val="RodapChar1"/>
    <w:uiPriority w:val="99"/>
    <w:semiHidden/>
    <w:unhideWhenUsed/>
    <w:rsid w:val="000D55DC"/>
    <w:pPr>
      <w:tabs>
        <w:tab w:val="center" w:pos="4252"/>
        <w:tab w:val="right" w:pos="8504"/>
      </w:tabs>
    </w:pPr>
  </w:style>
  <w:style w:type="character" w:customStyle="1" w:styleId="RodapChar1">
    <w:name w:val="Rodapé Char1"/>
    <w:basedOn w:val="Fontepargpadro"/>
    <w:link w:val="Rodap"/>
    <w:uiPriority w:val="99"/>
    <w:semiHidden/>
    <w:rsid w:val="000D55DC"/>
    <w:rPr>
      <w:rFonts w:ascii="Arial" w:eastAsia="Times New Roman" w:hAnsi="Arial" w:cs="Tahoma"/>
      <w:color w:val="00000A"/>
      <w:szCs w:val="24"/>
      <w:lang w:eastAsia="pt-BR"/>
    </w:rPr>
  </w:style>
  <w:style w:type="paragraph" w:customStyle="1" w:styleId="TableParagraph">
    <w:name w:val="Table Paragraph"/>
    <w:basedOn w:val="Normal"/>
    <w:uiPriority w:val="1"/>
    <w:qFormat/>
    <w:rsid w:val="0077777F"/>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999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mailto:salc.raj@hot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lc.raj@hotmai.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hyperlink" Target="mailto:salc.raj@hotmai.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11</Pages>
  <Words>5066</Words>
  <Characters>27362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Maurício Ébani</cp:lastModifiedBy>
  <cp:revision>113</cp:revision>
  <cp:lastPrinted>2024-02-15T15:05:00Z</cp:lastPrinted>
  <dcterms:created xsi:type="dcterms:W3CDTF">2021-08-05T16:35:00Z</dcterms:created>
  <dcterms:modified xsi:type="dcterms:W3CDTF">2024-02-15T15:06:00Z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