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835B8" w14:textId="77777777" w:rsidR="009D2779" w:rsidRDefault="00A22B4A">
      <w:pPr>
        <w:pStyle w:val="Standard"/>
      </w:pPr>
      <w:r>
        <w:t xml:space="preserve">   </w:t>
      </w:r>
    </w:p>
    <w:p w14:paraId="5691BE9E" w14:textId="77777777" w:rsidR="009D2779" w:rsidRDefault="009D2779">
      <w:pPr>
        <w:pStyle w:val="Standard"/>
        <w:spacing w:after="0" w:line="240" w:lineRule="auto"/>
        <w:jc w:val="center"/>
        <w:rPr>
          <w:rFonts w:ascii="Times New Roman" w:eastAsia="Times New Roman" w:hAnsi="Times New Roman" w:cs="Times New Roman"/>
          <w:b/>
          <w:bCs/>
          <w:sz w:val="20"/>
          <w:szCs w:val="20"/>
        </w:rPr>
      </w:pPr>
    </w:p>
    <w:p w14:paraId="304A8705"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362A9991"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1B5225D9"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noProof/>
          <w:lang w:eastAsia="pt-BR"/>
        </w:rPr>
        <w:drawing>
          <wp:inline distT="0" distB="0" distL="0" distR="0" wp14:anchorId="547C55D6" wp14:editId="40F5DAF8">
            <wp:extent cx="978535" cy="1057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6" cstate="print"/>
                    <a:stretch>
                      <a:fillRect/>
                    </a:stretch>
                  </pic:blipFill>
                  <pic:spPr bwMode="auto">
                    <a:xfrm>
                      <a:off x="0" y="0"/>
                      <a:ext cx="978535" cy="1057275"/>
                    </a:xfrm>
                    <a:prstGeom prst="rect">
                      <a:avLst/>
                    </a:prstGeom>
                  </pic:spPr>
                </pic:pic>
              </a:graphicData>
            </a:graphic>
          </wp:inline>
        </w:drawing>
      </w:r>
    </w:p>
    <w:p w14:paraId="3982A4F6"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MINISTÉRIO DA DEFESA</w:t>
      </w:r>
    </w:p>
    <w:p w14:paraId="63FF54DF"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EXÉRCITO BRASILEIRO</w:t>
      </w:r>
    </w:p>
    <w:p w14:paraId="5567D13E"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5º BATALHÃO DE INFANTARIA LEVE</w:t>
      </w:r>
    </w:p>
    <w:p w14:paraId="0AD31663"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“REGIMENTO ITORORÓ”</w:t>
      </w:r>
    </w:p>
    <w:p w14:paraId="5F0E85CA" w14:textId="77777777" w:rsidR="009D2779" w:rsidRDefault="009D2779">
      <w:pPr>
        <w:pStyle w:val="Standard"/>
      </w:pPr>
    </w:p>
    <w:p w14:paraId="4B2F8E91" w14:textId="77777777" w:rsidR="009D2779" w:rsidRDefault="009D2779">
      <w:pPr>
        <w:pStyle w:val="Default"/>
        <w:jc w:val="center"/>
        <w:rPr>
          <w:bCs/>
        </w:rPr>
      </w:pPr>
    </w:p>
    <w:p w14:paraId="7A7D3800" w14:textId="728D2698" w:rsidR="009D2779" w:rsidRDefault="00A22B4A">
      <w:pPr>
        <w:pStyle w:val="Default"/>
        <w:jc w:val="center"/>
      </w:pPr>
      <w:r>
        <w:rPr>
          <w:b/>
          <w:bCs/>
        </w:rPr>
        <w:t>AVISO</w:t>
      </w:r>
      <w:r w:rsidR="00DC263F">
        <w:rPr>
          <w:b/>
          <w:bCs/>
        </w:rPr>
        <w:t xml:space="preserve"> DE COTAÇÃO ELETRÔNICA N° 900</w:t>
      </w:r>
      <w:r w:rsidR="0015497C">
        <w:rPr>
          <w:b/>
          <w:bCs/>
        </w:rPr>
        <w:t>1</w:t>
      </w:r>
      <w:r w:rsidR="00DC263F">
        <w:rPr>
          <w:b/>
          <w:bCs/>
        </w:rPr>
        <w:t>3</w:t>
      </w:r>
      <w:r>
        <w:rPr>
          <w:b/>
          <w:bCs/>
        </w:rPr>
        <w:t xml:space="preserve"> /202</w:t>
      </w:r>
      <w:r w:rsidR="0015497C">
        <w:rPr>
          <w:b/>
          <w:bCs/>
        </w:rPr>
        <w:t>5</w:t>
      </w:r>
    </w:p>
    <w:p w14:paraId="30DA4459" w14:textId="6FD2A9E3" w:rsidR="009D2779" w:rsidRDefault="0015497C">
      <w:pPr>
        <w:pStyle w:val="Default"/>
        <w:jc w:val="center"/>
        <w:rPr>
          <w:b/>
        </w:rPr>
      </w:pPr>
      <w:r w:rsidRPr="0015497C">
        <w:rPr>
          <w:b/>
        </w:rPr>
        <w:t>64082.002488/2025-96</w:t>
      </w:r>
    </w:p>
    <w:p w14:paraId="407CD6FC" w14:textId="77777777" w:rsidR="009D2779" w:rsidRDefault="009D2779">
      <w:pPr>
        <w:pStyle w:val="Default"/>
        <w:jc w:val="center"/>
        <w:rPr>
          <w:b/>
          <w:bCs/>
        </w:rPr>
      </w:pPr>
    </w:p>
    <w:p w14:paraId="1050546C" w14:textId="77777777" w:rsidR="009D2779" w:rsidRDefault="00A22B4A">
      <w:pPr>
        <w:pStyle w:val="Default"/>
        <w:jc w:val="center"/>
        <w:rPr>
          <w:b/>
          <w:bCs/>
        </w:rPr>
      </w:pPr>
      <w:r>
        <w:rPr>
          <w:b/>
          <w:bCs/>
        </w:rPr>
        <w:t>CONDIÇÕES GERAIS DA CONTRATAÇÃO</w:t>
      </w:r>
    </w:p>
    <w:p w14:paraId="74C362A9" w14:textId="77777777" w:rsidR="009D2779" w:rsidRDefault="009D2779">
      <w:pPr>
        <w:pStyle w:val="Default"/>
        <w:jc w:val="both"/>
        <w:rPr>
          <w:b/>
          <w:bCs/>
        </w:rPr>
      </w:pPr>
    </w:p>
    <w:p w14:paraId="06ACECC7" w14:textId="77777777" w:rsidR="009D2779" w:rsidRDefault="00A22B4A">
      <w:pPr>
        <w:pStyle w:val="Standard"/>
        <w:jc w:val="both"/>
      </w:pPr>
      <w:r>
        <w:rPr>
          <w:rFonts w:ascii="Times New Roman" w:hAnsi="Times New Roman" w:cs="Times New Roman"/>
          <w:color w:val="000000"/>
          <w:sz w:val="24"/>
          <w:szCs w:val="24"/>
        </w:rPr>
        <w:t>Torna-se público, para conhecimento dos interessados, que o 5º Batalhão de Infantaria Leve – 5º BIL</w:t>
      </w:r>
      <w:r>
        <w:rPr>
          <w:rFonts w:ascii="Times New Roman" w:hAnsi="Times New Roman" w:cs="Times New Roman"/>
          <w:sz w:val="24"/>
          <w:szCs w:val="24"/>
        </w:rPr>
        <w:t xml:space="preserve">, Seção de Licitações e Contratos - SALC, sediado na Avenida Marechal Argolo, nº 19, Bairro Santa Edwiges – CEP: 12.604-440, realizará </w:t>
      </w:r>
      <w:r>
        <w:rPr>
          <w:rFonts w:ascii="Times New Roman" w:hAnsi="Times New Roman" w:cs="Times New Roman"/>
          <w:b/>
          <w:sz w:val="24"/>
          <w:szCs w:val="24"/>
        </w:rPr>
        <w:t>COTAÇÃO ELETRÔNICA</w:t>
      </w:r>
      <w:r>
        <w:rPr>
          <w:rFonts w:ascii="Times New Roman" w:hAnsi="Times New Roman" w:cs="Times New Roman"/>
          <w:sz w:val="24"/>
          <w:szCs w:val="24"/>
        </w:rPr>
        <w:t>,</w:t>
      </w:r>
      <w:r>
        <w:rPr>
          <w:rFonts w:ascii="Times New Roman" w:hAnsi="Times New Roman" w:cs="Times New Roman"/>
          <w:bCs/>
          <w:sz w:val="24"/>
          <w:szCs w:val="24"/>
        </w:rPr>
        <w:t xml:space="preserve"> do </w:t>
      </w:r>
      <w:r>
        <w:rPr>
          <w:rFonts w:ascii="Times New Roman" w:hAnsi="Times New Roman" w:cs="Times New Roman"/>
          <w:bCs/>
          <w:iCs/>
          <w:sz w:val="24"/>
          <w:szCs w:val="24"/>
        </w:rPr>
        <w:t xml:space="preserve">tipo </w:t>
      </w:r>
      <w:r>
        <w:rPr>
          <w:rFonts w:ascii="Times New Roman" w:hAnsi="Times New Roman" w:cs="Times New Roman"/>
          <w:b/>
          <w:bCs/>
          <w:iCs/>
          <w:sz w:val="24"/>
          <w:szCs w:val="24"/>
        </w:rPr>
        <w:t>menor preço</w:t>
      </w:r>
      <w:r>
        <w:rPr>
          <w:rFonts w:ascii="Times New Roman" w:hAnsi="Times New Roman" w:cs="Times New Roman"/>
          <w:bCs/>
          <w:color w:val="000000"/>
          <w:sz w:val="24"/>
          <w:szCs w:val="24"/>
        </w:rPr>
        <w:t xml:space="preserve">, </w:t>
      </w:r>
      <w:r>
        <w:rPr>
          <w:rFonts w:ascii="Times New Roman" w:hAnsi="Times New Roman" w:cs="Times New Roman"/>
          <w:sz w:val="24"/>
          <w:szCs w:val="24"/>
        </w:rPr>
        <w:t xml:space="preserve">que se regerá por este instrumento, e pela legislação </w:t>
      </w:r>
      <w:proofErr w:type="gramStart"/>
      <w:r>
        <w:rPr>
          <w:rFonts w:ascii="Times New Roman" w:hAnsi="Times New Roman" w:cs="Times New Roman"/>
          <w:sz w:val="24"/>
          <w:szCs w:val="24"/>
        </w:rPr>
        <w:t>pertinente,Lei</w:t>
      </w:r>
      <w:proofErr w:type="gramEnd"/>
      <w:r>
        <w:rPr>
          <w:rFonts w:ascii="Times New Roman" w:hAnsi="Times New Roman" w:cs="Times New Roman"/>
          <w:sz w:val="24"/>
          <w:szCs w:val="24"/>
        </w:rPr>
        <w:t xml:space="preserve"> n° 14.133, de 01° de abril de 2021 e atualizações e demais legislações correlatas.</w:t>
      </w:r>
    </w:p>
    <w:p w14:paraId="330439AD" w14:textId="77777777" w:rsidR="009D2779" w:rsidRDefault="009D2779">
      <w:pPr>
        <w:pStyle w:val="Standard"/>
        <w:snapToGrid w:val="0"/>
        <w:spacing w:after="0"/>
        <w:ind w:right="-30" w:firstLine="567"/>
        <w:jc w:val="both"/>
        <w:rPr>
          <w:rFonts w:ascii="Times New Roman" w:hAnsi="Times New Roman" w:cs="Times New Roman"/>
          <w:sz w:val="24"/>
          <w:szCs w:val="24"/>
        </w:rPr>
      </w:pPr>
    </w:p>
    <w:p w14:paraId="44258235" w14:textId="77777777" w:rsidR="009D2779" w:rsidRDefault="00A22B4A">
      <w:pPr>
        <w:pStyle w:val="Standard"/>
        <w:snapToGrid w:val="0"/>
        <w:spacing w:after="0"/>
        <w:ind w:right="-30"/>
        <w:jc w:val="both"/>
      </w:pPr>
      <w:r>
        <w:rPr>
          <w:rFonts w:ascii="Times New Roman" w:hAnsi="Times New Roman" w:cs="Times New Roman"/>
          <w:b/>
          <w:sz w:val="24"/>
          <w:szCs w:val="24"/>
        </w:rPr>
        <w:t xml:space="preserve">UASG: 160472 – </w:t>
      </w:r>
      <w:r>
        <w:rPr>
          <w:rFonts w:ascii="Times New Roman" w:hAnsi="Times New Roman" w:cs="Times New Roman"/>
          <w:b/>
          <w:color w:val="000000"/>
          <w:sz w:val="24"/>
          <w:szCs w:val="24"/>
        </w:rPr>
        <w:t>5º Batalhão de Infantaria Leve</w:t>
      </w:r>
    </w:p>
    <w:p w14:paraId="6E00F55B" w14:textId="77777777" w:rsidR="009D2779" w:rsidRDefault="00A22B4A">
      <w:pPr>
        <w:pStyle w:val="Standard"/>
        <w:snapToGrid w:val="0"/>
        <w:spacing w:after="0"/>
        <w:ind w:right="-30"/>
        <w:jc w:val="both"/>
      </w:pPr>
      <w:r>
        <w:rPr>
          <w:rFonts w:ascii="Times New Roman" w:hAnsi="Times New Roman" w:cs="Times New Roman"/>
          <w:b/>
          <w:sz w:val="24"/>
          <w:szCs w:val="24"/>
        </w:rPr>
        <w:t xml:space="preserve">Data da abertura da sessão: </w:t>
      </w:r>
    </w:p>
    <w:p w14:paraId="35D1968D"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da abertura: 08:00h</w:t>
      </w:r>
    </w:p>
    <w:p w14:paraId="448967AE" w14:textId="77777777" w:rsidR="009D2779" w:rsidRDefault="00A22B4A">
      <w:pPr>
        <w:pStyle w:val="Standard"/>
        <w:spacing w:after="0"/>
      </w:pPr>
      <w:r>
        <w:rPr>
          <w:rFonts w:ascii="Times New Roman" w:hAnsi="Times New Roman" w:cs="Times New Roman"/>
          <w:b/>
          <w:sz w:val="24"/>
          <w:szCs w:val="24"/>
        </w:rPr>
        <w:t xml:space="preserve">Data do término da sessão: </w:t>
      </w:r>
    </w:p>
    <w:p w14:paraId="665B4A7C"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do término: 14:00h</w:t>
      </w:r>
    </w:p>
    <w:p w14:paraId="574573CD" w14:textId="77777777" w:rsidR="009D2779" w:rsidRDefault="00A22B4A">
      <w:pPr>
        <w:pStyle w:val="Standard"/>
        <w:spacing w:after="0"/>
        <w:ind w:right="-15"/>
        <w:jc w:val="both"/>
      </w:pPr>
      <w:r>
        <w:rPr>
          <w:rFonts w:ascii="Times New Roman" w:hAnsi="Times New Roman" w:cs="Times New Roman"/>
          <w:b/>
          <w:sz w:val="24"/>
          <w:szCs w:val="24"/>
        </w:rPr>
        <w:t>Local:</w:t>
      </w:r>
      <w:r>
        <w:rPr>
          <w:rFonts w:ascii="Times New Roman" w:hAnsi="Times New Roman" w:cs="Times New Roman"/>
          <w:sz w:val="24"/>
          <w:szCs w:val="24"/>
        </w:rPr>
        <w:t xml:space="preserve"> </w:t>
      </w:r>
      <w:r>
        <w:rPr>
          <w:rFonts w:ascii="Times New Roman" w:hAnsi="Times New Roman" w:cs="Times New Roman"/>
          <w:b/>
          <w:sz w:val="24"/>
          <w:szCs w:val="24"/>
        </w:rPr>
        <w:t>Portal de Compras do Governo Federal</w:t>
      </w:r>
      <w:r>
        <w:rPr>
          <w:rFonts w:ascii="Times New Roman" w:hAnsi="Times New Roman" w:cs="Times New Roman"/>
          <w:sz w:val="24"/>
          <w:szCs w:val="24"/>
        </w:rPr>
        <w:t xml:space="preserve"> – </w:t>
      </w:r>
      <w:hyperlink r:id="rId7">
        <w:r>
          <w:rPr>
            <w:rStyle w:val="Internetlink"/>
            <w:rFonts w:ascii="Times New Roman" w:hAnsi="Times New Roman" w:cs="Times New Roman"/>
            <w:i/>
            <w:sz w:val="24"/>
            <w:szCs w:val="24"/>
          </w:rPr>
          <w:t>www.comprasgovernamentais.gov.br</w:t>
        </w:r>
      </w:hyperlink>
      <w:r>
        <w:rPr>
          <w:rFonts w:ascii="Times New Roman" w:hAnsi="Times New Roman" w:cs="Times New Roman"/>
          <w:i/>
          <w:sz w:val="24"/>
          <w:szCs w:val="24"/>
        </w:rPr>
        <w:t>.</w:t>
      </w:r>
    </w:p>
    <w:p w14:paraId="1E7869E0" w14:textId="77777777" w:rsidR="009D2779" w:rsidRDefault="00A22B4A">
      <w:pPr>
        <w:pStyle w:val="Default"/>
        <w:spacing w:line="276" w:lineRule="auto"/>
        <w:jc w:val="both"/>
        <w:rPr>
          <w:b/>
          <w:bCs/>
        </w:rPr>
      </w:pPr>
      <w:r>
        <w:br w:type="page"/>
      </w:r>
    </w:p>
    <w:p w14:paraId="0C826728" w14:textId="77777777" w:rsidR="009D2779" w:rsidRDefault="00A22B4A" w:rsidP="009519E7">
      <w:pPr>
        <w:pStyle w:val="Default"/>
        <w:numPr>
          <w:ilvl w:val="0"/>
          <w:numId w:val="1"/>
        </w:numPr>
        <w:spacing w:line="276" w:lineRule="auto"/>
        <w:jc w:val="both"/>
        <w:rPr>
          <w:b/>
          <w:bCs/>
        </w:rPr>
      </w:pPr>
      <w:r>
        <w:rPr>
          <w:b/>
          <w:bCs/>
        </w:rPr>
        <w:lastRenderedPageBreak/>
        <w:t>OBJETO</w:t>
      </w:r>
    </w:p>
    <w:p w14:paraId="01BC2687" w14:textId="77777777" w:rsidR="009D2779" w:rsidRDefault="009D2779">
      <w:pPr>
        <w:pStyle w:val="Default"/>
        <w:spacing w:line="276" w:lineRule="auto"/>
        <w:ind w:left="284"/>
        <w:jc w:val="both"/>
        <w:rPr>
          <w:b/>
          <w:bCs/>
        </w:rPr>
      </w:pPr>
    </w:p>
    <w:tbl>
      <w:tblPr>
        <w:tblW w:w="10787" w:type="dxa"/>
        <w:tblInd w:w="-527" w:type="dxa"/>
        <w:tblLayout w:type="fixed"/>
        <w:tblCellMar>
          <w:left w:w="70" w:type="dxa"/>
          <w:right w:w="70" w:type="dxa"/>
        </w:tblCellMar>
        <w:tblLook w:val="0000" w:firstRow="0" w:lastRow="0" w:firstColumn="0" w:lastColumn="0" w:noHBand="0" w:noVBand="0"/>
      </w:tblPr>
      <w:tblGrid>
        <w:gridCol w:w="795"/>
        <w:gridCol w:w="1020"/>
        <w:gridCol w:w="4311"/>
        <w:gridCol w:w="992"/>
        <w:gridCol w:w="850"/>
        <w:gridCol w:w="1339"/>
        <w:gridCol w:w="1480"/>
      </w:tblGrid>
      <w:tr w:rsidR="00533F6F" w14:paraId="2849D2CE" w14:textId="77777777" w:rsidTr="00CF7EB3">
        <w:tc>
          <w:tcPr>
            <w:tcW w:w="795" w:type="dxa"/>
            <w:tcBorders>
              <w:top w:val="single" w:sz="4" w:space="0" w:color="000000"/>
              <w:left w:val="single" w:sz="4" w:space="0" w:color="000000"/>
              <w:bottom w:val="single" w:sz="4" w:space="0" w:color="000000"/>
            </w:tcBorders>
            <w:shd w:val="clear" w:color="auto" w:fill="0070C0"/>
            <w:vAlign w:val="center"/>
          </w:tcPr>
          <w:p w14:paraId="2A1EB6FA" w14:textId="77777777" w:rsidR="00533F6F" w:rsidRPr="00533F6F" w:rsidRDefault="00533F6F" w:rsidP="009E7669">
            <w:pPr>
              <w:snapToGrid w:val="0"/>
              <w:jc w:val="center"/>
            </w:pPr>
            <w:bookmarkStart w:id="0" w:name="docs-internal-guid-2f69429c-7fff-234b-6b"/>
            <w:bookmarkEnd w:id="0"/>
            <w:proofErr w:type="spellStart"/>
            <w:r w:rsidRPr="00533F6F">
              <w:rPr>
                <w:rFonts w:ascii="Times New Roman" w:hAnsi="Times New Roman" w:cs="Times New Roman"/>
                <w:bCs/>
                <w:color w:val="000000"/>
              </w:rPr>
              <w:t>Nr</w:t>
            </w:r>
            <w:proofErr w:type="spellEnd"/>
            <w:r w:rsidRPr="00533F6F">
              <w:rPr>
                <w:rFonts w:ascii="Times New Roman" w:hAnsi="Times New Roman" w:cs="Times New Roman"/>
                <w:bCs/>
                <w:color w:val="000000"/>
              </w:rPr>
              <w:t xml:space="preserve"> </w:t>
            </w:r>
            <w:proofErr w:type="spellStart"/>
            <w:r w:rsidRPr="00533F6F">
              <w:rPr>
                <w:rFonts w:ascii="Times New Roman" w:hAnsi="Times New Roman" w:cs="Times New Roman"/>
                <w:bCs/>
                <w:color w:val="000000"/>
              </w:rPr>
              <w:t>Ord</w:t>
            </w:r>
            <w:proofErr w:type="spellEnd"/>
          </w:p>
        </w:tc>
        <w:tc>
          <w:tcPr>
            <w:tcW w:w="1020" w:type="dxa"/>
            <w:tcBorders>
              <w:top w:val="single" w:sz="4" w:space="0" w:color="000000"/>
              <w:left w:val="single" w:sz="4" w:space="0" w:color="000000"/>
              <w:bottom w:val="single" w:sz="4" w:space="0" w:color="000000"/>
            </w:tcBorders>
            <w:shd w:val="clear" w:color="auto" w:fill="0070C0"/>
          </w:tcPr>
          <w:p w14:paraId="775E558F" w14:textId="77777777" w:rsidR="00533F6F" w:rsidRPr="00533F6F" w:rsidRDefault="00DC263F" w:rsidP="009E7669">
            <w:pPr>
              <w:snapToGrid w:val="0"/>
              <w:jc w:val="center"/>
            </w:pPr>
            <w:proofErr w:type="spellStart"/>
            <w:r>
              <w:rPr>
                <w:rFonts w:ascii="Times New Roman" w:hAnsi="Times New Roman" w:cs="Times New Roman"/>
                <w:bCs/>
                <w:color w:val="000000"/>
              </w:rPr>
              <w:t>Catser</w:t>
            </w:r>
            <w:proofErr w:type="spellEnd"/>
            <w:r w:rsidR="00533F6F" w:rsidRPr="00533F6F">
              <w:rPr>
                <w:rFonts w:ascii="Times New Roman" w:hAnsi="Times New Roman" w:cs="Times New Roman"/>
                <w:bCs/>
                <w:color w:val="000000"/>
              </w:rPr>
              <w:t xml:space="preserve"> </w:t>
            </w:r>
          </w:p>
        </w:tc>
        <w:tc>
          <w:tcPr>
            <w:tcW w:w="4311" w:type="dxa"/>
            <w:tcBorders>
              <w:top w:val="single" w:sz="4" w:space="0" w:color="000000"/>
              <w:left w:val="single" w:sz="4" w:space="0" w:color="000000"/>
              <w:bottom w:val="single" w:sz="4" w:space="0" w:color="000000"/>
            </w:tcBorders>
            <w:shd w:val="clear" w:color="auto" w:fill="0070C0"/>
            <w:vAlign w:val="center"/>
          </w:tcPr>
          <w:p w14:paraId="79053D64" w14:textId="77777777" w:rsidR="00533F6F" w:rsidRPr="00533F6F" w:rsidRDefault="00533F6F" w:rsidP="009E7669">
            <w:pPr>
              <w:snapToGrid w:val="0"/>
              <w:jc w:val="center"/>
            </w:pPr>
            <w:r w:rsidRPr="00533F6F">
              <w:rPr>
                <w:rFonts w:ascii="Times New Roman" w:hAnsi="Times New Roman" w:cs="Times New Roman"/>
                <w:bCs/>
                <w:color w:val="000000"/>
              </w:rPr>
              <w:t>Descrição</w:t>
            </w:r>
          </w:p>
        </w:tc>
        <w:tc>
          <w:tcPr>
            <w:tcW w:w="992" w:type="dxa"/>
            <w:tcBorders>
              <w:top w:val="single" w:sz="4" w:space="0" w:color="000000"/>
              <w:left w:val="single" w:sz="4" w:space="0" w:color="000000"/>
              <w:bottom w:val="single" w:sz="4" w:space="0" w:color="000000"/>
            </w:tcBorders>
            <w:shd w:val="clear" w:color="auto" w:fill="0070C0"/>
            <w:vAlign w:val="center"/>
          </w:tcPr>
          <w:p w14:paraId="59111BA4" w14:textId="77777777" w:rsidR="00533F6F" w:rsidRPr="00533F6F" w:rsidRDefault="00533F6F" w:rsidP="009E7669">
            <w:pPr>
              <w:snapToGrid w:val="0"/>
              <w:jc w:val="center"/>
            </w:pPr>
            <w:r w:rsidRPr="00533F6F">
              <w:rPr>
                <w:rFonts w:ascii="Times New Roman" w:hAnsi="Times New Roman" w:cs="Times New Roman"/>
                <w:bCs/>
                <w:color w:val="000000"/>
                <w:lang w:val="pt-PT"/>
              </w:rPr>
              <w:t>Und</w:t>
            </w:r>
          </w:p>
        </w:tc>
        <w:tc>
          <w:tcPr>
            <w:tcW w:w="850" w:type="dxa"/>
            <w:tcBorders>
              <w:top w:val="single" w:sz="4" w:space="0" w:color="000000"/>
              <w:left w:val="single" w:sz="4" w:space="0" w:color="000000"/>
              <w:bottom w:val="single" w:sz="4" w:space="0" w:color="000000"/>
            </w:tcBorders>
            <w:shd w:val="clear" w:color="auto" w:fill="0070C0"/>
            <w:vAlign w:val="center"/>
          </w:tcPr>
          <w:p w14:paraId="005E353A" w14:textId="77777777" w:rsidR="00533F6F" w:rsidRPr="00533F6F" w:rsidRDefault="00533F6F" w:rsidP="009E7669">
            <w:pPr>
              <w:snapToGrid w:val="0"/>
              <w:jc w:val="center"/>
            </w:pPr>
            <w:proofErr w:type="spellStart"/>
            <w:r w:rsidRPr="00533F6F">
              <w:rPr>
                <w:rFonts w:ascii="Times New Roman" w:hAnsi="Times New Roman" w:cs="Times New Roman"/>
                <w:bCs/>
                <w:color w:val="000000"/>
              </w:rPr>
              <w:t>Qnt</w:t>
            </w:r>
            <w:proofErr w:type="spellEnd"/>
          </w:p>
        </w:tc>
        <w:tc>
          <w:tcPr>
            <w:tcW w:w="1339" w:type="dxa"/>
            <w:tcBorders>
              <w:top w:val="single" w:sz="4" w:space="0" w:color="000000"/>
              <w:left w:val="single" w:sz="4" w:space="0" w:color="000000"/>
              <w:bottom w:val="single" w:sz="4" w:space="0" w:color="000000"/>
            </w:tcBorders>
            <w:shd w:val="clear" w:color="auto" w:fill="0070C0"/>
          </w:tcPr>
          <w:p w14:paraId="392CB2F5" w14:textId="77777777" w:rsidR="00533F6F" w:rsidRPr="00533F6F" w:rsidRDefault="00533F6F" w:rsidP="009E7669">
            <w:pPr>
              <w:snapToGrid w:val="0"/>
              <w:jc w:val="center"/>
            </w:pPr>
            <w:r w:rsidRPr="00533F6F">
              <w:rPr>
                <w:rFonts w:ascii="Times New Roman" w:hAnsi="Times New Roman" w:cs="Times New Roman"/>
                <w:bCs/>
                <w:color w:val="000000"/>
              </w:rPr>
              <w:t>Valor</w:t>
            </w:r>
          </w:p>
          <w:p w14:paraId="02DA4663" w14:textId="77777777" w:rsidR="00533F6F" w:rsidRPr="00533F6F" w:rsidRDefault="00533F6F" w:rsidP="009E7669">
            <w:pPr>
              <w:snapToGrid w:val="0"/>
              <w:jc w:val="center"/>
            </w:pPr>
            <w:r w:rsidRPr="00533F6F">
              <w:rPr>
                <w:rFonts w:ascii="Times New Roman" w:hAnsi="Times New Roman" w:cs="Times New Roman"/>
                <w:bCs/>
                <w:color w:val="000000"/>
              </w:rPr>
              <w:t>Unit</w:t>
            </w:r>
          </w:p>
        </w:tc>
        <w:tc>
          <w:tcPr>
            <w:tcW w:w="1480" w:type="dxa"/>
            <w:tcBorders>
              <w:top w:val="single" w:sz="4" w:space="0" w:color="000000"/>
              <w:left w:val="single" w:sz="4" w:space="0" w:color="000000"/>
              <w:bottom w:val="single" w:sz="4" w:space="0" w:color="000000"/>
              <w:right w:val="single" w:sz="4" w:space="0" w:color="000000"/>
            </w:tcBorders>
            <w:shd w:val="clear" w:color="auto" w:fill="0070C0"/>
          </w:tcPr>
          <w:p w14:paraId="0ACAFC9D" w14:textId="77777777" w:rsidR="00533F6F" w:rsidRPr="00533F6F" w:rsidRDefault="00533F6F" w:rsidP="009E7669">
            <w:pPr>
              <w:snapToGrid w:val="0"/>
              <w:jc w:val="center"/>
            </w:pPr>
            <w:r w:rsidRPr="00533F6F">
              <w:rPr>
                <w:rFonts w:ascii="Times New Roman" w:hAnsi="Times New Roman" w:cs="Times New Roman"/>
                <w:bCs/>
                <w:color w:val="000000"/>
              </w:rPr>
              <w:t>Valor Total</w:t>
            </w:r>
          </w:p>
        </w:tc>
      </w:tr>
      <w:tr w:rsidR="0015497C" w:rsidRPr="00D0314A" w14:paraId="44C05BA8" w14:textId="77777777" w:rsidTr="00CF7EB3">
        <w:trPr>
          <w:trHeight w:val="857"/>
        </w:trPr>
        <w:tc>
          <w:tcPr>
            <w:tcW w:w="795" w:type="dxa"/>
            <w:tcBorders>
              <w:left w:val="single" w:sz="4" w:space="0" w:color="000000"/>
              <w:bottom w:val="single" w:sz="4" w:space="0" w:color="000000"/>
            </w:tcBorders>
            <w:shd w:val="clear" w:color="auto" w:fill="auto"/>
            <w:vAlign w:val="center"/>
          </w:tcPr>
          <w:p w14:paraId="3328E30C" w14:textId="77777777" w:rsidR="0015497C" w:rsidRDefault="0015497C" w:rsidP="0015497C">
            <w:pPr>
              <w:snapToGrid w:val="0"/>
              <w:jc w:val="center"/>
            </w:pPr>
            <w:r>
              <w:t>1</w:t>
            </w:r>
          </w:p>
        </w:tc>
        <w:tc>
          <w:tcPr>
            <w:tcW w:w="1020" w:type="dxa"/>
            <w:tcBorders>
              <w:left w:val="single" w:sz="4" w:space="0" w:color="000000"/>
              <w:bottom w:val="single" w:sz="4" w:space="0" w:color="000000"/>
            </w:tcBorders>
            <w:shd w:val="clear" w:color="auto" w:fill="auto"/>
            <w:vAlign w:val="center"/>
          </w:tcPr>
          <w:p w14:paraId="429B131F" w14:textId="052EC288" w:rsidR="0015497C" w:rsidRDefault="0015497C" w:rsidP="0015497C">
            <w:pPr>
              <w:suppressAutoHyphens w:val="0"/>
              <w:autoSpaceDE w:val="0"/>
              <w:snapToGrid w:val="0"/>
              <w:jc w:val="center"/>
            </w:pPr>
            <w:r w:rsidRPr="0015497C">
              <w:t>3417</w:t>
            </w:r>
          </w:p>
        </w:tc>
        <w:tc>
          <w:tcPr>
            <w:tcW w:w="4311" w:type="dxa"/>
            <w:tcBorders>
              <w:left w:val="single" w:sz="4" w:space="0" w:color="000000"/>
              <w:bottom w:val="single" w:sz="4" w:space="0" w:color="000000"/>
            </w:tcBorders>
            <w:shd w:val="clear" w:color="auto" w:fill="auto"/>
            <w:vAlign w:val="center"/>
          </w:tcPr>
          <w:p w14:paraId="52396098" w14:textId="1E1A9D5F" w:rsidR="0015497C" w:rsidRDefault="0015497C" w:rsidP="0015497C">
            <w:pPr>
              <w:suppressAutoHyphens w:val="0"/>
              <w:autoSpaceDE w:val="0"/>
              <w:snapToGrid w:val="0"/>
              <w:jc w:val="both"/>
            </w:pPr>
            <w:r w:rsidRPr="0015497C">
              <w:t>Execução do trabalho referente à limpeza da caixa de</w:t>
            </w:r>
            <w:r>
              <w:t xml:space="preserve"> </w:t>
            </w:r>
            <w:r w:rsidRPr="0015497C">
              <w:t xml:space="preserve">gordura, bem como a adequada destinação dos </w:t>
            </w:r>
            <w:proofErr w:type="spellStart"/>
            <w:proofErr w:type="gramStart"/>
            <w:r w:rsidRPr="0015497C">
              <w:t>resíduos,com</w:t>
            </w:r>
            <w:proofErr w:type="spellEnd"/>
            <w:proofErr w:type="gramEnd"/>
            <w:r w:rsidRPr="0015497C">
              <w:t xml:space="preserve"> caminhão de </w:t>
            </w:r>
            <w:proofErr w:type="gramStart"/>
            <w:r w:rsidRPr="0015497C">
              <w:t>hidro jateamento</w:t>
            </w:r>
            <w:proofErr w:type="gramEnd"/>
            <w:r w:rsidRPr="0015497C">
              <w:t xml:space="preserve"> de 6m' e 1 caminhão</w:t>
            </w:r>
            <w:r>
              <w:t xml:space="preserve"> </w:t>
            </w:r>
            <w:r w:rsidRPr="0015497C">
              <w:t xml:space="preserve">de alto vácuo de 12 m' para realizar a sucção e </w:t>
            </w:r>
            <w:proofErr w:type="spellStart"/>
            <w:r w:rsidRPr="0015497C">
              <w:t>otransporte</w:t>
            </w:r>
            <w:proofErr w:type="spellEnd"/>
            <w:r w:rsidRPr="0015497C">
              <w:t>.</w:t>
            </w:r>
          </w:p>
        </w:tc>
        <w:tc>
          <w:tcPr>
            <w:tcW w:w="992" w:type="dxa"/>
            <w:tcBorders>
              <w:left w:val="single" w:sz="4" w:space="0" w:color="000000"/>
              <w:bottom w:val="single" w:sz="4" w:space="0" w:color="000000"/>
            </w:tcBorders>
            <w:shd w:val="clear" w:color="auto" w:fill="auto"/>
            <w:vAlign w:val="center"/>
          </w:tcPr>
          <w:p w14:paraId="7E3B7E95" w14:textId="77777777" w:rsidR="0015497C" w:rsidRDefault="0015497C" w:rsidP="0015497C">
            <w:pPr>
              <w:snapToGrid w:val="0"/>
              <w:jc w:val="center"/>
            </w:pPr>
            <w:r>
              <w:t>-</w:t>
            </w:r>
          </w:p>
        </w:tc>
        <w:tc>
          <w:tcPr>
            <w:tcW w:w="850" w:type="dxa"/>
            <w:tcBorders>
              <w:left w:val="single" w:sz="4" w:space="0" w:color="000000"/>
              <w:bottom w:val="single" w:sz="4" w:space="0" w:color="000000"/>
            </w:tcBorders>
            <w:shd w:val="clear" w:color="auto" w:fill="auto"/>
            <w:vAlign w:val="center"/>
          </w:tcPr>
          <w:p w14:paraId="4B741263" w14:textId="77777777" w:rsidR="0015497C" w:rsidRDefault="0015497C" w:rsidP="0015497C">
            <w:pPr>
              <w:snapToGrid w:val="0"/>
              <w:jc w:val="center"/>
            </w:pPr>
            <w:r>
              <w:t>1</w:t>
            </w:r>
          </w:p>
        </w:tc>
        <w:tc>
          <w:tcPr>
            <w:tcW w:w="1339" w:type="dxa"/>
            <w:tcBorders>
              <w:left w:val="single" w:sz="4" w:space="0" w:color="000000"/>
              <w:bottom w:val="single" w:sz="4" w:space="0" w:color="000000"/>
            </w:tcBorders>
            <w:shd w:val="clear" w:color="auto" w:fill="auto"/>
            <w:vAlign w:val="center"/>
          </w:tcPr>
          <w:p w14:paraId="3EF24E56" w14:textId="640DB46D" w:rsidR="0015497C" w:rsidRPr="00D0314A" w:rsidRDefault="0015497C" w:rsidP="0015497C">
            <w:pPr>
              <w:snapToGrid w:val="0"/>
              <w:jc w:val="center"/>
            </w:pPr>
            <w:r w:rsidRPr="0015497C">
              <w:t>R$9.814,85</w:t>
            </w:r>
          </w:p>
        </w:tc>
        <w:tc>
          <w:tcPr>
            <w:tcW w:w="1480" w:type="dxa"/>
            <w:tcBorders>
              <w:left w:val="single" w:sz="4" w:space="0" w:color="000000"/>
              <w:bottom w:val="single" w:sz="4" w:space="0" w:color="000000"/>
              <w:right w:val="single" w:sz="4" w:space="0" w:color="000000"/>
            </w:tcBorders>
            <w:shd w:val="clear" w:color="auto" w:fill="auto"/>
            <w:vAlign w:val="center"/>
          </w:tcPr>
          <w:p w14:paraId="70B40212" w14:textId="07BEDCB9" w:rsidR="0015497C" w:rsidRPr="00D0314A" w:rsidRDefault="0015497C" w:rsidP="0015497C">
            <w:pPr>
              <w:snapToGrid w:val="0"/>
              <w:jc w:val="center"/>
              <w:rPr>
                <w:rFonts w:ascii="Times New Roman" w:eastAsia="Arial Unicode MS" w:hAnsi="Times New Roman" w:cs="Times New Roman"/>
                <w:color w:val="000000"/>
              </w:rPr>
            </w:pPr>
            <w:r w:rsidRPr="0015497C">
              <w:t>R$9.814,85</w:t>
            </w:r>
          </w:p>
        </w:tc>
      </w:tr>
      <w:tr w:rsidR="0015497C" w:rsidRPr="00D0314A" w14:paraId="5555EFF5" w14:textId="77777777" w:rsidTr="00CF7EB3">
        <w:trPr>
          <w:trHeight w:val="857"/>
        </w:trPr>
        <w:tc>
          <w:tcPr>
            <w:tcW w:w="795" w:type="dxa"/>
            <w:tcBorders>
              <w:left w:val="single" w:sz="4" w:space="0" w:color="000000"/>
              <w:bottom w:val="single" w:sz="4" w:space="0" w:color="000000"/>
            </w:tcBorders>
            <w:shd w:val="clear" w:color="auto" w:fill="auto"/>
            <w:vAlign w:val="center"/>
          </w:tcPr>
          <w:p w14:paraId="733581C9" w14:textId="7E140426" w:rsidR="0015497C" w:rsidRDefault="0015497C" w:rsidP="0015497C">
            <w:pPr>
              <w:snapToGrid w:val="0"/>
              <w:jc w:val="center"/>
            </w:pPr>
            <w:r>
              <w:t>2</w:t>
            </w:r>
          </w:p>
        </w:tc>
        <w:tc>
          <w:tcPr>
            <w:tcW w:w="1020" w:type="dxa"/>
            <w:tcBorders>
              <w:left w:val="single" w:sz="4" w:space="0" w:color="000000"/>
              <w:bottom w:val="single" w:sz="4" w:space="0" w:color="000000"/>
            </w:tcBorders>
            <w:shd w:val="clear" w:color="auto" w:fill="auto"/>
            <w:vAlign w:val="center"/>
          </w:tcPr>
          <w:p w14:paraId="66C0E31E" w14:textId="7714764D" w:rsidR="0015497C" w:rsidRPr="0015497C" w:rsidRDefault="0015497C" w:rsidP="0015497C">
            <w:pPr>
              <w:suppressAutoHyphens w:val="0"/>
              <w:autoSpaceDE w:val="0"/>
              <w:snapToGrid w:val="0"/>
              <w:jc w:val="center"/>
            </w:pPr>
            <w:r w:rsidRPr="0015497C">
              <w:t>3417</w:t>
            </w:r>
          </w:p>
        </w:tc>
        <w:tc>
          <w:tcPr>
            <w:tcW w:w="4311" w:type="dxa"/>
            <w:tcBorders>
              <w:left w:val="single" w:sz="4" w:space="0" w:color="000000"/>
              <w:bottom w:val="single" w:sz="4" w:space="0" w:color="000000"/>
            </w:tcBorders>
            <w:shd w:val="clear" w:color="auto" w:fill="auto"/>
            <w:vAlign w:val="center"/>
          </w:tcPr>
          <w:p w14:paraId="10D5F3B5" w14:textId="53C044B2" w:rsidR="0015497C" w:rsidRPr="0015497C" w:rsidRDefault="0015497C" w:rsidP="0015497C">
            <w:pPr>
              <w:suppressAutoHyphens w:val="0"/>
              <w:autoSpaceDE w:val="0"/>
              <w:snapToGrid w:val="0"/>
              <w:jc w:val="both"/>
            </w:pPr>
            <w:r w:rsidRPr="0015497C">
              <w:t xml:space="preserve">Prestação de serviços continuados </w:t>
            </w:r>
            <w:proofErr w:type="gramStart"/>
            <w:r w:rsidRPr="0015497C">
              <w:t>d e</w:t>
            </w:r>
            <w:proofErr w:type="gramEnd"/>
            <w:r w:rsidRPr="0015497C">
              <w:t xml:space="preserve"> Controle Integrado</w:t>
            </w:r>
            <w:r>
              <w:t xml:space="preserve"> </w:t>
            </w:r>
            <w:r w:rsidRPr="0015497C">
              <w:t>de Vetores e Pragas Urbanas, em todas as dependências</w:t>
            </w:r>
            <w:r>
              <w:t xml:space="preserve"> </w:t>
            </w:r>
            <w:r w:rsidRPr="0015497C">
              <w:t>internas e externas do complexo do "RANCHO", conforme</w:t>
            </w:r>
            <w:r>
              <w:t xml:space="preserve"> </w:t>
            </w:r>
            <w:r w:rsidRPr="0015497C">
              <w:t>vistoria realizada. DESINSETIZAÇÃO: Aplicação residual de</w:t>
            </w:r>
            <w:r>
              <w:t xml:space="preserve"> </w:t>
            </w:r>
            <w:r w:rsidRPr="0015497C">
              <w:t xml:space="preserve">inseticida piretróide </w:t>
            </w:r>
            <w:proofErr w:type="spellStart"/>
            <w:r w:rsidRPr="0015497C">
              <w:t>microencapsulado</w:t>
            </w:r>
            <w:proofErr w:type="spellEnd"/>
            <w:r w:rsidRPr="0015497C">
              <w:t xml:space="preserve">, inseticida </w:t>
            </w:r>
            <w:proofErr w:type="spellStart"/>
            <w:proofErr w:type="gramStart"/>
            <w:r w:rsidRPr="0015497C">
              <w:t>gel,inseticidas</w:t>
            </w:r>
            <w:proofErr w:type="spellEnd"/>
            <w:proofErr w:type="gramEnd"/>
            <w:r w:rsidRPr="0015497C">
              <w:t xml:space="preserve"> pó e outros meios que se fizerem </w:t>
            </w:r>
            <w:proofErr w:type="spellStart"/>
            <w:proofErr w:type="gramStart"/>
            <w:r w:rsidRPr="0015497C">
              <w:t>necessários,através</w:t>
            </w:r>
            <w:proofErr w:type="spellEnd"/>
            <w:proofErr w:type="gramEnd"/>
            <w:r w:rsidRPr="0015497C">
              <w:t xml:space="preserve"> de pulverizador de compressão prévia, </w:t>
            </w:r>
            <w:proofErr w:type="spellStart"/>
            <w:r w:rsidRPr="0015497C">
              <w:t>atomizadore</w:t>
            </w:r>
            <w:proofErr w:type="spellEnd"/>
            <w:r w:rsidRPr="0015497C">
              <w:t xml:space="preserve"> </w:t>
            </w:r>
            <w:proofErr w:type="spellStart"/>
            <w:r w:rsidRPr="0015497C">
              <w:t>Termonebulizador</w:t>
            </w:r>
            <w:proofErr w:type="spellEnd"/>
            <w:r w:rsidRPr="0015497C">
              <w:t xml:space="preserve"> (fumacê), com </w:t>
            </w:r>
            <w:proofErr w:type="gramStart"/>
            <w:r w:rsidRPr="0015497C">
              <w:t>monitoramento</w:t>
            </w:r>
            <w:r>
              <w:t xml:space="preserve">  </w:t>
            </w:r>
            <w:r w:rsidRPr="0015497C">
              <w:t>periódico</w:t>
            </w:r>
            <w:proofErr w:type="gramEnd"/>
            <w:r w:rsidRPr="0015497C">
              <w:t xml:space="preserve"> mensal, e eventuais correções e/ou reaplicações</w:t>
            </w:r>
            <w:r>
              <w:t xml:space="preserve"> </w:t>
            </w:r>
            <w:r w:rsidRPr="0015497C">
              <w:t xml:space="preserve">que se fizerem necessárias, para 3417 </w:t>
            </w:r>
            <w:proofErr w:type="gramStart"/>
            <w:r w:rsidRPr="0015497C">
              <w:t>3 manutenção</w:t>
            </w:r>
            <w:proofErr w:type="gramEnd"/>
            <w:r w:rsidRPr="0015497C">
              <w:t xml:space="preserve"> de</w:t>
            </w:r>
            <w:r>
              <w:t xml:space="preserve"> b</w:t>
            </w:r>
            <w:r w:rsidRPr="0015497C">
              <w:t xml:space="preserve">oas condições de higiene e salubridade, pelo período de12 (doze) meses. DESRATIZAÇÃO: Disposição de </w:t>
            </w:r>
            <w:proofErr w:type="spellStart"/>
            <w:r w:rsidRPr="0015497C">
              <w:t>portaiscas</w:t>
            </w:r>
            <w:proofErr w:type="spellEnd"/>
            <w:r w:rsidRPr="0015497C">
              <w:t xml:space="preserve"> permanentes, abastecidos com blocos </w:t>
            </w:r>
            <w:proofErr w:type="spellStart"/>
            <w:proofErr w:type="gramStart"/>
            <w:r w:rsidRPr="0015497C">
              <w:t>parafinados,iscas</w:t>
            </w:r>
            <w:proofErr w:type="spellEnd"/>
            <w:proofErr w:type="gramEnd"/>
            <w:r w:rsidRPr="0015497C">
              <w:t xml:space="preserve"> </w:t>
            </w:r>
            <w:proofErr w:type="spellStart"/>
            <w:r w:rsidRPr="0015497C">
              <w:t>pelletizadas</w:t>
            </w:r>
            <w:proofErr w:type="spellEnd"/>
            <w:r w:rsidRPr="0015497C">
              <w:t xml:space="preserve"> e pó de contato, em diversos pontos</w:t>
            </w:r>
            <w:r>
              <w:t xml:space="preserve"> </w:t>
            </w:r>
            <w:r w:rsidRPr="0015497C">
              <w:t>internos e externos da unidade. MONITORAMENTO EMANUTENÇÃO: Com frequência mínima mensal e pronto</w:t>
            </w:r>
            <w:r>
              <w:t xml:space="preserve"> </w:t>
            </w:r>
            <w:r w:rsidRPr="0015497C">
              <w:t>atendimento a</w:t>
            </w:r>
            <w:r>
              <w:t xml:space="preserve"> </w:t>
            </w:r>
            <w:r w:rsidRPr="0015497C">
              <w:t>qualquer chamada proveniente do</w:t>
            </w:r>
            <w:r>
              <w:t xml:space="preserve"> </w:t>
            </w:r>
            <w:r w:rsidRPr="0015497C">
              <w:t>responsável pelo RANCHO, independente das revisões</w:t>
            </w:r>
            <w:r>
              <w:t xml:space="preserve"> </w:t>
            </w:r>
            <w:r w:rsidRPr="0015497C">
              <w:t>programadas, pelo período de 12 (doze) meses, mantendo</w:t>
            </w:r>
            <w:r>
              <w:t xml:space="preserve"> </w:t>
            </w:r>
            <w:r w:rsidRPr="0015497C">
              <w:t>as boas condições de higiene e salubridade das instalações</w:t>
            </w:r>
          </w:p>
        </w:tc>
        <w:tc>
          <w:tcPr>
            <w:tcW w:w="992" w:type="dxa"/>
            <w:tcBorders>
              <w:left w:val="single" w:sz="4" w:space="0" w:color="000000"/>
              <w:bottom w:val="single" w:sz="4" w:space="0" w:color="000000"/>
            </w:tcBorders>
            <w:shd w:val="clear" w:color="auto" w:fill="auto"/>
            <w:vAlign w:val="center"/>
          </w:tcPr>
          <w:p w14:paraId="7AF31941" w14:textId="12184346" w:rsidR="0015497C" w:rsidRDefault="0015497C" w:rsidP="0015497C">
            <w:pPr>
              <w:snapToGrid w:val="0"/>
              <w:jc w:val="center"/>
            </w:pPr>
            <w:r>
              <w:t>-</w:t>
            </w:r>
          </w:p>
        </w:tc>
        <w:tc>
          <w:tcPr>
            <w:tcW w:w="850" w:type="dxa"/>
            <w:tcBorders>
              <w:left w:val="single" w:sz="4" w:space="0" w:color="000000"/>
              <w:bottom w:val="single" w:sz="4" w:space="0" w:color="000000"/>
            </w:tcBorders>
            <w:shd w:val="clear" w:color="auto" w:fill="auto"/>
            <w:vAlign w:val="center"/>
          </w:tcPr>
          <w:p w14:paraId="5B1CBCC9" w14:textId="47D98967" w:rsidR="0015497C" w:rsidRDefault="0015497C" w:rsidP="0015497C">
            <w:pPr>
              <w:snapToGrid w:val="0"/>
              <w:jc w:val="center"/>
            </w:pPr>
            <w:r>
              <w:t>1</w:t>
            </w:r>
          </w:p>
        </w:tc>
        <w:tc>
          <w:tcPr>
            <w:tcW w:w="1339" w:type="dxa"/>
            <w:tcBorders>
              <w:left w:val="single" w:sz="4" w:space="0" w:color="000000"/>
              <w:bottom w:val="single" w:sz="4" w:space="0" w:color="000000"/>
            </w:tcBorders>
            <w:shd w:val="clear" w:color="auto" w:fill="auto"/>
            <w:vAlign w:val="center"/>
          </w:tcPr>
          <w:p w14:paraId="5838F2CE" w14:textId="77777777" w:rsidR="0015497C" w:rsidRDefault="0015497C" w:rsidP="0015497C">
            <w:pPr>
              <w:snapToGrid w:val="0"/>
              <w:jc w:val="center"/>
            </w:pPr>
          </w:p>
          <w:p w14:paraId="788353B1" w14:textId="7194100F" w:rsidR="0015497C" w:rsidRPr="0015497C" w:rsidRDefault="0015497C" w:rsidP="0015497C">
            <w:pPr>
              <w:snapToGrid w:val="0"/>
              <w:jc w:val="center"/>
            </w:pPr>
            <w:r w:rsidRPr="0015497C">
              <w:t>R$15.461,77</w:t>
            </w:r>
          </w:p>
        </w:tc>
        <w:tc>
          <w:tcPr>
            <w:tcW w:w="1480" w:type="dxa"/>
            <w:tcBorders>
              <w:left w:val="single" w:sz="4" w:space="0" w:color="000000"/>
              <w:bottom w:val="single" w:sz="4" w:space="0" w:color="000000"/>
              <w:right w:val="single" w:sz="4" w:space="0" w:color="000000"/>
            </w:tcBorders>
            <w:shd w:val="clear" w:color="auto" w:fill="auto"/>
            <w:vAlign w:val="center"/>
          </w:tcPr>
          <w:p w14:paraId="612EA3FC" w14:textId="63E42975" w:rsidR="0015497C" w:rsidRPr="0015497C" w:rsidRDefault="0015497C" w:rsidP="0015497C">
            <w:pPr>
              <w:snapToGrid w:val="0"/>
            </w:pPr>
            <w:r w:rsidRPr="0015497C">
              <w:t>R$15.461,77</w:t>
            </w:r>
          </w:p>
        </w:tc>
      </w:tr>
      <w:tr w:rsidR="0015497C" w:rsidRPr="00D0314A" w14:paraId="3755D352" w14:textId="77777777" w:rsidTr="00CF7EB3">
        <w:trPr>
          <w:trHeight w:val="857"/>
        </w:trPr>
        <w:tc>
          <w:tcPr>
            <w:tcW w:w="795" w:type="dxa"/>
            <w:tcBorders>
              <w:left w:val="single" w:sz="4" w:space="0" w:color="000000"/>
              <w:bottom w:val="single" w:sz="4" w:space="0" w:color="000000"/>
            </w:tcBorders>
            <w:shd w:val="clear" w:color="auto" w:fill="auto"/>
            <w:vAlign w:val="center"/>
          </w:tcPr>
          <w:p w14:paraId="2B9B4623" w14:textId="7298CCCC" w:rsidR="0015497C" w:rsidRDefault="0015497C" w:rsidP="0015497C">
            <w:pPr>
              <w:snapToGrid w:val="0"/>
              <w:jc w:val="center"/>
            </w:pPr>
            <w:r>
              <w:t>3</w:t>
            </w:r>
          </w:p>
        </w:tc>
        <w:tc>
          <w:tcPr>
            <w:tcW w:w="1020" w:type="dxa"/>
            <w:tcBorders>
              <w:left w:val="single" w:sz="4" w:space="0" w:color="000000"/>
              <w:bottom w:val="single" w:sz="4" w:space="0" w:color="000000"/>
            </w:tcBorders>
            <w:shd w:val="clear" w:color="auto" w:fill="auto"/>
            <w:vAlign w:val="center"/>
          </w:tcPr>
          <w:p w14:paraId="7EDE69C7" w14:textId="5FD1EE92" w:rsidR="0015497C" w:rsidRPr="0015497C" w:rsidRDefault="0015497C" w:rsidP="0015497C">
            <w:pPr>
              <w:suppressAutoHyphens w:val="0"/>
              <w:autoSpaceDE w:val="0"/>
              <w:snapToGrid w:val="0"/>
              <w:jc w:val="center"/>
            </w:pPr>
            <w:r w:rsidRPr="0015497C">
              <w:t>3417</w:t>
            </w:r>
          </w:p>
        </w:tc>
        <w:tc>
          <w:tcPr>
            <w:tcW w:w="4311" w:type="dxa"/>
            <w:tcBorders>
              <w:left w:val="single" w:sz="4" w:space="0" w:color="000000"/>
              <w:bottom w:val="single" w:sz="4" w:space="0" w:color="000000"/>
            </w:tcBorders>
            <w:shd w:val="clear" w:color="auto" w:fill="auto"/>
            <w:vAlign w:val="center"/>
          </w:tcPr>
          <w:p w14:paraId="358CF8EB" w14:textId="5AEB74BD" w:rsidR="0015497C" w:rsidRPr="0015497C" w:rsidRDefault="0015497C" w:rsidP="0015497C">
            <w:pPr>
              <w:suppressAutoHyphens w:val="0"/>
              <w:autoSpaceDE w:val="0"/>
              <w:snapToGrid w:val="0"/>
              <w:jc w:val="both"/>
            </w:pPr>
            <w:r w:rsidRPr="0015497C">
              <w:t>Execução de limpeza da caixa de fossa, adequada</w:t>
            </w:r>
            <w:r>
              <w:t xml:space="preserve"> </w:t>
            </w:r>
            <w:r w:rsidRPr="0015497C">
              <w:t>destinação dos resíduos, com caminhão de hidrojateamento de 6m' e 1 caminhão de alto vácuo de 12 m'para realizar a sucção e o transporte / Execução d</w:t>
            </w:r>
            <w:r>
              <w:t xml:space="preserve">e </w:t>
            </w:r>
            <w:r w:rsidRPr="0015497C">
              <w:t>limpeza e desobstrução de rede nas dependências internado 5º BATALHAO DE INFANTARIA LEVE - 5 B I L, com</w:t>
            </w:r>
            <w:r>
              <w:t xml:space="preserve"> </w:t>
            </w:r>
            <w:r w:rsidRPr="0015497C">
              <w:t>destinação dos resíduos, com caminhão de hidrojateamento de 6m' e 1 caminhão de alto vácuo de 12 m'para realizar a sucção e o transporte.</w:t>
            </w:r>
          </w:p>
        </w:tc>
        <w:tc>
          <w:tcPr>
            <w:tcW w:w="992" w:type="dxa"/>
            <w:tcBorders>
              <w:left w:val="single" w:sz="4" w:space="0" w:color="000000"/>
              <w:bottom w:val="single" w:sz="4" w:space="0" w:color="000000"/>
            </w:tcBorders>
            <w:shd w:val="clear" w:color="auto" w:fill="auto"/>
            <w:vAlign w:val="center"/>
          </w:tcPr>
          <w:p w14:paraId="7C36327F" w14:textId="15EA4CD5" w:rsidR="0015497C" w:rsidRDefault="0015497C" w:rsidP="0015497C">
            <w:pPr>
              <w:snapToGrid w:val="0"/>
              <w:jc w:val="center"/>
            </w:pPr>
            <w:r>
              <w:t>-</w:t>
            </w:r>
          </w:p>
        </w:tc>
        <w:tc>
          <w:tcPr>
            <w:tcW w:w="850" w:type="dxa"/>
            <w:tcBorders>
              <w:left w:val="single" w:sz="4" w:space="0" w:color="000000"/>
              <w:bottom w:val="single" w:sz="4" w:space="0" w:color="000000"/>
            </w:tcBorders>
            <w:shd w:val="clear" w:color="auto" w:fill="auto"/>
            <w:vAlign w:val="center"/>
          </w:tcPr>
          <w:p w14:paraId="463C3E41" w14:textId="58923682" w:rsidR="0015497C" w:rsidRDefault="0015497C" w:rsidP="0015497C">
            <w:pPr>
              <w:snapToGrid w:val="0"/>
              <w:jc w:val="center"/>
            </w:pPr>
            <w:r>
              <w:t>1</w:t>
            </w:r>
          </w:p>
        </w:tc>
        <w:tc>
          <w:tcPr>
            <w:tcW w:w="1339" w:type="dxa"/>
            <w:tcBorders>
              <w:left w:val="single" w:sz="4" w:space="0" w:color="000000"/>
              <w:bottom w:val="single" w:sz="4" w:space="0" w:color="000000"/>
            </w:tcBorders>
            <w:shd w:val="clear" w:color="auto" w:fill="auto"/>
            <w:vAlign w:val="center"/>
          </w:tcPr>
          <w:p w14:paraId="2C011905" w14:textId="77777777" w:rsidR="0015497C" w:rsidRDefault="0015497C" w:rsidP="0015497C">
            <w:pPr>
              <w:snapToGrid w:val="0"/>
              <w:jc w:val="center"/>
            </w:pPr>
          </w:p>
          <w:p w14:paraId="102D10DE" w14:textId="62A69724" w:rsidR="0015497C" w:rsidRDefault="0015497C" w:rsidP="0015497C">
            <w:pPr>
              <w:snapToGrid w:val="0"/>
              <w:jc w:val="center"/>
            </w:pPr>
            <w:r w:rsidRPr="0015497C">
              <w:t>R$11.413,36</w:t>
            </w:r>
          </w:p>
        </w:tc>
        <w:tc>
          <w:tcPr>
            <w:tcW w:w="1480" w:type="dxa"/>
            <w:tcBorders>
              <w:left w:val="single" w:sz="4" w:space="0" w:color="000000"/>
              <w:bottom w:val="single" w:sz="4" w:space="0" w:color="000000"/>
              <w:right w:val="single" w:sz="4" w:space="0" w:color="000000"/>
            </w:tcBorders>
            <w:shd w:val="clear" w:color="auto" w:fill="auto"/>
            <w:vAlign w:val="center"/>
          </w:tcPr>
          <w:p w14:paraId="2BECD28A" w14:textId="37418F30" w:rsidR="0015497C" w:rsidRPr="0015497C" w:rsidRDefault="0015497C" w:rsidP="0015497C">
            <w:pPr>
              <w:snapToGrid w:val="0"/>
            </w:pPr>
            <w:r w:rsidRPr="0015497C">
              <w:t>R$11.413,36</w:t>
            </w:r>
          </w:p>
        </w:tc>
      </w:tr>
      <w:tr w:rsidR="0015497C" w14:paraId="09CCC6FA" w14:textId="77777777" w:rsidTr="003E3BCE">
        <w:trPr>
          <w:trHeight w:val="428"/>
        </w:trPr>
        <w:tc>
          <w:tcPr>
            <w:tcW w:w="795" w:type="dxa"/>
            <w:tcBorders>
              <w:left w:val="single" w:sz="4" w:space="0" w:color="000000"/>
              <w:bottom w:val="single" w:sz="4" w:space="0" w:color="000000"/>
            </w:tcBorders>
            <w:shd w:val="clear" w:color="auto" w:fill="auto"/>
            <w:vAlign w:val="center"/>
          </w:tcPr>
          <w:p w14:paraId="22892442" w14:textId="77777777" w:rsidR="0015497C" w:rsidRPr="004C5732" w:rsidRDefault="0015497C" w:rsidP="0015497C">
            <w:pPr>
              <w:snapToGrid w:val="0"/>
              <w:jc w:val="center"/>
              <w:rPr>
                <w:b/>
              </w:rPr>
            </w:pPr>
            <w:r w:rsidRPr="004C5732">
              <w:rPr>
                <w:rFonts w:ascii="Times New Roman" w:eastAsia="Arial Unicode MS" w:hAnsi="Times New Roman" w:cs="Times New Roman"/>
                <w:b/>
                <w:color w:val="000000"/>
              </w:rPr>
              <w:t>Total</w:t>
            </w:r>
          </w:p>
        </w:tc>
        <w:tc>
          <w:tcPr>
            <w:tcW w:w="9992" w:type="dxa"/>
            <w:gridSpan w:val="6"/>
            <w:tcBorders>
              <w:left w:val="single" w:sz="4" w:space="0" w:color="000000"/>
              <w:bottom w:val="single" w:sz="4" w:space="0" w:color="000000"/>
              <w:right w:val="single" w:sz="4" w:space="0" w:color="000000"/>
            </w:tcBorders>
            <w:shd w:val="clear" w:color="auto" w:fill="auto"/>
            <w:vAlign w:val="center"/>
          </w:tcPr>
          <w:p w14:paraId="0240C4DB" w14:textId="73DB2897" w:rsidR="0015497C" w:rsidRPr="00F16B48" w:rsidRDefault="0015497C" w:rsidP="0015497C">
            <w:pPr>
              <w:snapToGrid w:val="0"/>
              <w:jc w:val="center"/>
              <w:rPr>
                <w:b/>
              </w:rPr>
            </w:pPr>
            <w:r w:rsidRPr="0015497C">
              <w:rPr>
                <w:b/>
              </w:rPr>
              <w:t>R$</w:t>
            </w:r>
            <w:r>
              <w:rPr>
                <w:b/>
              </w:rPr>
              <w:t xml:space="preserve"> </w:t>
            </w:r>
            <w:r w:rsidRPr="0015497C">
              <w:rPr>
                <w:b/>
              </w:rPr>
              <w:t>36.689,98</w:t>
            </w:r>
          </w:p>
        </w:tc>
      </w:tr>
    </w:tbl>
    <w:p w14:paraId="0FFA07E4" w14:textId="77777777" w:rsidR="009D2779" w:rsidRDefault="009D2779" w:rsidP="004C5732">
      <w:pPr>
        <w:jc w:val="right"/>
        <w:rPr>
          <w:rFonts w:ascii="Times New Roman" w:hAnsi="Times New Roman" w:cs="Times New Roman"/>
          <w:color w:val="000000"/>
        </w:rPr>
      </w:pPr>
    </w:p>
    <w:p w14:paraId="060D809A" w14:textId="77777777" w:rsidR="009D2779" w:rsidRDefault="009D2779">
      <w:pPr>
        <w:spacing w:line="276" w:lineRule="auto"/>
        <w:ind w:left="284"/>
        <w:jc w:val="both"/>
        <w:rPr>
          <w:b/>
          <w:bCs/>
        </w:rPr>
      </w:pPr>
    </w:p>
    <w:p w14:paraId="4F0B42D0" w14:textId="77777777" w:rsidR="009D2779" w:rsidRDefault="009D2779">
      <w:pPr>
        <w:pStyle w:val="Standard"/>
        <w:jc w:val="both"/>
      </w:pPr>
    </w:p>
    <w:p w14:paraId="7E0F03DB" w14:textId="77777777" w:rsidR="009D2779" w:rsidRDefault="00A22B4A">
      <w:pPr>
        <w:pStyle w:val="Standard"/>
        <w:spacing w:after="0"/>
        <w:jc w:val="both"/>
      </w:pPr>
      <w:r>
        <w:rPr>
          <w:rFonts w:ascii="Times New Roman" w:hAnsi="Times New Roman" w:cs="Times New Roman"/>
          <w:color w:val="000000"/>
          <w:sz w:val="24"/>
          <w:szCs w:val="24"/>
        </w:rPr>
        <w:t>1.1.</w:t>
      </w:r>
      <w:r>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 xml:space="preserve">CASO O ITEM APRESENTE DESCRIÇÃO DIFERENTE DAQUELA REGISTRADA NO SISTEMA, DEVERÁ SER CONSIDERADA A CONSTANTE </w:t>
      </w:r>
      <w:r>
        <w:rPr>
          <w:rFonts w:ascii="Times New Roman" w:hAnsi="Times New Roman" w:cs="Times New Roman"/>
          <w:b/>
          <w:bCs/>
          <w:i/>
          <w:color w:val="000000"/>
          <w:sz w:val="24"/>
          <w:szCs w:val="24"/>
        </w:rPr>
        <w:t>DESTE DOCUMENTO</w:t>
      </w:r>
      <w:r>
        <w:rPr>
          <w:rFonts w:ascii="Times New Roman" w:hAnsi="Times New Roman" w:cs="Times New Roman"/>
          <w:bCs/>
          <w:color w:val="000000"/>
          <w:sz w:val="24"/>
          <w:szCs w:val="24"/>
        </w:rPr>
        <w:t>, TENDO EM VISTA NÃO HAVER CATMAT DISPONÍVEL COM A DESCRIÇÃO EXATA DO ITEM PRETENDIDO.</w:t>
      </w:r>
    </w:p>
    <w:p w14:paraId="2113EC6F" w14:textId="77777777" w:rsidR="009D2779" w:rsidRDefault="009D2779">
      <w:pPr>
        <w:pStyle w:val="Standard"/>
        <w:spacing w:after="0"/>
        <w:jc w:val="both"/>
        <w:rPr>
          <w:rFonts w:ascii="Times New Roman" w:hAnsi="Times New Roman" w:cs="Times New Roman"/>
          <w:b/>
          <w:bCs/>
          <w:color w:val="000000"/>
          <w:sz w:val="24"/>
          <w:szCs w:val="24"/>
        </w:rPr>
      </w:pPr>
    </w:p>
    <w:p w14:paraId="14622C2D" w14:textId="3FE657A8" w:rsidR="009D2779" w:rsidRDefault="00A22B4A">
      <w:pPr>
        <w:pStyle w:val="Textbody"/>
        <w:spacing w:before="240" w:after="0"/>
        <w:jc w:val="both"/>
      </w:pPr>
      <w:r w:rsidRPr="00F16B48">
        <w:rPr>
          <w:color w:val="000000"/>
        </w:rPr>
        <w:t>1.2. O valor total previsto para esta Cotação Eletrônica é de</w:t>
      </w:r>
      <w:r w:rsidR="00C46F77" w:rsidRPr="00F16B48">
        <w:rPr>
          <w:rFonts w:eastAsia="Arial Unicode MS"/>
          <w:b/>
          <w:color w:val="000000"/>
        </w:rPr>
        <w:t xml:space="preserve"> </w:t>
      </w:r>
      <w:r w:rsidR="0015497C" w:rsidRPr="0015497C">
        <w:rPr>
          <w:b/>
        </w:rPr>
        <w:t>R$36.689,98</w:t>
      </w:r>
      <w:r w:rsidR="0015497C" w:rsidRPr="0015497C">
        <w:rPr>
          <w:b/>
        </w:rPr>
        <w:t xml:space="preserve"> </w:t>
      </w:r>
      <w:r w:rsidR="00C46F77" w:rsidRPr="00F16B48">
        <w:t>(</w:t>
      </w:r>
      <w:r w:rsidR="00F16B48" w:rsidRPr="00F16B48">
        <w:t>t</w:t>
      </w:r>
      <w:r w:rsidR="0015497C">
        <w:t>rinta e seis</w:t>
      </w:r>
      <w:r w:rsidR="00CF7EB3" w:rsidRPr="00F16B48">
        <w:t xml:space="preserve"> mil</w:t>
      </w:r>
      <w:r w:rsidR="00F16B48" w:rsidRPr="00F16B48">
        <w:t xml:space="preserve"> e </w:t>
      </w:r>
      <w:r w:rsidR="0015497C">
        <w:t>seiscentos e oitenta e nove</w:t>
      </w:r>
      <w:r w:rsidR="003E3BCE" w:rsidRPr="00F16B48">
        <w:t xml:space="preserve"> reais e </w:t>
      </w:r>
      <w:r w:rsidR="0015497C">
        <w:t>noventa e oito</w:t>
      </w:r>
      <w:r w:rsidR="00980901" w:rsidRPr="00F16B48">
        <w:t xml:space="preserve"> centavos</w:t>
      </w:r>
      <w:r w:rsidR="00C46F77" w:rsidRPr="00F16B48">
        <w:t>)</w:t>
      </w:r>
    </w:p>
    <w:p w14:paraId="154589A0" w14:textId="77777777" w:rsidR="009D2779" w:rsidRPr="003E3BCE" w:rsidRDefault="009D2779">
      <w:pPr>
        <w:pStyle w:val="Standard"/>
        <w:spacing w:after="0"/>
        <w:jc w:val="both"/>
        <w:rPr>
          <w:rFonts w:ascii="Times New Roman" w:hAnsi="Times New Roman" w:cs="Times New Roman"/>
          <w:color w:val="000000"/>
          <w:sz w:val="24"/>
          <w:szCs w:val="24"/>
        </w:rPr>
      </w:pPr>
    </w:p>
    <w:p w14:paraId="27BD7959" w14:textId="77777777" w:rsidR="009D2779" w:rsidRDefault="009D2779">
      <w:pPr>
        <w:pStyle w:val="Standard"/>
        <w:spacing w:after="0"/>
        <w:jc w:val="both"/>
        <w:rPr>
          <w:rFonts w:ascii="Times New Roman" w:hAnsi="Times New Roman" w:cs="Times New Roman"/>
          <w:color w:val="000000"/>
          <w:sz w:val="24"/>
          <w:szCs w:val="24"/>
        </w:rPr>
      </w:pPr>
    </w:p>
    <w:p w14:paraId="2AE503FB" w14:textId="77777777" w:rsidR="009D2779" w:rsidRDefault="00A22B4A">
      <w:pPr>
        <w:pStyle w:val="Standard"/>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1.3. Devendo ser entendido como o valor máximo total admissível para a contratação, respeitados os valores máximos individuais de cada item.</w:t>
      </w:r>
    </w:p>
    <w:p w14:paraId="2ED673F3" w14:textId="77777777" w:rsidR="009D2779" w:rsidRDefault="009D2779">
      <w:pPr>
        <w:pStyle w:val="Standard"/>
        <w:spacing w:after="0"/>
        <w:jc w:val="both"/>
        <w:rPr>
          <w:rFonts w:ascii="Times New Roman" w:hAnsi="Times New Roman" w:cs="Times New Roman"/>
          <w:color w:val="000000"/>
          <w:sz w:val="24"/>
          <w:szCs w:val="24"/>
        </w:rPr>
      </w:pPr>
    </w:p>
    <w:p w14:paraId="742AFADB" w14:textId="77777777" w:rsidR="009D2779" w:rsidRDefault="009D2779">
      <w:pPr>
        <w:pStyle w:val="Standard"/>
        <w:spacing w:after="0"/>
        <w:jc w:val="both"/>
        <w:rPr>
          <w:rFonts w:ascii="Times New Roman" w:hAnsi="Times New Roman" w:cs="Times New Roman"/>
          <w:color w:val="000000"/>
          <w:sz w:val="24"/>
          <w:szCs w:val="24"/>
        </w:rPr>
      </w:pPr>
    </w:p>
    <w:p w14:paraId="2FE68BA3" w14:textId="77777777" w:rsidR="009D2779" w:rsidRDefault="00A22B4A">
      <w:pPr>
        <w:pStyle w:val="Default"/>
        <w:spacing w:line="276" w:lineRule="auto"/>
        <w:jc w:val="both"/>
        <w:rPr>
          <w:b/>
          <w:bCs/>
        </w:rPr>
      </w:pPr>
      <w:r>
        <w:rPr>
          <w:b/>
          <w:bCs/>
        </w:rPr>
        <w:t>2. FUNDAMENTO LEGAL</w:t>
      </w:r>
    </w:p>
    <w:p w14:paraId="3A87AB3B" w14:textId="77777777" w:rsidR="009D2779" w:rsidRDefault="00A22B4A">
      <w:pPr>
        <w:pStyle w:val="Default"/>
        <w:spacing w:line="276" w:lineRule="auto"/>
        <w:jc w:val="both"/>
      </w:pPr>
      <w:r>
        <w:t xml:space="preserve">2.1. As contratações realizadas pelo Sistema de Cotação Eletrônica de Preços enquadram-se, como dispensa de licitação, por limite de valor, nos termos do inciso II do Art. 75 da 14.133, de 01° de abril de 2021. </w:t>
      </w:r>
      <w:r>
        <w:tab/>
      </w:r>
    </w:p>
    <w:p w14:paraId="01C0C710" w14:textId="77777777" w:rsidR="009D2779" w:rsidRDefault="00A22B4A" w:rsidP="00011956">
      <w:pPr>
        <w:pStyle w:val="Nivel1"/>
        <w:spacing w:before="342" w:after="342"/>
        <w:outlineLvl w:val="9"/>
        <w:rPr>
          <w:rFonts w:ascii="Times New Roman" w:hAnsi="Times New Roman"/>
          <w:sz w:val="24"/>
          <w:szCs w:val="24"/>
        </w:rPr>
      </w:pPr>
      <w:r>
        <w:rPr>
          <w:rFonts w:ascii="Times New Roman" w:hAnsi="Times New Roman"/>
          <w:sz w:val="24"/>
          <w:szCs w:val="24"/>
        </w:rPr>
        <w:t>3. DA FONTE RECURSO PARA A DESPESA</w:t>
      </w:r>
      <w:r>
        <w:rPr>
          <w:rFonts w:ascii="Times New Roman" w:hAnsi="Times New Roman"/>
          <w:sz w:val="24"/>
          <w:szCs w:val="24"/>
        </w:rPr>
        <w:tab/>
      </w:r>
    </w:p>
    <w:tbl>
      <w:tblPr>
        <w:tblW w:w="7867" w:type="dxa"/>
        <w:jc w:val="center"/>
        <w:tblLayout w:type="fixed"/>
        <w:tblCellMar>
          <w:left w:w="103" w:type="dxa"/>
        </w:tblCellMar>
        <w:tblLook w:val="04A0" w:firstRow="1" w:lastRow="0" w:firstColumn="1" w:lastColumn="0" w:noHBand="0" w:noVBand="1"/>
      </w:tblPr>
      <w:tblGrid>
        <w:gridCol w:w="1839"/>
        <w:gridCol w:w="1667"/>
        <w:gridCol w:w="982"/>
        <w:gridCol w:w="1549"/>
        <w:gridCol w:w="1830"/>
      </w:tblGrid>
      <w:tr w:rsidR="003542D7" w14:paraId="3A610DE3" w14:textId="77777777" w:rsidTr="00F16B48">
        <w:trPr>
          <w:trHeight w:val="562"/>
          <w:jc w:val="center"/>
        </w:trPr>
        <w:tc>
          <w:tcPr>
            <w:tcW w:w="1839" w:type="dxa"/>
            <w:tcBorders>
              <w:top w:val="single" w:sz="4" w:space="0" w:color="000001"/>
              <w:left w:val="single" w:sz="4" w:space="0" w:color="000001"/>
            </w:tcBorders>
            <w:shd w:val="clear" w:color="auto" w:fill="CCCCCC"/>
          </w:tcPr>
          <w:p w14:paraId="5BA14F02" w14:textId="77777777" w:rsidR="003542D7" w:rsidRDefault="003542D7" w:rsidP="004D7A0E">
            <w:pPr>
              <w:pStyle w:val="Standard"/>
              <w:widowControl w:val="0"/>
              <w:snapToGrid w:val="0"/>
              <w:rPr>
                <w:b/>
                <w:sz w:val="20"/>
                <w:szCs w:val="20"/>
              </w:rPr>
            </w:pPr>
          </w:p>
          <w:p w14:paraId="5660E149" w14:textId="77777777" w:rsidR="003542D7" w:rsidRDefault="003542D7" w:rsidP="004D7A0E">
            <w:pPr>
              <w:pStyle w:val="Standard"/>
              <w:widowControl w:val="0"/>
              <w:snapToGrid w:val="0"/>
              <w:jc w:val="center"/>
              <w:rPr>
                <w:b/>
                <w:sz w:val="20"/>
                <w:szCs w:val="20"/>
              </w:rPr>
            </w:pPr>
          </w:p>
        </w:tc>
        <w:tc>
          <w:tcPr>
            <w:tcW w:w="1667" w:type="dxa"/>
            <w:tcBorders>
              <w:top w:val="single" w:sz="4" w:space="0" w:color="000001"/>
              <w:left w:val="single" w:sz="4" w:space="0" w:color="000001"/>
              <w:bottom w:val="single" w:sz="4" w:space="0" w:color="000001"/>
            </w:tcBorders>
            <w:shd w:val="clear" w:color="auto" w:fill="CCCCCC"/>
            <w:vAlign w:val="center"/>
          </w:tcPr>
          <w:p w14:paraId="5DAF8B07" w14:textId="77777777" w:rsidR="003542D7" w:rsidRDefault="003542D7" w:rsidP="004D7A0E">
            <w:pPr>
              <w:pStyle w:val="Standard"/>
              <w:widowControl w:val="0"/>
              <w:snapToGrid w:val="0"/>
              <w:jc w:val="center"/>
              <w:rPr>
                <w:b/>
                <w:sz w:val="20"/>
                <w:szCs w:val="20"/>
              </w:rPr>
            </w:pPr>
            <w:r>
              <w:rPr>
                <w:b/>
                <w:sz w:val="20"/>
                <w:szCs w:val="20"/>
              </w:rPr>
              <w:t>NOTA DE CRÉDITO</w:t>
            </w:r>
          </w:p>
        </w:tc>
        <w:tc>
          <w:tcPr>
            <w:tcW w:w="982" w:type="dxa"/>
            <w:tcBorders>
              <w:top w:val="single" w:sz="4" w:space="0" w:color="000001"/>
              <w:left w:val="single" w:sz="4" w:space="0" w:color="000001"/>
              <w:bottom w:val="single" w:sz="4" w:space="0" w:color="000001"/>
            </w:tcBorders>
            <w:shd w:val="clear" w:color="auto" w:fill="CCCCCC"/>
            <w:vAlign w:val="center"/>
          </w:tcPr>
          <w:p w14:paraId="32757FC2" w14:textId="77777777" w:rsidR="003542D7" w:rsidRDefault="003542D7" w:rsidP="004D7A0E">
            <w:pPr>
              <w:pStyle w:val="Standard"/>
              <w:widowControl w:val="0"/>
              <w:snapToGrid w:val="0"/>
              <w:jc w:val="center"/>
              <w:rPr>
                <w:b/>
                <w:sz w:val="20"/>
                <w:szCs w:val="20"/>
              </w:rPr>
            </w:pPr>
            <w:r>
              <w:rPr>
                <w:b/>
                <w:sz w:val="20"/>
                <w:szCs w:val="20"/>
              </w:rPr>
              <w:t>UG</w:t>
            </w:r>
          </w:p>
        </w:tc>
        <w:tc>
          <w:tcPr>
            <w:tcW w:w="1549" w:type="dxa"/>
            <w:tcBorders>
              <w:top w:val="single" w:sz="4" w:space="0" w:color="000001"/>
              <w:left w:val="single" w:sz="4" w:space="0" w:color="000001"/>
              <w:bottom w:val="single" w:sz="4" w:space="0" w:color="000001"/>
            </w:tcBorders>
            <w:shd w:val="clear" w:color="auto" w:fill="CCCCCC"/>
            <w:vAlign w:val="center"/>
          </w:tcPr>
          <w:p w14:paraId="60B304C0" w14:textId="77777777" w:rsidR="003542D7" w:rsidRDefault="003542D7" w:rsidP="004D7A0E">
            <w:pPr>
              <w:pStyle w:val="Standard"/>
              <w:widowControl w:val="0"/>
              <w:snapToGrid w:val="0"/>
              <w:jc w:val="center"/>
              <w:rPr>
                <w:b/>
                <w:sz w:val="20"/>
                <w:szCs w:val="20"/>
              </w:rPr>
            </w:pPr>
            <w:r>
              <w:rPr>
                <w:b/>
                <w:sz w:val="20"/>
                <w:szCs w:val="20"/>
              </w:rPr>
              <w:t>NATUREZA DA DESPESA</w:t>
            </w:r>
          </w:p>
        </w:tc>
        <w:tc>
          <w:tcPr>
            <w:tcW w:w="1830" w:type="dxa"/>
            <w:tcBorders>
              <w:top w:val="single" w:sz="4" w:space="0" w:color="000001"/>
              <w:left w:val="single" w:sz="4" w:space="0" w:color="000001"/>
              <w:bottom w:val="single" w:sz="4" w:space="0" w:color="000001"/>
              <w:right w:val="single" w:sz="4" w:space="0" w:color="000001"/>
            </w:tcBorders>
            <w:shd w:val="clear" w:color="auto" w:fill="CCCCCC"/>
            <w:vAlign w:val="center"/>
          </w:tcPr>
          <w:p w14:paraId="4ECA1A55" w14:textId="77777777" w:rsidR="003542D7" w:rsidRDefault="003542D7" w:rsidP="004D7A0E">
            <w:pPr>
              <w:pStyle w:val="Standard"/>
              <w:widowControl w:val="0"/>
              <w:snapToGrid w:val="0"/>
              <w:jc w:val="center"/>
              <w:rPr>
                <w:b/>
                <w:sz w:val="20"/>
                <w:szCs w:val="20"/>
              </w:rPr>
            </w:pPr>
            <w:r>
              <w:rPr>
                <w:b/>
                <w:sz w:val="20"/>
                <w:szCs w:val="20"/>
              </w:rPr>
              <w:t>PLANO INTERNO</w:t>
            </w:r>
          </w:p>
        </w:tc>
      </w:tr>
      <w:tr w:rsidR="003542D7" w14:paraId="0A922CE0" w14:textId="77777777" w:rsidTr="00F16B48">
        <w:trPr>
          <w:trHeight w:val="274"/>
          <w:jc w:val="center"/>
        </w:trPr>
        <w:tc>
          <w:tcPr>
            <w:tcW w:w="1839" w:type="dxa"/>
            <w:tcBorders>
              <w:top w:val="single" w:sz="4" w:space="0" w:color="000001"/>
              <w:left w:val="single" w:sz="4" w:space="0" w:color="000001"/>
              <w:bottom w:val="single" w:sz="4" w:space="0" w:color="000001"/>
            </w:tcBorders>
            <w:shd w:val="clear" w:color="auto" w:fill="CCCCCC"/>
          </w:tcPr>
          <w:p w14:paraId="385EA398" w14:textId="77777777" w:rsidR="003542D7" w:rsidRDefault="003542D7" w:rsidP="004D7A0E">
            <w:pPr>
              <w:pStyle w:val="Standard"/>
              <w:widowControl w:val="0"/>
              <w:snapToGrid w:val="0"/>
              <w:jc w:val="center"/>
              <w:rPr>
                <w:b/>
                <w:sz w:val="20"/>
                <w:szCs w:val="20"/>
              </w:rPr>
            </w:pPr>
            <w:r>
              <w:rPr>
                <w:b/>
                <w:sz w:val="20"/>
                <w:szCs w:val="20"/>
              </w:rPr>
              <w:t>MATERIAL DE CONSUMO</w:t>
            </w:r>
          </w:p>
        </w:tc>
        <w:tc>
          <w:tcPr>
            <w:tcW w:w="1667" w:type="dxa"/>
            <w:tcBorders>
              <w:top w:val="single" w:sz="4" w:space="0" w:color="000001"/>
              <w:left w:val="single" w:sz="4" w:space="0" w:color="000001"/>
              <w:bottom w:val="single" w:sz="4" w:space="0" w:color="000001"/>
            </w:tcBorders>
            <w:vAlign w:val="center"/>
          </w:tcPr>
          <w:p w14:paraId="21B6C7CD" w14:textId="2AB0C3E7" w:rsidR="003542D7" w:rsidRPr="00F16B48" w:rsidRDefault="00091D61" w:rsidP="002E3647">
            <w:pPr>
              <w:pStyle w:val="Standard"/>
              <w:widowControl w:val="0"/>
              <w:snapToGrid w:val="0"/>
              <w:jc w:val="center"/>
              <w:rPr>
                <w:sz w:val="20"/>
                <w:szCs w:val="20"/>
              </w:rPr>
            </w:pPr>
            <w:r w:rsidRPr="00091D61">
              <w:rPr>
                <w:sz w:val="20"/>
                <w:szCs w:val="20"/>
              </w:rPr>
              <w:t>2025NC400558</w:t>
            </w:r>
          </w:p>
        </w:tc>
        <w:tc>
          <w:tcPr>
            <w:tcW w:w="982" w:type="dxa"/>
            <w:tcBorders>
              <w:top w:val="single" w:sz="4" w:space="0" w:color="000001"/>
              <w:left w:val="single" w:sz="4" w:space="0" w:color="000001"/>
              <w:bottom w:val="single" w:sz="4" w:space="0" w:color="000001"/>
            </w:tcBorders>
            <w:vAlign w:val="center"/>
          </w:tcPr>
          <w:p w14:paraId="7C1BC52E" w14:textId="598E4CC0" w:rsidR="003542D7" w:rsidRPr="00F16B48" w:rsidRDefault="0015497C" w:rsidP="004D7A0E">
            <w:pPr>
              <w:pStyle w:val="Standard"/>
              <w:widowControl w:val="0"/>
              <w:snapToGrid w:val="0"/>
              <w:jc w:val="center"/>
              <w:rPr>
                <w:sz w:val="20"/>
                <w:szCs w:val="20"/>
              </w:rPr>
            </w:pPr>
            <w:r>
              <w:rPr>
                <w:sz w:val="20"/>
                <w:szCs w:val="20"/>
              </w:rPr>
              <w:t>COEX</w:t>
            </w:r>
          </w:p>
        </w:tc>
        <w:tc>
          <w:tcPr>
            <w:tcW w:w="1549" w:type="dxa"/>
            <w:tcBorders>
              <w:top w:val="single" w:sz="4" w:space="0" w:color="000001"/>
              <w:left w:val="single" w:sz="4" w:space="0" w:color="000001"/>
              <w:bottom w:val="single" w:sz="4" w:space="0" w:color="000001"/>
            </w:tcBorders>
            <w:vAlign w:val="center"/>
          </w:tcPr>
          <w:p w14:paraId="50688160" w14:textId="677DA3E1" w:rsidR="003542D7" w:rsidRPr="00F16B48" w:rsidRDefault="0015497C" w:rsidP="004D7A0E">
            <w:pPr>
              <w:pStyle w:val="Standard"/>
              <w:widowControl w:val="0"/>
              <w:snapToGrid w:val="0"/>
              <w:jc w:val="center"/>
              <w:rPr>
                <w:sz w:val="20"/>
                <w:szCs w:val="20"/>
              </w:rPr>
            </w:pPr>
            <w:r w:rsidRPr="0015497C">
              <w:rPr>
                <w:sz w:val="20"/>
                <w:szCs w:val="20"/>
              </w:rPr>
              <w:t>33.90.39</w:t>
            </w:r>
          </w:p>
        </w:tc>
        <w:tc>
          <w:tcPr>
            <w:tcW w:w="1830" w:type="dxa"/>
            <w:tcBorders>
              <w:top w:val="single" w:sz="4" w:space="0" w:color="000001"/>
              <w:left w:val="single" w:sz="4" w:space="0" w:color="000001"/>
              <w:bottom w:val="single" w:sz="4" w:space="0" w:color="000001"/>
              <w:right w:val="single" w:sz="4" w:space="0" w:color="000001"/>
            </w:tcBorders>
            <w:vAlign w:val="center"/>
          </w:tcPr>
          <w:p w14:paraId="54382FE4" w14:textId="221227D3" w:rsidR="003542D7" w:rsidRPr="00F16B48" w:rsidRDefault="00091D61" w:rsidP="00CF7EB3">
            <w:pPr>
              <w:pStyle w:val="Standard"/>
              <w:widowControl w:val="0"/>
              <w:snapToGrid w:val="0"/>
              <w:jc w:val="center"/>
              <w:rPr>
                <w:sz w:val="20"/>
                <w:szCs w:val="20"/>
              </w:rPr>
            </w:pPr>
            <w:r w:rsidRPr="00091D61">
              <w:rPr>
                <w:sz w:val="20"/>
                <w:szCs w:val="20"/>
              </w:rPr>
              <w:t>E6SUPLJA5PA</w:t>
            </w:r>
          </w:p>
        </w:tc>
      </w:tr>
    </w:tbl>
    <w:p w14:paraId="24D04832" w14:textId="77777777" w:rsidR="009D2779" w:rsidRDefault="009D2779">
      <w:pPr>
        <w:pStyle w:val="Default"/>
        <w:jc w:val="both"/>
        <w:rPr>
          <w:color w:val="FF0000"/>
        </w:rPr>
      </w:pPr>
    </w:p>
    <w:p w14:paraId="656E7031" w14:textId="77777777" w:rsidR="009D2779" w:rsidRDefault="009D2779">
      <w:pPr>
        <w:pStyle w:val="Default"/>
        <w:jc w:val="both"/>
        <w:rPr>
          <w:color w:val="FF0000"/>
        </w:rPr>
      </w:pPr>
    </w:p>
    <w:p w14:paraId="58D2F352" w14:textId="77777777" w:rsidR="00BB1714" w:rsidRDefault="00BB1714" w:rsidP="00BB1714">
      <w:pPr>
        <w:pStyle w:val="PargrafodaLista"/>
        <w:ind w:left="0"/>
        <w:rPr>
          <w:rFonts w:ascii="Times New Roman" w:hAnsi="Times New Roman" w:cs="Times New Roman"/>
          <w:b/>
          <w:sz w:val="24"/>
          <w:szCs w:val="24"/>
        </w:rPr>
      </w:pPr>
      <w:r>
        <w:rPr>
          <w:rFonts w:ascii="Times New Roman" w:hAnsi="Times New Roman" w:cs="Times New Roman"/>
          <w:b/>
          <w:sz w:val="24"/>
          <w:szCs w:val="24"/>
        </w:rPr>
        <w:t>4. CONDIÇÕES DE PARTICIPAÇÃO</w:t>
      </w:r>
    </w:p>
    <w:p w14:paraId="2FCD83BB" w14:textId="77777777" w:rsidR="00BB1714" w:rsidRDefault="00BB1714" w:rsidP="00BB1714">
      <w:pPr>
        <w:pStyle w:val="Default"/>
        <w:spacing w:line="276" w:lineRule="auto"/>
        <w:jc w:val="both"/>
      </w:pPr>
      <w:r>
        <w:t>4.1. É vedada a participação de consórcios e de empresas impedidas de licitar e/ou contratar com a Administração Pública, na forma estabelecida em lei.</w:t>
      </w:r>
    </w:p>
    <w:p w14:paraId="7A4368D5" w14:textId="77777777" w:rsidR="00BB1714" w:rsidRDefault="00BB1714" w:rsidP="00BB1714">
      <w:pPr>
        <w:pStyle w:val="Default"/>
        <w:spacing w:line="276" w:lineRule="auto"/>
        <w:jc w:val="both"/>
      </w:pPr>
    </w:p>
    <w:p w14:paraId="0719B3A9" w14:textId="77777777" w:rsidR="00BB1714" w:rsidRDefault="00BB1714" w:rsidP="00BB1714">
      <w:pPr>
        <w:pStyle w:val="Default"/>
        <w:spacing w:line="276" w:lineRule="auto"/>
        <w:jc w:val="both"/>
        <w:rPr>
          <w:b/>
          <w:bCs/>
        </w:rPr>
      </w:pPr>
      <w:r>
        <w:rPr>
          <w:b/>
          <w:bCs/>
        </w:rPr>
        <w:t>5. ENVIO DE PROPOSTAS E LANCES</w:t>
      </w:r>
    </w:p>
    <w:p w14:paraId="000E0CAD" w14:textId="77777777" w:rsidR="00BB1714" w:rsidRDefault="00BB1714" w:rsidP="00BB1714">
      <w:pPr>
        <w:pStyle w:val="Default"/>
        <w:spacing w:line="276" w:lineRule="auto"/>
        <w:jc w:val="both"/>
      </w:pPr>
      <w:r>
        <w:t xml:space="preserve">5.1. O envio de propostas e lances deverá ocorrer, exclusivamente, por meio eletrônico, pela Internet, no endereço eletrônico www.comprasnet.gov.br – Portal de Compras do Governo Federal – </w:t>
      </w:r>
      <w:proofErr w:type="spellStart"/>
      <w:r>
        <w:t>Comprasnet</w:t>
      </w:r>
      <w:proofErr w:type="spellEnd"/>
      <w:r>
        <w:t>, vedada sua remessa em papel.</w:t>
      </w:r>
    </w:p>
    <w:p w14:paraId="3608F7C1" w14:textId="77777777" w:rsidR="00BB1714" w:rsidRDefault="00BB1714" w:rsidP="00BB1714">
      <w:pPr>
        <w:pStyle w:val="Default"/>
        <w:spacing w:line="276" w:lineRule="auto"/>
        <w:jc w:val="both"/>
      </w:pPr>
      <w:r>
        <w:t xml:space="preserve">5.2. A fim de aferir o atendimento das especificações exigidas para o item, referente ao serviço ofertado pelo Fornecedor, o Gestor de Compras </w:t>
      </w:r>
      <w:r>
        <w:rPr>
          <w:b/>
          <w:bCs/>
        </w:rPr>
        <w:t>PODERÁ</w:t>
      </w:r>
      <w:r>
        <w:t xml:space="preserve"> solicitar, via e-mail, para que seja disponibilizada a proposta comercial, acompanhada de documentos onde se possam aferir as características técnicas do material (manual, folder, fotos, </w:t>
      </w:r>
      <w:proofErr w:type="spellStart"/>
      <w:r>
        <w:t>etc</w:t>
      </w:r>
      <w:proofErr w:type="spellEnd"/>
      <w:r>
        <w:t>).</w:t>
      </w:r>
    </w:p>
    <w:p w14:paraId="111575B8" w14:textId="5C3B41BF" w:rsidR="00BB1714" w:rsidRDefault="00BB1714" w:rsidP="00BB1714">
      <w:pPr>
        <w:pStyle w:val="Default"/>
        <w:spacing w:line="276" w:lineRule="auto"/>
        <w:jc w:val="both"/>
      </w:pPr>
      <w:r>
        <w:t xml:space="preserve">5.3. Os fornecedores possuidores dos melhores lances para cada item deverão enviar, no prazo de até 02 (duas) horas após o encerramento do certame e/ou notificação por e-mail, a proposta dos </w:t>
      </w:r>
      <w:r>
        <w:lastRenderedPageBreak/>
        <w:t xml:space="preserve">itens. No caso de não envio de documentos solicitados ou não responder e-mail ou atender telefone, </w:t>
      </w:r>
      <w:r>
        <w:rPr>
          <w:b/>
        </w:rPr>
        <w:t>caberá à</w:t>
      </w:r>
      <w:r w:rsidRPr="006B4C5C">
        <w:rPr>
          <w:b/>
        </w:rPr>
        <w:t xml:space="preserve"> </w:t>
      </w:r>
      <w:r>
        <w:rPr>
          <w:b/>
        </w:rPr>
        <w:t xml:space="preserve">administração </w:t>
      </w:r>
      <w:proofErr w:type="gramStart"/>
      <w:r>
        <w:rPr>
          <w:b/>
        </w:rPr>
        <w:t xml:space="preserve">do </w:t>
      </w:r>
      <w:r w:rsidRPr="006B4C5C">
        <w:rPr>
          <w:b/>
        </w:rPr>
        <w:t xml:space="preserve"> </w:t>
      </w:r>
      <w:r>
        <w:rPr>
          <w:b/>
        </w:rPr>
        <w:t>certame</w:t>
      </w:r>
      <w:proofErr w:type="gramEnd"/>
      <w:r>
        <w:rPr>
          <w:b/>
        </w:rPr>
        <w:t xml:space="preserve"> decidir se o fornecedor será </w:t>
      </w:r>
      <w:r w:rsidRPr="006B4C5C">
        <w:rPr>
          <w:b/>
        </w:rPr>
        <w:t>desclassificado.</w:t>
      </w:r>
    </w:p>
    <w:p w14:paraId="7F51C358" w14:textId="77777777" w:rsidR="00BB1714" w:rsidRDefault="00BB1714" w:rsidP="00BB1714">
      <w:pPr>
        <w:pStyle w:val="Default"/>
        <w:spacing w:line="276" w:lineRule="auto"/>
        <w:jc w:val="both"/>
      </w:pPr>
      <w:r>
        <w:t>5.4. Os valores unitários para cada item devem ter apenas 02 casas decimais após a vírgula, ou seja, o lance final de cada item dividido pela sua quantidade não deve gerar dízima periódica. Ex: Forma Errada - R$10,1015. Forma Correta – R$10,10. O fornecedor que não realizar a alteração estará sob pena de ser desclassificado.</w:t>
      </w:r>
    </w:p>
    <w:p w14:paraId="7EC00D50" w14:textId="77777777" w:rsidR="00BB1714" w:rsidRDefault="00BB1714" w:rsidP="00BB1714">
      <w:pPr>
        <w:pStyle w:val="Default"/>
        <w:spacing w:line="276" w:lineRule="auto"/>
        <w:jc w:val="both"/>
      </w:pPr>
      <w:r>
        <w:t>5.5.  OBRIGATORIAMENTE deverá constar a MARCA e a</w:t>
      </w:r>
      <w:r>
        <w:rPr>
          <w:b/>
          <w:bCs/>
        </w:rPr>
        <w:t xml:space="preserve"> ESPECIFICAÇÃO TÉCNICA</w:t>
      </w:r>
      <w:r>
        <w:t xml:space="preserve"> do item atendendo todos os requisitos descritos na tabela do item 1.0 deste certame. Assim, quando da inserção da proposta no COMPRASNET, o fornecedor que</w:t>
      </w:r>
      <w:r>
        <w:rPr>
          <w:b/>
          <w:bCs/>
        </w:rPr>
        <w:t xml:space="preserve"> NÃO ESPECIFICAR A MARCA E O MATERIAL ATRAVÉS DO USO DE TERMOS GENÉRICOS </w:t>
      </w:r>
      <w:r>
        <w:t xml:space="preserve">(EX:NOME DO </w:t>
      </w:r>
      <w:proofErr w:type="gramStart"/>
      <w:r>
        <w:t>MATERIAL,DIVERSOS</w:t>
      </w:r>
      <w:proofErr w:type="gramEnd"/>
      <w:r>
        <w:t>,</w:t>
      </w:r>
      <w:proofErr w:type="gramStart"/>
      <w:r>
        <w:t>DVS,OUTRO</w:t>
      </w:r>
      <w:proofErr w:type="gramEnd"/>
      <w:r>
        <w:t>...) OU LANÇAR MAIS DE UMA MARCA para o mesmo item (ex: marca"a"/marca"b", marca"a"/</w:t>
      </w:r>
      <w:proofErr w:type="gramStart"/>
      <w:r>
        <w:t>outro ,marca</w:t>
      </w:r>
      <w:proofErr w:type="gramEnd"/>
      <w:r>
        <w:t>"a"/similar...) será automaticamente desclassificado.</w:t>
      </w:r>
    </w:p>
    <w:p w14:paraId="28CBAA21" w14:textId="77777777" w:rsidR="00BB1714" w:rsidRDefault="00BB1714" w:rsidP="00BB1714">
      <w:pPr>
        <w:pStyle w:val="Default"/>
        <w:spacing w:line="276" w:lineRule="auto"/>
        <w:jc w:val="both"/>
      </w:pPr>
    </w:p>
    <w:p w14:paraId="284A7567" w14:textId="77777777" w:rsidR="00BB1714" w:rsidRDefault="00BB1714" w:rsidP="00BB1714">
      <w:pPr>
        <w:pStyle w:val="Default"/>
        <w:spacing w:line="276" w:lineRule="auto"/>
        <w:jc w:val="both"/>
        <w:rPr>
          <w:b/>
          <w:bCs/>
        </w:rPr>
      </w:pPr>
    </w:p>
    <w:p w14:paraId="4B86B9D9" w14:textId="77777777" w:rsidR="00BB1714" w:rsidRDefault="00BB1714" w:rsidP="00BB1714">
      <w:pPr>
        <w:pStyle w:val="Default"/>
        <w:spacing w:line="276" w:lineRule="auto"/>
        <w:jc w:val="both"/>
        <w:rPr>
          <w:b/>
          <w:bCs/>
        </w:rPr>
      </w:pPr>
    </w:p>
    <w:p w14:paraId="0A9493F9" w14:textId="77777777" w:rsidR="00BB1714" w:rsidRDefault="00BB1714" w:rsidP="00BB1714">
      <w:pPr>
        <w:pStyle w:val="Default"/>
        <w:spacing w:line="276" w:lineRule="auto"/>
        <w:jc w:val="both"/>
        <w:rPr>
          <w:b/>
          <w:bCs/>
        </w:rPr>
      </w:pPr>
      <w:r>
        <w:rPr>
          <w:b/>
          <w:bCs/>
        </w:rPr>
        <w:t>6. COTAÇÃO ELETRÔNICA</w:t>
      </w:r>
    </w:p>
    <w:p w14:paraId="00FD7EA5" w14:textId="77777777" w:rsidR="00BB1714" w:rsidRDefault="00BB1714" w:rsidP="00BB1714">
      <w:pPr>
        <w:pStyle w:val="Default"/>
        <w:spacing w:line="276" w:lineRule="auto"/>
        <w:jc w:val="both"/>
      </w:pPr>
      <w:r>
        <w:t>6.1. A cotação eletrônica será conduzida no endereço eletrônico www.comprasnet.gov.br, em data, horário e condições estabelecidos no Pedido de Cotação Eletrônica de Preços, de acordo com as "Instruções Gerais e Procedimentos para Utilização do Sistema de Cotação Eletrônica de Preços" e com as demais normas contidas neste instrumento.</w:t>
      </w:r>
    </w:p>
    <w:p w14:paraId="17F0227C" w14:textId="77777777" w:rsidR="00BB1714" w:rsidRDefault="00BB1714" w:rsidP="00BB1714">
      <w:pPr>
        <w:pStyle w:val="Default"/>
        <w:spacing w:line="276" w:lineRule="auto"/>
        <w:jc w:val="both"/>
      </w:pPr>
      <w:r>
        <w:t>6.2. Para participar da cotação eletrônica, o fornecedor deverá digitar seu CNPJ e senha de acesso no Sistema e assinalar, em campo próprio, a inexistência de fato impeditivo para licitar e/ou contratar com o 5º Batalhão de Infantaria Leve, ou com toda a Administração Pública, e o pleno conhecimento e aceitação das regras de que trata o subitem anterior.</w:t>
      </w:r>
    </w:p>
    <w:p w14:paraId="7267BEC5" w14:textId="77777777" w:rsidR="00BB1714" w:rsidRDefault="00BB1714" w:rsidP="00BB1714">
      <w:pPr>
        <w:pStyle w:val="Default"/>
        <w:spacing w:line="276" w:lineRule="auto"/>
        <w:jc w:val="both"/>
      </w:pPr>
      <w:r>
        <w:t>6.3. A cotação de preços, bem como os lances subsequentes deverão ser registrados, em reais, para o item, com validade de 30 dias.</w:t>
      </w:r>
    </w:p>
    <w:p w14:paraId="110E7B1A" w14:textId="77777777" w:rsidR="00BB1714" w:rsidRDefault="00BB1714" w:rsidP="00BB1714">
      <w:pPr>
        <w:pStyle w:val="Default"/>
        <w:spacing w:line="276" w:lineRule="auto"/>
        <w:jc w:val="both"/>
      </w:pPr>
      <w:r>
        <w:t xml:space="preserve">6.4. Será considerado vencedor da cotação eletrônica aquele que apresentar, durante o período da cotação, o </w:t>
      </w:r>
      <w:r>
        <w:rPr>
          <w:b/>
        </w:rPr>
        <w:t>lance de</w:t>
      </w:r>
      <w:r>
        <w:t xml:space="preserve"> </w:t>
      </w:r>
      <w:r>
        <w:rPr>
          <w:b/>
        </w:rPr>
        <w:t>menor valor,</w:t>
      </w:r>
      <w:r>
        <w:t xml:space="preserve"> sendo-lhe adjudicado o objeto, desde que atenda as especificações exigidas para o item.</w:t>
      </w:r>
    </w:p>
    <w:p w14:paraId="7395431F" w14:textId="77777777" w:rsidR="00BB1714" w:rsidRDefault="00BB1714" w:rsidP="00BB1714">
      <w:pPr>
        <w:pStyle w:val="Default"/>
        <w:spacing w:line="276" w:lineRule="auto"/>
        <w:jc w:val="both"/>
      </w:pPr>
      <w:r>
        <w:t>6.5. Apresentar as documentações de regularidade junto ao INSS, FGTS, Receita Federal, CNDT, as quais poderão ser substituídas pela certidão emitida no SICAF, desde que apresentem datas vigentes, além disso, deverá apresentar a Declaração que não emprega menor de idade.</w:t>
      </w:r>
    </w:p>
    <w:p w14:paraId="403D02AF" w14:textId="77777777" w:rsidR="00BB1714" w:rsidRDefault="00BB1714" w:rsidP="00BB1714">
      <w:pPr>
        <w:pStyle w:val="Default"/>
        <w:spacing w:line="276" w:lineRule="auto"/>
        <w:jc w:val="both"/>
      </w:pPr>
      <w:r>
        <w:t>6.6. O 5º BIL poderá anular ou cancelar a cotação eletrônica, total ou parcialmente, sem que disso resulte, para o proponente, direito a qualquer indenização ou reclamação.</w:t>
      </w:r>
    </w:p>
    <w:p w14:paraId="7F9CC851" w14:textId="77777777" w:rsidR="00BB1714" w:rsidRDefault="00BB1714" w:rsidP="00BB1714">
      <w:pPr>
        <w:pStyle w:val="Default"/>
        <w:spacing w:line="276" w:lineRule="auto"/>
        <w:rPr>
          <w:b/>
          <w:color w:val="00000A"/>
        </w:rPr>
      </w:pPr>
    </w:p>
    <w:p w14:paraId="3CBDB5F9" w14:textId="77777777" w:rsidR="00BB1714" w:rsidRDefault="00BB1714" w:rsidP="00BB1714">
      <w:pPr>
        <w:pStyle w:val="Default"/>
        <w:spacing w:line="276" w:lineRule="auto"/>
      </w:pPr>
      <w:r>
        <w:rPr>
          <w:b/>
          <w:color w:val="00000A"/>
        </w:rPr>
        <w:t xml:space="preserve">7. </w:t>
      </w:r>
      <w:r>
        <w:rPr>
          <w:b/>
          <w:bCs/>
          <w:color w:val="00000A"/>
        </w:rPr>
        <w:t>CONTRATAÇÃO</w:t>
      </w:r>
    </w:p>
    <w:p w14:paraId="54FAF6AF" w14:textId="77777777" w:rsidR="00BB1714" w:rsidRDefault="00BB1714" w:rsidP="00BB1714">
      <w:pPr>
        <w:pStyle w:val="Default"/>
        <w:spacing w:line="276" w:lineRule="auto"/>
        <w:jc w:val="both"/>
      </w:pPr>
      <w:r>
        <w:rPr>
          <w:bCs/>
          <w:color w:val="00000A"/>
        </w:rPr>
        <w:t xml:space="preserve">7.1 </w:t>
      </w:r>
      <w:r>
        <w:rPr>
          <w:color w:val="00000A"/>
        </w:rPr>
        <w:t>As contratações oriundas das cotações eletrônicas serão formalizadas pela emissão de Nota de Empenho, a qual será encaminhada ao adjudicatário.</w:t>
      </w:r>
    </w:p>
    <w:p w14:paraId="3AD680A0" w14:textId="77777777" w:rsidR="00BB1714" w:rsidRDefault="00BB1714" w:rsidP="00BB1714">
      <w:pPr>
        <w:pStyle w:val="Default"/>
        <w:spacing w:line="276" w:lineRule="auto"/>
        <w:jc w:val="both"/>
      </w:pPr>
      <w:r>
        <w:t xml:space="preserve">7.2 </w:t>
      </w:r>
      <w:r>
        <w:rPr>
          <w:color w:val="00000A"/>
        </w:rPr>
        <w:t xml:space="preserve">As obrigações recíprocas entre a Contratada e </w:t>
      </w:r>
      <w:r>
        <w:t>5</w:t>
      </w:r>
      <w:r>
        <w:rPr>
          <w:color w:val="00000A"/>
        </w:rPr>
        <w:t>º BIL correspondem ao estabelecido nas presentes Condições Gerais da Contratação, seus anexos e no Pedido de Cotação Eletrônica de Preços, sem prejuízo das disposições legais vigentes.</w:t>
      </w:r>
    </w:p>
    <w:p w14:paraId="521146ED" w14:textId="77777777" w:rsidR="00BB1714" w:rsidRDefault="00BB1714" w:rsidP="00BB1714">
      <w:pPr>
        <w:pStyle w:val="Default"/>
        <w:spacing w:line="276" w:lineRule="auto"/>
        <w:jc w:val="both"/>
        <w:rPr>
          <w:color w:val="00000A"/>
        </w:rPr>
      </w:pPr>
      <w:r>
        <w:rPr>
          <w:color w:val="00000A"/>
        </w:rPr>
        <w:t xml:space="preserve">7.3 Em caso de manifestação de desistência do fornecedor, fica caracterizado o descumprimento total da obrigação assumida, consoante o estabelecido no Art. 90 da Lei n° </w:t>
      </w:r>
      <w:r>
        <w:t>14.133/2021</w:t>
      </w:r>
      <w:r>
        <w:rPr>
          <w:color w:val="00000A"/>
        </w:rPr>
        <w:t>, sujeitando-o às penalidades legalmente estabelecidas.</w:t>
      </w:r>
    </w:p>
    <w:p w14:paraId="7BDAD2E7" w14:textId="77777777" w:rsidR="00BB1714" w:rsidRPr="009D4405" w:rsidRDefault="00BB1714" w:rsidP="00BB1714">
      <w:pPr>
        <w:pStyle w:val="Default"/>
        <w:spacing w:line="276" w:lineRule="auto"/>
        <w:jc w:val="both"/>
      </w:pPr>
      <w:r>
        <w:rPr>
          <w:color w:val="00000A"/>
        </w:rPr>
        <w:lastRenderedPageBreak/>
        <w:t xml:space="preserve">7.4 </w:t>
      </w:r>
      <w:r>
        <w:t>A anulação do procedimento licitatório por motivo de ilegalidade não gera obrigação de indenizar, ressalvado o disposto no parágrafo único do art. 147 d</w:t>
      </w:r>
      <w:r>
        <w:rPr>
          <w:color w:val="00000A"/>
        </w:rPr>
        <w:t>a Lei n° 14.133/2021.</w:t>
      </w:r>
    </w:p>
    <w:p w14:paraId="14D9DBD6" w14:textId="77777777" w:rsidR="00BB1714" w:rsidRDefault="00BB1714" w:rsidP="00BB1714">
      <w:pPr>
        <w:pStyle w:val="Default"/>
        <w:spacing w:line="276" w:lineRule="auto"/>
        <w:rPr>
          <w:b/>
          <w:color w:val="00000A"/>
        </w:rPr>
      </w:pPr>
      <w:r>
        <w:rPr>
          <w:b/>
          <w:color w:val="00000A"/>
        </w:rPr>
        <w:t>8. RESCISÃO</w:t>
      </w:r>
    </w:p>
    <w:p w14:paraId="04D35439" w14:textId="77777777" w:rsidR="00BB1714" w:rsidRDefault="00BB1714" w:rsidP="00BB1714">
      <w:pPr>
        <w:pStyle w:val="Default"/>
        <w:spacing w:line="276" w:lineRule="auto"/>
        <w:jc w:val="both"/>
      </w:pPr>
      <w:r>
        <w:t xml:space="preserve">8.1. Constituem motivos para a rescisão do contrato os casos previstos no </w:t>
      </w:r>
      <w:bookmarkStart w:id="1" w:name="__DdeLink__1156_5228517"/>
      <w:r>
        <w:t xml:space="preserve">Art. 155 e Incisos </w:t>
      </w:r>
      <w:proofErr w:type="gramStart"/>
      <w:r>
        <w:t xml:space="preserve">da </w:t>
      </w:r>
      <w:r>
        <w:rPr>
          <w:color w:val="00000A"/>
        </w:rPr>
        <w:t xml:space="preserve"> Lei</w:t>
      </w:r>
      <w:proofErr w:type="gramEnd"/>
      <w:r>
        <w:rPr>
          <w:color w:val="00000A"/>
        </w:rPr>
        <w:t xml:space="preserve"> n° 14.133/2021</w:t>
      </w:r>
      <w:r>
        <w:t>.</w:t>
      </w:r>
      <w:bookmarkEnd w:id="1"/>
    </w:p>
    <w:p w14:paraId="3A52BA04" w14:textId="77777777" w:rsidR="00BB1714" w:rsidRDefault="00BB1714" w:rsidP="00BB1714">
      <w:pPr>
        <w:pStyle w:val="Default"/>
        <w:spacing w:line="276" w:lineRule="auto"/>
      </w:pPr>
      <w:r>
        <w:rPr>
          <w:b/>
          <w:color w:val="00000A"/>
        </w:rPr>
        <w:t xml:space="preserve">9. </w:t>
      </w:r>
      <w:r>
        <w:rPr>
          <w:b/>
          <w:bCs/>
          <w:color w:val="00000A"/>
        </w:rPr>
        <w:t>LOCAL DE ENTREGA</w:t>
      </w:r>
    </w:p>
    <w:p w14:paraId="12B704D8" w14:textId="77777777" w:rsidR="00BB1714" w:rsidRDefault="00BB1714" w:rsidP="00BB1714">
      <w:pPr>
        <w:pStyle w:val="Default"/>
        <w:spacing w:line="276" w:lineRule="auto"/>
        <w:jc w:val="both"/>
        <w:rPr>
          <w:color w:val="00000A"/>
        </w:rPr>
      </w:pPr>
      <w:r>
        <w:rPr>
          <w:color w:val="00000A"/>
        </w:rPr>
        <w:t>9.1.  Os Serviços deverão ser realizados no 5º Batalhão de Infantaria Leve no seguinte endereço:</w:t>
      </w:r>
    </w:p>
    <w:p w14:paraId="1241A0B2" w14:textId="77777777" w:rsidR="00BB1714" w:rsidRDefault="00BB1714" w:rsidP="00BB1714">
      <w:pPr>
        <w:pStyle w:val="Default"/>
        <w:spacing w:line="276" w:lineRule="auto"/>
        <w:jc w:val="both"/>
      </w:pPr>
      <w:r>
        <w:rPr>
          <w:b/>
          <w:bCs/>
          <w:color w:val="00000A"/>
        </w:rPr>
        <w:t>-Avenida Marechal Argolo, nº 19, Bairro Santa Edwiges – CEP: 12.604-440.</w:t>
      </w:r>
      <w:r>
        <w:rPr>
          <w:b/>
          <w:color w:val="00000A"/>
        </w:rPr>
        <w:t xml:space="preserve"> das 08:00h às 11:30 h e das 13:30 h às 16:30h (de segunda-feira a quinta-feira) e entre as 08:00h às 11:00 h (na sexta-feira). Telefone: (12) 3153-</w:t>
      </w:r>
      <w:proofErr w:type="gramStart"/>
      <w:r>
        <w:rPr>
          <w:b/>
          <w:color w:val="00000A"/>
        </w:rPr>
        <w:t>2215,  ramal</w:t>
      </w:r>
      <w:proofErr w:type="gramEnd"/>
      <w:r>
        <w:rPr>
          <w:b/>
          <w:color w:val="00000A"/>
        </w:rPr>
        <w:t xml:space="preserve"> 2215 (almoxarifado).</w:t>
      </w:r>
    </w:p>
    <w:p w14:paraId="7ABE986A" w14:textId="77777777" w:rsidR="00BB1714" w:rsidRDefault="00BB1714" w:rsidP="00BB1714">
      <w:pPr>
        <w:pStyle w:val="Default"/>
        <w:spacing w:line="276" w:lineRule="auto"/>
        <w:jc w:val="both"/>
        <w:rPr>
          <w:b/>
          <w:bCs/>
          <w:color w:val="00000A"/>
        </w:rPr>
      </w:pPr>
      <w:r>
        <w:rPr>
          <w:b/>
          <w:bCs/>
          <w:color w:val="00000A"/>
        </w:rPr>
        <w:t>10. DO PRAZO E DAS CONDIÇÕES DE ENTREGA DOS MATERIAIS</w:t>
      </w:r>
    </w:p>
    <w:p w14:paraId="7CEA0CD8" w14:textId="77777777" w:rsidR="00BB1714" w:rsidRDefault="00BB1714" w:rsidP="00BB1714">
      <w:pPr>
        <w:pStyle w:val="Style1"/>
        <w:spacing w:line="276" w:lineRule="auto"/>
        <w:ind w:right="2"/>
        <w:jc w:val="both"/>
        <w:rPr>
          <w:sz w:val="24"/>
          <w:szCs w:val="24"/>
        </w:rPr>
      </w:pPr>
      <w:r>
        <w:rPr>
          <w:sz w:val="24"/>
          <w:szCs w:val="24"/>
        </w:rPr>
        <w:t>10.1.</w:t>
      </w:r>
      <w:r>
        <w:rPr>
          <w:rFonts w:cs="Calibri"/>
          <w:b/>
          <w:sz w:val="24"/>
          <w:szCs w:val="24"/>
        </w:rPr>
        <w:t>A Contratada deverá realizar o serviço no endereço acima citado, no prazo máximo de 3</w:t>
      </w:r>
      <w:r>
        <w:rPr>
          <w:rFonts w:eastAsia="Calibri" w:cs="Calibri"/>
          <w:b/>
          <w:sz w:val="24"/>
          <w:szCs w:val="24"/>
        </w:rPr>
        <w:t>0 (trinta) dias corridos</w:t>
      </w:r>
      <w:r>
        <w:rPr>
          <w:rFonts w:cs="Calibri"/>
          <w:sz w:val="24"/>
          <w:szCs w:val="24"/>
        </w:rPr>
        <w:t>, co</w:t>
      </w:r>
      <w:r>
        <w:rPr>
          <w:sz w:val="24"/>
          <w:szCs w:val="24"/>
        </w:rPr>
        <w:t>ntados a partir da retirada/recebimento da nota de empenho pela contratada;</w:t>
      </w:r>
    </w:p>
    <w:p w14:paraId="39FBC1DD" w14:textId="77777777" w:rsidR="00BB1714" w:rsidRDefault="00BB1714" w:rsidP="00BB1714">
      <w:pPr>
        <w:pStyle w:val="Style1"/>
        <w:spacing w:line="276" w:lineRule="auto"/>
        <w:ind w:right="2"/>
        <w:jc w:val="both"/>
      </w:pPr>
      <w:r>
        <w:rPr>
          <w:rStyle w:val="CharacterStyle1"/>
          <w:sz w:val="24"/>
          <w:szCs w:val="24"/>
        </w:rPr>
        <w:t>10.2. Os Serviços serão recebidos provisoriamente no prazo de 5 (cinco) dias, pelo(a) representante do Pelotão de transporte, para efeito de posterior verificação de sua conformidade com as especificações constantes neste Termo de Referência e na proposta.</w:t>
      </w:r>
    </w:p>
    <w:p w14:paraId="0A491DD2" w14:textId="77777777" w:rsidR="00BB1714" w:rsidRDefault="00BB1714" w:rsidP="00BB1714">
      <w:pPr>
        <w:pStyle w:val="Style1"/>
        <w:spacing w:line="276" w:lineRule="auto"/>
        <w:ind w:right="2"/>
        <w:jc w:val="both"/>
      </w:pPr>
      <w:r>
        <w:rPr>
          <w:rStyle w:val="CharacterStyle1"/>
          <w:sz w:val="24"/>
          <w:szCs w:val="24"/>
        </w:rPr>
        <w:t xml:space="preserve">10.3. Os serviços poderão ser rejeitados, no todo ou em parte, quando em desacordo com as especificações constantes neste Termo de Referência e na proposta, devendo ser substituídos no </w:t>
      </w:r>
      <w:r>
        <w:rPr>
          <w:rStyle w:val="CharacterStyle1"/>
          <w:rFonts w:ascii="Calibri" w:eastAsia="Calibri" w:hAnsi="Calibri" w:cs="Calibri"/>
          <w:sz w:val="24"/>
          <w:szCs w:val="24"/>
        </w:rPr>
        <w:t>prazo de 10 (dez) dias</w:t>
      </w:r>
      <w:r>
        <w:rPr>
          <w:rStyle w:val="CharacterStyle1"/>
          <w:sz w:val="24"/>
          <w:szCs w:val="24"/>
        </w:rPr>
        <w:t>, a contar da notificação da contratada, às suas custas, sem prejuízo da aplicação das penalidades.</w:t>
      </w:r>
    </w:p>
    <w:p w14:paraId="3209AF4C" w14:textId="77777777" w:rsidR="00BB1714" w:rsidRDefault="00BB1714" w:rsidP="00BB1714">
      <w:pPr>
        <w:pStyle w:val="Style1"/>
        <w:spacing w:line="276" w:lineRule="auto"/>
        <w:ind w:right="2"/>
        <w:jc w:val="both"/>
      </w:pPr>
      <w:r>
        <w:rPr>
          <w:rStyle w:val="CharacterStyle1"/>
          <w:sz w:val="24"/>
          <w:szCs w:val="24"/>
        </w:rPr>
        <w:t xml:space="preserve">10.4. Os serviços serão realizados definitivamente no </w:t>
      </w:r>
      <w:r>
        <w:rPr>
          <w:rStyle w:val="CharacterStyle1"/>
          <w:rFonts w:ascii="Calibri" w:eastAsia="Calibri" w:hAnsi="Calibri" w:cs="Calibri"/>
          <w:sz w:val="24"/>
          <w:szCs w:val="24"/>
        </w:rPr>
        <w:t>prazo de 15 (quinze) dias</w:t>
      </w:r>
      <w:r>
        <w:rPr>
          <w:rStyle w:val="CharacterStyle1"/>
          <w:sz w:val="24"/>
          <w:szCs w:val="24"/>
        </w:rPr>
        <w:t>, contados do recebimento provisório, após a verificação da qualidade e, consequente, a aceitação mediante termo circunstanciado.</w:t>
      </w:r>
    </w:p>
    <w:p w14:paraId="3896BE51" w14:textId="77777777" w:rsidR="00BB1714" w:rsidRDefault="00BB1714" w:rsidP="00BB1714">
      <w:pPr>
        <w:pStyle w:val="Style1"/>
        <w:spacing w:line="276" w:lineRule="auto"/>
        <w:ind w:right="2"/>
        <w:jc w:val="both"/>
      </w:pPr>
      <w:r>
        <w:rPr>
          <w:rStyle w:val="CharacterStyle1"/>
          <w:sz w:val="24"/>
          <w:szCs w:val="24"/>
        </w:rPr>
        <w:t>10.5. Na hipótese de a verificação a que se refere o subitem anterior não ser procedida dentro do prazo fixado, reputar-se-á como realizada, consumando-se o recebimento definitivo no dia do esgotamento do prazo.</w:t>
      </w:r>
    </w:p>
    <w:p w14:paraId="0A0FFCC0" w14:textId="77777777" w:rsidR="00BB1714" w:rsidRDefault="00BB1714" w:rsidP="00BB1714">
      <w:pPr>
        <w:pStyle w:val="Style1"/>
        <w:spacing w:line="276" w:lineRule="auto"/>
        <w:ind w:right="2"/>
        <w:jc w:val="both"/>
      </w:pPr>
      <w:r>
        <w:rPr>
          <w:rStyle w:val="CharacterStyle1"/>
          <w:rFonts w:eastAsia="Calibri"/>
          <w:sz w:val="24"/>
          <w:szCs w:val="24"/>
        </w:rPr>
        <w:t>10.6.</w:t>
      </w:r>
      <w:r>
        <w:rPr>
          <w:rStyle w:val="CharacterStyle1"/>
          <w:sz w:val="24"/>
          <w:szCs w:val="24"/>
        </w:rPr>
        <w:t xml:space="preserve"> O recebimento provisório ou definitivo do serviço não exclui a responsabilidade da contratada pelos prejuízos resultantes da incorreta execução da contratação.</w:t>
      </w:r>
    </w:p>
    <w:p w14:paraId="226004A1" w14:textId="77777777" w:rsidR="00BB1714" w:rsidRDefault="00BB1714" w:rsidP="00BB1714">
      <w:pPr>
        <w:pStyle w:val="Default"/>
        <w:spacing w:line="276" w:lineRule="auto"/>
        <w:jc w:val="both"/>
        <w:rPr>
          <w:b/>
          <w:bCs/>
          <w:color w:val="00000A"/>
        </w:rPr>
      </w:pPr>
    </w:p>
    <w:p w14:paraId="589E54C7" w14:textId="77777777" w:rsidR="00BB1714" w:rsidRDefault="00BB1714" w:rsidP="00BB1714">
      <w:pPr>
        <w:pStyle w:val="Default"/>
        <w:spacing w:line="276" w:lineRule="auto"/>
        <w:jc w:val="both"/>
        <w:rPr>
          <w:b/>
          <w:bCs/>
          <w:color w:val="00000A"/>
        </w:rPr>
      </w:pPr>
      <w:r>
        <w:rPr>
          <w:b/>
          <w:bCs/>
          <w:color w:val="00000A"/>
        </w:rPr>
        <w:t>11. SANÇÕES PARA O CASO DE INADIMPLEMENTO</w:t>
      </w:r>
    </w:p>
    <w:p w14:paraId="4D272A49" w14:textId="77777777" w:rsidR="00BB1714" w:rsidRDefault="00BB1714" w:rsidP="00BB1714">
      <w:pPr>
        <w:pStyle w:val="Default"/>
        <w:spacing w:line="276" w:lineRule="auto"/>
        <w:jc w:val="both"/>
      </w:pPr>
      <w:r>
        <w:rPr>
          <w:bCs/>
        </w:rPr>
        <w:t xml:space="preserve">11.1. A </w:t>
      </w:r>
      <w:r>
        <w:rPr>
          <w:b/>
          <w:bCs/>
        </w:rPr>
        <w:t>CONTRATADA</w:t>
      </w:r>
      <w:r>
        <w:rPr>
          <w:bCs/>
        </w:rPr>
        <w:t xml:space="preserve"> estará </w:t>
      </w:r>
      <w:r>
        <w:t>sujeita</w:t>
      </w:r>
      <w:r>
        <w:rPr>
          <w:bCs/>
        </w:rPr>
        <w:t xml:space="preserve"> a sanção administrativa todas as vezes que os materiais e/ou serviços prestados não cumprirem o prescrito n</w:t>
      </w:r>
      <w:r>
        <w:t>a proposta comercial aceita pela Administração Pública</w:t>
      </w:r>
      <w:r>
        <w:rPr>
          <w:bCs/>
        </w:rPr>
        <w:t>.</w:t>
      </w:r>
    </w:p>
    <w:p w14:paraId="728E241C" w14:textId="77777777" w:rsidR="00BB1714" w:rsidRDefault="00BB1714" w:rsidP="00BB1714">
      <w:pPr>
        <w:pStyle w:val="PargrafodaLista"/>
        <w:tabs>
          <w:tab w:val="left" w:pos="1418"/>
        </w:tabs>
        <w:ind w:left="0"/>
        <w:jc w:val="both"/>
        <w:rPr>
          <w:rFonts w:ascii="Times New Roman" w:hAnsi="Times New Roman" w:cs="Times New Roman"/>
          <w:sz w:val="24"/>
          <w:szCs w:val="24"/>
        </w:rPr>
      </w:pPr>
      <w:r>
        <w:rPr>
          <w:rFonts w:ascii="Times New Roman" w:hAnsi="Times New Roman" w:cs="Times New Roman"/>
          <w:sz w:val="24"/>
          <w:szCs w:val="24"/>
        </w:rPr>
        <w:t>11.2. Pelo descumprimento parcial ou total dos compromissos assumidos, a Contratada estará sujeita à aplicação das seguintes sanções, após regular apuração, mediante processo administrativo, garantido o contraditório e ampla de defesa, no prazo de 5(cinco) dias úteis:</w:t>
      </w:r>
    </w:p>
    <w:p w14:paraId="520C2E19" w14:textId="77777777" w:rsidR="00BB1714" w:rsidRDefault="00BB1714" w:rsidP="00BB1714">
      <w:pPr>
        <w:pStyle w:val="PargrafodaLista"/>
        <w:ind w:left="0"/>
        <w:jc w:val="both"/>
      </w:pPr>
      <w:r>
        <w:rPr>
          <w:rFonts w:ascii="Times New Roman" w:hAnsi="Times New Roman" w:cs="Times New Roman"/>
          <w:sz w:val="24"/>
          <w:szCs w:val="24"/>
        </w:rPr>
        <w:t>11.2.1.</w:t>
      </w:r>
      <w:r>
        <w:rPr>
          <w:rFonts w:ascii="Times New Roman" w:hAnsi="Times New Roman" w:cs="Times New Roman"/>
          <w:b/>
          <w:sz w:val="24"/>
          <w:szCs w:val="24"/>
        </w:rPr>
        <w:t xml:space="preserve"> Advertência</w:t>
      </w:r>
      <w:r>
        <w:rPr>
          <w:rFonts w:ascii="Times New Roman" w:hAnsi="Times New Roman" w:cs="Times New Roman"/>
          <w:sz w:val="24"/>
          <w:szCs w:val="24"/>
        </w:rPr>
        <w:t xml:space="preserve"> por escrito, nos seguintes casos:</w:t>
      </w:r>
    </w:p>
    <w:p w14:paraId="38514C86"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11.2.1.1. Em caso de ocorrências de não-conformidade dos materiais e/ou requisitados.</w:t>
      </w:r>
    </w:p>
    <w:p w14:paraId="21F1898C"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11.2..1.2. Descumprimento de outras obrigações consideradas acessórias.</w:t>
      </w:r>
    </w:p>
    <w:p w14:paraId="4A3683AB"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11.2.2.</w:t>
      </w:r>
      <w:r>
        <w:rPr>
          <w:rFonts w:ascii="Times New Roman" w:hAnsi="Times New Roman" w:cs="Times New Roman"/>
          <w:b/>
          <w:sz w:val="24"/>
          <w:szCs w:val="24"/>
        </w:rPr>
        <w:t xml:space="preserve"> Multas</w:t>
      </w:r>
      <w:r>
        <w:rPr>
          <w:rFonts w:ascii="Times New Roman" w:hAnsi="Times New Roman" w:cs="Times New Roman"/>
          <w:sz w:val="24"/>
          <w:szCs w:val="24"/>
        </w:rPr>
        <w:t>:</w:t>
      </w:r>
    </w:p>
    <w:p w14:paraId="28661FB9"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11.2.2.1. Multa compensatória de 20% (vinte por cento) a ser calculada sobre o valor total da contratação, no caso de inadimplemento total por parte da Contratada, sem prejuízo das demais sanções administrativas e indenização suplementar por perdas e danos.</w:t>
      </w:r>
    </w:p>
    <w:p w14:paraId="70DBC58F"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lastRenderedPageBreak/>
        <w:t>11.2.2.2. Pelo descumprimento das obrigações contratadas a Administração aplicará multas moratórias de 0,33% (trinta e três centésimos por cento) por dia/aula não ministrada ou que descumpra o previsto na proposta comercial.</w:t>
      </w:r>
    </w:p>
    <w:p w14:paraId="3A36F87C"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11.2.3.</w:t>
      </w:r>
      <w:r>
        <w:rPr>
          <w:rFonts w:ascii="Times New Roman" w:hAnsi="Times New Roman" w:cs="Times New Roman"/>
          <w:b/>
          <w:sz w:val="24"/>
          <w:szCs w:val="24"/>
        </w:rPr>
        <w:t xml:space="preserve"> Suspensão temporária de participação em licitação e impedimento de contratar com a Administração</w:t>
      </w:r>
      <w:r>
        <w:rPr>
          <w:rFonts w:ascii="Times New Roman" w:hAnsi="Times New Roman" w:cs="Times New Roman"/>
          <w:sz w:val="24"/>
          <w:szCs w:val="24"/>
        </w:rPr>
        <w:t>, por prazo não superior a 2 (dois) anos.</w:t>
      </w:r>
    </w:p>
    <w:p w14:paraId="69E7787F"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11.2.4.</w:t>
      </w:r>
      <w:r>
        <w:rPr>
          <w:rFonts w:ascii="Times New Roman" w:hAnsi="Times New Roman" w:cs="Times New Roman"/>
          <w:b/>
          <w:sz w:val="24"/>
          <w:szCs w:val="24"/>
        </w:rPr>
        <w:t xml:space="preserve"> Declaração de inidoneidade para licitar ou contratar com a Administração Pública</w:t>
      </w:r>
      <w:r>
        <w:rPr>
          <w:rFonts w:ascii="Times New Roman" w:hAnsi="Times New Roman" w:cs="Times New Roman"/>
          <w:sz w:val="24"/>
          <w:szCs w:val="24"/>
        </w:rPr>
        <w:t xml:space="preserve">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letra anterior.</w:t>
      </w:r>
    </w:p>
    <w:p w14:paraId="70069CF7" w14:textId="77777777" w:rsidR="00BB1714" w:rsidRDefault="00BB1714" w:rsidP="00BB1714">
      <w:pPr>
        <w:pStyle w:val="Default"/>
        <w:spacing w:line="276" w:lineRule="auto"/>
        <w:jc w:val="both"/>
        <w:rPr>
          <w:color w:val="00000A"/>
        </w:rPr>
      </w:pPr>
      <w:r>
        <w:rPr>
          <w:color w:val="00000A"/>
        </w:rPr>
        <w:t>11.3. As importâncias relativas a multas serão descontadas do pagamento porventura devido à Contratada, ou efetuada a sua cobrança na forma prevista em lei.</w:t>
      </w:r>
    </w:p>
    <w:p w14:paraId="48C0A119" w14:textId="77777777" w:rsidR="00BB1714" w:rsidRPr="002E3647" w:rsidRDefault="00BB1714" w:rsidP="00BB1714">
      <w:pPr>
        <w:pStyle w:val="Default"/>
        <w:spacing w:line="276" w:lineRule="auto"/>
        <w:jc w:val="both"/>
        <w:rPr>
          <w:color w:val="00000A"/>
        </w:rPr>
      </w:pPr>
      <w:r>
        <w:rPr>
          <w:color w:val="00000A"/>
        </w:rPr>
        <w:t>11.4. O Órgão Contratante poderá, ainda, cancelar a Nota de Empenho decorrente da Cotação Eletrônica de Preços, sem prejuízo das penalidades previstas nos subitens anteriores e de outras previstas em lei.</w:t>
      </w:r>
    </w:p>
    <w:p w14:paraId="20F10F2E" w14:textId="77777777" w:rsidR="00BB1714" w:rsidRDefault="00BB1714" w:rsidP="00BB1714">
      <w:pPr>
        <w:pStyle w:val="Default"/>
        <w:spacing w:line="276" w:lineRule="auto"/>
        <w:jc w:val="both"/>
        <w:rPr>
          <w:b/>
          <w:bCs/>
          <w:color w:val="00000A"/>
        </w:rPr>
      </w:pPr>
    </w:p>
    <w:p w14:paraId="5AE01C0B" w14:textId="77777777" w:rsidR="00BB1714" w:rsidRDefault="00BB1714" w:rsidP="00BB1714">
      <w:pPr>
        <w:pStyle w:val="Default"/>
        <w:spacing w:line="276" w:lineRule="auto"/>
        <w:jc w:val="both"/>
        <w:rPr>
          <w:b/>
          <w:bCs/>
          <w:color w:val="00000A"/>
        </w:rPr>
      </w:pPr>
    </w:p>
    <w:p w14:paraId="62A0C502" w14:textId="77777777" w:rsidR="00BB1714" w:rsidRDefault="00BB1714" w:rsidP="00BB1714">
      <w:pPr>
        <w:pStyle w:val="Default"/>
        <w:spacing w:line="276" w:lineRule="auto"/>
        <w:jc w:val="both"/>
        <w:rPr>
          <w:b/>
          <w:bCs/>
          <w:color w:val="00000A"/>
        </w:rPr>
      </w:pPr>
      <w:r>
        <w:rPr>
          <w:b/>
          <w:bCs/>
          <w:color w:val="00000A"/>
        </w:rPr>
        <w:t>12. FATURAMENTO</w:t>
      </w:r>
    </w:p>
    <w:p w14:paraId="4CB2D6F6" w14:textId="77777777" w:rsidR="00BB1714" w:rsidRDefault="00BB1714" w:rsidP="00BB1714">
      <w:pPr>
        <w:pStyle w:val="Default"/>
        <w:spacing w:line="276" w:lineRule="auto"/>
        <w:jc w:val="both"/>
        <w:rPr>
          <w:color w:val="00000A"/>
        </w:rPr>
      </w:pPr>
      <w:r>
        <w:rPr>
          <w:color w:val="00000A"/>
        </w:rPr>
        <w:t>12.1. A nota fiscal e/ou fatura deverá se emitida em nome do 5° BATALHÃO DE INFANTARIA LEVE, conforme dados da Nota de Empenho, fazendo constar a descrição/marca/quantidade do item fornecido/valor unitário/valor total.</w:t>
      </w:r>
    </w:p>
    <w:p w14:paraId="03ED712A" w14:textId="77777777" w:rsidR="00BB1714" w:rsidRDefault="00BB1714" w:rsidP="00BB1714">
      <w:pPr>
        <w:pStyle w:val="Default"/>
        <w:spacing w:line="276" w:lineRule="auto"/>
        <w:jc w:val="both"/>
        <w:rPr>
          <w:color w:val="00000A"/>
        </w:rPr>
      </w:pPr>
      <w:r>
        <w:rPr>
          <w:color w:val="00000A"/>
        </w:rPr>
        <w:t>12.2. Caso a nota fiscal e/ou fatura contenha erro, o contratado se responsabilizará pela correção.</w:t>
      </w:r>
    </w:p>
    <w:p w14:paraId="471B0AE9" w14:textId="77777777" w:rsidR="00BB1714" w:rsidRDefault="00BB1714" w:rsidP="00BB1714">
      <w:pPr>
        <w:pStyle w:val="Default"/>
        <w:spacing w:line="276" w:lineRule="auto"/>
        <w:jc w:val="both"/>
        <w:rPr>
          <w:b/>
          <w:bCs/>
          <w:color w:val="00000A"/>
        </w:rPr>
      </w:pPr>
    </w:p>
    <w:p w14:paraId="737E5E63" w14:textId="77777777" w:rsidR="00BB1714" w:rsidRDefault="00BB1714" w:rsidP="00BB1714">
      <w:pPr>
        <w:pStyle w:val="Default"/>
        <w:spacing w:line="276" w:lineRule="auto"/>
        <w:jc w:val="both"/>
        <w:rPr>
          <w:b/>
          <w:bCs/>
          <w:color w:val="00000A"/>
        </w:rPr>
      </w:pPr>
      <w:r>
        <w:rPr>
          <w:b/>
          <w:bCs/>
          <w:color w:val="00000A"/>
        </w:rPr>
        <w:t>13. PRAZO PARA PAGAMENTO</w:t>
      </w:r>
    </w:p>
    <w:p w14:paraId="51F802AF" w14:textId="77777777" w:rsidR="00BB1714" w:rsidRDefault="00BB1714" w:rsidP="00BB1714">
      <w:pPr>
        <w:pStyle w:val="Default"/>
        <w:spacing w:line="276" w:lineRule="auto"/>
        <w:jc w:val="both"/>
        <w:rPr>
          <w:color w:val="00000A"/>
        </w:rPr>
      </w:pPr>
      <w:r>
        <w:rPr>
          <w:color w:val="00000A"/>
        </w:rPr>
        <w:t>13.1. O pagamento será efetuado mediante ordem bancária de pagamento, emitida pelo 5º BIL, depois do recebimento definitivo do material e da apresentação da Nota Fiscal pela contratada, conforme discriminado nesta Cotação Eletrônica, no prazo de até 30 (trinta) dias úteis após recebimento definitivo, conforme disponibilidade orçamentária.</w:t>
      </w:r>
    </w:p>
    <w:p w14:paraId="328BE431" w14:textId="77777777" w:rsidR="00BB1714" w:rsidRDefault="00BB1714" w:rsidP="00BB1714">
      <w:pPr>
        <w:pStyle w:val="Default"/>
        <w:spacing w:line="276" w:lineRule="auto"/>
        <w:jc w:val="both"/>
        <w:rPr>
          <w:b/>
          <w:bCs/>
          <w:color w:val="00000A"/>
        </w:rPr>
      </w:pPr>
    </w:p>
    <w:p w14:paraId="3BBE05DD" w14:textId="77777777" w:rsidR="00BB1714" w:rsidRPr="002E3647" w:rsidRDefault="00BB1714" w:rsidP="00BB1714">
      <w:pPr>
        <w:pStyle w:val="Default"/>
        <w:spacing w:line="276" w:lineRule="auto"/>
        <w:jc w:val="both"/>
        <w:rPr>
          <w:color w:val="00000A"/>
        </w:rPr>
      </w:pPr>
      <w:r>
        <w:rPr>
          <w:b/>
          <w:bCs/>
          <w:color w:val="00000A"/>
        </w:rPr>
        <w:t>14. DAS OBRIGAÇÕES DA CONTRATADA</w:t>
      </w:r>
    </w:p>
    <w:p w14:paraId="03F3D5DE" w14:textId="77777777" w:rsidR="00BB1714" w:rsidRDefault="00BB1714" w:rsidP="00BB1714">
      <w:pPr>
        <w:pStyle w:val="Default"/>
        <w:spacing w:line="276" w:lineRule="auto"/>
        <w:jc w:val="both"/>
      </w:pPr>
      <w:r>
        <w:rPr>
          <w:color w:val="00000A"/>
        </w:rPr>
        <w:t xml:space="preserve">14.1. A </w:t>
      </w:r>
      <w:r>
        <w:rPr>
          <w:rStyle w:val="CharacterStyle1"/>
          <w:sz w:val="24"/>
        </w:rPr>
        <w:t>Contratada deverá cumprir todas as obrigações constantes neste documento/legislações correlatas, e na sua proposta, assumindo como exclusivamente seus os riscos e as despesas decorrentes da boa e perfeita execução do objeto e, ainda:</w:t>
      </w:r>
    </w:p>
    <w:p w14:paraId="3C604C50" w14:textId="77777777" w:rsidR="00BB1714" w:rsidRDefault="00BB1714" w:rsidP="00BB1714">
      <w:pPr>
        <w:pStyle w:val="Style1"/>
        <w:spacing w:line="276" w:lineRule="auto"/>
        <w:ind w:right="2"/>
        <w:jc w:val="both"/>
      </w:pPr>
      <w:r>
        <w:rPr>
          <w:rStyle w:val="CharacterStyle1"/>
          <w:sz w:val="24"/>
          <w:szCs w:val="24"/>
        </w:rPr>
        <w:t xml:space="preserve">14.1.1. Realizar o serviço em perfeitas condições, conforme especificações, prazo e local constantes </w:t>
      </w:r>
      <w:r>
        <w:rPr>
          <w:sz w:val="24"/>
          <w:szCs w:val="24"/>
        </w:rPr>
        <w:t>deste documento</w:t>
      </w:r>
      <w:r>
        <w:rPr>
          <w:rStyle w:val="CharacterStyle1"/>
          <w:sz w:val="24"/>
          <w:szCs w:val="24"/>
        </w:rPr>
        <w:t xml:space="preserve">, acompanhado da respectiva nota fiscal, na qual constarão as indicações referentes a: </w:t>
      </w:r>
      <w:r>
        <w:rPr>
          <w:rStyle w:val="CharacterStyle1"/>
          <w:i/>
          <w:iCs/>
          <w:sz w:val="24"/>
          <w:szCs w:val="24"/>
        </w:rPr>
        <w:t>número da nota de empenho, marca, fabricante, modelo, e prazo de garantia do serviço;</w:t>
      </w:r>
    </w:p>
    <w:p w14:paraId="555C6869" w14:textId="77777777" w:rsidR="00BB1714" w:rsidRDefault="00BB1714" w:rsidP="00BB1714">
      <w:pPr>
        <w:pStyle w:val="Style1"/>
        <w:spacing w:line="276" w:lineRule="auto"/>
        <w:ind w:right="2"/>
        <w:jc w:val="both"/>
      </w:pPr>
      <w:r>
        <w:rPr>
          <w:rStyle w:val="CharacterStyle1"/>
          <w:sz w:val="24"/>
          <w:szCs w:val="24"/>
        </w:rPr>
        <w:t>14.1.2. Responsabilizar-se pelos vícios e danos decorrentes do serviço, de acordo com os artigos 12. 13 e 17 a 27. do Código de Defesa do Consumidor (Lei n°8.078. de 1990);</w:t>
      </w:r>
    </w:p>
    <w:p w14:paraId="551E6BB2" w14:textId="77777777" w:rsidR="00BB1714" w:rsidRDefault="00BB1714" w:rsidP="00BB1714">
      <w:pPr>
        <w:pStyle w:val="Style1"/>
        <w:spacing w:line="276" w:lineRule="auto"/>
        <w:ind w:right="2"/>
        <w:jc w:val="both"/>
      </w:pPr>
      <w:r>
        <w:rPr>
          <w:rStyle w:val="CharacterStyle1"/>
          <w:sz w:val="24"/>
          <w:szCs w:val="24"/>
        </w:rPr>
        <w:t>14.1.3. Comunicar à Contratante, no prazo máximo de 24 (vinte e quatro) horas que antecede a data da entrega, os motivos que impossibilitem o cumprimento do prazo previsto, com a devida comprovação;</w:t>
      </w:r>
    </w:p>
    <w:p w14:paraId="0B16668E" w14:textId="77777777" w:rsidR="00BB1714" w:rsidRDefault="00BB1714" w:rsidP="00BB1714">
      <w:pPr>
        <w:pStyle w:val="Style1"/>
        <w:spacing w:line="276" w:lineRule="auto"/>
        <w:ind w:right="2"/>
        <w:jc w:val="both"/>
      </w:pPr>
      <w:r>
        <w:rPr>
          <w:rStyle w:val="CharacterStyle1"/>
          <w:sz w:val="24"/>
          <w:szCs w:val="24"/>
        </w:rPr>
        <w:t>14.1.4. Manter, durante toda a execução do contrato, em compatibilidade com as obrigações assumidas, todas as condições de habilitação e qualificação exigidas na licitação;</w:t>
      </w:r>
    </w:p>
    <w:p w14:paraId="756915B9" w14:textId="77777777" w:rsidR="00BB1714" w:rsidRDefault="00BB1714" w:rsidP="00BB1714">
      <w:pPr>
        <w:pStyle w:val="Style1"/>
        <w:spacing w:line="276" w:lineRule="auto"/>
        <w:ind w:right="2"/>
        <w:jc w:val="both"/>
      </w:pPr>
      <w:r>
        <w:rPr>
          <w:rStyle w:val="CharacterStyle1"/>
          <w:sz w:val="24"/>
          <w:szCs w:val="24"/>
        </w:rPr>
        <w:t>14.1.5. Indicar preposto para representá-la durante a execução do contrato.</w:t>
      </w:r>
    </w:p>
    <w:p w14:paraId="5B7346A0" w14:textId="77777777" w:rsidR="00BB1714" w:rsidRDefault="00BB1714" w:rsidP="00BB1714">
      <w:pPr>
        <w:pStyle w:val="Default"/>
        <w:spacing w:line="276" w:lineRule="auto"/>
        <w:jc w:val="both"/>
        <w:rPr>
          <w:b/>
          <w:bCs/>
          <w:color w:val="00000A"/>
        </w:rPr>
      </w:pPr>
    </w:p>
    <w:p w14:paraId="70696208" w14:textId="77777777" w:rsidR="00BB1714" w:rsidRDefault="00BB1714" w:rsidP="00BB1714">
      <w:pPr>
        <w:pStyle w:val="Default"/>
        <w:spacing w:line="276" w:lineRule="auto"/>
        <w:jc w:val="both"/>
        <w:rPr>
          <w:b/>
          <w:bCs/>
          <w:color w:val="00000A"/>
        </w:rPr>
      </w:pPr>
      <w:r>
        <w:rPr>
          <w:b/>
          <w:bCs/>
          <w:color w:val="00000A"/>
        </w:rPr>
        <w:t>15. DAS OBRIGAÇÕES DA CONTRATANTE</w:t>
      </w:r>
    </w:p>
    <w:p w14:paraId="15E2BB0E" w14:textId="77777777" w:rsidR="00BB1714" w:rsidRDefault="00BB1714" w:rsidP="00BB1714">
      <w:pPr>
        <w:pStyle w:val="Default"/>
        <w:spacing w:line="276" w:lineRule="auto"/>
        <w:jc w:val="both"/>
        <w:rPr>
          <w:color w:val="00000A"/>
        </w:rPr>
      </w:pPr>
      <w:r>
        <w:rPr>
          <w:color w:val="00000A"/>
        </w:rPr>
        <w:lastRenderedPageBreak/>
        <w:t>15.1. Encaminhar a Nota de Empenho para a Contratada, podendo para isso utilizar mensagem via email.</w:t>
      </w:r>
    </w:p>
    <w:p w14:paraId="362EBC29" w14:textId="77777777" w:rsidR="00BB1714" w:rsidRDefault="00BB1714" w:rsidP="00BB1714">
      <w:pPr>
        <w:pStyle w:val="Default"/>
        <w:spacing w:line="276" w:lineRule="auto"/>
        <w:jc w:val="both"/>
      </w:pPr>
      <w:r>
        <w:rPr>
          <w:color w:val="00000A"/>
        </w:rPr>
        <w:t>15.2. R</w:t>
      </w:r>
      <w:r>
        <w:rPr>
          <w:rStyle w:val="CharacterStyle1"/>
          <w:sz w:val="24"/>
        </w:rPr>
        <w:t>eceber o objeto no prazo e condições estabelecidas neste termo e seus anexos;</w:t>
      </w:r>
    </w:p>
    <w:p w14:paraId="39F553F3" w14:textId="77777777" w:rsidR="00BB1714" w:rsidRDefault="00BB1714" w:rsidP="00BB1714">
      <w:pPr>
        <w:pStyle w:val="Default"/>
        <w:spacing w:line="276" w:lineRule="auto"/>
        <w:jc w:val="both"/>
      </w:pPr>
      <w:r>
        <w:rPr>
          <w:color w:val="00000A"/>
        </w:rPr>
        <w:t>15.3. V</w:t>
      </w:r>
      <w:r>
        <w:rPr>
          <w:rStyle w:val="CharacterStyle1"/>
          <w:sz w:val="24"/>
        </w:rPr>
        <w:t>erificar minuciosamente, no prazo fixado, a conformidade dos bens recebidos provisoriamente com as especificações constantes deste Termo e da proposta, para fins de aceitação e recebimento definitivo;</w:t>
      </w:r>
    </w:p>
    <w:p w14:paraId="13A27011" w14:textId="77777777" w:rsidR="00BB1714" w:rsidRDefault="00BB1714" w:rsidP="00BB1714">
      <w:pPr>
        <w:pStyle w:val="Style1"/>
        <w:spacing w:line="276" w:lineRule="auto"/>
        <w:ind w:right="2"/>
        <w:jc w:val="both"/>
      </w:pPr>
      <w:r>
        <w:rPr>
          <w:sz w:val="24"/>
          <w:szCs w:val="24"/>
        </w:rPr>
        <w:t xml:space="preserve">15.4. </w:t>
      </w:r>
      <w:r>
        <w:rPr>
          <w:rStyle w:val="CharacterStyle1"/>
          <w:sz w:val="24"/>
          <w:szCs w:val="24"/>
        </w:rPr>
        <w:t>Comunicar à Contratada, por escrito, sobre imperfeições, falhas ou irregularidades verificadas no objeto fornecido, para que seja substituído, reparado ou corrigido;</w:t>
      </w:r>
    </w:p>
    <w:p w14:paraId="59B1E709" w14:textId="77777777" w:rsidR="00BB1714" w:rsidRDefault="00BB1714" w:rsidP="00BB1714">
      <w:pPr>
        <w:pStyle w:val="Style1"/>
        <w:spacing w:line="276" w:lineRule="auto"/>
        <w:ind w:right="2"/>
        <w:jc w:val="both"/>
      </w:pPr>
      <w:r>
        <w:rPr>
          <w:sz w:val="24"/>
          <w:szCs w:val="24"/>
        </w:rPr>
        <w:t>15.5. A</w:t>
      </w:r>
      <w:r>
        <w:rPr>
          <w:rStyle w:val="CharacterStyle1"/>
          <w:sz w:val="24"/>
          <w:szCs w:val="24"/>
        </w:rPr>
        <w:t>companhar e fiscalizar o cumprimento das obrigações da Contratada, através de comissão/servidor especialmente designado;</w:t>
      </w:r>
    </w:p>
    <w:p w14:paraId="18F91A37" w14:textId="77777777" w:rsidR="00BB1714" w:rsidRDefault="00BB1714" w:rsidP="00BB1714">
      <w:pPr>
        <w:pStyle w:val="Style1"/>
        <w:spacing w:line="276" w:lineRule="auto"/>
        <w:ind w:right="2"/>
        <w:jc w:val="both"/>
      </w:pPr>
      <w:r>
        <w:rPr>
          <w:sz w:val="24"/>
          <w:szCs w:val="24"/>
        </w:rPr>
        <w:t>15.6. E</w:t>
      </w:r>
      <w:r>
        <w:rPr>
          <w:rStyle w:val="CharacterStyle1"/>
          <w:sz w:val="24"/>
          <w:szCs w:val="24"/>
        </w:rPr>
        <w:t>fetuar o pagamento à Contratada no valor correspondente ao fornecimento do objeto, no prazo e forma estabelecidos em até 30 (trinta) dias após o ateste do material;</w:t>
      </w:r>
    </w:p>
    <w:p w14:paraId="276F7092" w14:textId="77777777" w:rsidR="00BB1714" w:rsidRDefault="00BB1714" w:rsidP="00BB1714">
      <w:pPr>
        <w:pStyle w:val="Style1"/>
        <w:spacing w:line="276" w:lineRule="auto"/>
        <w:ind w:right="2"/>
        <w:jc w:val="both"/>
      </w:pPr>
      <w:r>
        <w:rPr>
          <w:sz w:val="24"/>
          <w:szCs w:val="24"/>
        </w:rPr>
        <w:t xml:space="preserve">15.7. </w:t>
      </w:r>
      <w:r>
        <w:rPr>
          <w:rStyle w:val="CharacterStyle1"/>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93E5A8A" w14:textId="77777777" w:rsidR="00BB1714" w:rsidRDefault="00BB1714" w:rsidP="00BB1714">
      <w:pPr>
        <w:pStyle w:val="Default"/>
        <w:spacing w:line="276" w:lineRule="auto"/>
        <w:jc w:val="both"/>
        <w:rPr>
          <w:b/>
          <w:color w:val="00000A"/>
        </w:rPr>
      </w:pPr>
    </w:p>
    <w:p w14:paraId="6824679A" w14:textId="77777777" w:rsidR="00BB1714" w:rsidRDefault="00BB1714" w:rsidP="00BB1714">
      <w:pPr>
        <w:pStyle w:val="Default"/>
        <w:spacing w:line="276" w:lineRule="auto"/>
        <w:jc w:val="both"/>
        <w:rPr>
          <w:b/>
          <w:color w:val="00000A"/>
        </w:rPr>
      </w:pPr>
      <w:r>
        <w:rPr>
          <w:b/>
          <w:color w:val="00000A"/>
        </w:rPr>
        <w:t>16. INFORMAÇÕES E CASOS OMISSOS</w:t>
      </w:r>
    </w:p>
    <w:p w14:paraId="57A7685E" w14:textId="77777777" w:rsidR="00BB1714" w:rsidRDefault="00BB1714" w:rsidP="00BB1714">
      <w:pPr>
        <w:pStyle w:val="Default"/>
        <w:spacing w:line="276" w:lineRule="auto"/>
        <w:jc w:val="both"/>
      </w:pPr>
      <w:r>
        <w:t xml:space="preserve">16.1. Informações complementares poderão ser obtidas no órgão contratante, a partir da divulgação do Pedido de Cotação Eletrônica de Preços, pelo </w:t>
      </w:r>
      <w:r>
        <w:rPr>
          <w:b/>
        </w:rPr>
        <w:t>telefone (12) 3153-2215</w:t>
      </w:r>
      <w:r>
        <w:t xml:space="preserve">, ou pelo </w:t>
      </w:r>
      <w:r>
        <w:rPr>
          <w:b/>
        </w:rPr>
        <w:t xml:space="preserve">e-mail </w:t>
      </w:r>
      <w:r>
        <w:rPr>
          <w:b/>
          <w:i/>
        </w:rPr>
        <w:t>salc.base5bil@gmail.com</w:t>
      </w:r>
      <w:r>
        <w:rPr>
          <w:b/>
        </w:rPr>
        <w:t>,</w:t>
      </w:r>
      <w:r>
        <w:t xml:space="preserve"> sendo resolvidos os casos omissos pela Seção de Aquisição, Licitações e Contratos do 5º BIL.</w:t>
      </w:r>
    </w:p>
    <w:p w14:paraId="4C5BCDCB" w14:textId="77777777" w:rsidR="00B31B16" w:rsidRDefault="00B31B16" w:rsidP="00031211">
      <w:pPr>
        <w:pStyle w:val="PargrafodaLista"/>
        <w:ind w:left="0"/>
        <w:jc w:val="center"/>
        <w:rPr>
          <w:rFonts w:ascii="Times New Roman" w:eastAsia="Times New Roman" w:hAnsi="Times New Roman" w:cs="Times New Roman"/>
          <w:bCs/>
          <w:iCs/>
          <w:color w:val="000000"/>
          <w:lang w:eastAsia="pt-BR"/>
        </w:rPr>
      </w:pPr>
    </w:p>
    <w:p w14:paraId="78F2B0F2" w14:textId="77777777" w:rsidR="00031211" w:rsidRDefault="00031211" w:rsidP="00031211">
      <w:pPr>
        <w:pStyle w:val="PargrafodaLista"/>
        <w:ind w:left="0"/>
        <w:rPr>
          <w:rFonts w:ascii="Times New Roman" w:eastAsia="Times New Roman" w:hAnsi="Times New Roman" w:cs="Times New Roman"/>
          <w:bCs/>
          <w:iCs/>
          <w:color w:val="000000"/>
          <w:lang w:eastAsia="pt-BR"/>
        </w:rPr>
      </w:pPr>
    </w:p>
    <w:p w14:paraId="117B29B4" w14:textId="77777777" w:rsidR="00031211" w:rsidRDefault="00031211" w:rsidP="00031211">
      <w:pPr>
        <w:pStyle w:val="PargrafodaLista"/>
        <w:ind w:left="0"/>
        <w:jc w:val="center"/>
        <w:rPr>
          <w:rFonts w:ascii="Times New Roman" w:eastAsia="Times New Roman" w:hAnsi="Times New Roman" w:cs="Times New Roman"/>
          <w:bCs/>
          <w:iCs/>
          <w:color w:val="000000"/>
          <w:lang w:eastAsia="pt-BR"/>
        </w:rPr>
      </w:pPr>
    </w:p>
    <w:p w14:paraId="3CFBA68C" w14:textId="77777777" w:rsidR="00031211" w:rsidRDefault="00031211" w:rsidP="00031211">
      <w:pPr>
        <w:pStyle w:val="PargrafodaLista"/>
        <w:ind w:left="0"/>
        <w:jc w:val="center"/>
        <w:rPr>
          <w:rFonts w:ascii="Times New Roman" w:eastAsia="Times New Roman" w:hAnsi="Times New Roman" w:cs="Times New Roman"/>
          <w:bCs/>
          <w:iCs/>
          <w:color w:val="000000"/>
          <w:lang w:eastAsia="pt-BR"/>
        </w:rPr>
      </w:pPr>
    </w:p>
    <w:p w14:paraId="1D311FA1" w14:textId="77777777" w:rsidR="00031211" w:rsidRDefault="00031211" w:rsidP="00031211">
      <w:pPr>
        <w:pStyle w:val="PargrafodaLista"/>
        <w:ind w:left="0"/>
        <w:jc w:val="center"/>
        <w:rPr>
          <w:rFonts w:ascii="Times New Roman" w:eastAsia="Times New Roman" w:hAnsi="Times New Roman" w:cs="Times New Roman"/>
          <w:bCs/>
          <w:iCs/>
          <w:color w:val="000000"/>
          <w:lang w:eastAsia="pt-BR"/>
        </w:rPr>
      </w:pPr>
    </w:p>
    <w:p w14:paraId="00972401" w14:textId="332B364B" w:rsidR="00031211" w:rsidRPr="00031211" w:rsidRDefault="00031211" w:rsidP="00031211">
      <w:pPr>
        <w:pStyle w:val="Default"/>
        <w:spacing w:line="276" w:lineRule="auto"/>
        <w:jc w:val="center"/>
        <w:rPr>
          <w:rFonts w:eastAsia="Times New Roman" w:cs="Times, 'Times New Roman'"/>
          <w:b/>
          <w:bCs/>
          <w:iCs/>
          <w:lang w:eastAsia="pt-BR"/>
        </w:rPr>
      </w:pPr>
      <w:r>
        <w:rPr>
          <w:rFonts w:eastAsia="Times New Roman" w:cs="Times, 'Times New Roman'"/>
          <w:b/>
          <w:bCs/>
          <w:iCs/>
          <w:lang w:eastAsia="pt-BR"/>
        </w:rPr>
        <w:t>LORENA-</w:t>
      </w:r>
      <w:proofErr w:type="gramStart"/>
      <w:r>
        <w:rPr>
          <w:rFonts w:eastAsia="Times New Roman" w:cs="Times, 'Times New Roman'"/>
          <w:b/>
          <w:bCs/>
          <w:iCs/>
          <w:lang w:eastAsia="pt-BR"/>
        </w:rPr>
        <w:t xml:space="preserve">SP,   </w:t>
      </w:r>
      <w:proofErr w:type="gramEnd"/>
      <w:r w:rsidR="0015497C">
        <w:rPr>
          <w:rFonts w:eastAsia="Times New Roman" w:cs="Times, 'Times New Roman'"/>
          <w:b/>
          <w:bCs/>
          <w:iCs/>
          <w:lang w:eastAsia="pt-BR"/>
        </w:rPr>
        <w:t>22</w:t>
      </w:r>
      <w:r>
        <w:rPr>
          <w:rFonts w:eastAsia="Times New Roman" w:cs="Times, 'Times New Roman'"/>
          <w:b/>
          <w:bCs/>
          <w:iCs/>
          <w:lang w:eastAsia="pt-BR"/>
        </w:rPr>
        <w:t xml:space="preserve"> DE </w:t>
      </w:r>
      <w:r w:rsidR="0015497C">
        <w:rPr>
          <w:rFonts w:eastAsia="Times New Roman" w:cs="Times, 'Times New Roman'"/>
          <w:b/>
          <w:bCs/>
          <w:iCs/>
          <w:lang w:eastAsia="pt-BR"/>
        </w:rPr>
        <w:t>MAIO</w:t>
      </w:r>
      <w:r>
        <w:rPr>
          <w:rFonts w:eastAsia="Times New Roman" w:cs="Times, 'Times New Roman'"/>
          <w:b/>
          <w:bCs/>
          <w:iCs/>
          <w:lang w:eastAsia="pt-BR"/>
        </w:rPr>
        <w:t xml:space="preserve"> DE 202</w:t>
      </w:r>
      <w:r w:rsidR="0015497C">
        <w:rPr>
          <w:rFonts w:eastAsia="Times New Roman" w:cs="Times, 'Times New Roman'"/>
          <w:b/>
          <w:bCs/>
          <w:iCs/>
          <w:lang w:eastAsia="pt-BR"/>
        </w:rPr>
        <w:t>5</w:t>
      </w:r>
    </w:p>
    <w:p w14:paraId="414CFCE6" w14:textId="77777777" w:rsidR="00031211" w:rsidRDefault="00031211" w:rsidP="00031211">
      <w:pPr>
        <w:pStyle w:val="Default"/>
        <w:spacing w:line="276" w:lineRule="auto"/>
        <w:jc w:val="both"/>
        <w:rPr>
          <w:rFonts w:eastAsia="Times New Roman" w:cs="Times, 'Times New Roman'"/>
          <w:b/>
          <w:bCs/>
          <w:iCs/>
          <w:lang w:eastAsia="pt-BR"/>
        </w:rPr>
      </w:pPr>
    </w:p>
    <w:p w14:paraId="418EE8C9"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2285352C"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6B559DC4"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4E925EAA"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60468057"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0BB6689E" w14:textId="55C86743" w:rsidR="00031211" w:rsidRDefault="00031211" w:rsidP="00031211">
      <w:pPr>
        <w:jc w:val="center"/>
      </w:pPr>
      <w:r>
        <w:rPr>
          <w:rFonts w:ascii="Times, 'Times New Roman'" w:eastAsia="Times New Roman" w:hAnsi="Times, 'Times New Roman'" w:cs="Times, 'Times New Roman'"/>
          <w:b/>
          <w:bCs/>
          <w:iCs/>
          <w:color w:val="000000"/>
          <w:lang w:eastAsia="pt-BR"/>
        </w:rPr>
        <w:t xml:space="preserve">  </w:t>
      </w:r>
      <w:r w:rsidRPr="0015497C">
        <w:rPr>
          <w:rFonts w:ascii="Times New Roman" w:eastAsia="Times New Roman" w:hAnsi="Times New Roman" w:cs="Times New Roman"/>
          <w:iCs/>
          <w:color w:val="000000"/>
          <w:lang w:eastAsia="pt-BR"/>
        </w:rPr>
        <w:t>JO</w:t>
      </w:r>
      <w:r>
        <w:rPr>
          <w:rFonts w:ascii="Times New Roman" w:hAnsi="Times New Roman" w:cs="Times New Roman"/>
          <w:color w:val="000000"/>
        </w:rPr>
        <w:t xml:space="preserve">ÃO BÔSCO REIS </w:t>
      </w:r>
      <w:r>
        <w:rPr>
          <w:rFonts w:ascii="Times New Roman" w:hAnsi="Times New Roman" w:cs="Times New Roman"/>
          <w:b/>
          <w:bCs/>
          <w:color w:val="000000"/>
        </w:rPr>
        <w:t>CESTARO</w:t>
      </w:r>
      <w:r>
        <w:rPr>
          <w:rFonts w:ascii="Times New Roman" w:hAnsi="Times New Roman" w:cs="Times New Roman"/>
          <w:color w:val="000000"/>
        </w:rPr>
        <w:t xml:space="preserve"> – </w:t>
      </w:r>
      <w:proofErr w:type="spellStart"/>
      <w:r>
        <w:rPr>
          <w:rFonts w:ascii="Times New Roman" w:hAnsi="Times New Roman" w:cs="Times New Roman"/>
          <w:color w:val="000000"/>
        </w:rPr>
        <w:t>C</w:t>
      </w:r>
      <w:r w:rsidR="0015497C">
        <w:rPr>
          <w:rFonts w:ascii="Times New Roman" w:hAnsi="Times New Roman" w:cs="Times New Roman"/>
          <w:color w:val="000000"/>
        </w:rPr>
        <w:t>el</w:t>
      </w:r>
      <w:proofErr w:type="spellEnd"/>
      <w:r>
        <w:rPr>
          <w:rFonts w:ascii="Times New Roman" w:hAnsi="Times New Roman" w:cs="Times New Roman"/>
          <w:b/>
          <w:color w:val="000000"/>
        </w:rPr>
        <w:t xml:space="preserve">   </w:t>
      </w:r>
    </w:p>
    <w:p w14:paraId="6FD83529" w14:textId="77777777" w:rsidR="00031211" w:rsidRDefault="00031211" w:rsidP="00031211">
      <w:pPr>
        <w:jc w:val="center"/>
      </w:pPr>
      <w:r>
        <w:rPr>
          <w:rFonts w:ascii="Times New Roman" w:hAnsi="Times New Roman" w:cs="Times New Roman"/>
          <w:color w:val="000000"/>
        </w:rPr>
        <w:t>Ordenador de Despesas do 5º BIL</w:t>
      </w:r>
    </w:p>
    <w:sectPr w:rsidR="00031211" w:rsidSect="009D2779">
      <w:pgSz w:w="11906" w:h="16838"/>
      <w:pgMar w:top="1134" w:right="1127"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Symbol, 'Arial Unicode MS'">
    <w:panose1 w:val="00000000000000000000"/>
    <w:charset w:val="00"/>
    <w:family w:val="roman"/>
    <w:notTrueType/>
    <w:pitch w:val="default"/>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ohit Devanagari">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 'Times New 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12131"/>
    <w:multiLevelType w:val="hybridMultilevel"/>
    <w:tmpl w:val="2ABA96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6999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08"/>
  <w:autoHyphenation/>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D2779"/>
    <w:rsid w:val="00011956"/>
    <w:rsid w:val="00027DD1"/>
    <w:rsid w:val="00031211"/>
    <w:rsid w:val="00052976"/>
    <w:rsid w:val="00091D61"/>
    <w:rsid w:val="00093D0E"/>
    <w:rsid w:val="000D0459"/>
    <w:rsid w:val="00125FB3"/>
    <w:rsid w:val="0015497C"/>
    <w:rsid w:val="00155675"/>
    <w:rsid w:val="0016558F"/>
    <w:rsid w:val="001A66D0"/>
    <w:rsid w:val="001C73F9"/>
    <w:rsid w:val="00235A57"/>
    <w:rsid w:val="00243EB3"/>
    <w:rsid w:val="00260CD3"/>
    <w:rsid w:val="00285515"/>
    <w:rsid w:val="00295FF9"/>
    <w:rsid w:val="002E3647"/>
    <w:rsid w:val="00345A2A"/>
    <w:rsid w:val="003542D7"/>
    <w:rsid w:val="003846D1"/>
    <w:rsid w:val="003E3BCE"/>
    <w:rsid w:val="003E5A59"/>
    <w:rsid w:val="00433933"/>
    <w:rsid w:val="004612F2"/>
    <w:rsid w:val="0049373C"/>
    <w:rsid w:val="004C5732"/>
    <w:rsid w:val="004E71B6"/>
    <w:rsid w:val="00533F6F"/>
    <w:rsid w:val="005A6BD3"/>
    <w:rsid w:val="005F1268"/>
    <w:rsid w:val="006018AF"/>
    <w:rsid w:val="00605AF4"/>
    <w:rsid w:val="0061107E"/>
    <w:rsid w:val="006759B7"/>
    <w:rsid w:val="00693925"/>
    <w:rsid w:val="007001D8"/>
    <w:rsid w:val="007314C8"/>
    <w:rsid w:val="00745927"/>
    <w:rsid w:val="007F7B49"/>
    <w:rsid w:val="00822E5A"/>
    <w:rsid w:val="008466D1"/>
    <w:rsid w:val="00857382"/>
    <w:rsid w:val="008D5BB2"/>
    <w:rsid w:val="008D728A"/>
    <w:rsid w:val="009519E7"/>
    <w:rsid w:val="00980901"/>
    <w:rsid w:val="009D2779"/>
    <w:rsid w:val="009D4405"/>
    <w:rsid w:val="00A22B4A"/>
    <w:rsid w:val="00A25DDB"/>
    <w:rsid w:val="00A47F45"/>
    <w:rsid w:val="00AE24F1"/>
    <w:rsid w:val="00B015B8"/>
    <w:rsid w:val="00B20348"/>
    <w:rsid w:val="00B31B16"/>
    <w:rsid w:val="00B35C60"/>
    <w:rsid w:val="00B37C89"/>
    <w:rsid w:val="00B44CE2"/>
    <w:rsid w:val="00B646F2"/>
    <w:rsid w:val="00B67154"/>
    <w:rsid w:val="00BB1714"/>
    <w:rsid w:val="00C46F77"/>
    <w:rsid w:val="00CF7EB3"/>
    <w:rsid w:val="00D019B7"/>
    <w:rsid w:val="00D0314A"/>
    <w:rsid w:val="00D3316D"/>
    <w:rsid w:val="00D53748"/>
    <w:rsid w:val="00D864C0"/>
    <w:rsid w:val="00DA5F0B"/>
    <w:rsid w:val="00DC263F"/>
    <w:rsid w:val="00E66827"/>
    <w:rsid w:val="00EA40BB"/>
    <w:rsid w:val="00ED6B5F"/>
    <w:rsid w:val="00EF0DEA"/>
    <w:rsid w:val="00F16B48"/>
    <w:rsid w:val="00F24042"/>
    <w:rsid w:val="00F4773F"/>
    <w:rsid w:val="00F6502B"/>
    <w:rsid w:val="00F82B9A"/>
    <w:rsid w:val="00FB589C"/>
    <w:rsid w:val="00FE3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9C971"/>
  <w15:docId w15:val="{39793188-E8F6-4675-A071-7EF80988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37F"/>
    <w:pPr>
      <w:widowControl w:val="0"/>
      <w:textAlignment w:val="baseline"/>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Standard"/>
    <w:next w:val="Standard"/>
    <w:qFormat/>
    <w:rsid w:val="00D4437F"/>
    <w:pPr>
      <w:keepNext/>
      <w:keepLines/>
      <w:spacing w:before="240" w:after="0"/>
      <w:outlineLvl w:val="0"/>
    </w:pPr>
    <w:rPr>
      <w:rFonts w:ascii="Cambria" w:hAnsi="Cambria"/>
      <w:color w:val="365F91"/>
      <w:sz w:val="32"/>
      <w:szCs w:val="32"/>
    </w:rPr>
  </w:style>
  <w:style w:type="paragraph" w:customStyle="1" w:styleId="Ttulo21">
    <w:name w:val="Título 21"/>
    <w:basedOn w:val="Standard"/>
    <w:next w:val="Standard"/>
    <w:qFormat/>
    <w:rsid w:val="00D4437F"/>
    <w:pPr>
      <w:keepNext/>
      <w:spacing w:before="240" w:after="60" w:line="240" w:lineRule="auto"/>
      <w:outlineLvl w:val="1"/>
    </w:pPr>
    <w:rPr>
      <w:rFonts w:ascii="Arial" w:eastAsia="Times New Roman" w:hAnsi="Arial" w:cs="Arial"/>
      <w:b/>
      <w:bCs/>
      <w:i/>
      <w:iCs/>
      <w:sz w:val="28"/>
      <w:szCs w:val="28"/>
    </w:rPr>
  </w:style>
  <w:style w:type="paragraph" w:customStyle="1" w:styleId="Ttulo51">
    <w:name w:val="Título 51"/>
    <w:basedOn w:val="Standard"/>
    <w:next w:val="Standard"/>
    <w:qFormat/>
    <w:rsid w:val="00D4437F"/>
    <w:pPr>
      <w:spacing w:before="240" w:after="60" w:line="240" w:lineRule="auto"/>
      <w:outlineLvl w:val="4"/>
    </w:pPr>
    <w:rPr>
      <w:rFonts w:eastAsia="Times New Roman" w:cs="Times New Roman"/>
      <w:b/>
      <w:bCs/>
      <w:i/>
      <w:iCs/>
      <w:sz w:val="26"/>
      <w:szCs w:val="26"/>
    </w:rPr>
  </w:style>
  <w:style w:type="character" w:customStyle="1" w:styleId="WW8Num1z0">
    <w:name w:val="WW8Num1z0"/>
    <w:qFormat/>
    <w:rsid w:val="00D4437F"/>
  </w:style>
  <w:style w:type="character" w:customStyle="1" w:styleId="WW8Num1z1">
    <w:name w:val="WW8Num1z1"/>
    <w:qFormat/>
    <w:rsid w:val="00D4437F"/>
  </w:style>
  <w:style w:type="character" w:customStyle="1" w:styleId="WW8Num1z2">
    <w:name w:val="WW8Num1z2"/>
    <w:qFormat/>
    <w:rsid w:val="00D4437F"/>
  </w:style>
  <w:style w:type="character" w:customStyle="1" w:styleId="WW8Num1z3">
    <w:name w:val="WW8Num1z3"/>
    <w:qFormat/>
    <w:rsid w:val="00D4437F"/>
  </w:style>
  <w:style w:type="character" w:customStyle="1" w:styleId="WW8Num1z4">
    <w:name w:val="WW8Num1z4"/>
    <w:qFormat/>
    <w:rsid w:val="00D4437F"/>
  </w:style>
  <w:style w:type="character" w:customStyle="1" w:styleId="WW8Num1z5">
    <w:name w:val="WW8Num1z5"/>
    <w:qFormat/>
    <w:rsid w:val="00D4437F"/>
  </w:style>
  <w:style w:type="character" w:customStyle="1" w:styleId="WW8Num1z6">
    <w:name w:val="WW8Num1z6"/>
    <w:qFormat/>
    <w:rsid w:val="00D4437F"/>
  </w:style>
  <w:style w:type="character" w:customStyle="1" w:styleId="WW8Num1z7">
    <w:name w:val="WW8Num1z7"/>
    <w:qFormat/>
    <w:rsid w:val="00D4437F"/>
  </w:style>
  <w:style w:type="character" w:customStyle="1" w:styleId="WW8Num1z8">
    <w:name w:val="WW8Num1z8"/>
    <w:qFormat/>
    <w:rsid w:val="00D4437F"/>
  </w:style>
  <w:style w:type="character" w:customStyle="1" w:styleId="Ttulo2Char">
    <w:name w:val="Título 2 Char"/>
    <w:basedOn w:val="Fontepargpadro"/>
    <w:qFormat/>
    <w:rsid w:val="00D4437F"/>
    <w:rPr>
      <w:rFonts w:ascii="Arial" w:eastAsia="Times New Roman" w:hAnsi="Arial" w:cs="Arial"/>
      <w:b/>
      <w:bCs/>
      <w:i/>
      <w:iCs/>
      <w:sz w:val="28"/>
      <w:szCs w:val="28"/>
    </w:rPr>
  </w:style>
  <w:style w:type="character" w:customStyle="1" w:styleId="CabealhoChar">
    <w:name w:val="Cabeçalho Char"/>
    <w:basedOn w:val="Fontepargpadro"/>
    <w:qFormat/>
    <w:rsid w:val="00D4437F"/>
    <w:rPr>
      <w:rFonts w:ascii="Times New Roman" w:eastAsia="Times New Roman" w:hAnsi="Times New Roman" w:cs="Times New Roman"/>
      <w:sz w:val="24"/>
      <w:szCs w:val="24"/>
    </w:rPr>
  </w:style>
  <w:style w:type="character" w:customStyle="1" w:styleId="Ttulo5Char">
    <w:name w:val="Título 5 Char"/>
    <w:basedOn w:val="Fontepargpadro"/>
    <w:qFormat/>
    <w:rsid w:val="00D4437F"/>
    <w:rPr>
      <w:rFonts w:ascii="Calibri" w:eastAsia="Times New Roman" w:hAnsi="Calibri" w:cs="Times New Roman"/>
      <w:b/>
      <w:bCs/>
      <w:i/>
      <w:iCs/>
      <w:sz w:val="26"/>
      <w:szCs w:val="26"/>
    </w:rPr>
  </w:style>
  <w:style w:type="character" w:customStyle="1" w:styleId="Nivel1Char">
    <w:name w:val="Nivel1 Char"/>
    <w:qFormat/>
    <w:rsid w:val="00D4437F"/>
    <w:rPr>
      <w:rFonts w:ascii="Arial" w:eastAsia="MS Gothic" w:hAnsi="Arial" w:cs="Times New Roman"/>
      <w:b/>
      <w:color w:val="000000"/>
      <w:sz w:val="20"/>
      <w:szCs w:val="20"/>
    </w:rPr>
  </w:style>
  <w:style w:type="character" w:customStyle="1" w:styleId="Ttulo1Char">
    <w:name w:val="Título 1 Char"/>
    <w:basedOn w:val="Fontepargpadro"/>
    <w:qFormat/>
    <w:rsid w:val="00D4437F"/>
    <w:rPr>
      <w:rFonts w:ascii="Cambria" w:eastAsia="Calibri" w:hAnsi="Cambria" w:cs="Tahoma"/>
      <w:color w:val="365F91"/>
      <w:sz w:val="32"/>
      <w:szCs w:val="32"/>
    </w:rPr>
  </w:style>
  <w:style w:type="character" w:customStyle="1" w:styleId="TextodebaloChar">
    <w:name w:val="Texto de balão Char"/>
    <w:basedOn w:val="Fontepargpadro"/>
    <w:qFormat/>
    <w:rsid w:val="00D4437F"/>
    <w:rPr>
      <w:rFonts w:ascii="Segoe UI" w:eastAsia="Segoe UI" w:hAnsi="Segoe UI" w:cs="Segoe UI"/>
      <w:sz w:val="18"/>
      <w:szCs w:val="18"/>
    </w:rPr>
  </w:style>
  <w:style w:type="character" w:customStyle="1" w:styleId="tiporegular2">
    <w:name w:val="tipo_regular2"/>
    <w:basedOn w:val="Fontepargpadro"/>
    <w:qFormat/>
    <w:rsid w:val="00D4437F"/>
  </w:style>
  <w:style w:type="character" w:customStyle="1" w:styleId="Recuodecorpodetexto2Char">
    <w:name w:val="Recuo de corpo de texto 2 Char"/>
    <w:basedOn w:val="Fontepargpadro"/>
    <w:qFormat/>
    <w:rsid w:val="00D4437F"/>
    <w:rPr>
      <w:rFonts w:ascii="Arial" w:eastAsia="Times New Roman" w:hAnsi="Arial" w:cs="Tahoma"/>
      <w:sz w:val="20"/>
      <w:szCs w:val="24"/>
    </w:rPr>
  </w:style>
  <w:style w:type="character" w:customStyle="1" w:styleId="Internetlink">
    <w:name w:val="Internet link"/>
    <w:qFormat/>
    <w:rsid w:val="00D4437F"/>
    <w:rPr>
      <w:color w:val="000080"/>
      <w:u w:val="single"/>
    </w:rPr>
  </w:style>
  <w:style w:type="character" w:customStyle="1" w:styleId="RodapChar">
    <w:name w:val="Rodapé Char"/>
    <w:basedOn w:val="Fontepargpadro"/>
    <w:qFormat/>
    <w:rsid w:val="00D4437F"/>
  </w:style>
  <w:style w:type="character" w:customStyle="1" w:styleId="CharacterStyle1">
    <w:name w:val="Character Style 1"/>
    <w:qFormat/>
    <w:rsid w:val="00D4437F"/>
    <w:rPr>
      <w:sz w:val="20"/>
    </w:rPr>
  </w:style>
  <w:style w:type="character" w:customStyle="1" w:styleId="CorpodetextoChar">
    <w:name w:val="Corpo de texto Char"/>
    <w:basedOn w:val="Fontepargpadro"/>
    <w:qFormat/>
    <w:rsid w:val="00D4437F"/>
    <w:rPr>
      <w:rFonts w:ascii="Times New Roman" w:eastAsia="Times New Roman" w:hAnsi="Times New Roman" w:cs="Times New Roman"/>
      <w:sz w:val="24"/>
      <w:szCs w:val="24"/>
    </w:rPr>
  </w:style>
  <w:style w:type="character" w:customStyle="1" w:styleId="Marcadores">
    <w:name w:val="Marcadores"/>
    <w:qFormat/>
    <w:rsid w:val="00D4437F"/>
    <w:rPr>
      <w:rFonts w:ascii="OpenSymbol, 'Arial Unicode MS'" w:eastAsia="OpenSymbol, 'Arial Unicode MS'" w:hAnsi="OpenSymbol, 'Arial Unicode MS'" w:cs="OpenSymbol, 'Arial Unicode MS'"/>
    </w:rPr>
  </w:style>
  <w:style w:type="character" w:customStyle="1" w:styleId="Fontepargpadro1">
    <w:name w:val="Fonte parág. padrão1"/>
    <w:qFormat/>
    <w:rsid w:val="00D4437F"/>
  </w:style>
  <w:style w:type="character" w:customStyle="1" w:styleId="Smbolosdenumerao">
    <w:name w:val="Símbolos de numeração"/>
    <w:qFormat/>
    <w:rsid w:val="00D4437F"/>
  </w:style>
  <w:style w:type="character" w:customStyle="1" w:styleId="Fontepargpadro6">
    <w:name w:val="Fonte parág. padrão6"/>
    <w:qFormat/>
    <w:rsid w:val="00D4437F"/>
  </w:style>
  <w:style w:type="character" w:customStyle="1" w:styleId="tex5a">
    <w:name w:val="tex5a"/>
    <w:basedOn w:val="Fontepargpadro6"/>
    <w:qFormat/>
    <w:rsid w:val="00D4437F"/>
  </w:style>
  <w:style w:type="character" w:styleId="Hyperlink">
    <w:name w:val="Hyperlink"/>
    <w:rsid w:val="009D2779"/>
    <w:rPr>
      <w:color w:val="000080"/>
      <w:u w:val="single"/>
    </w:rPr>
  </w:style>
  <w:style w:type="paragraph" w:customStyle="1" w:styleId="Ttulo1">
    <w:name w:val="Título1"/>
    <w:basedOn w:val="Standard"/>
    <w:next w:val="Textbody"/>
    <w:qFormat/>
    <w:rsid w:val="00D4437F"/>
    <w:pPr>
      <w:keepNext/>
      <w:spacing w:before="240" w:after="120"/>
    </w:pPr>
    <w:rPr>
      <w:rFonts w:ascii="Liberation Sans" w:eastAsia="Microsoft YaHei" w:hAnsi="Liberation Sans" w:cs="Arial"/>
      <w:sz w:val="28"/>
      <w:szCs w:val="28"/>
    </w:rPr>
  </w:style>
  <w:style w:type="paragraph" w:styleId="Corpodetexto">
    <w:name w:val="Body Text"/>
    <w:basedOn w:val="Normal"/>
    <w:rsid w:val="009D2779"/>
    <w:pPr>
      <w:spacing w:after="140" w:line="276" w:lineRule="auto"/>
    </w:pPr>
  </w:style>
  <w:style w:type="paragraph" w:styleId="Lista">
    <w:name w:val="List"/>
    <w:basedOn w:val="Textbody"/>
    <w:rsid w:val="00D4437F"/>
    <w:rPr>
      <w:rFonts w:cs="Lohit Devanagari"/>
    </w:rPr>
  </w:style>
  <w:style w:type="paragraph" w:customStyle="1" w:styleId="Legenda1">
    <w:name w:val="Legenda1"/>
    <w:basedOn w:val="Standard"/>
    <w:qFormat/>
    <w:rsid w:val="00D4437F"/>
    <w:pPr>
      <w:suppressLineNumbers/>
      <w:spacing w:before="120" w:after="120"/>
    </w:pPr>
    <w:rPr>
      <w:rFonts w:cs="Lohit Devanagari"/>
      <w:i/>
      <w:iCs/>
      <w:sz w:val="24"/>
      <w:szCs w:val="24"/>
    </w:rPr>
  </w:style>
  <w:style w:type="paragraph" w:customStyle="1" w:styleId="ndice">
    <w:name w:val="Índice"/>
    <w:basedOn w:val="Standard"/>
    <w:qFormat/>
    <w:rsid w:val="00D4437F"/>
    <w:pPr>
      <w:suppressLineNumbers/>
    </w:pPr>
    <w:rPr>
      <w:rFonts w:cs="Lohit Devanagari"/>
    </w:rPr>
  </w:style>
  <w:style w:type="paragraph" w:customStyle="1" w:styleId="Standard">
    <w:name w:val="Standard"/>
    <w:qFormat/>
    <w:rsid w:val="00D4437F"/>
    <w:pPr>
      <w:spacing w:after="200" w:line="276" w:lineRule="auto"/>
      <w:textAlignment w:val="baseline"/>
    </w:pPr>
    <w:rPr>
      <w:rFonts w:ascii="Calibri" w:eastAsia="Calibri" w:hAnsi="Calibri" w:cs="Tahoma"/>
      <w:color w:val="00000A"/>
      <w:sz w:val="22"/>
      <w:szCs w:val="22"/>
      <w:lang w:bidi="ar-SA"/>
    </w:rPr>
  </w:style>
  <w:style w:type="paragraph" w:customStyle="1" w:styleId="Textbody">
    <w:name w:val="Text body"/>
    <w:basedOn w:val="Standard"/>
    <w:qFormat/>
    <w:rsid w:val="00D4437F"/>
    <w:pPr>
      <w:spacing w:after="120" w:line="240" w:lineRule="auto"/>
    </w:pPr>
    <w:rPr>
      <w:rFonts w:ascii="Times New Roman" w:eastAsia="Times New Roman" w:hAnsi="Times New Roman" w:cs="Times New Roman"/>
      <w:sz w:val="24"/>
      <w:szCs w:val="24"/>
    </w:rPr>
  </w:style>
  <w:style w:type="paragraph" w:customStyle="1" w:styleId="Ttulo10">
    <w:name w:val="Título1"/>
    <w:basedOn w:val="Standard"/>
    <w:next w:val="Textbody"/>
    <w:qFormat/>
    <w:rsid w:val="00D4437F"/>
    <w:pPr>
      <w:keepNext/>
      <w:spacing w:before="240" w:after="120"/>
    </w:pPr>
    <w:rPr>
      <w:rFonts w:ascii="Liberation Sans" w:eastAsia="Noto Sans CJK SC" w:hAnsi="Liberation Sans" w:cs="Lohit Devanagari"/>
      <w:sz w:val="28"/>
      <w:szCs w:val="28"/>
    </w:rPr>
  </w:style>
  <w:style w:type="paragraph" w:customStyle="1" w:styleId="Default">
    <w:name w:val="Default"/>
    <w:qFormat/>
    <w:rsid w:val="00D4437F"/>
    <w:pPr>
      <w:textAlignment w:val="baseline"/>
    </w:pPr>
    <w:rPr>
      <w:rFonts w:ascii="Times New Roman" w:eastAsia="Calibri" w:hAnsi="Times New Roman" w:cs="Times New Roman"/>
      <w:color w:val="000000"/>
      <w:lang w:bidi="ar-SA"/>
    </w:rPr>
  </w:style>
  <w:style w:type="paragraph" w:customStyle="1" w:styleId="CabealhoeRodap">
    <w:name w:val="Cabeçalho e Rodapé"/>
    <w:basedOn w:val="Standard"/>
    <w:qFormat/>
    <w:rsid w:val="00D4437F"/>
  </w:style>
  <w:style w:type="paragraph" w:customStyle="1" w:styleId="Cabealho1">
    <w:name w:val="Cabeçalho1"/>
    <w:basedOn w:val="Standard"/>
    <w:rsid w:val="00D4437F"/>
    <w:pPr>
      <w:tabs>
        <w:tab w:val="center" w:pos="4419"/>
        <w:tab w:val="right" w:pos="8838"/>
      </w:tabs>
      <w:spacing w:after="0" w:line="240" w:lineRule="auto"/>
    </w:pPr>
    <w:rPr>
      <w:rFonts w:ascii="Times New Roman" w:eastAsia="Times New Roman" w:hAnsi="Times New Roman" w:cs="Times New Roman"/>
      <w:sz w:val="24"/>
      <w:szCs w:val="24"/>
    </w:rPr>
  </w:style>
  <w:style w:type="paragraph" w:customStyle="1" w:styleId="Nivel1">
    <w:name w:val="Nivel1"/>
    <w:basedOn w:val="Ttulo11"/>
    <w:qFormat/>
    <w:rsid w:val="00D4437F"/>
    <w:pPr>
      <w:spacing w:before="480" w:after="120"/>
      <w:jc w:val="both"/>
    </w:pPr>
    <w:rPr>
      <w:rFonts w:ascii="Arial" w:eastAsia="MS Gothic" w:hAnsi="Arial" w:cs="Times New Roman"/>
      <w:b/>
      <w:color w:val="000000"/>
      <w:sz w:val="20"/>
      <w:szCs w:val="20"/>
    </w:rPr>
  </w:style>
  <w:style w:type="paragraph" w:styleId="Textodebalo">
    <w:name w:val="Balloon Text"/>
    <w:basedOn w:val="Standard"/>
    <w:qFormat/>
    <w:rsid w:val="00D4437F"/>
    <w:pPr>
      <w:spacing w:after="0" w:line="240" w:lineRule="auto"/>
    </w:pPr>
    <w:rPr>
      <w:rFonts w:ascii="Segoe UI" w:eastAsia="Segoe UI" w:hAnsi="Segoe UI" w:cs="Segoe UI"/>
      <w:sz w:val="18"/>
      <w:szCs w:val="18"/>
    </w:rPr>
  </w:style>
  <w:style w:type="paragraph" w:styleId="Recuodecorpodetexto2">
    <w:name w:val="Body Text Indent 2"/>
    <w:basedOn w:val="Standard"/>
    <w:qFormat/>
    <w:rsid w:val="00D4437F"/>
    <w:pPr>
      <w:spacing w:after="120" w:line="480" w:lineRule="auto"/>
      <w:ind w:left="283"/>
    </w:pPr>
    <w:rPr>
      <w:rFonts w:ascii="Arial" w:eastAsia="Times New Roman" w:hAnsi="Arial"/>
      <w:sz w:val="20"/>
      <w:szCs w:val="24"/>
    </w:rPr>
  </w:style>
  <w:style w:type="paragraph" w:styleId="PargrafodaLista">
    <w:name w:val="List Paragraph"/>
    <w:basedOn w:val="Standard"/>
    <w:qFormat/>
    <w:rsid w:val="00D4437F"/>
    <w:pPr>
      <w:spacing w:after="0"/>
      <w:ind w:left="720"/>
    </w:pPr>
  </w:style>
  <w:style w:type="paragraph" w:customStyle="1" w:styleId="western">
    <w:name w:val="western"/>
    <w:basedOn w:val="Standard"/>
    <w:qFormat/>
    <w:rsid w:val="00D4437F"/>
    <w:pPr>
      <w:spacing w:before="280" w:after="0" w:line="240" w:lineRule="auto"/>
      <w:jc w:val="both"/>
    </w:pPr>
    <w:rPr>
      <w:rFonts w:ascii="Arial" w:eastAsia="Times New Roman" w:hAnsi="Arial" w:cs="Arial"/>
      <w:color w:val="000000"/>
      <w:sz w:val="24"/>
      <w:szCs w:val="24"/>
    </w:rPr>
  </w:style>
  <w:style w:type="paragraph" w:customStyle="1" w:styleId="PargrafodaLista1">
    <w:name w:val="Parágrafo da Lista1"/>
    <w:basedOn w:val="Standard"/>
    <w:qFormat/>
    <w:rsid w:val="00D4437F"/>
    <w:pPr>
      <w:spacing w:after="0" w:line="240" w:lineRule="auto"/>
      <w:ind w:left="720" w:firstLine="851"/>
      <w:jc w:val="both"/>
    </w:pPr>
    <w:rPr>
      <w:rFonts w:ascii="Arial" w:eastAsia="Times New Roman" w:hAnsi="Arial"/>
      <w:sz w:val="20"/>
      <w:szCs w:val="24"/>
    </w:rPr>
  </w:style>
  <w:style w:type="paragraph" w:customStyle="1" w:styleId="Rodap1">
    <w:name w:val="Rodapé1"/>
    <w:basedOn w:val="Standard"/>
    <w:rsid w:val="00D4437F"/>
    <w:pPr>
      <w:tabs>
        <w:tab w:val="center" w:pos="4252"/>
        <w:tab w:val="right" w:pos="8504"/>
      </w:tabs>
      <w:spacing w:after="0" w:line="240" w:lineRule="auto"/>
    </w:pPr>
  </w:style>
  <w:style w:type="paragraph" w:customStyle="1" w:styleId="Style2">
    <w:name w:val="Style 2"/>
    <w:basedOn w:val="Standard"/>
    <w:qFormat/>
    <w:rsid w:val="00D4437F"/>
    <w:pPr>
      <w:widowControl w:val="0"/>
      <w:spacing w:after="0" w:line="240" w:lineRule="auto"/>
      <w:ind w:left="2232"/>
    </w:pPr>
    <w:rPr>
      <w:rFonts w:ascii="Times New Roman" w:eastAsia="Times New Roman" w:hAnsi="Times New Roman" w:cs="Times New Roman"/>
      <w:sz w:val="23"/>
      <w:szCs w:val="23"/>
    </w:rPr>
  </w:style>
  <w:style w:type="paragraph" w:customStyle="1" w:styleId="Style1">
    <w:name w:val="Style 1"/>
    <w:basedOn w:val="Standard"/>
    <w:qFormat/>
    <w:rsid w:val="00D4437F"/>
    <w:pPr>
      <w:widowControl w:val="0"/>
      <w:spacing w:after="0" w:line="240" w:lineRule="auto"/>
    </w:pPr>
    <w:rPr>
      <w:rFonts w:ascii="Times New Roman" w:eastAsia="Times New Roman" w:hAnsi="Times New Roman" w:cs="Times New Roman"/>
      <w:sz w:val="20"/>
      <w:szCs w:val="20"/>
    </w:rPr>
  </w:style>
  <w:style w:type="paragraph" w:customStyle="1" w:styleId="Contedodatabela">
    <w:name w:val="Conteúdo da tabela"/>
    <w:basedOn w:val="Standard"/>
    <w:qFormat/>
    <w:rsid w:val="00D4437F"/>
    <w:pPr>
      <w:suppressLineNumbers/>
    </w:pPr>
  </w:style>
  <w:style w:type="paragraph" w:customStyle="1" w:styleId="Ttulodetabela">
    <w:name w:val="Título de tabela"/>
    <w:basedOn w:val="Contedodatabela"/>
    <w:qFormat/>
    <w:rsid w:val="00D4437F"/>
    <w:pPr>
      <w:jc w:val="center"/>
    </w:pPr>
    <w:rPr>
      <w:b/>
      <w:bCs/>
    </w:rPr>
  </w:style>
  <w:style w:type="paragraph" w:customStyle="1" w:styleId="BI">
    <w:name w:val="BI"/>
    <w:basedOn w:val="Standard"/>
    <w:qFormat/>
    <w:rsid w:val="00D4437F"/>
    <w:pPr>
      <w:tabs>
        <w:tab w:val="left" w:pos="284"/>
        <w:tab w:val="left" w:pos="567"/>
        <w:tab w:val="left" w:pos="851"/>
        <w:tab w:val="left" w:pos="1134"/>
        <w:tab w:val="left" w:pos="1418"/>
      </w:tabs>
      <w:jc w:val="both"/>
    </w:pPr>
    <w:rPr>
      <w:szCs w:val="20"/>
    </w:rPr>
  </w:style>
  <w:style w:type="paragraph" w:customStyle="1" w:styleId="Tabelanormal1">
    <w:name w:val="Tabela normal1"/>
    <w:qFormat/>
    <w:rsid w:val="009D2779"/>
    <w:rPr>
      <w:rFonts w:ascii="Calibri" w:eastAsia="Times New Roman" w:hAnsi="Calibri" w:cs="Times New Roman"/>
      <w:sz w:val="22"/>
      <w:szCs w:val="22"/>
      <w:lang w:eastAsia="pt-BR" w:bidi="ar-SA"/>
    </w:rPr>
  </w:style>
  <w:style w:type="numbering" w:customStyle="1" w:styleId="WW8Num1">
    <w:name w:val="WW8Num1"/>
    <w:qFormat/>
    <w:rsid w:val="00D44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mprasgovernamentai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9E04B9-0AC2-443F-94A9-6E1C4730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2442</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sg461</dc:creator>
  <cp:lastModifiedBy>Usuario</cp:lastModifiedBy>
  <cp:revision>2</cp:revision>
  <cp:lastPrinted>2024-04-25T14:38:00Z</cp:lastPrinted>
  <dcterms:created xsi:type="dcterms:W3CDTF">2025-05-22T17:14:00Z</dcterms:created>
  <dcterms:modified xsi:type="dcterms:W3CDTF">2025-05-22T17:14:00Z</dcterms:modified>
  <dc:language>pt-BR</dc:language>
</cp:coreProperties>
</file>