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668BD7" w:rsidR="0075039D" w:rsidRPr="004827F2" w:rsidRDefault="0075039D" w:rsidP="005642F8">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DEDICAÇÃO EXCLUSIVA DE MÃO DE OBRA</w:t>
      </w:r>
      <w:r w:rsidRPr="004827F2">
        <w:rPr>
          <w:rFonts w:ascii="Arial" w:hAnsi="Arial" w:cs="Arial"/>
          <w:b/>
          <w:bCs/>
          <w:color w:val="000000" w:themeColor="text1"/>
          <w:sz w:val="20"/>
          <w:szCs w:val="20"/>
        </w:rPr>
        <w:t xml:space="preserve"> – LICITAÇÃO</w:t>
      </w:r>
      <w:commentRangeEnd w:id="0"/>
      <w:r w:rsidRPr="004827F2">
        <w:rPr>
          <w:rStyle w:val="Refdecomentrio"/>
          <w:rFonts w:ascii="Arial" w:hAnsi="Arial" w:cs="Arial"/>
          <w:sz w:val="20"/>
          <w:szCs w:val="20"/>
        </w:rPr>
        <w:commentReference w:id="0"/>
      </w:r>
      <w:r w:rsidR="00183D55">
        <w:rPr>
          <w:rFonts w:ascii="Arial" w:hAnsi="Arial" w:cs="Arial"/>
          <w:b/>
          <w:bCs/>
          <w:color w:val="000000" w:themeColor="text1"/>
          <w:sz w:val="20"/>
          <w:szCs w:val="20"/>
        </w:rPr>
        <w:t xml:space="preserve"> </w:t>
      </w:r>
      <w:r w:rsidR="00183D55" w:rsidRPr="008C7B5D">
        <w:rPr>
          <w:rFonts w:ascii="Arial" w:hAnsi="Arial" w:cs="Arial"/>
          <w:b/>
          <w:bCs/>
          <w:color w:val="000000" w:themeColor="text1"/>
          <w:sz w:val="20"/>
          <w:szCs w:val="20"/>
          <w:highlight w:val="yellow"/>
        </w:rPr>
        <w:t>E CONTRATAÇÃO DIRETA</w:t>
      </w:r>
    </w:p>
    <w:p w14:paraId="3EBB8021" w14:textId="4A0A1630" w:rsidR="00BE137E" w:rsidRPr="004827F2" w:rsidRDefault="007A455D" w:rsidP="005C458C">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6070023D"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proofErr w:type="spellStart"/>
      <w:proofErr w:type="gramStart"/>
      <w:r w:rsidR="00170C67" w:rsidRPr="00170C67">
        <w:rPr>
          <w:rFonts w:ascii="Arial" w:hAnsi="Arial" w:cs="Arial"/>
          <w:bCs/>
          <w:i/>
          <w:iCs/>
          <w:color w:val="FF0000"/>
          <w:sz w:val="20"/>
          <w:szCs w:val="20"/>
        </w:rPr>
        <w:t>xxxxx</w:t>
      </w:r>
      <w:r w:rsidR="00170C67" w:rsidRPr="00170C67">
        <w:rPr>
          <w:rFonts w:ascii="Arial" w:hAnsi="Arial" w:cs="Arial"/>
          <w:bCs/>
          <w:sz w:val="20"/>
          <w:szCs w:val="20"/>
        </w:rPr>
        <w:t>.</w:t>
      </w:r>
      <w:r w:rsidR="00170C67" w:rsidRPr="00170C67">
        <w:rPr>
          <w:rFonts w:ascii="Arial" w:hAnsi="Arial" w:cs="Arial"/>
          <w:bCs/>
          <w:i/>
          <w:iCs/>
          <w:color w:val="FF0000"/>
          <w:sz w:val="20"/>
          <w:szCs w:val="20"/>
        </w:rPr>
        <w:t>xxxxxx</w:t>
      </w:r>
      <w:proofErr w:type="spellEnd"/>
      <w:proofErr w:type="gramEnd"/>
      <w:r w:rsidR="00170C67" w:rsidRPr="00170C67">
        <w:rPr>
          <w:rFonts w:ascii="Arial" w:hAnsi="Arial" w:cs="Arial"/>
          <w:bCs/>
          <w:sz w:val="20"/>
          <w:szCs w:val="20"/>
        </w:rPr>
        <w:t>/</w:t>
      </w:r>
      <w:proofErr w:type="spellStart"/>
      <w:r w:rsidR="00170C67" w:rsidRPr="00170C67">
        <w:rPr>
          <w:rFonts w:ascii="Arial" w:hAnsi="Arial" w:cs="Arial"/>
          <w:bCs/>
          <w:i/>
          <w:iCs/>
          <w:color w:val="FF0000"/>
          <w:sz w:val="20"/>
          <w:szCs w:val="20"/>
        </w:rPr>
        <w:t>xxxx</w:t>
      </w:r>
      <w:r w:rsidR="00170C67" w:rsidRPr="00170C67">
        <w:rPr>
          <w:rFonts w:ascii="Arial" w:hAnsi="Arial" w:cs="Arial"/>
          <w:bCs/>
          <w:sz w:val="20"/>
          <w:szCs w:val="20"/>
        </w:rPr>
        <w:t>-</w:t>
      </w:r>
      <w:r w:rsidR="00170C67" w:rsidRPr="00170C67">
        <w:rPr>
          <w:rFonts w:ascii="Arial" w:hAnsi="Arial" w:cs="Arial"/>
          <w:bCs/>
          <w:i/>
          <w:iCs/>
          <w:color w:val="FF0000"/>
          <w:sz w:val="20"/>
          <w:szCs w:val="20"/>
        </w:rPr>
        <w:t>xx</w:t>
      </w:r>
      <w:proofErr w:type="spellEnd"/>
      <w:r w:rsidRPr="004827F2">
        <w:rPr>
          <w:rFonts w:ascii="Arial" w:hAnsi="Arial" w:cs="Arial"/>
          <w:bCs/>
          <w:color w:val="000000"/>
          <w:sz w:val="20"/>
          <w:szCs w:val="20"/>
        </w:rPr>
        <w:t>)</w:t>
      </w:r>
    </w:p>
    <w:p w14:paraId="08652D9C" w14:textId="0457DFDC"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1C96066C" w:rsidR="00DC41DD" w:rsidRPr="004827F2" w:rsidRDefault="005E1B9A" w:rsidP="00633470">
      <w:pPr>
        <w:spacing w:before="120" w:after="120" w:line="276" w:lineRule="auto"/>
        <w:ind w:firstLine="1418"/>
        <w:jc w:val="both"/>
        <w:rPr>
          <w:rFonts w:ascii="Arial" w:eastAsia="Arial" w:hAnsi="Arial" w:cs="Arial"/>
          <w:sz w:val="20"/>
          <w:szCs w:val="20"/>
        </w:rPr>
      </w:pPr>
      <w:r w:rsidRPr="00CD020C">
        <w:rPr>
          <w:rFonts w:ascii="Arial" w:hAnsi="Arial"/>
          <w:sz w:val="20"/>
        </w:rPr>
        <w:t xml:space="preserve">A UNIÃO, por intermédio do(a) </w:t>
      </w:r>
      <w:r w:rsidRPr="00CD020C">
        <w:rPr>
          <w:rFonts w:ascii="Arial" w:hAnsi="Arial"/>
          <w:sz w:val="20"/>
          <w:lang w:val="pt-PT"/>
        </w:rPr>
        <w:t>Comando da Artilharia Divisionária/3</w:t>
      </w:r>
      <w:r w:rsidRPr="00CD020C">
        <w:rPr>
          <w:rFonts w:ascii="Arial" w:hAnsi="Arial"/>
          <w:sz w:val="20"/>
        </w:rPr>
        <w:t xml:space="preserve">, com sede no(a) AV. Gen. Osório, </w:t>
      </w:r>
      <w:proofErr w:type="spellStart"/>
      <w:r w:rsidRPr="00CD020C">
        <w:rPr>
          <w:rFonts w:ascii="Arial" w:hAnsi="Arial"/>
          <w:sz w:val="20"/>
        </w:rPr>
        <w:t>Nr</w:t>
      </w:r>
      <w:proofErr w:type="spellEnd"/>
      <w:r w:rsidRPr="00CD020C">
        <w:rPr>
          <w:rFonts w:ascii="Arial" w:hAnsi="Arial"/>
          <w:sz w:val="20"/>
        </w:rPr>
        <w:t xml:space="preserve"> 1050, Centro, CEP 98005-150, Cruz </w:t>
      </w:r>
      <w:proofErr w:type="spellStart"/>
      <w:r w:rsidRPr="00CD020C">
        <w:rPr>
          <w:rFonts w:ascii="Arial" w:hAnsi="Arial"/>
          <w:sz w:val="20"/>
        </w:rPr>
        <w:t>Alta-RS</w:t>
      </w:r>
      <w:proofErr w:type="spellEnd"/>
      <w:r w:rsidRPr="00CD020C">
        <w:rPr>
          <w:rFonts w:ascii="Arial" w:hAnsi="Arial"/>
          <w:sz w:val="20"/>
        </w:rPr>
        <w:t xml:space="preserve">, inscrito(a) no CNPJ sob o nº 09.572.216/0001-04, representado(a) pelo(a) seu Comandante MARCUS CESAR OLIVEIRA DE ASSIS – </w:t>
      </w:r>
      <w:proofErr w:type="spellStart"/>
      <w:r w:rsidRPr="00CD020C">
        <w:rPr>
          <w:rFonts w:ascii="Arial" w:hAnsi="Arial"/>
          <w:sz w:val="20"/>
        </w:rPr>
        <w:t>Gen</w:t>
      </w:r>
      <w:proofErr w:type="spellEnd"/>
      <w:r w:rsidRPr="00CD020C">
        <w:rPr>
          <w:rFonts w:ascii="Arial" w:hAnsi="Arial"/>
          <w:sz w:val="20"/>
        </w:rPr>
        <w:t xml:space="preserve"> </w:t>
      </w:r>
      <w:proofErr w:type="spellStart"/>
      <w:r w:rsidRPr="00CD020C">
        <w:rPr>
          <w:rFonts w:ascii="Arial" w:hAnsi="Arial"/>
          <w:sz w:val="20"/>
        </w:rPr>
        <w:t>Bda</w:t>
      </w:r>
      <w:proofErr w:type="spellEnd"/>
      <w:r w:rsidRPr="00CD020C">
        <w:rPr>
          <w:rFonts w:ascii="Arial" w:hAnsi="Arial"/>
          <w:sz w:val="20"/>
        </w:rPr>
        <w:t xml:space="preserve">, CPF: ***.620.468-**, identidade funcional: 020099904-3, nomeado conforme Diário Oficial da União nº 221, de 14 de novembro de 2024, neste ato representado(a) pelo(a) Ordenador de Despesas, </w:t>
      </w:r>
      <w:proofErr w:type="spellStart"/>
      <w:r w:rsidRPr="00CD020C">
        <w:rPr>
          <w:rFonts w:ascii="Arial" w:hAnsi="Arial"/>
          <w:sz w:val="20"/>
        </w:rPr>
        <w:t>Sr</w:t>
      </w:r>
      <w:proofErr w:type="spellEnd"/>
      <w:r w:rsidRPr="00CD020C">
        <w:rPr>
          <w:rFonts w:ascii="Arial" w:hAnsi="Arial"/>
          <w:sz w:val="20"/>
        </w:rPr>
        <w:t xml:space="preserve"> </w:t>
      </w:r>
      <w:proofErr w:type="spellStart"/>
      <w:r w:rsidRPr="00CD020C">
        <w:rPr>
          <w:rFonts w:ascii="Arial" w:hAnsi="Arial"/>
          <w:sz w:val="20"/>
        </w:rPr>
        <w:t>Cel</w:t>
      </w:r>
      <w:proofErr w:type="spellEnd"/>
      <w:r w:rsidRPr="00CD020C">
        <w:rPr>
          <w:rFonts w:ascii="Arial" w:hAnsi="Arial"/>
          <w:sz w:val="20"/>
        </w:rPr>
        <w:t xml:space="preserve"> Luciano </w:t>
      </w:r>
      <w:proofErr w:type="spellStart"/>
      <w:r w:rsidRPr="00CD020C">
        <w:rPr>
          <w:rFonts w:ascii="Arial" w:hAnsi="Arial"/>
          <w:sz w:val="20"/>
        </w:rPr>
        <w:t>Faccioni</w:t>
      </w:r>
      <w:proofErr w:type="spellEnd"/>
      <w:r w:rsidRPr="00CD020C">
        <w:rPr>
          <w:rFonts w:ascii="Arial" w:hAnsi="Arial"/>
          <w:sz w:val="20"/>
        </w:rPr>
        <w:t xml:space="preserve"> Salamon, nomeado(a) pela Portaria-Cmt AD/3 Nº 006, de 16 de dezembro de 2024, publicada no Boletim Interno nº 234, de 16 de Dezembro de 2024, do Comando de Artilharia Divisionária da Terceira Divisão de Exército, portador da identidade funcional nº 011.396.744-2, inscrito(a) no CPF sob o nº ***.817.450-**,</w:t>
      </w:r>
      <w:commentRangeStart w:id="1"/>
      <w:r w:rsidR="00DC41DD"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BB115A">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5C458C">
        <w:rPr>
          <w:rFonts w:ascii="Arial" w:hAnsi="Arial"/>
          <w:sz w:val="20"/>
        </w:rPr>
        <w:t>inscrito(a) no CNPJ/MF sob o nº</w:t>
      </w:r>
      <w:r w:rsidR="007B2916" w:rsidRPr="005C458C">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5C458C">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BB115A">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5C458C">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5C458C">
        <w:rPr>
          <w:rFonts w:ascii="Arial" w:hAnsi="Arial"/>
          <w:i/>
          <w:color w:val="FF0000"/>
          <w:sz w:val="20"/>
        </w:rPr>
        <w:t xml:space="preserve">nome e função no </w:t>
      </w:r>
      <w:r w:rsidR="00BB115A">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5C458C">
        <w:rPr>
          <w:rFonts w:ascii="Arial" w:hAnsi="Arial"/>
          <w:sz w:val="20"/>
        </w:rPr>
        <w:t>conforme</w:t>
      </w:r>
      <w:r w:rsidR="00DC41DD" w:rsidRPr="005C458C">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proofErr w:type="spellStart"/>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proofErr w:type="spellEnd"/>
      <w:r w:rsidR="00AF6EE0" w:rsidRPr="00170C67">
        <w:rPr>
          <w:rFonts w:ascii="Arial" w:hAnsi="Arial" w:cs="Arial"/>
          <w:bCs/>
          <w:sz w:val="20"/>
          <w:szCs w:val="20"/>
        </w:rPr>
        <w:t>/</w:t>
      </w:r>
      <w:proofErr w:type="spellStart"/>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proofErr w:type="spellEnd"/>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A16C5D" w:rsidRPr="005446FF">
        <w:rPr>
          <w:rFonts w:ascii="Arial" w:eastAsia="Arial" w:hAnsi="Arial" w:cs="Arial"/>
          <w:sz w:val="20"/>
          <w:szCs w:val="20"/>
        </w:rPr>
        <w:t>do(a)</w:t>
      </w:r>
      <w:r w:rsidR="00A16C5D" w:rsidRPr="004827F2">
        <w:rPr>
          <w:rFonts w:ascii="Arial" w:eastAsia="Arial" w:hAnsi="Arial" w:cs="Arial"/>
          <w:i/>
          <w:iCs/>
          <w:color w:val="FF0000"/>
          <w:sz w:val="20"/>
          <w:szCs w:val="20"/>
        </w:rPr>
        <w:t xml:space="preserve"> </w:t>
      </w:r>
      <w:r w:rsidR="00A16C5D">
        <w:rPr>
          <w:rFonts w:ascii="Arial" w:eastAsia="Arial" w:hAnsi="Arial" w:cs="Arial"/>
          <w:i/>
          <w:iCs/>
          <w:color w:val="FF0000"/>
          <w:sz w:val="20"/>
          <w:szCs w:val="20"/>
        </w:rPr>
        <w:t>[</w:t>
      </w:r>
      <w:r w:rsidR="00A16C5D" w:rsidRPr="004827F2">
        <w:rPr>
          <w:rFonts w:ascii="Arial" w:eastAsia="Arial" w:hAnsi="Arial" w:cs="Arial"/>
          <w:i/>
          <w:iCs/>
          <w:color w:val="FF0000"/>
          <w:sz w:val="20"/>
          <w:szCs w:val="20"/>
        </w:rPr>
        <w:t>Pregão Eletrônico</w:t>
      </w:r>
      <w:r w:rsidR="00A16C5D">
        <w:rPr>
          <w:rFonts w:ascii="Arial" w:eastAsia="Arial" w:hAnsi="Arial" w:cs="Arial"/>
          <w:i/>
          <w:iCs/>
          <w:color w:val="FF0000"/>
          <w:sz w:val="20"/>
          <w:szCs w:val="20"/>
        </w:rPr>
        <w:t xml:space="preserve">] </w:t>
      </w:r>
      <w:r w:rsidR="00A16C5D" w:rsidRPr="00BD77E3">
        <w:rPr>
          <w:rFonts w:ascii="Arial" w:eastAsia="Arial" w:hAnsi="Arial" w:cs="Arial"/>
          <w:b/>
          <w:bCs/>
          <w:i/>
          <w:iCs/>
          <w:color w:val="FF0000"/>
          <w:sz w:val="20"/>
          <w:szCs w:val="20"/>
          <w:u w:val="single"/>
        </w:rPr>
        <w:t>OU</w:t>
      </w:r>
      <w:r w:rsidR="00A16C5D">
        <w:rPr>
          <w:rFonts w:ascii="Arial" w:eastAsia="Arial" w:hAnsi="Arial" w:cs="Arial"/>
          <w:i/>
          <w:iCs/>
          <w:color w:val="FF0000"/>
          <w:sz w:val="20"/>
          <w:szCs w:val="20"/>
        </w:rPr>
        <w:t xml:space="preserve"> [Concorrência]</w:t>
      </w:r>
      <w:r w:rsidR="00A16C5D" w:rsidRPr="00BD77E3">
        <w:rPr>
          <w:rFonts w:ascii="Arial" w:eastAsia="Arial" w:hAnsi="Arial" w:cs="Arial"/>
          <w:b/>
          <w:bCs/>
          <w:i/>
          <w:iCs/>
          <w:color w:val="FF0000"/>
          <w:sz w:val="20"/>
          <w:szCs w:val="20"/>
          <w:u w:val="single"/>
        </w:rPr>
        <w:t xml:space="preserve"> </w:t>
      </w:r>
      <w:r w:rsidR="00A16C5D" w:rsidRPr="00656315">
        <w:rPr>
          <w:rFonts w:ascii="Arial" w:eastAsia="Arial" w:hAnsi="Arial" w:cs="Arial"/>
          <w:b/>
          <w:bCs/>
          <w:i/>
          <w:iCs/>
          <w:color w:val="FF0000"/>
          <w:sz w:val="20"/>
          <w:szCs w:val="20"/>
          <w:u w:val="single"/>
        </w:rPr>
        <w:t>OU</w:t>
      </w:r>
      <w:r w:rsidR="00A16C5D">
        <w:rPr>
          <w:rFonts w:ascii="Arial" w:eastAsia="Arial" w:hAnsi="Arial" w:cs="Arial"/>
          <w:b/>
          <w:bCs/>
          <w:i/>
          <w:iCs/>
          <w:color w:val="FF0000"/>
          <w:sz w:val="20"/>
          <w:szCs w:val="20"/>
          <w:u w:val="single"/>
        </w:rPr>
        <w:t xml:space="preserve"> </w:t>
      </w:r>
      <w:r w:rsidR="00A16C5D" w:rsidRPr="00BD77E3">
        <w:rPr>
          <w:rFonts w:ascii="Arial" w:eastAsia="Arial" w:hAnsi="Arial" w:cs="Arial"/>
          <w:i/>
          <w:iCs/>
          <w:color w:val="FF0000"/>
          <w:sz w:val="20"/>
          <w:szCs w:val="20"/>
          <w:u w:val="single"/>
        </w:rPr>
        <w:t>[</w:t>
      </w:r>
      <w:r w:rsidR="00A16C5D" w:rsidRPr="00633A5F">
        <w:rPr>
          <w:rStyle w:val="normaltextrun"/>
          <w:rFonts w:ascii="Arial" w:hAnsi="Arial" w:cs="Arial"/>
          <w:i/>
          <w:iCs/>
          <w:color w:val="FF0000"/>
          <w:sz w:val="20"/>
          <w:szCs w:val="20"/>
          <w:highlight w:val="yellow"/>
          <w:bdr w:val="none" w:sz="0" w:space="0" w:color="auto" w:frame="1"/>
        </w:rPr>
        <w:t>Dispensa de Licitação</w:t>
      </w:r>
      <w:r w:rsidR="00A16C5D">
        <w:rPr>
          <w:rStyle w:val="normaltextrun"/>
          <w:rFonts w:ascii="Arial" w:hAnsi="Arial" w:cs="Arial"/>
          <w:i/>
          <w:iCs/>
          <w:color w:val="FF0000"/>
          <w:sz w:val="20"/>
          <w:szCs w:val="20"/>
          <w:highlight w:val="yellow"/>
          <w:bdr w:val="none" w:sz="0" w:space="0" w:color="auto" w:frame="1"/>
        </w:rPr>
        <w:t>]</w:t>
      </w:r>
      <w:r w:rsidR="00A16C5D" w:rsidRPr="00633A5F">
        <w:rPr>
          <w:rStyle w:val="normaltextrun"/>
          <w:rFonts w:ascii="Arial" w:hAnsi="Arial" w:cs="Arial"/>
          <w:i/>
          <w:iCs/>
          <w:color w:val="FF0000"/>
          <w:sz w:val="20"/>
          <w:szCs w:val="20"/>
          <w:highlight w:val="yellow"/>
          <w:bdr w:val="none" w:sz="0" w:space="0" w:color="auto" w:frame="1"/>
        </w:rPr>
        <w:t xml:space="preserve"> </w:t>
      </w:r>
      <w:r w:rsidR="00A16C5D" w:rsidRPr="00633A5F">
        <w:rPr>
          <w:rStyle w:val="normaltextrun"/>
          <w:rFonts w:ascii="Arial" w:hAnsi="Arial" w:cs="Arial"/>
          <w:b/>
          <w:bCs/>
          <w:i/>
          <w:iCs/>
          <w:color w:val="FF0000"/>
          <w:sz w:val="20"/>
          <w:szCs w:val="20"/>
          <w:highlight w:val="yellow"/>
          <w:u w:val="single"/>
          <w:bdr w:val="none" w:sz="0" w:space="0" w:color="auto" w:frame="1"/>
        </w:rPr>
        <w:t>OU</w:t>
      </w:r>
      <w:r w:rsidR="00A16C5D" w:rsidRPr="00633A5F">
        <w:rPr>
          <w:rStyle w:val="normaltextrun"/>
          <w:rFonts w:ascii="Arial" w:hAnsi="Arial" w:cs="Arial"/>
          <w:i/>
          <w:iCs/>
          <w:color w:val="FF0000"/>
          <w:sz w:val="20"/>
          <w:szCs w:val="20"/>
          <w:highlight w:val="yellow"/>
          <w:bdr w:val="none" w:sz="0" w:space="0" w:color="auto" w:frame="1"/>
        </w:rPr>
        <w:t xml:space="preserve"> </w:t>
      </w:r>
      <w:r w:rsidR="00A16C5D">
        <w:rPr>
          <w:rStyle w:val="normaltextrun"/>
          <w:rFonts w:ascii="Arial" w:hAnsi="Arial" w:cs="Arial"/>
          <w:i/>
          <w:iCs/>
          <w:color w:val="FF0000"/>
          <w:sz w:val="20"/>
          <w:szCs w:val="20"/>
          <w:highlight w:val="yellow"/>
          <w:bdr w:val="none" w:sz="0" w:space="0" w:color="auto" w:frame="1"/>
        </w:rPr>
        <w:t>[</w:t>
      </w:r>
      <w:r w:rsidR="00A16C5D" w:rsidRPr="00633A5F">
        <w:rPr>
          <w:rStyle w:val="normaltextrun"/>
          <w:rFonts w:ascii="Arial" w:hAnsi="Arial" w:cs="Arial"/>
          <w:i/>
          <w:iCs/>
          <w:color w:val="FF0000"/>
          <w:sz w:val="20"/>
          <w:szCs w:val="20"/>
          <w:highlight w:val="yellow"/>
          <w:bdr w:val="none" w:sz="0" w:space="0" w:color="auto" w:frame="1"/>
        </w:rPr>
        <w:t>Inexigibilidade de Licita</w:t>
      </w:r>
      <w:r w:rsidR="00A16C5D" w:rsidRPr="002518FA">
        <w:rPr>
          <w:rStyle w:val="normaltextrun"/>
          <w:rFonts w:ascii="Arial" w:hAnsi="Arial" w:cs="Arial"/>
          <w:i/>
          <w:iCs/>
          <w:color w:val="FF0000"/>
          <w:sz w:val="20"/>
          <w:szCs w:val="20"/>
          <w:highlight w:val="yellow"/>
          <w:bdr w:val="none" w:sz="0" w:space="0" w:color="auto" w:frame="1"/>
        </w:rPr>
        <w:t>ção</w:t>
      </w:r>
      <w:r w:rsidR="00A16C5D">
        <w:rPr>
          <w:rStyle w:val="normaltextrun"/>
          <w:rFonts w:ascii="Arial" w:hAnsi="Arial" w:cs="Arial"/>
          <w:i/>
          <w:iCs/>
          <w:color w:val="FF0000"/>
          <w:sz w:val="20"/>
          <w:szCs w:val="20"/>
          <w:bdr w:val="none" w:sz="0" w:space="0" w:color="auto" w:frame="1"/>
        </w:rPr>
        <w:t>]</w:t>
      </w:r>
      <w:r w:rsidR="00A16C5D" w:rsidRPr="004827F2">
        <w:rPr>
          <w:rFonts w:ascii="Arial" w:eastAsia="Arial" w:hAnsi="Arial" w:cs="Arial"/>
          <w:i/>
          <w:iCs/>
          <w:color w:val="FF0000"/>
          <w:sz w:val="20"/>
          <w:szCs w:val="20"/>
        </w:rPr>
        <w:t xml:space="preserve"> </w:t>
      </w:r>
      <w:r w:rsidR="00A16C5D" w:rsidRPr="005446FF">
        <w:rPr>
          <w:rFonts w:ascii="Arial" w:eastAsia="Arial" w:hAnsi="Arial" w:cs="Arial"/>
          <w:sz w:val="20"/>
          <w:szCs w:val="20"/>
        </w:rPr>
        <w:t>nº</w:t>
      </w:r>
      <w:r w:rsidR="00A16C5D" w:rsidRPr="004827F2">
        <w:rPr>
          <w:rFonts w:ascii="Arial" w:eastAsia="Arial" w:hAnsi="Arial" w:cs="Arial"/>
          <w:i/>
          <w:iCs/>
          <w:color w:val="FF0000"/>
          <w:sz w:val="20"/>
          <w:szCs w:val="20"/>
        </w:rPr>
        <w:t xml:space="preserve"> </w:t>
      </w:r>
      <w:r w:rsidR="00A16C5D">
        <w:rPr>
          <w:rFonts w:ascii="Arial" w:eastAsia="Arial" w:hAnsi="Arial" w:cs="Arial"/>
          <w:i/>
          <w:iCs/>
          <w:color w:val="FF0000"/>
          <w:sz w:val="20"/>
          <w:szCs w:val="20"/>
        </w:rPr>
        <w:t>XX/XXXX,</w:t>
      </w:r>
      <w:r w:rsidR="00A16C5D">
        <w:rPr>
          <w:rFonts w:ascii="Arial" w:eastAsia="Arial" w:hAnsi="Arial" w:cs="Arial"/>
          <w:sz w:val="20"/>
          <w:szCs w:val="20"/>
        </w:rPr>
        <w:t xml:space="preserve"> </w:t>
      </w:r>
      <w:r w:rsidR="00A16C5D" w:rsidRPr="004827F2">
        <w:rPr>
          <w:rFonts w:ascii="Arial" w:eastAsia="Arial" w:hAnsi="Arial" w:cs="Arial"/>
          <w:sz w:val="20"/>
          <w:szCs w:val="20"/>
        </w:rPr>
        <w:t>mediante as cláusulas e condições a seguir enunciadas</w:t>
      </w:r>
      <w:r w:rsidR="00DC41DD" w:rsidRPr="004827F2">
        <w:rPr>
          <w:rFonts w:ascii="Arial" w:eastAsia="Arial" w:hAnsi="Arial" w:cs="Arial"/>
          <w:sz w:val="20"/>
          <w:szCs w:val="20"/>
        </w:rPr>
        <w:t>.</w:t>
      </w:r>
      <w:commentRangeEnd w:id="1"/>
      <w:r w:rsidR="00E46C38" w:rsidRPr="00470DF4">
        <w:rPr>
          <w:rStyle w:val="Refdecomentrio"/>
          <w:rFonts w:ascii="Arial" w:hAnsi="Arial" w:cs="Arial"/>
          <w:sz w:val="20"/>
          <w:szCs w:val="20"/>
        </w:rPr>
        <w:commentReference w:id="1"/>
      </w:r>
    </w:p>
    <w:p w14:paraId="6729116A" w14:textId="5E845E85" w:rsidR="00DC41DD" w:rsidRPr="00F9534B" w:rsidRDefault="00DC41DD" w:rsidP="00F9534B">
      <w:pPr>
        <w:pStyle w:val="Nivel01"/>
      </w:pPr>
      <w:r w:rsidRPr="00F9534B">
        <w:t>CLÁUSULA PRIMEIRA – OBJETO</w:t>
      </w:r>
    </w:p>
    <w:p w14:paraId="2D8DFE54" w14:textId="37E16068"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w:t>
      </w:r>
      <w:r w:rsidR="003B2316" w:rsidRPr="00DE512F">
        <w:t>comuns</w:t>
      </w:r>
      <w:r w:rsidR="003B2316">
        <w:t xml:space="preserve"> </w:t>
      </w:r>
      <w:r w:rsidR="00B96063">
        <w:t xml:space="preserve">de </w:t>
      </w:r>
      <w:r w:rsidR="00DE512F" w:rsidRPr="00DE512F">
        <w:rPr>
          <w:i/>
          <w:iCs/>
          <w:color w:val="FF0000"/>
        </w:rPr>
        <w:t>[objeto]</w:t>
      </w:r>
      <w:r w:rsidR="00B96063">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B54F0">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5221C" w:rsidP="006B54F0">
            <w:pPr>
              <w:widowControl w:val="0"/>
              <w:spacing w:before="120" w:afterLines="120" w:after="288" w:line="312" w:lineRule="auto"/>
              <w:rPr>
                <w:rFonts w:ascii="Arial" w:eastAsia="Arial" w:hAnsi="Arial" w:cs="Arial"/>
                <w:color w:val="000000"/>
                <w:sz w:val="20"/>
                <w:szCs w:val="20"/>
              </w:rPr>
            </w:pPr>
            <w:commentRangeStart w:id="2"/>
            <w:commentRangeEnd w:id="2"/>
            <w:r w:rsidRPr="00470DF4">
              <w:rPr>
                <w:rStyle w:val="Refdecomentrio"/>
                <w:rFonts w:ascii="Arial" w:hAnsi="Arial" w:cs="Arial"/>
                <w:sz w:val="20"/>
                <w:szCs w:val="20"/>
              </w:rPr>
              <w:commentReference w:id="2"/>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3D264BE4" w14:textId="77777777" w:rsidR="009608B5" w:rsidRPr="003E28FC" w:rsidRDefault="009608B5" w:rsidP="009608B5">
      <w:pPr>
        <w:pStyle w:val="Nvel3-R"/>
        <w:rPr>
          <w:i w:val="0"/>
          <w:iCs w:val="0"/>
          <w:highlight w:val="yellow"/>
        </w:rPr>
      </w:pPr>
      <w:r>
        <w:t>[</w:t>
      </w:r>
      <w:r w:rsidRPr="00FF1051">
        <w:t>O Edital da Licitação</w:t>
      </w:r>
      <w:r>
        <w:t>]</w:t>
      </w:r>
      <w:r w:rsidRPr="00FF1051">
        <w:t xml:space="preserve"> </w:t>
      </w:r>
      <w:r w:rsidRPr="003E28FC">
        <w:rPr>
          <w:b/>
          <w:bCs/>
          <w:highlight w:val="yellow"/>
          <w:u w:val="single"/>
        </w:rPr>
        <w:t>OU</w:t>
      </w:r>
      <w:r w:rsidRPr="003E28FC">
        <w:rPr>
          <w:highlight w:val="yellow"/>
        </w:rPr>
        <w:t xml:space="preserve"> </w:t>
      </w:r>
      <w:r>
        <w:rPr>
          <w:highlight w:val="yellow"/>
        </w:rPr>
        <w:t>[A</w:t>
      </w:r>
      <w:r w:rsidRPr="003E28FC">
        <w:rPr>
          <w:highlight w:val="yellow"/>
        </w:rPr>
        <w:t xml:space="preserve"> Autorização de Contratação Direta</w:t>
      </w:r>
      <w:r>
        <w:rPr>
          <w:highlight w:val="yellow"/>
        </w:rPr>
        <w:t>]</w:t>
      </w:r>
      <w:r w:rsidRPr="003E28FC">
        <w:rPr>
          <w:highlight w:val="yellow"/>
        </w:rPr>
        <w:t xml:space="preserve"> </w:t>
      </w:r>
      <w:r w:rsidRPr="003E28FC">
        <w:rPr>
          <w:b/>
          <w:bCs/>
          <w:highlight w:val="yellow"/>
          <w:u w:val="single"/>
        </w:rPr>
        <w:t>OU</w:t>
      </w:r>
      <w:r w:rsidRPr="003E28FC">
        <w:rPr>
          <w:highlight w:val="yellow"/>
        </w:rPr>
        <w:t xml:space="preserve"> </w:t>
      </w:r>
      <w:r>
        <w:rPr>
          <w:highlight w:val="yellow"/>
        </w:rPr>
        <w:t>[O</w:t>
      </w:r>
      <w:r w:rsidRPr="003E28FC">
        <w:rPr>
          <w:highlight w:val="yellow"/>
        </w:rPr>
        <w:t xml:space="preserve"> Aviso de Dispensa Eletrônica</w:t>
      </w:r>
      <w:r>
        <w:rPr>
          <w:highlight w:val="yellow"/>
        </w:rPr>
        <w:t>]</w:t>
      </w:r>
      <w:r w:rsidRPr="003E28FC">
        <w:rPr>
          <w:highlight w:val="yellow"/>
        </w:rPr>
        <w:t>;</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 xml:space="preserve">CLÁUSULA SEGUNDA – VIGÊNCIA E </w:t>
      </w:r>
      <w:commentRangeStart w:id="3"/>
      <w:r w:rsidRPr="004827F2">
        <w:t>PRORROGAÇÃO</w:t>
      </w:r>
      <w:commentRangeEnd w:id="3"/>
      <w:r w:rsidR="00D31C0F" w:rsidRPr="00470DF4">
        <w:rPr>
          <w:rStyle w:val="Refdecomentrio"/>
          <w:rFonts w:ascii="Ecofont_Spranq_eco_Sans" w:eastAsiaTheme="minorEastAsia" w:hAnsi="Ecofont_Spranq_eco_Sans" w:cs="Tahoma"/>
          <w:b w:val="0"/>
          <w:bCs w:val="0"/>
        </w:rPr>
        <w:commentReference w:id="3"/>
      </w:r>
    </w:p>
    <w:p w14:paraId="78268411" w14:textId="2FB94F3E" w:rsidR="00B96063" w:rsidRDefault="00DC41DD" w:rsidP="00687859">
      <w:pPr>
        <w:pStyle w:val="Nvel2-Red"/>
      </w:pPr>
      <w:r w:rsidRPr="004827F2">
        <w:t xml:space="preserve">O prazo de vigência da contratação é de </w:t>
      </w:r>
      <w:r w:rsidR="00B36193" w:rsidRPr="002073B7">
        <w:rPr>
          <w:b/>
          <w:bCs/>
        </w:rPr>
        <w:t>[indicar o prazo]</w:t>
      </w:r>
      <w:r w:rsidRPr="005C458C">
        <w:t xml:space="preserve"> </w:t>
      </w:r>
      <w:r w:rsidRPr="004827F2">
        <w:t>contados do(a)</w:t>
      </w:r>
      <w:r w:rsidR="002073B7">
        <w:t xml:space="preserve"> </w:t>
      </w:r>
      <w:r w:rsidR="002073B7" w:rsidRPr="002073B7">
        <w:rPr>
          <w:b/>
          <w:bCs/>
        </w:rPr>
        <w:t>[indicar o termo inicial da vigência]</w:t>
      </w:r>
      <w:r w:rsidR="00B96063" w:rsidRPr="0097012A">
        <w:t>, na forma do artigo 105 da Lei n° 14.133, de 2021.</w:t>
      </w:r>
    </w:p>
    <w:p w14:paraId="2B7CF1ED" w14:textId="59F00A13" w:rsidR="00B96063" w:rsidRDefault="00B96063" w:rsidP="00687859">
      <w:pPr>
        <w:pStyle w:val="Nvel2-Red"/>
      </w:pPr>
      <w:r w:rsidRPr="0097012A">
        <w:t xml:space="preserve">O prazo de </w:t>
      </w:r>
      <w:r w:rsidR="007E4DFB" w:rsidRPr="005C458C">
        <w:t>vigência</w:t>
      </w:r>
      <w:r w:rsidRPr="0097012A">
        <w:t xml:space="preserve"> será automaticamente prorrogado, independentemente de termo aditivo, quando o objeto não for concluído no período firmado acima, ressalvadas as providências cabíveis no caso de culpa do </w:t>
      </w:r>
      <w:r w:rsidR="00BB115A">
        <w:t>CONTRATADO</w:t>
      </w:r>
      <w:r w:rsidRPr="0097012A">
        <w:t>, previstas neste instrumento.</w:t>
      </w:r>
    </w:p>
    <w:p w14:paraId="7359DA13" w14:textId="77777777" w:rsidR="00B96063" w:rsidRPr="0097012A" w:rsidRDefault="00B96063" w:rsidP="002073B7">
      <w:pPr>
        <w:pStyle w:val="ou"/>
      </w:pPr>
      <w:r w:rsidRPr="00826A56">
        <w:t>OU</w:t>
      </w:r>
    </w:p>
    <w:p w14:paraId="42E4ED91" w14:textId="73B31229" w:rsidR="00DC41DD" w:rsidRPr="004827F2" w:rsidRDefault="00B96063" w:rsidP="002073B7">
      <w:pPr>
        <w:pStyle w:val="Nvel2-Red"/>
      </w:pPr>
      <w:r w:rsidRPr="0097012A">
        <w:t xml:space="preserve">O prazo de vigência da contratação é de </w:t>
      </w:r>
      <w:r w:rsidR="002073B7" w:rsidRPr="002073B7">
        <w:rPr>
          <w:b/>
          <w:bCs/>
        </w:rPr>
        <w:t>[indicar o prazo]</w:t>
      </w:r>
      <w:r w:rsidRPr="0097012A">
        <w:t xml:space="preserve"> contados do(a)</w:t>
      </w:r>
      <w:r w:rsidR="002073B7">
        <w:t xml:space="preserve"> </w:t>
      </w:r>
      <w:r w:rsidR="002073B7" w:rsidRPr="002073B7">
        <w:rPr>
          <w:b/>
          <w:bCs/>
        </w:rPr>
        <w:t>[indicar o termo inicial da vigência]</w:t>
      </w:r>
      <w:r w:rsidRPr="0097012A">
        <w:t>,</w:t>
      </w:r>
      <w:r w:rsidR="00DC41DD" w:rsidRPr="004827F2">
        <w:t xml:space="preserve"> prorrogável</w:t>
      </w:r>
      <w:r w:rsidR="00211D79">
        <w:t xml:space="preserve"> sucessivamente</w:t>
      </w:r>
      <w:r w:rsidR="00DC41DD" w:rsidRPr="004827F2">
        <w:t xml:space="preserve"> por até 10 anos, na forma dos </w:t>
      </w:r>
      <w:r w:rsidRPr="002073B7">
        <w:t>artigos 106 e 107 da Lei n° 14.133, de 2021.</w:t>
      </w:r>
    </w:p>
    <w:p w14:paraId="637AAE1D" w14:textId="0FA708C0" w:rsidR="00DC41DD" w:rsidRPr="006B54F0" w:rsidRDefault="00DC41DD" w:rsidP="009608B5">
      <w:pPr>
        <w:pStyle w:val="Nvel2-Red"/>
      </w:pPr>
      <w:r w:rsidRPr="004827F2">
        <w:t xml:space="preserve">A prorrogação de que trata este item é condicionada ao ateste, pela autoridade competente, de que as condições e os preços permanecem vantajosos para a Administração, permitida a negociação com o </w:t>
      </w:r>
      <w:r w:rsidR="00BB115A">
        <w:t>CONTRATADO</w:t>
      </w:r>
      <w:r w:rsidR="005D4111" w:rsidRPr="00470DF4">
        <w:t xml:space="preserve">, </w:t>
      </w:r>
      <w:r w:rsidR="00A63EAE" w:rsidRPr="006B54F0">
        <w:t xml:space="preserve">atentando, </w:t>
      </w:r>
      <w:r w:rsidR="005D4111" w:rsidRPr="006B54F0">
        <w:t>ainda</w:t>
      </w:r>
      <w:r w:rsidR="00A63EAE" w:rsidRPr="006B54F0">
        <w:t>, para o cumprimento dos seguintes requisitos:</w:t>
      </w:r>
    </w:p>
    <w:p w14:paraId="7A038EF5" w14:textId="77777777" w:rsidR="004629E1" w:rsidRPr="006B54F0" w:rsidRDefault="004629E1" w:rsidP="009608B5">
      <w:pPr>
        <w:pStyle w:val="Nvel3-R"/>
      </w:pPr>
      <w:r w:rsidRPr="006B54F0">
        <w:t xml:space="preserve">Estar formalmente demonstrado </w:t>
      </w:r>
      <w:r w:rsidR="00E61A8C" w:rsidRPr="006B54F0">
        <w:t xml:space="preserve">no processo </w:t>
      </w:r>
      <w:r w:rsidRPr="006B54F0">
        <w:t>que a forma de prestação dos serviços tem natureza continuada;</w:t>
      </w:r>
    </w:p>
    <w:p w14:paraId="759053CC" w14:textId="77777777" w:rsidR="00A63EAE" w:rsidRPr="006B54F0" w:rsidRDefault="00A63EAE" w:rsidP="009608B5">
      <w:pPr>
        <w:pStyle w:val="Nvel3-R"/>
      </w:pPr>
      <w:r w:rsidRPr="006B54F0">
        <w:t xml:space="preserve">Seja juntado relatório que discorra sobre a execução do contrato, com informações de que os serviços tenham sido prestados regularmente;  </w:t>
      </w:r>
    </w:p>
    <w:p w14:paraId="3CEBB09F" w14:textId="77777777" w:rsidR="00A63EAE" w:rsidRPr="006B54F0" w:rsidRDefault="00A63EAE" w:rsidP="009608B5">
      <w:pPr>
        <w:pStyle w:val="Nvel3-R"/>
      </w:pPr>
      <w:r w:rsidRPr="006B54F0">
        <w:t xml:space="preserve">Seja juntada justificativa e motivo, por escrito, de que a Administração mantém interesse na realização do serviço;  </w:t>
      </w:r>
    </w:p>
    <w:p w14:paraId="38E392D0" w14:textId="346EBCA4" w:rsidR="00A63EAE" w:rsidRPr="006B54F0" w:rsidRDefault="00A63EAE" w:rsidP="009608B5">
      <w:pPr>
        <w:pStyle w:val="Nvel3-R"/>
      </w:pPr>
      <w:r w:rsidRPr="006B54F0">
        <w:t>Haja manifestação expressa d</w:t>
      </w:r>
      <w:r w:rsidR="004629E1" w:rsidRPr="006B54F0">
        <w:t>o</w:t>
      </w:r>
      <w:r w:rsidRPr="006B54F0">
        <w:t xml:space="preserve"> </w:t>
      </w:r>
      <w:r w:rsidR="00BB115A">
        <w:t>CONTRATADO</w:t>
      </w:r>
      <w:r w:rsidRPr="006B54F0">
        <w:t xml:space="preserve"> informando o interesse na prorrogação; </w:t>
      </w:r>
    </w:p>
    <w:p w14:paraId="0D84013E" w14:textId="1E2E5326" w:rsidR="00A63EAE" w:rsidRDefault="00A63EAE" w:rsidP="009608B5">
      <w:pPr>
        <w:pStyle w:val="Nvel3-R"/>
      </w:pPr>
      <w:r w:rsidRPr="006B54F0">
        <w:t xml:space="preserve">Seja comprovado que </w:t>
      </w:r>
      <w:r w:rsidR="004629E1" w:rsidRPr="006B54F0">
        <w:t>o</w:t>
      </w:r>
      <w:r w:rsidRPr="006B54F0">
        <w:t xml:space="preserve"> </w:t>
      </w:r>
      <w:r w:rsidR="00BB115A">
        <w:t>CONTRATADO</w:t>
      </w:r>
      <w:r w:rsidRPr="006B54F0">
        <w:t xml:space="preserve"> mantém as condições iniciais de habilitação</w:t>
      </w:r>
      <w:r w:rsidR="00F9534B">
        <w:t>; e</w:t>
      </w:r>
    </w:p>
    <w:p w14:paraId="04217365" w14:textId="6EFC63F5" w:rsidR="0026044A" w:rsidRPr="009608B5" w:rsidRDefault="0012392F" w:rsidP="009608B5">
      <w:pPr>
        <w:pStyle w:val="Nvel3-R"/>
      </w:pPr>
      <w:r w:rsidRPr="009608B5">
        <w:t xml:space="preserve">Não haja registro </w:t>
      </w:r>
      <w:bookmarkStart w:id="4" w:name="_Hlk182221187"/>
      <w:bookmarkStart w:id="5" w:name="_Hlk182221215"/>
      <w:r w:rsidR="0047677D" w:rsidRPr="009608B5">
        <w:t xml:space="preserve">no </w:t>
      </w:r>
      <w:r w:rsidR="0026044A" w:rsidRPr="009608B5">
        <w:t>Cadastro Informativo de créditos não quitados do setor público federal (</w:t>
      </w:r>
      <w:commentRangeStart w:id="6"/>
      <w:r w:rsidR="0026044A" w:rsidRPr="009608B5">
        <w:t>Cadin</w:t>
      </w:r>
      <w:commentRangeEnd w:id="6"/>
      <w:r w:rsidR="0026044A" w:rsidRPr="00E13118">
        <w:rPr>
          <w:rStyle w:val="Refdecomentrio"/>
          <w:rFonts w:ascii="Ecofont_Spranq_eco_Sans" w:hAnsi="Ecofont_Spranq_eco_Sans" w:cs="Tahoma"/>
          <w:color w:val="auto"/>
        </w:rPr>
        <w:commentReference w:id="6"/>
      </w:r>
      <w:r w:rsidR="0026044A" w:rsidRPr="009608B5">
        <w:t>)</w:t>
      </w:r>
      <w:bookmarkEnd w:id="4"/>
      <w:bookmarkEnd w:id="5"/>
      <w:r w:rsidR="00F9534B" w:rsidRPr="009608B5">
        <w:t>.</w:t>
      </w:r>
    </w:p>
    <w:p w14:paraId="1CD1C169" w14:textId="4699D574" w:rsidR="002E5082" w:rsidRPr="006B54F0" w:rsidRDefault="002E5082" w:rsidP="009608B5">
      <w:pPr>
        <w:pStyle w:val="Nvel2-Red"/>
      </w:pPr>
      <w:r w:rsidRPr="006B54F0">
        <w:t xml:space="preserve">O </w:t>
      </w:r>
      <w:r w:rsidR="00BB115A">
        <w:t>CONTRATADO</w:t>
      </w:r>
      <w:r w:rsidRPr="006B54F0">
        <w:t xml:space="preserve"> não tem direito subjetivo à prorrogação contratual.</w:t>
      </w:r>
    </w:p>
    <w:p w14:paraId="507F92AF" w14:textId="2B927922" w:rsidR="002E5082" w:rsidRPr="006B54F0" w:rsidRDefault="002E5082" w:rsidP="009608B5">
      <w:pPr>
        <w:pStyle w:val="Nvel2-Red"/>
      </w:pPr>
      <w:r w:rsidRPr="006B54F0">
        <w:t>A prorrogação de contrato deverá ser promovida mediante celebração de termo aditivo.</w:t>
      </w:r>
    </w:p>
    <w:p w14:paraId="059D797F" w14:textId="77777777" w:rsidR="00A63EAE" w:rsidRPr="006B54F0" w:rsidRDefault="00A63EAE" w:rsidP="009608B5">
      <w:pPr>
        <w:pStyle w:val="Nvel2-Red"/>
      </w:pPr>
      <w:r w:rsidRPr="006B54F0">
        <w:lastRenderedPageBreak/>
        <w:t>Nas eventuais prorrogações</w:t>
      </w:r>
      <w:r w:rsidR="005D4111" w:rsidRPr="006B54F0">
        <w:t xml:space="preserve"> contratuais</w:t>
      </w:r>
      <w:r w:rsidRPr="006B54F0">
        <w:t xml:space="preserve">, os custos não renováveis já pagos ou amortizados </w:t>
      </w:r>
      <w:r w:rsidR="002E7254" w:rsidRPr="006B54F0">
        <w:t xml:space="preserve">ao longo do </w:t>
      </w:r>
      <w:r w:rsidRPr="006B54F0">
        <w:t xml:space="preserve">primeiro </w:t>
      </w:r>
      <w:r w:rsidR="005D4111" w:rsidRPr="006B54F0">
        <w:t>período de vigência</w:t>
      </w:r>
      <w:r w:rsidRPr="006B54F0">
        <w:t xml:space="preserve"> da contratação deverão ser reduzidos ou eliminados como condição para a renovação.</w:t>
      </w:r>
    </w:p>
    <w:p w14:paraId="03A9E789" w14:textId="60044351" w:rsidR="00DB5DAB" w:rsidRDefault="00DB5DAB" w:rsidP="00E01CDC">
      <w:pPr>
        <w:pStyle w:val="Nvel2-Red"/>
      </w:pPr>
      <w:r w:rsidRPr="006B54F0">
        <w:t xml:space="preserve">O contrato não poderá ser prorrogado quando o </w:t>
      </w:r>
      <w:r w:rsidR="00BB115A">
        <w:t>CONTRATADO</w:t>
      </w:r>
      <w:r w:rsidRPr="006B54F0">
        <w:t xml:space="preserve"> tiver sido penalizado nas sanções de declaração de inidoneidade ou impedimento de licitar e contratar com poder público, observadas as abrangências de aplicação.</w:t>
      </w:r>
    </w:p>
    <w:p w14:paraId="042B7CA8" w14:textId="77777777" w:rsidR="007C163E" w:rsidRPr="00807A2C" w:rsidRDefault="007C163E" w:rsidP="007C163E">
      <w:pPr>
        <w:pStyle w:val="ou"/>
      </w:pPr>
      <w:bookmarkStart w:id="7" w:name="_Hlk191044510"/>
      <w:r w:rsidRPr="003E28FC">
        <w:rPr>
          <w:highlight w:val="yellow"/>
        </w:rPr>
        <w:t>OU</w:t>
      </w:r>
    </w:p>
    <w:p w14:paraId="1359E697" w14:textId="77777777" w:rsidR="007C163E" w:rsidRPr="002518FA" w:rsidRDefault="007C163E" w:rsidP="007C163E">
      <w:pPr>
        <w:pStyle w:val="Nivel2"/>
        <w:rPr>
          <w:highlight w:val="yellow"/>
        </w:rPr>
      </w:pPr>
      <w:commentRangeStart w:id="8"/>
      <w:r w:rsidRPr="002518FA">
        <w:rPr>
          <w:rStyle w:val="normaltextrun"/>
          <w:i/>
          <w:iCs/>
          <w:color w:val="FF0000"/>
          <w:highlight w:val="yellow"/>
          <w:bdr w:val="none" w:sz="0" w:space="0" w:color="auto" w:frame="1"/>
        </w:rPr>
        <w:t xml:space="preserve">O prazo de vigência da contratação é de </w:t>
      </w:r>
      <w:r w:rsidRPr="00BD52B4">
        <w:rPr>
          <w:b/>
          <w:bCs/>
          <w:i/>
          <w:iCs/>
          <w:color w:val="FF0000"/>
        </w:rPr>
        <w:t>[indicar o prazo</w:t>
      </w:r>
      <w:r>
        <w:rPr>
          <w:b/>
          <w:bCs/>
          <w:i/>
          <w:iCs/>
          <w:color w:val="FF0000"/>
        </w:rPr>
        <w:t xml:space="preserve"> - </w:t>
      </w:r>
      <w:r w:rsidRPr="002518FA">
        <w:rPr>
          <w:rStyle w:val="normaltextrun"/>
          <w:i/>
          <w:iCs/>
          <w:color w:val="FF0000"/>
          <w:highlight w:val="yellow"/>
          <w:bdr w:val="none" w:sz="0" w:space="0" w:color="auto" w:frame="1"/>
        </w:rPr>
        <w:t>máximo de um ano</w:t>
      </w:r>
      <w:r w:rsidRPr="00BD52B4">
        <w:rPr>
          <w:b/>
          <w:bCs/>
          <w:i/>
          <w:iCs/>
          <w:color w:val="FF0000"/>
        </w:rPr>
        <w:t>]</w:t>
      </w:r>
      <w:r w:rsidRPr="002518FA">
        <w:rPr>
          <w:rStyle w:val="normaltextrun"/>
          <w:i/>
          <w:iCs/>
          <w:color w:val="FF0000"/>
          <w:highlight w:val="yellow"/>
          <w:bdr w:val="none" w:sz="0" w:space="0" w:color="auto" w:frame="1"/>
        </w:rPr>
        <w:t xml:space="preserve"> contados do(a)</w:t>
      </w:r>
      <w:r w:rsidRPr="00BD52B4">
        <w:rPr>
          <w:rStyle w:val="normaltextrun"/>
          <w:color w:val="FF0000"/>
          <w:highlight w:val="yellow"/>
          <w:bdr w:val="none" w:sz="0" w:space="0" w:color="auto" w:frame="1"/>
        </w:rPr>
        <w:t xml:space="preserve"> </w:t>
      </w:r>
      <w:r w:rsidRPr="00BD52B4">
        <w:rPr>
          <w:b/>
          <w:bCs/>
          <w:i/>
          <w:iCs/>
          <w:color w:val="FF0000"/>
        </w:rPr>
        <w:t>[indicar o termo inicial da vigência]</w:t>
      </w:r>
      <w:r w:rsidRPr="00BD52B4">
        <w:rPr>
          <w:rStyle w:val="normaltextrun"/>
          <w:color w:val="FF0000"/>
          <w:highlight w:val="yellow"/>
          <w:bdr w:val="none" w:sz="0" w:space="0" w:color="auto" w:frame="1"/>
        </w:rPr>
        <w:t>,</w:t>
      </w:r>
      <w:r w:rsidRPr="00BD52B4">
        <w:rPr>
          <w:rStyle w:val="normaltextrun"/>
          <w:i/>
          <w:iCs/>
          <w:color w:val="FF0000"/>
          <w:highlight w:val="yellow"/>
          <w:bdr w:val="none" w:sz="0" w:space="0" w:color="auto" w:frame="1"/>
        </w:rPr>
        <w:t xml:space="preserve"> </w:t>
      </w:r>
      <w:r w:rsidRPr="002518FA">
        <w:rPr>
          <w:rStyle w:val="normaltextrun"/>
          <w:i/>
          <w:iCs/>
          <w:color w:val="FF0000"/>
          <w:highlight w:val="yellow"/>
          <w:bdr w:val="none" w:sz="0" w:space="0" w:color="auto" w:frame="1"/>
        </w:rPr>
        <w:t>improrrogável, na forma do art. 75, VIII</w:t>
      </w:r>
      <w:r>
        <w:rPr>
          <w:rStyle w:val="normaltextrun"/>
          <w:i/>
          <w:iCs/>
          <w:color w:val="FF0000"/>
          <w:highlight w:val="yellow"/>
          <w:bdr w:val="none" w:sz="0" w:space="0" w:color="auto" w:frame="1"/>
        </w:rPr>
        <w:t>,</w:t>
      </w:r>
      <w:r w:rsidRPr="002518FA">
        <w:rPr>
          <w:rStyle w:val="normaltextrun"/>
          <w:i/>
          <w:iCs/>
          <w:color w:val="FF0000"/>
          <w:highlight w:val="yellow"/>
          <w:bdr w:val="none" w:sz="0" w:space="0" w:color="auto" w:frame="1"/>
        </w:rPr>
        <w:t xml:space="preserve"> da Lei n° 14.133/2021</w:t>
      </w:r>
      <w:commentRangeEnd w:id="8"/>
      <w:r w:rsidRPr="002518FA">
        <w:rPr>
          <w:rStyle w:val="Refdecomentrio"/>
          <w:rFonts w:ascii="Ecofont_Spranq_eco_Sans" w:hAnsi="Ecofont_Spranq_eco_Sans" w:cs="Tahoma"/>
          <w:color w:val="auto"/>
          <w:highlight w:val="yellow"/>
        </w:rPr>
        <w:commentReference w:id="8"/>
      </w:r>
      <w:r w:rsidRPr="002518FA">
        <w:rPr>
          <w:rStyle w:val="normaltextrun"/>
          <w:i/>
          <w:iCs/>
          <w:color w:val="FF0000"/>
          <w:highlight w:val="yellow"/>
          <w:bdr w:val="none" w:sz="0" w:space="0" w:color="auto" w:frame="1"/>
        </w:rPr>
        <w:t>.</w:t>
      </w:r>
    </w:p>
    <w:p w14:paraId="7EF08CA3" w14:textId="10CDE69C" w:rsidR="00DC41DD" w:rsidRPr="004827F2" w:rsidRDefault="00DC41DD" w:rsidP="00F9534B">
      <w:pPr>
        <w:pStyle w:val="Nivel01"/>
        <w:rPr>
          <w:color w:val="FFFFFF" w:themeColor="background1"/>
        </w:rPr>
      </w:pPr>
      <w:bookmarkStart w:id="9" w:name="_Hlk114497577"/>
      <w:bookmarkStart w:id="10" w:name="_Hlk114497502"/>
      <w:bookmarkEnd w:id="7"/>
      <w:bookmarkEnd w:id="9"/>
      <w:bookmarkEnd w:id="10"/>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6803B419"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Pr="007C163E" w:rsidDel="00635F71">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0A770FF3" w14:textId="258AD947" w:rsidR="00DC41DD" w:rsidRPr="004827F2" w:rsidRDefault="00DC41DD" w:rsidP="006224A3">
      <w:pPr>
        <w:pStyle w:val="Nvel2-Red"/>
      </w:pPr>
      <w:r w:rsidRPr="004827F2">
        <w:rPr>
          <w:lang w:eastAsia="en-US"/>
        </w:rPr>
        <w:t xml:space="preserve">O valor mensal da </w:t>
      </w:r>
      <w:r w:rsidRPr="004E64AA">
        <w:t>contratação</w:t>
      </w:r>
      <w:r w:rsidRPr="004827F2">
        <w:rPr>
          <w:lang w:eastAsia="en-US"/>
        </w:rPr>
        <w:t xml:space="preserve"> é de R$</w:t>
      </w:r>
      <w:r w:rsidRPr="00A6546A">
        <w:t xml:space="preserve"> </w:t>
      </w:r>
      <w:proofErr w:type="spellStart"/>
      <w:r w:rsidR="00E57E46" w:rsidRPr="007E4DFB">
        <w:rPr>
          <w:b/>
          <w:bCs/>
          <w:lang w:eastAsia="en-US"/>
        </w:rPr>
        <w:t>xxxxxx</w:t>
      </w:r>
      <w:proofErr w:type="spellEnd"/>
      <w:r w:rsidRPr="004827F2">
        <w:rPr>
          <w:lang w:eastAsia="en-US"/>
        </w:rPr>
        <w:t xml:space="preserve"> (</w:t>
      </w:r>
      <w:proofErr w:type="spellStart"/>
      <w:r w:rsidR="00DC2ED2" w:rsidRPr="00DC2ED2">
        <w:rPr>
          <w:b/>
          <w:bCs/>
          <w:lang w:eastAsia="en-US"/>
        </w:rPr>
        <w:t>xxxxxxxxx</w:t>
      </w:r>
      <w:proofErr w:type="spellEnd"/>
      <w:r w:rsidRPr="004827F2">
        <w:rPr>
          <w:lang w:eastAsia="en-US"/>
        </w:rPr>
        <w:t>),</w:t>
      </w:r>
      <w:r w:rsidRPr="00A6546A">
        <w:t xml:space="preserve"> </w:t>
      </w:r>
      <w:r w:rsidRPr="004827F2">
        <w:rPr>
          <w:lang w:eastAsia="en-US"/>
        </w:rPr>
        <w:t xml:space="preserve">perfazendo o valor total de </w:t>
      </w:r>
      <w:r w:rsidR="00DC2ED2" w:rsidRPr="004827F2">
        <w:rPr>
          <w:lang w:eastAsia="en-US"/>
        </w:rPr>
        <w:t>R$</w:t>
      </w:r>
      <w:r w:rsidR="00DC2ED2" w:rsidRPr="00A6546A">
        <w:t xml:space="preserve">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Pr="004827F2">
        <w:rPr>
          <w:lang w:eastAsia="en-US"/>
        </w:rPr>
        <w:t>.</w:t>
      </w:r>
    </w:p>
    <w:p w14:paraId="1FE4BCE6" w14:textId="77777777" w:rsidR="00B96063" w:rsidRPr="0097012A" w:rsidRDefault="00B96063" w:rsidP="004920B4">
      <w:pPr>
        <w:pStyle w:val="ou"/>
      </w:pPr>
      <w:r w:rsidRPr="004920B4">
        <w:t>OU</w:t>
      </w:r>
    </w:p>
    <w:p w14:paraId="252F88A4" w14:textId="3966FC88" w:rsidR="00B96063" w:rsidRPr="0097012A" w:rsidRDefault="00B96063" w:rsidP="00826A56">
      <w:pPr>
        <w:pStyle w:val="Nvel2-Red"/>
      </w:pPr>
      <w:r w:rsidRPr="0097012A">
        <w:t>O valor total da contratação é de R$</w:t>
      </w:r>
      <w:r w:rsidR="002073B7">
        <w:t xml:space="preserve"> </w:t>
      </w:r>
      <w:proofErr w:type="spellStart"/>
      <w:r w:rsidR="002073B7" w:rsidRPr="007E4DFB">
        <w:rPr>
          <w:b/>
          <w:bCs/>
          <w:lang w:eastAsia="en-US"/>
        </w:rPr>
        <w:t>xxxxxx</w:t>
      </w:r>
      <w:proofErr w:type="spellEnd"/>
      <w:r w:rsidR="002073B7" w:rsidRPr="004827F2">
        <w:rPr>
          <w:lang w:eastAsia="en-US"/>
        </w:rPr>
        <w:t xml:space="preserve"> (</w:t>
      </w:r>
      <w:proofErr w:type="spellStart"/>
      <w:r w:rsidR="002073B7" w:rsidRPr="00DC2ED2">
        <w:rPr>
          <w:b/>
          <w:bCs/>
          <w:lang w:eastAsia="en-US"/>
        </w:rPr>
        <w:t>xxxxxxxxx</w:t>
      </w:r>
      <w:proofErr w:type="spellEnd"/>
      <w:r w:rsidR="002073B7"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4827F2" w:rsidRDefault="00DC41DD" w:rsidP="004E64AA">
      <w:pPr>
        <w:pStyle w:val="Nvel2-Red"/>
      </w:pPr>
      <w:commentRangeStart w:id="11"/>
      <w:r w:rsidRPr="004827F2">
        <w:t xml:space="preserve">O valor </w:t>
      </w:r>
      <w:r w:rsidRPr="004E64AA">
        <w:t>acima</w:t>
      </w:r>
      <w:r w:rsidRPr="004827F2">
        <w:t xml:space="preserve"> é meramente estimativo, de forma que os pagamentos devidos ao </w:t>
      </w:r>
      <w:r w:rsidR="00BB115A">
        <w:t>CONTRATADO</w:t>
      </w:r>
      <w:r w:rsidRPr="004827F2">
        <w:t xml:space="preserve"> dependerão dos quantitativos efetivamente fornecidos.</w:t>
      </w:r>
      <w:commentRangeEnd w:id="11"/>
      <w:r w:rsidR="00930B95" w:rsidRPr="004827F2">
        <w:rPr>
          <w:rStyle w:val="Refdecomentrio"/>
          <w:i w:val="0"/>
          <w:iCs w:val="0"/>
          <w:color w:val="auto"/>
          <w:sz w:val="20"/>
          <w:szCs w:val="20"/>
        </w:rPr>
        <w:commentReference w:id="11"/>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D166A1" w:rsidRDefault="00B96063" w:rsidP="00F9534B">
      <w:pPr>
        <w:pStyle w:val="Nivel01"/>
        <w:rPr>
          <w:color w:val="FFFFFF" w:themeColor="background1"/>
        </w:rPr>
      </w:pPr>
      <w:r w:rsidRPr="00D166A1">
        <w:t>CLÁUSULA SÉTIMA - REAJUSTE</w:t>
      </w:r>
    </w:p>
    <w:p w14:paraId="670BA010" w14:textId="77777777" w:rsidR="00380AF3" w:rsidRPr="007C163E" w:rsidRDefault="00380AF3" w:rsidP="00380AF3">
      <w:pPr>
        <w:pStyle w:val="Nivel2"/>
      </w:pPr>
      <w:r w:rsidRPr="007C163E">
        <w:t>As regras acerca do reajuste do valor contratual são aquelas definidas no Termo de Referência, anexo a este Contrato.</w:t>
      </w: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lastRenderedPageBreak/>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t xml:space="preserve">prever exigências que constituam intervenção indevida da Administração na gestão interna do </w:t>
      </w:r>
      <w:r w:rsidR="00BB115A" w:rsidRPr="007C163E">
        <w:t>CONTRATADO</w:t>
      </w:r>
      <w:r w:rsidRPr="007C163E">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31598F49" w:rsidR="00DC41DD" w:rsidRPr="007E6E22" w:rsidRDefault="00DC41DD" w:rsidP="00E81CCC">
      <w:pPr>
        <w:pStyle w:val="Nivel4"/>
      </w:pPr>
      <w:r w:rsidRPr="004827F2">
        <w:t xml:space="preserve"> </w:t>
      </w:r>
      <w:bookmarkStart w:id="12" w:name="_Ref128062899"/>
      <w:commentRangeStart w:id="13"/>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r w:rsidR="00AB1382">
        <w:t>.</w:t>
      </w:r>
      <w:bookmarkEnd w:id="12"/>
      <w:commentRangeEnd w:id="13"/>
      <w:r w:rsidR="00A14C15" w:rsidRPr="004827F2">
        <w:rPr>
          <w:rStyle w:val="Refdecomentrio"/>
          <w:sz w:val="20"/>
          <w:szCs w:val="20"/>
        </w:rPr>
        <w:commentReference w:id="13"/>
      </w:r>
    </w:p>
    <w:p w14:paraId="0A9AC408" w14:textId="2B32835B" w:rsidR="00DC41DD" w:rsidRPr="00E81CCC" w:rsidRDefault="00DC41DD" w:rsidP="007E6E22">
      <w:pPr>
        <w:pStyle w:val="Nivel3"/>
        <w:rPr>
          <w:color w:val="auto"/>
        </w:rPr>
      </w:pPr>
      <w:commentRangeStart w:id="14"/>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Pr="00E81CCC">
        <w:rPr>
          <w:i/>
          <w:color w:val="FF0000"/>
        </w:rPr>
        <w:t>XXXXXX</w:t>
      </w:r>
      <w:r w:rsidR="00853C8E" w:rsidRPr="00853C8E">
        <w:rPr>
          <w:color w:val="auto"/>
        </w:rPr>
        <w:t>;</w:t>
      </w:r>
      <w:commentRangeEnd w:id="14"/>
      <w:r w:rsidR="00B26930" w:rsidRPr="00853C8E">
        <w:rPr>
          <w:rStyle w:val="Refdecomentrio"/>
          <w:color w:val="auto"/>
          <w:sz w:val="20"/>
          <w:szCs w:val="20"/>
        </w:rPr>
        <w:commentReference w:id="14"/>
      </w:r>
    </w:p>
    <w:p w14:paraId="4F3C6D87" w14:textId="754AA5DE" w:rsidR="00DC41DD" w:rsidRPr="00A6546A" w:rsidRDefault="00DC41DD" w:rsidP="007E6E22">
      <w:pPr>
        <w:pStyle w:val="Nvel3-R"/>
      </w:pPr>
      <w:bookmarkStart w:id="15" w:name="_Hlk114499841"/>
      <w:bookmarkEnd w:id="15"/>
      <w:commentRangeStart w:id="16"/>
      <w:r w:rsidRPr="004827F2">
        <w:t xml:space="preserve">Notificar os emitentes das garantias quanto ao início de processo administrativo para apuração de </w:t>
      </w:r>
      <w:r w:rsidRPr="004E64AA">
        <w:t>descumprimento</w:t>
      </w:r>
      <w:r w:rsidRPr="004827F2">
        <w:t xml:space="preserve"> de cláusulas contratuais</w:t>
      </w:r>
      <w:commentRangeEnd w:id="16"/>
      <w:r w:rsidR="0021162B" w:rsidRPr="004827F2">
        <w:rPr>
          <w:rStyle w:val="Refdecomentrio"/>
          <w:i w:val="0"/>
          <w:iCs w:val="0"/>
          <w:color w:val="auto"/>
          <w:sz w:val="20"/>
          <w:szCs w:val="20"/>
        </w:rPr>
        <w:commentReference w:id="16"/>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commentRangeStart w:id="17"/>
      <w:r w:rsidRPr="004827F2">
        <w:lastRenderedPageBreak/>
        <w:t xml:space="preserve">CLÁUSULA NONA - </w:t>
      </w:r>
      <w:r w:rsidRPr="00F8329F">
        <w:t>OBRIGAÇÕES</w:t>
      </w:r>
      <w:r w:rsidRPr="004827F2">
        <w:t xml:space="preserve"> DO CONTRATADO</w:t>
      </w:r>
      <w:r w:rsidRPr="00DC2ED2">
        <w:t xml:space="preserve"> </w:t>
      </w:r>
      <w:commentRangeEnd w:id="17"/>
      <w:r w:rsidR="002C6278" w:rsidRPr="00DC2ED2">
        <w:rPr>
          <w:rFonts w:eastAsiaTheme="minorEastAsia"/>
        </w:rPr>
        <w:commentReference w:id="17"/>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commentRangeStart w:id="18"/>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commentRangeEnd w:id="18"/>
      <w:r w:rsidR="00A81C19" w:rsidRPr="003311B1">
        <w:rPr>
          <w:rStyle w:val="Refdecomentrio"/>
          <w:color w:val="auto"/>
          <w:sz w:val="20"/>
          <w:szCs w:val="20"/>
        </w:rPr>
        <w:commentReference w:id="18"/>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commentRangeStart w:id="19"/>
      <w:r w:rsidRPr="003311B1">
        <w:t xml:space="preserve">certidões que comprovem a regularidade perante a Fazenda Municipal ou Distrital do domicílio ou sede do </w:t>
      </w:r>
      <w:r w:rsidR="00BB115A">
        <w:t>CONTRATADO</w:t>
      </w:r>
      <w:commentRangeEnd w:id="19"/>
      <w:r w:rsidRPr="003311B1">
        <w:rPr>
          <w:rStyle w:val="Refdecomentrio"/>
          <w:rFonts w:ascii="Ecofont_Spranq_eco_Sans" w:hAnsi="Ecofont_Spranq_eco_Sans" w:cs="Tahoma"/>
          <w:color w:val="auto"/>
        </w:rPr>
        <w:commentReference w:id="19"/>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3E91C922" w:rsidR="00ED23EA" w:rsidRPr="00AB5E9C" w:rsidRDefault="00DC41DD" w:rsidP="00ED23EA">
      <w:pPr>
        <w:pStyle w:val="Nivel2"/>
        <w:rPr>
          <w:highlight w:val="yellow"/>
        </w:rPr>
      </w:pPr>
      <w:r w:rsidRPr="003311B1">
        <w:t>Manter</w:t>
      </w:r>
      <w:r w:rsidR="00345A56">
        <w:t>,</w:t>
      </w:r>
      <w:r w:rsidRPr="003311B1">
        <w:t xml:space="preserve"> durante toda a vigência do contrato, em compatibilidade com as obrigações assumidas, todas as condições exigidas para habilitação na licitação</w:t>
      </w:r>
      <w:r w:rsidR="00ED23EA">
        <w:t xml:space="preserve"> </w:t>
      </w:r>
      <w:bookmarkStart w:id="20" w:name="_Hlk191049891"/>
      <w:r w:rsidR="00ED23EA" w:rsidRPr="00AB5E9C">
        <w:rPr>
          <w:highlight w:val="yellow"/>
        </w:rPr>
        <w:t>ou para qualificação na contratação direta;</w:t>
      </w:r>
    </w:p>
    <w:bookmarkEnd w:id="20"/>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3311B1">
        <w:lastRenderedPageBreak/>
        <w:t>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t>Prestar os serviços dentro dos parâmetros e rotinas estabelecidos;</w:t>
      </w:r>
    </w:p>
    <w:p w14:paraId="749FB8A4" w14:textId="158E30D8" w:rsidR="000D0381" w:rsidRPr="007C163E" w:rsidRDefault="00C0426B" w:rsidP="00C0426B">
      <w:pPr>
        <w:pStyle w:val="Nivel2"/>
      </w:pPr>
      <w:proofErr w:type="spellStart"/>
      <w:r w:rsidRPr="007C163E">
        <w:t>Fornecer</w:t>
      </w:r>
      <w:proofErr w:type="spellEnd"/>
      <w:r w:rsidRPr="007C163E">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t>Receber e dar o tratamento adequado a denúncias de discriminação, violência e assédio no ambiente de trabalho;</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proofErr w:type="spellStart"/>
      <w:r w:rsidRPr="007C163E">
        <w:lastRenderedPageBreak/>
        <w:t>Fornecer</w:t>
      </w:r>
      <w:proofErr w:type="spellEnd"/>
      <w:r w:rsidRPr="007C163E">
        <w:t xml:space="preserve"> equipamentos de proteção individual (EPI) e equipamentos de proteção coletiva (EPC</w:t>
      </w:r>
      <w:proofErr w:type="gramStart"/>
      <w:r w:rsidRPr="007C163E">
        <w:t>),quando</w:t>
      </w:r>
      <w:proofErr w:type="gramEnd"/>
      <w:r w:rsidRPr="007C163E">
        <w:t xml:space="preserve">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21"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p w14:paraId="587E8690" w14:textId="77777777" w:rsidR="001C40A8" w:rsidRPr="003311B1" w:rsidRDefault="001C40A8" w:rsidP="00D44EDF">
      <w:pPr>
        <w:pStyle w:val="Nvel2-Red"/>
      </w:pPr>
      <w:commentRangeStart w:id="22"/>
      <w:r w:rsidRPr="003311B1">
        <w:t>Realizar os serviços de manutenção e assistência técnica no(s) seguinte(s) local(</w:t>
      </w:r>
      <w:proofErr w:type="spellStart"/>
      <w:r w:rsidRPr="003311B1">
        <w:t>is</w:t>
      </w:r>
      <w:proofErr w:type="spellEnd"/>
      <w:r w:rsidRPr="003311B1">
        <w:t>) ... (inserir endereço(s));</w:t>
      </w:r>
    </w:p>
    <w:p w14:paraId="724ABB24" w14:textId="2BDB5F5E" w:rsidR="00DC41DD" w:rsidRPr="00857287" w:rsidRDefault="001C40A8" w:rsidP="00857287">
      <w:pPr>
        <w:pStyle w:val="Nvel2-Red"/>
        <w:rPr>
          <w:color w:val="000000"/>
        </w:rPr>
      </w:pPr>
      <w:r w:rsidRPr="003311B1">
        <w:t xml:space="preserve">O técnico deverá se deslocar ao local da repartição, salvo se o </w:t>
      </w:r>
      <w:r w:rsidR="00BB115A">
        <w:t>CONTRATADO</w:t>
      </w:r>
      <w:r w:rsidRPr="003311B1">
        <w:t xml:space="preserve"> tiver unidade de prestação de serviços em distância de [....] (inserir distância conforme avaliação técnica) do local demandado</w:t>
      </w:r>
      <w:bookmarkEnd w:id="21"/>
      <w:commentRangeEnd w:id="22"/>
      <w:r w:rsidRPr="003311B1">
        <w:rPr>
          <w:rStyle w:val="Refdecomentrio"/>
        </w:rPr>
        <w:commentReference w:id="22"/>
      </w:r>
      <w:r w:rsidRPr="003311B1">
        <w:t xml:space="preserve">. </w:t>
      </w:r>
    </w:p>
    <w:p w14:paraId="76A4AE44" w14:textId="5CEE4102" w:rsidR="001C40A8" w:rsidRPr="003311B1" w:rsidRDefault="001C40A8" w:rsidP="001C40A8">
      <w:pPr>
        <w:pStyle w:val="Nvel2-Red"/>
      </w:pPr>
      <w:bookmarkStart w:id="23" w:name="_Hlk145931178"/>
      <w:commentRangeStart w:id="24"/>
      <w:r w:rsidRPr="003311B1">
        <w:t xml:space="preserve">Realizar a transição contratual com transferência de conhecimento, tecnologia e técnicas empregadas, sem perda de informações, podendo exigir, inclusive, a capacitação dos técnicos do </w:t>
      </w:r>
      <w:r w:rsidR="00D62882">
        <w:t>CONTRATANTE</w:t>
      </w:r>
      <w:r w:rsidRPr="003311B1">
        <w:t xml:space="preserve"> ou da nova empresa que continuará a execução dos serviços;</w:t>
      </w:r>
    </w:p>
    <w:bookmarkEnd w:id="23"/>
    <w:p w14:paraId="26BE5FB7" w14:textId="41A3806E" w:rsidR="001C40A8" w:rsidRPr="003311B1" w:rsidRDefault="001C40A8" w:rsidP="001C40A8">
      <w:pPr>
        <w:pStyle w:val="Nvel2-Red"/>
      </w:pPr>
      <w:r w:rsidRPr="003311B1">
        <w:t xml:space="preserve">Ceder ao </w:t>
      </w:r>
      <w:r w:rsidR="00D62882">
        <w:t>CONTRATANTE</w:t>
      </w:r>
      <w:r w:rsidRPr="003311B1">
        <w:t xml:space="preserve"> todos os direitos patrimoniais relativos ao objeto contratado, o qual poderá ser livremente utilizado e/ou alterado em outras ocasiões, sem necessidade de nova autorização do </w:t>
      </w:r>
      <w:r w:rsidR="00BB115A">
        <w:t>CONTRATADO</w:t>
      </w:r>
      <w:r w:rsidRPr="003311B1">
        <w:t>.</w:t>
      </w:r>
      <w:commentRangeEnd w:id="24"/>
      <w:r w:rsidRPr="003311B1">
        <w:rPr>
          <w:rStyle w:val="Refdecomentrio"/>
        </w:rPr>
        <w:commentReference w:id="24"/>
      </w:r>
    </w:p>
    <w:p w14:paraId="706AB071" w14:textId="77777777" w:rsidR="001C40A8" w:rsidRPr="003311B1" w:rsidRDefault="001C40A8" w:rsidP="001C40A8">
      <w:pPr>
        <w:pStyle w:val="Nvel3-R"/>
      </w:pPr>
      <w:r w:rsidRPr="003311B1">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2AD8C9D7" w14:textId="31C18D04" w:rsidR="00B96063" w:rsidRPr="005C458C" w:rsidRDefault="00DC41DD" w:rsidP="00F9534B">
      <w:pPr>
        <w:pStyle w:val="Nivel01"/>
        <w:rPr>
          <w:color w:val="FFFFFF" w:themeColor="background1"/>
        </w:rPr>
      </w:pPr>
      <w:commentRangeStart w:id="25"/>
      <w:r w:rsidRPr="005C458C">
        <w:t>CLÁUSULA DÉCIMA</w:t>
      </w:r>
      <w:r w:rsidR="00B96063" w:rsidRPr="005C458C">
        <w:t>- OBRIGAÇÕES PERTINENTES À LGPD</w:t>
      </w:r>
      <w:commentRangeEnd w:id="25"/>
      <w:r w:rsidR="004958BE" w:rsidRPr="007C4A90">
        <w:rPr>
          <w:rStyle w:val="Refdecomentrio"/>
          <w:sz w:val="20"/>
          <w:szCs w:val="20"/>
        </w:rPr>
        <w:commentReference w:id="25"/>
      </w:r>
    </w:p>
    <w:p w14:paraId="59C40C4E" w14:textId="7C458187" w:rsidR="00B96063" w:rsidRPr="00470DF4" w:rsidRDefault="00B96063" w:rsidP="00E032FD">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F446B1A"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w:t>
      </w:r>
      <w:r w:rsidR="00BB115A">
        <w:t>CONTRATADO</w:t>
      </w:r>
      <w:r w:rsidRPr="00470DF4">
        <w:t>.</w:t>
      </w:r>
    </w:p>
    <w:p w14:paraId="28AEF1DF" w14:textId="34D8DEAE" w:rsidR="00B96063" w:rsidRPr="00470DF4" w:rsidRDefault="00B96063" w:rsidP="00E032FD">
      <w:pPr>
        <w:pStyle w:val="Nvel2-Red"/>
      </w:pPr>
      <w:r>
        <w:t xml:space="preserve">Terminado o tratamento dos dados nos termos do </w:t>
      </w:r>
      <w:r w:rsidRPr="00D10E1F">
        <w:t>art. 15 da LGPD</w:t>
      </w:r>
      <w:r>
        <w:t xml:space="preserve">, é dever do </w:t>
      </w:r>
      <w:r w:rsidR="00BB115A">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78B8CBFB" w:rsidR="00B96063" w:rsidRPr="00470DF4" w:rsidRDefault="00B96063" w:rsidP="00E032FD">
      <w:pPr>
        <w:pStyle w:val="Nvel2-Red"/>
      </w:pPr>
      <w:commentRangeStart w:id="26"/>
      <w:r w:rsidRPr="00470DF4">
        <w:t xml:space="preserve">É dever do </w:t>
      </w:r>
      <w:r w:rsidR="00BB115A">
        <w:t>CONTRATADO</w:t>
      </w:r>
      <w:r w:rsidRPr="00470DF4">
        <w:t xml:space="preserve"> orientar e treinar seus empregados sobre os deveres, requisitos e responsabilidades decorrentes da LGPD. </w:t>
      </w:r>
      <w:commentRangeEnd w:id="26"/>
      <w:r w:rsidR="00C2540C" w:rsidRPr="00857287">
        <w:rPr>
          <w:rStyle w:val="Refdecomentrio"/>
        </w:rPr>
        <w:commentReference w:id="26"/>
      </w:r>
    </w:p>
    <w:p w14:paraId="40D54FF2" w14:textId="2C1F0F93" w:rsidR="00B96063" w:rsidRPr="00470DF4" w:rsidRDefault="00B96063" w:rsidP="00E032FD">
      <w:pPr>
        <w:pStyle w:val="Nvel2-Red"/>
      </w:pPr>
      <w:r w:rsidRPr="00470DF4">
        <w:t xml:space="preserve">O </w:t>
      </w:r>
      <w:r w:rsidR="00BB115A">
        <w:t>CONTRATADO</w:t>
      </w:r>
      <w:r w:rsidRPr="00470DF4">
        <w:t xml:space="preserve"> deverá exigir de </w:t>
      </w:r>
      <w:r w:rsidR="00BB115A" w:rsidRPr="00470DF4">
        <w:t xml:space="preserve">SUBOPERADORES </w:t>
      </w:r>
      <w:r w:rsidRPr="00470DF4">
        <w:t xml:space="preserve">e </w:t>
      </w:r>
      <w:r w:rsidR="00BB115A"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0E39EC2F" w:rsidR="00B96063" w:rsidRPr="00470DF4" w:rsidRDefault="00B96063" w:rsidP="00E032FD">
      <w:pPr>
        <w:pStyle w:val="Nvel2-Red"/>
      </w:pPr>
      <w:commentRangeStart w:id="27"/>
      <w:r w:rsidRPr="00470DF4">
        <w:lastRenderedPageBreak/>
        <w:t xml:space="preserve">O </w:t>
      </w:r>
      <w:r w:rsidR="00D62882">
        <w:t>CONTRATANTE</w:t>
      </w:r>
      <w:r w:rsidRPr="00470DF4">
        <w:t xml:space="preserve"> </w:t>
      </w:r>
      <w:r w:rsidRPr="00E032FD">
        <w:t>poderá</w:t>
      </w:r>
      <w:r w:rsidRPr="00470DF4">
        <w:t xml:space="preserve"> realizar diligência para aferir o cumprimento dessa cláusula, devendo o </w:t>
      </w:r>
      <w:r w:rsidR="00BB115A">
        <w:t>CONTRATADO</w:t>
      </w:r>
      <w:r w:rsidRPr="00470DF4">
        <w:t xml:space="preserve"> atender prontamente eventuais pedidos de comprovação formulados. </w:t>
      </w:r>
      <w:commentRangeEnd w:id="27"/>
      <w:r w:rsidR="003618E3" w:rsidRPr="00857287">
        <w:rPr>
          <w:rStyle w:val="Refdecomentrio"/>
        </w:rPr>
        <w:commentReference w:id="27"/>
      </w:r>
    </w:p>
    <w:p w14:paraId="1A53EB55" w14:textId="61580EFB" w:rsidR="00B96063" w:rsidRPr="00470DF4" w:rsidRDefault="00B96063" w:rsidP="00E032FD">
      <w:pPr>
        <w:pStyle w:val="Nvel2-Red"/>
      </w:pPr>
      <w:r w:rsidRPr="00470DF4">
        <w:t xml:space="preserve">O </w:t>
      </w:r>
      <w:r w:rsidR="00BB115A">
        <w:t>CONTRATADO</w:t>
      </w:r>
      <w:r w:rsidRPr="00470DF4">
        <w:t xml:space="preserve"> </w:t>
      </w:r>
      <w:r w:rsidRPr="00E032FD">
        <w:t>deverá</w:t>
      </w:r>
      <w:r w:rsidRPr="00470DF4">
        <w:t xml:space="preserve"> prestar, no prazo fixado pelo </w:t>
      </w:r>
      <w:r w:rsidR="00D62882">
        <w:t>CONTRATANTE</w:t>
      </w:r>
      <w:r w:rsidRPr="00470DF4">
        <w:t xml:space="preserve">, prorrogável justificadamente, quaisquer informações acerca dos dados pessoais para cumprimento da LGPD, inclusive quanto a eventual descarte realizado. </w:t>
      </w:r>
    </w:p>
    <w:p w14:paraId="2077CD55" w14:textId="3B9FAFE1"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782B11EB" w:rsidR="00B96063" w:rsidRDefault="00B96063" w:rsidP="00E032FD">
      <w:pPr>
        <w:pStyle w:val="Nvel2-Red"/>
      </w:pPr>
      <w:r>
        <w:t xml:space="preserve">Os </w:t>
      </w:r>
      <w:r w:rsidRPr="00E032FD">
        <w:t>contratos</w:t>
      </w:r>
      <w:r>
        <w:t xml:space="preserve"> e convênios de que trata o </w:t>
      </w:r>
      <w:r w:rsidRPr="00D10E1F">
        <w:t>§ 1º do art. 26 da LGPD</w:t>
      </w:r>
      <w:commentRangeStart w:id="28"/>
      <w:r w:rsidRPr="00470DF4">
        <w:t xml:space="preserve"> deverão ser comunicados à autoridade nacional.</w:t>
      </w:r>
      <w:commentRangeEnd w:id="28"/>
      <w:r w:rsidR="009B04F1" w:rsidRPr="002D292C">
        <w:rPr>
          <w:rStyle w:val="Refdecomentrio"/>
        </w:rPr>
        <w:commentReference w:id="28"/>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7C163E" w:rsidRDefault="00DC41DD" w:rsidP="00AD38BF">
      <w:pPr>
        <w:pStyle w:val="Nvel2-Red"/>
      </w:pPr>
      <w:commentRangeStart w:id="29"/>
      <w:r w:rsidRPr="007C163E">
        <w:t>Não haverá exigência de garantia contratual da execução.</w:t>
      </w:r>
      <w:commentRangeEnd w:id="29"/>
      <w:r w:rsidR="000C4759" w:rsidRPr="007C163E">
        <w:rPr>
          <w:rStyle w:val="Refdecomentrio"/>
          <w:color w:val="auto"/>
          <w:sz w:val="20"/>
          <w:szCs w:val="20"/>
        </w:rPr>
        <w:commentReference w:id="29"/>
      </w:r>
    </w:p>
    <w:p w14:paraId="360D38A7" w14:textId="77777777" w:rsidR="00DC41DD" w:rsidRPr="00AB4C5A" w:rsidRDefault="00DC41DD" w:rsidP="00D96473">
      <w:pPr>
        <w:pStyle w:val="ou"/>
      </w:pPr>
      <w:r w:rsidRPr="00AB4C5A">
        <w:t>OU</w:t>
      </w:r>
    </w:p>
    <w:p w14:paraId="61B69BEF" w14:textId="28F23D5A" w:rsidR="00593C98" w:rsidRPr="007C163E" w:rsidRDefault="00593C98" w:rsidP="00D96473">
      <w:pPr>
        <w:pStyle w:val="Nvel2-Red"/>
      </w:pPr>
      <w:r w:rsidRPr="007C163E">
        <w:t>Será exigida a prestação de garantia na presente contratação, conforme regras constantes do Termo de Referência.</w:t>
      </w:r>
    </w:p>
    <w:p w14:paraId="48E93F9C" w14:textId="797BA866" w:rsidR="00DC41DD" w:rsidRPr="00AB4C5A" w:rsidRDefault="00DC41DD" w:rsidP="00F9534B">
      <w:pPr>
        <w:pStyle w:val="Nivel01"/>
        <w:rPr>
          <w:color w:val="FFFFFF" w:themeColor="background1"/>
        </w:rPr>
      </w:pPr>
      <w:r w:rsidRPr="00AB4C5A">
        <w:t xml:space="preserve">CLÁUSULA DÉCIMA </w:t>
      </w:r>
      <w:r w:rsidR="00B96063" w:rsidRPr="00AB4C5A">
        <w:t>SEGUNDA</w:t>
      </w:r>
      <w:r w:rsidRPr="00AB4C5A">
        <w:t xml:space="preserve"> – INFRAÇÕES E SANÇÕES ADMINISTRATIVAS</w:t>
      </w:r>
    </w:p>
    <w:p w14:paraId="5BC56291" w14:textId="77777777" w:rsidR="00710F8B" w:rsidRPr="007C163E" w:rsidRDefault="00710F8B" w:rsidP="00710F8B">
      <w:pPr>
        <w:pStyle w:val="Nivel2"/>
      </w:pPr>
      <w:bookmarkStart w:id="30" w:name="_Ref169601460"/>
      <w:bookmarkStart w:id="31" w:name="_Ref169602136"/>
      <w:r w:rsidRPr="007C163E">
        <w:t>As regras acerca de infrações e sanções administrativas referentes à execução do contrato são aquelas definidas no Termo de Referência, anexo a este Contrato.</w:t>
      </w:r>
    </w:p>
    <w:bookmarkEnd w:id="30"/>
    <w:bookmarkEnd w:id="31"/>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3E8967FE" w14:textId="07249506" w:rsidR="00B96063" w:rsidRPr="0097012A" w:rsidRDefault="00B96063" w:rsidP="00687859">
      <w:pPr>
        <w:pStyle w:val="Nvel2-Red"/>
      </w:pPr>
      <w:r w:rsidRPr="71082589">
        <w:t xml:space="preserve">O </w:t>
      </w:r>
      <w:r w:rsidRPr="00F26680">
        <w:t>contrato se</w:t>
      </w:r>
      <w:r w:rsidR="005C7956" w:rsidRPr="00F26680">
        <w:t>rá extinto</w:t>
      </w:r>
      <w:r w:rsidRPr="00F26680">
        <w:t xml:space="preserve"> quando</w:t>
      </w:r>
      <w:r w:rsidRPr="71082589">
        <w:t xml:space="preserve"> cumpridas as obrigações de ambas as partes, ainda que isso ocorra antes do prazo estipulado para tanto.</w:t>
      </w:r>
    </w:p>
    <w:p w14:paraId="3867509E" w14:textId="77777777" w:rsidR="00B96063" w:rsidRPr="0097012A" w:rsidRDefault="00B96063" w:rsidP="00687859">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6E8C92F7" w14:textId="577CD1D5" w:rsidR="00B96063" w:rsidRPr="0097012A" w:rsidRDefault="00B96063" w:rsidP="00687859">
      <w:pPr>
        <w:pStyle w:val="Nvel2-Red"/>
      </w:pPr>
      <w:r w:rsidRPr="0097012A">
        <w:t xml:space="preserve">Quando a não conclusão do contrato referida no item anterior decorrer de culpa do </w:t>
      </w:r>
      <w:r w:rsidR="00BB115A">
        <w:t>CONTRATADO</w:t>
      </w:r>
      <w:r w:rsidRPr="0097012A">
        <w:t>:</w:t>
      </w:r>
    </w:p>
    <w:p w14:paraId="21EEF835" w14:textId="21507819" w:rsidR="00B96063" w:rsidRPr="0097012A" w:rsidRDefault="00B96063" w:rsidP="000F529D">
      <w:pPr>
        <w:pStyle w:val="Nvel3-R"/>
      </w:pPr>
      <w:r w:rsidRPr="0097012A">
        <w:t>ficará ele constituído em mora, sendo-lhe aplicáveis as respectivas sanções administrativas; e</w:t>
      </w:r>
    </w:p>
    <w:p w14:paraId="67B4C113" w14:textId="77777777" w:rsidR="00B96063" w:rsidRDefault="00B96063" w:rsidP="000F529D">
      <w:pPr>
        <w:pStyle w:val="Nvel3-R"/>
      </w:pPr>
      <w:r w:rsidRPr="71082589">
        <w:t xml:space="preserve">poderá a Administração optar pela </w:t>
      </w:r>
      <w:r w:rsidRPr="00A90448">
        <w:t>extinção</w:t>
      </w:r>
      <w:r w:rsidRPr="71082589">
        <w:t xml:space="preserve"> do contrato e, nesse caso, adotará as medidas admitidas em lei para a continuidade da execução contratual</w:t>
      </w:r>
    </w:p>
    <w:p w14:paraId="1C5FDC1B" w14:textId="77777777" w:rsidR="00B96063" w:rsidRDefault="00B96063" w:rsidP="000F529D">
      <w:pPr>
        <w:pStyle w:val="ou"/>
      </w:pPr>
      <w:r w:rsidRPr="000F529D">
        <w:t>OU</w:t>
      </w:r>
    </w:p>
    <w:p w14:paraId="757BD93E" w14:textId="2D3C40C1" w:rsidR="00DC41DD" w:rsidRPr="004827F2" w:rsidRDefault="00DC41DD" w:rsidP="00F26680">
      <w:pPr>
        <w:pStyle w:val="Nvel2-Red"/>
      </w:pPr>
      <w:commentRangeStart w:id="32"/>
      <w:r w:rsidRPr="004827F2">
        <w:t xml:space="preserve">O </w:t>
      </w:r>
      <w:r w:rsidRPr="001F3152">
        <w:t xml:space="preserve">contrato </w:t>
      </w:r>
      <w:r w:rsidR="00B53F7A" w:rsidRPr="006B7694">
        <w:t>será extinto</w:t>
      </w:r>
      <w:r w:rsidR="00B53F7A" w:rsidRPr="00500273">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commentRangeEnd w:id="32"/>
      <w:r w:rsidR="00705D43" w:rsidRPr="004827F2">
        <w:rPr>
          <w:rStyle w:val="Refdecomentrio"/>
          <w:color w:val="auto"/>
          <w:sz w:val="20"/>
          <w:szCs w:val="20"/>
        </w:rPr>
        <w:commentReference w:id="32"/>
      </w:r>
      <w:r w:rsidRPr="004827F2">
        <w:t>.</w:t>
      </w:r>
    </w:p>
    <w:p w14:paraId="2B4A0787" w14:textId="5EA25889" w:rsidR="00DC41DD" w:rsidRPr="004827F2" w:rsidRDefault="00DC41DD" w:rsidP="00F26680">
      <w:pPr>
        <w:pStyle w:val="Nvel2-Red"/>
      </w:pPr>
      <w:r w:rsidRPr="00994A89">
        <w:lastRenderedPageBreak/>
        <w:t xml:space="preserve">O contrato </w:t>
      </w:r>
      <w:r w:rsidRPr="002D292C">
        <w:t>pode</w:t>
      </w:r>
      <w:r w:rsidR="00B53F7A" w:rsidRPr="002D292C">
        <w:t>rá</w:t>
      </w:r>
      <w:r w:rsidRPr="004827F2">
        <w:t xml:space="preserve"> ser extinto antes do prazo nele fixado, sem ônus para o </w:t>
      </w:r>
      <w:r w:rsidR="00D62882">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3FA892D6" w:rsidR="00DC41DD" w:rsidRPr="004827F2" w:rsidRDefault="00DC41DD" w:rsidP="00F26680">
      <w:pPr>
        <w:pStyle w:val="Nvel2-Red"/>
      </w:pPr>
      <w:commentRangeStart w:id="33"/>
      <w:r w:rsidRPr="004827F2">
        <w:t xml:space="preserve">A extinção nesta hipótese ocorrerá na próxima data de aniversário do contrato, desde que haja a notificação do </w:t>
      </w:r>
      <w:r w:rsidR="00BB115A">
        <w:t>CONTRATADO</w:t>
      </w:r>
      <w:r w:rsidRPr="004827F2">
        <w:t xml:space="preserve"> pelo </w:t>
      </w:r>
      <w:r w:rsidR="00D62882">
        <w:t>CONTRATANTE</w:t>
      </w:r>
      <w:r w:rsidRPr="004827F2">
        <w:t xml:space="preserve"> nesse sentido com pelo menos 2 (dois) meses de antecedência desse dia.</w:t>
      </w:r>
    </w:p>
    <w:p w14:paraId="37622D3B" w14:textId="51A2D0D1" w:rsidR="00DC41DD" w:rsidRDefault="00DC41DD" w:rsidP="00F26680">
      <w:pPr>
        <w:pStyle w:val="Nvel2-Red"/>
      </w:pPr>
      <w:r w:rsidRPr="004827F2">
        <w:t>Caso a notificação da não-continuidade do contrato de que trata este subitem ocorra com menos de 2 (dois) meses da data de aniversário, a extinção contratual ocorrerá após 2 (dois) meses da data da comunicação.</w:t>
      </w:r>
      <w:commentRangeEnd w:id="33"/>
      <w:r w:rsidR="0083238F">
        <w:rPr>
          <w:rStyle w:val="Refdecomentrio"/>
          <w:rFonts w:ascii="Ecofont_Spranq_eco_Sans" w:hAnsi="Ecofont_Spranq_eco_Sans" w:cs="Tahoma"/>
          <w:color w:val="auto"/>
        </w:rPr>
        <w:commentReference w:id="33"/>
      </w:r>
    </w:p>
    <w:p w14:paraId="3E6A3AEC" w14:textId="77777777" w:rsidR="00AB4C5A" w:rsidRPr="002518FA" w:rsidRDefault="00AB4C5A" w:rsidP="00AB4C5A">
      <w:pPr>
        <w:pStyle w:val="Nvel3-R"/>
        <w:numPr>
          <w:ilvl w:val="0"/>
          <w:numId w:val="0"/>
        </w:numPr>
        <w:spacing w:afterLines="120" w:after="288" w:line="312" w:lineRule="auto"/>
        <w:ind w:left="879"/>
        <w:jc w:val="center"/>
        <w:rPr>
          <w:b/>
          <w:bCs/>
          <w:u w:val="single"/>
        </w:rPr>
      </w:pPr>
      <w:bookmarkStart w:id="34" w:name="_Hlk191044452"/>
      <w:r w:rsidRPr="002518FA">
        <w:rPr>
          <w:b/>
          <w:bCs/>
          <w:u w:val="single"/>
        </w:rPr>
        <w:t>OU</w:t>
      </w:r>
    </w:p>
    <w:p w14:paraId="0C63515F" w14:textId="77777777" w:rsidR="00AB4C5A" w:rsidRPr="00130A8C" w:rsidRDefault="00AB4C5A" w:rsidP="007C163E">
      <w:pPr>
        <w:pStyle w:val="Nivel2"/>
        <w:spacing w:afterLines="120" w:after="288" w:line="312" w:lineRule="auto"/>
        <w:rPr>
          <w:b/>
          <w:bCs/>
          <w:u w:val="single"/>
        </w:rPr>
      </w:pPr>
      <w:r w:rsidRPr="00130A8C">
        <w:rPr>
          <w:i/>
          <w:iCs/>
          <w:color w:val="FF0000"/>
          <w:highlight w:val="yellow"/>
        </w:rPr>
        <w:t xml:space="preserve">O contrato será extinto quando vencido o prazo nele estipulado, observado o art. 75, inciso VIII, da Lei n.º 14.133/2021, independentemente de terem sido cumpridas ou não as obrigações de ambas as </w:t>
      </w:r>
      <w:commentRangeStart w:id="35"/>
      <w:r w:rsidRPr="00130A8C">
        <w:rPr>
          <w:i/>
          <w:iCs/>
          <w:color w:val="FF0000"/>
          <w:highlight w:val="yellow"/>
        </w:rPr>
        <w:t>partes</w:t>
      </w:r>
      <w:commentRangeEnd w:id="35"/>
      <w:r>
        <w:rPr>
          <w:rStyle w:val="Refdecomentrio"/>
          <w:rFonts w:ascii="Ecofont_Spranq_eco_Sans" w:hAnsi="Ecofont_Spranq_eco_Sans" w:cs="Tahoma"/>
          <w:color w:val="auto"/>
        </w:rPr>
        <w:commentReference w:id="35"/>
      </w:r>
      <w:r w:rsidRPr="00130A8C">
        <w:rPr>
          <w:i/>
          <w:iCs/>
          <w:color w:val="FF0000"/>
          <w:highlight w:val="yellow"/>
        </w:rPr>
        <w:t xml:space="preserve"> contraentes.</w:t>
      </w:r>
    </w:p>
    <w:bookmarkEnd w:id="34"/>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1C65C3D2"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função na licitação </w:t>
      </w:r>
      <w:bookmarkStart w:id="36" w:name="_Hlk191049977"/>
      <w:r w:rsidR="00E74635" w:rsidRPr="007C163E">
        <w:rPr>
          <w:highlight w:val="yellow"/>
        </w:rPr>
        <w:t xml:space="preserve">ou </w:t>
      </w:r>
      <w:r w:rsidR="00107338" w:rsidRPr="00E74635">
        <w:rPr>
          <w:highlight w:val="yellow"/>
        </w:rPr>
        <w:t>n</w:t>
      </w:r>
      <w:r w:rsidR="00107338" w:rsidRPr="00AB5E9C">
        <w:rPr>
          <w:highlight w:val="yellow"/>
        </w:rPr>
        <w:t>a contratação direta</w:t>
      </w:r>
      <w:bookmarkEnd w:id="36"/>
      <w:r w:rsidR="00FF3DD9">
        <w:t>,</w:t>
      </w:r>
      <w:r w:rsidR="00107338" w:rsidRPr="002D292C">
        <w:t xml:space="preserve"> </w:t>
      </w:r>
      <w:r w:rsidRPr="002D292C">
        <w:t>ou atue na fiscalização ou na gestão do contrato, ou que deles seja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lastRenderedPageBreak/>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commentRangeStart w:id="37"/>
      <w:r w:rsidRPr="007C163E">
        <w:t>As supressões resultantes de acordo celebrado entre as partes contratantes poderão exceder o limite de 25% (vinte e cinco por cento) do valor inicial atualizado do contrato.</w:t>
      </w:r>
      <w:commentRangeEnd w:id="37"/>
      <w:r w:rsidR="001A3D4D" w:rsidRPr="007C163E">
        <w:rPr>
          <w:rStyle w:val="Refdecomentrio"/>
          <w:rFonts w:ascii="Ecofont_Spranq_eco_Sans" w:hAnsi="Ecofont_Spranq_eco_Sans" w:cs="Tahoma"/>
          <w:color w:val="auto"/>
        </w:rPr>
        <w:commentReference w:id="37"/>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316E51F"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5060CC0C"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2C80D6E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65C04C8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1D43D7BE" w14:textId="77777777" w:rsidR="009C5D2C" w:rsidRPr="001A3D4D" w:rsidRDefault="009C5D2C" w:rsidP="009C5D2C">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EB8568F" w14:textId="6619D6D3" w:rsidR="009C5D2C" w:rsidRPr="00AC239E"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0DD912E" w14:textId="77777777" w:rsidR="009C5D2C" w:rsidRPr="004827F2" w:rsidRDefault="009C5D2C" w:rsidP="009C5D2C">
      <w:pPr>
        <w:pStyle w:val="Nvel2-Red"/>
      </w:pPr>
      <w:commentRangeStart w:id="38"/>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commentRangeEnd w:id="38"/>
      <w:r w:rsidRPr="004827F2">
        <w:rPr>
          <w:rStyle w:val="Refdecomentrio"/>
          <w:i w:val="0"/>
          <w:iCs w:val="0"/>
          <w:color w:val="auto"/>
          <w:sz w:val="20"/>
          <w:szCs w:val="20"/>
        </w:rPr>
        <w:commentReference w:id="38"/>
      </w:r>
    </w:p>
    <w:p w14:paraId="1F175466" w14:textId="77777777" w:rsidR="009C5D2C" w:rsidRPr="004827F2" w:rsidRDefault="009C5D2C" w:rsidP="00F9534B">
      <w:pPr>
        <w:pStyle w:val="Nivel01"/>
        <w:rPr>
          <w:color w:val="FFFFFF" w:themeColor="background1"/>
        </w:rPr>
      </w:pPr>
      <w:r w:rsidRPr="00142122">
        <w:t>CLÁUSULA</w:t>
      </w:r>
      <w:r w:rsidRPr="004827F2">
        <w:t xml:space="preserve"> DÉCIMA </w:t>
      </w:r>
      <w:r>
        <w:t>SEXTA</w:t>
      </w:r>
      <w:r w:rsidRPr="004827F2">
        <w:t xml:space="preserve"> – DOS CASOS OMISSOS</w:t>
      </w:r>
    </w:p>
    <w:p w14:paraId="5D0D99DB" w14:textId="4C01E9FB" w:rsidR="009C5D2C" w:rsidRDefault="009C5D2C" w:rsidP="009C5D2C">
      <w:pPr>
        <w:pStyle w:val="Nivel2"/>
      </w:pPr>
      <w:commentRangeStart w:id="39"/>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39"/>
      <w:r w:rsidRPr="004827F2">
        <w:rPr>
          <w:rStyle w:val="Refdecomentrio"/>
          <w:color w:val="auto"/>
          <w:sz w:val="20"/>
          <w:szCs w:val="20"/>
        </w:rPr>
        <w:commentReference w:id="39"/>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5C703052" w14:textId="77777777"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Pr="00BA3890">
        <w:rPr>
          <w:i/>
          <w:iCs/>
          <w:color w:val="FF0000"/>
          <w:lang w:eastAsia="en-US"/>
        </w:rPr>
        <w:t>XXXXX</w:t>
      </w:r>
      <w:r w:rsidRPr="004827F2">
        <w:t>, Seção Judiciária de</w:t>
      </w:r>
      <w:r>
        <w:t xml:space="preserve"> </w:t>
      </w:r>
      <w:r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Pr="004827F2" w:rsidRDefault="00090534" w:rsidP="002D292C">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40"/>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lastRenderedPageBreak/>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40"/>
      <w:r w:rsidR="003310F0" w:rsidRPr="00627E50">
        <w:rPr>
          <w:rStyle w:val="Refdecomentrio"/>
          <w:rFonts w:ascii="Arial" w:hAnsi="Arial" w:cs="Arial"/>
          <w:sz w:val="20"/>
          <w:szCs w:val="20"/>
        </w:rPr>
        <w:commentReference w:id="40"/>
      </w:r>
    </w:p>
    <w:sectPr w:rsidR="00DC41DD" w:rsidRPr="002D292C" w:rsidSect="00DC3052">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2B9BAE3F"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14:paraId="3BCD60D6" w14:textId="77777777" w:rsidR="0007397F" w:rsidRDefault="0007397F">
      <w:pPr>
        <w:pStyle w:val="Textodecomentrio"/>
      </w:pPr>
      <w:r>
        <w:rPr>
          <w:rStyle w:val="Refdecomentrio"/>
        </w:rPr>
        <w:annotationRef/>
      </w:r>
      <w:r w:rsidRPr="00F43E2B">
        <w:rPr>
          <w:b/>
          <w:i/>
        </w:rPr>
        <w:t>Nota Explicativa</w:t>
      </w:r>
      <w:r w:rsidRPr="00F43E2B">
        <w:rPr>
          <w:i/>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6" w:author="Autor" w:initials="A">
    <w:p w14:paraId="09C44DDB" w14:textId="77777777" w:rsidR="00225EF0" w:rsidRDefault="0026044A" w:rsidP="00225EF0">
      <w:pPr>
        <w:pStyle w:val="Textodecomentrio"/>
      </w:pPr>
      <w:r>
        <w:rPr>
          <w:rStyle w:val="Refdecomentrio"/>
        </w:rPr>
        <w:annotationRef/>
      </w:r>
      <w:r w:rsidR="00225EF0">
        <w:rPr>
          <w:b/>
          <w:bCs/>
          <w:i/>
          <w:iCs/>
          <w:highlight w:val="yellow"/>
        </w:rPr>
        <w:t>Nota explicativa</w:t>
      </w:r>
      <w:r w:rsidR="00225EF0">
        <w:rPr>
          <w:i/>
          <w:iCs/>
          <w:highlight w:val="yellow"/>
        </w:rPr>
        <w:t>: Conforme a Lei nº 10.522, de 2002, com a redação conferida pela Lei nº 14.973, de 2024:</w:t>
      </w:r>
    </w:p>
    <w:p w14:paraId="4AEB8467" w14:textId="77777777" w:rsidR="00225EF0" w:rsidRDefault="00225EF0" w:rsidP="00225EF0">
      <w:pPr>
        <w:pStyle w:val="Textodecomentrio"/>
      </w:pPr>
    </w:p>
    <w:p w14:paraId="484345F3" w14:textId="77777777" w:rsidR="00225EF0" w:rsidRDefault="00225EF0" w:rsidP="00225EF0">
      <w:pPr>
        <w:pStyle w:val="Textodecomentrio"/>
      </w:pPr>
      <w:r>
        <w:rPr>
          <w:i/>
          <w:iCs/>
          <w:highlight w:val="yellow"/>
        </w:rPr>
        <w:t>"Art. 6º É obrigatória a consulta prévia ao Cadin, pelos órgãos e entidades da Administração Pública Federal, direta e indireta, para:   (Vide Medida Provisória nº 1.259, de 2024)</w:t>
      </w:r>
    </w:p>
    <w:p w14:paraId="57DF4FA5" w14:textId="77777777" w:rsidR="00225EF0" w:rsidRDefault="00225EF0" w:rsidP="00225EF0">
      <w:pPr>
        <w:pStyle w:val="Textodecomentrio"/>
      </w:pPr>
      <w:r>
        <w:rPr>
          <w:i/>
          <w:iCs/>
          <w:highlight w:val="yellow"/>
        </w:rPr>
        <w:t>[...]</w:t>
      </w:r>
    </w:p>
    <w:p w14:paraId="2CFF5B03" w14:textId="77777777" w:rsidR="00225EF0" w:rsidRDefault="00225EF0" w:rsidP="00225EF0">
      <w:pPr>
        <w:pStyle w:val="Textodecomentrio"/>
      </w:pPr>
      <w:r>
        <w:rPr>
          <w:i/>
          <w:iCs/>
          <w:highlight w:val="yellow"/>
        </w:rPr>
        <w:t>III - celebração de convênios, acordos, ajustes ou contratos que envolvam desembolso, a qualquer título, de recursos públicos, e respectivos aditamentos.</w:t>
      </w:r>
    </w:p>
    <w:p w14:paraId="5B535569" w14:textId="77777777" w:rsidR="00225EF0" w:rsidRDefault="00225EF0" w:rsidP="00225EF0">
      <w:pPr>
        <w:pStyle w:val="Textodecomentrio"/>
      </w:pPr>
      <w:r>
        <w:rPr>
          <w:i/>
          <w:iCs/>
          <w:highlight w:val="yellow"/>
        </w:rPr>
        <w:t>[...]</w:t>
      </w:r>
    </w:p>
    <w:p w14:paraId="27007663" w14:textId="77777777" w:rsidR="00225EF0" w:rsidRDefault="00225EF0" w:rsidP="00225EF0">
      <w:pPr>
        <w:pStyle w:val="Textodecomentrio"/>
      </w:pPr>
      <w:r>
        <w:rPr>
          <w:i/>
          <w:iCs/>
          <w:highlight w:val="yellow"/>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57CA7441" w14:textId="77777777" w:rsidR="00225EF0" w:rsidRDefault="00225EF0" w:rsidP="00225EF0">
      <w:pPr>
        <w:pStyle w:val="Textodecomentrio"/>
      </w:pPr>
    </w:p>
    <w:p w14:paraId="0CDAB59D" w14:textId="77777777" w:rsidR="00225EF0" w:rsidRDefault="00225EF0" w:rsidP="00225EF0">
      <w:pPr>
        <w:pStyle w:val="Textodecomentrio"/>
      </w:pPr>
      <w:r>
        <w:rPr>
          <w:i/>
          <w:iCs/>
          <w:highlight w:val="yellow"/>
        </w:rPr>
        <w:t>A alteração veiculada pela Lei nº 14.973, de 2024, foi analisada por meio do PARECER n. 00063/2024/DECOR/CGU/AGU</w:t>
      </w:r>
    </w:p>
    <w:p w14:paraId="3D75ECE6" w14:textId="77777777" w:rsidR="00225EF0" w:rsidRDefault="00225EF0" w:rsidP="00225EF0">
      <w:pPr>
        <w:pStyle w:val="Textodecomentrio"/>
      </w:pPr>
      <w:r>
        <w:rPr>
          <w:i/>
          <w:iCs/>
          <w:highlight w:val="yellow"/>
        </w:rPr>
        <w:t xml:space="preserve">(NUP: 12600.101013/2023-10), aprovado pelo Despacho do Ministro Chefe da Advocacia-Geral da União n.º 539, de 17, de dezembro de 2024, com as seguintes conclusões: </w:t>
      </w:r>
    </w:p>
    <w:p w14:paraId="700E1B7A" w14:textId="77777777" w:rsidR="00225EF0" w:rsidRDefault="00225EF0" w:rsidP="00225EF0">
      <w:pPr>
        <w:pStyle w:val="Textodecomentrio"/>
      </w:pPr>
    </w:p>
    <w:p w14:paraId="6841150C" w14:textId="77777777" w:rsidR="00225EF0" w:rsidRDefault="00225EF0" w:rsidP="00225EF0">
      <w:pPr>
        <w:pStyle w:val="Textodecomentrio"/>
      </w:pPr>
      <w:r>
        <w:rPr>
          <w:i/>
          <w:iCs/>
          <w:highlight w:val="yellow"/>
        </w:rPr>
        <w:t>"(a) Com a inclusão do art. 6º-A na Lei 10.522/2002 pela Lei n.º 14.973/2024 o</w:t>
      </w:r>
      <w:r>
        <w:rPr>
          <w:b/>
          <w:bCs/>
          <w:i/>
          <w:iCs/>
          <w:highlight w:val="yellow"/>
        </w:rPr>
        <w:t xml:space="preserve"> registro das empresas no CADIN passou a impedir a celebração de</w:t>
      </w:r>
      <w:r>
        <w:rPr>
          <w:i/>
          <w:iCs/>
          <w:highlight w:val="yellow"/>
        </w:rPr>
        <w:t xml:space="preserve"> convênios, acordos, ajustes ou </w:t>
      </w:r>
      <w:r>
        <w:rPr>
          <w:b/>
          <w:bCs/>
          <w:i/>
          <w:iCs/>
          <w:highlight w:val="yellow"/>
        </w:rPr>
        <w:t xml:space="preserve">contratos </w:t>
      </w:r>
      <w:r>
        <w:rPr>
          <w:i/>
          <w:iCs/>
          <w:highlight w:val="yellow"/>
        </w:rPr>
        <w:t xml:space="preserve">que envolvam desembolso, a qualquer título, de recursos públicos, </w:t>
      </w:r>
      <w:r>
        <w:rPr>
          <w:b/>
          <w:bCs/>
          <w:i/>
          <w:iCs/>
          <w:highlight w:val="yellow"/>
        </w:rPr>
        <w:t>e respectivos aditamentos;</w:t>
      </w:r>
    </w:p>
    <w:p w14:paraId="23D165C5" w14:textId="77777777" w:rsidR="00225EF0" w:rsidRDefault="00225EF0" w:rsidP="00225EF0">
      <w:pPr>
        <w:pStyle w:val="Textodecomentrio"/>
      </w:pPr>
    </w:p>
    <w:p w14:paraId="333A0C6F" w14:textId="77777777" w:rsidR="00225EF0" w:rsidRDefault="00225EF0" w:rsidP="00225EF0">
      <w:pPr>
        <w:pStyle w:val="Textodecomentrio"/>
      </w:pPr>
      <w:r>
        <w:rPr>
          <w:i/>
          <w:iCs/>
          <w:highlight w:val="yellow"/>
        </w:rPr>
        <w:t xml:space="preserve"> (b) Segundo o art. 50 da Lei n.º 14.973/2024, as disposições desta Lei entraram em vigor na data da sua publicação: </w:t>
      </w:r>
      <w:r>
        <w:rPr>
          <w:b/>
          <w:bCs/>
          <w:i/>
          <w:iCs/>
          <w:highlight w:val="yellow"/>
        </w:rPr>
        <w:t>no dia 16 de setembro de 2024;</w:t>
      </w:r>
    </w:p>
    <w:p w14:paraId="54FBDE4E" w14:textId="77777777" w:rsidR="00225EF0" w:rsidRDefault="00225EF0" w:rsidP="00225EF0">
      <w:pPr>
        <w:pStyle w:val="Textodecomentrio"/>
      </w:pPr>
    </w:p>
    <w:p w14:paraId="5D8C4A53" w14:textId="77777777" w:rsidR="00225EF0" w:rsidRDefault="00225EF0" w:rsidP="00225EF0">
      <w:pPr>
        <w:pStyle w:val="Textodecomentrio"/>
      </w:pPr>
      <w:r>
        <w:rPr>
          <w:i/>
          <w:iCs/>
          <w:highlight w:val="yellow"/>
        </w:rPr>
        <w:t xml:space="preserve"> (c) Da edição desta norma </w:t>
      </w:r>
      <w:r>
        <w:rPr>
          <w:b/>
          <w:bCs/>
          <w:i/>
          <w:iCs/>
          <w:highlight w:val="yellow"/>
        </w:rPr>
        <w:t xml:space="preserve">não </w:t>
      </w:r>
      <w:r>
        <w:rPr>
          <w:i/>
          <w:iCs/>
          <w:highlight w:val="yellow"/>
        </w:rPr>
        <w:t>foram previstas regras de transição e nem autorizado o estabelecimento de um regime de transição em abstrato pela Administração Pública;</w:t>
      </w:r>
    </w:p>
    <w:p w14:paraId="6A0C32E2" w14:textId="77777777" w:rsidR="00225EF0" w:rsidRDefault="00225EF0" w:rsidP="00225EF0">
      <w:pPr>
        <w:pStyle w:val="Textodecomentrio"/>
      </w:pPr>
    </w:p>
    <w:p w14:paraId="7108F50B" w14:textId="77777777" w:rsidR="00225EF0" w:rsidRDefault="00225EF0" w:rsidP="00225EF0">
      <w:pPr>
        <w:pStyle w:val="Textodecomentrio"/>
      </w:pPr>
      <w:r>
        <w:rPr>
          <w:i/>
          <w:iCs/>
          <w:highlight w:val="yellow"/>
        </w:rPr>
        <w:t xml:space="preserve"> (d) O </w:t>
      </w:r>
      <w:r>
        <w:rPr>
          <w:b/>
          <w:bCs/>
          <w:i/>
          <w:iCs/>
          <w:highlight w:val="yellow"/>
        </w:rPr>
        <w:t>art. 6º- A da Lei nº 10.522/2002 deve ser aplicado aos</w:t>
      </w:r>
      <w:r>
        <w:rPr>
          <w:i/>
          <w:iCs/>
          <w:highlight w:val="yellow"/>
        </w:rPr>
        <w:t xml:space="preserve"> convênios, acordos, ajustes e </w:t>
      </w:r>
      <w:r>
        <w:rPr>
          <w:b/>
          <w:bCs/>
          <w:i/>
          <w:iCs/>
          <w:highlight w:val="yellow"/>
        </w:rPr>
        <w:t xml:space="preserve">contratos </w:t>
      </w:r>
      <w:r>
        <w:rPr>
          <w:i/>
          <w:iCs/>
          <w:highlight w:val="yellow"/>
        </w:rPr>
        <w:t>que envolvam desembolso, a qualquer título, de recursos públicos, f</w:t>
      </w:r>
      <w:r>
        <w:rPr>
          <w:b/>
          <w:bCs/>
          <w:i/>
          <w:iCs/>
          <w:highlight w:val="yellow"/>
        </w:rPr>
        <w:t xml:space="preserve">irmados a partir da data da publicação da norma;  </w:t>
      </w:r>
      <w:r>
        <w:rPr>
          <w:i/>
          <w:iCs/>
          <w:highlight w:val="yellow"/>
        </w:rPr>
        <w:t xml:space="preserve">[...]". </w:t>
      </w:r>
    </w:p>
    <w:p w14:paraId="7FADAB3E" w14:textId="77777777" w:rsidR="00225EF0" w:rsidRDefault="00225EF0" w:rsidP="00225EF0">
      <w:pPr>
        <w:pStyle w:val="Textodecomentrio"/>
      </w:pPr>
    </w:p>
    <w:p w14:paraId="414C9BBA" w14:textId="77777777" w:rsidR="00225EF0" w:rsidRDefault="00225EF0" w:rsidP="00225EF0">
      <w:pPr>
        <w:pStyle w:val="Textodecomentrio"/>
      </w:pPr>
      <w:r>
        <w:rPr>
          <w:i/>
          <w:iCs/>
          <w:highlight w:val="yellow"/>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8" w:author="Autor" w:initials="A">
    <w:p w14:paraId="7AEFF31D" w14:textId="77777777" w:rsidR="007C163E" w:rsidRDefault="007C163E" w:rsidP="007C163E">
      <w:pPr>
        <w:pStyle w:val="Textodecomentrio"/>
      </w:pPr>
      <w:r>
        <w:rPr>
          <w:rStyle w:val="Refdecomentrio"/>
        </w:rPr>
        <w:annotationRef/>
      </w:r>
      <w:r>
        <w:rPr>
          <w:b/>
          <w:bCs/>
          <w:i/>
          <w:iCs/>
          <w:highlight w:val="yellow"/>
        </w:rPr>
        <w:t>Nota Explicativa</w:t>
      </w:r>
      <w:r>
        <w:rPr>
          <w:i/>
          <w:iCs/>
          <w:highlight w:val="yellow"/>
        </w:rPr>
        <w:t>: Utilizar esta redação para contratações emergenciais, fundadas no art. 75, VIII, da Lei n.º 14.133, de 2021, independentemente da natureza do objeto ser de escopo ou, em tese, continuada.</w:t>
      </w:r>
    </w:p>
  </w:comment>
  <w:comment w:id="11" w:author="Autor" w:initials="A">
    <w:p w14:paraId="5C01D335" w14:textId="4A87B0F5"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13" w:author="Autor" w:initials="A">
    <w:p w14:paraId="00D17D58" w14:textId="23F5E0E6"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4"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6"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7"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8"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9"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22"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 w:id="24" w:author="Autor" w:initials="A">
    <w:p w14:paraId="1EC713AD" w14:textId="3BDCF4BD" w:rsidR="001C40A8" w:rsidRDefault="001C40A8" w:rsidP="001C40A8">
      <w:pPr>
        <w:pStyle w:val="Textodecomentrio"/>
      </w:pPr>
      <w:r>
        <w:rPr>
          <w:rStyle w:val="Refdecomentrio"/>
        </w:rPr>
        <w:annotationRef/>
      </w:r>
      <w:r>
        <w:rPr>
          <w:b/>
          <w:bCs/>
          <w:i/>
          <w:iCs/>
        </w:rPr>
        <w:t xml:space="preserve">Nota explicativa 1: </w:t>
      </w:r>
      <w:r>
        <w:rPr>
          <w:i/>
          <w:iCs/>
        </w:rPr>
        <w:t xml:space="preserve">Incluir </w:t>
      </w:r>
      <w:r w:rsidR="00852A7D">
        <w:rPr>
          <w:i/>
          <w:iCs/>
        </w:rPr>
        <w:t>esses itens</w:t>
      </w:r>
      <w:r>
        <w:rPr>
          <w:i/>
          <w:iCs/>
        </w:rPr>
        <w:t xml:space="preserve"> caso o contrato tenha por objeto</w:t>
      </w:r>
      <w:r>
        <w:rPr>
          <w:i/>
          <w:iCs/>
          <w:color w:val="000000"/>
        </w:rPr>
        <w:t xml:space="preserve"> a elaboração de </w:t>
      </w:r>
      <w:r>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4" w:anchor="art93" w:history="1">
        <w:r w:rsidRPr="00B0791D">
          <w:rPr>
            <w:rStyle w:val="Hyperlink"/>
            <w:i/>
            <w:iCs/>
          </w:rPr>
          <w:t>art. 93, caput, da Lei n.º 14.133/2021.</w:t>
        </w:r>
      </w:hyperlink>
      <w:r>
        <w:rPr>
          <w:i/>
          <w:iCs/>
        </w:rPr>
        <w:t xml:space="preserve"> </w:t>
      </w:r>
    </w:p>
    <w:p w14:paraId="564A99E8" w14:textId="77777777" w:rsidR="001C40A8" w:rsidRDefault="001C40A8" w:rsidP="001C40A8">
      <w:pPr>
        <w:pStyle w:val="Textodecomentrio"/>
      </w:pPr>
      <w:r>
        <w:rPr>
          <w:b/>
          <w:bCs/>
          <w:i/>
          <w:iCs/>
        </w:rPr>
        <w:t>Nota Explicativa 2:</w:t>
      </w:r>
      <w:r>
        <w:rPr>
          <w:i/>
          <w:iCs/>
        </w:rPr>
        <w:t xml:space="preserve"> Vale registrar que o </w:t>
      </w:r>
      <w:hyperlink r:id="rId5" w:anchor="art93§2" w:history="1">
        <w:r w:rsidRPr="00B0791D">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6" w:history="1">
        <w:r w:rsidRPr="00B0791D">
          <w:rPr>
            <w:rStyle w:val="Hyperlink"/>
            <w:i/>
            <w:iCs/>
          </w:rPr>
          <w:t>Lei nº 10.973, de 2 de dezembro de 2004</w:t>
        </w:r>
      </w:hyperlink>
      <w:r>
        <w:rPr>
          <w:i/>
          <w:iCs/>
        </w:rPr>
        <w:t>”.</w:t>
      </w:r>
    </w:p>
    <w:p w14:paraId="06FF2CC1" w14:textId="77777777" w:rsidR="001C40A8" w:rsidRDefault="001C40A8" w:rsidP="001C40A8">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7" w:anchor="art93§1" w:history="1">
        <w:r w:rsidRPr="00B0791D">
          <w:rPr>
            <w:rStyle w:val="Hyperlink"/>
            <w:i/>
            <w:iCs/>
          </w:rPr>
          <w:t>art. 93, § 1º, da Lei n.º 14.133/2021.</w:t>
        </w:r>
      </w:hyperlink>
      <w:r>
        <w:rPr>
          <w:i/>
          <w:iCs/>
        </w:rPr>
        <w:t xml:space="preserve"> </w:t>
      </w:r>
    </w:p>
  </w:comment>
  <w:comment w:id="25"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8"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26"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7"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8" w:author="Autor" w:initials="A">
    <w:p w14:paraId="3F6DD924"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74300946" w14:textId="77777777" w:rsidR="0007397F" w:rsidRDefault="0007397F"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9" w:author="Autor" w:initials="A">
    <w:p w14:paraId="12FC41E5" w14:textId="77777777" w:rsidR="008B5CB0" w:rsidRDefault="00494882" w:rsidP="008B5CB0">
      <w:pPr>
        <w:pStyle w:val="Textodecomentrio"/>
      </w:pPr>
      <w:r w:rsidRPr="003C5F74">
        <w:rPr>
          <w:rStyle w:val="Refdecomentrio"/>
          <w:highlight w:val="yellow"/>
        </w:rPr>
        <w:annotationRef/>
      </w:r>
      <w:r w:rsidR="008B5CB0">
        <w:rPr>
          <w:b/>
          <w:bCs/>
          <w:i/>
          <w:iCs/>
          <w:color w:val="000000"/>
        </w:rPr>
        <w:t>Nota explicativa</w:t>
      </w:r>
      <w:r w:rsidR="008B5CB0">
        <w:rPr>
          <w:i/>
          <w:iCs/>
          <w:color w:val="000000"/>
        </w:rPr>
        <w:t xml:space="preserve">: Fica a critério da Administração exigir, ou não, a garantia (salvo nos casos em que consta em norma a obrigatoriedade de sua exigência). Exigindo, deve haver previsão no edital </w:t>
      </w:r>
      <w:r w:rsidR="008B5CB0">
        <w:rPr>
          <w:i/>
          <w:iCs/>
          <w:color w:val="000000"/>
          <w:highlight w:val="yellow"/>
        </w:rPr>
        <w:t xml:space="preserve">ou aviso de contratação direta </w:t>
      </w:r>
      <w:r w:rsidR="008B5CB0">
        <w:rPr>
          <w:i/>
          <w:iCs/>
          <w:color w:val="000000"/>
        </w:rPr>
        <w:t xml:space="preserve"> e no contrato. Não exigindo, deve fazer constar a previsão, e justificar as razões para essa decisão, considerando os estudos preliminares e a análise de riscos feita para a contratação. </w:t>
      </w:r>
    </w:p>
  </w:comment>
  <w:comment w:id="32" w:author="Autor" w:initials="A">
    <w:p w14:paraId="28101AEA" w14:textId="0178590F" w:rsidR="003E50AA" w:rsidRDefault="002F2F20" w:rsidP="005F4F8B">
      <w:pPr>
        <w:pStyle w:val="Textodecomentrio"/>
      </w:pPr>
      <w:r>
        <w:rPr>
          <w:rStyle w:val="Refdecomentrio"/>
        </w:rPr>
        <w:annotationRef/>
      </w:r>
      <w:r w:rsidR="003E50AA" w:rsidRPr="00B3150A">
        <w:rPr>
          <w:b/>
          <w:bCs/>
          <w:i/>
          <w:iCs/>
          <w:color w:val="000000"/>
        </w:rPr>
        <w:t>Nota Explicativa:</w:t>
      </w:r>
      <w:r w:rsidR="003E50AA" w:rsidRPr="00B3150A">
        <w:rPr>
          <w:i/>
          <w:iCs/>
          <w:color w:val="000000"/>
        </w:rPr>
        <w:t xml:space="preserve"> Use a redação </w:t>
      </w:r>
      <w:r w:rsidR="00647EDD" w:rsidRPr="00B3150A">
        <w:rPr>
          <w:i/>
          <w:iCs/>
          <w:color w:val="000000"/>
        </w:rPr>
        <w:t>desses itens</w:t>
      </w:r>
      <w:r w:rsidR="003E50AA" w:rsidRPr="00B3150A">
        <w:rPr>
          <w:i/>
          <w:iCs/>
          <w:color w:val="000000"/>
        </w:rPr>
        <w:t xml:space="preserve"> para os contratos de fornecimentos contínuos e de aluguel de equipamentos e à utilização de programas de informática (art. 106, da Lei n.º 14.133, de 2021).</w:t>
      </w:r>
    </w:p>
  </w:comment>
  <w:comment w:id="33" w:author="Autor" w:initials="A">
    <w:p w14:paraId="24F888FA" w14:textId="6F959224" w:rsidR="0083238F" w:rsidRDefault="0083238F" w:rsidP="0083238F">
      <w:pPr>
        <w:pStyle w:val="Textodecomentrio"/>
      </w:pPr>
      <w:r>
        <w:rPr>
          <w:rStyle w:val="Refdecomentrio"/>
        </w:rPr>
        <w:annotationRef/>
      </w:r>
      <w:r>
        <w:rPr>
          <w:b/>
          <w:bCs/>
          <w:i/>
          <w:iCs/>
          <w:color w:val="000000"/>
        </w:rPr>
        <w:t xml:space="preserve">Nota Explicativa: </w:t>
      </w:r>
      <w:r>
        <w:rPr>
          <w:i/>
          <w:iCs/>
          <w:color w:val="000000"/>
        </w:rPr>
        <w:t xml:space="preserve">A sistemática </w:t>
      </w:r>
      <w:r w:rsidR="00C64243">
        <w:rPr>
          <w:i/>
          <w:iCs/>
          <w:color w:val="000000"/>
        </w:rPr>
        <w:t>desses itens</w:t>
      </w:r>
      <w:r>
        <w:rPr>
          <w:i/>
          <w:iCs/>
          <w:color w:val="000000"/>
        </w:rPr>
        <w:t xml:space="preserve"> decorre do que dispõe o art. 106, III e §1º, da Lei nº 14.133/21. Para a sua compreensão, vale trazer um exemplo: </w:t>
      </w:r>
    </w:p>
    <w:p w14:paraId="6DABA780" w14:textId="77777777" w:rsidR="0083238F" w:rsidRDefault="0083238F" w:rsidP="0083238F">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6D45BAAE" w14:textId="77777777" w:rsidR="0083238F" w:rsidRDefault="0083238F" w:rsidP="0083238F">
      <w:pPr>
        <w:pStyle w:val="Textodecomentrio"/>
      </w:pPr>
      <w:r>
        <w:rPr>
          <w:i/>
          <w:iCs/>
          <w:color w:val="000000"/>
        </w:rPr>
        <w:t xml:space="preserve">1) Se a comunicação ao contratado noticiando a rescisão ocorrer até 20 de março (dois meses antes da data de aniversário), a extinção poderá ocorrer na data de aniversário, ou seja, 20 de maio. </w:t>
      </w:r>
    </w:p>
    <w:p w14:paraId="271795AE" w14:textId="77777777" w:rsidR="0083238F" w:rsidRDefault="0083238F" w:rsidP="0083238F">
      <w:pPr>
        <w:pStyle w:val="Textodecomentrio"/>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6B9D07D6" w14:textId="278E4C10" w:rsidR="0083238F" w:rsidRDefault="0083238F">
      <w:pPr>
        <w:pStyle w:val="Textodecomentrio"/>
      </w:pPr>
      <w:r>
        <w:rPr>
          <w:i/>
          <w:iCs/>
          <w:color w:val="000000"/>
        </w:rPr>
        <w:t>3) Por fim, uma comunicação de extinção havida após a data de aniversário só teria efeito no aniversário subsequente, salvo se houver enquadramento na situação “2”.</w:t>
      </w:r>
    </w:p>
  </w:comment>
  <w:comment w:id="35" w:author="Autor" w:initials="A">
    <w:p w14:paraId="593550A0" w14:textId="77777777" w:rsidR="00AB4C5A" w:rsidRDefault="00AB4C5A" w:rsidP="00AB4C5A">
      <w:pPr>
        <w:pStyle w:val="Textodecomentrio"/>
      </w:pPr>
      <w:r>
        <w:rPr>
          <w:rStyle w:val="Refdecomentrio"/>
        </w:rPr>
        <w:annotationRef/>
      </w:r>
      <w:r>
        <w:rPr>
          <w:b/>
          <w:bCs/>
          <w:i/>
          <w:iCs/>
          <w:color w:val="000000"/>
          <w:highlight w:val="yellow"/>
        </w:rPr>
        <w:t xml:space="preserve">Nota Explicativa: </w:t>
      </w:r>
      <w:r>
        <w:rPr>
          <w:i/>
          <w:iCs/>
          <w:color w:val="000000"/>
          <w:highlight w:val="yellow"/>
        </w:rPr>
        <w:t>Use a redação do item 12.4 para contratos decorrentes da</w:t>
      </w:r>
      <w:r>
        <w:rPr>
          <w:b/>
          <w:bCs/>
          <w:i/>
          <w:iCs/>
          <w:color w:val="000000"/>
          <w:highlight w:val="yellow"/>
        </w:rPr>
        <w:t xml:space="preserve"> hipótese de dispensa de licitação prevista no art. 75, inciso VIII, da Lei n° 14.133/2021</w:t>
      </w:r>
      <w:r>
        <w:rPr>
          <w:i/>
          <w:iCs/>
          <w:color w:val="000000"/>
          <w:highlight w:val="yellow"/>
        </w:rPr>
        <w:t>.</w:t>
      </w:r>
    </w:p>
  </w:comment>
  <w:comment w:id="37" w:author="Autor" w:initials="A">
    <w:p w14:paraId="2EF3F81F" w14:textId="77777777" w:rsidR="00F8119B" w:rsidRDefault="001A3D4D" w:rsidP="00F8119B">
      <w:pPr>
        <w:pStyle w:val="Textodecomentrio"/>
      </w:pPr>
      <w:r>
        <w:rPr>
          <w:rStyle w:val="Refdecomentrio"/>
        </w:rPr>
        <w:annotationRef/>
      </w:r>
      <w:r w:rsidR="00F8119B">
        <w:rPr>
          <w:b/>
          <w:bCs/>
          <w:i/>
          <w:iCs/>
        </w:rPr>
        <w:t>Nota Explicativa:</w:t>
      </w:r>
      <w:r w:rsidR="00F8119B">
        <w:t xml:space="preserve"> </w:t>
      </w:r>
      <w:r w:rsidR="00F8119B">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0827708" w14:textId="77777777" w:rsidR="00F8119B" w:rsidRDefault="00F8119B" w:rsidP="00F8119B">
      <w:pPr>
        <w:pStyle w:val="Textodecomentrio"/>
      </w:pPr>
      <w:r>
        <w:rPr>
          <w:i/>
          <w:iCs/>
        </w:rPr>
        <w:t> </w:t>
      </w:r>
    </w:p>
    <w:p w14:paraId="081D4979" w14:textId="77777777" w:rsidR="00F8119B" w:rsidRDefault="00F8119B" w:rsidP="00F8119B">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66985915" w14:textId="77777777" w:rsidR="00F8119B" w:rsidRDefault="00F8119B" w:rsidP="00F8119B">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F8119B" w:rsidRDefault="00F8119B" w:rsidP="00F8119B">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38" w:author="Autor" w:initials="A">
    <w:p w14:paraId="56FA932D" w14:textId="41150EFF"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39"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40" w:author="Autor" w:initials="A">
    <w:p w14:paraId="7402F11C" w14:textId="77777777" w:rsidR="007D79D0" w:rsidRDefault="002F2F20" w:rsidP="007D79D0">
      <w:pPr>
        <w:pStyle w:val="Textodecomentrio"/>
      </w:pPr>
      <w:r>
        <w:rPr>
          <w:rStyle w:val="Refdecomentrio"/>
        </w:rPr>
        <w:annotationRef/>
      </w:r>
      <w:r w:rsidR="007D79D0">
        <w:rPr>
          <w:b/>
          <w:bCs/>
          <w:i/>
          <w:iCs/>
        </w:rPr>
        <w:t>Nota Explicativa</w:t>
      </w:r>
      <w:r w:rsidR="007D79D0">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7D79D0">
        <w:rPr>
          <w:i/>
          <w:iCs/>
          <w:u w:val="single"/>
        </w:rPr>
        <w:t>dispensada a assinatura de testemunhas quando sua integridade for conferida por provedor de assinatura</w:t>
      </w:r>
      <w:r w:rsidR="007D79D0">
        <w:rPr>
          <w:i/>
          <w:iCs/>
        </w:rPr>
        <w:t>”.</w:t>
      </w:r>
    </w:p>
    <w:p w14:paraId="2FE8AD78" w14:textId="77777777" w:rsidR="007D79D0" w:rsidRDefault="007D79D0" w:rsidP="007D79D0">
      <w:pPr>
        <w:pStyle w:val="Textodecomentrio"/>
      </w:pPr>
    </w:p>
    <w:p w14:paraId="718E3C5F" w14:textId="77777777" w:rsidR="007D79D0" w:rsidRDefault="007D79D0" w:rsidP="007D79D0">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67016035" w15:done="0"/>
  <w15:commentEx w15:paraId="2B9BAE3F" w15:done="0"/>
  <w15:commentEx w15:paraId="3BCD60D6" w15:done="0"/>
  <w15:commentEx w15:paraId="414C9BBA" w15:done="0"/>
  <w15:commentEx w15:paraId="7AEFF31D"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675C7EFC" w15:done="0"/>
  <w15:commentEx w15:paraId="06FF2CC1" w15:done="0"/>
  <w15:commentEx w15:paraId="7A2FB82F" w15:done="0"/>
  <w15:commentEx w15:paraId="13B9EB26" w15:done="0"/>
  <w15:commentEx w15:paraId="5E7EBEE2" w15:done="0"/>
  <w15:commentEx w15:paraId="74300946" w15:done="0"/>
  <w15:commentEx w15:paraId="12FC41E5" w15:done="0"/>
  <w15:commentEx w15:paraId="28101AEA" w15:done="0"/>
  <w15:commentEx w15:paraId="6B9D07D6" w15:done="0"/>
  <w15:commentEx w15:paraId="593550A0" w15:done="0"/>
  <w15:commentEx w15:paraId="68E8D2A4" w15:done="0"/>
  <w15:commentEx w15:paraId="56FA932D" w15:done="0"/>
  <w15:commentEx w15:paraId="72510486"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67016035" w16cid:durableId="274C210D"/>
  <w16cid:commentId w16cid:paraId="2B9BAE3F" w16cid:durableId="274C2430"/>
  <w16cid:commentId w16cid:paraId="3BCD60D6" w16cid:durableId="33423186"/>
  <w16cid:commentId w16cid:paraId="414C9BBA" w16cid:durableId="2ADC79CC"/>
  <w16cid:commentId w16cid:paraId="7AEFF31D" w16cid:durableId="187854AF"/>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6B9D07D6" w16cid:durableId="28B8F1A9"/>
  <w16cid:commentId w16cid:paraId="593550A0" w16cid:durableId="16289525"/>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D158" w14:textId="77777777" w:rsidR="000678D6" w:rsidRDefault="000678D6">
      <w:r>
        <w:separator/>
      </w:r>
    </w:p>
  </w:endnote>
  <w:endnote w:type="continuationSeparator" w:id="0">
    <w:p w14:paraId="71C37521" w14:textId="77777777" w:rsidR="000678D6" w:rsidRDefault="000678D6">
      <w:r>
        <w:continuationSeparator/>
      </w:r>
    </w:p>
  </w:endnote>
  <w:endnote w:type="continuationNotice" w:id="1">
    <w:p w14:paraId="00C82551" w14:textId="77777777" w:rsidR="000678D6" w:rsidRDefault="00067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6A985" w14:textId="77777777" w:rsidR="009608B5" w:rsidRDefault="009608B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2122E92C"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434877" w:rsidRPr="00434877">
          <w:rPr>
            <w:rFonts w:ascii="Arial" w:hAnsi="Arial" w:cs="Arial"/>
            <w:sz w:val="14"/>
            <w:szCs w:val="14"/>
          </w:rPr>
          <w:t>ABR</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9889" w14:textId="77777777" w:rsidR="009608B5" w:rsidRDefault="009608B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EDE5" w14:textId="77777777" w:rsidR="000678D6" w:rsidRDefault="000678D6">
      <w:r>
        <w:separator/>
      </w:r>
    </w:p>
  </w:footnote>
  <w:footnote w:type="continuationSeparator" w:id="0">
    <w:p w14:paraId="582FE61A" w14:textId="77777777" w:rsidR="000678D6" w:rsidRDefault="000678D6">
      <w:r>
        <w:continuationSeparator/>
      </w:r>
    </w:p>
  </w:footnote>
  <w:footnote w:type="continuationNotice" w:id="1">
    <w:p w14:paraId="1FCB8863" w14:textId="77777777" w:rsidR="000678D6" w:rsidRDefault="00067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C00B" w14:textId="77777777" w:rsidR="009608B5" w:rsidRDefault="009608B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4217" w14:textId="77777777" w:rsidR="009608B5" w:rsidRDefault="009608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D6"/>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B9A"/>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846"/>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_ato2015-2018/2018/lei/l13709.htm"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 Id="rId6" Type="http://schemas.openxmlformats.org/officeDocument/2006/relationships/hyperlink" Target="https://www.planalto.gov.br/ccivil_03/_ato2004-2006/2004/lei/l10.973.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E6F6-B313-4592-9838-2CC01755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4329</Words>
  <Characters>23379</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2025-03-24T17:59:00Z</dcterms:created>
  <dcterms:modified xsi:type="dcterms:W3CDTF">2025-09-01T13:50:00Z</dcterms:modified>
</cp:coreProperties>
</file>