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D – Minuta de Termo de Contrato de Clínicas de Reabilitação</w:t>
      </w:r>
    </w:p>
    <w:p w:rsidR="00000000" w:rsidDel="00000000" w:rsidP="00000000" w:rsidRDefault="00000000" w:rsidRPr="00000000" w14:paraId="00000002">
      <w:pPr>
        <w:widowControl w:val="0"/>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04">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05">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06">
      <w:pPr>
        <w:widowControl w:val="0"/>
        <w:spacing w:after="0" w:before="0" w:line="240" w:lineRule="auto"/>
        <w:jc w:val="center"/>
        <w:rPr>
          <w:b w:val="1"/>
          <w:sz w:val="20"/>
          <w:szCs w:val="20"/>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007">
      <w:pPr>
        <w:widowControl w:val="0"/>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widowControl w:val="0"/>
        <w:spacing w:after="120" w:before="120" w:lineRule="auto"/>
        <w:ind w:left="3686" w:right="0" w:firstLine="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CONTRATANTE: </w:t>
      </w:r>
      <w:r w:rsidDel="00000000" w:rsidR="00000000" w:rsidRPr="00000000">
        <w:rPr>
          <w:rFonts w:ascii="Times New Roman" w:cs="Times New Roman" w:eastAsia="Times New Roman" w:hAnsi="Times New Roman"/>
          <w:sz w:val="20"/>
          <w:szCs w:val="20"/>
          <w:highlight w:val="white"/>
          <w:rtl w:val="0"/>
        </w:rPr>
        <w:t xml:space="preserve">UNIÃO / MINISTÉRIO DA DEFESA/EXÉRCITO BRASILEIRO / COMANDO DA 3ª REGIÃO MILITAR / 7º REGIMENTO DE CAVALARIA MECANIZADO</w:t>
      </w:r>
    </w:p>
    <w:p w:rsidR="00000000" w:rsidDel="00000000" w:rsidP="00000000" w:rsidRDefault="00000000" w:rsidRPr="00000000" w14:paraId="00000009">
      <w:pPr>
        <w:widowControl w:val="0"/>
        <w:spacing w:after="120" w:before="120" w:lineRule="auto"/>
        <w:ind w:left="3686" w:right="0" w:firstLine="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CONTRATADO: </w:t>
      </w:r>
      <w:r w:rsidDel="00000000" w:rsidR="00000000" w:rsidRPr="00000000">
        <w:rPr>
          <w:rFonts w:ascii="Times New Roman" w:cs="Times New Roman" w:eastAsia="Times New Roman" w:hAnsi="Times New Roman"/>
          <w:sz w:val="20"/>
          <w:szCs w:val="20"/>
          <w:highlight w:val="white"/>
          <w:rtl w:val="0"/>
        </w:rPr>
        <w:t xml:space="preserve">Clínica de Reabilitação</w:t>
      </w:r>
    </w:p>
    <w:p w:rsidR="00000000" w:rsidDel="00000000" w:rsidP="00000000" w:rsidRDefault="00000000" w:rsidRPr="00000000" w14:paraId="0000000A">
      <w:pPr>
        <w:widowControl w:val="0"/>
        <w:tabs>
          <w:tab w:val="left" w:leader="none" w:pos="6640"/>
          <w:tab w:val="left" w:leader="none" w:pos="7800"/>
          <w:tab w:val="left" w:leader="none" w:pos="8280"/>
          <w:tab w:val="left" w:leader="none" w:pos="9340"/>
          <w:tab w:val="left" w:leader="none" w:pos="9800"/>
        </w:tabs>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OBJETO: Prestação de serviços de reabilitação.</w:t>
      </w:r>
    </w:p>
    <w:p w:rsidR="00000000" w:rsidDel="00000000" w:rsidP="00000000" w:rsidRDefault="00000000" w:rsidRPr="00000000" w14:paraId="0000000B">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NATUREZA: Ostensiva.</w:t>
      </w:r>
    </w:p>
    <w:p w:rsidR="00000000" w:rsidDel="00000000" w:rsidP="00000000" w:rsidRDefault="00000000" w:rsidRPr="00000000" w14:paraId="0000000C">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VIGÊNCIA: </w:t>
      </w:r>
    </w:p>
    <w:p w:rsidR="00000000" w:rsidDel="00000000" w:rsidP="00000000" w:rsidRDefault="00000000" w:rsidRPr="00000000" w14:paraId="0000000D">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VALOR ESTIMADO: </w:t>
      </w:r>
    </w:p>
    <w:p w:rsidR="00000000" w:rsidDel="00000000" w:rsidP="00000000" w:rsidRDefault="00000000" w:rsidRPr="00000000" w14:paraId="0000000E">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REGIME DE EXECUÇÂO: indireta, empreitada por preço unitário.</w:t>
      </w:r>
    </w:p>
    <w:p w:rsidR="00000000" w:rsidDel="00000000" w:rsidP="00000000" w:rsidRDefault="00000000" w:rsidRPr="00000000" w14:paraId="0000000F">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PROCESSO Nº: </w:t>
      </w:r>
    </w:p>
    <w:p w:rsidR="00000000" w:rsidDel="00000000" w:rsidP="00000000" w:rsidRDefault="00000000" w:rsidRPr="00000000" w14:paraId="00000010">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CONTRATO Nr____: </w:t>
      </w:r>
    </w:p>
    <w:p w:rsidR="00000000" w:rsidDel="00000000" w:rsidP="00000000" w:rsidRDefault="00000000" w:rsidRPr="00000000" w14:paraId="00000011">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2">
      <w:pPr>
        <w:widowControl w:val="0"/>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União, por intermédio do COMANDO DO EXÉRCITO, cuja competência nos termos da Portaria nº 1700 Cmt-Ex, de 08 de dezembro de 2017 (delegação de competências), foi delegada ao Chefe do Departamento Geral de Pessoal (DGP), com subdelegação aos Comandantes de Região Militar, por meio da Portaria nº 192-DGP, de 1º de outubro de 2015, e de acordo com a subdelegação de competência do Comandante da Terceira Região Militar publicada no Boletim Regional nº 18, de 30 de abril de 2008, o </w:t>
      </w:r>
      <w:r w:rsidDel="00000000" w:rsidR="00000000" w:rsidRPr="00000000">
        <w:rPr>
          <w:rFonts w:ascii="Times New Roman" w:cs="Times New Roman" w:eastAsia="Times New Roman" w:hAnsi="Times New Roman"/>
          <w:color w:val="000000"/>
          <w:sz w:val="20"/>
          <w:szCs w:val="20"/>
          <w:rtl w:val="0"/>
        </w:rPr>
        <w:t xml:space="preserve">7º Regimento de Cavalaria Mecanizado, com sede na alameda Ângelo Irulegui Cunha, s/no, CEP: 97573-850, na cidade de Sant’Ana do Livramento – RS, inscrito(a) no CNPJ sob o no 09.551.850/0001-52, neste ato representado pelo Comandante, Tenente Coronel Luciano da Costa Dutra, nomeado pela Portaria do Comandante do Exército no 743, de 07 de junho de 2023, publicada no DOU, de 12 de junho de 2023, portador da Matrícula Funcional no 021647654-4, residente e domiciliado nesta cidade, </w:t>
      </w:r>
      <w:r w:rsidDel="00000000" w:rsidR="00000000" w:rsidRPr="00000000">
        <w:rPr>
          <w:rFonts w:ascii="Times New Roman" w:cs="Times New Roman" w:eastAsia="Times New Roman" w:hAnsi="Times New Roman"/>
          <w:sz w:val="20"/>
          <w:szCs w:val="20"/>
          <w:rtl w:val="0"/>
        </w:rPr>
        <w:t xml:space="preserve">doravante denominado CONTRATANTE, e de outro lado a </w:t>
      </w:r>
      <w:r w:rsidDel="00000000" w:rsidR="00000000" w:rsidRPr="00000000">
        <w:rPr>
          <w:rFonts w:ascii="Times New Roman" w:cs="Times New Roman" w:eastAsia="Times New Roman" w:hAnsi="Times New Roman"/>
          <w:sz w:val="20"/>
          <w:szCs w:val="20"/>
          <w:highlight w:val="white"/>
          <w:rtl w:val="0"/>
        </w:rPr>
        <w:t xml:space="preserve">Organização Civil de Saúde ___________________________, inscrita no CNPJ sob o n° ______________, estabelecida à Rua ________________________, Bairro ______________________, neste ato representada pelo Sr. Diretor Administrativo, portador da cédula de identidade nº _________________expedida pela Secretaria de Segurança Pública, inscrito no CPF sob o n° _______________, </w:t>
      </w:r>
      <w:r w:rsidDel="00000000" w:rsidR="00000000" w:rsidRPr="00000000">
        <w:rPr>
          <w:rFonts w:ascii="Times New Roman" w:cs="Times New Roman" w:eastAsia="Times New Roman" w:hAnsi="Times New Roman"/>
          <w:sz w:val="20"/>
          <w:szCs w:val="20"/>
          <w:rtl w:val="0"/>
        </w:rPr>
        <w:t xml:space="preserve">residente e domiciliado nesta cidade, doravante denominado CONTRATADO, têm entre si justo e contratado, nos termos da seguinte legislação infraconstitucional constante do Edital de Credenciamento, que integram o presente Termo de Contrato, que será regido pelas seguintes cláusulas e condições estipuladas:</w:t>
      </w:r>
    </w:p>
    <w:p w:rsidR="00000000" w:rsidDel="00000000" w:rsidP="00000000" w:rsidRDefault="00000000" w:rsidRPr="00000000" w14:paraId="00000013">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PRIMEIRA - Do objeto.</w:t>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de clínicas, prestação de serviço de reabilitação.</w:t>
      </w:r>
    </w:p>
    <w:p w:rsidR="00000000" w:rsidDel="00000000" w:rsidP="00000000" w:rsidRDefault="00000000" w:rsidRPr="00000000" w14:paraId="0000001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objeto contratual abrange os seguintes procedimentos:</w:t>
      </w:r>
    </w:p>
    <w:p w:rsidR="00000000" w:rsidDel="00000000" w:rsidP="00000000" w:rsidRDefault="00000000" w:rsidRPr="00000000" w14:paraId="0000001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Avaliação fisioterapêutica (exame muscular);</w:t>
      </w:r>
    </w:p>
    <w:p w:rsidR="00000000" w:rsidDel="00000000" w:rsidP="00000000" w:rsidRDefault="00000000" w:rsidRPr="00000000" w14:paraId="0000001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Fisioterapia Respiratória;</w:t>
      </w:r>
    </w:p>
    <w:p w:rsidR="00000000" w:rsidDel="00000000" w:rsidP="00000000" w:rsidRDefault="00000000" w:rsidRPr="00000000" w14:paraId="0000001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Fisioterapia Cardíaca;</w:t>
      </w:r>
    </w:p>
    <w:p w:rsidR="00000000" w:rsidDel="00000000" w:rsidP="00000000" w:rsidRDefault="00000000" w:rsidRPr="00000000" w14:paraId="0000001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Fisioterapia Neurológica (adulto e infantil);</w:t>
      </w:r>
    </w:p>
    <w:p w:rsidR="00000000" w:rsidDel="00000000" w:rsidP="00000000" w:rsidRDefault="00000000" w:rsidRPr="00000000" w14:paraId="0000001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Fisioterapia Ortopédica / Traumatológica;</w:t>
      </w:r>
    </w:p>
    <w:p w:rsidR="00000000" w:rsidDel="00000000" w:rsidP="00000000" w:rsidRDefault="00000000" w:rsidRPr="00000000" w14:paraId="0000001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Fisioterapia Uroginecológica;</w:t>
      </w:r>
    </w:p>
    <w:p w:rsidR="00000000" w:rsidDel="00000000" w:rsidP="00000000" w:rsidRDefault="00000000" w:rsidRPr="00000000" w14:paraId="0000001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Drenagem Linfática;</w:t>
      </w:r>
    </w:p>
    <w:p w:rsidR="00000000" w:rsidDel="00000000" w:rsidP="00000000" w:rsidRDefault="00000000" w:rsidRPr="00000000" w14:paraId="0000001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Fisioterapia (atendimento domiciliar);</w:t>
      </w:r>
    </w:p>
    <w:p w:rsidR="00000000" w:rsidDel="00000000" w:rsidP="00000000" w:rsidRDefault="00000000" w:rsidRPr="00000000" w14:paraId="0000001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RPG (Reeducação Postural Global);</w:t>
      </w:r>
    </w:p>
    <w:p w:rsidR="00000000" w:rsidDel="00000000" w:rsidP="00000000" w:rsidRDefault="00000000" w:rsidRPr="00000000" w14:paraId="0000001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Hidroterapia;</w:t>
      </w:r>
    </w:p>
    <w:p w:rsidR="00000000" w:rsidDel="00000000" w:rsidP="00000000" w:rsidRDefault="00000000" w:rsidRPr="00000000" w14:paraId="0000002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Acupuntura;</w:t>
      </w:r>
    </w:p>
    <w:p w:rsidR="00000000" w:rsidDel="00000000" w:rsidP="00000000" w:rsidRDefault="00000000" w:rsidRPr="00000000" w14:paraId="0000002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Fonoaudiologia (atendimento no consultório);</w:t>
      </w:r>
    </w:p>
    <w:p w:rsidR="00000000" w:rsidDel="00000000" w:rsidP="00000000" w:rsidRDefault="00000000" w:rsidRPr="00000000" w14:paraId="0000002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Fonoaudiologia (sessões);</w:t>
      </w:r>
    </w:p>
    <w:p w:rsidR="00000000" w:rsidDel="00000000" w:rsidP="00000000" w:rsidRDefault="00000000" w:rsidRPr="00000000" w14:paraId="0000002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Fonoaudiologia (atendimento domiciliar);</w:t>
      </w:r>
    </w:p>
    <w:p w:rsidR="00000000" w:rsidDel="00000000" w:rsidP="00000000" w:rsidRDefault="00000000" w:rsidRPr="00000000" w14:paraId="0000002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Nutrição (atendimento no consultório);</w:t>
      </w:r>
    </w:p>
    <w:p w:rsidR="00000000" w:rsidDel="00000000" w:rsidP="00000000" w:rsidRDefault="00000000" w:rsidRPr="00000000" w14:paraId="0000002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Nutrição (atendimento domiciliar);</w:t>
      </w:r>
    </w:p>
    <w:p w:rsidR="00000000" w:rsidDel="00000000" w:rsidP="00000000" w:rsidRDefault="00000000" w:rsidRPr="00000000" w14:paraId="0000002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Terapia Ocupacional (consulta);</w:t>
      </w:r>
    </w:p>
    <w:p w:rsidR="00000000" w:rsidDel="00000000" w:rsidP="00000000" w:rsidRDefault="00000000" w:rsidRPr="00000000" w14:paraId="0000002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Terapia Ocupacional (sessões);</w:t>
      </w:r>
    </w:p>
    <w:p w:rsidR="00000000" w:rsidDel="00000000" w:rsidP="00000000" w:rsidRDefault="00000000" w:rsidRPr="00000000" w14:paraId="0000002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Psicologia (consulta inicial);</w:t>
      </w:r>
    </w:p>
    <w:p w:rsidR="00000000" w:rsidDel="00000000" w:rsidP="00000000" w:rsidRDefault="00000000" w:rsidRPr="00000000" w14:paraId="0000002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Psicologia (sessões);</w:t>
      </w:r>
    </w:p>
    <w:p w:rsidR="00000000" w:rsidDel="00000000" w:rsidP="00000000" w:rsidRDefault="00000000" w:rsidRPr="00000000" w14:paraId="0000002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Psicologia (atendimento domiciliar);</w:t>
      </w:r>
    </w:p>
    <w:p w:rsidR="00000000" w:rsidDel="00000000" w:rsidP="00000000" w:rsidRDefault="00000000" w:rsidRPr="00000000" w14:paraId="0000002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Psicopedagogia (consulta);</w:t>
      </w:r>
    </w:p>
    <w:p w:rsidR="00000000" w:rsidDel="00000000" w:rsidP="00000000" w:rsidRDefault="00000000" w:rsidRPr="00000000" w14:paraId="0000002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Psicopedagogia (sessão);</w:t>
      </w:r>
    </w:p>
    <w:p w:rsidR="00000000" w:rsidDel="00000000" w:rsidP="00000000" w:rsidRDefault="00000000" w:rsidRPr="00000000" w14:paraId="0000002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Psicoterapia (sessão).</w:t>
      </w:r>
    </w:p>
    <w:p w:rsidR="00000000" w:rsidDel="00000000" w:rsidP="00000000" w:rsidRDefault="00000000" w:rsidRPr="00000000" w14:paraId="0000002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seguintes profissões e respectivas especialidades, devidamente reconhecidas pelo respectivo órgão federal da profissão e regulamentadas por lei, compõem, também, o objeto:</w:t>
      </w:r>
    </w:p>
    <w:p w:rsidR="00000000" w:rsidDel="00000000" w:rsidP="00000000" w:rsidRDefault="00000000" w:rsidRPr="00000000" w14:paraId="0000002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Fisioterapia, nas seguintes especialidades: pneumo-funcional, neuro-funcional; traumato-ortopédica funcional, cardiovascular e uroginecológica;</w:t>
      </w:r>
    </w:p>
    <w:p w:rsidR="00000000" w:rsidDel="00000000" w:rsidP="00000000" w:rsidRDefault="00000000" w:rsidRPr="00000000" w14:paraId="0000003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Medicina, na especialidade de acupuntura;</w:t>
      </w:r>
    </w:p>
    <w:p w:rsidR="00000000" w:rsidDel="00000000" w:rsidP="00000000" w:rsidRDefault="00000000" w:rsidRPr="00000000" w14:paraId="0000003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Fonoaudiologia;</w:t>
      </w:r>
    </w:p>
    <w:p w:rsidR="00000000" w:rsidDel="00000000" w:rsidP="00000000" w:rsidRDefault="00000000" w:rsidRPr="00000000" w14:paraId="0000003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Terapia Ocupacional;</w:t>
      </w:r>
    </w:p>
    <w:p w:rsidR="00000000" w:rsidDel="00000000" w:rsidP="00000000" w:rsidRDefault="00000000" w:rsidRPr="00000000" w14:paraId="0000003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Nutrição;</w:t>
      </w:r>
    </w:p>
    <w:p w:rsidR="00000000" w:rsidDel="00000000" w:rsidP="00000000" w:rsidRDefault="00000000" w:rsidRPr="00000000" w14:paraId="0000003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0" w:line="276" w:lineRule="auto"/>
        <w:ind w:left="1418" w:right="0" w:hanging="504.00000000000006"/>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Psicologia.</w:t>
      </w:r>
    </w:p>
    <w:p w:rsidR="00000000" w:rsidDel="00000000" w:rsidP="00000000" w:rsidRDefault="00000000" w:rsidRPr="00000000" w14:paraId="00000035">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SEGUNDA - Da vinculação ao edital.</w:t>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Este instrumento está vinculado ao Edital de Credenciamento do 7</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º Regimento de Cavalaria Mecanizado, de ______ de ____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de 20___, do qual é parte integrante, bem como seus anexos.</w:t>
      </w:r>
    </w:p>
    <w:p w:rsidR="00000000" w:rsidDel="00000000" w:rsidP="00000000" w:rsidRDefault="00000000" w:rsidRPr="00000000" w14:paraId="00000037">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TERCEIRA – Do fundamento legal.</w:t>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presente contratação fundamenta-se nos artigos 74, </w:t>
      </w:r>
      <w:r w:rsidDel="00000000" w:rsidR="00000000" w:rsidRPr="00000000">
        <w:rPr>
          <w:rFonts w:ascii="Times New Roman" w:cs="Times New Roman" w:eastAsia="Times New Roman" w:hAnsi="Times New Roman"/>
          <w:b w:val="0"/>
          <w:i w:val="1"/>
          <w:smallCaps w:val="0"/>
          <w:strike w:val="0"/>
          <w:color w:val="00000a"/>
          <w:sz w:val="20"/>
          <w:szCs w:val="20"/>
          <w:u w:val="none"/>
          <w:shd w:fill="auto" w:val="clear"/>
          <w:vertAlign w:val="baseline"/>
          <w:rtl w:val="0"/>
        </w:rPr>
        <w:t xml:space="preserve">caput</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e 79 da Lei nº 14.133, de 1º de abril de 2021.</w:t>
      </w:r>
    </w:p>
    <w:p w:rsidR="00000000" w:rsidDel="00000000" w:rsidP="00000000" w:rsidRDefault="00000000" w:rsidRPr="00000000" w14:paraId="00000039">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QUARTA - Do regime de execução.</w:t>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condições gerais de execução dos serviços constam da Seção 7 “DO REGIME DE EXECUÇÃO”, do edital de credenciamento, observadas as regras especiais abaixo registradas.</w:t>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Para atendimentos ambulatoriais e/ou procedimentos eletivos, a apresentação do paciente nas instalações do CONTRATADO correrá por conta do beneficiário.</w:t>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Todo material e medicamento utilizado por parte do CONTRATADO no atendimento do paciente, já está incluso no valor da sessão.</w:t>
      </w:r>
    </w:p>
    <w:p w:rsidR="00000000" w:rsidDel="00000000" w:rsidP="00000000" w:rsidRDefault="00000000" w:rsidRPr="00000000" w14:paraId="0000003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rsidR="00000000" w:rsidDel="00000000" w:rsidP="00000000" w:rsidRDefault="00000000" w:rsidRPr="00000000" w14:paraId="0000003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obriga-se a manter junto ao CONTRATANTE uma relação atualizada dos profissionais que integram seu corpo clínico, com seus respectivos registros nos conselhos de classe.</w:t>
      </w:r>
    </w:p>
    <w:p w:rsidR="00000000" w:rsidDel="00000000" w:rsidP="00000000" w:rsidRDefault="00000000" w:rsidRPr="00000000" w14:paraId="0000003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Quando o corpo clínico do CONTRATADO for constituído, em parte ou no seu todo, por meio de cooperativa vinculada, esta deverá apresentar a relação acima descrita, cumpridas as formalidades postas, diretamente para o CONTRATANTE.</w:t>
      </w:r>
    </w:p>
    <w:p w:rsidR="00000000" w:rsidDel="00000000" w:rsidP="00000000" w:rsidRDefault="00000000" w:rsidRPr="00000000" w14:paraId="0000004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Todos os casos de tratamento deverão ser reavaliados, periodicamente, por médico militar, com emissão do correspondente parecer formal, a fim de acompanhar os procedimentos realizados e estabelecer a necessidade de continuidade ou não do tratamento, forte no art. 37 da Portaria nº DGP-48/2008 (IR 30-38) c/c art. 117 da Lei nº 14.133, de 2021; 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8.1 A prorrogação do tratamento de fisioterapia será feita mediante relatório de evolução, emitido por fisioterapeuta do corpo clínico do CONTRATADO responsável pelo tratamento do paciente. O acompanhamento com o médico especialista que inicialmente encaminhou o paciente para a reabilitação deverá ser feito trimestralmente.</w:t>
      </w:r>
    </w:p>
    <w:p w:rsidR="00000000" w:rsidDel="00000000" w:rsidP="00000000" w:rsidRDefault="00000000" w:rsidRPr="00000000" w14:paraId="0000004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representado no seu Corpo Clínico, prestará assistência na área de reabilitação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incluído a seguinte discriminação: material consumido na prestação dos serviços, recursos complementares de diagnóstico e terapia, material e instrumental necessários à execução de atos profissionais.</w:t>
      </w:r>
    </w:p>
    <w:p w:rsidR="00000000" w:rsidDel="00000000" w:rsidP="00000000" w:rsidRDefault="00000000" w:rsidRPr="00000000" w14:paraId="0000004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serviços contratados serão prestados diretamente por profissional da própria Organização Civil de Saúde, entendendo-se como:</w:t>
      </w:r>
    </w:p>
    <w:p w:rsidR="00000000" w:rsidDel="00000000" w:rsidP="00000000" w:rsidRDefault="00000000" w:rsidRPr="00000000" w14:paraId="0000004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membro do Corpo Clínico do CONTRATADO;</w:t>
      </w:r>
    </w:p>
    <w:p w:rsidR="00000000" w:rsidDel="00000000" w:rsidP="00000000" w:rsidRDefault="00000000" w:rsidRPr="00000000" w14:paraId="0000004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que tenha vínculo de emprego com o CONTRATADO;</w:t>
      </w:r>
    </w:p>
    <w:p w:rsidR="00000000" w:rsidDel="00000000" w:rsidP="00000000" w:rsidRDefault="00000000" w:rsidRPr="00000000" w14:paraId="0000004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autônomo que presta serviço ao CONTRATADO.</w:t>
      </w:r>
    </w:p>
    <w:p w:rsidR="00000000" w:rsidDel="00000000" w:rsidP="00000000" w:rsidRDefault="00000000" w:rsidRPr="00000000" w14:paraId="0000004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Equipara-se ao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subitem 10.3,</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o profissional de saúde integrante de pessoa jurídica que exerça atividades na área de saúde, em caráter regular, nas instalações do CONTRATADO.</w:t>
      </w:r>
    </w:p>
    <w:p w:rsidR="00000000" w:rsidDel="00000000" w:rsidP="00000000" w:rsidRDefault="00000000" w:rsidRPr="00000000" w14:paraId="0000004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w:t>
      </w:r>
    </w:p>
    <w:p w:rsidR="00000000" w:rsidDel="00000000" w:rsidP="00000000" w:rsidRDefault="00000000" w:rsidRPr="00000000" w14:paraId="0000004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se obriga a fornecer, quando solicitado pelo CONTRATANTE, documentos médico-legais, justificativas para exames, lista de pacientes internados e quaisquer outros documentos pertinentes, segundo as normas de regulamentação vigentes.</w:t>
      </w:r>
    </w:p>
    <w:p w:rsidR="00000000" w:rsidDel="00000000" w:rsidP="00000000" w:rsidRDefault="00000000" w:rsidRPr="00000000" w14:paraId="0000004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tratamentos não cobertos pelo sistema FuSEx/SAMMED/PASS, conforme o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Anexo “R” do edital,</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não se incluem na presente contratação.</w:t>
      </w:r>
    </w:p>
    <w:p w:rsidR="00000000" w:rsidDel="00000000" w:rsidP="00000000" w:rsidRDefault="00000000" w:rsidRPr="00000000" w14:paraId="0000004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Caso solicitado, o CONTRATADO obriga-se a advertir o paciente ou seu responsável de que suportará os pagamentos decorrentes de exame, procedimento, material e afins.</w:t>
      </w:r>
    </w:p>
    <w:p w:rsidR="00000000" w:rsidDel="00000000" w:rsidP="00000000" w:rsidRDefault="00000000" w:rsidRPr="00000000" w14:paraId="0000004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atendimentos nas dependências do CONTRATADO serão prestados pelo seu corpo clínico cadastrado.</w:t>
      </w:r>
    </w:p>
    <w:p w:rsidR="00000000" w:rsidDel="00000000" w:rsidP="00000000" w:rsidRDefault="00000000" w:rsidRPr="00000000" w14:paraId="0000004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Devem ter prioridade no atendimento pessoas com 60 (sessenta) anos ou mais, gestantes, lactentes, crianças com até 5 (cinco) anos de idade e portadores de necessidades especiais.</w:t>
      </w:r>
    </w:p>
    <w:p w:rsidR="00000000" w:rsidDel="00000000" w:rsidP="00000000" w:rsidRDefault="00000000" w:rsidRPr="00000000" w14:paraId="0000004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atendimento será realizado nas condições que se seguem:</w:t>
      </w:r>
    </w:p>
    <w:p w:rsidR="00000000" w:rsidDel="00000000" w:rsidP="00000000" w:rsidRDefault="00000000" w:rsidRPr="00000000" w14:paraId="0000004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Nos contratos cujo objeto refere-se aos tratamentos de fonoaudiologia, fisioterapia e terapia ocupacional devem-se respeitar as 8 (oito) sessões por área, em um período de 30 (trinta) dias, bem como o número máximo de 200 (duzentas) sessões dentro de cada área, para total do tratamento, conforme estabelece o art. 38 da Portaria nº DGP-48/2008;</w:t>
      </w:r>
    </w:p>
    <w:p w:rsidR="00000000" w:rsidDel="00000000" w:rsidP="00000000" w:rsidRDefault="00000000" w:rsidRPr="00000000" w14:paraId="0000005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Nos contratos cuja especialidade seja psicoterapia, limitam-se a 2 (duas) sessões em um período de 30 (trinta) dias, podendo, em casos excepcionais, ser autorizada a realização de 4 (quatro) sessões no mesmo período, mediante justificativa formalizada do profissional prestador do serviço, desde que homologada por médico militar, bem como o número máximo de 200 (duzentas) sessões dentro de cada área, para total do tratamento, conforme estabelece o art. 38 da Portaria nº DGP-48/2008;</w:t>
      </w:r>
    </w:p>
    <w:p w:rsidR="00000000" w:rsidDel="00000000" w:rsidP="00000000" w:rsidRDefault="00000000" w:rsidRPr="00000000" w14:paraId="0000005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Nos contratos a que ser referem os subitens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17.1 e 17.2 fic</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am fixados em 50 (cinquenta) minutos o tempo de duração de cada sessão, conforme estabelece o art. 38 da Portaria nº DGP-48/2008;</w:t>
      </w:r>
    </w:p>
    <w:p w:rsidR="00000000" w:rsidDel="00000000" w:rsidP="00000000" w:rsidRDefault="00000000" w:rsidRPr="00000000" w14:paraId="0000005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Caso o usuário necessite de sessões acima do permitido nos subitens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17.1 e 17.2,</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ocorrerá o desconto integral em face do titular;</w:t>
      </w:r>
    </w:p>
    <w:p w:rsidR="00000000" w:rsidDel="00000000" w:rsidP="00000000" w:rsidRDefault="00000000" w:rsidRPr="00000000" w14:paraId="0000005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Guias de Encaminhamento do beneficiário que estiver iniciando o tratamento de fisioterapia constarão, além do código para reabilitação, um código para avaliação. O código será estabelecido com o diagnóstico do médico especialista:</w:t>
      </w:r>
    </w:p>
    <w:p w:rsidR="00000000" w:rsidDel="00000000" w:rsidP="00000000" w:rsidRDefault="00000000" w:rsidRPr="00000000" w14:paraId="0000005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guias para atendimento domiciliar constarão apenas do código para reabilitação.</w:t>
      </w:r>
    </w:p>
    <w:p w:rsidR="00000000" w:rsidDel="00000000" w:rsidP="00000000" w:rsidRDefault="00000000" w:rsidRPr="00000000" w14:paraId="0000005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guias de encaminhamento conterão o número de sessões autorizadas dentro de cada área;</w:t>
      </w:r>
    </w:p>
    <w:p w:rsidR="00000000" w:rsidDel="00000000" w:rsidP="00000000" w:rsidRDefault="00000000" w:rsidRPr="00000000" w14:paraId="0000005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assistência domiciliar será prestada somente em caráter excepcional e quando o estado de saúde do paciente </w:t>
      </w:r>
      <w:r w:rsidDel="00000000" w:rsidR="00000000" w:rsidRPr="00000000">
        <w:rPr>
          <w:rFonts w:ascii="Times New Roman" w:cs="Times New Roman" w:eastAsia="Times New Roman" w:hAnsi="Times New Roman"/>
          <w:sz w:val="20"/>
          <w:szCs w:val="20"/>
          <w:rtl w:val="0"/>
        </w:rPr>
        <w:t xml:space="preserve">contra indicar</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sua remoção para uma OCS.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18.3.1 Autorizado o tratamento domiciliar serão feitas visitas periódicas para fins de acompanhamento.</w:t>
      </w:r>
    </w:p>
    <w:p w:rsidR="00000000" w:rsidDel="00000000" w:rsidP="00000000" w:rsidRDefault="00000000" w:rsidRPr="00000000" w14:paraId="0000005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No caso de óbito ocorrido com paciente internado, o CONTRATADO notificará, de imediato, a família do paciente e</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o Fundo de Saúde do Exército (FuSEx) do 7º Regimento de Cavalaria Mecanizado, através do email fusex@7rcmec.eb.mil.br,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quem caberá tomar as providências subsequentes.</w:t>
      </w:r>
    </w:p>
    <w:p w:rsidR="00000000" w:rsidDel="00000000" w:rsidP="00000000" w:rsidRDefault="00000000" w:rsidRPr="00000000" w14:paraId="0000005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abandono do tratamento realizado, pelo beneficiário, implicará no término da autorização para o procedimento e na indenização do serviço já prestado.</w:t>
      </w:r>
    </w:p>
    <w:p w:rsidR="00000000" w:rsidDel="00000000" w:rsidP="00000000" w:rsidRDefault="00000000" w:rsidRPr="00000000" w14:paraId="0000005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execução deste contrato deverá ser acompanhada e fiscalizada por um representante do CONTRATANTE,</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designado em Boletim Interno do 7º Regimento de Cavalaria Mecanizado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O CONTRATADO manterá um preposto, aceito por parte da Administração, no local do serviço, para representá-lo.</w:t>
      </w:r>
    </w:p>
    <w:p w:rsidR="00000000" w:rsidDel="00000000" w:rsidP="00000000" w:rsidRDefault="00000000" w:rsidRPr="00000000" w14:paraId="0000005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Serviço de Auditoria do 7</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º Regimento de Cavalaria Mecanizado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possuirá o poder de vistoriar, de forma irrestrita, toda a documentação nosológica do beneficiário, bem como a documentação contábil e fiscal pertinente a este contrato.</w:t>
      </w:r>
    </w:p>
    <w:p w:rsidR="00000000" w:rsidDel="00000000" w:rsidP="00000000" w:rsidRDefault="00000000" w:rsidRPr="00000000" w14:paraId="0000005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deverá obedecer a Resolução nº 387/2011, que fixa e estabelece os Parâmetros Assistenciais Fisioterapêuticos nas diversas modalidades prestadas pelo fisioterapeuta e dá outras providências.</w:t>
      </w:r>
    </w:p>
    <w:p w:rsidR="00000000" w:rsidDel="00000000" w:rsidP="00000000" w:rsidRDefault="00000000" w:rsidRPr="00000000" w14:paraId="0000005D">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QUINTA - Dos preços e das condições de pagamento.</w:t>
      </w:r>
    </w:p>
    <w:p w:rsidR="00000000" w:rsidDel="00000000" w:rsidP="00000000" w:rsidRDefault="00000000" w:rsidRPr="00000000" w14:paraId="0000005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serviços e o fornecimento agregado serão remunerados, conforme o item 8 “DO PREÇO E CONDIÇÕES DE PAGAMENTO” constante do edital de credenciamento.</w:t>
      </w:r>
    </w:p>
    <w:p w:rsidR="00000000" w:rsidDel="00000000" w:rsidP="00000000" w:rsidRDefault="00000000" w:rsidRPr="00000000" w14:paraId="0000005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Registrem-se abaixo regras de contraprestação específicas a este tipo de contrato:</w:t>
      </w:r>
    </w:p>
    <w:p w:rsidR="00000000" w:rsidDel="00000000" w:rsidP="00000000" w:rsidRDefault="00000000" w:rsidRPr="00000000" w14:paraId="0000006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O CONTRATADO acolherá por contraprestação os pacotes de prestação de serviços que conjuguem avaliação, prescrição e acompanhamento com acomodações (hotelaria), taxas hospitalares, instrumental cirúrgico, gasometria, equipamentos e outros serviços especiais para efetivação do tratamento </w:t>
      </w:r>
      <w:r w:rsidDel="00000000" w:rsidR="00000000" w:rsidRPr="00000000">
        <w:rPr>
          <w:rFonts w:ascii="Times New Roman" w:cs="Times New Roman" w:eastAsia="Times New Roman" w:hAnsi="Times New Roman"/>
          <w:color w:val="000000"/>
          <w:sz w:val="20"/>
          <w:szCs w:val="20"/>
          <w:highlight w:val="white"/>
          <w:rtl w:val="0"/>
        </w:rPr>
        <w:t xml:space="preserve">proposto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w:t>
      </w:r>
    </w:p>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somente indenizará as contas apresentadas, quando o usuário tenha sido </w:t>
      </w:r>
      <w:r w:rsidDel="00000000" w:rsidR="00000000" w:rsidRPr="00000000">
        <w:rPr>
          <w:rFonts w:ascii="Times New Roman" w:cs="Times New Roman" w:eastAsia="Times New Roman" w:hAnsi="Times New Roman"/>
          <w:sz w:val="20"/>
          <w:szCs w:val="20"/>
          <w:rtl w:val="0"/>
        </w:rPr>
        <w:t xml:space="preserve">encaminhado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por parte de médico militar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da Guarnição de Sant'ana do Livramento/RS</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acompanhado da Guia de Encaminhamento, com a assinatura do beneficiário ou de seu responsável que comprove a prestação do serviço.</w:t>
      </w:r>
    </w:p>
    <w:p w:rsidR="00000000" w:rsidDel="00000000" w:rsidP="00000000" w:rsidRDefault="00000000" w:rsidRPr="00000000" w14:paraId="000000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Procedimentos não especificados na(s) Guia(s) de Encaminhamento e os não cobertos não serão ressarcidos por parte do CONTRATANTE.</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valores vigentes na data de atendimento serão os considerados para a quitação das faturas.</w:t>
      </w:r>
    </w:p>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Após a alta da mãe, as despesas referentes ao atendimento neonatal a filho(a) de beneficiária dependente (exceto cônjuge) ou de pensionista (exceto o previsto no § 1º do art. 7º das IG 30-32) contribuinte do FuSEx/SAMMED serão implantadas em 100% do seu valor, no código ZM1, desde que vinculadas ao evento do nascimento ou sejam referentes a procedimentos de urgência ou emergência, até a alta do recém-nascido, conforme estabelece o art. 12 da Portaria nº DGP-48/2008, bem como seu Anexo A.</w:t>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atendimento neonatal a filho de beneficiária dependente (exceto cônjuge) ou de pensionista (exceto quando se tratar de filho natural do SC falecido) contribuinte da PASS será coberto pela PASS enquanto durar a internação vinculada ao evento do nascimento, conforme o art. 23 da Portaria nº DGP-117/2008 (IR 30-57).</w:t>
      </w:r>
    </w:p>
    <w:p w:rsidR="00000000" w:rsidDel="00000000" w:rsidP="00000000" w:rsidRDefault="00000000" w:rsidRPr="00000000" w14:paraId="0000006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Após a alta da beneficiária dependente ou da pensionista contribuinte, as despesas referentes ao filho recém-nascido que permanecer hospitalizado serão implantadas em 100% (cem por cento) de seu valor.</w:t>
      </w:r>
    </w:p>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 CONTRATADO se obriga a apresentar ao CONTRATANTE, entre o 1º (primeiro) e o 8º (oitavo) dia do mês subsequente, no Setor de Lisura do 7º Regimento de Cavalaria Mecanizado, a fatura, em 01 (uma) via de igual teor, em nome do 7º Regimento de Cavalaria Mecanizado, Unidade Gestora do Fundo de Saúde do Exército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anexando todos os comprovantes de despesas, as Guias de Encaminhamento do SAMMED/FuSEx/PASS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contribuinte do FuSEx</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código da Lista Referencial de Procedimentos de Fisioterapia – Anexo I deste Termo de Contrato de Clínicas de Reabilitação, os quantitativos de CH, pacote adotado, valor de R$ (reais), relatório de conferência (espelho) e uma ficha individual de Controle de procedimentos/presença – Anexo II a este Termo de Contrato de Clínicas de Reabilitação.</w:t>
      </w:r>
    </w:p>
    <w:p w:rsidR="00000000" w:rsidDel="00000000" w:rsidP="00000000" w:rsidRDefault="00000000" w:rsidRPr="00000000" w14:paraId="0000006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não será responsabilizado pelo atraso nos pagamentos que sejam decorrentes da apresentação das faturas ou outros documentos fora dos prazos estipulados e com vícios formais que ensejem devolução;</w:t>
      </w:r>
    </w:p>
    <w:p w:rsidR="00000000" w:rsidDel="00000000" w:rsidP="00000000" w:rsidRDefault="00000000" w:rsidRPr="00000000" w14:paraId="0000006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deverá apresentar, separadamente, as faturas de despesas dos beneficiários do FuSEx, de Servidores Civis, de usuários de Fator de Custos e dos pacientes que evoluíram ao óbito;</w:t>
      </w:r>
    </w:p>
    <w:p w:rsidR="00000000" w:rsidDel="00000000" w:rsidP="00000000" w:rsidRDefault="00000000" w:rsidRPr="00000000" w14:paraId="0000006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O CONTRATADO deverá apresentar as faturas em lotes separados, organizados por despesas com consultas, exames, setor de ambulatório, internações e emergências/urgências e em ordem alfabética;</w:t>
      </w:r>
    </w:p>
    <w:p w:rsidR="00000000" w:rsidDel="00000000" w:rsidP="00000000" w:rsidRDefault="00000000" w:rsidRPr="00000000" w14:paraId="0000006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restituirá a documentação acima citada, se a mesma apresentar rasuras, incorreções ou outros vícios de forma em até 15 (quinze) dias do respectivo protocolo;</w:t>
      </w:r>
    </w:p>
    <w:p w:rsidR="00000000" w:rsidDel="00000000" w:rsidP="00000000" w:rsidRDefault="00000000" w:rsidRPr="00000000" w14:paraId="0000006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Aceita a documentação, dentro do prazo acima fixado, a mesma será recebida por meio de termo circunstanciado assinado pelas partes.</w:t>
      </w:r>
    </w:p>
    <w:p w:rsidR="00000000" w:rsidDel="00000000" w:rsidP="00000000" w:rsidRDefault="00000000" w:rsidRPr="00000000" w14:paraId="0000006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glosará, total ou parcialmente, mediante motivação, a remuneração pelos serviços prestados especificados nas faturas que não estiverem de acordo com este contrato ou o edital.</w:t>
      </w:r>
    </w:p>
    <w:p w:rsidR="00000000" w:rsidDel="00000000" w:rsidP="00000000" w:rsidRDefault="00000000" w:rsidRPr="00000000" w14:paraId="0000006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1"/>
          <w:smallCaps w:val="0"/>
          <w:strike w:val="0"/>
          <w:color w:val="00000a"/>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Setor de Lisura do</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7º Regimento de Cavalaria Mecanizado possuirá o prazo de 30 (trinta) dias, contado a partir do término do prazo do subitem 32.5;</w:t>
      </w:r>
      <w:r w:rsidDel="00000000" w:rsidR="00000000" w:rsidRPr="00000000">
        <w:rPr>
          <w:rFonts w:ascii="Times New Roman" w:cs="Times New Roman" w:eastAsia="Times New Roman" w:hAnsi="Times New Roman"/>
          <w:b w:val="0"/>
          <w:i w:val="1"/>
          <w:smallCaps w:val="0"/>
          <w:strike w:val="0"/>
          <w:color w:val="00000a"/>
          <w:sz w:val="18"/>
          <w:szCs w:val="18"/>
          <w:u w:val="none"/>
          <w:shd w:fill="auto" w:val="clear"/>
          <w:vertAlign w:val="baseline"/>
          <w:rtl w:val="0"/>
        </w:rPr>
        <w:t xml:space="preserve">.</w:t>
      </w:r>
    </w:p>
    <w:p w:rsidR="00000000" w:rsidDel="00000000" w:rsidP="00000000" w:rsidRDefault="00000000" w:rsidRPr="00000000" w14:paraId="0000006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poderá interpor pedido de reconsideração, nos termos do art. 165, II, da Lei nº 14.133, de 2021, contra a decisão da glosa, constantes das faturas restituídas pelo CONTRATANTE, conforme o Índice de Glosa do anexo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III</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deste contrato, dentro do prazo de 3 (três) dias úteis.</w:t>
      </w:r>
    </w:p>
    <w:p w:rsidR="00000000" w:rsidDel="00000000" w:rsidP="00000000" w:rsidRDefault="00000000" w:rsidRPr="00000000" w14:paraId="00000070">
      <w:pPr>
        <w:widowControl w:val="0"/>
        <w:spacing w:after="240" w:before="240" w:lineRule="auto"/>
        <w:jc w:val="both"/>
        <w:rPr>
          <w:rFonts w:ascii="Times New Roman" w:cs="Times New Roman" w:eastAsia="Times New Roman" w:hAnsi="Times New Roman"/>
          <w:b w:val="1"/>
          <w:color w:val="00000a"/>
          <w:sz w:val="20"/>
          <w:szCs w:val="20"/>
          <w:u w:val="single"/>
        </w:rPr>
      </w:pPr>
      <w:r w:rsidDel="00000000" w:rsidR="00000000" w:rsidRPr="00000000">
        <w:rPr>
          <w:rFonts w:ascii="Times New Roman" w:cs="Times New Roman" w:eastAsia="Times New Roman" w:hAnsi="Times New Roman"/>
          <w:b w:val="1"/>
          <w:color w:val="00000a"/>
          <w:sz w:val="20"/>
          <w:szCs w:val="20"/>
          <w:u w:val="single"/>
          <w:rtl w:val="0"/>
        </w:rPr>
        <w:t xml:space="preserve">CLÁUSULA SEXTA – Da atualização dos preços.</w:t>
      </w:r>
    </w:p>
    <w:p w:rsidR="00000000" w:rsidDel="00000000" w:rsidP="00000000" w:rsidRDefault="00000000" w:rsidRPr="00000000" w14:paraId="00000071">
      <w:pPr>
        <w:widowControl w:val="0"/>
        <w:numPr>
          <w:ilvl w:val="0"/>
          <w:numId w:val="1"/>
        </w:numPr>
        <w:spacing w:after="120" w:before="120" w:lineRule="auto"/>
        <w:ind w:left="0" w:right="0" w:hanging="36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O critério de atualização dos preços contratados consta do Capítulo 9 “DA ATUALIZAÇÃO DOS PREÇOS” do edital de credenciamento.</w:t>
      </w:r>
    </w:p>
    <w:p w:rsidR="00000000" w:rsidDel="00000000" w:rsidP="00000000" w:rsidRDefault="00000000" w:rsidRPr="00000000" w14:paraId="00000072">
      <w:pPr>
        <w:widowControl w:val="0"/>
        <w:spacing w:after="240" w:before="24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b w:val="1"/>
          <w:color w:val="00000a"/>
          <w:sz w:val="20"/>
          <w:szCs w:val="20"/>
          <w:u w:val="single"/>
          <w:rtl w:val="0"/>
        </w:rPr>
        <w:t xml:space="preserve">CLÁUSULA SÉTIMA – Da vigência</w:t>
      </w:r>
      <w:r w:rsidDel="00000000" w:rsidR="00000000" w:rsidRPr="00000000">
        <w:rPr>
          <w:rFonts w:ascii="Times New Roman" w:cs="Times New Roman" w:eastAsia="Times New Roman" w:hAnsi="Times New Roman"/>
          <w:color w:val="00000a"/>
          <w:sz w:val="20"/>
          <w:szCs w:val="20"/>
          <w:rtl w:val="0"/>
        </w:rPr>
        <w:t xml:space="preserve">.</w:t>
      </w:r>
    </w:p>
    <w:p w:rsidR="00000000" w:rsidDel="00000000" w:rsidP="00000000" w:rsidRDefault="00000000" w:rsidRPr="00000000" w14:paraId="0000007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prazo de vigência da contratação é de 10 (dez) anos contados de sua assinatura, na forma do artigo 107 da Lei n° 14.133, de 2021.</w:t>
      </w:r>
    </w:p>
    <w:p w:rsidR="00000000" w:rsidDel="00000000" w:rsidP="00000000" w:rsidRDefault="00000000" w:rsidRPr="00000000" w14:paraId="00000074">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OITAVA – Da dotação orçamentária.</w:t>
      </w:r>
    </w:p>
    <w:p w:rsidR="00000000" w:rsidDel="00000000" w:rsidP="00000000" w:rsidRDefault="00000000" w:rsidRPr="00000000" w14:paraId="0000007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recursos previstos para os pagamentos dos atendimentos do presente contrato serão os seguintes:</w:t>
      </w:r>
    </w:p>
    <w:p w:rsidR="00000000" w:rsidDel="00000000" w:rsidP="00000000" w:rsidRDefault="00000000" w:rsidRPr="00000000" w14:paraId="0000007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Para OCS: Orçamento Geral da União, Recursos da Gestão 00001, Fonte de Recursos 0250270037 — 0250270013 - 0100000000, Programa de Trabalho Resumido 025146 — 031781 - 031778, Natureza de Despesa 339039 e Plano Interno DISACIVOCSA — DISAFUSOCSA — D8SAFCTOCSA; e</w:t>
      </w:r>
    </w:p>
    <w:p w:rsidR="00000000" w:rsidDel="00000000" w:rsidP="00000000" w:rsidRDefault="00000000" w:rsidRPr="00000000" w14:paraId="0000007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Para PSA: Orçamento Geral da União, Recursos da Gestão 00001, Fonte de Recursos 0250270037 — 0250270013 - 0100000000, Programa de Trabalho Resumido 025146 — 031781 - 031778 e Natureza de Despesa 339036 e Plano Interno DISACIVPRSA — DISAFUSPRSA — D8SAFCTPRSA. </w:t>
      </w:r>
    </w:p>
    <w:p w:rsidR="00000000" w:rsidDel="00000000" w:rsidP="00000000" w:rsidRDefault="00000000" w:rsidRPr="00000000" w14:paraId="00000078">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NONA – Da responsabilidade civil.</w:t>
      </w:r>
    </w:p>
    <w:p w:rsidR="00000000" w:rsidDel="00000000" w:rsidP="00000000" w:rsidRDefault="00000000" w:rsidRPr="00000000" w14:paraId="0000007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fiscalização ou o acompanhamento da execução deste instrumento contratual não exclui nem reduz a responsabilidade do CONTRATADO.</w:t>
      </w:r>
    </w:p>
    <w:p w:rsidR="00000000" w:rsidDel="00000000" w:rsidP="00000000" w:rsidRDefault="00000000" w:rsidRPr="00000000" w14:paraId="0000007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responsabilidade a que se refere a presente Cláusula estende-se à reparação de dano eventual de instalações, equipamentos e/ou aparelhagens, essenciais à prestação dos serviços que compõem o objeto deste Contrato.</w:t>
      </w:r>
    </w:p>
    <w:p w:rsidR="00000000" w:rsidDel="00000000" w:rsidP="00000000" w:rsidRDefault="00000000" w:rsidRPr="00000000" w14:paraId="0000007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será responsável, civil e penalmente, pelos danos causados aos pacientes, por terceiros vinculados, decorrentes de omissão, voluntária ou não, negligência, imperícia ou imprudência.</w:t>
      </w:r>
    </w:p>
    <w:p w:rsidR="00000000" w:rsidDel="00000000" w:rsidP="00000000" w:rsidRDefault="00000000" w:rsidRPr="00000000" w14:paraId="0000007C">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 Das sanções.</w:t>
      </w:r>
    </w:p>
    <w:p w:rsidR="00000000" w:rsidDel="00000000" w:rsidP="00000000" w:rsidRDefault="00000000" w:rsidRPr="00000000" w14:paraId="0000007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sanções aplicáveis restam previstas na Seção 12 – “DAS SANÇÕES” – do edital de credenciamento.</w:t>
      </w:r>
    </w:p>
    <w:p w:rsidR="00000000" w:rsidDel="00000000" w:rsidP="00000000" w:rsidRDefault="00000000" w:rsidRPr="00000000" w14:paraId="0000007E">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PRIMEIRA – Da rescisão.</w:t>
      </w:r>
    </w:p>
    <w:p w:rsidR="00000000" w:rsidDel="00000000" w:rsidP="00000000" w:rsidRDefault="00000000" w:rsidRPr="00000000" w14:paraId="0000007F">
      <w:pPr>
        <w:widowControl w:val="0"/>
        <w:numPr>
          <w:ilvl w:val="0"/>
          <w:numId w:val="1"/>
        </w:numPr>
        <w:spacing w:after="120" w:before="120" w:lineRule="auto"/>
        <w:ind w:left="0" w:right="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presente contrato poderá ser rescindido nas hipóteses da Seção 13 – “DA RESCISÃO” – do edital de credenciamento.</w:t>
      </w:r>
    </w:p>
    <w:p w:rsidR="00000000" w:rsidDel="00000000" w:rsidP="00000000" w:rsidRDefault="00000000" w:rsidRPr="00000000" w14:paraId="00000080">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SEGUNDA – Das obrigações do contratante.</w:t>
      </w:r>
    </w:p>
    <w:p w:rsidR="00000000" w:rsidDel="00000000" w:rsidP="00000000" w:rsidRDefault="00000000" w:rsidRPr="00000000" w14:paraId="0000008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obrigações constam da Seção 10 – “OBRIGAÇÕES DO CREDENCIANTE” – do edital de credenciamento.</w:t>
      </w:r>
    </w:p>
    <w:p w:rsidR="00000000" w:rsidDel="00000000" w:rsidP="00000000" w:rsidRDefault="00000000" w:rsidRPr="00000000" w14:paraId="00000082">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TERCEIRA – Das obrigações do contratado.</w:t>
      </w:r>
    </w:p>
    <w:p w:rsidR="00000000" w:rsidDel="00000000" w:rsidP="00000000" w:rsidRDefault="00000000" w:rsidRPr="00000000" w14:paraId="0000008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obrigações constam da Seção 11 – “OBRIGAÇÕES DO CREDENCIADO” – do edital de credenciamento.</w:t>
      </w:r>
    </w:p>
    <w:p w:rsidR="00000000" w:rsidDel="00000000" w:rsidP="00000000" w:rsidRDefault="00000000" w:rsidRPr="00000000" w14:paraId="00000084">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QUARTA – Da negação de remuneração a militares.</w:t>
      </w:r>
    </w:p>
    <w:p w:rsidR="00000000" w:rsidDel="00000000" w:rsidP="00000000" w:rsidRDefault="00000000" w:rsidRPr="00000000" w14:paraId="0000008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militar, estando na ativa, não poderá receber remuneração, honorários, complementação destes ou pagamento por serviços profissionais prestados ao beneficiário atendido sob a regência do presente Termo de Contrato.</w:t>
      </w:r>
    </w:p>
    <w:p w:rsidR="00000000" w:rsidDel="00000000" w:rsidP="00000000" w:rsidRDefault="00000000" w:rsidRPr="00000000" w14:paraId="00000086">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QUINTA – Da subcontratação.</w:t>
      </w:r>
    </w:p>
    <w:p w:rsidR="00000000" w:rsidDel="00000000" w:rsidP="00000000" w:rsidRDefault="00000000" w:rsidRPr="00000000" w14:paraId="0000008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É vedado à CONTRATADA delegar ou transferir a terceiros, no todo ou em parte, os serviços objeto deste Termo de Contrato.</w:t>
      </w:r>
    </w:p>
    <w:p w:rsidR="00000000" w:rsidDel="00000000" w:rsidP="00000000" w:rsidRDefault="00000000" w:rsidRPr="00000000" w14:paraId="00000088">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SEXTA – Do valor do contrato.</w:t>
      </w:r>
    </w:p>
    <w:p w:rsidR="00000000" w:rsidDel="00000000" w:rsidP="00000000" w:rsidRDefault="00000000" w:rsidRPr="00000000" w14:paraId="0000008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valor global estimado para fazer face às despesas relativas ao objeto deste contrato terá como base o levantamento estimativo dos encaminhamentos que foram realizados nos últimos doze meses pelo 7</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º Regimento de Cavalaria Mecanizado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nos contratos anteriores.</w:t>
      </w:r>
    </w:p>
    <w:p w:rsidR="00000000" w:rsidDel="00000000" w:rsidP="00000000" w:rsidRDefault="00000000" w:rsidRPr="00000000" w14:paraId="0000008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valor estimado deste contrato deverá ser tratado apenas como dado estatístico, fruto da evolução da despesa no período citado, bem como forma de determinar a base de cálculo para aplicação de penalidades previstas neste contrato;</w:t>
      </w:r>
    </w:p>
    <w:p w:rsidR="00000000" w:rsidDel="00000000" w:rsidP="00000000" w:rsidRDefault="00000000" w:rsidRPr="00000000" w14:paraId="0000008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valor estimado deste contrato não poderá servir de base rígida para a apresentação da Nota Fiscal/Fatura Mensal, já que o total de gastos do mês dependerá dos atendimentos e serviços prestados no respectivo período;</w:t>
      </w:r>
    </w:p>
    <w:p w:rsidR="00000000" w:rsidDel="00000000" w:rsidP="00000000" w:rsidRDefault="00000000" w:rsidRPr="00000000" w14:paraId="0000008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aquiesce, desde já, a redução do valor do contrato a monta realmente executada, ainda que acarrete redução, para além do limite permitido no art. 125 da Lei nº 14.133, de 2021, observado que inexistirá expectativa de direto quanto ao valor estimado.</w:t>
      </w:r>
    </w:p>
    <w:p w:rsidR="00000000" w:rsidDel="00000000" w:rsidP="00000000" w:rsidRDefault="00000000" w:rsidRPr="00000000" w14:paraId="0000008D">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SÉTIMA - Obrigações pertinentes à LGPD</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47. </w:t>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48. </w:t>
        <w:tab/>
        <w:t xml:space="preserve">Os dados obtidos somente poderão ser utilizados para as finalidades que justificaram seu acesso e de acordo com a boa-fé e com os princípios do art. 6º da LGPD.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49. </w:t>
        <w:tab/>
        <w:t xml:space="preserve">É vedado o compartilhamento com terceiros dos dados obtidos fora das hipóteses permitidas em Lei.</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50. </w:t>
        <w:tab/>
        <w:t xml:space="preserve">A Administração deverá ser informada no prazo de 5 (cinco) dias úteis sobre todos os contratos de suboperação firmados ou que venham a ser celebrados pelo Contratado.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51. </w:t>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52.</w:t>
        <w:tab/>
        <w:t xml:space="preserve"> É dever do contratado orientar e treinar seus empregados sobre os deveres, requisitos e responsabilidades decorrentes da LGPD.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53.</w:t>
        <w:tab/>
        <w:t xml:space="preserve"> O Contratado deverá exigir de suboperadores e subcontratados o cumprimento dos deveres da presente cláusula, permanecendo integralmente responsável por garantir sua observância.</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54. </w:t>
        <w:tab/>
        <w:t xml:space="preserve">O Contratante poderá realizar diligência para aferir o cumprimento dessa cláusula, devendo o Contratado atender prontamente eventuais pedidos de comprovação formulados. </w:t>
      </w:r>
    </w:p>
    <w:p w:rsidR="00000000" w:rsidDel="00000000" w:rsidP="00000000" w:rsidRDefault="00000000" w:rsidRPr="00000000" w14:paraId="0000009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deverá prestar, no prazo fixado pelo Contratante, prorrogável justificadamente, quaisquer informações acerca dos dados pessoais para cumprimento da LGPD, inclusive quanto a eventual descarte realizado. </w:t>
      </w:r>
    </w:p>
    <w:p w:rsidR="00000000" w:rsidDel="00000000" w:rsidP="00000000" w:rsidRDefault="00000000" w:rsidRPr="00000000" w14:paraId="0000009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12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000000" w:rsidDel="00000000" w:rsidP="00000000" w:rsidRDefault="00000000" w:rsidRPr="00000000" w14:paraId="00000098">
      <w:pPr>
        <w:widowControl w:val="0"/>
        <w:spacing w:after="120" w:before="120" w:lineRule="auto"/>
        <w:ind w:left="680"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56.1. 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09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2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09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120" w:before="0" w:line="276" w:lineRule="auto"/>
        <w:ind w:left="68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Os contratos e convênios de que trata o § 1º do art. 26 da LGPD deverão ser comunicados à autoridade nacional.</w:t>
      </w:r>
    </w:p>
    <w:p w:rsidR="00000000" w:rsidDel="00000000" w:rsidP="00000000" w:rsidRDefault="00000000" w:rsidRPr="00000000" w14:paraId="0000009B">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OITAVA – Do foro.</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59.</w:t>
        <w:tab/>
        <w:t xml:space="preserve"> O foro para dirimir questões relativas ao presente Contrato será o de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Sant'ana do Livramento/RS</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com exclusão de qualquer outro, por mais privilegiado que seja. </w:t>
      </w:r>
    </w:p>
    <w:p w:rsidR="00000000" w:rsidDel="00000000" w:rsidP="00000000" w:rsidRDefault="00000000" w:rsidRPr="00000000" w14:paraId="0000009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rsidR="00000000" w:rsidDel="00000000" w:rsidP="00000000" w:rsidRDefault="00000000" w:rsidRPr="00000000" w14:paraId="0000009E">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Sant'ana do Livramento - RS, ___ de __________ de 20___.</w:t>
      </w:r>
    </w:p>
    <w:p w:rsidR="00000000" w:rsidDel="00000000" w:rsidP="00000000" w:rsidRDefault="00000000" w:rsidRPr="00000000" w14:paraId="0000009F">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0">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Pelo CONTRATANTE:</w:t>
      </w:r>
    </w:p>
    <w:p w:rsidR="00000000" w:rsidDel="00000000" w:rsidP="00000000" w:rsidRDefault="00000000" w:rsidRPr="00000000" w14:paraId="000000A1">
      <w:pPr>
        <w:widowControl w:val="0"/>
        <w:spacing w:after="120" w:before="120" w:lineRule="auto"/>
        <w:jc w:val="center"/>
        <w:rPr/>
      </w:pPr>
      <w:r w:rsidDel="00000000" w:rsidR="00000000" w:rsidRPr="00000000">
        <w:rPr>
          <w:rtl w:val="0"/>
        </w:rPr>
      </w:r>
    </w:p>
    <w:p w:rsidR="00000000" w:rsidDel="00000000" w:rsidP="00000000" w:rsidRDefault="00000000" w:rsidRPr="00000000" w14:paraId="000000A2">
      <w:pPr>
        <w:widowControl w:val="0"/>
        <w:spacing w:after="120" w:before="120" w:lineRule="auto"/>
        <w:jc w:val="center"/>
        <w:rPr/>
      </w:pPr>
      <w:r w:rsidDel="00000000" w:rsidR="00000000" w:rsidRPr="00000000">
        <w:rPr>
          <w:rtl w:val="0"/>
        </w:rPr>
      </w:r>
    </w:p>
    <w:p w:rsidR="00000000" w:rsidDel="00000000" w:rsidP="00000000" w:rsidRDefault="00000000" w:rsidRPr="00000000" w14:paraId="000000A3">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Ordenador de Despesas do 7º R C Mec</w:t>
      </w:r>
    </w:p>
    <w:p w:rsidR="00000000" w:rsidDel="00000000" w:rsidP="00000000" w:rsidRDefault="00000000" w:rsidRPr="00000000" w14:paraId="000000A4">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Pelo CONTRATADO:</w:t>
      </w:r>
    </w:p>
    <w:p w:rsidR="00000000" w:rsidDel="00000000" w:rsidP="00000000" w:rsidRDefault="00000000" w:rsidRPr="00000000" w14:paraId="000000A5">
      <w:pPr>
        <w:widowControl w:val="0"/>
        <w:tabs>
          <w:tab w:val="left" w:leader="none" w:pos="4560"/>
        </w:tabs>
        <w:spacing w:after="120" w:before="120" w:lineRule="auto"/>
        <w:jc w:val="center"/>
        <w:rPr/>
      </w:pPr>
      <w:r w:rsidDel="00000000" w:rsidR="00000000" w:rsidRPr="00000000">
        <w:rPr>
          <w:rtl w:val="0"/>
        </w:rPr>
      </w:r>
    </w:p>
    <w:p w:rsidR="00000000" w:rsidDel="00000000" w:rsidP="00000000" w:rsidRDefault="00000000" w:rsidRPr="00000000" w14:paraId="000000A6">
      <w:pPr>
        <w:widowControl w:val="0"/>
        <w:tabs>
          <w:tab w:val="left" w:leader="none" w:pos="4560"/>
        </w:tabs>
        <w:spacing w:after="120" w:before="120" w:lineRule="auto"/>
        <w:jc w:val="center"/>
        <w:rPr/>
      </w:pPr>
      <w:r w:rsidDel="00000000" w:rsidR="00000000" w:rsidRPr="00000000">
        <w:rPr>
          <w:rtl w:val="0"/>
        </w:rPr>
      </w:r>
    </w:p>
    <w:p w:rsidR="00000000" w:rsidDel="00000000" w:rsidP="00000000" w:rsidRDefault="00000000" w:rsidRPr="00000000" w14:paraId="000000A7">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Representante legal</w:t>
      </w:r>
    </w:p>
    <w:p w:rsidR="00000000" w:rsidDel="00000000" w:rsidP="00000000" w:rsidRDefault="00000000" w:rsidRPr="00000000" w14:paraId="000000A8">
      <w:pPr>
        <w:widowControl w:val="0"/>
        <w:spacing w:after="120" w:before="12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TESTEMUNHAS:</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 à Minuta de Contrato das Clínicas de Reabilitação</w:t>
      </w:r>
    </w:p>
    <w:p w:rsidR="00000000" w:rsidDel="00000000" w:rsidP="00000000" w:rsidRDefault="00000000" w:rsidRPr="00000000" w14:paraId="000000C6">
      <w:pPr>
        <w:widowControl w:val="0"/>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C8">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C9">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CA">
      <w:pPr>
        <w:widowControl w:val="0"/>
        <w:spacing w:after="0" w:before="0" w:line="240" w:lineRule="auto"/>
        <w:jc w:val="center"/>
        <w:rPr>
          <w:b w:val="1"/>
          <w:sz w:val="20"/>
          <w:szCs w:val="20"/>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0CB">
      <w:pPr>
        <w:pStyle w:val="Heading1"/>
        <w:numPr>
          <w:ilvl w:val="0"/>
          <w:numId w:val="2"/>
        </w:numPr>
        <w:tabs>
          <w:tab w:val="left" w:leader="none" w:pos="0"/>
        </w:tabs>
        <w:spacing w:after="120" w:before="120" w:line="276" w:lineRule="auto"/>
        <w:ind w:left="0" w:right="0" w:firstLine="0"/>
        <w:rPr>
          <w:sz w:val="20"/>
          <w:szCs w:val="20"/>
          <w:u w:val="single"/>
        </w:rPr>
      </w:pPr>
      <w:r w:rsidDel="00000000" w:rsidR="00000000" w:rsidRPr="00000000">
        <w:rPr>
          <w:sz w:val="20"/>
          <w:szCs w:val="20"/>
          <w:u w:val="single"/>
          <w:rtl w:val="0"/>
        </w:rPr>
        <w:t xml:space="preserve">TABELA DE PROCEDIMENTOS</w:t>
      </w:r>
    </w:p>
    <w:tbl>
      <w:tblPr>
        <w:tblStyle w:val="Table1"/>
        <w:tblW w:w="8173.0" w:type="dxa"/>
        <w:jc w:val="center"/>
        <w:tblLayout w:type="fixed"/>
        <w:tblLook w:val="0000"/>
      </w:tblPr>
      <w:tblGrid>
        <w:gridCol w:w="3767"/>
        <w:gridCol w:w="4406"/>
        <w:tblGridChange w:id="0">
          <w:tblGrid>
            <w:gridCol w:w="3767"/>
            <w:gridCol w:w="4406"/>
          </w:tblGrid>
        </w:tblGridChange>
      </w:tblGrid>
      <w:tr>
        <w:trPr>
          <w:cantSplit w:val="0"/>
          <w:tblHeader w:val="0"/>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0CC">
            <w:pPr>
              <w:widowControl w:val="0"/>
              <w:spacing w:after="120" w:before="12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PROCEDIMENTOS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D">
            <w:pPr>
              <w:widowControl w:val="0"/>
              <w:spacing w:after="120" w:before="12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CÓDIGOS / VALORES</w:t>
            </w:r>
          </w:p>
        </w:tc>
      </w:tr>
      <w:tr>
        <w:trPr>
          <w:cantSplit w:val="1"/>
          <w:trHeight w:val="419" w:hRule="atLeast"/>
          <w:tblHeader w:val="0"/>
        </w:trPr>
        <w:tc>
          <w:tcPr>
            <w:tcBorders>
              <w:left w:color="000001" w:space="0" w:sz="4" w:val="single"/>
              <w:bottom w:color="000001" w:space="0" w:sz="4" w:val="single"/>
            </w:tcBorders>
            <w:shd w:fill="auto" w:val="clear"/>
          </w:tcPr>
          <w:p w:rsidR="00000000" w:rsidDel="00000000" w:rsidP="00000000" w:rsidRDefault="00000000" w:rsidRPr="00000000" w14:paraId="000000CE">
            <w:pPr>
              <w:widowControl w:val="0"/>
              <w:spacing w:after="120" w:before="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Avaliação fisioterapêutica (exame muscular)</w:t>
            </w:r>
          </w:p>
        </w:tc>
        <w:tc>
          <w:tcPr>
            <w:vMerge w:val="restart"/>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F">
            <w:pPr>
              <w:widowControl w:val="0"/>
              <w:spacing w:after="120" w:before="120" w:lineRule="auto"/>
              <w:jc w:val="center"/>
              <w:rPr>
                <w:rFonts w:ascii="Times New Roman" w:cs="Times New Roman" w:eastAsia="Times New Roman" w:hAnsi="Times New Roman"/>
                <w:sz w:val="20"/>
                <w:szCs w:val="20"/>
                <w:highlight w:val="lightGray"/>
              </w:rPr>
            </w:pPr>
            <w:r w:rsidDel="00000000" w:rsidR="00000000" w:rsidRPr="00000000">
              <w:rPr>
                <w:rtl w:val="0"/>
              </w:rPr>
            </w:r>
          </w:p>
          <w:p w:rsidR="00000000" w:rsidDel="00000000" w:rsidP="00000000" w:rsidRDefault="00000000" w:rsidRPr="00000000" w14:paraId="000000D0">
            <w:pPr>
              <w:widowControl w:val="0"/>
              <w:spacing w:after="120" w:before="120" w:lineRule="auto"/>
              <w:jc w:val="center"/>
              <w:rPr>
                <w:rFonts w:ascii="Times New Roman" w:cs="Times New Roman" w:eastAsia="Times New Roman" w:hAnsi="Times New Roman"/>
                <w:sz w:val="20"/>
                <w:szCs w:val="20"/>
                <w:highlight w:val="lightGray"/>
              </w:rPr>
            </w:pPr>
            <w:r w:rsidDel="00000000" w:rsidR="00000000" w:rsidRPr="00000000">
              <w:rPr>
                <w:rtl w:val="0"/>
              </w:rPr>
            </w:r>
          </w:p>
          <w:p w:rsidR="00000000" w:rsidDel="00000000" w:rsidP="00000000" w:rsidRDefault="00000000" w:rsidRPr="00000000" w14:paraId="000000D1">
            <w:pPr>
              <w:widowControl w:val="0"/>
              <w:spacing w:after="120" w:before="120" w:lineRule="auto"/>
              <w:jc w:val="center"/>
              <w:rPr>
                <w:color w:val="c9211e"/>
              </w:rPr>
            </w:pPr>
            <w:r w:rsidDel="00000000" w:rsidR="00000000" w:rsidRPr="00000000">
              <w:rPr>
                <w:rFonts w:ascii="Times New Roman" w:cs="Times New Roman" w:eastAsia="Times New Roman" w:hAnsi="Times New Roman"/>
                <w:color w:val="c9211e"/>
                <w:sz w:val="20"/>
                <w:szCs w:val="20"/>
                <w:highlight w:val="white"/>
                <w:rtl w:val="0"/>
              </w:rPr>
              <w:t xml:space="preserve">Tabela RNPF 2018 com CH 0,40</w:t>
            </w:r>
            <w:r w:rsidDel="00000000" w:rsidR="00000000" w:rsidRPr="00000000">
              <w:rPr>
                <w:rtl w:val="0"/>
              </w:rPr>
            </w:r>
          </w:p>
        </w:tc>
      </w:tr>
      <w:tr>
        <w:trPr>
          <w:cantSplit w:val="1"/>
          <w:trHeight w:val="425" w:hRule="atLeast"/>
          <w:tblHeader w:val="0"/>
        </w:trPr>
        <w:tc>
          <w:tcPr>
            <w:tcBorders>
              <w:left w:color="000001" w:space="0" w:sz="4" w:val="single"/>
              <w:bottom w:color="000001" w:space="0" w:sz="4" w:val="single"/>
            </w:tcBorders>
            <w:shd w:fill="auto" w:val="clear"/>
          </w:tcPr>
          <w:p w:rsidR="00000000" w:rsidDel="00000000" w:rsidP="00000000" w:rsidRDefault="00000000" w:rsidRPr="00000000" w14:paraId="000000D2">
            <w:pPr>
              <w:widowControl w:val="0"/>
              <w:spacing w:after="120" w:before="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Fisioterapia Respiratória</w:t>
            </w:r>
          </w:p>
        </w:tc>
        <w:tc>
          <w:tcPr>
            <w:vMerge w:val="continue"/>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r>
      <w:tr>
        <w:trPr>
          <w:cantSplit w:val="1"/>
          <w:trHeight w:val="369" w:hRule="atLeast"/>
          <w:tblHeader w:val="0"/>
        </w:trPr>
        <w:tc>
          <w:tcPr>
            <w:tcBorders>
              <w:left w:color="000001" w:space="0" w:sz="4" w:val="single"/>
              <w:bottom w:color="000001" w:space="0" w:sz="4" w:val="single"/>
            </w:tcBorders>
            <w:shd w:fill="auto" w:val="clear"/>
          </w:tcPr>
          <w:p w:rsidR="00000000" w:rsidDel="00000000" w:rsidP="00000000" w:rsidRDefault="00000000" w:rsidRPr="00000000" w14:paraId="000000D4">
            <w:pPr>
              <w:widowControl w:val="0"/>
              <w:spacing w:after="120" w:before="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Fisioterapia Cardíaca</w:t>
            </w:r>
          </w:p>
        </w:tc>
        <w:tc>
          <w:tcPr>
            <w:vMerge w:val="continue"/>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r>
      <w:tr>
        <w:trPr>
          <w:cantSplit w:val="1"/>
          <w:trHeight w:val="415" w:hRule="atLeast"/>
          <w:tblHeader w:val="0"/>
        </w:trPr>
        <w:tc>
          <w:tcPr>
            <w:tcBorders>
              <w:left w:color="000001" w:space="0" w:sz="4" w:val="single"/>
              <w:bottom w:color="000001" w:space="0" w:sz="4" w:val="single"/>
            </w:tcBorders>
            <w:shd w:fill="auto" w:val="clear"/>
          </w:tcPr>
          <w:p w:rsidR="00000000" w:rsidDel="00000000" w:rsidP="00000000" w:rsidRDefault="00000000" w:rsidRPr="00000000" w14:paraId="000000D6">
            <w:pPr>
              <w:widowControl w:val="0"/>
              <w:spacing w:after="120" w:before="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Fisioterapia Neurológica (adulto e infantil)</w:t>
            </w:r>
          </w:p>
        </w:tc>
        <w:tc>
          <w:tcPr>
            <w:vMerge w:val="continue"/>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r>
      <w:tr>
        <w:trPr>
          <w:cantSplit w:val="1"/>
          <w:trHeight w:val="460" w:hRule="atLeast"/>
          <w:tblHeader w:val="0"/>
        </w:trPr>
        <w:tc>
          <w:tcPr>
            <w:tcBorders>
              <w:left w:color="000001" w:space="0" w:sz="4" w:val="single"/>
              <w:bottom w:color="000001" w:space="0" w:sz="4" w:val="single"/>
            </w:tcBorders>
            <w:shd w:fill="auto" w:val="clear"/>
          </w:tcPr>
          <w:p w:rsidR="00000000" w:rsidDel="00000000" w:rsidP="00000000" w:rsidRDefault="00000000" w:rsidRPr="00000000" w14:paraId="000000D8">
            <w:pPr>
              <w:widowControl w:val="0"/>
              <w:spacing w:after="120" w:before="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Fisioterapia Ortopédica/Traumatológica</w:t>
            </w:r>
          </w:p>
        </w:tc>
        <w:tc>
          <w:tcPr>
            <w:vMerge w:val="continue"/>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DA">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Fisioterapia</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B">
            <w:pPr>
              <w:widowControl w:val="0"/>
              <w:spacing w:after="120" w:before="120" w:lineRule="auto"/>
              <w:rPr>
                <w:color w:val="c9211e"/>
              </w:rPr>
            </w:pPr>
            <w:r w:rsidDel="00000000" w:rsidR="00000000" w:rsidRPr="00000000">
              <w:rPr>
                <w:rFonts w:ascii="Times New Roman" w:cs="Times New Roman" w:eastAsia="Times New Roman" w:hAnsi="Times New Roman"/>
                <w:color w:val="c9211e"/>
                <w:sz w:val="20"/>
                <w:szCs w:val="20"/>
                <w:highlight w:val="white"/>
                <w:rtl w:val="0"/>
              </w:rPr>
              <w:t xml:space="preserve">R$ 45,00 (quarenta e cinco reais)</w:t>
            </w: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DC">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Hidroterapia</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D">
            <w:pPr>
              <w:widowControl w:val="0"/>
              <w:spacing w:after="120" w:before="120" w:lineRule="auto"/>
              <w:rPr>
                <w:color w:val="c9211e"/>
              </w:rPr>
            </w:pPr>
            <w:r w:rsidDel="00000000" w:rsidR="00000000" w:rsidRPr="00000000">
              <w:rPr>
                <w:rFonts w:ascii="Times New Roman" w:cs="Times New Roman" w:eastAsia="Times New Roman" w:hAnsi="Times New Roman"/>
                <w:color w:val="c9211e"/>
                <w:sz w:val="20"/>
                <w:szCs w:val="20"/>
                <w:highlight w:val="white"/>
                <w:rtl w:val="0"/>
              </w:rPr>
              <w:t xml:space="preserve">R$ 45,00 (quarenta e cinco reais) / Código 2510100</w:t>
            </w: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DE">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Acupuntura</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F">
            <w:pPr>
              <w:widowControl w:val="0"/>
              <w:spacing w:after="120" w:before="120" w:lineRule="auto"/>
              <w:rPr>
                <w:color w:val="c9211e"/>
              </w:rPr>
            </w:pPr>
            <w:r w:rsidDel="00000000" w:rsidR="00000000" w:rsidRPr="00000000">
              <w:rPr>
                <w:rFonts w:ascii="Times New Roman" w:cs="Times New Roman" w:eastAsia="Times New Roman" w:hAnsi="Times New Roman"/>
                <w:color w:val="c9211e"/>
                <w:sz w:val="20"/>
                <w:szCs w:val="20"/>
                <w:highlight w:val="white"/>
                <w:rtl w:val="0"/>
              </w:rPr>
              <w:t xml:space="preserve">R$ 45,00 (quarenta e cinco reais) / Código 16010191</w:t>
            </w: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0">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Fonoaudiologia (atendimento no consultório)</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1">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2">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Fonoaudiologia (sessões)</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3">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4">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Nutrição (atendimento no consultório)</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5">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6">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Psicologia (consulta inicial)</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7">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8">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Psicologia (sessões)</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9">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A">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Psicopedagogia (consulta)</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B">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C">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Psicopedagogia (sessão)</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D">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E">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Psicoterapia (sessão)</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F">
            <w:pPr>
              <w:widowControl w:val="0"/>
              <w:tabs>
                <w:tab w:val="left" w:leader="none" w:pos="560"/>
                <w:tab w:val="center" w:leader="none" w:pos="2584"/>
              </w:tabs>
              <w:spacing w:after="120" w:before="12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R$ 55,25 (cinquenta e cinco reais e vinte e cinco centavos)</w:t>
            </w:r>
          </w:p>
        </w:tc>
      </w:tr>
    </w:tbl>
    <w:p w:rsidR="00000000" w:rsidDel="00000000" w:rsidP="00000000" w:rsidRDefault="00000000" w:rsidRPr="00000000" w14:paraId="000000F0">
      <w:pPr>
        <w:spacing w:after="120" w:before="120" w:lineRule="auto"/>
        <w:jc w:val="center"/>
        <w:rPr>
          <w:rFonts w:ascii="Times New Roman" w:cs="Times New Roman" w:eastAsia="Times New Roman" w:hAnsi="Times New Roman"/>
          <w:sz w:val="20"/>
          <w:szCs w:val="20"/>
        </w:rPr>
      </w:pPr>
      <w:r w:rsidDel="00000000" w:rsidR="00000000" w:rsidRPr="00000000">
        <w:br w:type="page"/>
      </w:r>
      <w:r w:rsidDel="00000000" w:rsidR="00000000" w:rsidRPr="00000000">
        <w:rPr>
          <w:rFonts w:ascii="Times New Roman" w:cs="Times New Roman" w:eastAsia="Times New Roman" w:hAnsi="Times New Roman"/>
          <w:sz w:val="20"/>
          <w:szCs w:val="20"/>
          <w:rtl w:val="0"/>
        </w:rPr>
        <w:t xml:space="preserve">ANEXO II à Minuta de Contrato das Clínicas de Reabilitação</w:t>
      </w:r>
    </w:p>
    <w:p w:rsidR="00000000" w:rsidDel="00000000" w:rsidP="00000000" w:rsidRDefault="00000000" w:rsidRPr="00000000" w14:paraId="000000F1">
      <w:pPr>
        <w:widowControl w:val="0"/>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spacing w:after="0" w:before="0" w:line="240" w:lineRule="auto"/>
        <w:jc w:val="center"/>
        <w:rPr>
          <w:rFonts w:ascii="Times New Roman" w:cs="Times New Roman" w:eastAsia="Times New Roman" w:hAnsi="Times New Roman"/>
          <w:b w:val="0"/>
          <w:color w:val="000000"/>
          <w:sz w:val="22"/>
          <w:szCs w:val="22"/>
        </w:rPr>
      </w:pPr>
      <w:bookmarkStart w:colFirst="0" w:colLast="0" w:name="_heading=h.30j0zll" w:id="1"/>
      <w:bookmarkEnd w:id="1"/>
      <w:r w:rsidDel="00000000" w:rsidR="00000000" w:rsidRPr="00000000">
        <w:rPr>
          <w:rFonts w:ascii="Times New Roman" w:cs="Times New Roman" w:eastAsia="Times New Roman" w:hAnsi="Times New Roman"/>
          <w:b w:val="0"/>
          <w:color w:val="000000"/>
          <w:sz w:val="22"/>
          <w:szCs w:val="22"/>
          <w:rtl w:val="0"/>
        </w:rPr>
        <w:t xml:space="preserve">MINISTÉRIO DA DEFESA</w:t>
      </w:r>
    </w:p>
    <w:p w:rsidR="00000000" w:rsidDel="00000000" w:rsidP="00000000" w:rsidRDefault="00000000" w:rsidRPr="00000000" w14:paraId="000000F3">
      <w:pPr>
        <w:spacing w:after="0" w:before="0" w:line="240" w:lineRule="auto"/>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EXÉRCITO BRASILEIRO</w:t>
      </w:r>
    </w:p>
    <w:p w:rsidR="00000000" w:rsidDel="00000000" w:rsidP="00000000" w:rsidRDefault="00000000" w:rsidRPr="00000000" w14:paraId="000000F4">
      <w:pPr>
        <w:spacing w:after="0" w:before="0" w:line="240" w:lineRule="auto"/>
        <w:jc w:val="center"/>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7º REGIMENTO DE CAVALARIA MECANIZADO</w:t>
      </w:r>
    </w:p>
    <w:p w:rsidR="00000000" w:rsidDel="00000000" w:rsidP="00000000" w:rsidRDefault="00000000" w:rsidRPr="00000000" w14:paraId="000000F5">
      <w:pPr>
        <w:widowControl w:val="0"/>
        <w:spacing w:after="0" w:before="0" w:line="240" w:lineRule="auto"/>
        <w:jc w:val="center"/>
        <w:rPr>
          <w:rFonts w:ascii="Times New Roman" w:cs="Times New Roman" w:eastAsia="Times New Roman" w:hAnsi="Times New Roman"/>
          <w:b w:val="0"/>
          <w:sz w:val="22"/>
          <w:szCs w:val="22"/>
          <w:highlight w:val="white"/>
        </w:rPr>
      </w:pPr>
      <w:r w:rsidDel="00000000" w:rsidR="00000000" w:rsidRPr="00000000">
        <w:rPr>
          <w:rFonts w:ascii="Times New Roman" w:cs="Times New Roman" w:eastAsia="Times New Roman" w:hAnsi="Times New Roman"/>
          <w:b w:val="0"/>
          <w:sz w:val="22"/>
          <w:szCs w:val="22"/>
          <w:highlight w:val="white"/>
          <w:rtl w:val="0"/>
        </w:rPr>
        <w:t xml:space="preserve">REGIMENTO BRIGADEIRO VASCO ALVES PEREIRA</w:t>
      </w:r>
    </w:p>
    <w:p w:rsidR="00000000" w:rsidDel="00000000" w:rsidP="00000000" w:rsidRDefault="00000000" w:rsidRPr="00000000" w14:paraId="000000F6">
      <w:pPr>
        <w:widowControl w:val="0"/>
        <w:spacing w:after="0" w:before="0" w:line="240" w:lineRule="auto"/>
        <w:jc w:val="center"/>
        <w:rPr>
          <w:b w:val="0"/>
          <w:sz w:val="22"/>
          <w:szCs w:val="22"/>
        </w:rPr>
      </w:pPr>
      <w:bookmarkStart w:colFirst="0" w:colLast="0" w:name="_heading=h.1fob9te" w:id="2"/>
      <w:bookmarkEnd w:id="2"/>
      <w:r w:rsidDel="00000000" w:rsidR="00000000" w:rsidRPr="00000000">
        <w:rPr>
          <w:rtl w:val="0"/>
        </w:rPr>
      </w:r>
    </w:p>
    <w:p w:rsidR="00000000" w:rsidDel="00000000" w:rsidP="00000000" w:rsidRDefault="00000000" w:rsidRPr="00000000" w14:paraId="000000F7">
      <w:pPr>
        <w:pStyle w:val="Heading1"/>
        <w:numPr>
          <w:ilvl w:val="0"/>
          <w:numId w:val="2"/>
        </w:numPr>
        <w:tabs>
          <w:tab w:val="left" w:leader="none" w:pos="0"/>
        </w:tabs>
        <w:spacing w:after="120" w:before="120" w:line="276" w:lineRule="auto"/>
        <w:ind w:left="0" w:right="0" w:firstLine="0"/>
        <w:rPr>
          <w:sz w:val="20"/>
          <w:szCs w:val="20"/>
          <w:u w:val="single"/>
        </w:rPr>
      </w:pPr>
      <w:r w:rsidDel="00000000" w:rsidR="00000000" w:rsidRPr="00000000">
        <w:rPr>
          <w:sz w:val="20"/>
          <w:szCs w:val="20"/>
          <w:u w:val="single"/>
          <w:rtl w:val="0"/>
        </w:rPr>
        <w:t xml:space="preserve">FICHA INDIVIDUAL DE CONTROLE DE PROCEDIMENTOS</w:t>
      </w:r>
    </w:p>
    <w:tbl>
      <w:tblPr>
        <w:tblStyle w:val="Table2"/>
        <w:tblW w:w="10018.0" w:type="dxa"/>
        <w:jc w:val="center"/>
        <w:tblLayout w:type="fixed"/>
        <w:tblLook w:val="0000"/>
      </w:tblPr>
      <w:tblGrid>
        <w:gridCol w:w="4049"/>
        <w:gridCol w:w="2373"/>
        <w:gridCol w:w="2"/>
        <w:gridCol w:w="3594"/>
        <w:tblGridChange w:id="0">
          <w:tblGrid>
            <w:gridCol w:w="4049"/>
            <w:gridCol w:w="2373"/>
            <w:gridCol w:w="2"/>
            <w:gridCol w:w="3594"/>
          </w:tblGrid>
        </w:tblGridChange>
      </w:tblGrid>
      <w:tr>
        <w:trPr>
          <w:cantSplit w:val="0"/>
          <w:tblHeader w:val="0"/>
        </w:trPr>
        <w:tc>
          <w:tcPr>
            <w:gridSpan w:val="3"/>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0F8">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B">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Convênio:</w:t>
            </w:r>
          </w:p>
        </w:tc>
      </w:tr>
      <w:tr>
        <w:trPr>
          <w:cantSplit w:val="0"/>
          <w:tblHeader w:val="0"/>
        </w:trPr>
        <w:tc>
          <w:tcPr>
            <w:gridSpan w:val="3"/>
            <w:tcBorders>
              <w:left w:color="000001" w:space="0" w:sz="4" w:val="single"/>
              <w:bottom w:color="000001" w:space="0" w:sz="4" w:val="single"/>
            </w:tcBorders>
            <w:shd w:fill="auto" w:val="clear"/>
          </w:tcPr>
          <w:p w:rsidR="00000000" w:rsidDel="00000000" w:rsidP="00000000" w:rsidRDefault="00000000" w:rsidRPr="00000000" w14:paraId="000000FC">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Atividade:</w:t>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F">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Clínica:</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00">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Sessões:</w:t>
            </w:r>
          </w:p>
        </w:tc>
        <w:tc>
          <w:tcPr>
            <w:tcBorders>
              <w:left w:color="000001" w:space="0" w:sz="4" w:val="single"/>
              <w:bottom w:color="000001" w:space="0" w:sz="4" w:val="single"/>
            </w:tcBorders>
            <w:shd w:fill="auto" w:val="clear"/>
          </w:tcPr>
          <w:p w:rsidR="00000000" w:rsidDel="00000000" w:rsidP="00000000" w:rsidRDefault="00000000" w:rsidRPr="00000000" w14:paraId="00000101">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Horário:</w:t>
            </w:r>
          </w:p>
        </w:tc>
        <w:tc>
          <w:tcPr>
            <w:gridSpan w:val="2"/>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2">
            <w:pPr>
              <w:widowControl w:val="0"/>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w:t>
            </w:r>
          </w:p>
        </w:tc>
      </w:tr>
    </w:tbl>
    <w:p w:rsidR="00000000" w:rsidDel="00000000" w:rsidP="00000000" w:rsidRDefault="00000000" w:rsidRPr="00000000" w14:paraId="00000104">
      <w:pPr>
        <w:spacing w:after="120" w:before="120" w:lineRule="auto"/>
        <w:rPr>
          <w:rFonts w:ascii="Times New Roman" w:cs="Times New Roman" w:eastAsia="Times New Roman" w:hAnsi="Times New Roman"/>
          <w:sz w:val="20"/>
          <w:szCs w:val="20"/>
        </w:rPr>
      </w:pPr>
      <w:r w:rsidDel="00000000" w:rsidR="00000000" w:rsidRPr="00000000">
        <w:rPr>
          <w:rtl w:val="0"/>
        </w:rPr>
      </w:r>
    </w:p>
    <w:tbl>
      <w:tblPr>
        <w:tblStyle w:val="Table3"/>
        <w:tblW w:w="10064.0" w:type="dxa"/>
        <w:jc w:val="center"/>
        <w:tblLayout w:type="fixed"/>
        <w:tblLook w:val="0000"/>
      </w:tblPr>
      <w:tblGrid>
        <w:gridCol w:w="806"/>
        <w:gridCol w:w="1710"/>
        <w:gridCol w:w="2700"/>
        <w:gridCol w:w="2993"/>
        <w:gridCol w:w="1855"/>
        <w:tblGridChange w:id="0">
          <w:tblGrid>
            <w:gridCol w:w="806"/>
            <w:gridCol w:w="1710"/>
            <w:gridCol w:w="2700"/>
            <w:gridCol w:w="2993"/>
            <w:gridCol w:w="1855"/>
          </w:tblGrid>
        </w:tblGridChange>
      </w:tblGrid>
      <w:tr>
        <w:trPr>
          <w:cantSplit w:val="0"/>
          <w:tblHeader w:val="0"/>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10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Nr de Ordem</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10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10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10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do Paciente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do Profissional</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0A">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0B">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0C">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0D">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E">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0F">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0">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2">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3">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14">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5">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6">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7">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8">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19">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A">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B">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C">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D">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1E">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1F">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0">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2">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23">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4">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5">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6">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7">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28">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9">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A">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B">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C">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2D">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E">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2F">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0">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32">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3">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4">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5">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6">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37">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8">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9">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A">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B">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3C">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D">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E">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3F">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0">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14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42">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43">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144">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5">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20" w:before="120" w:line="276"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III à Minuta de Termo de Contrato das Clínicas de Reabilitação</w:t>
      </w:r>
    </w:p>
    <w:p w:rsidR="00000000" w:rsidDel="00000000" w:rsidP="00000000" w:rsidRDefault="00000000" w:rsidRPr="00000000" w14:paraId="00000148">
      <w:pPr>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spacing w:after="0" w:before="0" w:line="240" w:lineRule="auto"/>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MINISTÉRIO DA DEFESA</w:t>
      </w:r>
    </w:p>
    <w:p w:rsidR="00000000" w:rsidDel="00000000" w:rsidP="00000000" w:rsidRDefault="00000000" w:rsidRPr="00000000" w14:paraId="0000014A">
      <w:pPr>
        <w:spacing w:after="0" w:before="0" w:line="240" w:lineRule="auto"/>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EXÉRCITO BRASILEIRO</w:t>
      </w:r>
    </w:p>
    <w:p w:rsidR="00000000" w:rsidDel="00000000" w:rsidP="00000000" w:rsidRDefault="00000000" w:rsidRPr="00000000" w14:paraId="0000014B">
      <w:pPr>
        <w:spacing w:after="0" w:before="0" w:line="240" w:lineRule="auto"/>
        <w:jc w:val="center"/>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7º REGIMENTO DE CAVALARIA MECANIZADO</w:t>
      </w:r>
    </w:p>
    <w:p w:rsidR="00000000" w:rsidDel="00000000" w:rsidP="00000000" w:rsidRDefault="00000000" w:rsidRPr="00000000" w14:paraId="0000014C">
      <w:pPr>
        <w:widowControl w:val="0"/>
        <w:spacing w:after="0" w:before="0" w:line="240" w:lineRule="auto"/>
        <w:jc w:val="center"/>
        <w:rPr>
          <w:rFonts w:ascii="Times New Roman" w:cs="Times New Roman" w:eastAsia="Times New Roman" w:hAnsi="Times New Roman"/>
          <w:b w:val="0"/>
          <w:sz w:val="22"/>
          <w:szCs w:val="22"/>
          <w:highlight w:val="white"/>
        </w:rPr>
      </w:pPr>
      <w:r w:rsidDel="00000000" w:rsidR="00000000" w:rsidRPr="00000000">
        <w:rPr>
          <w:rFonts w:ascii="Times New Roman" w:cs="Times New Roman" w:eastAsia="Times New Roman" w:hAnsi="Times New Roman"/>
          <w:b w:val="0"/>
          <w:sz w:val="22"/>
          <w:szCs w:val="22"/>
          <w:highlight w:val="white"/>
          <w:rtl w:val="0"/>
        </w:rPr>
        <w:t xml:space="preserve">REGIMENTO BRIGADEIRO VASCO ALVES PEREIRA</w:t>
      </w:r>
    </w:p>
    <w:p w:rsidR="00000000" w:rsidDel="00000000" w:rsidP="00000000" w:rsidRDefault="00000000" w:rsidRPr="00000000" w14:paraId="0000014D">
      <w:pPr>
        <w:widowControl w:val="0"/>
        <w:spacing w:after="0" w:before="0" w:line="240" w:lineRule="auto"/>
        <w:jc w:val="center"/>
        <w:rPr>
          <w:b w:val="0"/>
          <w:sz w:val="22"/>
          <w:szCs w:val="22"/>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center"/>
        <w:rPr>
          <w:rFonts w:ascii="Times New Roman" w:cs="Times New Roman" w:eastAsia="Times New Roman" w:hAnsi="Times New Roman"/>
          <w:b w:val="1"/>
          <w:i w:val="0"/>
          <w:smallCaps w:val="0"/>
          <w:strike w:val="0"/>
          <w:color w:val="00000a"/>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0"/>
          <w:szCs w:val="20"/>
          <w:u w:val="single"/>
          <w:shd w:fill="auto" w:val="clear"/>
          <w:vertAlign w:val="baseline"/>
          <w:rtl w:val="0"/>
        </w:rPr>
        <w:t xml:space="preserve">Lista – Índice de Glosa </w:t>
      </w:r>
    </w:p>
    <w:p w:rsidR="00000000" w:rsidDel="00000000" w:rsidP="00000000" w:rsidRDefault="00000000" w:rsidRPr="00000000" w14:paraId="0000014F">
      <w:pPr>
        <w:pBdr>
          <w:top w:color="000001" w:space="1" w:sz="4" w:val="single"/>
          <w:left w:color="000001" w:space="4" w:sz="4" w:val="single"/>
          <w:bottom w:color="000001" w:space="0" w:sz="4" w:val="single"/>
          <w:right w:color="000001" w:space="4" w:sz="4" w:val="single"/>
        </w:pBdr>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Tabela de Glosa do FuSEx</w:t>
      </w:r>
    </w:p>
    <w:tbl>
      <w:tblPr>
        <w:tblStyle w:val="Table4"/>
        <w:tblW w:w="8492.0" w:type="dxa"/>
        <w:jc w:val="left"/>
        <w:tblInd w:w="-103.0" w:type="dxa"/>
        <w:tblLayout w:type="fixed"/>
        <w:tblLook w:val="0000"/>
      </w:tblPr>
      <w:tblGrid>
        <w:gridCol w:w="415"/>
        <w:gridCol w:w="3839"/>
        <w:gridCol w:w="463"/>
        <w:gridCol w:w="3775"/>
        <w:tblGridChange w:id="0">
          <w:tblGrid>
            <w:gridCol w:w="415"/>
            <w:gridCol w:w="3839"/>
            <w:gridCol w:w="463"/>
            <w:gridCol w:w="3775"/>
          </w:tblGrid>
        </w:tblGridChange>
      </w:tblGrid>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Atendimento não caracterizando urgência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incluso no procedimento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Acomodação acima da autorizada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não coberto (ver relação anexa)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Atendimento por médico militar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não justificado para o caso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Cobrança de mais de30% em dia e hora normais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não utilizado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Cobrança de 30 % não caracterizado urgência ou emergência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reutilizável – pagamento parcial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Consulta inclusa no procedimento cirúrgico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Medicação não considerada de urgência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Curativo incluso no procedimento cirúrgico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Medicação em desacordo com a prescrição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Data de atendimento fora da sequência na planilha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Medicação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Data de atendimento fora da competência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Medicação não justificada para o caso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Diagnóstico ilegível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Medicação não prescrita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Diárias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Medicação não utilizada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Diárias fora da tabela acordada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Medicamento acima do preço de mercado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Documento sem assinatura/ carimbo do médico assistente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Medicamento não coberto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EPI de responsabilidade do prestador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Medicamento suspenso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Especialidade não autorizada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Paciente não é beneficiário FuSEx/PASS</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Evento incluso no pacote acordado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Prescrição médica cm rasura ou ilegível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Evento que não comporta cobrança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Prestador descredenciado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Exame não prevê cobrança contraste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Procedimento/exames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Exame sem laudo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Procedimento/exame incompatível com o diagnóstico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Exames/procedimentos não requisitados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Procedimento/exame em duplicidade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Falta de discriminação dos serviços executados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Procedimento/exame não coberto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22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Falta do registro de evolução médica e/ou de enfermagem</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Procedimento/exame não realizado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Fatura sem separar (FuSEx – PASS – Fator de Custo)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Prontuário/ficha/boletim ilegível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Filme –cobrança em desacordo com CBR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Prontuário/ficha/boletim rasurados</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Guia/Ofício de encaminhamento ilegível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Retorno de consulta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Guia/Ofício de encaminhamento sem assinatura do paciente ou responsável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SADT/exames fora da tabela acordada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 autorizada para outro prestador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Sem autorização para procedimento ou exame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 de encaminhamento fora da validade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B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Sem diagnóstico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 não autorizada pelo FuSEx</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69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Sem guia/ofício de encaminhamento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 autorizada para outro beneficiário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Solicitação médica com data rasurada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 autorizada para outro procedimento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Solicitação com data posterior ao exame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 sem carimbo de autorização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C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Solicitação médica com data vencida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Guia/Ofício de encaminhamento carbonados ou fotocopiados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Solicitação médica sem data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Honorários médicos fora da tabela ou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Soma errada – cálculo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Justificar cobrança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Taxas fora da tabela acordada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ou medicamento adquirido por familiar a seu critério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D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Taxas indevidas ou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0">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1">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acima do preço de mercado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2">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3">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Visita hospitalar em duplicidade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4">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5">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de alto custo sem nota fical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6">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7">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Visitas inclusas no procedimento cirúrgico </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8">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9">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A">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B">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Visita de especialista sem autorização prévia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C">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D">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Material fixo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E">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80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EF">
            <w:pPr>
              <w:widowControl w:val="0"/>
              <w:spacing w:after="0" w:before="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Outros</w:t>
            </w:r>
          </w:p>
        </w:tc>
      </w:tr>
    </w:tbl>
    <w:p w:rsidR="00000000" w:rsidDel="00000000" w:rsidP="00000000" w:rsidRDefault="00000000" w:rsidRPr="00000000" w14:paraId="000001F0">
      <w:pPr>
        <w:widowControl w:val="0"/>
        <w:spacing w:after="120" w:before="120" w:lineRule="auto"/>
        <w:jc w:val="both"/>
        <w:rPr/>
      </w:pPr>
      <w:r w:rsidDel="00000000" w:rsidR="00000000" w:rsidRPr="00000000">
        <w:rPr>
          <w:rtl w:val="0"/>
        </w:rPr>
      </w:r>
    </w:p>
    <w:sectPr>
      <w:headerReference r:id="rId8" w:type="default"/>
      <w:footerReference r:id="rId9"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ff0000"/>
        <w:sz w:val="12"/>
        <w:szCs w:val="1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a"/>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tl w:val="0"/>
      </w:rPr>
      <w:t xml:space="preserve">/16.</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a"/>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sz w:val="20"/>
        <w:szCs w:val="20"/>
      </w:rPr>
    </w:lvl>
    <w:lvl w:ilvl="1">
      <w:start w:val="1"/>
      <w:numFmt w:val="decimal"/>
      <w:lvlText w:val="%1.%2."/>
      <w:lvlJc w:val="left"/>
      <w:pPr>
        <w:ind w:left="1282" w:hanging="432.0000000000001"/>
      </w:pPr>
      <w:rPr>
        <w:sz w:val="20"/>
        <w:szCs w:val="20"/>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3">
    <w:lvl w:ilvl="0">
      <w:start w:val="55"/>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00000a"/>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before="0" w:lineRule="auto"/>
      <w:ind w:left="360" w:right="0" w:hanging="360"/>
      <w:jc w:val="center"/>
    </w:pPr>
    <w:rPr>
      <w:rFonts w:ascii="Times New Roman" w:cs="Times New Roman" w:eastAsia="Times New Roman" w:hAnsi="Times New Roman"/>
      <w:b w:val="1"/>
      <w:sz w:val="24"/>
      <w:szCs w:val="24"/>
    </w:rPr>
  </w:style>
  <w:style w:type="paragraph" w:styleId="Heading2">
    <w:name w:val="heading 2"/>
    <w:basedOn w:val="Normal"/>
    <w:next w:val="Normal"/>
    <w:pPr>
      <w:keepNext w:val="1"/>
      <w:spacing w:after="0" w:before="0" w:lineRule="auto"/>
      <w:ind w:left="3686" w:right="0" w:hanging="431.9999999999999"/>
      <w:jc w:val="both"/>
    </w:pPr>
    <w:rPr>
      <w:rFonts w:ascii="Times New Roman" w:cs="Times New Roman" w:eastAsia="Times New Roman" w:hAnsi="Times New Roman"/>
      <w:color w:val="000000"/>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spacing w:after="0" w:before="0" w:lineRule="auto"/>
      <w:ind w:left="2232" w:right="0" w:hanging="791.9999999999999"/>
      <w:jc w:val="center"/>
    </w:pPr>
    <w:rPr>
      <w:rFonts w:ascii="Times New Roman" w:cs="Times New Roman" w:eastAsia="Times New Roman" w:hAnsi="Times New Roman"/>
      <w:b w:val="1"/>
      <w:sz w:val="24"/>
      <w:szCs w:val="24"/>
    </w:rPr>
  </w:style>
  <w:style w:type="paragraph" w:styleId="Heading6">
    <w:name w:val="heading 6"/>
    <w:basedOn w:val="Normal"/>
    <w:next w:val="Normal"/>
    <w:pPr>
      <w:keepNext w:val="1"/>
      <w:keepLines w:val="1"/>
      <w:spacing w:after="0" w:before="200" w:lineRule="auto"/>
    </w:pPr>
    <w:rPr>
      <w:rFonts w:ascii="Cambria" w:cs="Cambria" w:eastAsia="Cambria" w:hAnsi="Cambria"/>
      <w:i w:val="1"/>
      <w:color w:val="243f6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45189"/>
    <w:pPr>
      <w:widowControl w:val="1"/>
      <w:suppressAutoHyphens w:val="1"/>
      <w:bidi w:val="0"/>
      <w:spacing w:after="200" w:before="0" w:line="276" w:lineRule="auto"/>
      <w:jc w:val="left"/>
    </w:pPr>
    <w:rPr>
      <w:rFonts w:ascii="Calibri" w:cs="" w:eastAsia="" w:hAnsi="Calibri"/>
      <w:color w:val="00000a"/>
      <w:kern w:val="0"/>
      <w:sz w:val="22"/>
      <w:szCs w:val="22"/>
      <w:lang w:bidi="ar-SA" w:eastAsia="pt-BR" w:val="pt-BR"/>
    </w:rPr>
  </w:style>
  <w:style w:type="paragraph" w:styleId="Ttulo1">
    <w:name w:val="Heading 1"/>
    <w:basedOn w:val="Normal"/>
    <w:next w:val="Normal"/>
    <w:link w:val="Ttulo1Char"/>
    <w:qFormat w:val="1"/>
    <w:rsid w:val="004B1AFA"/>
    <w:pPr>
      <w:keepNext w:val="1"/>
      <w:suppressAutoHyphens w:val="1"/>
      <w:spacing w:after="0" w:before="0" w:line="360" w:lineRule="atLeast"/>
      <w:ind w:left="360" w:right="0" w:hanging="360"/>
      <w:jc w:val="center"/>
      <w:textAlignment w:val="baseline"/>
      <w:outlineLvl w:val="0"/>
    </w:pPr>
    <w:rPr>
      <w:rFonts w:ascii="Times New Roman" w:cs="Times New Roman" w:eastAsia="Times New Roman" w:hAnsi="Times New Roman"/>
      <w:b w:val="1"/>
      <w:bCs w:val="1"/>
      <w:sz w:val="24"/>
      <w:szCs w:val="24"/>
      <w:lang w:eastAsia="ar-SA"/>
    </w:rPr>
  </w:style>
  <w:style w:type="paragraph" w:styleId="Ttulo2">
    <w:name w:val="Heading 2"/>
    <w:basedOn w:val="Normal"/>
    <w:next w:val="Normal"/>
    <w:link w:val="Ttulo2Char"/>
    <w:qFormat w:val="1"/>
    <w:rsid w:val="004B1AFA"/>
    <w:pPr>
      <w:keepNext w:val="1"/>
      <w:suppressAutoHyphens w:val="1"/>
      <w:spacing w:after="0" w:before="0" w:line="360" w:lineRule="atLeast"/>
      <w:ind w:left="3686" w:right="0" w:hanging="432"/>
      <w:jc w:val="both"/>
      <w:textAlignment w:val="baseline"/>
      <w:outlineLvl w:val="1"/>
    </w:pPr>
    <w:rPr>
      <w:rFonts w:ascii="Times New Roman" w:cs="Times New Roman" w:eastAsia="Times New Roman" w:hAnsi="Times New Roman"/>
      <w:color w:val="000000"/>
      <w:sz w:val="24"/>
      <w:szCs w:val="20"/>
      <w:lang w:eastAsia="ar-SA"/>
    </w:rPr>
  </w:style>
  <w:style w:type="paragraph" w:styleId="Ttulo5">
    <w:name w:val="Heading 5"/>
    <w:basedOn w:val="Normal"/>
    <w:next w:val="Normal"/>
    <w:qFormat w:val="1"/>
    <w:pPr>
      <w:keepNext w:val="1"/>
      <w:suppressAutoHyphens w:val="1"/>
      <w:spacing w:after="0" w:before="0" w:line="360" w:lineRule="atLeast"/>
      <w:ind w:left="2232" w:right="0" w:hanging="792"/>
      <w:jc w:val="center"/>
      <w:textAlignment w:val="baseline"/>
      <w:outlineLvl w:val="4"/>
    </w:pPr>
    <w:rPr>
      <w:rFonts w:ascii="Times New Roman" w:hAnsi="Times New Roman"/>
      <w:b w:val="1"/>
      <w:sz w:val="24"/>
      <w:szCs w:val="20"/>
      <w:lang w:eastAsia="ar-SA"/>
    </w:rPr>
  </w:style>
  <w:style w:type="paragraph" w:styleId="Ttulo6">
    <w:name w:val="Heading 6"/>
    <w:basedOn w:val="Normal"/>
    <w:next w:val="Normal"/>
    <w:qFormat w:val="1"/>
    <w:pPr>
      <w:keepNext w:val="1"/>
      <w:keepLines w:val="1"/>
      <w:spacing w:after="0" w:before="200"/>
      <w:outlineLvl w:val="5"/>
    </w:pPr>
    <w:rPr>
      <w:rFonts w:ascii="Cambria" w:cs="" w:eastAsia="Calibri" w:hAnsi="Cambria"/>
      <w:i w:val="1"/>
      <w:iCs w:val="1"/>
      <w:color w:val="243f60"/>
    </w:rPr>
  </w:style>
  <w:style w:type="paragraph" w:styleId="Ttulo7">
    <w:name w:val="Heading 7"/>
    <w:basedOn w:val="Normal"/>
    <w:next w:val="Normal"/>
    <w:qFormat w:val="1"/>
    <w:pPr>
      <w:keepNext w:val="1"/>
      <w:keepLines w:val="1"/>
      <w:spacing w:after="0" w:before="200"/>
      <w:outlineLvl w:val="6"/>
    </w:pPr>
    <w:rPr>
      <w:rFonts w:ascii="Cambria" w:cs="" w:eastAsia="Calibri" w:hAnsi="Cambria"/>
      <w:i w:val="1"/>
      <w:iCs w:val="1"/>
      <w:color w:val="404040"/>
    </w:rPr>
  </w:style>
  <w:style w:type="character" w:styleId="DefaultParagraphFont" w:default="1">
    <w:name w:val="Default Paragraph Font"/>
    <w:uiPriority w:val="1"/>
    <w:semiHidden w:val="1"/>
    <w:unhideWhenUsed w:val="1"/>
    <w:qFormat w:val="1"/>
    <w:rPr/>
  </w:style>
  <w:style w:type="character" w:styleId="TextodebaloChar" w:customStyle="1">
    <w:name w:val="Texto de balão Char"/>
    <w:basedOn w:val="DefaultParagraphFont"/>
    <w:link w:val="BalloonText"/>
    <w:uiPriority w:val="99"/>
    <w:semiHidden w:val="1"/>
    <w:qFormat w:val="1"/>
    <w:rsid w:val="00E45189"/>
    <w:rPr>
      <w:rFonts w:ascii="Tahoma" w:cs="Tahoma" w:eastAsia="" w:hAnsi="Tahoma"/>
      <w:sz w:val="16"/>
      <w:szCs w:val="16"/>
      <w:lang w:eastAsia="pt-BR"/>
    </w:rPr>
  </w:style>
  <w:style w:type="character" w:styleId="Strong">
    <w:name w:val="Strong"/>
    <w:basedOn w:val="DefaultParagraphFont"/>
    <w:uiPriority w:val="22"/>
    <w:qFormat w:val="1"/>
    <w:rsid w:val="00E7010C"/>
    <w:rPr>
      <w:b w:val="1"/>
      <w:bCs w:val="1"/>
    </w:rPr>
  </w:style>
  <w:style w:type="character" w:styleId="Recuodecorpodetexto2Char" w:customStyle="1">
    <w:name w:val="Recuo de corpo de texto 2 Char"/>
    <w:basedOn w:val="DefaultParagraphFont"/>
    <w:link w:val="BodyTextIndent2"/>
    <w:uiPriority w:val="99"/>
    <w:semiHidden w:val="1"/>
    <w:qFormat w:val="1"/>
    <w:rsid w:val="00FE491E"/>
    <w:rPr>
      <w:rFonts w:ascii="Calibri" w:cs="" w:eastAsia="" w:hAnsi="Calibri"/>
      <w:lang w:eastAsia="pt-BR"/>
    </w:rPr>
  </w:style>
  <w:style w:type="character" w:styleId="Recuodecorpodetexto3Char" w:customStyle="1">
    <w:name w:val="Recuo de corpo de texto 3 Char"/>
    <w:basedOn w:val="DefaultParagraphFont"/>
    <w:link w:val="BodyTextIndent3"/>
    <w:uiPriority w:val="99"/>
    <w:semiHidden w:val="1"/>
    <w:qFormat w:val="1"/>
    <w:rsid w:val="00EB446E"/>
    <w:rPr>
      <w:rFonts w:ascii="Calibri" w:cs="" w:eastAsia="" w:hAnsi="Calibri"/>
      <w:sz w:val="16"/>
      <w:szCs w:val="16"/>
      <w:lang w:eastAsia="pt-BR"/>
    </w:rPr>
  </w:style>
  <w:style w:type="character" w:styleId="RecuodecorpodetextoChar" w:customStyle="1">
    <w:name w:val="Recuo de corpo de texto Char"/>
    <w:basedOn w:val="DefaultParagraphFont"/>
    <w:uiPriority w:val="99"/>
    <w:semiHidden w:val="1"/>
    <w:qFormat w:val="1"/>
    <w:rsid w:val="00512290"/>
    <w:rPr>
      <w:rFonts w:ascii="Calibri" w:cs="" w:eastAsia="" w:hAnsi="Calibri"/>
      <w:lang w:eastAsia="pt-BR"/>
    </w:rPr>
  </w:style>
  <w:style w:type="character" w:styleId="Annotationreference">
    <w:name w:val="annotation reference"/>
    <w:basedOn w:val="DefaultParagraphFont"/>
    <w:uiPriority w:val="99"/>
    <w:semiHidden w:val="1"/>
    <w:unhideWhenUsed w:val="1"/>
    <w:qFormat w:val="1"/>
    <w:rsid w:val="00B34850"/>
    <w:rPr>
      <w:sz w:val="16"/>
      <w:szCs w:val="16"/>
    </w:rPr>
  </w:style>
  <w:style w:type="character" w:styleId="TextodecomentrioChar" w:customStyle="1">
    <w:name w:val="Texto de comentário Char"/>
    <w:basedOn w:val="DefaultParagraphFont"/>
    <w:link w:val="Annotationtext"/>
    <w:uiPriority w:val="99"/>
    <w:semiHidden w:val="1"/>
    <w:qFormat w:val="1"/>
    <w:rsid w:val="00B34850"/>
    <w:rPr>
      <w:rFonts w:ascii="Calibri" w:cs="" w:eastAsia="" w:hAnsi="Calibri"/>
      <w:sz w:val="20"/>
      <w:szCs w:val="20"/>
      <w:lang w:eastAsia="pt-BR"/>
    </w:rPr>
  </w:style>
  <w:style w:type="character" w:styleId="AssuntodocomentrioChar" w:customStyle="1">
    <w:name w:val="Assunto do comentário Char"/>
    <w:basedOn w:val="TextodecomentrioChar"/>
    <w:link w:val="Annotationsubject"/>
    <w:uiPriority w:val="99"/>
    <w:semiHidden w:val="1"/>
    <w:qFormat w:val="1"/>
    <w:rsid w:val="00B34850"/>
    <w:rPr>
      <w:rFonts w:ascii="Calibri" w:cs="" w:eastAsia="" w:hAnsi="Calibri"/>
      <w:b w:val="1"/>
      <w:bCs w:val="1"/>
      <w:sz w:val="20"/>
      <w:szCs w:val="20"/>
      <w:lang w:eastAsia="pt-BR"/>
    </w:rPr>
  </w:style>
  <w:style w:type="character" w:styleId="CorpodetextoChar" w:customStyle="1">
    <w:name w:val="Corpo de texto Char"/>
    <w:basedOn w:val="DefaultParagraphFont"/>
    <w:uiPriority w:val="99"/>
    <w:semiHidden w:val="1"/>
    <w:qFormat w:val="1"/>
    <w:rsid w:val="004B1AFA"/>
    <w:rPr>
      <w:rFonts w:ascii="Calibri" w:cs="" w:eastAsia="" w:hAnsi="Calibri"/>
      <w:lang w:eastAsia="pt-BR"/>
    </w:rPr>
  </w:style>
  <w:style w:type="character" w:styleId="Ttulo1Char" w:customStyle="1">
    <w:name w:val="Título 1 Char"/>
    <w:basedOn w:val="DefaultParagraphFont"/>
    <w:qFormat w:val="1"/>
    <w:rsid w:val="004B1AFA"/>
    <w:rPr>
      <w:rFonts w:ascii="Times New Roman" w:cs="Times New Roman" w:eastAsia="Times New Roman" w:hAnsi="Times New Roman"/>
      <w:b w:val="1"/>
      <w:bCs w:val="1"/>
      <w:sz w:val="24"/>
      <w:szCs w:val="24"/>
      <w:lang w:eastAsia="ar-SA"/>
    </w:rPr>
  </w:style>
  <w:style w:type="character" w:styleId="Ttulo2Char" w:customStyle="1">
    <w:name w:val="Título 2 Char"/>
    <w:basedOn w:val="DefaultParagraphFont"/>
    <w:qFormat w:val="1"/>
    <w:rsid w:val="004B1AFA"/>
    <w:rPr>
      <w:rFonts w:ascii="Times New Roman" w:cs="Times New Roman" w:eastAsia="Times New Roman" w:hAnsi="Times New Roman"/>
      <w:color w:val="000000"/>
      <w:sz w:val="24"/>
      <w:szCs w:val="20"/>
      <w:lang w:eastAsia="ar-SA"/>
    </w:rPr>
  </w:style>
  <w:style w:type="character" w:styleId="CabealhoChar" w:customStyle="1">
    <w:name w:val="Cabeçalho Char"/>
    <w:basedOn w:val="DefaultParagraphFont"/>
    <w:uiPriority w:val="99"/>
    <w:qFormat w:val="1"/>
    <w:rsid w:val="00062D2D"/>
    <w:rPr>
      <w:rFonts w:ascii="Calibri" w:cs="" w:eastAsia="" w:hAnsi="Calibri"/>
      <w:lang w:eastAsia="pt-BR"/>
    </w:rPr>
  </w:style>
  <w:style w:type="character" w:styleId="RodapChar" w:customStyle="1">
    <w:name w:val="Rodapé Char"/>
    <w:basedOn w:val="DefaultParagraphFont"/>
    <w:uiPriority w:val="99"/>
    <w:qFormat w:val="1"/>
    <w:rsid w:val="00062D2D"/>
    <w:rPr>
      <w:rFonts w:ascii="Calibri" w:cs="" w:eastAsia="" w:hAnsi="Calibri"/>
      <w:lang w:eastAsia="pt-BR"/>
    </w:rPr>
  </w:style>
  <w:style w:type="character" w:styleId="Corpodetexto3Char">
    <w:name w:val="Corpo de texto 3 Char"/>
    <w:basedOn w:val="DefaultParagraphFont"/>
    <w:qFormat w:val="1"/>
    <w:rPr>
      <w:rFonts w:ascii="Calibri" w:eastAsia="Calibri" w:hAnsi="Calibri"/>
      <w:sz w:val="16"/>
      <w:szCs w:val="16"/>
      <w:lang w:eastAsia="pt-BR"/>
    </w:rPr>
  </w:style>
  <w:style w:type="character" w:styleId="Corpodetexto2Char">
    <w:name w:val="Corpo de texto 2 Char"/>
    <w:basedOn w:val="DefaultParagraphFont"/>
    <w:qFormat w:val="1"/>
    <w:rPr>
      <w:rFonts w:ascii="Calibri" w:eastAsia="Calibri" w:hAnsi="Calibri"/>
      <w:lang w:eastAsia="pt-BR"/>
    </w:rPr>
  </w:style>
  <w:style w:type="character" w:styleId="Ttulo7Char">
    <w:name w:val="Título 7 Char"/>
    <w:basedOn w:val="DefaultParagraphFont"/>
    <w:qFormat w:val="1"/>
    <w:rPr>
      <w:rFonts w:ascii="Cambria" w:cs="" w:eastAsia="Calibri" w:hAnsi="Cambria"/>
      <w:i w:val="1"/>
      <w:iCs w:val="1"/>
      <w:color w:val="404040"/>
      <w:lang w:eastAsia="pt-BR"/>
    </w:rPr>
  </w:style>
  <w:style w:type="character" w:styleId="Ttulo6Char">
    <w:name w:val="Título 6 Char"/>
    <w:basedOn w:val="DefaultParagraphFont"/>
    <w:qFormat w:val="1"/>
    <w:rPr>
      <w:rFonts w:ascii="Cambria" w:cs="" w:eastAsia="Calibri" w:hAnsi="Cambria"/>
      <w:i w:val="1"/>
      <w:iCs w:val="1"/>
      <w:color w:val="243f60"/>
      <w:lang w:eastAsia="pt-BR"/>
    </w:rPr>
  </w:style>
  <w:style w:type="character" w:styleId="Ttulo5Char">
    <w:name w:val="Título 5 Char"/>
    <w:basedOn w:val="DefaultParagraphFont"/>
    <w:qFormat w:val="1"/>
    <w:rPr>
      <w:rFonts w:ascii="Times New Roman" w:cs="Times New Roman" w:eastAsia="Times New Roman" w:hAnsi="Times New Roman"/>
      <w:b w:val="1"/>
      <w:sz w:val="24"/>
      <w:szCs w:val="20"/>
      <w:lang w:eastAsia="ar-SA"/>
    </w:rPr>
  </w:style>
  <w:style w:type="paragraph" w:styleId="Ttulo">
    <w:name w:val="Título"/>
    <w:basedOn w:val="Normal"/>
    <w:next w:val="Corpodotexto"/>
    <w:qFormat w:val="1"/>
    <w:pPr>
      <w:keepNext w:val="1"/>
      <w:spacing w:after="120" w:before="240"/>
    </w:pPr>
    <w:rPr>
      <w:rFonts w:ascii="Liberation Sans" w:cs="Lohit Devanagari" w:eastAsia="Noto Sans CJK SC" w:hAnsi="Liberation Sans"/>
      <w:sz w:val="28"/>
      <w:szCs w:val="28"/>
    </w:rPr>
  </w:style>
  <w:style w:type="paragraph" w:styleId="Corpodotexto">
    <w:name w:val="Body Text"/>
    <w:basedOn w:val="Normal"/>
    <w:link w:val="CorpodetextoChar"/>
    <w:uiPriority w:val="99"/>
    <w:semiHidden w:val="1"/>
    <w:unhideWhenUsed w:val="1"/>
    <w:rsid w:val="004B1AFA"/>
    <w:pPr>
      <w:spacing w:after="120" w:before="0" w:line="288" w:lineRule="auto"/>
    </w:pPr>
    <w:rPr/>
  </w:style>
  <w:style w:type="paragraph" w:styleId="Lista">
    <w:name w:val="List"/>
    <w:basedOn w:val="Corpodotexto"/>
    <w:pPr/>
    <w:rPr>
      <w:rFonts w:cs="Lohit Devanagari"/>
    </w:rPr>
  </w:style>
  <w:style w:type="paragraph" w:styleId="Legenda">
    <w:name w:val="Caption"/>
    <w:basedOn w:val="Normal"/>
    <w:qFormat w:val="1"/>
    <w:pPr>
      <w:suppressLineNumbers w:val="1"/>
      <w:spacing w:after="120" w:before="120"/>
    </w:pPr>
    <w:rPr>
      <w:rFonts w:cs="Lohit Devanagari"/>
      <w:i w:val="1"/>
      <w:iCs w:val="1"/>
      <w:sz w:val="24"/>
      <w:szCs w:val="24"/>
    </w:rPr>
  </w:style>
  <w:style w:type="paragraph" w:styleId="Ndice">
    <w:name w:val="Índice"/>
    <w:basedOn w:val="Normal"/>
    <w:qFormat w:val="1"/>
    <w:pPr>
      <w:suppressLineNumbers w:val="1"/>
    </w:pPr>
    <w:rPr>
      <w:rFonts w:cs="Lohit Devanagari"/>
    </w:rPr>
  </w:style>
  <w:style w:type="paragraph" w:styleId="BalloonText">
    <w:name w:val="Balloon Text"/>
    <w:basedOn w:val="Normal"/>
    <w:link w:val="TextodebaloChar"/>
    <w:uiPriority w:val="99"/>
    <w:semiHidden w:val="1"/>
    <w:unhideWhenUsed w:val="1"/>
    <w:qFormat w:val="1"/>
    <w:rsid w:val="00E45189"/>
    <w:pPr>
      <w:spacing w:after="0" w:before="0" w:line="240" w:lineRule="auto"/>
    </w:pPr>
    <w:rPr>
      <w:rFonts w:ascii="Tahoma" w:cs="Tahoma" w:hAnsi="Tahoma"/>
      <w:sz w:val="16"/>
      <w:szCs w:val="16"/>
    </w:rPr>
  </w:style>
  <w:style w:type="paragraph" w:styleId="ListParagraph">
    <w:name w:val="List Paragraph"/>
    <w:basedOn w:val="Normal"/>
    <w:uiPriority w:val="34"/>
    <w:qFormat w:val="1"/>
    <w:rsid w:val="00B95ACB"/>
    <w:pPr>
      <w:spacing w:after="200" w:before="0"/>
      <w:ind w:left="720" w:right="0" w:hanging="0"/>
      <w:contextualSpacing w:val="1"/>
    </w:pPr>
    <w:rPr/>
  </w:style>
  <w:style w:type="paragraph" w:styleId="NormalWeb">
    <w:name w:val="Normal (Web)"/>
    <w:basedOn w:val="Normal"/>
    <w:uiPriority w:val="99"/>
    <w:unhideWhenUsed w:val="1"/>
    <w:qFormat w:val="1"/>
    <w:rsid w:val="00E7010C"/>
    <w:pPr>
      <w:spacing w:after="280" w:before="0"/>
    </w:pPr>
    <w:rPr>
      <w:rFonts w:ascii="Times New Roman" w:cs="Times New Roman" w:eastAsia="Times New Roman" w:hAnsi="Times New Roman"/>
      <w:sz w:val="24"/>
      <w:szCs w:val="24"/>
    </w:rPr>
  </w:style>
  <w:style w:type="paragraph" w:styleId="Revision">
    <w:name w:val="Revision"/>
    <w:uiPriority w:val="99"/>
    <w:semiHidden w:val="1"/>
    <w:qFormat w:val="1"/>
    <w:rsid w:val="007E2903"/>
    <w:pPr>
      <w:widowControl w:val="1"/>
      <w:suppressAutoHyphens w:val="1"/>
      <w:bidi w:val="0"/>
      <w:spacing w:after="0" w:before="0" w:line="240" w:lineRule="auto"/>
      <w:jc w:val="left"/>
    </w:pPr>
    <w:rPr>
      <w:rFonts w:ascii="Calibri" w:cs="" w:eastAsia="" w:hAnsi="Calibri"/>
      <w:color w:val="00000a"/>
      <w:kern w:val="0"/>
      <w:sz w:val="22"/>
      <w:szCs w:val="22"/>
      <w:lang w:bidi="ar-SA" w:eastAsia="pt-BR" w:val="pt-BR"/>
    </w:rPr>
  </w:style>
  <w:style w:type="paragraph" w:styleId="BodyTextIndent2">
    <w:name w:val="Body Text Indent 2"/>
    <w:basedOn w:val="Normal"/>
    <w:link w:val="Recuodecorpodetexto2Char"/>
    <w:uiPriority w:val="99"/>
    <w:semiHidden w:val="1"/>
    <w:unhideWhenUsed w:val="1"/>
    <w:qFormat w:val="1"/>
    <w:rsid w:val="00FE491E"/>
    <w:pPr>
      <w:spacing w:after="120" w:before="0" w:line="480" w:lineRule="auto"/>
      <w:ind w:left="283" w:right="0" w:hanging="0"/>
    </w:pPr>
    <w:rPr/>
  </w:style>
  <w:style w:type="paragraph" w:styleId="BodyTextIndent3">
    <w:name w:val="Body Text Indent 3"/>
    <w:basedOn w:val="Normal"/>
    <w:link w:val="Recuodecorpodetexto3Char"/>
    <w:uiPriority w:val="99"/>
    <w:semiHidden w:val="1"/>
    <w:unhideWhenUsed w:val="1"/>
    <w:qFormat w:val="1"/>
    <w:rsid w:val="00EB446E"/>
    <w:pPr>
      <w:spacing w:after="120" w:before="0"/>
      <w:ind w:left="283" w:right="0" w:hanging="0"/>
    </w:pPr>
    <w:rPr>
      <w:sz w:val="16"/>
      <w:szCs w:val="16"/>
    </w:rPr>
  </w:style>
  <w:style w:type="paragraph" w:styleId="Corpodetextorecuado">
    <w:name w:val="Corpo de texto recuado"/>
    <w:basedOn w:val="Normal"/>
    <w:link w:val="RecuodecorpodetextoChar"/>
    <w:uiPriority w:val="99"/>
    <w:semiHidden w:val="1"/>
    <w:unhideWhenUsed w:val="1"/>
    <w:qFormat w:val="1"/>
    <w:rsid w:val="00512290"/>
    <w:pPr>
      <w:spacing w:after="120" w:before="0"/>
      <w:ind w:left="283" w:right="0" w:hanging="0"/>
    </w:pPr>
    <w:rPr/>
  </w:style>
  <w:style w:type="paragraph" w:styleId="Annotationtext">
    <w:name w:val="annotation text"/>
    <w:basedOn w:val="Normal"/>
    <w:link w:val="TextodecomentrioChar"/>
    <w:uiPriority w:val="99"/>
    <w:semiHidden w:val="1"/>
    <w:unhideWhenUsed w:val="1"/>
    <w:qFormat w:val="1"/>
    <w:rsid w:val="00B34850"/>
    <w:pPr>
      <w:spacing w:line="240" w:lineRule="auto"/>
    </w:pPr>
    <w:rPr>
      <w:sz w:val="20"/>
      <w:szCs w:val="20"/>
    </w:rPr>
  </w:style>
  <w:style w:type="paragraph" w:styleId="Annotationsubject">
    <w:name w:val="annotation subject"/>
    <w:basedOn w:val="Annotationtext"/>
    <w:link w:val="AssuntodocomentrioChar"/>
    <w:uiPriority w:val="99"/>
    <w:semiHidden w:val="1"/>
    <w:unhideWhenUsed w:val="1"/>
    <w:qFormat w:val="1"/>
    <w:rsid w:val="00B34850"/>
    <w:pPr/>
    <w:rPr>
      <w:b w:val="1"/>
      <w:bCs w:val="1"/>
    </w:rPr>
  </w:style>
  <w:style w:type="paragraph" w:styleId="CabealhoeRodap">
    <w:name w:val="Cabeçalho e Rodapé"/>
    <w:basedOn w:val="Normal"/>
    <w:qFormat w:val="1"/>
    <w:pPr/>
    <w:rPr/>
  </w:style>
  <w:style w:type="paragraph" w:styleId="Cabealho">
    <w:name w:val="Header"/>
    <w:basedOn w:val="Normal"/>
    <w:link w:val="CabealhoChar"/>
    <w:uiPriority w:val="99"/>
    <w:unhideWhenUsed w:val="1"/>
    <w:rsid w:val="00062D2D"/>
    <w:pPr>
      <w:tabs>
        <w:tab w:val="clear" w:pos="680"/>
        <w:tab w:val="center" w:leader="none" w:pos="4252"/>
        <w:tab w:val="right" w:leader="none" w:pos="8504"/>
      </w:tabs>
      <w:spacing w:after="0" w:before="0" w:line="240" w:lineRule="auto"/>
    </w:pPr>
    <w:rPr/>
  </w:style>
  <w:style w:type="paragraph" w:styleId="Rodap">
    <w:name w:val="Footer"/>
    <w:basedOn w:val="Normal"/>
    <w:link w:val="RodapChar"/>
    <w:uiPriority w:val="99"/>
    <w:unhideWhenUsed w:val="1"/>
    <w:rsid w:val="00062D2D"/>
    <w:pPr>
      <w:tabs>
        <w:tab w:val="clear" w:pos="680"/>
        <w:tab w:val="center" w:leader="none" w:pos="4252"/>
        <w:tab w:val="right" w:leader="none" w:pos="8504"/>
      </w:tabs>
      <w:spacing w:after="0" w:before="0" w:line="240" w:lineRule="auto"/>
    </w:pPr>
    <w:rPr/>
  </w:style>
  <w:style w:type="paragraph" w:styleId="Default" w:customStyle="1">
    <w:name w:val="Default"/>
    <w:qFormat w:val="1"/>
    <w:rsid w:val="00D0778D"/>
    <w:pPr>
      <w:widowControl w:val="1"/>
      <w:suppressAutoHyphens w:val="1"/>
      <w:bidi w:val="0"/>
      <w:spacing w:after="0" w:before="0" w:line="240" w:lineRule="auto"/>
      <w:jc w:val="left"/>
    </w:pPr>
    <w:rPr>
      <w:rFonts w:ascii="Ecofont_Spranq_eco_Sans" w:cs="Ecofont_Spranq_eco_Sans" w:eastAsia="Calibri" w:hAnsi="Ecofont_Spranq_eco_Sans"/>
      <w:color w:val="000000"/>
      <w:kern w:val="0"/>
      <w:sz w:val="24"/>
      <w:szCs w:val="24"/>
      <w:lang w:bidi="ar-SA" w:eastAsia="en-US" w:val="pt-BR"/>
    </w:rPr>
  </w:style>
  <w:style w:type="paragraph" w:styleId="BodyText3">
    <w:name w:val="Body Text 3"/>
    <w:basedOn w:val="Normal"/>
    <w:qFormat w:val="1"/>
    <w:pPr>
      <w:spacing w:after="120" w:before="0"/>
    </w:pPr>
    <w:rPr>
      <w:sz w:val="16"/>
      <w:szCs w:val="16"/>
    </w:rPr>
  </w:style>
  <w:style w:type="paragraph" w:styleId="BodyText2">
    <w:name w:val="Body Text 2"/>
    <w:basedOn w:val="Normal"/>
    <w:qFormat w:val="1"/>
    <w:pPr>
      <w:spacing w:after="120" w:before="0" w:line="480" w:lineRule="auto"/>
    </w:pPr>
    <w:rPr/>
  </w:style>
  <w:style w:type="paragraph" w:styleId="NormalWeb1">
    <w:name w:val="Normal (Web)1"/>
    <w:basedOn w:val="Normal"/>
    <w:qFormat w:val="1"/>
    <w:pPr>
      <w:spacing w:after="0" w:before="100" w:line="360" w:lineRule="atLeast"/>
      <w:textAlignment w:val="baseline"/>
    </w:pPr>
    <w:rPr>
      <w:rFonts w:ascii="Times New Roman" w:hAnsi="Times New Roman"/>
      <w:sz w:val="24"/>
      <w:szCs w:val="24"/>
      <w:lang w:eastAsia="ar-SA"/>
    </w:rPr>
  </w:style>
  <w:style w:type="numbering" w:styleId="NoList" w:default="1">
    <w:name w:val="No List"/>
    <w:uiPriority w:val="99"/>
    <w:semiHidden w:val="1"/>
    <w:unhideWhenUsed w:val="1"/>
    <w:qFormat w:val="1"/>
  </w:style>
  <w:style w:type="table" w:styleId="Tabelanormal" w:default="1">
    <w:name w:val="Normal Table"/>
    <w:uiPriority w:val="99"/>
    <w:semiHidden w:val="1"/>
    <w:unhideWhenUsed w:val="1"/>
    <w:tblPr>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65.0" w:type="dxa"/>
        <w:bottom w:w="0.0" w:type="dxa"/>
        <w:right w:w="70.0" w:type="dxa"/>
      </w:tblCellMar>
    </w:tblPr>
  </w:style>
  <w:style w:type="table" w:styleId="Table2">
    <w:basedOn w:val="TableNormal"/>
    <w:tblPr>
      <w:tblStyleRowBandSize w:val="1"/>
      <w:tblStyleColBandSize w:val="1"/>
      <w:tblCellMar>
        <w:top w:w="0.0" w:type="dxa"/>
        <w:left w:w="65.0" w:type="dxa"/>
        <w:bottom w:w="0.0" w:type="dxa"/>
        <w:right w:w="70.0" w:type="dxa"/>
      </w:tblCellMar>
    </w:tblPr>
  </w:style>
  <w:style w:type="table" w:styleId="Table3">
    <w:basedOn w:val="TableNormal"/>
    <w:tblPr>
      <w:tblStyleRowBandSize w:val="1"/>
      <w:tblStyleColBandSize w:val="1"/>
      <w:tblCellMar>
        <w:top w:w="0.0" w:type="dxa"/>
        <w:left w:w="65.0" w:type="dxa"/>
        <w:bottom w:w="0.0" w:type="dxa"/>
        <w:right w:w="70.0" w:type="dxa"/>
      </w:tblCellMar>
    </w:tblPr>
  </w:style>
  <w:style w:type="table" w:styleId="Table4">
    <w:basedOn w:val="TableNormal"/>
    <w:tblPr>
      <w:tblStyleRowBandSize w:val="1"/>
      <w:tblStyleColBandSize w:val="1"/>
      <w:tblCellMar>
        <w:top w:w="0.0" w:type="dxa"/>
        <w:left w:w="103.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obxZdVHtatDJ1ro9n09EEFThKw==">CgMxLjAyCGguZ2pkZ3hzMgloLjMwajB6bGwyCWguMWZvYjl0ZTgAciExd0NMN3BpNW1lSXFlcTFqelNvZEF3T3VfSWZsTmpBWEo=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2024-02-15T15:19:00Z</dcterms:created>
  <dc:creator>AGU</dc:creator>
</cp:coreProperties>
</file>