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drawing>
          <wp:inline distT="0" distB="0" distL="0" distR="0">
            <wp:extent cx="685800" cy="63563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MINISTÉRIO DA DEFESA</w:t>
      </w:r>
    </w:p>
    <w:p>
      <w:pPr>
        <w:pStyle w:val="Standard"/>
        <w:spacing w:before="0" w:after="0"/>
        <w:jc w:val="center"/>
        <w:rPr>
          <w:rFonts w:ascii="Times New Roman" w:hAnsi="Times New Roman" w:cs="Times New Roman"/>
          <w:b/>
          <w:b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EXÉRCITO BRASILEIRO</w:t>
      </w:r>
    </w:p>
    <w:p>
      <w:pPr>
        <w:pStyle w:val="Standard"/>
        <w:spacing w:before="0" w:after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cs="Times New Roman" w:ascii="Times New Roman" w:hAnsi="Times New Roman"/>
          <w:b/>
          <w:sz w:val="23"/>
          <w:szCs w:val="23"/>
        </w:rPr>
        <w:t>CML             -          1ªRM</w:t>
      </w:r>
    </w:p>
    <w:p>
      <w:pPr>
        <w:pStyle w:val="Standard"/>
        <w:spacing w:before="0" w:after="0"/>
        <w:jc w:val="center"/>
        <w:rPr>
          <w:i w:val="false"/>
          <w:i w:val="false"/>
          <w:iCs w:val="false"/>
          <w:u w:val="none"/>
        </w:rPr>
      </w:pPr>
      <w:r>
        <w:rPr>
          <w:rFonts w:cs="Times New Roman" w:ascii="Times New Roman" w:hAnsi="Times New Roman"/>
          <w:b/>
          <w:i w:val="false"/>
          <w:iCs w:val="false"/>
          <w:sz w:val="23"/>
          <w:szCs w:val="23"/>
          <w:u w:val="none"/>
        </w:rPr>
        <w:t>BASE ADMINISTRATIVA DO COMPLEXO DE SAÚDE DO RIO DE JANEIRO</w:t>
      </w:r>
    </w:p>
    <w:p>
      <w:pPr>
        <w:pStyle w:val="Corpodetexto"/>
        <w:spacing w:before="167" w:after="0"/>
        <w:jc w:val="center"/>
        <w:rPr>
          <w:b/>
          <w:b/>
        </w:rPr>
      </w:pPr>
      <w:r>
        <w:rPr>
          <w:b/>
        </w:rPr>
      </w:r>
    </w:p>
    <w:p>
      <w:pPr>
        <w:pStyle w:val="Ttulo2"/>
        <w:spacing w:lineRule="auto" w:line="276"/>
        <w:ind w:left="197" w:right="176" w:hanging="0"/>
        <w:rPr/>
      </w:pPr>
      <w:r>
        <w:rPr/>
        <w:t xml:space="preserve">Termo de Minuta de Comodato de Fornecimento de </w:t>
      </w:r>
      <w:r>
        <w:rPr/>
        <w:t>Insumos e Reagentes para Hematologia</w:t>
      </w:r>
      <w:r>
        <w:rPr/>
        <w:t xml:space="preserve"> </w:t>
      </w:r>
    </w:p>
    <w:p>
      <w:pPr>
        <w:pStyle w:val="Normal"/>
        <w:spacing w:before="109" w:after="0"/>
        <w:ind w:left="8" w:hanging="0"/>
        <w:jc w:val="center"/>
        <w:rPr/>
      </w:pPr>
      <w:r>
        <w:rPr>
          <w:b/>
          <w:sz w:val="23"/>
          <w:szCs w:val="23"/>
        </w:rPr>
        <w:t>Anexo</w:t>
      </w:r>
      <w:r>
        <w:rPr>
          <w:b/>
          <w:spacing w:val="9"/>
          <w:sz w:val="23"/>
          <w:szCs w:val="23"/>
        </w:rPr>
        <w:t xml:space="preserve"> </w:t>
      </w:r>
      <w:r>
        <w:rPr>
          <w:b/>
          <w:spacing w:val="-5"/>
          <w:sz w:val="23"/>
          <w:szCs w:val="23"/>
        </w:rPr>
        <w:t>F</w:t>
      </w:r>
    </w:p>
    <w:p>
      <w:pPr>
        <w:pStyle w:val="Corpodetexto"/>
        <w:spacing w:before="9" w:after="0"/>
        <w:rPr>
          <w:b/>
          <w:b/>
        </w:rPr>
      </w:pPr>
      <w:r>
        <w:rPr>
          <w:b/>
        </w:rPr>
      </w:r>
    </w:p>
    <w:p>
      <w:pPr>
        <w:pStyle w:val="Normal"/>
        <w:ind w:left="5" w:hanging="0"/>
        <w:jc w:val="center"/>
        <w:rPr/>
      </w:pPr>
      <w:r>
        <w:rPr>
          <w:b/>
          <w:sz w:val="23"/>
          <w:szCs w:val="23"/>
        </w:rPr>
        <w:t>Pregão</w:t>
      </w:r>
      <w:r>
        <w:rPr>
          <w:b/>
          <w:spacing w:val="12"/>
          <w:sz w:val="23"/>
          <w:szCs w:val="23"/>
        </w:rPr>
        <w:t xml:space="preserve"> </w:t>
      </w:r>
      <w:r>
        <w:rPr>
          <w:b/>
          <w:sz w:val="23"/>
          <w:szCs w:val="23"/>
        </w:rPr>
        <w:t>Eletrônico</w:t>
      </w:r>
      <w:r>
        <w:rPr>
          <w:b/>
          <w:spacing w:val="14"/>
          <w:sz w:val="23"/>
          <w:szCs w:val="23"/>
        </w:rPr>
        <w:t xml:space="preserve"> </w:t>
      </w:r>
      <w:r>
        <w:rPr>
          <w:b/>
          <w:sz w:val="23"/>
          <w:szCs w:val="23"/>
        </w:rPr>
        <w:t>nº</w:t>
      </w:r>
      <w:r>
        <w:rPr>
          <w:b/>
          <w:spacing w:val="9"/>
          <w:sz w:val="23"/>
          <w:szCs w:val="23"/>
        </w:rPr>
        <w:t xml:space="preserve"> 7</w:t>
      </w:r>
      <w:r>
        <w:rPr>
          <w:b/>
          <w:spacing w:val="9"/>
          <w:sz w:val="23"/>
          <w:szCs w:val="23"/>
        </w:rPr>
        <w:t>7</w:t>
      </w:r>
      <w:r>
        <w:rPr>
          <w:b/>
          <w:color w:val="000000"/>
          <w:spacing w:val="-2"/>
          <w:sz w:val="23"/>
          <w:szCs w:val="23"/>
        </w:rPr>
        <w:t>/2026</w:t>
      </w:r>
    </w:p>
    <w:p>
      <w:pPr>
        <w:pStyle w:val="Normal"/>
        <w:spacing w:before="3" w:after="0"/>
        <w:ind w:left="197" w:right="190" w:hanging="0"/>
        <w:jc w:val="center"/>
        <w:rPr/>
      </w:pPr>
      <w:r>
        <w:rPr>
          <w:sz w:val="23"/>
          <w:szCs w:val="23"/>
        </w:rPr>
        <w:t>(Processo</w:t>
      </w:r>
      <w:r>
        <w:rPr>
          <w:spacing w:val="22"/>
          <w:sz w:val="23"/>
          <w:szCs w:val="23"/>
        </w:rPr>
        <w:t xml:space="preserve"> </w:t>
      </w:r>
      <w:r>
        <w:rPr>
          <w:sz w:val="23"/>
          <w:szCs w:val="23"/>
        </w:rPr>
        <w:t>Administrativo</w:t>
      </w:r>
      <w:r>
        <w:rPr>
          <w:spacing w:val="22"/>
          <w:sz w:val="23"/>
          <w:szCs w:val="23"/>
        </w:rPr>
        <w:t xml:space="preserve"> </w:t>
      </w:r>
      <w:r>
        <w:rPr>
          <w:sz w:val="23"/>
          <w:szCs w:val="23"/>
        </w:rPr>
        <w:t xml:space="preserve">n° </w:t>
      </w:r>
      <w:r>
        <w:rPr>
          <w:spacing w:val="-5"/>
          <w:sz w:val="23"/>
          <w:szCs w:val="23"/>
        </w:rPr>
        <w:t>65475.00</w:t>
      </w:r>
      <w:r>
        <w:rPr>
          <w:spacing w:val="-5"/>
          <w:sz w:val="23"/>
          <w:szCs w:val="23"/>
        </w:rPr>
        <w:t>1942</w:t>
      </w:r>
      <w:r>
        <w:rPr>
          <w:spacing w:val="-5"/>
          <w:sz w:val="23"/>
          <w:szCs w:val="23"/>
        </w:rPr>
        <w:t>/2025-</w:t>
      </w:r>
      <w:r>
        <w:rPr>
          <w:spacing w:val="-5"/>
          <w:sz w:val="23"/>
          <w:szCs w:val="23"/>
        </w:rPr>
        <w:t>31</w:t>
      </w:r>
      <w:r>
        <w:rPr>
          <w:spacing w:val="-5"/>
          <w:sz w:val="23"/>
          <w:szCs w:val="23"/>
        </w:rPr>
        <w:t>)</w:t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spacing w:before="120" w:after="0"/>
        <w:rPr/>
      </w:pPr>
      <w:r>
        <w:rPr/>
      </w:r>
    </w:p>
    <w:p>
      <w:pPr>
        <w:pStyle w:val="Corpodetexto"/>
        <w:spacing w:lineRule="auto" w:line="240"/>
        <w:ind w:left="4266" w:right="117" w:hanging="0"/>
        <w:jc w:val="both"/>
        <w:rPr/>
      </w:pPr>
      <w:r>
        <w:rPr>
          <w:b/>
        </w:rPr>
        <w:t xml:space="preserve">COMODATÁRIO: </w:t>
      </w:r>
      <w:r>
        <w:rPr>
          <w:b w:val="false"/>
          <w:bCs w:val="false"/>
        </w:rPr>
        <w:t>Base Admistrativa do Complexo de Saúde do Rio de Janeiro</w:t>
      </w:r>
    </w:p>
    <w:p>
      <w:pPr>
        <w:pStyle w:val="Ttulo1"/>
        <w:spacing w:lineRule="exact" w:line="264" w:before="2" w:after="0"/>
        <w:ind w:left="4266" w:hanging="0"/>
        <w:rPr/>
      </w:pPr>
      <w:r>
        <w:rPr>
          <w:spacing w:val="-2"/>
        </w:rPr>
        <w:t>COMODANTE:</w:t>
      </w:r>
    </w:p>
    <w:p>
      <w:pPr>
        <w:pStyle w:val="Normal"/>
        <w:tabs>
          <w:tab w:val="left" w:pos="8312" w:leader="none"/>
        </w:tabs>
        <w:spacing w:lineRule="exact" w:line="264"/>
        <w:ind w:left="4266" w:hanging="0"/>
        <w:rPr/>
      </w:pPr>
      <w:r>
        <w:rPr>
          <w:b/>
          <w:sz w:val="23"/>
          <w:szCs w:val="23"/>
        </w:rPr>
        <w:t>OBJETO</w:t>
      </w:r>
      <w:r>
        <w:rPr>
          <w:sz w:val="23"/>
          <w:szCs w:val="23"/>
        </w:rPr>
        <w:t>:</w:t>
      </w:r>
      <w:r>
        <w:rPr>
          <w:spacing w:val="13"/>
          <w:sz w:val="23"/>
          <w:szCs w:val="23"/>
        </w:rPr>
        <w:t xml:space="preserve"> </w:t>
      </w:r>
      <w:r>
        <w:rPr>
          <w:color w:val="000000"/>
          <w:spacing w:val="13"/>
          <w:sz w:val="23"/>
          <w:szCs w:val="23"/>
        </w:rPr>
        <w:t xml:space="preserve">Aquisição de </w:t>
      </w:r>
      <w:r>
        <w:rPr>
          <w:color w:val="000000"/>
          <w:spacing w:val="13"/>
          <w:sz w:val="23"/>
          <w:szCs w:val="23"/>
        </w:rPr>
        <w:t>Insumos para Hematologia</w:t>
      </w:r>
    </w:p>
    <w:p>
      <w:pPr>
        <w:pStyle w:val="Normal"/>
        <w:spacing w:before="5" w:after="0"/>
        <w:ind w:left="4266" w:hanging="0"/>
        <w:rPr>
          <w:sz w:val="23"/>
          <w:szCs w:val="23"/>
        </w:rPr>
      </w:pPr>
      <w:r>
        <w:rPr>
          <w:b/>
          <w:sz w:val="23"/>
          <w:szCs w:val="23"/>
        </w:rPr>
        <w:t>NATUREZA</w:t>
      </w:r>
      <w:r>
        <w:rPr>
          <w:sz w:val="23"/>
          <w:szCs w:val="23"/>
        </w:rPr>
        <w:t>:</w:t>
      </w:r>
      <w:r>
        <w:rPr>
          <w:spacing w:val="9"/>
          <w:sz w:val="23"/>
          <w:szCs w:val="23"/>
        </w:rPr>
        <w:t xml:space="preserve"> </w:t>
      </w:r>
      <w:r>
        <w:rPr>
          <w:spacing w:val="-2"/>
          <w:sz w:val="23"/>
          <w:szCs w:val="23"/>
        </w:rPr>
        <w:t>ostensivo</w:t>
      </w:r>
    </w:p>
    <w:p>
      <w:pPr>
        <w:pStyle w:val="Normal"/>
        <w:tabs>
          <w:tab w:val="left" w:pos="7416" w:leader="none"/>
          <w:tab w:val="left" w:pos="9022" w:leader="none"/>
        </w:tabs>
        <w:spacing w:before="4" w:after="0"/>
        <w:ind w:left="4266" w:hanging="0"/>
        <w:rPr>
          <w:sz w:val="23"/>
          <w:szCs w:val="23"/>
        </w:rPr>
      </w:pPr>
      <w:r>
        <w:rPr>
          <w:b/>
          <w:sz w:val="23"/>
          <w:szCs w:val="23"/>
        </w:rPr>
        <w:t>ATA</w:t>
      </w:r>
      <w:r>
        <w:rPr>
          <w:b/>
          <w:spacing w:val="2"/>
          <w:sz w:val="23"/>
          <w:szCs w:val="23"/>
        </w:rPr>
        <w:t xml:space="preserve"> </w:t>
      </w:r>
      <w:r>
        <w:rPr>
          <w:b/>
          <w:sz w:val="23"/>
          <w:szCs w:val="23"/>
        </w:rPr>
        <w:t>DO</w:t>
      </w:r>
      <w:r>
        <w:rPr>
          <w:b/>
          <w:spacing w:val="-2"/>
          <w:sz w:val="23"/>
          <w:szCs w:val="23"/>
        </w:rPr>
        <w:t xml:space="preserve"> </w:t>
      </w:r>
      <w:r>
        <w:rPr>
          <w:b/>
          <w:sz w:val="23"/>
          <w:szCs w:val="23"/>
        </w:rPr>
        <w:t>PREGÃO</w:t>
      </w:r>
      <w:r>
        <w:rPr>
          <w:sz w:val="23"/>
          <w:szCs w:val="23"/>
        </w:rPr>
        <w:t>:</w:t>
      </w:r>
      <w:r>
        <w:rPr>
          <w:spacing w:val="4"/>
          <w:sz w:val="23"/>
          <w:szCs w:val="23"/>
        </w:rPr>
        <w:t xml:space="preserve"> </w:t>
      </w:r>
      <w:r>
        <w:rPr>
          <w:sz w:val="23"/>
          <w:szCs w:val="23"/>
        </w:rPr>
        <w:t>Nº</w:t>
      </w:r>
      <w:r>
        <w:rPr>
          <w:spacing w:val="7"/>
          <w:sz w:val="23"/>
          <w:szCs w:val="23"/>
        </w:rPr>
        <w:t xml:space="preserve"> </w:t>
      </w:r>
      <w:r>
        <w:rPr>
          <w:spacing w:val="62"/>
          <w:sz w:val="23"/>
          <w:szCs w:val="23"/>
          <w:u w:val="single"/>
        </w:rPr>
        <w:t xml:space="preserve">  </w:t>
      </w:r>
      <w:r>
        <w:rPr>
          <w:spacing w:val="-10"/>
          <w:sz w:val="23"/>
          <w:szCs w:val="23"/>
        </w:rPr>
        <w:t>/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Grupo/ Item </w:t>
      </w:r>
      <w:r>
        <w:rPr>
          <w:sz w:val="23"/>
          <w:szCs w:val="23"/>
          <w:u w:val="single"/>
        </w:rPr>
        <w:tab/>
      </w:r>
    </w:p>
    <w:p>
      <w:pPr>
        <w:pStyle w:val="Corpodetexto"/>
        <w:rPr/>
      </w:pPr>
      <w:r>
        <w:rPr/>
      </w:r>
    </w:p>
    <w:p>
      <w:pPr>
        <w:pStyle w:val="Corpodetexto"/>
        <w:spacing w:before="13" w:after="0"/>
        <w:rPr/>
      </w:pPr>
      <w:r>
        <w:rPr/>
      </w:r>
    </w:p>
    <w:p>
      <w:pPr>
        <w:pStyle w:val="Normal"/>
        <w:tabs>
          <w:tab w:val="left" w:pos="4201" w:leader="none"/>
          <w:tab w:val="left" w:pos="5940" w:leader="none"/>
        </w:tabs>
        <w:spacing w:lineRule="auto" w:line="276"/>
        <w:ind w:left="126" w:right="101" w:hanging="0"/>
        <w:jc w:val="both"/>
        <w:rPr>
          <w:spacing w:val="-5"/>
        </w:rPr>
      </w:pPr>
      <w:r>
        <w:rPr>
          <w:spacing w:val="-5"/>
        </w:rPr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A União, por intermédio do(a) [órgão contratante], com sede no(a) [endereço], na cidade de [cidade]/[UF],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inscrito(a) no CNPJ sob o nº [CNPJ], neste ato representado(a) pelo(a) [cargo e nome], nomeado(a) pela Portaria nº XX, de [dia] de [mês] de [ano], publicada no DOU de [dia] de [mês] de [ano], portador da Matrícula Funcional nº [nº matrícula], doravante denominado COMODATÁRIA e o(a) [CONTRATADO], inscrito(a) no CNPJ/MF sob o nº [CNPJ], sediado(a) na [endereço], na cidade de [cidade]/[UF], doravante designado COMODANTE, neste ato representado(a) por [nome e função no CONTRATADO], conforme [atos constitutivos da empresa] </w:t>
      </w:r>
      <w:r>
        <w:rPr>
          <w:b/>
          <w:i w:val="false"/>
          <w:iCs w:val="false"/>
          <w:color w:val="000000"/>
          <w:sz w:val="20"/>
          <w:szCs w:val="20"/>
        </w:rPr>
        <w:t xml:space="preserve">OU </w:t>
      </w:r>
      <w:r>
        <w:rPr>
          <w:i w:val="false"/>
          <w:iCs w:val="false"/>
          <w:color w:val="000000"/>
          <w:sz w:val="20"/>
          <w:szCs w:val="20"/>
        </w:rPr>
        <w:t xml:space="preserve">[procuração apresentada nos autos], tendo em vista o que consta no Processo nº xxxxx.xxxxxx/xxxx-xx e em observância às disposições da Lei nº 14.133, de 1º de abril de 2021 e na Lei n° 10.406, de 10 de janeiro de 2002 (Código Civil), resolvem celebrar o presente Termo de Comodato, decorrente do(a) Pregão Eletrônico SRP nº XX/XXXX, mediante as cláusulas e condições a seguir enunciadas.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OBJETO 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1.1. O objeto do presente Termo de Comodato é o empréstimo do EQUIPAMENTO (descrever equipamento), </w:t>
      </w:r>
    </w:p>
    <w:p>
      <w:pPr>
        <w:pStyle w:val="Normal"/>
        <w:rPr/>
      </w:pPr>
      <w:r>
        <w:rPr>
          <w:i w:val="false"/>
          <w:iCs w:val="false"/>
          <w:color w:val="000000"/>
          <w:sz w:val="20"/>
          <w:szCs w:val="20"/>
        </w:rPr>
        <w:t xml:space="preserve">conforme previsto no Termo de Referência atinente ao Pregão </w:t>
      </w:r>
      <w:r>
        <w:rPr>
          <w:i w:val="false"/>
          <w:iCs w:val="false"/>
          <w:color w:val="000000"/>
          <w:sz w:val="20"/>
          <w:szCs w:val="20"/>
        </w:rPr>
        <w:t>nº 77/2026</w:t>
      </w:r>
      <w:r>
        <w:rPr>
          <w:i w:val="false"/>
          <w:iCs w:val="false"/>
          <w:color w:val="000000"/>
          <w:sz w:val="20"/>
          <w:szCs w:val="20"/>
        </w:rPr>
        <w:t xml:space="preserve">, para viabilizar o correto uso dos itens YY e ZZ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(indicar quais itens adjudicados possuem relação com a operacionalização do equipamento).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1.2. O presente termo se vincula ao edital e a seus anexos, previsto no preâmbulo do presente Termo de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Comodato, independente de transcrição.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DAS OBRIGAÇÕES DO COMODATÁRIO 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2.1. Abster-se de efetuar qualquer tipo de reparo ou manutenção no EQUIPAMENTO, que ficarão a cargo da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COMODANTE.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2.2. Não poderá o COMODATÁRIO fazer alteração ou conserto no EQUIPAMENTO sem a assistência técnica da COMODANTE, que deverá ser comunicada imediatamente para verificar tal possibilidade.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2.3. Cuidar para que o EQUIPAMENTO seja utilizado de acordo com as orientações prestadas durante o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treinamento e constantes do manual de operações, devendo ser usado pelo COMODATÁRIO somente com o propósito estipulado no Termo de Referência e no instrumento de comodato.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2.4. Exigir da Contratada/comodante que apresente apólice de seguro atestando a cobertura do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EQUIPAMENTO disponibilizado, durante o prazo de vigência do comodato, contra os riscos de incêndio e suas consequências.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2.5. No momento da devolução, o EQUIPAMENTO deverá apresentar-se nas mesmas condições em que o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comodatário o recebeu.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DAS OBRIGAÇÕES DA COMODANTE 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3.1. Disponibilizar equipamento em comodato, conforme item YY deste Termo de Comodato, sem ônus para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Administração.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3.2. O EQUIPAMENTO será entregue ao COMODATÁRIO em perfeito estado de conservação e funcionamento. O COMODANTE fornecerá ao COMODATÁRIO todos os itens e peças de reposição necessários ao perfeito funcionamento dos INSTRUMENTAIS disponibilizados.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3.3. O EQUIPAMENTO será cedido gratuitamente ao COMODATÁRIO para fins de utilização do produto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fornecido pelo COMODANTE, conforme item YY deste Termo de Comodato.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3.4. Responsabilizar-se pelo suporte técnico para o pleno funcionamento do EQUIPAMENTO, que inclui, sem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qualquer ônus para a COMODATÁRIA, sua instalação, treinamento inicial e regular dos usuários, execução das manutenções corretivas, preventivas, bem como calibração e assessoria científica conforme manual do fabricante com emissão de certificados.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3.5. Atender os chamados técnicos para manutenção corretiva do EQUIPAMENTO em um prazo máximo de XX horas úteis, incluindo finais de semana e feriados.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3.6. Substituir o EQUIPAMENTO inoperante em caso de defeito, por outro, de mesma característica, em um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prazo máximo de XX (XX) horas, de modo a não interferir na rotina do procedimento médico da COMODATÁRIA.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3.7. Realizar manutenção preventiva no EQUIPAMENTO conforme periodicidade recomendada pelo fabricante ou ao menos trimestral, valendo a que for menor. Responder pelos custos relacionados à troca de peças no EQUIPAMENTO, de caráter corretivo e preventivo, inclusive os decorrentes de falhas fortuitas relacionadas a possível variação na rede elétrica.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3.10. Identificar o EQUIPAMENTO, ao final de cada manutenção preventiva, com etiqueta contendo, no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mínimo, as informações: data da execução, data da próxima visita (validade), nome da empresa que revisou o EQUIPAMENTO e rubrica do executante. A etiqueta deverá ser à prova d'água ou estar protegida (ex. adesivo transparente).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 O EQUIPAMENTO cedido à COMODATÁRIA deverá estar acompanhado de: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3.11.1.Duas cópias do manual de operação em idioma português;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3.11.2. Carta de entrega constando todos os dados do EQUIPAMENTO (fabricante, modelo, número de série);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3.11.3.Dados da COMODANTE (razão social, endereço);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3.11.4.CNPJ/MF;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3.11.5.Nome da pessoa de contato comercial;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3.11.6.Nome da pessoa de contato para assistência técnica;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3.11.7.Telefones de contato e telefones de contato para final de semana e feriado;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3.11.8.Programa de manutenção preventiva (cronograma anual de visitas e "check list").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3.12. Responsabilizar-se por qualquer suspensão da rotina do procedimento médico da COMODATÁRIA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motivada pela falta do EQUIPAMENTO, por um período superior a XX horas, o que implicará a notificação à administração superior competente para providências cabíveis, dentre as quais glosa parcial ou total da fatura relativa ao fornecimento do produto.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3.13. Responsabilizar-se por acidentes, sinistros ou danos que possam acontecer com seu EQUIPAMENTO,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pois a COMODATÁRIA não oferece seguro para tal cobertura. A COMODANTE efetuará a cobertura do seguro do EQUIPAMENTO disponibilizado em comodato, durante o prazo de vigência do comodato, contra os riscos de incêndio e suas consequências, obrigando-se a apresentar ao COMODATÁRIO a respectiva apólice de seguro.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3.14. Comprometer-se a manter, em condição regular e normal, a cessão mediante comodato, enquanto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permanecerem em estoque no (Indicar unidade da Contratante), os produtos adquiridos para uso no EQUIPAMENTO.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3.15. Durante a vigência do comodato do EQUIPAMENTO, será avaliado o suporte técnico prestado pela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COMODANTE, bem como, o desempenho do EQUIPAMENTO. As não conformidades serão comunicadas à COMODANTE pelo (Indicar nome da unidade da Contratante). Caso as não conformidades não sejam corrigidas nos prazos estabelecidos, implicará na notificação administração superior competente para providências cabíveis.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SANÇÃO E RESCISÃO 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>4.1 As hipóteses de sanção e rescisão são aquelas previstas no Termo de Referência.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DISPOSIÇÕES GERAIS 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5.1. Durante a vigência da cessão do EQUIPAMENTO, será avaliado o suporte técnico prestado pela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COMODANTE, bem como o desempenho do EQUIPAMENTO. As não conformidades serão comunicadas à COMODANTE pelo (INDICAR RESPONSÁVEL), ou seu substituto legal. Caso as não conformidades não sejam corrigidas nos prazos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estabelecidos, implicará na notificação à administração superior competente para providências cabíveis. </w:t>
      </w:r>
    </w:p>
    <w:p>
      <w:pPr>
        <w:pStyle w:val="Normal"/>
        <w:rPr>
          <w:rFonts w:ascii="TimesNewRomanPS-ItalicMT" w:hAnsi="TimesNewRomanPS-ItalicMT"/>
          <w:i/>
          <w:i/>
          <w:color w:val="000000"/>
          <w:sz w:val="21"/>
        </w:rPr>
      </w:pPr>
      <w:r>
        <w:rPr>
          <w:i w:val="false"/>
          <w:iCs w:val="false"/>
          <w:color w:val="000000"/>
          <w:sz w:val="20"/>
          <w:szCs w:val="20"/>
        </w:rPr>
        <w:t xml:space="preserve">5.2. O prazo de entrega e/ou instalação do EQUIPAMENTO é de, no máximo, XX dias, contados da data da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 xml:space="preserve">assinatura do presente TERMO, devendo ser providenciada com antecedência em relação à data de início do fornecimento do produto objeto da licitação.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>5.3. O presente contrato terá início na data de sua assinatura e vigorará por 12 (doze) meses, ou seja, até o dia __/_/202X, podendo ser prorrogado para atingir o seu fim caso ainda exista, no (indicar unidade da Contratante), estoque dos produtos adquiridos para uso no EQUIPAMENTO.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rFonts w:ascii="TimesNewRomanPS-BoldItalicMT" w:hAnsi="TimesNewRomanPS-BoldItalicMT"/>
          <w:b/>
          <w:b/>
          <w:i/>
          <w:i/>
          <w:color w:val="000000"/>
          <w:sz w:val="21"/>
        </w:rPr>
      </w:pPr>
      <w:r>
        <w:rPr>
          <w:b/>
          <w:i w:val="false"/>
          <w:iCs w:val="false"/>
          <w:color w:val="000000"/>
          <w:sz w:val="20"/>
          <w:szCs w:val="20"/>
        </w:rPr>
        <w:t xml:space="preserve">FORO </w:t>
      </w:r>
    </w:p>
    <w:p>
      <w:pPr>
        <w:pStyle w:val="Normal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color w:val="000000"/>
          <w:sz w:val="20"/>
          <w:szCs w:val="20"/>
        </w:rPr>
        <w:t>6.1. O Foro para solucionaras litígios que decorrerem da execução deste Termo de Comodato será o da Seção Judiciária do (MESMO FORO DO CONTRATO) —Justiça Federal.</w:t>
      </w:r>
    </w:p>
    <w:p>
      <w:pPr>
        <w:pStyle w:val="Corpodetexto"/>
        <w:tabs>
          <w:tab w:val="left" w:pos="4201" w:leader="none"/>
          <w:tab w:val="left" w:pos="5940" w:leader="none"/>
        </w:tabs>
        <w:spacing w:lineRule="auto" w:line="276"/>
        <w:ind w:left="126" w:right="101" w:hanging="0"/>
        <w:jc w:val="both"/>
        <w:rPr>
          <w:rFonts w:ascii="Times New Roman" w:hAnsi="Times New Roman"/>
          <w:i w:val="false"/>
          <w:i w:val="false"/>
          <w:iCs w:val="false"/>
          <w:spacing w:val="-5"/>
          <w:sz w:val="20"/>
          <w:szCs w:val="20"/>
        </w:rPr>
      </w:pPr>
      <w:r>
        <w:rPr>
          <w:i w:val="false"/>
          <w:iCs w:val="false"/>
          <w:spacing w:val="-5"/>
          <w:sz w:val="20"/>
          <w:szCs w:val="20"/>
        </w:rPr>
      </w:r>
    </w:p>
    <w:p>
      <w:pPr>
        <w:pStyle w:val="Corpodetexto"/>
        <w:spacing w:before="166" w:after="0"/>
        <w:rPr/>
      </w:pPr>
      <w:r>
        <w:rPr/>
      </w:r>
      <w:bookmarkStart w:id="0" w:name="_GoBack"/>
      <w:bookmarkStart w:id="1" w:name="_GoBack"/>
      <w:bookmarkEnd w:id="1"/>
    </w:p>
    <w:p>
      <w:pPr>
        <w:pStyle w:val="Corpodetexto"/>
        <w:tabs>
          <w:tab w:val="left" w:pos="3299" w:leader="none"/>
        </w:tabs>
        <w:ind w:left="126" w:right="118" w:hanging="0"/>
        <w:jc w:val="both"/>
        <w:rPr/>
      </w:pPr>
      <w:r>
        <w:rPr/>
        <w:t>Rio de Janeiro,</w:t>
      </w:r>
      <w:r>
        <w:rPr>
          <w:spacing w:val="4"/>
        </w:rPr>
        <w:t xml:space="preserve"> </w:t>
      </w:r>
      <w:r>
        <w:rPr/>
        <w:t xml:space="preserve">RJ, </w:t>
      </w:r>
      <w:r>
        <w:rPr>
          <w:spacing w:val="76"/>
          <w:u w:val="single"/>
        </w:rPr>
        <w:t xml:space="preserve">    </w:t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2"/>
        </w:rPr>
        <w:t xml:space="preserve"> </w:t>
      </w:r>
      <w:r>
        <w:rPr/>
        <w:t>20</w:t>
      </w:r>
      <w:r>
        <w:rPr>
          <w:spacing w:val="57"/>
          <w:u w:val="single"/>
        </w:rPr>
        <w:t xml:space="preserve">  </w:t>
      </w:r>
      <w:r>
        <w:rPr>
          <w:spacing w:val="-10"/>
        </w:rPr>
        <w:t>.</w:t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spacing w:before="17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2" wp14:anchorId="676C73B2">
                <wp:simplePos x="0" y="0"/>
                <wp:positionH relativeFrom="page">
                  <wp:posOffset>1965960</wp:posOffset>
                </wp:positionH>
                <wp:positionV relativeFrom="paragraph">
                  <wp:posOffset>172085</wp:posOffset>
                </wp:positionV>
                <wp:extent cx="3639185" cy="5715"/>
                <wp:effectExtent l="0" t="0" r="0" b="0"/>
                <wp:wrapTopAndBottom/>
                <wp:docPr id="2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2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634740" h="0">
                              <a:moveTo>
                                <a:pt x="0" y="0"/>
                              </a:moveTo>
                              <a:lnTo>
                                <a:pt x="363436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3" w:after="0"/>
        <w:ind w:left="197" w:right="189" w:hanging="0"/>
        <w:jc w:val="center"/>
        <w:rPr>
          <w:color w:val="000000"/>
          <w:u w:val="none"/>
        </w:rPr>
      </w:pPr>
      <w:r>
        <w:rPr>
          <w:color w:val="000000"/>
          <w:sz w:val="23"/>
          <w:szCs w:val="23"/>
          <w:u w:val="none"/>
        </w:rPr>
        <w:t>Alan Sander de Oliveira Jones</w:t>
      </w:r>
    </w:p>
    <w:p>
      <w:pPr>
        <w:pStyle w:val="Corpodetexto"/>
        <w:spacing w:lineRule="auto" w:line="276" w:before="44" w:after="0"/>
        <w:ind w:left="3231" w:right="3175" w:hanging="0"/>
        <w:jc w:val="center"/>
        <w:rPr/>
      </w:pPr>
      <w:r>
        <w:rPr/>
        <w:t>Ordenador</w:t>
      </w:r>
      <w:r>
        <w:rPr>
          <w:spacing w:val="-2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 xml:space="preserve">Despesas </w:t>
      </w:r>
    </w:p>
    <w:p>
      <w:pPr>
        <w:pStyle w:val="Corpodetexto"/>
        <w:spacing w:before="4" w:after="0"/>
        <w:jc w:val="center"/>
        <w:rPr/>
      </w:pPr>
      <w:r>
        <w:rPr>
          <w:spacing w:val="-2"/>
        </w:rPr>
        <w:t>CONSIGNANTE</w:t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spacing w:before="109" w:after="0"/>
        <w:rPr/>
      </w:pPr>
      <w:r>
        <w:rPr/>
      </w:r>
    </w:p>
    <w:p>
      <w:pPr>
        <w:pStyle w:val="Corpodetexto"/>
        <w:spacing w:lineRule="exact" w:line="20"/>
        <w:ind w:left="1470" w:right="118" w:hanging="0"/>
        <w:rPr/>
      </w:pPr>
      <w:r>
        <w:rPr/>
        <mc:AlternateContent>
          <mc:Choice Requires="wpg">
            <w:drawing>
              <wp:inline distT="0" distB="0" distL="0" distR="0" wp14:anchorId="6D2FE8B3">
                <wp:extent cx="4084320" cy="1079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3840" cy="100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4083840" cy="1008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4079875" h="0">
                                <a:moveTo>
                                  <a:pt x="0" y="0"/>
                                </a:moveTo>
                                <a:lnTo>
                                  <a:pt x="4079388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85pt;width:321.55pt;height:0.8pt" coordorigin="0,-17" coordsize="6431,16"/>
            </w:pict>
          </mc:Fallback>
        </mc:AlternateContent>
      </w:r>
    </w:p>
    <w:p>
      <w:pPr>
        <w:pStyle w:val="Normal"/>
        <w:spacing w:lineRule="auto" w:line="276" w:before="26" w:after="0"/>
        <w:ind w:left="3059" w:right="2880" w:firstLine="482"/>
        <w:rPr>
          <w:b/>
          <w:b/>
          <w:sz w:val="23"/>
          <w:szCs w:val="23"/>
        </w:rPr>
      </w:pPr>
      <w:r>
        <w:rPr>
          <w:sz w:val="23"/>
          <w:szCs w:val="23"/>
        </w:rPr>
        <w:t>NOME DA EMPRESA</w:t>
      </w:r>
      <w:r>
        <w:rPr>
          <w:b/>
          <w:sz w:val="23"/>
          <w:szCs w:val="23"/>
        </w:rPr>
        <w:t>. NOME DO REPRESENTANTE</w:t>
      </w:r>
    </w:p>
    <w:p>
      <w:pPr>
        <w:pStyle w:val="Corpodetexto"/>
        <w:spacing w:lineRule="auto" w:line="276"/>
        <w:ind w:left="3687" w:right="3679" w:hanging="0"/>
        <w:jc w:val="center"/>
        <w:rPr/>
      </w:pPr>
      <w:r>
        <w:rPr>
          <w:spacing w:val="-2"/>
        </w:rPr>
        <w:t xml:space="preserve">Cargo/função </w:t>
      </w:r>
      <w:r>
        <w:rPr/>
        <w:t>CPF/MF nº.</w:t>
      </w:r>
    </w:p>
    <w:p>
      <w:pPr>
        <w:pStyle w:val="Ttulo3"/>
        <w:ind w:left="3" w:right="118" w:hanging="0"/>
        <w:jc w:val="center"/>
        <w:rPr/>
      </w:pPr>
      <w:r>
        <w:rPr>
          <w:spacing w:val="-2"/>
        </w:rPr>
        <w:t>COMODATÁRIO</w:t>
      </w:r>
    </w:p>
    <w:p>
      <w:pPr>
        <w:pStyle w:val="Corpodetexto"/>
        <w:spacing w:before="83" w:after="0"/>
        <w:rPr/>
      </w:pPr>
      <w:r>
        <w:rPr/>
      </w:r>
    </w:p>
    <w:p>
      <w:pPr>
        <w:pStyle w:val="Normal"/>
        <w:spacing w:before="1" w:after="0"/>
        <w:ind w:left="126" w:right="118" w:hanging="0"/>
        <w:rPr>
          <w:b/>
          <w:b/>
          <w:sz w:val="23"/>
          <w:szCs w:val="23"/>
        </w:rPr>
      </w:pPr>
      <w:r>
        <w:rPr>
          <w:spacing w:val="-2"/>
          <w:sz w:val="23"/>
          <w:szCs w:val="23"/>
          <w:u w:val="single"/>
        </w:rPr>
        <w:t>TESTEMUNHAS</w:t>
      </w:r>
      <w:r>
        <w:rPr>
          <w:b/>
          <w:spacing w:val="-2"/>
          <w:sz w:val="23"/>
          <w:szCs w:val="23"/>
        </w:rPr>
        <w:t>:</w:t>
      </w:r>
    </w:p>
    <w:p>
      <w:pPr>
        <w:pStyle w:val="Normal"/>
        <w:spacing w:before="42" w:after="0"/>
        <w:ind w:left="126" w:right="118" w:hanging="0"/>
        <w:rPr>
          <w:i/>
          <w:i/>
          <w:sz w:val="23"/>
          <w:szCs w:val="23"/>
        </w:rPr>
      </w:pPr>
      <w:r>
        <w:rPr>
          <w:i/>
          <w:sz w:val="23"/>
          <w:szCs w:val="23"/>
        </w:rPr>
        <w:t>(Fiscais</w:t>
      </w:r>
      <w:r>
        <w:rPr>
          <w:i/>
          <w:spacing w:val="8"/>
          <w:sz w:val="23"/>
          <w:szCs w:val="23"/>
        </w:rPr>
        <w:t xml:space="preserve"> </w:t>
      </w:r>
      <w:r>
        <w:rPr>
          <w:i/>
          <w:sz w:val="23"/>
          <w:szCs w:val="23"/>
        </w:rPr>
        <w:t>de</w:t>
      </w:r>
      <w:r>
        <w:rPr>
          <w:i/>
          <w:spacing w:val="8"/>
          <w:sz w:val="23"/>
          <w:szCs w:val="23"/>
        </w:rPr>
        <w:t xml:space="preserve"> </w:t>
      </w:r>
      <w:r>
        <w:rPr>
          <w:i/>
          <w:sz w:val="23"/>
          <w:szCs w:val="23"/>
        </w:rPr>
        <w:t>Contrato</w:t>
      </w:r>
      <w:r>
        <w:rPr>
          <w:i/>
          <w:spacing w:val="6"/>
          <w:sz w:val="23"/>
          <w:szCs w:val="23"/>
        </w:rPr>
        <w:t xml:space="preserve"> </w:t>
      </w:r>
      <w:r>
        <w:rPr>
          <w:i/>
          <w:sz w:val="23"/>
          <w:szCs w:val="23"/>
        </w:rPr>
        <w:t>nomeados</w:t>
      </w:r>
      <w:r>
        <w:rPr>
          <w:i/>
          <w:spacing w:val="3"/>
          <w:sz w:val="23"/>
          <w:szCs w:val="23"/>
        </w:rPr>
        <w:t xml:space="preserve"> </w:t>
      </w:r>
      <w:r>
        <w:rPr>
          <w:i/>
          <w:sz w:val="23"/>
          <w:szCs w:val="23"/>
        </w:rPr>
        <w:t>em</w:t>
      </w:r>
      <w:r>
        <w:rPr>
          <w:i/>
          <w:spacing w:val="4"/>
          <w:sz w:val="23"/>
          <w:szCs w:val="23"/>
        </w:rPr>
        <w:t xml:space="preserve"> </w:t>
      </w:r>
      <w:r>
        <w:rPr>
          <w:i/>
          <w:sz w:val="23"/>
          <w:szCs w:val="23"/>
        </w:rPr>
        <w:t>Boletim</w:t>
      </w:r>
      <w:r>
        <w:rPr>
          <w:i/>
          <w:spacing w:val="6"/>
          <w:sz w:val="23"/>
          <w:szCs w:val="23"/>
        </w:rPr>
        <w:t xml:space="preserve"> </w:t>
      </w:r>
      <w:r>
        <w:rPr>
          <w:i/>
          <w:spacing w:val="-2"/>
          <w:sz w:val="23"/>
          <w:szCs w:val="23"/>
        </w:rPr>
        <w:t>Interno)</w:t>
      </w:r>
    </w:p>
    <w:p>
      <w:pPr>
        <w:pStyle w:val="Corpodetexto"/>
        <w:rPr>
          <w:i/>
          <w:i/>
        </w:rPr>
      </w:pPr>
      <w:r>
        <w:rPr>
          <w:i/>
        </w:rPr>
      </w:r>
    </w:p>
    <w:p>
      <w:pPr>
        <w:pStyle w:val="Corpodetexto"/>
        <w:rPr>
          <w:i/>
          <w:i/>
        </w:rPr>
      </w:pPr>
      <w:r>
        <w:rPr>
          <w:i/>
        </w:rPr>
      </w:r>
    </w:p>
    <w:p>
      <w:pPr>
        <w:pStyle w:val="Corpodetexto"/>
        <w:spacing w:before="211" w:after="0"/>
        <w:rPr>
          <w:i/>
          <w:i/>
        </w:rPr>
      </w:pPr>
      <w:r>
        <w:rPr>
          <w:i/>
        </w:rPr>
        <mc:AlternateContent>
          <mc:Choice Requires="wps">
            <w:drawing>
              <wp:anchor behindDoc="1" distT="0" distB="0" distL="0" distR="0" simplePos="0" locked="0" layoutInCell="1" allowOverlap="1" relativeHeight="7" wp14:anchorId="0F8E5D2C">
                <wp:simplePos x="0" y="0"/>
                <wp:positionH relativeFrom="page">
                  <wp:posOffset>889635</wp:posOffset>
                </wp:positionH>
                <wp:positionV relativeFrom="paragraph">
                  <wp:posOffset>295275</wp:posOffset>
                </wp:positionV>
                <wp:extent cx="4084320" cy="5715"/>
                <wp:effectExtent l="0" t="0" r="0" b="0"/>
                <wp:wrapTopAndBottom/>
                <wp:docPr id="4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384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79875" h="0">
                              <a:moveTo>
                                <a:pt x="0" y="0"/>
                              </a:moveTo>
                              <a:lnTo>
                                <a:pt x="4079388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 w:before="42" w:after="0"/>
        <w:ind w:left="126" w:right="6537" w:hanging="0"/>
        <w:rPr>
          <w:sz w:val="23"/>
          <w:szCs w:val="23"/>
        </w:rPr>
      </w:pPr>
      <w:r>
        <w:rPr>
          <w:sz w:val="23"/>
          <w:szCs w:val="23"/>
        </w:rPr>
        <w:t>TESTEMUNHA</w:t>
      </w:r>
      <w:r>
        <w:rPr>
          <w:spacing w:val="-2"/>
          <w:sz w:val="23"/>
          <w:szCs w:val="23"/>
        </w:rPr>
        <w:t xml:space="preserve"> </w:t>
      </w:r>
      <w:r>
        <w:rPr>
          <w:sz w:val="23"/>
          <w:szCs w:val="23"/>
        </w:rPr>
        <w:t xml:space="preserve">1– P/G </w:t>
      </w:r>
      <w:r>
        <w:rPr>
          <w:spacing w:val="-4"/>
          <w:sz w:val="23"/>
          <w:szCs w:val="23"/>
        </w:rPr>
        <w:t>CPF:</w:t>
      </w:r>
    </w:p>
    <w:p>
      <w:pPr>
        <w:pStyle w:val="Corpodetexto"/>
        <w:rPr/>
      </w:pPr>
      <w:r>
        <w:rPr/>
      </w:r>
    </w:p>
    <w:p>
      <w:pPr>
        <w:pStyle w:val="Corpodetexto"/>
        <w:rPr/>
      </w:pPr>
      <w:r>
        <w:rPr/>
      </w:r>
    </w:p>
    <w:p>
      <w:pPr>
        <w:pStyle w:val="Corpodetexto"/>
        <w:spacing w:before="163" w:after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9" wp14:anchorId="0214ABA8">
                <wp:simplePos x="0" y="0"/>
                <wp:positionH relativeFrom="page">
                  <wp:posOffset>889635</wp:posOffset>
                </wp:positionH>
                <wp:positionV relativeFrom="paragraph">
                  <wp:posOffset>265430</wp:posOffset>
                </wp:positionV>
                <wp:extent cx="4084320" cy="5715"/>
                <wp:effectExtent l="0" t="0" r="0" b="0"/>
                <wp:wrapTopAndBottom/>
                <wp:docPr id="5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3840" cy="5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4079875" h="0">
                              <a:moveTo>
                                <a:pt x="0" y="0"/>
                              </a:moveTo>
                              <a:lnTo>
                                <a:pt x="4079388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 w:before="44" w:after="0"/>
        <w:ind w:left="126" w:right="6537" w:hanging="0"/>
        <w:rPr/>
      </w:pPr>
      <w:r>
        <w:rPr>
          <w:sz w:val="23"/>
          <w:szCs w:val="23"/>
        </w:rPr>
        <w:t>TESTEMUNHA</w:t>
      </w:r>
      <w:r>
        <w:rPr>
          <w:spacing w:val="-2"/>
          <w:sz w:val="23"/>
          <w:szCs w:val="23"/>
        </w:rPr>
        <w:t xml:space="preserve"> </w:t>
      </w:r>
      <w:r>
        <w:rPr>
          <w:sz w:val="23"/>
          <w:szCs w:val="23"/>
        </w:rPr>
        <w:t xml:space="preserve">2– P/G </w:t>
      </w:r>
      <w:r>
        <w:rPr>
          <w:spacing w:val="-4"/>
          <w:sz w:val="23"/>
          <w:szCs w:val="23"/>
        </w:rPr>
        <w:t>CPF:</w:t>
      </w:r>
    </w:p>
    <w:sectPr>
      <w:footerReference w:type="default" r:id="rId3"/>
      <w:type w:val="nextPage"/>
      <w:pgSz w:w="11906" w:h="16838"/>
      <w:pgMar w:left="1275" w:right="1275" w:header="0" w:top="1920" w:footer="1677" w:bottom="18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NewRomanPS-ItalicMT">
    <w:charset w:val="00"/>
    <w:family w:val="roman"/>
    <w:pitch w:val="variable"/>
  </w:font>
  <w:font w:name="TimesNewRomanPS-BoldItalicM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1" allowOverlap="1" relativeHeight="6" wp14:anchorId="37FB0C4E">
              <wp:simplePos x="0" y="0"/>
              <wp:positionH relativeFrom="page">
                <wp:posOffset>5926455</wp:posOffset>
              </wp:positionH>
              <wp:positionV relativeFrom="page">
                <wp:posOffset>9487535</wp:posOffset>
              </wp:positionV>
              <wp:extent cx="767080" cy="166370"/>
              <wp:effectExtent l="0" t="0" r="0" b="0"/>
              <wp:wrapNone/>
              <wp:docPr id="6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440" cy="16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38"/>
                            <w:ind w:left="20" w:hanging="0"/>
                            <w:rPr/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21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color w:val="00000A"/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A"/>
                              <w:spacing w:val="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pacing w:val="5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1"/>
                              <w:spacing w:val="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pacing w:val="5"/>
                              <w:b/>
                              <w:rFonts w:ascii="Calibri" w:hAnsi="Calibri"/>
                            </w:rPr>
                            <w:t>4</w:t>
                          </w:r>
                          <w:r>
                            <w:rPr>
                              <w:sz w:val="21"/>
                              <w:spacing w:val="5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color w:val="00000A"/>
                              <w:spacing w:val="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0A"/>
                              <w:sz w:val="21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color w:val="00000A"/>
                              <w:spacing w:val="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00000A"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pacing w:val="-10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1"/>
                              <w:spacing w:val="-10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pacing w:val="-10"/>
                              <w:b/>
                              <w:rFonts w:ascii="Calibri" w:hAnsi="Calibri"/>
                            </w:rPr>
                            <w:t>4</w:t>
                          </w:r>
                          <w:r>
                            <w:rPr>
                              <w:sz w:val="21"/>
                              <w:spacing w:val="-10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stroked="f" style="position:absolute;margin-left:466.65pt;margin-top:747.05pt;width:60.3pt;height:13pt;mso-position-horizontal-relative:page;mso-position-vertical-relative:page" wp14:anchorId="37FB0C4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38"/>
                      <w:ind w:left="20" w:hanging="0"/>
                      <w:rPr/>
                    </w:pPr>
                    <w:r>
                      <w:rPr>
                        <w:rFonts w:ascii="Calibri" w:hAnsi="Calibri"/>
                        <w:color w:val="00000A"/>
                        <w:sz w:val="21"/>
                      </w:rPr>
                      <w:t>Página</w:t>
                    </w:r>
                    <w:r>
                      <w:rPr>
                        <w:rFonts w:ascii="Calibri" w:hAnsi="Calibri"/>
                        <w:color w:val="00000A"/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A"/>
                        <w:spacing w:val="5"/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  <w:spacing w:val="5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1"/>
                        <w:spacing w:val="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1"/>
                        <w:spacing w:val="5"/>
                        <w:b/>
                        <w:rFonts w:ascii="Calibri" w:hAnsi="Calibri"/>
                      </w:rPr>
                      <w:t>4</w:t>
                    </w:r>
                    <w:r>
                      <w:rPr>
                        <w:sz w:val="21"/>
                        <w:spacing w:val="5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color w:val="00000A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00000A"/>
                        <w:sz w:val="21"/>
                      </w:rPr>
                      <w:t>de</w:t>
                    </w:r>
                    <w:r>
                      <w:rPr>
                        <w:rFonts w:ascii="Calibri" w:hAnsi="Calibri"/>
                        <w:color w:val="00000A"/>
                        <w:spacing w:val="4"/>
                        <w:sz w:val="2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00000A"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sz w:val="21"/>
                        <w:spacing w:val="-10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1"/>
                        <w:spacing w:val="-10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1"/>
                        <w:spacing w:val="-10"/>
                        <w:b/>
                        <w:rFonts w:ascii="Calibri" w:hAnsi="Calibri"/>
                      </w:rPr>
                      <w:t>4</w:t>
                    </w:r>
                    <w:r>
                      <w:rPr>
                        <w:sz w:val="21"/>
                        <w:spacing w:val="-10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70"/>
  <w:defaultTabStop w:val="720"/>
  <w:compat>
    <w:compatSetting w:name="compatibilityMode" w:uri="http://schemas.microsoft.com/office/word" w:val="14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126" w:hanging="0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uiPriority w:val="1"/>
    <w:qFormat/>
    <w:pPr>
      <w:ind w:left="126" w:right="117" w:hanging="0"/>
      <w:jc w:val="center"/>
      <w:outlineLvl w:val="1"/>
    </w:pPr>
    <w:rPr>
      <w:b/>
      <w:bCs/>
      <w:sz w:val="23"/>
      <w:szCs w:val="23"/>
    </w:rPr>
  </w:style>
  <w:style w:type="paragraph" w:styleId="Ttulo3">
    <w:name w:val="Heading 3"/>
    <w:basedOn w:val="Normal"/>
    <w:uiPriority w:val="1"/>
    <w:qFormat/>
    <w:pPr>
      <w:ind w:left="126" w:hanging="0"/>
      <w:outlineLvl w:val="2"/>
    </w:pPr>
    <w:rPr>
      <w:sz w:val="23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arter" w:customStyle="1">
    <w:name w:val="Cabeçalho Caráter"/>
    <w:basedOn w:val="DefaultParagraphFont"/>
    <w:link w:val="Cabealho"/>
    <w:uiPriority w:val="99"/>
    <w:qFormat/>
    <w:rsid w:val="00c5741f"/>
    <w:rPr>
      <w:rFonts w:ascii="Times New Roman" w:hAnsi="Times New Roman" w:eastAsia="Times New Roman" w:cs="Times New Roman"/>
      <w:lang w:val="pt-PT"/>
    </w:rPr>
  </w:style>
  <w:style w:type="character" w:styleId="RodapCarter" w:customStyle="1">
    <w:name w:val="Rodapé Caráter"/>
    <w:basedOn w:val="DefaultParagraphFont"/>
    <w:link w:val="Rodap"/>
    <w:uiPriority w:val="99"/>
    <w:qFormat/>
    <w:rsid w:val="00c5741f"/>
    <w:rPr>
      <w:rFonts w:ascii="Times New Roman" w:hAnsi="Times New Roman" w:eastAsia="Times New Roman" w:cs="Times New Roman"/>
      <w:lang w:val="pt-PT"/>
    </w:rPr>
  </w:style>
  <w:style w:type="character" w:styleId="ListLabel1">
    <w:name w:val="ListLabel 1"/>
    <w:qFormat/>
    <w:rPr>
      <w:lang w:val="pt-PT" w:eastAsia="en-US" w:bidi="ar-SA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4">
    <w:name w:val="ListLabel 4"/>
    <w:qFormat/>
    <w:rPr>
      <w:lang w:val="pt-PT" w:eastAsia="en-US" w:bidi="ar-SA"/>
    </w:rPr>
  </w:style>
  <w:style w:type="character" w:styleId="ListLabel5">
    <w:name w:val="ListLabel 5"/>
    <w:qFormat/>
    <w:rPr>
      <w:lang w:val="pt-PT" w:eastAsia="en-US" w:bidi="ar-SA"/>
    </w:rPr>
  </w:style>
  <w:style w:type="character" w:styleId="ListLabel6">
    <w:name w:val="ListLabel 6"/>
    <w:qFormat/>
    <w:rPr>
      <w:lang w:val="pt-PT" w:eastAsia="en-US" w:bidi="ar-SA"/>
    </w:rPr>
  </w:style>
  <w:style w:type="character" w:styleId="ListLabel7">
    <w:name w:val="ListLabel 7"/>
    <w:qFormat/>
    <w:rPr>
      <w:lang w:val="pt-PT" w:eastAsia="en-US" w:bidi="ar-SA"/>
    </w:rPr>
  </w:style>
  <w:style w:type="character" w:styleId="ListLabel8">
    <w:name w:val="ListLabel 8"/>
    <w:qFormat/>
    <w:rPr>
      <w:lang w:val="pt-PT" w:eastAsia="en-US" w:bidi="ar-SA"/>
    </w:rPr>
  </w:style>
  <w:style w:type="character" w:styleId="ListLabel9">
    <w:name w:val="ListLabel 9"/>
    <w:qFormat/>
    <w:rPr>
      <w:lang w:val="pt-PT" w:eastAsia="en-US" w:bidi="ar-SA"/>
    </w:rPr>
  </w:style>
  <w:style w:type="character" w:styleId="ListLabel10">
    <w:name w:val="ListLabel 10"/>
    <w:qFormat/>
    <w:rPr>
      <w:lang w:val="pt-PT" w:eastAsia="en-US" w:bidi="ar-SA"/>
    </w:rPr>
  </w:style>
  <w:style w:type="character" w:styleId="ListLabel11">
    <w:name w:val="ListLabel 11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2">
    <w:name w:val="ListLabel 12"/>
    <w:qFormat/>
    <w:rPr>
      <w:lang w:val="pt-PT" w:eastAsia="en-US" w:bidi="ar-SA"/>
    </w:rPr>
  </w:style>
  <w:style w:type="character" w:styleId="ListLabel13">
    <w:name w:val="ListLabel 13"/>
    <w:qFormat/>
    <w:rPr>
      <w:lang w:val="pt-PT" w:eastAsia="en-US" w:bidi="ar-SA"/>
    </w:rPr>
  </w:style>
  <w:style w:type="character" w:styleId="ListLabel14">
    <w:name w:val="ListLabel 14"/>
    <w:qFormat/>
    <w:rPr>
      <w:lang w:val="pt-PT" w:eastAsia="en-US" w:bidi="ar-SA"/>
    </w:rPr>
  </w:style>
  <w:style w:type="character" w:styleId="ListLabel15">
    <w:name w:val="ListLabel 15"/>
    <w:qFormat/>
    <w:rPr>
      <w:lang w:val="pt-PT" w:eastAsia="en-US" w:bidi="ar-SA"/>
    </w:rPr>
  </w:style>
  <w:style w:type="character" w:styleId="ListLabel16">
    <w:name w:val="ListLabel 16"/>
    <w:qFormat/>
    <w:rPr>
      <w:lang w:val="pt-PT" w:eastAsia="en-US" w:bidi="ar-SA"/>
    </w:rPr>
  </w:style>
  <w:style w:type="character" w:styleId="ListLabel17">
    <w:name w:val="ListLabel 17"/>
    <w:qFormat/>
    <w:rPr>
      <w:lang w:val="pt-PT" w:eastAsia="en-US" w:bidi="ar-SA"/>
    </w:rPr>
  </w:style>
  <w:style w:type="character" w:styleId="ListLabel18">
    <w:name w:val="ListLabel 18"/>
    <w:qFormat/>
    <w:rPr>
      <w:lang w:val="pt-PT" w:eastAsia="en-US" w:bidi="ar-SA"/>
    </w:rPr>
  </w:style>
  <w:style w:type="character" w:styleId="ListLabel19">
    <w:name w:val="ListLabel 19"/>
    <w:qFormat/>
    <w:rPr>
      <w:lang w:val="pt-PT" w:eastAsia="en-US" w:bidi="ar-SA"/>
    </w:rPr>
  </w:style>
  <w:style w:type="character" w:styleId="ListLabel20">
    <w:name w:val="ListLabel 20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21">
    <w:name w:val="ListLabel 21"/>
    <w:qFormat/>
    <w:rPr>
      <w:lang w:val="pt-PT" w:eastAsia="en-US" w:bidi="ar-SA"/>
    </w:rPr>
  </w:style>
  <w:style w:type="character" w:styleId="ListLabel22">
    <w:name w:val="ListLabel 22"/>
    <w:qFormat/>
    <w:rPr>
      <w:lang w:val="pt-PT" w:eastAsia="en-US" w:bidi="ar-SA"/>
    </w:rPr>
  </w:style>
  <w:style w:type="character" w:styleId="ListLabel23">
    <w:name w:val="ListLabel 23"/>
    <w:qFormat/>
    <w:rPr>
      <w:lang w:val="pt-PT" w:eastAsia="en-US" w:bidi="ar-SA"/>
    </w:rPr>
  </w:style>
  <w:style w:type="character" w:styleId="ListLabel24">
    <w:name w:val="ListLabel 24"/>
    <w:qFormat/>
    <w:rPr>
      <w:lang w:val="pt-PT" w:eastAsia="en-US" w:bidi="ar-SA"/>
    </w:rPr>
  </w:style>
  <w:style w:type="character" w:styleId="ListLabel25">
    <w:name w:val="ListLabel 25"/>
    <w:qFormat/>
    <w:rPr>
      <w:lang w:val="pt-PT" w:eastAsia="en-US" w:bidi="ar-SA"/>
    </w:rPr>
  </w:style>
  <w:style w:type="character" w:styleId="ListLabel26">
    <w:name w:val="ListLabel 26"/>
    <w:qFormat/>
    <w:rPr>
      <w:lang w:val="pt-PT" w:eastAsia="en-US" w:bidi="ar-SA"/>
    </w:rPr>
  </w:style>
  <w:style w:type="character" w:styleId="ListLabel27">
    <w:name w:val="ListLabel 27"/>
    <w:qFormat/>
    <w:rPr>
      <w:lang w:val="pt-PT" w:eastAsia="en-US" w:bidi="ar-SA"/>
    </w:rPr>
  </w:style>
  <w:style w:type="character" w:styleId="ListLabel28">
    <w:name w:val="ListLabel 28"/>
    <w:qFormat/>
    <w:rPr>
      <w:lang w:val="pt-PT" w:eastAsia="en-US" w:bidi="ar-SA"/>
    </w:rPr>
  </w:style>
  <w:style w:type="character" w:styleId="ListLabel29">
    <w:name w:val="ListLabel 29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30">
    <w:name w:val="ListLabel 30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31">
    <w:name w:val="ListLabel 31"/>
    <w:qFormat/>
    <w:rPr>
      <w:lang w:val="pt-PT" w:eastAsia="en-US" w:bidi="ar-SA"/>
    </w:rPr>
  </w:style>
  <w:style w:type="character" w:styleId="ListLabel32">
    <w:name w:val="ListLabel 32"/>
    <w:qFormat/>
    <w:rPr>
      <w:lang w:val="pt-PT" w:eastAsia="en-US" w:bidi="ar-SA"/>
    </w:rPr>
  </w:style>
  <w:style w:type="character" w:styleId="ListLabel33">
    <w:name w:val="ListLabel 33"/>
    <w:qFormat/>
    <w:rPr>
      <w:lang w:val="pt-PT" w:eastAsia="en-US" w:bidi="ar-SA"/>
    </w:rPr>
  </w:style>
  <w:style w:type="character" w:styleId="ListLabel34">
    <w:name w:val="ListLabel 34"/>
    <w:qFormat/>
    <w:rPr>
      <w:lang w:val="pt-PT" w:eastAsia="en-US" w:bidi="ar-SA"/>
    </w:rPr>
  </w:style>
  <w:style w:type="character" w:styleId="ListLabel35">
    <w:name w:val="ListLabel 35"/>
    <w:qFormat/>
    <w:rPr>
      <w:lang w:val="pt-PT" w:eastAsia="en-US" w:bidi="ar-SA"/>
    </w:rPr>
  </w:style>
  <w:style w:type="character" w:styleId="ListLabel36">
    <w:name w:val="ListLabel 36"/>
    <w:qFormat/>
    <w:rPr>
      <w:lang w:val="pt-PT" w:eastAsia="en-US" w:bidi="ar-SA"/>
    </w:rPr>
  </w:style>
  <w:style w:type="character" w:styleId="ListLabel37">
    <w:name w:val="ListLabel 37"/>
    <w:qFormat/>
    <w:rPr>
      <w:lang w:val="pt-PT" w:eastAsia="en-US" w:bidi="ar-SA"/>
    </w:rPr>
  </w:style>
  <w:style w:type="character" w:styleId="ListLabel38">
    <w:name w:val="ListLabel 38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39">
    <w:name w:val="ListLabel 39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40">
    <w:name w:val="ListLabel 40"/>
    <w:qFormat/>
    <w:rPr>
      <w:rFonts w:cs="Symbol"/>
      <w:lang w:val="pt-PT" w:eastAsia="en-US" w:bidi="ar-SA"/>
    </w:rPr>
  </w:style>
  <w:style w:type="character" w:styleId="ListLabel41">
    <w:name w:val="ListLabel 41"/>
    <w:qFormat/>
    <w:rPr>
      <w:rFonts w:cs="Symbol"/>
      <w:lang w:val="pt-PT" w:eastAsia="en-US" w:bidi="ar-SA"/>
    </w:rPr>
  </w:style>
  <w:style w:type="character" w:styleId="ListLabel42">
    <w:name w:val="ListLabel 42"/>
    <w:qFormat/>
    <w:rPr>
      <w:rFonts w:cs="Symbol"/>
      <w:lang w:val="pt-PT" w:eastAsia="en-US" w:bidi="ar-SA"/>
    </w:rPr>
  </w:style>
  <w:style w:type="character" w:styleId="ListLabel43">
    <w:name w:val="ListLabel 43"/>
    <w:qFormat/>
    <w:rPr>
      <w:rFonts w:cs="Symbol"/>
      <w:lang w:val="pt-PT" w:eastAsia="en-US" w:bidi="ar-SA"/>
    </w:rPr>
  </w:style>
  <w:style w:type="character" w:styleId="ListLabel44">
    <w:name w:val="ListLabel 44"/>
    <w:qFormat/>
    <w:rPr>
      <w:rFonts w:cs="Symbol"/>
      <w:lang w:val="pt-PT" w:eastAsia="en-US" w:bidi="ar-SA"/>
    </w:rPr>
  </w:style>
  <w:style w:type="character" w:styleId="ListLabel45">
    <w:name w:val="ListLabel 45"/>
    <w:qFormat/>
    <w:rPr>
      <w:rFonts w:cs="Symbol"/>
      <w:lang w:val="pt-PT" w:eastAsia="en-US" w:bidi="ar-SA"/>
    </w:rPr>
  </w:style>
  <w:style w:type="character" w:styleId="ListLabel46">
    <w:name w:val="ListLabel 46"/>
    <w:qFormat/>
    <w:rPr>
      <w:lang w:val="pt-PT" w:eastAsia="en-US" w:bidi="ar-SA"/>
    </w:rPr>
  </w:style>
  <w:style w:type="character" w:styleId="ListLabel47">
    <w:name w:val="ListLabel 47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48">
    <w:name w:val="ListLabel 48"/>
    <w:qFormat/>
    <w:rPr>
      <w:rFonts w:cs="Symbol"/>
      <w:lang w:val="pt-PT" w:eastAsia="en-US" w:bidi="ar-SA"/>
    </w:rPr>
  </w:style>
  <w:style w:type="character" w:styleId="ListLabel49">
    <w:name w:val="ListLabel 49"/>
    <w:qFormat/>
    <w:rPr>
      <w:rFonts w:cs="Symbol"/>
      <w:lang w:val="pt-PT" w:eastAsia="en-US" w:bidi="ar-SA"/>
    </w:rPr>
  </w:style>
  <w:style w:type="character" w:styleId="ListLabel50">
    <w:name w:val="ListLabel 50"/>
    <w:qFormat/>
    <w:rPr>
      <w:rFonts w:cs="Symbol"/>
      <w:lang w:val="pt-PT" w:eastAsia="en-US" w:bidi="ar-SA"/>
    </w:rPr>
  </w:style>
  <w:style w:type="character" w:styleId="ListLabel51">
    <w:name w:val="ListLabel 51"/>
    <w:qFormat/>
    <w:rPr>
      <w:rFonts w:cs="Symbol"/>
      <w:lang w:val="pt-PT" w:eastAsia="en-US" w:bidi="ar-SA"/>
    </w:rPr>
  </w:style>
  <w:style w:type="character" w:styleId="ListLabel52">
    <w:name w:val="ListLabel 52"/>
    <w:qFormat/>
    <w:rPr>
      <w:rFonts w:cs="Symbol"/>
      <w:lang w:val="pt-PT" w:eastAsia="en-US" w:bidi="ar-SA"/>
    </w:rPr>
  </w:style>
  <w:style w:type="character" w:styleId="ListLabel53">
    <w:name w:val="ListLabel 53"/>
    <w:qFormat/>
    <w:rPr>
      <w:rFonts w:cs="Symbol"/>
      <w:lang w:val="pt-PT" w:eastAsia="en-US" w:bidi="ar-SA"/>
    </w:rPr>
  </w:style>
  <w:style w:type="character" w:styleId="ListLabel54">
    <w:name w:val="ListLabel 54"/>
    <w:qFormat/>
    <w:rPr>
      <w:rFonts w:cs="Symbol"/>
      <w:lang w:val="pt-PT" w:eastAsia="en-US" w:bidi="ar-SA"/>
    </w:rPr>
  </w:style>
  <w:style w:type="character" w:styleId="ListLabel55">
    <w:name w:val="ListLabel 55"/>
    <w:qFormat/>
    <w:rPr>
      <w:lang w:val="pt-PT" w:eastAsia="en-US" w:bidi="ar-SA"/>
    </w:rPr>
  </w:style>
  <w:style w:type="character" w:styleId="ListLabel56">
    <w:name w:val="ListLabel 56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57">
    <w:name w:val="ListLabel 57"/>
    <w:qFormat/>
    <w:rPr>
      <w:rFonts w:cs="Symbol"/>
      <w:lang w:val="pt-PT" w:eastAsia="en-US" w:bidi="ar-SA"/>
    </w:rPr>
  </w:style>
  <w:style w:type="character" w:styleId="ListLabel58">
    <w:name w:val="ListLabel 58"/>
    <w:qFormat/>
    <w:rPr>
      <w:rFonts w:cs="Symbol"/>
      <w:lang w:val="pt-PT" w:eastAsia="en-US" w:bidi="ar-SA"/>
    </w:rPr>
  </w:style>
  <w:style w:type="character" w:styleId="ListLabel59">
    <w:name w:val="ListLabel 59"/>
    <w:qFormat/>
    <w:rPr>
      <w:rFonts w:cs="Symbol"/>
      <w:lang w:val="pt-PT" w:eastAsia="en-US" w:bidi="ar-SA"/>
    </w:rPr>
  </w:style>
  <w:style w:type="character" w:styleId="ListLabel60">
    <w:name w:val="ListLabel 60"/>
    <w:qFormat/>
    <w:rPr>
      <w:rFonts w:cs="Symbol"/>
      <w:lang w:val="pt-PT" w:eastAsia="en-US" w:bidi="ar-SA"/>
    </w:rPr>
  </w:style>
  <w:style w:type="character" w:styleId="ListLabel61">
    <w:name w:val="ListLabel 61"/>
    <w:qFormat/>
    <w:rPr>
      <w:rFonts w:cs="Symbol"/>
      <w:lang w:val="pt-PT" w:eastAsia="en-US" w:bidi="ar-SA"/>
    </w:rPr>
  </w:style>
  <w:style w:type="character" w:styleId="ListLabel62">
    <w:name w:val="ListLabel 62"/>
    <w:qFormat/>
    <w:rPr>
      <w:rFonts w:cs="Symbol"/>
      <w:lang w:val="pt-PT" w:eastAsia="en-US" w:bidi="ar-SA"/>
    </w:rPr>
  </w:style>
  <w:style w:type="character" w:styleId="ListLabel63">
    <w:name w:val="ListLabel 63"/>
    <w:qFormat/>
    <w:rPr>
      <w:rFonts w:cs="Symbol"/>
      <w:lang w:val="pt-PT" w:eastAsia="en-US" w:bidi="ar-SA"/>
    </w:rPr>
  </w:style>
  <w:style w:type="character" w:styleId="ListLabel64">
    <w:name w:val="ListLabel 64"/>
    <w:qFormat/>
    <w:rPr>
      <w:lang w:val="pt-PT" w:eastAsia="en-US" w:bidi="ar-SA"/>
    </w:rPr>
  </w:style>
  <w:style w:type="character" w:styleId="ListLabel65">
    <w:name w:val="ListLabel 65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66">
    <w:name w:val="ListLabel 66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67">
    <w:name w:val="ListLabel 67"/>
    <w:qFormat/>
    <w:rPr>
      <w:rFonts w:cs="Symbol"/>
      <w:lang w:val="pt-PT" w:eastAsia="en-US" w:bidi="ar-SA"/>
    </w:rPr>
  </w:style>
  <w:style w:type="character" w:styleId="ListLabel68">
    <w:name w:val="ListLabel 68"/>
    <w:qFormat/>
    <w:rPr>
      <w:rFonts w:cs="Symbol"/>
      <w:lang w:val="pt-PT" w:eastAsia="en-US" w:bidi="ar-SA"/>
    </w:rPr>
  </w:style>
  <w:style w:type="character" w:styleId="ListLabel69">
    <w:name w:val="ListLabel 69"/>
    <w:qFormat/>
    <w:rPr>
      <w:rFonts w:cs="Symbol"/>
      <w:lang w:val="pt-PT" w:eastAsia="en-US" w:bidi="ar-SA"/>
    </w:rPr>
  </w:style>
  <w:style w:type="character" w:styleId="ListLabel70">
    <w:name w:val="ListLabel 70"/>
    <w:qFormat/>
    <w:rPr>
      <w:rFonts w:cs="Symbol"/>
      <w:lang w:val="pt-PT" w:eastAsia="en-US" w:bidi="ar-SA"/>
    </w:rPr>
  </w:style>
  <w:style w:type="character" w:styleId="ListLabel71">
    <w:name w:val="ListLabel 71"/>
    <w:qFormat/>
    <w:rPr>
      <w:rFonts w:cs="Symbol"/>
      <w:lang w:val="pt-PT" w:eastAsia="en-US" w:bidi="ar-SA"/>
    </w:rPr>
  </w:style>
  <w:style w:type="character" w:styleId="ListLabel72">
    <w:name w:val="ListLabel 72"/>
    <w:qFormat/>
    <w:rPr>
      <w:rFonts w:cs="Symbol"/>
      <w:lang w:val="pt-PT" w:eastAsia="en-US" w:bidi="ar-SA"/>
    </w:rPr>
  </w:style>
  <w:style w:type="character" w:styleId="ListLabel73">
    <w:name w:val="ListLabel 73"/>
    <w:qFormat/>
    <w:rPr>
      <w:lang w:val="pt-PT" w:eastAsia="en-US" w:bidi="ar-SA"/>
    </w:rPr>
  </w:style>
  <w:style w:type="character" w:styleId="ListLabel74">
    <w:name w:val="ListLabel 74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75">
    <w:name w:val="ListLabel 75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76">
    <w:name w:val="ListLabel 76"/>
    <w:qFormat/>
    <w:rPr>
      <w:rFonts w:cs="Symbol"/>
      <w:lang w:val="pt-PT" w:eastAsia="en-US" w:bidi="ar-SA"/>
    </w:rPr>
  </w:style>
  <w:style w:type="character" w:styleId="ListLabel77">
    <w:name w:val="ListLabel 77"/>
    <w:qFormat/>
    <w:rPr>
      <w:rFonts w:cs="Symbol"/>
      <w:lang w:val="pt-PT" w:eastAsia="en-US" w:bidi="ar-SA"/>
    </w:rPr>
  </w:style>
  <w:style w:type="character" w:styleId="ListLabel78">
    <w:name w:val="ListLabel 78"/>
    <w:qFormat/>
    <w:rPr>
      <w:rFonts w:cs="Symbol"/>
      <w:lang w:val="pt-PT" w:eastAsia="en-US" w:bidi="ar-SA"/>
    </w:rPr>
  </w:style>
  <w:style w:type="character" w:styleId="ListLabel79">
    <w:name w:val="ListLabel 79"/>
    <w:qFormat/>
    <w:rPr>
      <w:rFonts w:cs="Symbol"/>
      <w:lang w:val="pt-PT" w:eastAsia="en-US" w:bidi="ar-SA"/>
    </w:rPr>
  </w:style>
  <w:style w:type="character" w:styleId="ListLabel80">
    <w:name w:val="ListLabel 80"/>
    <w:qFormat/>
    <w:rPr>
      <w:rFonts w:cs="Symbol"/>
      <w:lang w:val="pt-PT" w:eastAsia="en-US" w:bidi="ar-SA"/>
    </w:rPr>
  </w:style>
  <w:style w:type="character" w:styleId="ListLabel81">
    <w:name w:val="ListLabel 81"/>
    <w:qFormat/>
    <w:rPr>
      <w:rFonts w:cs="Symbol"/>
      <w:lang w:val="pt-PT" w:eastAsia="en-US" w:bidi="ar-SA"/>
    </w:rPr>
  </w:style>
  <w:style w:type="character" w:styleId="ListLabel82">
    <w:name w:val="ListLabel 82"/>
    <w:qFormat/>
    <w:rPr>
      <w:lang w:val="pt-PT" w:eastAsia="en-US" w:bidi="ar-SA"/>
    </w:rPr>
  </w:style>
  <w:style w:type="character" w:styleId="ListLabel83">
    <w:name w:val="ListLabel 83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84">
    <w:name w:val="ListLabel 84"/>
    <w:qFormat/>
    <w:rPr>
      <w:rFonts w:cs="Symbol"/>
      <w:lang w:val="pt-PT" w:eastAsia="en-US" w:bidi="ar-SA"/>
    </w:rPr>
  </w:style>
  <w:style w:type="character" w:styleId="ListLabel85">
    <w:name w:val="ListLabel 85"/>
    <w:qFormat/>
    <w:rPr>
      <w:rFonts w:cs="Symbol"/>
      <w:lang w:val="pt-PT" w:eastAsia="en-US" w:bidi="ar-SA"/>
    </w:rPr>
  </w:style>
  <w:style w:type="character" w:styleId="ListLabel86">
    <w:name w:val="ListLabel 86"/>
    <w:qFormat/>
    <w:rPr>
      <w:rFonts w:cs="Symbol"/>
      <w:lang w:val="pt-PT" w:eastAsia="en-US" w:bidi="ar-SA"/>
    </w:rPr>
  </w:style>
  <w:style w:type="character" w:styleId="ListLabel87">
    <w:name w:val="ListLabel 87"/>
    <w:qFormat/>
    <w:rPr>
      <w:rFonts w:cs="Symbol"/>
      <w:lang w:val="pt-PT" w:eastAsia="en-US" w:bidi="ar-SA"/>
    </w:rPr>
  </w:style>
  <w:style w:type="character" w:styleId="ListLabel88">
    <w:name w:val="ListLabel 88"/>
    <w:qFormat/>
    <w:rPr>
      <w:rFonts w:cs="Symbol"/>
      <w:lang w:val="pt-PT" w:eastAsia="en-US" w:bidi="ar-SA"/>
    </w:rPr>
  </w:style>
  <w:style w:type="character" w:styleId="ListLabel89">
    <w:name w:val="ListLabel 89"/>
    <w:qFormat/>
    <w:rPr>
      <w:rFonts w:cs="Symbol"/>
      <w:lang w:val="pt-PT" w:eastAsia="en-US" w:bidi="ar-SA"/>
    </w:rPr>
  </w:style>
  <w:style w:type="character" w:styleId="ListLabel90">
    <w:name w:val="ListLabel 90"/>
    <w:qFormat/>
    <w:rPr>
      <w:rFonts w:cs="Symbol"/>
      <w:lang w:val="pt-PT" w:eastAsia="en-US" w:bidi="ar-SA"/>
    </w:rPr>
  </w:style>
  <w:style w:type="character" w:styleId="ListLabel91">
    <w:name w:val="ListLabel 91"/>
    <w:qFormat/>
    <w:rPr>
      <w:lang w:val="pt-PT" w:eastAsia="en-US" w:bidi="ar-SA"/>
    </w:rPr>
  </w:style>
  <w:style w:type="character" w:styleId="ListLabel92">
    <w:name w:val="ListLabel 92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93">
    <w:name w:val="ListLabel 93"/>
    <w:qFormat/>
    <w:rPr>
      <w:rFonts w:cs="Symbol"/>
      <w:lang w:val="pt-PT" w:eastAsia="en-US" w:bidi="ar-SA"/>
    </w:rPr>
  </w:style>
  <w:style w:type="character" w:styleId="ListLabel94">
    <w:name w:val="ListLabel 94"/>
    <w:qFormat/>
    <w:rPr>
      <w:rFonts w:cs="Symbol"/>
      <w:lang w:val="pt-PT" w:eastAsia="en-US" w:bidi="ar-SA"/>
    </w:rPr>
  </w:style>
  <w:style w:type="character" w:styleId="ListLabel95">
    <w:name w:val="ListLabel 95"/>
    <w:qFormat/>
    <w:rPr>
      <w:rFonts w:cs="Symbol"/>
      <w:lang w:val="pt-PT" w:eastAsia="en-US" w:bidi="ar-SA"/>
    </w:rPr>
  </w:style>
  <w:style w:type="character" w:styleId="ListLabel96">
    <w:name w:val="ListLabel 96"/>
    <w:qFormat/>
    <w:rPr>
      <w:rFonts w:cs="Symbol"/>
      <w:lang w:val="pt-PT" w:eastAsia="en-US" w:bidi="ar-SA"/>
    </w:rPr>
  </w:style>
  <w:style w:type="character" w:styleId="ListLabel97">
    <w:name w:val="ListLabel 97"/>
    <w:qFormat/>
    <w:rPr>
      <w:rFonts w:cs="Symbol"/>
      <w:lang w:val="pt-PT" w:eastAsia="en-US" w:bidi="ar-SA"/>
    </w:rPr>
  </w:style>
  <w:style w:type="character" w:styleId="ListLabel98">
    <w:name w:val="ListLabel 98"/>
    <w:qFormat/>
    <w:rPr>
      <w:rFonts w:cs="Symbol"/>
      <w:lang w:val="pt-PT" w:eastAsia="en-US" w:bidi="ar-SA"/>
    </w:rPr>
  </w:style>
  <w:style w:type="character" w:styleId="ListLabel99">
    <w:name w:val="ListLabel 99"/>
    <w:qFormat/>
    <w:rPr>
      <w:rFonts w:cs="Symbol"/>
      <w:lang w:val="pt-PT" w:eastAsia="en-US" w:bidi="ar-SA"/>
    </w:rPr>
  </w:style>
  <w:style w:type="character" w:styleId="ListLabel100">
    <w:name w:val="ListLabel 100"/>
    <w:qFormat/>
    <w:rPr>
      <w:lang w:val="pt-PT" w:eastAsia="en-US" w:bidi="ar-SA"/>
    </w:rPr>
  </w:style>
  <w:style w:type="character" w:styleId="ListLabel101">
    <w:name w:val="ListLabel 101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02">
    <w:name w:val="ListLabel 102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03">
    <w:name w:val="ListLabel 103"/>
    <w:qFormat/>
    <w:rPr>
      <w:rFonts w:cs="Symbol"/>
      <w:lang w:val="pt-PT" w:eastAsia="en-US" w:bidi="ar-SA"/>
    </w:rPr>
  </w:style>
  <w:style w:type="character" w:styleId="ListLabel104">
    <w:name w:val="ListLabel 104"/>
    <w:qFormat/>
    <w:rPr>
      <w:rFonts w:cs="Symbol"/>
      <w:lang w:val="pt-PT" w:eastAsia="en-US" w:bidi="ar-SA"/>
    </w:rPr>
  </w:style>
  <w:style w:type="character" w:styleId="ListLabel105">
    <w:name w:val="ListLabel 105"/>
    <w:qFormat/>
    <w:rPr>
      <w:rFonts w:cs="Symbol"/>
      <w:lang w:val="pt-PT" w:eastAsia="en-US" w:bidi="ar-SA"/>
    </w:rPr>
  </w:style>
  <w:style w:type="character" w:styleId="ListLabel106">
    <w:name w:val="ListLabel 106"/>
    <w:qFormat/>
    <w:rPr>
      <w:rFonts w:cs="Symbol"/>
      <w:lang w:val="pt-PT" w:eastAsia="en-US" w:bidi="ar-SA"/>
    </w:rPr>
  </w:style>
  <w:style w:type="character" w:styleId="ListLabel107">
    <w:name w:val="ListLabel 107"/>
    <w:qFormat/>
    <w:rPr>
      <w:rFonts w:cs="Symbol"/>
      <w:lang w:val="pt-PT" w:eastAsia="en-US" w:bidi="ar-SA"/>
    </w:rPr>
  </w:style>
  <w:style w:type="character" w:styleId="ListLabel108">
    <w:name w:val="ListLabel 108"/>
    <w:qFormat/>
    <w:rPr>
      <w:rFonts w:cs="Symbol"/>
      <w:lang w:val="pt-PT" w:eastAsia="en-US" w:bidi="ar-SA"/>
    </w:rPr>
  </w:style>
  <w:style w:type="character" w:styleId="ListLabel109">
    <w:name w:val="ListLabel 109"/>
    <w:qFormat/>
    <w:rPr>
      <w:lang w:val="pt-PT" w:eastAsia="en-US" w:bidi="ar-SA"/>
    </w:rPr>
  </w:style>
  <w:style w:type="character" w:styleId="ListLabel110">
    <w:name w:val="ListLabel 110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11">
    <w:name w:val="ListLabel 111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12">
    <w:name w:val="ListLabel 112"/>
    <w:qFormat/>
    <w:rPr>
      <w:rFonts w:cs="Symbol"/>
      <w:lang w:val="pt-PT" w:eastAsia="en-US" w:bidi="ar-SA"/>
    </w:rPr>
  </w:style>
  <w:style w:type="character" w:styleId="ListLabel113">
    <w:name w:val="ListLabel 113"/>
    <w:qFormat/>
    <w:rPr>
      <w:rFonts w:cs="Symbol"/>
      <w:lang w:val="pt-PT" w:eastAsia="en-US" w:bidi="ar-SA"/>
    </w:rPr>
  </w:style>
  <w:style w:type="character" w:styleId="ListLabel114">
    <w:name w:val="ListLabel 114"/>
    <w:qFormat/>
    <w:rPr>
      <w:rFonts w:cs="Symbol"/>
      <w:lang w:val="pt-PT" w:eastAsia="en-US" w:bidi="ar-SA"/>
    </w:rPr>
  </w:style>
  <w:style w:type="character" w:styleId="ListLabel115">
    <w:name w:val="ListLabel 115"/>
    <w:qFormat/>
    <w:rPr>
      <w:rFonts w:cs="Symbol"/>
      <w:lang w:val="pt-PT" w:eastAsia="en-US" w:bidi="ar-SA"/>
    </w:rPr>
  </w:style>
  <w:style w:type="character" w:styleId="ListLabel116">
    <w:name w:val="ListLabel 116"/>
    <w:qFormat/>
    <w:rPr>
      <w:rFonts w:cs="Symbol"/>
      <w:lang w:val="pt-PT" w:eastAsia="en-US" w:bidi="ar-SA"/>
    </w:rPr>
  </w:style>
  <w:style w:type="character" w:styleId="ListLabel117">
    <w:name w:val="ListLabel 117"/>
    <w:qFormat/>
    <w:rPr>
      <w:rFonts w:cs="Symbol"/>
      <w:lang w:val="pt-PT" w:eastAsia="en-US" w:bidi="ar-SA"/>
    </w:rPr>
  </w:style>
  <w:style w:type="character" w:styleId="ListLabel118">
    <w:name w:val="ListLabel 118"/>
    <w:qFormat/>
    <w:rPr>
      <w:lang w:val="pt-PT" w:eastAsia="en-US" w:bidi="ar-SA"/>
    </w:rPr>
  </w:style>
  <w:style w:type="character" w:styleId="ListLabel119">
    <w:name w:val="ListLabel 119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20">
    <w:name w:val="ListLabel 120"/>
    <w:qFormat/>
    <w:rPr>
      <w:rFonts w:cs="Symbol"/>
      <w:lang w:val="pt-PT" w:eastAsia="en-US" w:bidi="ar-SA"/>
    </w:rPr>
  </w:style>
  <w:style w:type="character" w:styleId="ListLabel121">
    <w:name w:val="ListLabel 121"/>
    <w:qFormat/>
    <w:rPr>
      <w:rFonts w:cs="Symbol"/>
      <w:lang w:val="pt-PT" w:eastAsia="en-US" w:bidi="ar-SA"/>
    </w:rPr>
  </w:style>
  <w:style w:type="character" w:styleId="ListLabel122">
    <w:name w:val="ListLabel 122"/>
    <w:qFormat/>
    <w:rPr>
      <w:rFonts w:cs="Symbol"/>
      <w:lang w:val="pt-PT" w:eastAsia="en-US" w:bidi="ar-SA"/>
    </w:rPr>
  </w:style>
  <w:style w:type="character" w:styleId="ListLabel123">
    <w:name w:val="ListLabel 123"/>
    <w:qFormat/>
    <w:rPr>
      <w:rFonts w:cs="Symbol"/>
      <w:lang w:val="pt-PT" w:eastAsia="en-US" w:bidi="ar-SA"/>
    </w:rPr>
  </w:style>
  <w:style w:type="character" w:styleId="ListLabel124">
    <w:name w:val="ListLabel 124"/>
    <w:qFormat/>
    <w:rPr>
      <w:rFonts w:cs="Symbol"/>
      <w:lang w:val="pt-PT" w:eastAsia="en-US" w:bidi="ar-SA"/>
    </w:rPr>
  </w:style>
  <w:style w:type="character" w:styleId="ListLabel125">
    <w:name w:val="ListLabel 125"/>
    <w:qFormat/>
    <w:rPr>
      <w:rFonts w:cs="Symbol"/>
      <w:lang w:val="pt-PT" w:eastAsia="en-US" w:bidi="ar-SA"/>
    </w:rPr>
  </w:style>
  <w:style w:type="character" w:styleId="ListLabel126">
    <w:name w:val="ListLabel 126"/>
    <w:qFormat/>
    <w:rPr>
      <w:rFonts w:cs="Symbol"/>
      <w:lang w:val="pt-PT" w:eastAsia="en-US" w:bidi="ar-SA"/>
    </w:rPr>
  </w:style>
  <w:style w:type="character" w:styleId="ListLabel127">
    <w:name w:val="ListLabel 127"/>
    <w:qFormat/>
    <w:rPr>
      <w:lang w:val="pt-PT" w:eastAsia="en-US" w:bidi="ar-SA"/>
    </w:rPr>
  </w:style>
  <w:style w:type="character" w:styleId="ListLabel128">
    <w:name w:val="ListLabel 128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29">
    <w:name w:val="ListLabel 129"/>
    <w:qFormat/>
    <w:rPr>
      <w:rFonts w:cs="Symbol"/>
      <w:lang w:val="pt-PT" w:eastAsia="en-US" w:bidi="ar-SA"/>
    </w:rPr>
  </w:style>
  <w:style w:type="character" w:styleId="ListLabel130">
    <w:name w:val="ListLabel 130"/>
    <w:qFormat/>
    <w:rPr>
      <w:rFonts w:cs="Symbol"/>
      <w:lang w:val="pt-PT" w:eastAsia="en-US" w:bidi="ar-SA"/>
    </w:rPr>
  </w:style>
  <w:style w:type="character" w:styleId="ListLabel131">
    <w:name w:val="ListLabel 131"/>
    <w:qFormat/>
    <w:rPr>
      <w:rFonts w:cs="Symbol"/>
      <w:lang w:val="pt-PT" w:eastAsia="en-US" w:bidi="ar-SA"/>
    </w:rPr>
  </w:style>
  <w:style w:type="character" w:styleId="ListLabel132">
    <w:name w:val="ListLabel 132"/>
    <w:qFormat/>
    <w:rPr>
      <w:rFonts w:cs="Symbol"/>
      <w:lang w:val="pt-PT" w:eastAsia="en-US" w:bidi="ar-SA"/>
    </w:rPr>
  </w:style>
  <w:style w:type="character" w:styleId="ListLabel133">
    <w:name w:val="ListLabel 133"/>
    <w:qFormat/>
    <w:rPr>
      <w:rFonts w:cs="Symbol"/>
      <w:lang w:val="pt-PT" w:eastAsia="en-US" w:bidi="ar-SA"/>
    </w:rPr>
  </w:style>
  <w:style w:type="character" w:styleId="ListLabel134">
    <w:name w:val="ListLabel 134"/>
    <w:qFormat/>
    <w:rPr>
      <w:rFonts w:cs="Symbol"/>
      <w:lang w:val="pt-PT" w:eastAsia="en-US" w:bidi="ar-SA"/>
    </w:rPr>
  </w:style>
  <w:style w:type="character" w:styleId="ListLabel135">
    <w:name w:val="ListLabel 135"/>
    <w:qFormat/>
    <w:rPr>
      <w:rFonts w:cs="Symbol"/>
      <w:lang w:val="pt-PT" w:eastAsia="en-US" w:bidi="ar-SA"/>
    </w:rPr>
  </w:style>
  <w:style w:type="character" w:styleId="ListLabel136">
    <w:name w:val="ListLabel 136"/>
    <w:qFormat/>
    <w:rPr>
      <w:lang w:val="pt-PT" w:eastAsia="en-US" w:bidi="ar-SA"/>
    </w:rPr>
  </w:style>
  <w:style w:type="character" w:styleId="ListLabel137">
    <w:name w:val="ListLabel 137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38">
    <w:name w:val="ListLabel 138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39">
    <w:name w:val="ListLabel 139"/>
    <w:qFormat/>
    <w:rPr>
      <w:rFonts w:cs="Symbol"/>
      <w:lang w:val="pt-PT" w:eastAsia="en-US" w:bidi="ar-SA"/>
    </w:rPr>
  </w:style>
  <w:style w:type="character" w:styleId="ListLabel140">
    <w:name w:val="ListLabel 140"/>
    <w:qFormat/>
    <w:rPr>
      <w:rFonts w:cs="Symbol"/>
      <w:lang w:val="pt-PT" w:eastAsia="en-US" w:bidi="ar-SA"/>
    </w:rPr>
  </w:style>
  <w:style w:type="character" w:styleId="ListLabel141">
    <w:name w:val="ListLabel 141"/>
    <w:qFormat/>
    <w:rPr>
      <w:rFonts w:cs="Symbol"/>
      <w:lang w:val="pt-PT" w:eastAsia="en-US" w:bidi="ar-SA"/>
    </w:rPr>
  </w:style>
  <w:style w:type="character" w:styleId="ListLabel142">
    <w:name w:val="ListLabel 142"/>
    <w:qFormat/>
    <w:rPr>
      <w:rFonts w:cs="Symbol"/>
      <w:lang w:val="pt-PT" w:eastAsia="en-US" w:bidi="ar-SA"/>
    </w:rPr>
  </w:style>
  <w:style w:type="character" w:styleId="ListLabel143">
    <w:name w:val="ListLabel 143"/>
    <w:qFormat/>
    <w:rPr>
      <w:rFonts w:cs="Symbol"/>
      <w:lang w:val="pt-PT" w:eastAsia="en-US" w:bidi="ar-SA"/>
    </w:rPr>
  </w:style>
  <w:style w:type="character" w:styleId="ListLabel144">
    <w:name w:val="ListLabel 144"/>
    <w:qFormat/>
    <w:rPr>
      <w:rFonts w:cs="Symbol"/>
      <w:lang w:val="pt-PT" w:eastAsia="en-US" w:bidi="ar-SA"/>
    </w:rPr>
  </w:style>
  <w:style w:type="character" w:styleId="ListLabel145">
    <w:name w:val="ListLabel 145"/>
    <w:qFormat/>
    <w:rPr>
      <w:lang w:val="pt-PT" w:eastAsia="en-US" w:bidi="ar-SA"/>
    </w:rPr>
  </w:style>
  <w:style w:type="character" w:styleId="ListLabel146">
    <w:name w:val="ListLabel 146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47">
    <w:name w:val="ListLabel 147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48">
    <w:name w:val="ListLabel 148"/>
    <w:qFormat/>
    <w:rPr>
      <w:rFonts w:cs="Symbol"/>
      <w:lang w:val="pt-PT" w:eastAsia="en-US" w:bidi="ar-SA"/>
    </w:rPr>
  </w:style>
  <w:style w:type="character" w:styleId="ListLabel149">
    <w:name w:val="ListLabel 149"/>
    <w:qFormat/>
    <w:rPr>
      <w:rFonts w:cs="Symbol"/>
      <w:lang w:val="pt-PT" w:eastAsia="en-US" w:bidi="ar-SA"/>
    </w:rPr>
  </w:style>
  <w:style w:type="character" w:styleId="ListLabel150">
    <w:name w:val="ListLabel 150"/>
    <w:qFormat/>
    <w:rPr>
      <w:rFonts w:cs="Symbol"/>
      <w:lang w:val="pt-PT" w:eastAsia="en-US" w:bidi="ar-SA"/>
    </w:rPr>
  </w:style>
  <w:style w:type="character" w:styleId="ListLabel151">
    <w:name w:val="ListLabel 151"/>
    <w:qFormat/>
    <w:rPr>
      <w:rFonts w:cs="Symbol"/>
      <w:lang w:val="pt-PT" w:eastAsia="en-US" w:bidi="ar-SA"/>
    </w:rPr>
  </w:style>
  <w:style w:type="character" w:styleId="ListLabel152">
    <w:name w:val="ListLabel 152"/>
    <w:qFormat/>
    <w:rPr>
      <w:rFonts w:cs="Symbol"/>
      <w:lang w:val="pt-PT" w:eastAsia="en-US" w:bidi="ar-SA"/>
    </w:rPr>
  </w:style>
  <w:style w:type="character" w:styleId="ListLabel153">
    <w:name w:val="ListLabel 153"/>
    <w:qFormat/>
    <w:rPr>
      <w:rFonts w:cs="Symbol"/>
      <w:lang w:val="pt-PT" w:eastAsia="en-US" w:bidi="ar-SA"/>
    </w:rPr>
  </w:style>
  <w:style w:type="character" w:styleId="ListLabel154">
    <w:name w:val="ListLabel 154"/>
    <w:qFormat/>
    <w:rPr>
      <w:lang w:val="pt-PT" w:eastAsia="en-US" w:bidi="ar-SA"/>
    </w:rPr>
  </w:style>
  <w:style w:type="character" w:styleId="ListLabel155">
    <w:name w:val="ListLabel 155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56">
    <w:name w:val="ListLabel 156"/>
    <w:qFormat/>
    <w:rPr>
      <w:rFonts w:cs="Symbol"/>
      <w:lang w:val="pt-PT" w:eastAsia="en-US" w:bidi="ar-SA"/>
    </w:rPr>
  </w:style>
  <w:style w:type="character" w:styleId="ListLabel157">
    <w:name w:val="ListLabel 157"/>
    <w:qFormat/>
    <w:rPr>
      <w:rFonts w:cs="Symbol"/>
      <w:lang w:val="pt-PT" w:eastAsia="en-US" w:bidi="ar-SA"/>
    </w:rPr>
  </w:style>
  <w:style w:type="character" w:styleId="ListLabel158">
    <w:name w:val="ListLabel 158"/>
    <w:qFormat/>
    <w:rPr>
      <w:rFonts w:cs="Symbol"/>
      <w:lang w:val="pt-PT" w:eastAsia="en-US" w:bidi="ar-SA"/>
    </w:rPr>
  </w:style>
  <w:style w:type="character" w:styleId="ListLabel159">
    <w:name w:val="ListLabel 159"/>
    <w:qFormat/>
    <w:rPr>
      <w:rFonts w:cs="Symbol"/>
      <w:lang w:val="pt-PT" w:eastAsia="en-US" w:bidi="ar-SA"/>
    </w:rPr>
  </w:style>
  <w:style w:type="character" w:styleId="ListLabel160">
    <w:name w:val="ListLabel 160"/>
    <w:qFormat/>
    <w:rPr>
      <w:rFonts w:cs="Symbol"/>
      <w:lang w:val="pt-PT" w:eastAsia="en-US" w:bidi="ar-SA"/>
    </w:rPr>
  </w:style>
  <w:style w:type="character" w:styleId="ListLabel161">
    <w:name w:val="ListLabel 161"/>
    <w:qFormat/>
    <w:rPr>
      <w:rFonts w:cs="Symbol"/>
      <w:lang w:val="pt-PT" w:eastAsia="en-US" w:bidi="ar-SA"/>
    </w:rPr>
  </w:style>
  <w:style w:type="character" w:styleId="ListLabel162">
    <w:name w:val="ListLabel 162"/>
    <w:qFormat/>
    <w:rPr>
      <w:rFonts w:cs="Symbol"/>
      <w:lang w:val="pt-PT" w:eastAsia="en-US" w:bidi="ar-SA"/>
    </w:rPr>
  </w:style>
  <w:style w:type="character" w:styleId="ListLabel163">
    <w:name w:val="ListLabel 163"/>
    <w:qFormat/>
    <w:rPr>
      <w:lang w:val="pt-PT" w:eastAsia="en-US" w:bidi="ar-SA"/>
    </w:rPr>
  </w:style>
  <w:style w:type="character" w:styleId="ListLabel164">
    <w:name w:val="ListLabel 164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65">
    <w:name w:val="ListLabel 165"/>
    <w:qFormat/>
    <w:rPr>
      <w:rFonts w:cs="Symbol"/>
      <w:lang w:val="pt-PT" w:eastAsia="en-US" w:bidi="ar-SA"/>
    </w:rPr>
  </w:style>
  <w:style w:type="character" w:styleId="ListLabel166">
    <w:name w:val="ListLabel 166"/>
    <w:qFormat/>
    <w:rPr>
      <w:rFonts w:cs="Symbol"/>
      <w:lang w:val="pt-PT" w:eastAsia="en-US" w:bidi="ar-SA"/>
    </w:rPr>
  </w:style>
  <w:style w:type="character" w:styleId="ListLabel167">
    <w:name w:val="ListLabel 167"/>
    <w:qFormat/>
    <w:rPr>
      <w:rFonts w:cs="Symbol"/>
      <w:lang w:val="pt-PT" w:eastAsia="en-US" w:bidi="ar-SA"/>
    </w:rPr>
  </w:style>
  <w:style w:type="character" w:styleId="ListLabel168">
    <w:name w:val="ListLabel 168"/>
    <w:qFormat/>
    <w:rPr>
      <w:rFonts w:cs="Symbol"/>
      <w:lang w:val="pt-PT" w:eastAsia="en-US" w:bidi="ar-SA"/>
    </w:rPr>
  </w:style>
  <w:style w:type="character" w:styleId="ListLabel169">
    <w:name w:val="ListLabel 169"/>
    <w:qFormat/>
    <w:rPr>
      <w:rFonts w:cs="Symbol"/>
      <w:lang w:val="pt-PT" w:eastAsia="en-US" w:bidi="ar-SA"/>
    </w:rPr>
  </w:style>
  <w:style w:type="character" w:styleId="ListLabel170">
    <w:name w:val="ListLabel 170"/>
    <w:qFormat/>
    <w:rPr>
      <w:rFonts w:cs="Symbol"/>
      <w:lang w:val="pt-PT" w:eastAsia="en-US" w:bidi="ar-SA"/>
    </w:rPr>
  </w:style>
  <w:style w:type="character" w:styleId="ListLabel171">
    <w:name w:val="ListLabel 171"/>
    <w:qFormat/>
    <w:rPr>
      <w:rFonts w:cs="Symbol"/>
      <w:lang w:val="pt-PT" w:eastAsia="en-US" w:bidi="ar-SA"/>
    </w:rPr>
  </w:style>
  <w:style w:type="character" w:styleId="ListLabel172">
    <w:name w:val="ListLabel 172"/>
    <w:qFormat/>
    <w:rPr>
      <w:lang w:val="pt-PT" w:eastAsia="en-US" w:bidi="ar-SA"/>
    </w:rPr>
  </w:style>
  <w:style w:type="character" w:styleId="ListLabel173">
    <w:name w:val="ListLabel 173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74">
    <w:name w:val="ListLabel 174"/>
    <w:qFormat/>
    <w:rPr>
      <w:rFonts w:eastAsia="Times New Roman" w:cs="Times New Roman"/>
      <w:b w:val="false"/>
      <w:bCs w:val="false"/>
      <w:i w:val="false"/>
      <w:iCs w:val="false"/>
      <w:spacing w:val="0"/>
      <w:w w:val="101"/>
      <w:sz w:val="23"/>
      <w:szCs w:val="23"/>
      <w:lang w:val="pt-PT" w:eastAsia="en-US" w:bidi="ar-SA"/>
    </w:rPr>
  </w:style>
  <w:style w:type="character" w:styleId="ListLabel175">
    <w:name w:val="ListLabel 175"/>
    <w:qFormat/>
    <w:rPr>
      <w:rFonts w:cs="Symbol"/>
      <w:lang w:val="pt-PT" w:eastAsia="en-US" w:bidi="ar-SA"/>
    </w:rPr>
  </w:style>
  <w:style w:type="character" w:styleId="ListLabel176">
    <w:name w:val="ListLabel 176"/>
    <w:qFormat/>
    <w:rPr>
      <w:rFonts w:cs="Symbol"/>
      <w:lang w:val="pt-PT" w:eastAsia="en-US" w:bidi="ar-SA"/>
    </w:rPr>
  </w:style>
  <w:style w:type="character" w:styleId="ListLabel177">
    <w:name w:val="ListLabel 177"/>
    <w:qFormat/>
    <w:rPr>
      <w:rFonts w:cs="Symbol"/>
      <w:lang w:val="pt-PT" w:eastAsia="en-US" w:bidi="ar-SA"/>
    </w:rPr>
  </w:style>
  <w:style w:type="character" w:styleId="ListLabel178">
    <w:name w:val="ListLabel 178"/>
    <w:qFormat/>
    <w:rPr>
      <w:rFonts w:cs="Symbol"/>
      <w:lang w:val="pt-PT" w:eastAsia="en-US" w:bidi="ar-SA"/>
    </w:rPr>
  </w:style>
  <w:style w:type="character" w:styleId="ListLabel179">
    <w:name w:val="ListLabel 179"/>
    <w:qFormat/>
    <w:rPr>
      <w:rFonts w:cs="Symbol"/>
      <w:lang w:val="pt-PT" w:eastAsia="en-US" w:bidi="ar-SA"/>
    </w:rPr>
  </w:style>
  <w:style w:type="character" w:styleId="ListLabel180">
    <w:name w:val="ListLabel 180"/>
    <w:qFormat/>
    <w:rPr>
      <w:rFonts w:cs="Symbol"/>
      <w:lang w:val="pt-PT" w:eastAsia="en-US" w:bidi="ar-SA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uiPriority w:val="1"/>
    <w:qFormat/>
    <w:pPr/>
    <w:rPr>
      <w:sz w:val="23"/>
      <w:szCs w:val="23"/>
    </w:rPr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26" w:right="118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">
    <w:name w:val="Header"/>
    <w:basedOn w:val="Normal"/>
    <w:link w:val="CabealhoCarter"/>
    <w:uiPriority w:val="99"/>
    <w:unhideWhenUsed/>
    <w:rsid w:val="00c5741f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arter"/>
    <w:uiPriority w:val="99"/>
    <w:unhideWhenUsed/>
    <w:rsid w:val="00c5741f"/>
    <w:pPr>
      <w:tabs>
        <w:tab w:val="center" w:pos="4252" w:leader="none"/>
        <w:tab w:val="right" w:pos="8504" w:leader="none"/>
      </w:tabs>
    </w:pPr>
    <w:rPr/>
  </w:style>
  <w:style w:type="paragraph" w:styleId="Standard" w:customStyle="1">
    <w:name w:val="Standard"/>
    <w:qFormat/>
    <w:rsid w:val="00c5741f"/>
    <w:pPr>
      <w:widowControl/>
      <w:suppressAutoHyphens w:val="true"/>
      <w:bidi w:val="0"/>
      <w:spacing w:lineRule="auto" w:line="259" w:before="0" w:after="160"/>
      <w:jc w:val="left"/>
      <w:textAlignment w:val="baseline"/>
    </w:pPr>
    <w:rPr>
      <w:rFonts w:ascii="Calibri" w:hAnsi="Calibri" w:eastAsia="Calibri" w:cs="Tahoma" w:asciiTheme="minorHAnsi" w:eastAsiaTheme="minorHAnsi" w:hAnsiTheme="minorHAnsi"/>
      <w:color w:val="00000A"/>
      <w:kern w:val="2"/>
      <w:sz w:val="22"/>
      <w:szCs w:val="22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LibreOffice/6.0.1.1$Windows_X86_64 LibreOffice_project/60bfb1526849283ce2491346ed2aa51c465abfe6</Application>
  <Pages>4</Pages>
  <Words>1223</Words>
  <Characters>7072</Characters>
  <CharactersWithSpaces>8300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2025-05-27T11:27:00Z</dcterms:created>
  <dc:creator>Ten Caline Ferreira Andrade</dc:creator>
  <dc:description/>
  <dc:language>pt-BR</dc:language>
  <cp:lastModifiedBy/>
  <cp:lastPrinted>2025-05-28T12:44:00Z</cp:lastPrinted>
  <dcterms:modified xsi:type="dcterms:W3CDTF">2026-07-31T11:11:40Z</dcterms:modified>
  <cp:revision>29</cp:revision>
  <dc:subject/>
  <dc:title>Microsoft Word - 03.6 -  Anexo VI - Minuta de Contrato de Consignação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2025-05-22T00:00:00Z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2025-05-27T00:00:00Z</vt:filetime>
  </property>
  <property fmtid="{D5CDD505-2E9C-101B-9397-08002B2CF9AE}" pid="7" name="LinksUpToDate">
    <vt:bool>0</vt:bool>
  </property>
  <property fmtid="{D5CDD505-2E9C-101B-9397-08002B2CF9AE}" pid="8" name="Producer">
    <vt:lpwstr>Microsoft: Print To PDF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