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13C8A" w14:textId="20FB3E84" w:rsidR="00DF6B42" w:rsidRPr="00DF6B42" w:rsidRDefault="00DF6B42" w:rsidP="00DF6B42">
      <w:pPr>
        <w:jc w:val="center"/>
      </w:pPr>
      <w:r w:rsidRPr="00DF6B42">
        <w:rPr>
          <w:b/>
          <w:bCs/>
        </w:rPr>
        <w:t>ANEXO I</w:t>
      </w:r>
    </w:p>
    <w:p w14:paraId="25FC248B" w14:textId="619A20BF" w:rsidR="00DF6B42" w:rsidRPr="00DF6B42" w:rsidRDefault="00DF6B42" w:rsidP="00DF6B42">
      <w:pPr>
        <w:jc w:val="center"/>
      </w:pPr>
      <w:r w:rsidRPr="00DF6B42">
        <w:rPr>
          <w:b/>
          <w:bCs/>
        </w:rPr>
        <w:t>Regras aplicáveis ao instrumento substitutivo ao contrato</w:t>
      </w:r>
    </w:p>
    <w:p w14:paraId="5512BAFE" w14:textId="77777777" w:rsidR="00DF6B42" w:rsidRDefault="00DF6B42" w:rsidP="00DF6B42">
      <w:pPr>
        <w:jc w:val="center"/>
        <w:rPr>
          <w:b/>
          <w:bCs/>
        </w:rPr>
      </w:pPr>
      <w:r w:rsidRPr="00DF6B42">
        <w:rPr>
          <w:b/>
          <w:bCs/>
        </w:rPr>
        <w:t xml:space="preserve">(Contratações de pequeno valor - art. 95, inciso I, da Lei n. 14.133/2021, </w:t>
      </w:r>
      <w:r w:rsidRPr="00DF6B42">
        <w:t>Dispensa emergencial, art. 75, VIII </w:t>
      </w:r>
      <w:r w:rsidRPr="00DF6B42">
        <w:rPr>
          <w:b/>
          <w:bCs/>
        </w:rPr>
        <w:t>Orientação Normativa nº 84, de 17 de maio de 2024)</w:t>
      </w:r>
    </w:p>
    <w:p w14:paraId="70D8C889" w14:textId="77777777" w:rsidR="00DF6B42" w:rsidRPr="00DF6B42" w:rsidRDefault="00DF6B42" w:rsidP="00DF6B42">
      <w:pPr>
        <w:jc w:val="center"/>
      </w:pPr>
    </w:p>
    <w:p w14:paraId="4A9C7B96" w14:textId="77777777" w:rsidR="00DF6B42" w:rsidRPr="00DF6B42" w:rsidRDefault="00DF6B42" w:rsidP="00DF6B42">
      <w:pPr>
        <w:jc w:val="both"/>
      </w:pPr>
      <w:r w:rsidRPr="00DF6B42">
        <w:rPr>
          <w:b/>
          <w:bCs/>
        </w:rPr>
        <w:t>1. FORMALIZAÇÃO DA CONTRATAÇÃO</w:t>
      </w:r>
    </w:p>
    <w:p w14:paraId="703E171C" w14:textId="77777777" w:rsidR="00DF6B42" w:rsidRPr="00DF6B42" w:rsidRDefault="00DF6B42" w:rsidP="00DF6B42">
      <w:pPr>
        <w:jc w:val="both"/>
      </w:pPr>
      <w:r w:rsidRPr="00DF6B42">
        <w:t xml:space="preserve">1.1. O adjudicatário terá o prazo de </w:t>
      </w:r>
      <w:r w:rsidRPr="00DF6B42">
        <w:rPr>
          <w:b/>
          <w:bCs/>
        </w:rPr>
        <w:t>20 (vinte) dias</w:t>
      </w:r>
      <w:r w:rsidRPr="00DF6B42">
        <w:t>, contado a partir da data de sua convocação, para aceitar o instrumento equivalente ao contrato (Nota de Empenho), sob pena de decair do direito à contratação, sem prejuízo das sanções previstas.</w:t>
      </w:r>
    </w:p>
    <w:p w14:paraId="19098369" w14:textId="77777777" w:rsidR="00DF6B42" w:rsidRPr="00DF6B42" w:rsidRDefault="00DF6B42" w:rsidP="00DF6B42">
      <w:pPr>
        <w:jc w:val="both"/>
      </w:pPr>
      <w:r w:rsidRPr="00DF6B42">
        <w:t>1.2. O prazo poderá ser prorrogado, por igual período, por solicitação devidamente justificada do adjudicatário e aceita pela Administração.</w:t>
      </w:r>
    </w:p>
    <w:p w14:paraId="1D031EE6" w14:textId="77777777" w:rsidR="00DF6B42" w:rsidRPr="00DF6B42" w:rsidRDefault="00DF6B42" w:rsidP="00DF6B42">
      <w:pPr>
        <w:jc w:val="both"/>
      </w:pPr>
      <w:r w:rsidRPr="00DF6B42">
        <w:t>1.3. O aceite do instrumento equivalente pelo adjudicatário implica no reconhecimento de que:</w:t>
      </w:r>
    </w:p>
    <w:p w14:paraId="1BC52989" w14:textId="77777777" w:rsidR="00DF6B42" w:rsidRPr="00DF6B42" w:rsidRDefault="00DF6B42" w:rsidP="00DF6B42">
      <w:pPr>
        <w:jc w:val="both"/>
      </w:pPr>
      <w:r w:rsidRPr="00DF6B42">
        <w:t>1.3.1. o referido instrumento substitui o termo de contrato, sendo-lhe aplicáveis as disposições da Lei nº 14.133/2021;</w:t>
      </w:r>
    </w:p>
    <w:p w14:paraId="75D72749" w14:textId="77777777" w:rsidR="00DF6B42" w:rsidRPr="00DF6B42" w:rsidRDefault="00DF6B42" w:rsidP="00DF6B42">
      <w:pPr>
        <w:jc w:val="both"/>
      </w:pPr>
      <w:r w:rsidRPr="00DF6B42">
        <w:t>1.3.2. o Contratado se vincula à sua proposta e às previsões contidas na Autorização de Contratação Direta, no Termo de Referência e em seus anexos, conforme Termo de Ciência e Concordância (Anexo II).</w:t>
      </w:r>
    </w:p>
    <w:p w14:paraId="5A0B1667" w14:textId="77777777" w:rsidR="00DF6B42" w:rsidRPr="00DF6B42" w:rsidRDefault="00DF6B42" w:rsidP="00DF6B42">
      <w:pPr>
        <w:jc w:val="both"/>
      </w:pPr>
      <w:r w:rsidRPr="00DF6B42">
        <w:rPr>
          <w:b/>
          <w:bCs/>
        </w:rPr>
        <w:t>2. VIGÊNCIA E PRORROGAÇÃO</w:t>
      </w:r>
    </w:p>
    <w:p w14:paraId="7667430F" w14:textId="77777777" w:rsidR="00DF6B42" w:rsidRPr="00DF6B42" w:rsidRDefault="00DF6B42" w:rsidP="00DF6B42">
      <w:pPr>
        <w:jc w:val="both"/>
      </w:pPr>
      <w:r w:rsidRPr="00DF6B42">
        <w:t xml:space="preserve">2.1. O prazo de vigência da contratação é aquele estabelecido no Termo de Referência, nos termos do art. 105 da Lei nº 14.133/2021, </w:t>
      </w:r>
      <w:r w:rsidRPr="00DF6B42">
        <w:rPr>
          <w:b/>
          <w:bCs/>
        </w:rPr>
        <w:t>limitado ao período necessário à execução integral do objeto</w:t>
      </w:r>
      <w:r w:rsidRPr="00DF6B42">
        <w:t xml:space="preserve">, considerando tratar-se de </w:t>
      </w:r>
      <w:r w:rsidRPr="00DF6B42">
        <w:rPr>
          <w:b/>
          <w:bCs/>
        </w:rPr>
        <w:t>contratação pontual, específica e não continuada</w:t>
      </w:r>
      <w:r w:rsidRPr="00DF6B42">
        <w:t>.</w:t>
      </w:r>
    </w:p>
    <w:p w14:paraId="728487E3" w14:textId="77777777" w:rsidR="00DF6B42" w:rsidRPr="00DF6B42" w:rsidRDefault="00DF6B42" w:rsidP="00DF6B42">
      <w:pPr>
        <w:jc w:val="both"/>
      </w:pPr>
      <w:r w:rsidRPr="00DF6B42">
        <w:t xml:space="preserve">2.2. O prazo de vigência </w:t>
      </w:r>
      <w:r w:rsidRPr="00DF6B42">
        <w:rPr>
          <w:b/>
          <w:bCs/>
        </w:rPr>
        <w:t>poderá ser prorrogado</w:t>
      </w:r>
      <w:r w:rsidRPr="00DF6B42">
        <w:t xml:space="preserve">, de forma </w:t>
      </w:r>
      <w:r w:rsidRPr="00DF6B42">
        <w:rPr>
          <w:b/>
          <w:bCs/>
        </w:rPr>
        <w:t>excepcional e devidamente motivada</w:t>
      </w:r>
      <w:r w:rsidRPr="00DF6B42">
        <w:t xml:space="preserve">, quando o objeto não for concluído no período inicialmente estabelecido, desde que tal prorrogação se destine </w:t>
      </w:r>
      <w:r w:rsidRPr="00DF6B42">
        <w:rPr>
          <w:b/>
          <w:bCs/>
        </w:rPr>
        <w:t>exclusivamente à conclusão do objeto</w:t>
      </w:r>
      <w:r w:rsidRPr="00DF6B42">
        <w:t xml:space="preserve">, </w:t>
      </w:r>
      <w:r w:rsidRPr="00DF6B42">
        <w:rPr>
          <w:b/>
          <w:bCs/>
        </w:rPr>
        <w:t>vedada a caracterização de prestação continuada de serviços</w:t>
      </w:r>
      <w:r w:rsidRPr="00DF6B42">
        <w:t>, ressalvadas as providências cabíveis no caso de culpa do Contratado.</w:t>
      </w:r>
    </w:p>
    <w:p w14:paraId="615E0FF7" w14:textId="77777777" w:rsidR="00DF6B42" w:rsidRPr="00DF6B42" w:rsidRDefault="00DF6B42" w:rsidP="00DF6B42">
      <w:pPr>
        <w:jc w:val="both"/>
      </w:pPr>
    </w:p>
    <w:p w14:paraId="70976459" w14:textId="77777777" w:rsidR="00DF6B42" w:rsidRPr="00DF6B42" w:rsidRDefault="00DF6B42" w:rsidP="00DF6B42">
      <w:pPr>
        <w:jc w:val="both"/>
      </w:pPr>
      <w:r w:rsidRPr="00DF6B42">
        <w:rPr>
          <w:b/>
          <w:bCs/>
        </w:rPr>
        <w:t>3. OBRIGAÇÕES DO CONTRATANTE</w:t>
      </w:r>
    </w:p>
    <w:p w14:paraId="7AF1A091" w14:textId="77777777" w:rsidR="00DF6B42" w:rsidRPr="00DF6B42" w:rsidRDefault="00DF6B42" w:rsidP="00DF6B42">
      <w:pPr>
        <w:jc w:val="both"/>
      </w:pPr>
      <w:r w:rsidRPr="00DF6B42">
        <w:t>3.1. São obrigações do Contratante:</w:t>
      </w:r>
    </w:p>
    <w:p w14:paraId="22A9CCCB" w14:textId="77777777" w:rsidR="00DF6B42" w:rsidRPr="00DF6B42" w:rsidRDefault="00DF6B42" w:rsidP="00DF6B42">
      <w:pPr>
        <w:jc w:val="both"/>
      </w:pPr>
      <w:r w:rsidRPr="00DF6B42">
        <w:t>3.1.1. Exigir o cumprimento de todas as obrigações assumidas pelo Contratado, de acordo com o Termo de Referência e seus anexos;</w:t>
      </w:r>
    </w:p>
    <w:p w14:paraId="672253CC" w14:textId="77777777" w:rsidR="00DF6B42" w:rsidRPr="00DF6B42" w:rsidRDefault="00DF6B42" w:rsidP="00DF6B42">
      <w:pPr>
        <w:jc w:val="both"/>
      </w:pPr>
      <w:r w:rsidRPr="00DF6B42">
        <w:t>3.1.2. Receber o objeto no prazo e condições estabelecidos no Termo de Referência;</w:t>
      </w:r>
    </w:p>
    <w:p w14:paraId="2AF5A0F6" w14:textId="77777777" w:rsidR="00DF6B42" w:rsidRPr="00DF6B42" w:rsidRDefault="00DF6B42" w:rsidP="00DF6B42">
      <w:pPr>
        <w:jc w:val="both"/>
      </w:pPr>
      <w:r w:rsidRPr="00DF6B42">
        <w:t>3.1.3. Notificar o Contratado, por escrito, sobre vícios, defeitos, incorreções, imperfeições, falhas ou irregularidades verificadas na execução do objeto contratual, fixando prazo para que seja substituído, reparado ou corrigido, total ou parcialmente, às suas expensas;</w:t>
      </w:r>
    </w:p>
    <w:p w14:paraId="2C2CCDC4" w14:textId="77777777" w:rsidR="00DF6B42" w:rsidRPr="00DF6B42" w:rsidRDefault="00DF6B42" w:rsidP="00DF6B42">
      <w:pPr>
        <w:jc w:val="both"/>
      </w:pPr>
      <w:r w:rsidRPr="00DF6B42">
        <w:lastRenderedPageBreak/>
        <w:t>3.1.4. Acompanhar e fiscalizar a execução contratual e o cumprimento das obrigações pelo Contratado;</w:t>
      </w:r>
    </w:p>
    <w:p w14:paraId="4DDEAE38" w14:textId="77777777" w:rsidR="00DF6B42" w:rsidRPr="00DF6B42" w:rsidRDefault="00DF6B42" w:rsidP="00DF6B42">
      <w:pPr>
        <w:jc w:val="both"/>
      </w:pPr>
      <w:r w:rsidRPr="00DF6B42">
        <w:t>3.1.5. Comunicar o Contratado para emissão de Nota Fiscal em relação à parcela incontroversa da execução do objeto, para efeito de liquidação e pagamento, quando houver controvérsia quanto à dimensão, qualidade e quantidade, conforme o art. 143 da Lei nº 14.133, de 2021;</w:t>
      </w:r>
    </w:p>
    <w:p w14:paraId="72CE8843" w14:textId="77777777" w:rsidR="00DF6B42" w:rsidRPr="00DF6B42" w:rsidRDefault="00DF6B42" w:rsidP="00DF6B42">
      <w:pPr>
        <w:jc w:val="both"/>
      </w:pPr>
      <w:r w:rsidRPr="00DF6B42">
        <w:t>3.1.6. Efetuar o pagamento ao Contratado do valor correspondente à execução do objeto, no prazo, forma e condições estabelecidos no Termo de Referência;</w:t>
      </w:r>
    </w:p>
    <w:p w14:paraId="784E5E15" w14:textId="77777777" w:rsidR="00DF6B42" w:rsidRPr="00DF6B42" w:rsidRDefault="00DF6B42" w:rsidP="00DF6B42">
      <w:pPr>
        <w:jc w:val="both"/>
      </w:pPr>
      <w:r w:rsidRPr="00DF6B42">
        <w:t>3.1.7. Aplicar ao Contratado as sanções previstas na Lei nº 14.133/2021 e no Termo de Referência;</w:t>
      </w:r>
    </w:p>
    <w:p w14:paraId="717C539F" w14:textId="77777777" w:rsidR="00DF6B42" w:rsidRPr="00DF6B42" w:rsidRDefault="00DF6B42" w:rsidP="00DF6B42">
      <w:pPr>
        <w:jc w:val="both"/>
      </w:pPr>
      <w:r w:rsidRPr="00DF6B42">
        <w:t>3.1.8. Cientificar o órgão de representação judicial da Advocacia-Geral da União para adoção das medidas cabíveis, quando necessário;</w:t>
      </w:r>
    </w:p>
    <w:p w14:paraId="49A0EEAD" w14:textId="77777777" w:rsidR="00DF6B42" w:rsidRPr="00DF6B42" w:rsidRDefault="00DF6B42" w:rsidP="00DF6B42">
      <w:pPr>
        <w:jc w:val="both"/>
      </w:pPr>
      <w:r w:rsidRPr="00DF6B42">
        <w:t xml:space="preserve">3.1.9. Emitir decisão sobre solicitações e reclamações relacionadas à execução contratual no prazo de </w:t>
      </w:r>
      <w:r w:rsidRPr="00DF6B42">
        <w:rPr>
          <w:b/>
          <w:bCs/>
        </w:rPr>
        <w:t>10 (dez) dias úteis</w:t>
      </w:r>
      <w:r w:rsidRPr="00DF6B42">
        <w:t>, contado da data do protocolo do requerimento, admitida a prorrogação motivada por igual período;</w:t>
      </w:r>
    </w:p>
    <w:p w14:paraId="3DF13CB0" w14:textId="77777777" w:rsidR="00DF6B42" w:rsidRPr="00DF6B42" w:rsidRDefault="00DF6B42" w:rsidP="00DF6B42">
      <w:pPr>
        <w:jc w:val="both"/>
      </w:pPr>
      <w:r w:rsidRPr="00DF6B42">
        <w:t xml:space="preserve">3.1.10. Responder eventuais pedidos de restabelecimento do equilíbrio econômico-financeiro no prazo máximo de </w:t>
      </w:r>
      <w:r w:rsidRPr="00DF6B42">
        <w:rPr>
          <w:b/>
          <w:bCs/>
        </w:rPr>
        <w:t>15 (quinze) dias úteis</w:t>
      </w:r>
      <w:r w:rsidRPr="00DF6B42">
        <w:t>, ressalvada a necessidade de diligências técnicas;</w:t>
      </w:r>
    </w:p>
    <w:p w14:paraId="6AB1FD9B" w14:textId="77777777" w:rsidR="00DF6B42" w:rsidRPr="00DF6B42" w:rsidRDefault="00DF6B42" w:rsidP="00DF6B42">
      <w:pPr>
        <w:jc w:val="both"/>
      </w:pPr>
      <w:r w:rsidRPr="00DF6B42">
        <w:t xml:space="preserve">3.1.11. </w:t>
      </w:r>
      <w:proofErr w:type="spellStart"/>
      <w:r w:rsidRPr="00DF6B42">
        <w:t>Fornecer</w:t>
      </w:r>
      <w:proofErr w:type="spellEnd"/>
      <w:r w:rsidRPr="00DF6B42">
        <w:t>, por escrito, as informações necessárias para o desenvolvimento dos serviços e adotar providências para a regularidade do início da execução.</w:t>
      </w:r>
    </w:p>
    <w:p w14:paraId="495B2310" w14:textId="77777777" w:rsidR="00DF6B42" w:rsidRPr="00DF6B42" w:rsidRDefault="00DF6B42" w:rsidP="00DF6B42">
      <w:pPr>
        <w:jc w:val="both"/>
      </w:pPr>
      <w:r w:rsidRPr="00DF6B42">
        <w:t>3.2. A Administração não responderá por quaisquer compromissos assumidos pelo Contratado com terceiros, nem por danos causados a terceiros em decorrência de atos do Contratado, de seus empregados, prepostos ou subordinados.</w:t>
      </w:r>
    </w:p>
    <w:p w14:paraId="485CEB0A" w14:textId="77777777" w:rsidR="00DF6B42" w:rsidRPr="00DF6B42" w:rsidRDefault="00DF6B42" w:rsidP="00DF6B42">
      <w:pPr>
        <w:jc w:val="both"/>
      </w:pPr>
      <w:r w:rsidRPr="00DF6B42">
        <w:rPr>
          <w:b/>
          <w:bCs/>
        </w:rPr>
        <w:t>4. OBRIGAÇÕES DO CONTRATADO</w:t>
      </w:r>
    </w:p>
    <w:p w14:paraId="2FB1AA63" w14:textId="77777777" w:rsidR="00DF6B42" w:rsidRPr="00DF6B42" w:rsidRDefault="00DF6B42" w:rsidP="00DF6B42">
      <w:pPr>
        <w:jc w:val="both"/>
      </w:pPr>
      <w:r w:rsidRPr="00DF6B42">
        <w:t>4.1. O Contratado deve cumprir todas as obrigações constantes do Termo de Referência e deste Anexo, assumindo integralmente os riscos e despesas decorrentes da boa e perfeita execução do objeto, observando, ainda, que:</w:t>
      </w:r>
    </w:p>
    <w:p w14:paraId="4DE263F1" w14:textId="77777777" w:rsidR="00DF6B42" w:rsidRPr="00DF6B42" w:rsidRDefault="00DF6B42" w:rsidP="00DF6B42">
      <w:pPr>
        <w:jc w:val="both"/>
      </w:pPr>
      <w:r w:rsidRPr="00DF6B42">
        <w:t>4.1.1. Manterá preposto aceito pela Administração durante a execução do objeto;</w:t>
      </w:r>
    </w:p>
    <w:p w14:paraId="0120F570" w14:textId="77777777" w:rsidR="00DF6B42" w:rsidRPr="00DF6B42" w:rsidRDefault="00DF6B42" w:rsidP="00DF6B42">
      <w:pPr>
        <w:jc w:val="both"/>
      </w:pPr>
      <w:r w:rsidRPr="00DF6B42">
        <w:t>4.1.2. Empregará mão de obra qualificada, materiais, equipamentos e técnicas adequadas à natureza do serviço;</w:t>
      </w:r>
    </w:p>
    <w:p w14:paraId="687477D7" w14:textId="5088BEDC" w:rsidR="00DF6B42" w:rsidRPr="00DF6B42" w:rsidRDefault="00DF6B42" w:rsidP="00DF6B42">
      <w:pPr>
        <w:jc w:val="both"/>
      </w:pPr>
      <w:r w:rsidRPr="00DF6B42">
        <w:t>4.1.3. Reparará, corrigirá, removerá ou substituirá, às suas expensas, os serviços em que</w:t>
      </w:r>
      <w:r>
        <w:t xml:space="preserve"> </w:t>
      </w:r>
      <w:proofErr w:type="gramStart"/>
      <w:r w:rsidRPr="00DF6B42">
        <w:t>e</w:t>
      </w:r>
      <w:proofErr w:type="gramEnd"/>
      <w:r w:rsidRPr="00DF6B42">
        <w:t xml:space="preserve"> verificarem vícios, defeitos ou incorreções;</w:t>
      </w:r>
    </w:p>
    <w:p w14:paraId="57266F1D" w14:textId="5E02987E" w:rsidR="00DF6B42" w:rsidRPr="00DF6B42" w:rsidRDefault="00DF6B42" w:rsidP="00DF6B42">
      <w:pPr>
        <w:jc w:val="both"/>
      </w:pPr>
      <w:r w:rsidRPr="00DF6B42">
        <w:t>4.1.4. Responsabilizar-se-á por danos causados à Administração ou a terceiros, e</w:t>
      </w:r>
      <w:r>
        <w:t xml:space="preserve"> </w:t>
      </w:r>
      <w:r w:rsidRPr="00DF6B42">
        <w:t>correntes da execução do objeto;</w:t>
      </w:r>
    </w:p>
    <w:p w14:paraId="78818213" w14:textId="77777777" w:rsidR="00DF6B42" w:rsidRPr="00DF6B42" w:rsidRDefault="00DF6B42" w:rsidP="00DF6B42">
      <w:pPr>
        <w:jc w:val="both"/>
      </w:pPr>
      <w:r w:rsidRPr="00DF6B42">
        <w:t>4.1.5. Comunicará ao Fiscal, no prazo de 24 (vinte e quatro) horas, qualquer ocorrência que possa comprometer o prazo de execução;</w:t>
      </w:r>
    </w:p>
    <w:p w14:paraId="1B680B3D" w14:textId="77777777" w:rsidR="00DF6B42" w:rsidRPr="00DF6B42" w:rsidRDefault="00DF6B42" w:rsidP="00DF6B42">
      <w:pPr>
        <w:jc w:val="both"/>
      </w:pPr>
      <w:r w:rsidRPr="00DF6B42">
        <w:t>4.1.6. Manterá, durante toda a vigência da contratação, as condições exigidas para habilitação e qualificação;</w:t>
      </w:r>
    </w:p>
    <w:p w14:paraId="0183F237" w14:textId="77777777" w:rsidR="00DF6B42" w:rsidRPr="00DF6B42" w:rsidRDefault="00DF6B42" w:rsidP="00DF6B42">
      <w:pPr>
        <w:jc w:val="both"/>
      </w:pPr>
      <w:r w:rsidRPr="00DF6B42">
        <w:t>4.1.7. Observará as normas internas de segurança, acesso e sigilo do Contratante;</w:t>
      </w:r>
    </w:p>
    <w:p w14:paraId="3DEFCD4C" w14:textId="77777777" w:rsidR="00DF6B42" w:rsidRPr="00DF6B42" w:rsidRDefault="00DF6B42" w:rsidP="00DF6B42">
      <w:pPr>
        <w:jc w:val="both"/>
      </w:pPr>
      <w:r w:rsidRPr="00DF6B42">
        <w:lastRenderedPageBreak/>
        <w:t>4.1.8. Destinará adequadamente os resíduos eventualmente gerados, conforme normas aplicáveis e orientações da fiscalização.</w:t>
      </w:r>
    </w:p>
    <w:p w14:paraId="33A3A19F" w14:textId="77777777" w:rsidR="00DF6B42" w:rsidRPr="00DF6B42" w:rsidRDefault="00DF6B42" w:rsidP="00DF6B42">
      <w:pPr>
        <w:jc w:val="both"/>
      </w:pPr>
      <w:r w:rsidRPr="00DF6B42">
        <w:rPr>
          <w:b/>
          <w:bCs/>
        </w:rPr>
        <w:t>5. OBRIGAÇÕES PERTINENTES À LGPD</w:t>
      </w:r>
    </w:p>
    <w:p w14:paraId="277C1ADE" w14:textId="77777777" w:rsidR="00DF6B42" w:rsidRPr="00DF6B42" w:rsidRDefault="00DF6B42" w:rsidP="00DF6B42">
      <w:pPr>
        <w:jc w:val="both"/>
      </w:pPr>
      <w:r w:rsidRPr="00DF6B42">
        <w:t>5.1. As partes deverão cumprir a Lei nº 13.709, de 14 de agosto de 2018 (LGPD), quanto aos dados pessoais a que tenham acesso em razão da contratação.</w:t>
      </w:r>
    </w:p>
    <w:p w14:paraId="5F1F82C6" w14:textId="77777777" w:rsidR="00DF6B42" w:rsidRPr="00DF6B42" w:rsidRDefault="00DF6B42" w:rsidP="00DF6B42">
      <w:pPr>
        <w:jc w:val="both"/>
      </w:pPr>
      <w:r w:rsidRPr="00DF6B42">
        <w:t>5.2. O tratamento de dados pessoais limitar-se-á às finalidades necessárias à execução do objeto, observada a boa-fé e os princípios do art. 6º da LGPD.</w:t>
      </w:r>
    </w:p>
    <w:p w14:paraId="56E8D4BF" w14:textId="77777777" w:rsidR="00DF6B42" w:rsidRPr="00DF6B42" w:rsidRDefault="00DF6B42" w:rsidP="00DF6B42">
      <w:pPr>
        <w:jc w:val="both"/>
      </w:pPr>
      <w:r w:rsidRPr="00DF6B42">
        <w:rPr>
          <w:b/>
          <w:bCs/>
        </w:rPr>
        <w:t>6. DA EXTINÇÃO CONTRATUAL</w:t>
      </w:r>
    </w:p>
    <w:p w14:paraId="3D369607" w14:textId="77777777" w:rsidR="00DF6B42" w:rsidRPr="00DF6B42" w:rsidRDefault="00DF6B42" w:rsidP="00DF6B42">
      <w:pPr>
        <w:jc w:val="both"/>
      </w:pPr>
      <w:r w:rsidRPr="00DF6B42">
        <w:t xml:space="preserve">6.1. A contratação será extinta quando cumpridas as obrigações de ambas as partes, </w:t>
      </w:r>
      <w:r w:rsidRPr="00DF6B42">
        <w:rPr>
          <w:b/>
          <w:bCs/>
        </w:rPr>
        <w:t>ainda que isso ocorra antes do prazo de vigência</w:t>
      </w:r>
      <w:r w:rsidRPr="00DF6B42">
        <w:t>, por se tratar de objeto exaurível.</w:t>
      </w:r>
    </w:p>
    <w:p w14:paraId="722660EF" w14:textId="77777777" w:rsidR="00DF6B42" w:rsidRPr="00DF6B42" w:rsidRDefault="00DF6B42" w:rsidP="00DF6B42">
      <w:pPr>
        <w:jc w:val="both"/>
      </w:pPr>
      <w:r w:rsidRPr="00DF6B42">
        <w:t xml:space="preserve">6.2. Caso o objeto não seja concluído no prazo estipulado por razões não imputáveis ao Contratado, a vigência poderá ser prorrogada </w:t>
      </w:r>
      <w:r w:rsidRPr="00DF6B42">
        <w:rPr>
          <w:b/>
          <w:bCs/>
        </w:rPr>
        <w:t>exclusivamente para conclusão do objeto</w:t>
      </w:r>
      <w:r w:rsidRPr="00DF6B42">
        <w:t>, mediante justificativa formal.</w:t>
      </w:r>
    </w:p>
    <w:p w14:paraId="45619B39" w14:textId="77777777" w:rsidR="00DF6B42" w:rsidRPr="00DF6B42" w:rsidRDefault="00DF6B42" w:rsidP="00DF6B42">
      <w:pPr>
        <w:jc w:val="both"/>
      </w:pPr>
      <w:r w:rsidRPr="00DF6B42">
        <w:t>6.3. Quando a não conclusão do objeto decorrer de culpa do Contratado, este ficará constituído em mora, sendo-lhe aplicáveis as sanções administrativas cabíveis, podendo a Administração optar pela extinção da contratação.</w:t>
      </w:r>
    </w:p>
    <w:p w14:paraId="4C8CB0D9" w14:textId="77777777" w:rsidR="00DF6B42" w:rsidRPr="00DF6B42" w:rsidRDefault="00DF6B42" w:rsidP="00DF6B42">
      <w:pPr>
        <w:jc w:val="both"/>
      </w:pPr>
      <w:r w:rsidRPr="00DF6B42">
        <w:t xml:space="preserve">6.4. </w:t>
      </w:r>
      <w:r w:rsidRPr="00DF6B42">
        <w:rPr>
          <w:b/>
          <w:bCs/>
        </w:rPr>
        <w:t>Não se aplicam à presente contratação disposições relativas à renovação periódica, aniversário contratual ou continuidade do ajuste</w:t>
      </w:r>
      <w:r w:rsidRPr="00DF6B42">
        <w:t>, por se tratar de dispensa por valor e serviço não continuado.</w:t>
      </w:r>
    </w:p>
    <w:p w14:paraId="4C695830" w14:textId="77777777" w:rsidR="00DF6B42" w:rsidRPr="00DF6B42" w:rsidRDefault="00DF6B42" w:rsidP="00DF6B42">
      <w:pPr>
        <w:jc w:val="both"/>
      </w:pPr>
      <w:r w:rsidRPr="00DF6B42">
        <w:rPr>
          <w:b/>
          <w:bCs/>
        </w:rPr>
        <w:t>7. DOS CASOS OMISSOS</w:t>
      </w:r>
    </w:p>
    <w:p w14:paraId="0068FDBC" w14:textId="77777777" w:rsidR="00DF6B42" w:rsidRPr="00DF6B42" w:rsidRDefault="00DF6B42" w:rsidP="00DF6B42">
      <w:pPr>
        <w:jc w:val="both"/>
      </w:pPr>
      <w:r w:rsidRPr="00DF6B42">
        <w:t>7.1. Os casos omissos serão decididos pelo Contratante, segundo as disposições contidas na Lei nº 14.133, de 2021, e demais normas federais aplicáveis.</w:t>
      </w:r>
    </w:p>
    <w:p w14:paraId="56DAD609" w14:textId="77777777" w:rsidR="00DF6B42" w:rsidRPr="00DF6B42" w:rsidRDefault="00DF6B42" w:rsidP="00DF6B42">
      <w:pPr>
        <w:jc w:val="both"/>
      </w:pPr>
      <w:r w:rsidRPr="00DF6B42">
        <w:rPr>
          <w:b/>
          <w:bCs/>
        </w:rPr>
        <w:t>8. ALTERAÇÕES</w:t>
      </w:r>
    </w:p>
    <w:p w14:paraId="2451EEB7" w14:textId="77777777" w:rsidR="00DF6B42" w:rsidRPr="00DF6B42" w:rsidRDefault="00DF6B42" w:rsidP="00DF6B42">
      <w:pPr>
        <w:jc w:val="both"/>
      </w:pPr>
      <w:r w:rsidRPr="00DF6B42">
        <w:t xml:space="preserve">8.1. Eventuais alterações contratuais reger-se-ão pela disciplina dos </w:t>
      </w:r>
      <w:proofErr w:type="spellStart"/>
      <w:r w:rsidRPr="00DF6B42">
        <w:t>arts</w:t>
      </w:r>
      <w:proofErr w:type="spellEnd"/>
      <w:r w:rsidRPr="00DF6B42">
        <w:t>. 124 e seguintes da Lei nº 14.133, de 2021.</w:t>
      </w:r>
    </w:p>
    <w:p w14:paraId="763FA35E" w14:textId="77777777" w:rsidR="00DF6B42" w:rsidRPr="00DF6B42" w:rsidRDefault="00DF6B42" w:rsidP="00DF6B42">
      <w:pPr>
        <w:jc w:val="both"/>
      </w:pPr>
      <w:r w:rsidRPr="00DF6B42">
        <w:rPr>
          <w:b/>
          <w:bCs/>
        </w:rPr>
        <w:t>9. FORO</w:t>
      </w:r>
    </w:p>
    <w:p w14:paraId="026B3288" w14:textId="77777777" w:rsidR="00DF6B42" w:rsidRPr="00DF6B42" w:rsidRDefault="00DF6B42" w:rsidP="00DF6B42">
      <w:pPr>
        <w:jc w:val="both"/>
      </w:pPr>
      <w:r w:rsidRPr="00DF6B42">
        <w:t>9.1. Fica definido o Foro da Justiça Federal em Brasília/DF para dirimir os litígios que decorrerem da execução da contratação, nos termos do art. 92, §1º, da Lei nº 14.133, de 2021.</w:t>
      </w:r>
    </w:p>
    <w:p w14:paraId="7F76EC6C" w14:textId="77777777" w:rsidR="000C377D" w:rsidRDefault="000C377D"/>
    <w:sectPr w:rsidR="000C37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B42"/>
    <w:rsid w:val="000C377D"/>
    <w:rsid w:val="00257F48"/>
    <w:rsid w:val="00356C05"/>
    <w:rsid w:val="00DF6B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5CED3"/>
  <w15:chartTrackingRefBased/>
  <w15:docId w15:val="{435C9BEB-C59C-4D4E-8EC8-4C6A1C913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F6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F6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F6B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F6B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F6B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F6B4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F6B4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F6B4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F6B4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F6B4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F6B4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F6B4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F6B4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F6B4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F6B4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F6B4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F6B4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F6B42"/>
    <w:rPr>
      <w:rFonts w:eastAsiaTheme="majorEastAsia" w:cstheme="majorBidi"/>
      <w:color w:val="272727" w:themeColor="text1" w:themeTint="D8"/>
    </w:rPr>
  </w:style>
  <w:style w:type="paragraph" w:styleId="Ttulo">
    <w:name w:val="Title"/>
    <w:basedOn w:val="Normal"/>
    <w:next w:val="Normal"/>
    <w:link w:val="TtuloChar"/>
    <w:uiPriority w:val="10"/>
    <w:qFormat/>
    <w:rsid w:val="00DF6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F6B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F6B4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F6B4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F6B42"/>
    <w:pPr>
      <w:spacing w:before="160"/>
      <w:jc w:val="center"/>
    </w:pPr>
    <w:rPr>
      <w:i/>
      <w:iCs/>
      <w:color w:val="404040" w:themeColor="text1" w:themeTint="BF"/>
    </w:rPr>
  </w:style>
  <w:style w:type="character" w:customStyle="1" w:styleId="CitaoChar">
    <w:name w:val="Citação Char"/>
    <w:basedOn w:val="Fontepargpadro"/>
    <w:link w:val="Citao"/>
    <w:uiPriority w:val="29"/>
    <w:rsid w:val="00DF6B42"/>
    <w:rPr>
      <w:i/>
      <w:iCs/>
      <w:color w:val="404040" w:themeColor="text1" w:themeTint="BF"/>
    </w:rPr>
  </w:style>
  <w:style w:type="paragraph" w:styleId="PargrafodaLista">
    <w:name w:val="List Paragraph"/>
    <w:basedOn w:val="Normal"/>
    <w:uiPriority w:val="34"/>
    <w:qFormat/>
    <w:rsid w:val="00DF6B42"/>
    <w:pPr>
      <w:ind w:left="720"/>
      <w:contextualSpacing/>
    </w:pPr>
  </w:style>
  <w:style w:type="character" w:styleId="nfaseIntensa">
    <w:name w:val="Intense Emphasis"/>
    <w:basedOn w:val="Fontepargpadro"/>
    <w:uiPriority w:val="21"/>
    <w:qFormat/>
    <w:rsid w:val="00DF6B42"/>
    <w:rPr>
      <w:i/>
      <w:iCs/>
      <w:color w:val="0F4761" w:themeColor="accent1" w:themeShade="BF"/>
    </w:rPr>
  </w:style>
  <w:style w:type="paragraph" w:styleId="CitaoIntensa">
    <w:name w:val="Intense Quote"/>
    <w:basedOn w:val="Normal"/>
    <w:next w:val="Normal"/>
    <w:link w:val="CitaoIntensaChar"/>
    <w:uiPriority w:val="30"/>
    <w:qFormat/>
    <w:rsid w:val="00DF6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F6B42"/>
    <w:rPr>
      <w:i/>
      <w:iCs/>
      <w:color w:val="0F4761" w:themeColor="accent1" w:themeShade="BF"/>
    </w:rPr>
  </w:style>
  <w:style w:type="character" w:styleId="RefernciaIntensa">
    <w:name w:val="Intense Reference"/>
    <w:basedOn w:val="Fontepargpadro"/>
    <w:uiPriority w:val="32"/>
    <w:qFormat/>
    <w:rsid w:val="00DF6B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1034</Words>
  <Characters>5584</Characters>
  <Application>Microsoft Office Word</Application>
  <DocSecurity>0</DocSecurity>
  <Lines>46</Lines>
  <Paragraphs>13</Paragraphs>
  <ScaleCrop>false</ScaleCrop>
  <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Suporte Citex</dc:creator>
  <cp:keywords/>
  <dc:description/>
  <cp:lastModifiedBy>Suporte Citex</cp:lastModifiedBy>
  <cp:revision>1</cp:revision>
  <dcterms:created xsi:type="dcterms:W3CDTF">2025-12-22T14:11:00Z</dcterms:created>
  <dcterms:modified xsi:type="dcterms:W3CDTF">2025-12-22T14:13:00Z</dcterms:modified>
</cp:coreProperties>
</file>