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color w:val="5b5b5f"/>
          <w:sz w:val="36"/>
          <w:szCs w:val="36"/>
          <w:rtl w:val="0"/>
        </w:rPr>
        <w:t xml:space="preserve">Aviso de</w:t>
      </w:r>
      <w:r w:rsidDel="00000000" w:rsidR="00000000" w:rsidRPr="00000000">
        <w:rPr>
          <w:color w:val="ff000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color w:val="405ca1"/>
          <w:sz w:val="56"/>
          <w:szCs w:val="56"/>
        </w:rPr>
      </w:pPr>
      <w:r w:rsidDel="00000000" w:rsidR="00000000" w:rsidRPr="00000000">
        <w:rPr>
          <w:color w:val="405ca1"/>
          <w:sz w:val="56"/>
          <w:szCs w:val="56"/>
          <w:rtl w:val="0"/>
        </w:rPr>
        <w:t xml:space="preserve">CONTRATAÇÃO</w:t>
      </w:r>
    </w:p>
    <w:p w:rsidR="00000000" w:rsidDel="00000000" w:rsidP="00000000" w:rsidRDefault="00000000" w:rsidRPr="00000000" w14:paraId="00000004">
      <w:pPr>
        <w:rPr>
          <w:color w:val="405ca1"/>
          <w:sz w:val="56"/>
          <w:szCs w:val="56"/>
        </w:rPr>
      </w:pPr>
      <w:r w:rsidDel="00000000" w:rsidR="00000000" w:rsidRPr="00000000">
        <w:rPr>
          <w:color w:val="405ca1"/>
          <w:sz w:val="56"/>
          <w:szCs w:val="56"/>
          <w:rtl w:val="0"/>
        </w:rPr>
        <w:t xml:space="preserve">DIRETA</w:t>
      </w:r>
    </w:p>
    <w:p w:rsidR="00000000" w:rsidDel="00000000" w:rsidP="00000000" w:rsidRDefault="00000000" w:rsidRPr="00000000" w14:paraId="00000005">
      <w:pPr>
        <w:rPr>
          <w:b w:val="1"/>
          <w:bCs w:val="1"/>
          <w:color w:val="5b5b5f"/>
          <w:sz w:val="28"/>
          <w:szCs w:val="28"/>
        </w:rPr>
      </w:pPr>
      <w:r w:rsidDel="00000000" w:rsidR="00000000" w:rsidRPr="00000000">
        <w:rPr>
          <w:color w:val="5b5b5f"/>
          <w:sz w:val="28"/>
          <w:szCs w:val="28"/>
          <w:rtl w:val="0"/>
        </w:rPr>
        <w:t xml:space="preserve">00049/2026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52.00000000000003" w:lineRule="auto"/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52.00000000000003" w:lineRule="auto"/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b w:val="1"/>
          <w:bCs w:val="1"/>
          <w:color w:val="405ca1"/>
          <w:sz w:val="32"/>
          <w:szCs w:val="32"/>
          <w:rtl w:val="0"/>
        </w:rPr>
        <w:t xml:space="preserve">CONTRATANTE (UASG)</w:t>
      </w:r>
    </w:p>
    <w:p w:rsidR="00000000" w:rsidDel="00000000" w:rsidP="00000000" w:rsidRDefault="00000000" w:rsidRPr="00000000" w14:paraId="00000008">
      <w:pPr>
        <w:rPr>
          <w:color w:val="5b5b5f"/>
          <w:sz w:val="28"/>
          <w:szCs w:val="28"/>
        </w:rPr>
      </w:pPr>
      <w:r w:rsidDel="00000000" w:rsidR="00000000" w:rsidRPr="00000000">
        <w:rPr>
          <w:color w:val="5b5b5f"/>
          <w:sz w:val="28"/>
          <w:szCs w:val="28"/>
          <w:rtl w:val="0"/>
        </w:rPr>
        <w:t xml:space="preserve">160267</w:t>
      </w:r>
    </w:p>
    <w:p w:rsidR="00000000" w:rsidDel="00000000" w:rsidP="00000000" w:rsidRDefault="00000000" w:rsidRPr="00000000" w14:paraId="00000009">
      <w:pPr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b w:val="1"/>
          <w:bCs w:val="1"/>
          <w:color w:val="5b5b5f"/>
        </w:rPr>
      </w:pPr>
      <w:r w:rsidDel="00000000" w:rsidR="00000000" w:rsidRPr="00000000">
        <w:rPr>
          <w:b w:val="1"/>
          <w:bCs w:val="1"/>
          <w:color w:val="405ca1"/>
          <w:sz w:val="32"/>
          <w:szCs w:val="32"/>
          <w:rtl w:val="0"/>
        </w:rPr>
        <w:t xml:space="preserve">OBJETO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color w:val="595959"/>
          <w:sz w:val="28"/>
          <w:szCs w:val="28"/>
        </w:rPr>
      </w:pPr>
      <w:r w:rsidDel="00000000" w:rsidR="00000000" w:rsidRPr="00000000">
        <w:rPr>
          <w:color w:val="595959"/>
          <w:sz w:val="28"/>
          <w:szCs w:val="28"/>
          <w:rtl w:val="0"/>
        </w:rPr>
        <w:t xml:space="preserve">Fornecimento de energia elétrica</w:t>
      </w:r>
    </w:p>
    <w:p w:rsidR="00000000" w:rsidDel="00000000" w:rsidP="00000000" w:rsidRDefault="00000000" w:rsidRPr="00000000" w14:paraId="0000000C">
      <w:pPr>
        <w:rPr>
          <w:color w:val="5b5b5f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b w:val="1"/>
          <w:bCs w:val="1"/>
          <w:color w:val="405ca1"/>
          <w:sz w:val="32"/>
          <w:szCs w:val="32"/>
          <w:rtl w:val="0"/>
        </w:rPr>
        <w:t xml:space="preserve">VALOR TOTAL DA CONTRATAÇÃO</w:t>
      </w:r>
    </w:p>
    <w:p w:rsidR="00000000" w:rsidDel="00000000" w:rsidP="00000000" w:rsidRDefault="00000000" w:rsidRPr="00000000" w14:paraId="0000000E">
      <w:pPr>
        <w:rPr>
          <w:b w:val="1"/>
          <w:bCs w:val="1"/>
          <w:color w:val="5b5b5f"/>
          <w:sz w:val="28"/>
          <w:szCs w:val="28"/>
        </w:rPr>
      </w:pPr>
      <w:r w:rsidDel="00000000" w:rsidR="00000000" w:rsidRPr="00000000">
        <w:rPr>
          <w:b w:val="1"/>
          <w:bCs w:val="1"/>
          <w:color w:val="5b5b5f"/>
          <w:sz w:val="28"/>
          <w:szCs w:val="28"/>
          <w:rtl w:val="0"/>
        </w:rPr>
        <w:t xml:space="preserve">R$ 200.000,00</w:t>
      </w:r>
    </w:p>
    <w:p w:rsidR="00000000" w:rsidDel="00000000" w:rsidP="00000000" w:rsidRDefault="00000000" w:rsidRPr="00000000" w14:paraId="0000000F">
      <w:pPr>
        <w:rPr>
          <w:color w:val="5b5b5f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b w:val="1"/>
          <w:bCs w:val="1"/>
          <w:color w:val="405ca1"/>
          <w:sz w:val="32"/>
          <w:szCs w:val="32"/>
          <w:rtl w:val="0"/>
        </w:rPr>
        <w:t xml:space="preserve">DATA DA SESSÃO </w:t>
      </w:r>
    </w:p>
    <w:p w:rsidR="00000000" w:rsidDel="00000000" w:rsidP="00000000" w:rsidRDefault="00000000" w:rsidRPr="00000000" w14:paraId="00000011">
      <w:pPr>
        <w:rPr>
          <w:b w:val="1"/>
          <w:bCs w:val="1"/>
          <w:color w:val="5b5b5f"/>
          <w:sz w:val="28"/>
          <w:szCs w:val="28"/>
        </w:rPr>
      </w:pPr>
      <w:r w:rsidDel="00000000" w:rsidR="00000000" w:rsidRPr="00000000">
        <w:rPr>
          <w:color w:val="5b5b5f"/>
          <w:sz w:val="28"/>
          <w:szCs w:val="28"/>
          <w:rtl w:val="0"/>
        </w:rPr>
        <w:t xml:space="preserve">De </w:t>
      </w:r>
      <w:r w:rsidDel="00000000" w:rsidR="00000000" w:rsidRPr="00000000">
        <w:rPr>
          <w:b w:val="1"/>
          <w:bCs w:val="1"/>
          <w:color w:val="5b5b5f"/>
          <w:sz w:val="28"/>
          <w:szCs w:val="28"/>
          <w:rtl w:val="0"/>
        </w:rPr>
        <w:t xml:space="preserve">06/03/2026</w:t>
      </w:r>
    </w:p>
    <w:p w:rsidR="00000000" w:rsidDel="00000000" w:rsidP="00000000" w:rsidRDefault="00000000" w:rsidRPr="00000000" w14:paraId="00000012">
      <w:pPr>
        <w:rPr>
          <w:color w:val="5b5b5f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60" w:before="0" w:line="252.00000000000003" w:lineRule="auto"/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b w:val="1"/>
          <w:bCs w:val="1"/>
          <w:color w:val="405ca1"/>
          <w:sz w:val="32"/>
          <w:szCs w:val="32"/>
          <w:rtl w:val="0"/>
        </w:rPr>
        <w:t xml:space="preserve">CRITÉRIO DE JULGAMENTO:</w:t>
      </w:r>
    </w:p>
    <w:p w:rsidR="00000000" w:rsidDel="00000000" w:rsidP="00000000" w:rsidRDefault="00000000" w:rsidRPr="00000000" w14:paraId="00000014">
      <w:pPr>
        <w:spacing w:after="160" w:before="0" w:line="252.00000000000003" w:lineRule="auto"/>
        <w:rPr>
          <w:b w:val="1"/>
          <w:bCs w:val="1"/>
          <w:color w:val="595959"/>
          <w:sz w:val="32"/>
          <w:szCs w:val="32"/>
        </w:rPr>
      </w:pPr>
      <w:r w:rsidDel="00000000" w:rsidR="00000000" w:rsidRPr="00000000">
        <w:rPr>
          <w:b w:val="1"/>
          <w:bCs w:val="1"/>
          <w:color w:val="595959"/>
          <w:sz w:val="32"/>
          <w:szCs w:val="32"/>
          <w:rtl w:val="0"/>
        </w:rPr>
        <w:t xml:space="preserve">Inexigibilidade</w:t>
      </w:r>
    </w:p>
    <w:p w:rsidR="00000000" w:rsidDel="00000000" w:rsidP="00000000" w:rsidRDefault="00000000" w:rsidRPr="00000000" w14:paraId="00000015">
      <w:pPr>
        <w:spacing w:after="160" w:before="0" w:line="252.00000000000003" w:lineRule="auto"/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b w:val="1"/>
          <w:bCs w:val="1"/>
          <w:color w:val="405ca1"/>
          <w:sz w:val="32"/>
          <w:szCs w:val="32"/>
          <w:rtl w:val="0"/>
        </w:rPr>
        <w:t xml:space="preserve">PREFERÊNCIA ME/EPP/EQUIPARADAS</w:t>
        <w:br w:type="textWrapping"/>
      </w:r>
      <w:r w:rsidDel="00000000" w:rsidR="00000000" w:rsidRPr="00000000">
        <w:rPr>
          <w:b w:val="1"/>
          <w:bCs w:val="1"/>
          <w:color w:val="595959"/>
          <w:sz w:val="32"/>
          <w:szCs w:val="32"/>
          <w:rtl w:val="0"/>
        </w:rPr>
        <w:t xml:space="preserve">Inexigibilidade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"/>
        <w:jc w:val="center"/>
        <w:rPr>
          <w:rFonts w:ascii="Courier New" w:cs="Courier New" w:eastAsia="Courier New" w:hAnsi="Courier New"/>
          <w:b w:val="0"/>
          <w:bCs w:val="0"/>
          <w:i w:val="1"/>
          <w:iCs w:val="1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  <w:drawing>
          <wp:inline distB="0" distT="0" distL="0" distR="0">
            <wp:extent cx="707390" cy="715645"/>
            <wp:effectExtent b="0" l="0" r="0" t="0"/>
            <wp:docPr id="13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-2706" l="-2743" r="-2743" t="-2710"/>
                    <a:stretch>
                      <a:fillRect/>
                    </a:stretch>
                  </pic:blipFill>
                  <pic:spPr>
                    <a:xfrm>
                      <a:off x="0" y="0"/>
                      <a:ext cx="707390" cy="7156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MINISTÉRIO DA DEFESA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EXÉRCITO BRASILEIRO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CML – 1ª DE – GUEs-9ª Bda Inf Mtz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2ºBATALHÃO DE INFANTARIA MOTORIZADO (ESCOLA)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(Terço do Rio de Janeiro – O Novo/1699) </w:t>
      </w:r>
    </w:p>
    <w:p w:rsidR="00000000" w:rsidDel="00000000" w:rsidP="00000000" w:rsidRDefault="00000000" w:rsidRPr="00000000" w14:paraId="00000024">
      <w:pPr>
        <w:jc w:val="center"/>
        <w:rPr>
          <w:b w:val="1"/>
          <w:bCs w:val="1"/>
          <w:sz w:val="18"/>
          <w:szCs w:val="18"/>
        </w:rPr>
      </w:pPr>
      <w:r w:rsidDel="00000000" w:rsidR="00000000" w:rsidRPr="00000000">
        <w:rPr>
          <w:b w:val="1"/>
          <w:bCs w:val="1"/>
          <w:sz w:val="18"/>
          <w:szCs w:val="18"/>
          <w:rtl w:val="0"/>
        </w:rPr>
        <w:t xml:space="preserve">REGIMENTO AVAÍ</w:t>
      </w:r>
    </w:p>
    <w:p w:rsidR="00000000" w:rsidDel="00000000" w:rsidP="00000000" w:rsidRDefault="00000000" w:rsidRPr="00000000" w14:paraId="00000025">
      <w:pPr>
        <w:jc w:val="center"/>
        <w:rPr>
          <w:b w:val="1"/>
          <w:bCs w:val="1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center"/>
        <w:rPr>
          <w:b w:val="1"/>
          <w:bCs w:val="1"/>
          <w:color w:val="5b5b5f"/>
          <w:sz w:val="28"/>
          <w:szCs w:val="28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AVISO DE CONTRATAÇÃO DIRETA  Nº </w:t>
      </w:r>
      <w:r w:rsidDel="00000000" w:rsidR="00000000" w:rsidRPr="00000000">
        <w:rPr>
          <w:b w:val="1"/>
          <w:bCs w:val="1"/>
          <w:rtl w:val="0"/>
        </w:rPr>
        <w:t xml:space="preserve">00049/20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2</w:t>
      </w:r>
      <w:r w:rsidDel="00000000" w:rsidR="00000000" w:rsidRPr="00000000">
        <w:rPr>
          <w:b w:val="1"/>
          <w:bCs w:val="1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76" w:lineRule="auto"/>
        <w:jc w:val="center"/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120" w:before="0" w:line="276" w:lineRule="auto"/>
        <w:ind w:right="-15" w:firstLine="0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(Processo Administrativo n.°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212121"/>
          <w:sz w:val="21"/>
          <w:szCs w:val="21"/>
          <w:highlight w:val="white"/>
          <w:rtl w:val="0"/>
        </w:rPr>
        <w:t xml:space="preserve">64109.001027/2026-31</w:t>
      </w:r>
      <w:r w:rsidDel="00000000" w:rsidR="00000000" w:rsidRPr="00000000">
        <w:rPr>
          <w:b w:val="1"/>
          <w:bCs w:val="1"/>
          <w:rtl w:val="0"/>
        </w:rPr>
        <w:t xml:space="preserve">)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before="0" w:line="276" w:lineRule="auto"/>
        <w:ind w:right="-30" w:firstLine="54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Torna-se público que o </w:t>
      </w:r>
      <w:r w:rsidDel="00000000" w:rsidR="00000000" w:rsidRPr="00000000">
        <w:rPr>
          <w:rtl w:val="0"/>
        </w:rPr>
        <w:t xml:space="preserve">2° Batalhão de Infantaria Motorizado (Escola)</w:t>
      </w:r>
      <w:r w:rsidDel="00000000" w:rsidR="00000000" w:rsidRPr="00000000">
        <w:rPr>
          <w:color w:val="000000"/>
          <w:rtl w:val="0"/>
        </w:rPr>
        <w:t xml:space="preserve">, por meio </w:t>
      </w:r>
      <w:r w:rsidDel="00000000" w:rsidR="00000000" w:rsidRPr="00000000">
        <w:rPr>
          <w:rtl w:val="0"/>
        </w:rPr>
        <w:t xml:space="preserve">da Seção de Aquisições, Licitações e Contratos (SALC)</w:t>
      </w:r>
      <w:r w:rsidDel="00000000" w:rsidR="00000000" w:rsidRPr="00000000">
        <w:rPr>
          <w:color w:val="000000"/>
          <w:rtl w:val="0"/>
        </w:rPr>
        <w:t xml:space="preserve">, realizará </w:t>
      </w:r>
      <w:r w:rsidDel="00000000" w:rsidR="00000000" w:rsidRPr="00000000">
        <w:rPr>
          <w:rtl w:val="0"/>
        </w:rPr>
        <w:t xml:space="preserve">Inexigibilidade de licitação</w:t>
      </w:r>
      <w:r w:rsidDel="00000000" w:rsidR="00000000" w:rsidRPr="00000000">
        <w:rPr>
          <w:color w:val="000000"/>
          <w:rtl w:val="0"/>
        </w:rPr>
        <w:t xml:space="preserve">, com critério</w:t>
      </w: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, </w:t>
      </w:r>
      <w:r w:rsidDel="00000000" w:rsidR="00000000" w:rsidRPr="00000000">
        <w:rPr>
          <w:color w:val="000000"/>
          <w:rtl w:val="0"/>
        </w:rPr>
        <w:t xml:space="preserve">na hipótese do </w:t>
      </w:r>
      <w:hyperlink r:id="rId8">
        <w:r w:rsidDel="00000000" w:rsidR="00000000" w:rsidRPr="00000000">
          <w:rPr>
            <w:color w:val="0000ff"/>
            <w:u w:val="single"/>
            <w:rtl w:val="0"/>
          </w:rPr>
          <w:t xml:space="preserve">art. 7</w:t>
        </w:r>
      </w:hyperlink>
      <w:r w:rsidDel="00000000" w:rsidR="00000000" w:rsidRPr="00000000">
        <w:rPr>
          <w:i w:val="1"/>
          <w:iCs w:val="1"/>
          <w:rtl w:val="0"/>
        </w:rPr>
        <w:t xml:space="preserve">4</w:t>
      </w:r>
      <w:r w:rsidDel="00000000" w:rsidR="00000000" w:rsidRPr="00000000">
        <w:rPr>
          <w:i w:val="1"/>
          <w:iCs w:val="1"/>
          <w:color w:val="000000"/>
          <w:rtl w:val="0"/>
        </w:rPr>
        <w:t xml:space="preserve">, </w:t>
      </w:r>
      <w:r w:rsidDel="00000000" w:rsidR="00000000" w:rsidRPr="00000000">
        <w:rPr>
          <w:i w:val="1"/>
          <w:iCs w:val="1"/>
          <w:rtl w:val="0"/>
        </w:rPr>
        <w:t xml:space="preserve">caput,</w:t>
      </w:r>
      <w:r w:rsidDel="00000000" w:rsidR="00000000" w:rsidRPr="00000000">
        <w:rPr>
          <w:rtl w:val="0"/>
        </w:rPr>
        <w:t xml:space="preserve"> nos termos da </w:t>
      </w:r>
      <w:hyperlink r:id="rId9">
        <w:r w:rsidDel="00000000" w:rsidR="00000000" w:rsidRPr="00000000">
          <w:rPr>
            <w:color w:val="0000ff"/>
            <w:u w:val="single"/>
            <w:rtl w:val="0"/>
          </w:rPr>
          <w:t xml:space="preserve">Lei n.º 14.133, de 1º de abril de 2021</w:t>
        </w:r>
      </w:hyperlink>
      <w:r w:rsidDel="00000000" w:rsidR="00000000" w:rsidRPr="00000000">
        <w:rPr>
          <w:rtl w:val="0"/>
        </w:rPr>
        <w:t xml:space="preserve"> e demais normas aplicáveis</w:t>
      </w:r>
      <w:r w:rsidDel="00000000" w:rsidR="00000000" w:rsidRPr="00000000">
        <w:rPr>
          <w:color w:val="000000"/>
          <w:rtl w:val="0"/>
        </w:rPr>
        <w:t xml:space="preserve">.</w:t>
      </w:r>
    </w:p>
    <w:p w:rsidR="00000000" w:rsidDel="00000000" w:rsidP="00000000" w:rsidRDefault="00000000" w:rsidRPr="00000000" w14:paraId="0000002B">
      <w:pPr>
        <w:spacing w:line="276" w:lineRule="auto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76" w:lineRule="auto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76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Data da sessão: 06/03/2026</w:t>
      </w:r>
    </w:p>
    <w:p w:rsidR="00000000" w:rsidDel="00000000" w:rsidP="00000000" w:rsidRDefault="00000000" w:rsidRPr="00000000" w14:paraId="0000002E">
      <w:pPr>
        <w:rPr>
          <w:color w:val="ff0000"/>
        </w:rPr>
      </w:pPr>
      <w:r w:rsidDel="00000000" w:rsidR="00000000" w:rsidRPr="00000000">
        <w:rPr>
          <w:b w:val="1"/>
          <w:bCs w:val="1"/>
          <w:rtl w:val="0"/>
        </w:rPr>
        <w:t xml:space="preserve">Critério de Julgamento:</w:t>
      </w:r>
      <w:r w:rsidDel="00000000" w:rsidR="00000000" w:rsidRPr="00000000">
        <w:rPr>
          <w:rtl w:val="0"/>
        </w:rPr>
        <w:t xml:space="preserve"> Inexigibilidade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76" w:lineRule="auto"/>
        <w:ind w:right="-15" w:firstLine="0"/>
        <w:jc w:val="both"/>
        <w:rPr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76" w:lineRule="auto"/>
        <w:ind w:right="-15" w:firstLine="0"/>
        <w:jc w:val="both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6" w:lineRule="auto"/>
        <w:ind w:left="360" w:right="0" w:hanging="36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OBJETO DA CONTRATAÇÃO DIRETA</w:t>
      </w:r>
    </w:p>
    <w:p w:rsidR="00000000" w:rsidDel="00000000" w:rsidP="00000000" w:rsidRDefault="00000000" w:rsidRPr="00000000" w14:paraId="00000033">
      <w:pPr>
        <w:jc w:val="both"/>
        <w:rPr/>
      </w:pPr>
      <w:r w:rsidDel="00000000" w:rsidR="00000000" w:rsidRPr="00000000">
        <w:rPr>
          <w:rtl w:val="0"/>
        </w:rPr>
        <w:t xml:space="preserve">O objeto do presente procedimento é o fornecimento de energia elétrica 2º BI Mtz (Es) por inexigibilidade conforme condições, estabelecidas neste Aviso de Contratação Direta e seus anexos.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6" w:lineRule="auto"/>
        <w:ind w:left="0" w:right="0" w:firstLine="0"/>
        <w:jc w:val="both"/>
        <w:rPr>
          <w:color w:val="000000"/>
        </w:rPr>
      </w:pPr>
      <w:bookmarkStart w:colFirst="0" w:colLast="0" w:name="_heading=h.30j0zll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numPr>
          <w:ilvl w:val="1"/>
          <w:numId w:val="1"/>
        </w:numPr>
        <w:spacing w:after="120" w:before="120" w:line="276" w:lineRule="auto"/>
        <w:ind w:left="425" w:firstLine="0"/>
        <w:jc w:val="both"/>
        <w:rPr/>
      </w:pPr>
      <w:r w:rsidDel="00000000" w:rsidR="00000000" w:rsidRPr="00000000">
        <w:rPr>
          <w:color w:val="000000"/>
          <w:rtl w:val="0"/>
        </w:rPr>
        <w:t xml:space="preserve">Integram este Aviso de Contratação Direta, para todos os fins e efeitos, os </w:t>
      </w:r>
      <w:r w:rsidDel="00000000" w:rsidR="00000000" w:rsidRPr="00000000">
        <w:rPr>
          <w:rtl w:val="0"/>
        </w:rPr>
        <w:t xml:space="preserve">seguintes anexos:</w:t>
      </w:r>
    </w:p>
    <w:p w:rsidR="00000000" w:rsidDel="00000000" w:rsidP="00000000" w:rsidRDefault="00000000" w:rsidRPr="00000000" w14:paraId="00000036">
      <w:pPr>
        <w:numPr>
          <w:ilvl w:val="2"/>
          <w:numId w:val="1"/>
        </w:numPr>
        <w:spacing w:after="120" w:before="120" w:line="276" w:lineRule="auto"/>
        <w:ind w:left="1224" w:hanging="504.00000000000006"/>
        <w:jc w:val="both"/>
        <w:rPr/>
      </w:pPr>
      <w:r w:rsidDel="00000000" w:rsidR="00000000" w:rsidRPr="00000000">
        <w:rPr>
          <w:rtl w:val="0"/>
        </w:rPr>
        <w:t xml:space="preserve">ANEXO I –  Requisição de fornecimento de energia elétrica.</w:t>
      </w:r>
    </w:p>
    <w:p w:rsidR="00000000" w:rsidDel="00000000" w:rsidP="00000000" w:rsidRDefault="00000000" w:rsidRPr="00000000" w14:paraId="00000037">
      <w:pPr>
        <w:spacing w:after="120" w:before="0" w:line="276" w:lineRule="auto"/>
        <w:ind w:right="-15" w:firstLine="0"/>
        <w:jc w:val="both"/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tabs>
          <w:tab w:val="left" w:leader="none" w:pos="1440"/>
        </w:tabs>
        <w:spacing w:after="57" w:before="57" w:line="276" w:lineRule="auto"/>
        <w:ind w:left="2772" w:firstLine="0"/>
        <w:jc w:val="center"/>
        <w:rPr>
          <w:i w:val="1"/>
          <w:iCs w:val="1"/>
          <w:color w:val="ff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center"/>
        <w:rPr>
          <w:color w:val="00000a"/>
        </w:rPr>
      </w:pPr>
      <w:r w:rsidDel="00000000" w:rsidR="00000000" w:rsidRPr="00000000">
        <w:rPr>
          <w:color w:val="000000"/>
          <w:rtl w:val="0"/>
        </w:rPr>
        <w:t xml:space="preserve">Rio de Janeiro, RJ, </w:t>
      </w:r>
      <w:r w:rsidDel="00000000" w:rsidR="00000000" w:rsidRPr="00000000">
        <w:rPr>
          <w:rtl w:val="0"/>
        </w:rPr>
        <w:t xml:space="preserve">06</w:t>
      </w:r>
      <w:r w:rsidDel="00000000" w:rsidR="00000000" w:rsidRPr="00000000">
        <w:rPr>
          <w:color w:val="000000"/>
          <w:rtl w:val="0"/>
        </w:rPr>
        <w:t xml:space="preserve"> de </w:t>
      </w:r>
      <w:r w:rsidDel="00000000" w:rsidR="00000000" w:rsidRPr="00000000">
        <w:rPr>
          <w:rtl w:val="0"/>
        </w:rPr>
        <w:t xml:space="preserve">março </w:t>
      </w:r>
      <w:r w:rsidDel="00000000" w:rsidR="00000000" w:rsidRPr="00000000">
        <w:rPr>
          <w:color w:val="000000"/>
          <w:rtl w:val="0"/>
        </w:rPr>
        <w:t xml:space="preserve">de 202</w:t>
      </w:r>
      <w:r w:rsidDel="00000000" w:rsidR="00000000" w:rsidRPr="00000000">
        <w:rPr>
          <w:rtl w:val="0"/>
        </w:rPr>
        <w:t xml:space="preserve">6</w:t>
      </w:r>
      <w:r w:rsidDel="00000000" w:rsidR="00000000" w:rsidRPr="00000000">
        <w:rPr>
          <w:color w:val="000000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57" w:before="57" w:line="276" w:lineRule="auto"/>
        <w:jc w:val="center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57" w:before="57" w:line="276" w:lineRule="auto"/>
        <w:ind w:right="-15" w:firstLine="709"/>
        <w:jc w:val="both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57" w:before="57" w:line="276" w:lineRule="auto"/>
        <w:ind w:right="-15" w:firstLine="709"/>
        <w:jc w:val="both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20" w:before="120" w:line="276" w:lineRule="auto"/>
        <w:jc w:val="center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276" w:lineRule="auto"/>
        <w:jc w:val="cente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333333"/>
          <w:sz w:val="21"/>
          <w:szCs w:val="21"/>
          <w:highlight w:val="white"/>
          <w:rtl w:val="0"/>
        </w:rPr>
        <w:t xml:space="preserve">MAURILIO</w:t>
      </w: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 LUCIO DA SILVA </w:t>
      </w:r>
      <w:r w:rsidDel="00000000" w:rsidR="00000000" w:rsidRPr="00000000">
        <w:rPr>
          <w:b w:val="1"/>
          <w:bCs w:val="1"/>
          <w:color w:val="333333"/>
          <w:sz w:val="21"/>
          <w:szCs w:val="21"/>
          <w:highlight w:val="white"/>
          <w:rtl w:val="0"/>
        </w:rPr>
        <w:t xml:space="preserve">JUNIOR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- Ten</w:t>
      </w:r>
      <w:r w:rsidDel="00000000" w:rsidR="00000000" w:rsidRPr="00000000">
        <w:rPr>
          <w:b w:val="1"/>
          <w:bCs w:val="1"/>
          <w:smallCaps w:val="1"/>
          <w:color w:val="000000"/>
          <w:rtl w:val="0"/>
        </w:rPr>
        <w:t xml:space="preserve">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Cel</w:t>
      </w:r>
    </w:p>
    <w:p w:rsidR="00000000" w:rsidDel="00000000" w:rsidP="00000000" w:rsidRDefault="00000000" w:rsidRPr="00000000" w14:paraId="0000003F">
      <w:pPr>
        <w:spacing w:after="0" w:lineRule="auto"/>
        <w:jc w:val="center"/>
        <w:rPr/>
      </w:pPr>
      <w:r w:rsidDel="00000000" w:rsidR="00000000" w:rsidRPr="00000000">
        <w:rPr>
          <w:color w:val="000000"/>
          <w:rtl w:val="0"/>
        </w:rPr>
        <w:t xml:space="preserve">Ordenador de Despesas do 2º BI Mtz (Es)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before="0" w:line="276" w:lineRule="auto"/>
        <w:ind w:left="709" w:firstLine="0"/>
        <w:jc w:val="both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ourier New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b w:val="1"/>
        <w:bCs w:val="1"/>
      </w:rPr>
    </w:lvl>
    <w:lvl w:ilvl="1">
      <w:start w:val="1"/>
      <w:numFmt w:val="decimal"/>
      <w:lvlText w:val="%1.%2."/>
      <w:lvlJc w:val="left"/>
      <w:pPr>
        <w:ind w:left="716" w:hanging="432.00000000000034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000000"/>
      </w:rPr>
    </w:lvl>
    <w:lvl w:ilvl="3">
      <w:start w:val="1"/>
      <w:numFmt w:val="decimal"/>
      <w:lvlText w:val="%1.%2.%3.%4."/>
      <w:lvlJc w:val="left"/>
      <w:pPr>
        <w:ind w:left="1728" w:hanging="647.9999999999998"/>
      </w:pPr>
      <w:rPr/>
    </w:lvl>
    <w:lvl w:ilvl="4">
      <w:start w:val="1"/>
      <w:numFmt w:val="decimal"/>
      <w:lvlText w:val="%1.%2.%3.%4.%5."/>
      <w:lvlJc w:val="left"/>
      <w:pPr>
        <w:ind w:left="2232" w:hanging="792"/>
      </w:pPr>
      <w:rPr/>
    </w:lvl>
    <w:lvl w:ilvl="5">
      <w:start w:val="1"/>
      <w:numFmt w:val="decimal"/>
      <w:lvlText w:val="%1.%2.%3.%4.%5.%6."/>
      <w:lvlJc w:val="left"/>
      <w:pPr>
        <w:ind w:left="2736" w:hanging="935.9999999999995"/>
      </w:pPr>
      <w:rPr/>
    </w:lvl>
    <w:lvl w:ilvl="6">
      <w:start w:val="1"/>
      <w:numFmt w:val="decimal"/>
      <w:lvlText w:val="%1.%2.%3.%4.%5.%6.%7."/>
      <w:lvlJc w:val="left"/>
      <w:pPr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ind w:left="3744" w:hanging="1224.0000000000005"/>
      </w:pPr>
      <w:rPr/>
    </w:lvl>
    <w:lvl w:ilvl="8">
      <w:start w:val="1"/>
      <w:numFmt w:val="decimal"/>
      <w:lvlText w:val="%1.%2.%3.%4.%5.%6.%7.%8.%9."/>
      <w:lvlJc w:val="left"/>
      <w:pPr>
        <w:ind w:left="4320" w:hanging="144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120" w:line="276" w:lineRule="auto"/>
      <w:ind w:left="360" w:right="0" w:hanging="360"/>
      <w:jc w:val="both"/>
    </w:pPr>
    <w:rPr>
      <w:rFonts w:ascii="Arial" w:cs="Arial" w:eastAsia="Arial" w:hAnsi="Arial"/>
      <w:b w:val="1"/>
      <w:bCs w:val="1"/>
      <w:i w:val="0"/>
      <w:iCs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Ttulo1Char" w:customStyle="1">
    <w:name w:val="Título 1 Char"/>
    <w:basedOn w:val="DefaultParagraphFont"/>
    <w:link w:val="Ttulo1"/>
    <w:uiPriority w:val="9"/>
    <w:qFormat w:val="1"/>
    <w:rsid w:val="007839DB"/>
    <w:rPr>
      <w:rFonts w:ascii="Arial" w:cs="Arial" w:eastAsia="WenQuanYi Micro Hei" w:hAnsi="Arial"/>
      <w:b w:val="1"/>
      <w:sz w:val="20"/>
      <w:szCs w:val="24"/>
      <w:lang w:bidi="hi-IN" w:eastAsia="zh-CN"/>
    </w:rPr>
  </w:style>
  <w:style w:type="character" w:styleId="LinkdaInternet" w:customStyle="1">
    <w:name w:val="Link da Internet"/>
    <w:basedOn w:val="DefaultParagraphFont"/>
    <w:qFormat w:val="1"/>
    <w:rsid w:val="00100C34"/>
    <w:rPr>
      <w:color w:val="0000ff"/>
      <w:u w:val="single"/>
    </w:rPr>
  </w:style>
  <w:style w:type="character" w:styleId="TextodecomentrioChar" w:customStyle="1">
    <w:name w:val="Texto de comentário Char"/>
    <w:basedOn w:val="DefaultParagraphFont"/>
    <w:link w:val="Textodecomentrio"/>
    <w:semiHidden w:val="1"/>
    <w:qFormat w:val="1"/>
    <w:rsid w:val="007839DB"/>
    <w:rPr>
      <w:rFonts w:ascii="Arial" w:cs="Tahoma" w:eastAsia="Times New Roman" w:hAnsi="Arial"/>
      <w:sz w:val="20"/>
      <w:szCs w:val="20"/>
      <w:lang w:eastAsia="pt-BR"/>
    </w:rPr>
  </w:style>
  <w:style w:type="character" w:styleId="CitaoChar" w:customStyle="1">
    <w:name w:val="Citação Char"/>
    <w:basedOn w:val="DefaultParagraphFont"/>
    <w:link w:val="Citao"/>
    <w:qFormat w:val="1"/>
    <w:rsid w:val="007839DB"/>
    <w:rPr>
      <w:rFonts w:ascii="Arial" w:cs="Tahoma" w:eastAsia="Calibri" w:hAnsi="Arial"/>
      <w:i w:val="1"/>
      <w:iCs w:val="1"/>
      <w:color w:val="000000"/>
      <w:sz w:val="20"/>
      <w:szCs w:val="24"/>
      <w:shd w:fill="ffffcc" w:val="clear"/>
    </w:rPr>
  </w:style>
  <w:style w:type="character" w:styleId="Nivel01Char" w:customStyle="1">
    <w:name w:val="Nivel 01 Char"/>
    <w:basedOn w:val="Ttulo1Char"/>
    <w:link w:val="Nivel01"/>
    <w:qFormat w:val="1"/>
    <w:locked w:val="1"/>
    <w:rsid w:val="007839DB"/>
    <w:rPr>
      <w:rFonts w:ascii="Arial" w:cs="Times New Roman" w:eastAsia="WenQuanYi Micro Hei" w:hAnsi="Arial"/>
      <w:b w:val="0"/>
      <w:color w:val="000000"/>
      <w:sz w:val="20"/>
      <w:szCs w:val="20"/>
      <w:lang w:bidi="hi-IN" w:eastAsia="zh-CN"/>
    </w:rPr>
  </w:style>
  <w:style w:type="character" w:styleId="Nivel2Char" w:customStyle="1">
    <w:name w:val="Nivel 2 Char"/>
    <w:basedOn w:val="DefaultParagraphFont"/>
    <w:link w:val="Nivel2"/>
    <w:qFormat w:val="1"/>
    <w:locked w:val="1"/>
    <w:rsid w:val="007839DB"/>
    <w:rPr>
      <w:rFonts w:ascii="Ecofont_Spranq_eco_Sans" w:cs="Times New Roman" w:eastAsia="Arial Unicode MS" w:hAnsi="Ecofont_Spranq_eco_Sans"/>
      <w:sz w:val="20"/>
      <w:szCs w:val="20"/>
      <w:lang w:eastAsia="pt-BR"/>
    </w:rPr>
  </w:style>
  <w:style w:type="character" w:styleId="Annotationreference">
    <w:name w:val="annotation reference"/>
    <w:basedOn w:val="DefaultParagraphFont"/>
    <w:semiHidden w:val="1"/>
    <w:unhideWhenUsed w:val="1"/>
    <w:qFormat w:val="1"/>
    <w:rsid w:val="007839DB"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 w:val="1"/>
    <w:qFormat w:val="1"/>
    <w:rsid w:val="007839DB"/>
    <w:rPr>
      <w:rFonts w:ascii="Tahoma" w:cs="Tahoma" w:eastAsia="Times New Roman" w:hAnsi="Tahoma"/>
      <w:sz w:val="16"/>
      <w:szCs w:val="16"/>
      <w:lang w:eastAsia="pt-BR"/>
    </w:rPr>
  </w:style>
  <w:style w:type="character" w:styleId="CorpodetextoChar" w:customStyle="1">
    <w:name w:val="Corpo de texto Char"/>
    <w:basedOn w:val="DefaultParagraphFont"/>
    <w:link w:val="Corpodetexto"/>
    <w:uiPriority w:val="99"/>
    <w:semiHidden w:val="1"/>
    <w:qFormat w:val="1"/>
    <w:rsid w:val="00E4096C"/>
    <w:rPr>
      <w:rFonts w:ascii="Liberation Serif" w:cs="Lohit Devanagari" w:eastAsia="Times New Roman" w:hAnsi="Liberation Serif"/>
      <w:kern w:val="2"/>
      <w:sz w:val="24"/>
      <w:szCs w:val="24"/>
      <w:lang w:bidi="hi-IN" w:eastAsia="pt-BR"/>
    </w:rPr>
  </w:style>
  <w:style w:type="character" w:styleId="Strong">
    <w:name w:val="Strong"/>
    <w:basedOn w:val="DefaultParagraphFont"/>
    <w:uiPriority w:val="22"/>
    <w:qFormat w:val="1"/>
    <w:rsid w:val="00817349"/>
    <w:rPr>
      <w:b w:val="1"/>
      <w:bCs w:val="1"/>
    </w:rPr>
  </w:style>
  <w:style w:type="character" w:styleId="Vnculodendice">
    <w:name w:val="Vínculo de índice"/>
    <w:qFormat w:val="1"/>
    <w:rPr/>
  </w:style>
  <w:style w:type="paragraph" w:styleId="Ttulo">
    <w:name w:val="Título"/>
    <w:basedOn w:val="Normal"/>
    <w:next w:val="Corpodotexto"/>
    <w:qFormat w:val="1"/>
    <w:pPr>
      <w:keepNext w:val="1"/>
      <w:spacing w:after="120" w:before="240"/>
    </w:pPr>
    <w:rPr>
      <w:rFonts w:ascii="Liberation Sans" w:cs="Lohit Devanagari" w:eastAsia="Noto Sans CJK SC" w:hAnsi="Liberation Sans"/>
      <w:sz w:val="28"/>
      <w:szCs w:val="28"/>
    </w:rPr>
  </w:style>
  <w:style w:type="paragraph" w:styleId="Corpodotexto">
    <w:name w:val="Body Text"/>
    <w:basedOn w:val="Normal"/>
    <w:link w:val="CorpodetextoChar"/>
    <w:uiPriority w:val="99"/>
    <w:semiHidden w:val="1"/>
    <w:unhideWhenUsed w:val="1"/>
    <w:rsid w:val="00E4096C"/>
    <w:pPr>
      <w:spacing w:afterAutospacing="1" w:beforeAutospacing="1"/>
    </w:pPr>
    <w:rPr>
      <w:rFonts w:ascii="Liberation Serif" w:cs="Lohit Devanagari" w:hAnsi="Liberation Serif"/>
      <w:kern w:val="2"/>
      <w:sz w:val="24"/>
      <w:lang w:bidi="hi-IN"/>
    </w:rPr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 w:val="1"/>
    <w:pPr>
      <w:suppressLineNumbers w:val="1"/>
      <w:spacing w:after="120" w:before="120"/>
    </w:pPr>
    <w:rPr>
      <w:rFonts w:cs="Lohit Devanagari"/>
      <w:i w:val="1"/>
      <w:iCs w:val="1"/>
      <w:sz w:val="24"/>
      <w:szCs w:val="24"/>
    </w:rPr>
  </w:style>
  <w:style w:type="paragraph" w:styleId="Ndice">
    <w:name w:val="Índice"/>
    <w:basedOn w:val="Normal"/>
    <w:qFormat w:val="1"/>
    <w:pPr>
      <w:suppressLineNumbers w:val="1"/>
    </w:pPr>
    <w:rPr>
      <w:rFonts w:cs="Lohit Devanagari"/>
    </w:rPr>
  </w:style>
  <w:style w:type="paragraph" w:styleId="Sumrio1">
    <w:name w:val="TOC 1"/>
    <w:basedOn w:val="Normal"/>
    <w:next w:val="Normal"/>
    <w:autoRedefine w:val="1"/>
    <w:uiPriority w:val="39"/>
    <w:unhideWhenUsed w:val="1"/>
    <w:rsid w:val="00E4096C"/>
    <w:pPr>
      <w:tabs>
        <w:tab w:val="clear" w:pos="708"/>
        <w:tab w:val="left" w:leader="none" w:pos="440"/>
        <w:tab w:val="right" w:leader="dot" w:pos="8494"/>
      </w:tabs>
      <w:spacing w:after="100" w:before="0"/>
    </w:pPr>
    <w:rPr/>
  </w:style>
  <w:style w:type="paragraph" w:styleId="Annotationtext">
    <w:name w:val="annotation text"/>
    <w:basedOn w:val="Normal"/>
    <w:link w:val="TextodecomentrioChar"/>
    <w:semiHidden w:val="1"/>
    <w:unhideWhenUsed w:val="1"/>
    <w:qFormat w:val="1"/>
    <w:rsid w:val="007839DB"/>
    <w:pPr/>
    <w:rPr>
      <w:szCs w:val="20"/>
    </w:rPr>
  </w:style>
  <w:style w:type="paragraph" w:styleId="ListParagraph">
    <w:name w:val="List Paragraph"/>
    <w:basedOn w:val="Normal"/>
    <w:uiPriority w:val="34"/>
    <w:qFormat w:val="1"/>
    <w:rsid w:val="007839DB"/>
    <w:pPr>
      <w:spacing w:after="0" w:before="0"/>
      <w:ind w:left="720" w:hanging="0"/>
      <w:contextualSpacing w:val="1"/>
    </w:pPr>
    <w:rPr/>
  </w:style>
  <w:style w:type="paragraph" w:styleId="Quote">
    <w:name w:val="Quote"/>
    <w:basedOn w:val="Normal"/>
    <w:next w:val="Normal"/>
    <w:link w:val="CitaoChar"/>
    <w:qFormat w:val="1"/>
    <w:rsid w:val="007839DB"/>
    <w:pPr>
      <w:pBdr>
        <w:top w:color="1f497d" w:space="1" w:sz="4" w:val="single"/>
        <w:left w:color="1f497d" w:space="4" w:sz="4" w:val="single"/>
        <w:bottom w:color="1f497d" w:space="1" w:sz="4" w:val="single"/>
        <w:right w:color="1f497d" w:space="4" w:sz="4" w:val="single"/>
      </w:pBdr>
      <w:shd w:color="auto" w:fill="ffffcc" w:val="clear"/>
      <w:spacing w:after="0" w:before="120"/>
      <w:jc w:val="both"/>
    </w:pPr>
    <w:rPr>
      <w:rFonts w:eastAsia="Calibri"/>
      <w:i w:val="1"/>
      <w:iCs w:val="1"/>
      <w:color w:val="000000"/>
      <w:lang w:eastAsia="en-US"/>
    </w:rPr>
  </w:style>
  <w:style w:type="paragraph" w:styleId="TOCHeading">
    <w:name w:val="TOC Heading"/>
    <w:basedOn w:val="Ttulo1"/>
    <w:next w:val="Normal"/>
    <w:uiPriority w:val="39"/>
    <w:semiHidden w:val="1"/>
    <w:unhideWhenUsed w:val="1"/>
    <w:qFormat w:val="1"/>
    <w:rsid w:val="007839DB"/>
    <w:pPr>
      <w:keepNext w:val="1"/>
      <w:keepLines w:val="1"/>
      <w:numPr>
        <w:ilvl w:val="0"/>
        <w:numId w:val="0"/>
      </w:numPr>
      <w:suppressAutoHyphens w:val="0"/>
      <w:spacing w:after="0" w:before="240" w:line="252" w:lineRule="auto"/>
      <w:ind w:firstLine="567"/>
      <w:jc w:val="left"/>
    </w:pPr>
    <w:rPr>
      <w:rFonts w:ascii="Cambria" w:cs="" w:eastAsia="" w:hAnsi="Cambria" w:asciiTheme="majorHAnsi" w:cstheme="majorBidi" w:eastAsiaTheme="majorEastAsia" w:hAnsiTheme="majorHAnsi"/>
      <w:b w:val="0"/>
      <w:color w:val="365f91" w:themeColor="accent1" w:themeShade="0000BF"/>
      <w:sz w:val="32"/>
      <w:szCs w:val="32"/>
      <w:lang w:bidi="ar-SA" w:eastAsia="pt-BR"/>
    </w:rPr>
  </w:style>
  <w:style w:type="paragraph" w:styleId="Nivel01" w:customStyle="1">
    <w:name w:val="Nivel 01"/>
    <w:basedOn w:val="Ttulo1"/>
    <w:next w:val="Normal"/>
    <w:link w:val="Nivel01Char"/>
    <w:qFormat w:val="1"/>
    <w:rsid w:val="007839DB"/>
    <w:pPr>
      <w:numPr>
        <w:ilvl w:val="0"/>
        <w:numId w:val="0"/>
      </w:numPr>
      <w:spacing w:after="120" w:before="480"/>
      <w:ind w:right="-15" w:hanging="0"/>
    </w:pPr>
    <w:rPr>
      <w:rFonts w:cs="Times New Roman"/>
      <w:b w:val="0"/>
      <w:color w:val="000000"/>
      <w:szCs w:val="20"/>
    </w:rPr>
  </w:style>
  <w:style w:type="paragraph" w:styleId="PADRO" w:customStyle="1">
    <w:name w:val="PADRÃO"/>
    <w:qFormat w:val="1"/>
    <w:rsid w:val="007839DB"/>
    <w:pPr>
      <w:keepNext w:val="1"/>
      <w:widowControl w:val="0"/>
      <w:shd w:color="auto" w:fill="ffffff" w:val="clear"/>
      <w:suppressAutoHyphens w:val="1"/>
      <w:bidi w:val="0"/>
      <w:spacing w:after="119" w:before="119" w:line="276" w:lineRule="auto"/>
      <w:ind w:firstLine="567"/>
      <w:jc w:val="both"/>
    </w:pPr>
    <w:rPr>
      <w:rFonts w:ascii="Ecofont_Spranq_eco_Sans" w:cs="Lohit Hindi" w:eastAsia="WenQuanYi Micro Hei" w:hAnsi="Ecofont_Spranq_eco_Sans"/>
      <w:color w:val="auto"/>
      <w:kern w:val="0"/>
      <w:sz w:val="20"/>
      <w:szCs w:val="24"/>
      <w:lang w:bidi="hi-IN" w:eastAsia="zh-CN" w:val="pt-BR"/>
    </w:rPr>
  </w:style>
  <w:style w:type="paragraph" w:styleId="Nivel2" w:customStyle="1">
    <w:name w:val="Nivel 2"/>
    <w:link w:val="Nivel2Char"/>
    <w:qFormat w:val="1"/>
    <w:rsid w:val="007839DB"/>
    <w:pPr>
      <w:widowControl w:val="1"/>
      <w:suppressAutoHyphens w:val="1"/>
      <w:bidi w:val="0"/>
      <w:spacing w:after="120" w:before="120" w:line="276" w:lineRule="auto"/>
      <w:jc w:val="both"/>
    </w:pPr>
    <w:rPr>
      <w:rFonts w:ascii="Ecofont_Spranq_eco_Sans" w:cs="Times New Roman" w:eastAsia="Arial Unicode MS" w:hAnsi="Ecofont_Spranq_eco_Sans"/>
      <w:color w:val="auto"/>
      <w:kern w:val="0"/>
      <w:sz w:val="20"/>
      <w:szCs w:val="20"/>
      <w:lang w:bidi="ar-SA" w:eastAsia="pt-BR" w:val="pt-BR"/>
    </w:rPr>
  </w:style>
  <w:style w:type="paragraph" w:styleId="Nvel3R" w:customStyle="1">
    <w:name w:val="Nível 3-R"/>
    <w:basedOn w:val="Normal"/>
    <w:qFormat w:val="1"/>
    <w:rsid w:val="007839DB"/>
    <w:pPr>
      <w:suppressAutoHyphens w:val="0"/>
      <w:spacing w:after="120" w:before="120" w:line="276" w:lineRule="auto"/>
      <w:ind w:left="284" w:hanging="0"/>
      <w:jc w:val="both"/>
    </w:pPr>
    <w:rPr>
      <w:rFonts w:cs="Arial" w:eastAsia="" w:eastAsiaTheme="minorEastAsia"/>
      <w:i w:val="1"/>
      <w:iCs w:val="1"/>
      <w:color w:val="ff0000"/>
      <w:szCs w:val="20"/>
    </w:rPr>
  </w:style>
  <w:style w:type="paragraph" w:styleId="Nvel4R" w:customStyle="1">
    <w:name w:val="Nível 4-R"/>
    <w:basedOn w:val="Normal"/>
    <w:qFormat w:val="1"/>
    <w:rsid w:val="007839DB"/>
    <w:pPr>
      <w:suppressAutoHyphens w:val="0"/>
      <w:spacing w:after="120" w:before="120" w:line="276" w:lineRule="auto"/>
      <w:ind w:left="567" w:hanging="0"/>
      <w:jc w:val="both"/>
    </w:pPr>
    <w:rPr>
      <w:rFonts w:cs="Arial" w:eastAsia="" w:eastAsiaTheme="minorEastAsia"/>
      <w:i w:val="1"/>
      <w:iCs w:val="1"/>
      <w:color w:val="ff0000"/>
      <w:szCs w:val="20"/>
    </w:rPr>
  </w:style>
  <w:style w:type="paragraph" w:styleId="BalloonText">
    <w:name w:val="Balloon Text"/>
    <w:basedOn w:val="Normal"/>
    <w:link w:val="TextodebaloChar"/>
    <w:uiPriority w:val="99"/>
    <w:semiHidden w:val="1"/>
    <w:unhideWhenUsed w:val="1"/>
    <w:qFormat w:val="1"/>
    <w:rsid w:val="007839DB"/>
    <w:pPr/>
    <w:rPr>
      <w:rFonts w:ascii="Tahoma" w:hAnsi="Tahoma"/>
      <w:sz w:val="16"/>
      <w:szCs w:val="16"/>
    </w:rPr>
  </w:style>
  <w:style w:type="paragraph" w:styleId="BOLETIM" w:customStyle="1">
    <w:name w:val="BOLETIM"/>
    <w:qFormat w:val="1"/>
    <w:rsid w:val="00E4096C"/>
    <w:pPr>
      <w:widowControl w:val="0"/>
      <w:suppressAutoHyphens w:val="1"/>
      <w:bidi w:val="0"/>
      <w:spacing w:after="0" w:before="120" w:line="100" w:lineRule="atLeast"/>
      <w:ind w:firstLine="1418"/>
      <w:jc w:val="both"/>
    </w:pPr>
    <w:rPr>
      <w:rFonts w:ascii="Courier New" w:cs="Times New Roman" w:eastAsia="Arial" w:hAnsi="Courier New"/>
      <w:color w:val="00000a"/>
      <w:kern w:val="0"/>
      <w:sz w:val="20"/>
      <w:szCs w:val="20"/>
      <w:lang w:bidi="ar-SA" w:eastAsia="zh-CN" w:val="pt-BR"/>
    </w:rPr>
  </w:style>
  <w:style w:type="paragraph" w:styleId="Normal1" w:customStyle="1">
    <w:name w:val="Normal1"/>
    <w:qFormat w:val="1"/>
    <w:rsid w:val="00E4096C"/>
    <w:pPr>
      <w:widowControl w:val="1"/>
      <w:suppressAutoHyphens w:val="1"/>
      <w:bidi w:val="0"/>
      <w:spacing w:after="0" w:before="0" w:line="240" w:lineRule="auto"/>
      <w:jc w:val="right"/>
    </w:pPr>
    <w:rPr>
      <w:rFonts w:ascii="DKNKFM+ArialNarrow;Arial Narrow" w:cs="DKNKFM+ArialNarrow;Arial Narrow" w:eastAsia="Arial" w:hAnsi="DKNKFM+ArialNarrow;Arial Narrow"/>
      <w:color w:val="000000"/>
      <w:kern w:val="0"/>
      <w:sz w:val="24"/>
      <w:szCs w:val="24"/>
      <w:lang w:bidi="ar-SA" w:eastAsia="zh-CN" w:val="pt-BR"/>
    </w:rPr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yperlink" Target="http://www.planalto.gov.br/ccivil_03/_ato2019-2022/2021/lei/L14133.htm#art75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6M19fxEpGDC8U4oKB4F7toQ9z7w==">CgMxLjAyCGguZ2pkZ3hzMgloLjMwajB6bGw4AHIhMWJzQTBUYUdGaktEXzFxZEZSWkJjVlF5ZTI3cDU0QzND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2024-01-18T16:04:00Z</dcterms:created>
  <dc:creator>SALC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