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5125" w:rsidRPr="003D00EF" w:rsidRDefault="001F5125">
      <w:pPr>
        <w:pStyle w:val="Corpodetexto"/>
        <w:spacing w:line="182" w:lineRule="auto"/>
        <w:jc w:val="center"/>
        <w:rPr>
          <w:rFonts w:ascii="Times New Roman" w:hAnsi="Times New Roman"/>
          <w:b/>
          <w:sz w:val="26"/>
          <w:szCs w:val="26"/>
        </w:rPr>
      </w:pPr>
    </w:p>
    <w:p w:rsidR="001F5125" w:rsidRPr="003D00EF" w:rsidRDefault="001F5125">
      <w:pPr>
        <w:pStyle w:val="Corpodetexto"/>
        <w:spacing w:line="182" w:lineRule="auto"/>
        <w:jc w:val="center"/>
        <w:rPr>
          <w:rFonts w:ascii="Times New Roman" w:hAnsi="Times New Roman" w:cs="Arial"/>
          <w:b/>
          <w:sz w:val="26"/>
          <w:szCs w:val="26"/>
        </w:rPr>
      </w:pPr>
    </w:p>
    <w:tbl>
      <w:tblPr>
        <w:tblW w:w="9638" w:type="dxa"/>
        <w:tblInd w:w="5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Look w:val="0000" w:firstRow="0" w:lastRow="0" w:firstColumn="0" w:lastColumn="0" w:noHBand="0" w:noVBand="0"/>
      </w:tblPr>
      <w:tblGrid>
        <w:gridCol w:w="9638"/>
      </w:tblGrid>
      <w:tr w:rsidR="001F5125" w:rsidRPr="003D00EF">
        <w:tc>
          <w:tcPr>
            <w:tcW w:w="9638"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1F5125" w:rsidRPr="003D00EF" w:rsidRDefault="006E16FE">
            <w:pPr>
              <w:pStyle w:val="Corpodetexto"/>
              <w:spacing w:line="276" w:lineRule="auto"/>
              <w:jc w:val="center"/>
              <w:rPr>
                <w:rFonts w:ascii="Calibri" w:eastAsia="Times New Roman" w:hAnsi="Calibri" w:cs="Times New Roman"/>
                <w:b/>
                <w:sz w:val="28"/>
                <w:szCs w:val="28"/>
                <w:u w:val="single"/>
              </w:rPr>
            </w:pPr>
            <w:r w:rsidRPr="003D00EF">
              <w:rPr>
                <w:rFonts w:ascii="Calibri" w:eastAsia="Times New Roman" w:hAnsi="Calibri" w:cs="Times New Roman"/>
                <w:b/>
                <w:sz w:val="28"/>
                <w:szCs w:val="28"/>
                <w:u w:val="single"/>
              </w:rPr>
              <w:t>SUPERINTENDÊNCIA REGIONAL DA RECEITA FEDERAL DO BRASIL DA QUARTA REGIÃO FISCAL (SRRF 04)</w:t>
            </w:r>
          </w:p>
          <w:p w:rsidR="001F5125" w:rsidRPr="003D00EF" w:rsidRDefault="006E16FE">
            <w:pPr>
              <w:pStyle w:val="Corpodetexto"/>
              <w:spacing w:line="276" w:lineRule="auto"/>
              <w:jc w:val="center"/>
              <w:rPr>
                <w:rFonts w:ascii="Calibri" w:eastAsia="Times New Roman" w:hAnsi="Calibri" w:cs="Times New Roman"/>
                <w:b/>
                <w:sz w:val="28"/>
                <w:szCs w:val="28"/>
                <w:u w:val="single"/>
              </w:rPr>
            </w:pPr>
            <w:r w:rsidRPr="003D00EF">
              <w:rPr>
                <w:rFonts w:ascii="Calibri" w:eastAsia="Times New Roman" w:hAnsi="Calibri" w:cs="Times New Roman"/>
                <w:b/>
                <w:sz w:val="28"/>
                <w:szCs w:val="28"/>
                <w:u w:val="single"/>
              </w:rPr>
              <w:t>DIVISÃO DE PROGRAMAÇÃO E LOGÍSTICA (DIPOL 04)</w:t>
            </w:r>
          </w:p>
          <w:p w:rsidR="001F5125" w:rsidRPr="003D00EF" w:rsidRDefault="006E16FE">
            <w:pPr>
              <w:pStyle w:val="Corpodetexto"/>
              <w:spacing w:line="276" w:lineRule="auto"/>
              <w:jc w:val="center"/>
              <w:rPr>
                <w:rFonts w:ascii="Calibri" w:eastAsia="Times New Roman" w:hAnsi="Calibri" w:cs="Times New Roman"/>
                <w:b/>
                <w:sz w:val="28"/>
                <w:szCs w:val="28"/>
                <w:u w:val="single"/>
              </w:rPr>
            </w:pPr>
            <w:r w:rsidRPr="003D00EF">
              <w:rPr>
                <w:rFonts w:ascii="Calibri" w:eastAsia="Times New Roman" w:hAnsi="Calibri" w:cs="Times New Roman"/>
                <w:b/>
                <w:sz w:val="28"/>
                <w:szCs w:val="28"/>
                <w:u w:val="single"/>
              </w:rPr>
              <w:t>SERVIÇO DE LICITAÇÕES (SELIC 04)</w:t>
            </w:r>
          </w:p>
        </w:tc>
      </w:tr>
    </w:tbl>
    <w:p w:rsidR="001F5125" w:rsidRPr="003D00EF" w:rsidRDefault="001F5125">
      <w:pPr>
        <w:spacing w:after="140" w:line="182" w:lineRule="auto"/>
        <w:jc w:val="center"/>
        <w:rPr>
          <w:rFonts w:ascii="Arial" w:hAnsi="Arial" w:cs="Arial"/>
          <w:b/>
          <w:bCs/>
        </w:rPr>
      </w:pPr>
    </w:p>
    <w:p w:rsidR="001F5125" w:rsidRPr="003D00EF" w:rsidRDefault="006E16FE">
      <w:pPr>
        <w:pStyle w:val="Corpodetexto"/>
        <w:spacing w:line="182" w:lineRule="auto"/>
        <w:jc w:val="center"/>
        <w:rPr>
          <w:rFonts w:ascii="Calibri" w:hAnsi="Calibri" w:cs="Arial"/>
          <w:b/>
          <w:sz w:val="26"/>
        </w:rPr>
      </w:pPr>
      <w:r w:rsidRPr="003D00EF">
        <w:rPr>
          <w:rFonts w:ascii="Calibri" w:hAnsi="Calibri" w:cs="Arial"/>
          <w:b/>
          <w:bCs/>
        </w:rPr>
        <w:t xml:space="preserve">Processo Eletrônico: </w:t>
      </w:r>
      <w:r w:rsidR="004D4D7D">
        <w:rPr>
          <w:rFonts w:ascii="Calibri" w:hAnsi="Calibri" w:cs="Arial"/>
          <w:b/>
          <w:bCs/>
        </w:rPr>
        <w:t>19615.722257/2021-59</w:t>
      </w:r>
    </w:p>
    <w:tbl>
      <w:tblPr>
        <w:tblW w:w="9638" w:type="dxa"/>
        <w:tblInd w:w="5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Look w:val="0000" w:firstRow="0" w:lastRow="0" w:firstColumn="0" w:lastColumn="0" w:noHBand="0" w:noVBand="0"/>
      </w:tblPr>
      <w:tblGrid>
        <w:gridCol w:w="9638"/>
      </w:tblGrid>
      <w:tr w:rsidR="003D00EF" w:rsidRPr="003D00EF">
        <w:tc>
          <w:tcPr>
            <w:tcW w:w="9638"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1F5125" w:rsidRPr="003D00EF" w:rsidRDefault="006E16FE">
            <w:pPr>
              <w:pStyle w:val="Contedodatabela"/>
              <w:jc w:val="center"/>
              <w:rPr>
                <w:rFonts w:ascii="Calibri" w:hAnsi="Calibri"/>
                <w:b/>
                <w:bCs/>
                <w:sz w:val="28"/>
                <w:szCs w:val="28"/>
              </w:rPr>
            </w:pPr>
            <w:r w:rsidRPr="003D00EF">
              <w:rPr>
                <w:rFonts w:ascii="Calibri" w:hAnsi="Calibri"/>
                <w:b/>
                <w:bCs/>
                <w:sz w:val="28"/>
                <w:szCs w:val="28"/>
              </w:rPr>
              <w:t>PROJETO BÁSICO</w:t>
            </w:r>
          </w:p>
          <w:p w:rsidR="001F5125" w:rsidRPr="003D00EF" w:rsidRDefault="006E16FE" w:rsidP="000626A8">
            <w:pPr>
              <w:pStyle w:val="Cabealho"/>
              <w:tabs>
                <w:tab w:val="center" w:pos="4419"/>
                <w:tab w:val="right" w:pos="8838"/>
              </w:tabs>
              <w:jc w:val="center"/>
              <w:rPr>
                <w:rFonts w:ascii="Calibri" w:hAnsi="Calibri" w:cs="Arial"/>
                <w:b/>
                <w:bCs/>
              </w:rPr>
            </w:pPr>
            <w:r w:rsidRPr="003D00EF">
              <w:rPr>
                <w:rFonts w:ascii="Calibri" w:hAnsi="Calibri" w:cs="Arial"/>
                <w:b/>
                <w:bCs/>
              </w:rPr>
              <w:t>DISPENSA DE LICITAÇÃO PARA CONTRATAÇÃO DE MATERIAL</w:t>
            </w:r>
          </w:p>
        </w:tc>
      </w:tr>
    </w:tbl>
    <w:p w:rsidR="001F5125" w:rsidRDefault="002F1FE6">
      <w:pPr>
        <w:pStyle w:val="Cabealho"/>
        <w:tabs>
          <w:tab w:val="center" w:pos="4419"/>
          <w:tab w:val="right" w:pos="8838"/>
        </w:tabs>
        <w:rPr>
          <w:rFonts w:ascii="Calibri" w:hAnsi="Calibri" w:cs="Arial"/>
          <w:b/>
          <w:bCs/>
        </w:rPr>
      </w:pPr>
      <w:r>
        <w:rPr>
          <w:rFonts w:ascii="Calibri" w:hAnsi="Calibri" w:cs="Arial"/>
          <w:b/>
          <w:bCs/>
        </w:rPr>
        <w:tab/>
      </w:r>
      <w:proofErr w:type="gramStart"/>
      <w:r>
        <w:rPr>
          <w:rFonts w:ascii="Calibri" w:hAnsi="Calibri" w:cs="Arial"/>
          <w:b/>
          <w:bCs/>
        </w:rPr>
        <w:t>Dispensa Eletrônica</w:t>
      </w:r>
      <w:proofErr w:type="gramEnd"/>
      <w:r>
        <w:rPr>
          <w:rFonts w:ascii="Calibri" w:hAnsi="Calibri" w:cs="Arial"/>
          <w:b/>
          <w:bCs/>
        </w:rPr>
        <w:t xml:space="preserve"> nº 37/2021</w:t>
      </w:r>
    </w:p>
    <w:p w:rsidR="002F1FE6" w:rsidRDefault="002F1FE6">
      <w:pPr>
        <w:pStyle w:val="Cabealho"/>
        <w:tabs>
          <w:tab w:val="center" w:pos="4419"/>
          <w:tab w:val="right" w:pos="8838"/>
        </w:tabs>
        <w:rPr>
          <w:rFonts w:ascii="Calibri" w:hAnsi="Calibri" w:cs="Arial"/>
          <w:b/>
          <w:bCs/>
        </w:rPr>
      </w:pPr>
    </w:p>
    <w:p w:rsidR="002F1FE6" w:rsidRDefault="002F1FE6">
      <w:pPr>
        <w:pStyle w:val="Cabealho"/>
        <w:tabs>
          <w:tab w:val="center" w:pos="4419"/>
          <w:tab w:val="right" w:pos="8838"/>
        </w:tabs>
        <w:rPr>
          <w:rFonts w:ascii="Calibri" w:hAnsi="Calibri" w:cs="Arial"/>
          <w:b/>
          <w:bCs/>
        </w:rPr>
      </w:pPr>
    </w:p>
    <w:p w:rsidR="002F1FE6" w:rsidRDefault="002F1FE6">
      <w:pPr>
        <w:pStyle w:val="Cabealho"/>
        <w:tabs>
          <w:tab w:val="center" w:pos="4419"/>
          <w:tab w:val="right" w:pos="8838"/>
        </w:tabs>
        <w:rPr>
          <w:rFonts w:ascii="Calibri" w:hAnsi="Calibri" w:cs="Arial"/>
          <w:b/>
          <w:bCs/>
        </w:rPr>
      </w:pPr>
      <w:r>
        <w:rPr>
          <w:rFonts w:ascii="Calibri" w:hAnsi="Calibri" w:cs="Arial"/>
          <w:b/>
          <w:bCs/>
        </w:rPr>
        <w:t>Aviso: A dispensa eletrônica</w:t>
      </w:r>
      <w:r w:rsidR="00367515">
        <w:rPr>
          <w:rFonts w:ascii="Calibri" w:hAnsi="Calibri" w:cs="Arial"/>
          <w:b/>
          <w:bCs/>
        </w:rPr>
        <w:t xml:space="preserve"> nº</w:t>
      </w:r>
      <w:r>
        <w:rPr>
          <w:rFonts w:ascii="Calibri" w:hAnsi="Calibri" w:cs="Arial"/>
          <w:b/>
          <w:bCs/>
        </w:rPr>
        <w:t>36/2021, por conter erro no item 4</w:t>
      </w:r>
      <w:r w:rsidR="00367515">
        <w:rPr>
          <w:rFonts w:ascii="Calibri" w:hAnsi="Calibri" w:cs="Arial"/>
          <w:b/>
          <w:bCs/>
        </w:rPr>
        <w:t>,</w:t>
      </w:r>
      <w:r>
        <w:rPr>
          <w:rFonts w:ascii="Calibri" w:hAnsi="Calibri" w:cs="Arial"/>
          <w:b/>
          <w:bCs/>
        </w:rPr>
        <w:t xml:space="preserve"> será revogada. Aguardamos o suporte do </w:t>
      </w:r>
      <w:proofErr w:type="spellStart"/>
      <w:r>
        <w:rPr>
          <w:rFonts w:ascii="Calibri" w:hAnsi="Calibri" w:cs="Arial"/>
          <w:b/>
          <w:bCs/>
        </w:rPr>
        <w:t>comprasnet</w:t>
      </w:r>
      <w:proofErr w:type="spellEnd"/>
      <w:r>
        <w:rPr>
          <w:rFonts w:ascii="Calibri" w:hAnsi="Calibri" w:cs="Arial"/>
          <w:b/>
          <w:bCs/>
        </w:rPr>
        <w:t xml:space="preserve"> para revogar.</w:t>
      </w:r>
      <w:bookmarkStart w:id="0" w:name="_GoBack"/>
      <w:bookmarkEnd w:id="0"/>
    </w:p>
    <w:p w:rsidR="002F1FE6" w:rsidRDefault="002F1FE6">
      <w:pPr>
        <w:pStyle w:val="Cabealho"/>
        <w:tabs>
          <w:tab w:val="center" w:pos="4419"/>
          <w:tab w:val="right" w:pos="8838"/>
        </w:tabs>
        <w:rPr>
          <w:rFonts w:ascii="Calibri" w:hAnsi="Calibri" w:cs="Arial"/>
          <w:b/>
          <w:bCs/>
        </w:rPr>
      </w:pPr>
    </w:p>
    <w:p w:rsidR="002F1FE6" w:rsidRPr="003D00EF" w:rsidRDefault="002F1FE6">
      <w:pPr>
        <w:pStyle w:val="Cabealho"/>
        <w:tabs>
          <w:tab w:val="center" w:pos="4419"/>
          <w:tab w:val="right" w:pos="8838"/>
        </w:tabs>
        <w:rPr>
          <w:rFonts w:ascii="Calibri" w:hAnsi="Calibri" w:cs="Arial"/>
          <w:b/>
          <w:bCs/>
        </w:rPr>
      </w:pPr>
    </w:p>
    <w:p w:rsidR="001F5125" w:rsidRPr="003D00EF" w:rsidRDefault="006E16FE">
      <w:pPr>
        <w:pStyle w:val="Cabealho"/>
        <w:tabs>
          <w:tab w:val="clear" w:pos="9638"/>
          <w:tab w:val="right" w:pos="9643"/>
        </w:tabs>
        <w:jc w:val="both"/>
        <w:rPr>
          <w:rFonts w:ascii="Calibri" w:hAnsi="Calibri" w:cs="Arial"/>
          <w:b/>
          <w:bCs/>
          <w:u w:val="single"/>
        </w:rPr>
      </w:pPr>
      <w:r w:rsidRPr="003D00EF">
        <w:rPr>
          <w:rFonts w:ascii="Calibri" w:hAnsi="Calibri" w:cs="Arial"/>
          <w:b/>
          <w:bCs/>
          <w:u w:val="single"/>
        </w:rPr>
        <w:t>1     INTRODUÇÃO</w:t>
      </w:r>
    </w:p>
    <w:p w:rsidR="001F5125" w:rsidRPr="003D00EF" w:rsidRDefault="001F5125">
      <w:pPr>
        <w:pStyle w:val="Cabealho"/>
        <w:tabs>
          <w:tab w:val="clear" w:pos="9638"/>
          <w:tab w:val="right" w:pos="9643"/>
        </w:tabs>
        <w:jc w:val="both"/>
        <w:rPr>
          <w:rFonts w:ascii="Calibri" w:hAnsi="Calibri" w:cs="Arial"/>
          <w:b/>
          <w:bCs/>
          <w:u w:val="single"/>
        </w:rPr>
      </w:pPr>
    </w:p>
    <w:p w:rsidR="001F5125" w:rsidRDefault="006E16FE" w:rsidP="002F1FE6">
      <w:pPr>
        <w:pStyle w:val="Cabealho"/>
        <w:numPr>
          <w:ilvl w:val="1"/>
          <w:numId w:val="5"/>
        </w:numPr>
        <w:tabs>
          <w:tab w:val="clear" w:pos="9638"/>
          <w:tab w:val="right" w:pos="9643"/>
        </w:tabs>
        <w:jc w:val="both"/>
        <w:rPr>
          <w:rFonts w:ascii="Calibri" w:hAnsi="Calibri" w:cs="Arial"/>
        </w:rPr>
      </w:pPr>
      <w:r w:rsidRPr="003D00EF">
        <w:rPr>
          <w:rFonts w:ascii="Calibri" w:hAnsi="Calibri" w:cs="Arial"/>
        </w:rPr>
        <w:t>Nos termos do Art. 6o, X</w:t>
      </w:r>
      <w:r w:rsidR="004D4D7D">
        <w:rPr>
          <w:rFonts w:ascii="Calibri" w:hAnsi="Calibri" w:cs="Arial"/>
        </w:rPr>
        <w:t>XV</w:t>
      </w:r>
      <w:r w:rsidRPr="003D00EF">
        <w:rPr>
          <w:rFonts w:ascii="Calibri" w:hAnsi="Calibri" w:cs="Arial"/>
        </w:rPr>
        <w:t xml:space="preserve"> da Lei </w:t>
      </w:r>
      <w:r w:rsidR="004D4D7D">
        <w:rPr>
          <w:rFonts w:ascii="Calibri" w:hAnsi="Calibri" w:cs="Arial"/>
        </w:rPr>
        <w:t>14.133</w:t>
      </w:r>
      <w:r w:rsidRPr="003D00EF">
        <w:rPr>
          <w:rFonts w:ascii="Calibri" w:hAnsi="Calibri" w:cs="Arial"/>
        </w:rPr>
        <w:t>/</w:t>
      </w:r>
      <w:r w:rsidR="004D4D7D">
        <w:rPr>
          <w:rFonts w:ascii="Calibri" w:hAnsi="Calibri" w:cs="Arial"/>
        </w:rPr>
        <w:t>21</w:t>
      </w:r>
      <w:r w:rsidRPr="003D00EF">
        <w:rPr>
          <w:rFonts w:ascii="Calibri" w:hAnsi="Calibri" w:cs="Arial"/>
        </w:rPr>
        <w:t>, elabora-se o presente Projeto Básico para subsidiar a contratação do objeto definido no Item 2 deste documento, o qual conterá o conjunto de elementos necessários e suficientes, com nível de precisão adequado, para caracterização suficiente da solução pretendida que possibilitará a avaliação do custo do serviço e a definição dos métodos e do prazo de execução.</w:t>
      </w:r>
    </w:p>
    <w:p w:rsidR="002F1FE6" w:rsidRPr="003D00EF" w:rsidRDefault="002F1FE6" w:rsidP="002F1FE6">
      <w:pPr>
        <w:pStyle w:val="Cabealho"/>
        <w:tabs>
          <w:tab w:val="clear" w:pos="9638"/>
          <w:tab w:val="right" w:pos="9643"/>
        </w:tabs>
        <w:jc w:val="both"/>
        <w:rPr>
          <w:rFonts w:ascii="Calibri" w:hAnsi="Calibri" w:cs="Arial"/>
        </w:rPr>
      </w:pPr>
    </w:p>
    <w:p w:rsidR="001F5125" w:rsidRPr="003D00EF" w:rsidRDefault="001F5125">
      <w:pPr>
        <w:pStyle w:val="Cabealho"/>
        <w:tabs>
          <w:tab w:val="clear" w:pos="9638"/>
          <w:tab w:val="right" w:pos="9643"/>
        </w:tabs>
        <w:jc w:val="both"/>
        <w:rPr>
          <w:rFonts w:ascii="Calibri" w:hAnsi="Calibri" w:cs="Arial"/>
        </w:rPr>
      </w:pPr>
    </w:p>
    <w:p w:rsidR="001F5125" w:rsidRPr="003D00EF" w:rsidRDefault="006E16FE">
      <w:pPr>
        <w:pStyle w:val="Cabealho"/>
        <w:tabs>
          <w:tab w:val="center" w:pos="4419"/>
          <w:tab w:val="right" w:pos="8838"/>
        </w:tabs>
        <w:jc w:val="both"/>
        <w:rPr>
          <w:rFonts w:ascii="Calibri" w:hAnsi="Calibri" w:cs="Arial"/>
          <w:b/>
          <w:bCs/>
          <w:u w:val="single"/>
        </w:rPr>
      </w:pPr>
      <w:r w:rsidRPr="003D00EF">
        <w:rPr>
          <w:rFonts w:ascii="Calibri" w:hAnsi="Calibri" w:cs="Arial"/>
          <w:b/>
          <w:bCs/>
          <w:u w:val="single"/>
        </w:rPr>
        <w:t>2    DO OBJETO</w:t>
      </w:r>
    </w:p>
    <w:p w:rsidR="001F5125" w:rsidRPr="003D00EF" w:rsidRDefault="001F5125">
      <w:pPr>
        <w:pStyle w:val="Cabealho"/>
        <w:tabs>
          <w:tab w:val="center" w:pos="4419"/>
          <w:tab w:val="right" w:pos="8838"/>
        </w:tabs>
        <w:jc w:val="both"/>
        <w:rPr>
          <w:rFonts w:ascii="Calibri" w:hAnsi="Calibri" w:cs="Arial"/>
          <w:b/>
          <w:bCs/>
        </w:rPr>
      </w:pPr>
    </w:p>
    <w:p w:rsidR="004D4D7D" w:rsidRPr="003D00EF" w:rsidRDefault="004D4D7D">
      <w:pPr>
        <w:pStyle w:val="Cabealho"/>
        <w:tabs>
          <w:tab w:val="clear" w:pos="9638"/>
          <w:tab w:val="right" w:pos="9643"/>
        </w:tabs>
        <w:jc w:val="both"/>
        <w:rPr>
          <w:rFonts w:ascii="Calibri" w:hAnsi="Calibri" w:cs="Arial"/>
        </w:rPr>
      </w:pPr>
    </w:p>
    <w:tbl>
      <w:tblPr>
        <w:tblStyle w:val="Tabelacomgrade"/>
        <w:tblW w:w="0" w:type="auto"/>
        <w:tblLook w:val="04A0" w:firstRow="1" w:lastRow="0" w:firstColumn="1" w:lastColumn="0" w:noHBand="0" w:noVBand="1"/>
      </w:tblPr>
      <w:tblGrid>
        <w:gridCol w:w="938"/>
        <w:gridCol w:w="6541"/>
        <w:gridCol w:w="1843"/>
      </w:tblGrid>
      <w:tr w:rsidR="00AC40D6" w:rsidRPr="00C1793A" w:rsidTr="00AC40D6">
        <w:tc>
          <w:tcPr>
            <w:tcW w:w="938" w:type="dxa"/>
          </w:tcPr>
          <w:p w:rsidR="00AC40D6" w:rsidRPr="00C1793A" w:rsidRDefault="00AC40D6" w:rsidP="006A4907">
            <w:pPr>
              <w:pStyle w:val="Standard"/>
              <w:autoSpaceDE w:val="0"/>
              <w:rPr>
                <w:rFonts w:ascii="Calibri" w:eastAsia="Arial" w:hAnsi="Calibri" w:cs="Arial"/>
                <w:color w:val="000000"/>
              </w:rPr>
            </w:pPr>
            <w:r w:rsidRPr="00C1793A">
              <w:rPr>
                <w:rFonts w:ascii="Calibri" w:eastAsia="Arial" w:hAnsi="Calibri" w:cs="Arial"/>
                <w:color w:val="000000"/>
              </w:rPr>
              <w:t>Produto</w:t>
            </w:r>
          </w:p>
        </w:tc>
        <w:tc>
          <w:tcPr>
            <w:tcW w:w="6541" w:type="dxa"/>
          </w:tcPr>
          <w:p w:rsidR="00AC40D6" w:rsidRPr="00C1793A" w:rsidRDefault="00AC40D6" w:rsidP="006A4907">
            <w:pPr>
              <w:pStyle w:val="Standard"/>
              <w:autoSpaceDE w:val="0"/>
              <w:rPr>
                <w:rFonts w:ascii="Calibri" w:eastAsia="Arial" w:hAnsi="Calibri" w:cs="Arial"/>
                <w:color w:val="000000"/>
              </w:rPr>
            </w:pPr>
            <w:r w:rsidRPr="00C1793A">
              <w:rPr>
                <w:rFonts w:ascii="Calibri" w:eastAsia="Arial" w:hAnsi="Calibri" w:cs="Arial"/>
                <w:color w:val="000000"/>
              </w:rPr>
              <w:t>Especificação</w:t>
            </w:r>
          </w:p>
        </w:tc>
        <w:tc>
          <w:tcPr>
            <w:tcW w:w="1843" w:type="dxa"/>
          </w:tcPr>
          <w:p w:rsidR="00AC40D6" w:rsidRPr="00C1793A" w:rsidRDefault="00AC40D6" w:rsidP="006A4907">
            <w:pPr>
              <w:pStyle w:val="Standard"/>
              <w:autoSpaceDE w:val="0"/>
              <w:rPr>
                <w:rFonts w:ascii="Calibri" w:eastAsia="Arial" w:hAnsi="Calibri" w:cs="Arial"/>
                <w:color w:val="000000"/>
              </w:rPr>
            </w:pPr>
            <w:r w:rsidRPr="00C1793A">
              <w:rPr>
                <w:rFonts w:ascii="Calibri" w:eastAsia="Arial" w:hAnsi="Calibri" w:cs="Arial"/>
                <w:color w:val="000000"/>
              </w:rPr>
              <w:t xml:space="preserve">Unidade </w:t>
            </w:r>
          </w:p>
        </w:tc>
      </w:tr>
      <w:tr w:rsidR="00AC40D6" w:rsidRPr="00C1793A" w:rsidTr="00AC40D6">
        <w:tc>
          <w:tcPr>
            <w:tcW w:w="938" w:type="dxa"/>
          </w:tcPr>
          <w:p w:rsidR="00AC40D6" w:rsidRPr="00C1793A" w:rsidRDefault="00AC40D6" w:rsidP="006A4907">
            <w:pPr>
              <w:pStyle w:val="Standard"/>
              <w:autoSpaceDE w:val="0"/>
              <w:rPr>
                <w:rFonts w:ascii="Calibri" w:eastAsia="Arial" w:hAnsi="Calibri" w:cs="Arial"/>
                <w:color w:val="000000"/>
              </w:rPr>
            </w:pPr>
            <w:r w:rsidRPr="00C1793A">
              <w:rPr>
                <w:rFonts w:ascii="Calibri" w:eastAsia="Arial" w:hAnsi="Calibri" w:cs="Arial"/>
                <w:color w:val="000000"/>
              </w:rPr>
              <w:t>Item 01</w:t>
            </w:r>
          </w:p>
        </w:tc>
        <w:tc>
          <w:tcPr>
            <w:tcW w:w="6541" w:type="dxa"/>
          </w:tcPr>
          <w:p w:rsidR="00AC40D6" w:rsidRPr="00C1793A" w:rsidRDefault="002F1FE6" w:rsidP="006A4907">
            <w:pPr>
              <w:rPr>
                <w:rFonts w:eastAsia="Times New Roman" w:cs="Times New Roman"/>
                <w:lang w:eastAsia="pt-BR"/>
              </w:rPr>
            </w:pPr>
            <w:r>
              <w:rPr>
                <w:rFonts w:ascii="Segoe UI" w:hAnsi="Segoe UI" w:cs="Segoe UI"/>
                <w:color w:val="000000"/>
                <w:shd w:val="clear" w:color="auto" w:fill="FFFFFF"/>
              </w:rPr>
              <w:t>Teste presuntivo para identificação de </w:t>
            </w:r>
            <w:proofErr w:type="spellStart"/>
            <w:r>
              <w:rPr>
                <w:rFonts w:ascii="Segoe UI" w:hAnsi="Segoe UI" w:cs="Segoe UI"/>
                <w:b/>
                <w:bCs/>
                <w:color w:val="000000"/>
                <w:shd w:val="clear" w:color="auto" w:fill="FFFFFF"/>
              </w:rPr>
              <w:t>cannabis</w:t>
            </w:r>
            <w:proofErr w:type="spellEnd"/>
            <w:r>
              <w:rPr>
                <w:rFonts w:ascii="Segoe UI" w:hAnsi="Segoe UI" w:cs="Segoe UI"/>
                <w:b/>
                <w:bCs/>
                <w:color w:val="000000"/>
                <w:shd w:val="clear" w:color="auto" w:fill="FFFFFF"/>
              </w:rPr>
              <w:t>, maconha, haxixe,</w:t>
            </w:r>
            <w:r>
              <w:rPr>
                <w:rFonts w:ascii="Segoe UI" w:hAnsi="Segoe UI" w:cs="Segoe UI"/>
                <w:color w:val="000000"/>
                <w:shd w:val="clear" w:color="auto" w:fill="FFFFFF"/>
              </w:rPr>
              <w:t> óleo de haxixe. Caixa com 10 testes, teste de um passo (apenas uma ampola), sem necessidade de neutralizador de ácido.</w:t>
            </w:r>
          </w:p>
          <w:p w:rsidR="00AC40D6" w:rsidRPr="00C1793A" w:rsidRDefault="00AC40D6" w:rsidP="006A4907">
            <w:pPr>
              <w:rPr>
                <w:rFonts w:ascii="Calibri" w:eastAsia="Arial" w:hAnsi="Calibri" w:cs="Arial"/>
                <w:color w:val="000000"/>
              </w:rPr>
            </w:pPr>
          </w:p>
        </w:tc>
        <w:tc>
          <w:tcPr>
            <w:tcW w:w="1843" w:type="dxa"/>
          </w:tcPr>
          <w:p w:rsidR="00AC40D6" w:rsidRPr="00C1793A" w:rsidRDefault="002F1FE6" w:rsidP="006A4907">
            <w:pPr>
              <w:rPr>
                <w:rFonts w:ascii="Calibri" w:eastAsia="Arial" w:hAnsi="Calibri" w:cs="Arial"/>
                <w:color w:val="000000"/>
              </w:rPr>
            </w:pPr>
            <w:r>
              <w:rPr>
                <w:rFonts w:ascii="Calibri" w:eastAsia="Arial" w:hAnsi="Calibri" w:cs="Arial"/>
                <w:color w:val="000000"/>
              </w:rPr>
              <w:t>14</w:t>
            </w:r>
          </w:p>
        </w:tc>
      </w:tr>
      <w:tr w:rsidR="00AC40D6" w:rsidRPr="00C1793A" w:rsidTr="00AC40D6">
        <w:tc>
          <w:tcPr>
            <w:tcW w:w="938" w:type="dxa"/>
          </w:tcPr>
          <w:p w:rsidR="00AC40D6" w:rsidRPr="00C1793A" w:rsidRDefault="00AC40D6" w:rsidP="006A4907">
            <w:pPr>
              <w:pStyle w:val="Standard"/>
              <w:autoSpaceDE w:val="0"/>
              <w:rPr>
                <w:rFonts w:ascii="Calibri" w:eastAsia="Arial" w:hAnsi="Calibri" w:cs="Arial"/>
                <w:color w:val="000000"/>
              </w:rPr>
            </w:pPr>
            <w:r w:rsidRPr="00C1793A">
              <w:rPr>
                <w:rFonts w:ascii="Calibri" w:eastAsia="Arial" w:hAnsi="Calibri" w:cs="Arial"/>
                <w:color w:val="000000"/>
              </w:rPr>
              <w:t>Item 02</w:t>
            </w:r>
          </w:p>
        </w:tc>
        <w:tc>
          <w:tcPr>
            <w:tcW w:w="6541" w:type="dxa"/>
          </w:tcPr>
          <w:p w:rsidR="00AC40D6" w:rsidRPr="00C1793A" w:rsidRDefault="002F1FE6" w:rsidP="006A4907">
            <w:pPr>
              <w:pStyle w:val="Standard"/>
              <w:autoSpaceDE w:val="0"/>
              <w:rPr>
                <w:rFonts w:ascii="Calibri" w:eastAsia="Arial" w:hAnsi="Calibri" w:cs="Arial"/>
                <w:color w:val="000000"/>
              </w:rPr>
            </w:pPr>
            <w:r>
              <w:rPr>
                <w:rFonts w:ascii="Segoe UI" w:hAnsi="Segoe UI" w:cs="Segoe UI"/>
                <w:color w:val="000000"/>
                <w:shd w:val="clear" w:color="auto" w:fill="FFFFFF"/>
              </w:rPr>
              <w:t>Teste presuntivo para identificação de </w:t>
            </w:r>
            <w:r>
              <w:rPr>
                <w:rFonts w:ascii="Segoe UI" w:hAnsi="Segoe UI" w:cs="Segoe UI"/>
                <w:b/>
                <w:bCs/>
                <w:color w:val="000000"/>
                <w:shd w:val="clear" w:color="auto" w:fill="FFFFFF"/>
              </w:rPr>
              <w:t>cocaína / crack. </w:t>
            </w:r>
            <w:r>
              <w:rPr>
                <w:rFonts w:ascii="Segoe UI" w:hAnsi="Segoe UI" w:cs="Segoe UI"/>
                <w:color w:val="000000"/>
                <w:shd w:val="clear" w:color="auto" w:fill="FFFFFF"/>
              </w:rPr>
              <w:t>Caixa com 10 testes, teste de um passo (apenas uma ampola), sem necessidade de neutralizador de ácido.</w:t>
            </w:r>
          </w:p>
        </w:tc>
        <w:tc>
          <w:tcPr>
            <w:tcW w:w="1843" w:type="dxa"/>
          </w:tcPr>
          <w:p w:rsidR="00AC40D6" w:rsidRPr="00C1793A" w:rsidRDefault="002F1FE6" w:rsidP="006A4907">
            <w:pPr>
              <w:pStyle w:val="Standard"/>
              <w:autoSpaceDE w:val="0"/>
              <w:rPr>
                <w:rFonts w:ascii="Calibri" w:eastAsia="Arial" w:hAnsi="Calibri" w:cs="Arial"/>
                <w:color w:val="000000"/>
              </w:rPr>
            </w:pPr>
            <w:r>
              <w:rPr>
                <w:rFonts w:ascii="Calibri" w:eastAsia="Arial" w:hAnsi="Calibri" w:cs="Arial"/>
                <w:color w:val="000000"/>
              </w:rPr>
              <w:t>16</w:t>
            </w:r>
          </w:p>
        </w:tc>
      </w:tr>
      <w:tr w:rsidR="00AC40D6" w:rsidRPr="00C1793A" w:rsidTr="00AC40D6">
        <w:tc>
          <w:tcPr>
            <w:tcW w:w="938" w:type="dxa"/>
          </w:tcPr>
          <w:p w:rsidR="00AC40D6" w:rsidRPr="00C1793A" w:rsidRDefault="00AC40D6" w:rsidP="006A4907">
            <w:pPr>
              <w:pStyle w:val="Standard"/>
              <w:autoSpaceDE w:val="0"/>
              <w:rPr>
                <w:rFonts w:ascii="Calibri" w:eastAsia="Arial" w:hAnsi="Calibri" w:cs="Arial"/>
                <w:color w:val="000000"/>
              </w:rPr>
            </w:pPr>
            <w:r w:rsidRPr="00C1793A">
              <w:rPr>
                <w:rFonts w:ascii="Calibri" w:eastAsia="Arial" w:hAnsi="Calibri" w:cs="Arial"/>
                <w:color w:val="000000"/>
              </w:rPr>
              <w:lastRenderedPageBreak/>
              <w:t>Item 03</w:t>
            </w:r>
          </w:p>
        </w:tc>
        <w:tc>
          <w:tcPr>
            <w:tcW w:w="6541" w:type="dxa"/>
          </w:tcPr>
          <w:p w:rsidR="00AC40D6" w:rsidRPr="00C1793A" w:rsidRDefault="002F1FE6" w:rsidP="006A4907">
            <w:pPr>
              <w:pStyle w:val="Standard"/>
              <w:autoSpaceDE w:val="0"/>
              <w:rPr>
                <w:rFonts w:ascii="Calibri" w:eastAsia="Arial" w:hAnsi="Calibri" w:cs="Arial"/>
                <w:color w:val="000000"/>
              </w:rPr>
            </w:pPr>
            <w:r>
              <w:rPr>
                <w:rFonts w:ascii="Segoe UI" w:hAnsi="Segoe UI" w:cs="Segoe UI"/>
                <w:color w:val="000000"/>
                <w:shd w:val="clear" w:color="auto" w:fill="FFFFFF"/>
              </w:rPr>
              <w:t>Teste presuntivo para identificação de </w:t>
            </w:r>
            <w:r>
              <w:rPr>
                <w:rFonts w:ascii="Segoe UI" w:hAnsi="Segoe UI" w:cs="Segoe UI"/>
                <w:b/>
                <w:bCs/>
                <w:color w:val="000000"/>
                <w:shd w:val="clear" w:color="auto" w:fill="FFFFFF"/>
              </w:rPr>
              <w:t>anfetaminas, barbitúricos,</w:t>
            </w:r>
            <w:r>
              <w:rPr>
                <w:rFonts w:ascii="Segoe UI" w:hAnsi="Segoe UI" w:cs="Segoe UI"/>
                <w:color w:val="000000"/>
                <w:shd w:val="clear" w:color="auto" w:fill="FFFFFF"/>
              </w:rPr>
              <w:t xml:space="preserve"> cocaína, efedrina, heroína, mescalina, </w:t>
            </w:r>
            <w:proofErr w:type="spellStart"/>
            <w:r>
              <w:rPr>
                <w:rFonts w:ascii="Segoe UI" w:hAnsi="Segoe UI" w:cs="Segoe UI"/>
                <w:color w:val="000000"/>
                <w:shd w:val="clear" w:color="auto" w:fill="FFFFFF"/>
              </w:rPr>
              <w:t>metadona</w:t>
            </w:r>
            <w:proofErr w:type="spellEnd"/>
            <w:r>
              <w:rPr>
                <w:rFonts w:ascii="Segoe UI" w:hAnsi="Segoe UI" w:cs="Segoe UI"/>
                <w:color w:val="000000"/>
                <w:shd w:val="clear" w:color="auto" w:fill="FFFFFF"/>
              </w:rPr>
              <w:t xml:space="preserve">, </w:t>
            </w:r>
            <w:proofErr w:type="spellStart"/>
            <w:r>
              <w:rPr>
                <w:rFonts w:ascii="Segoe UI" w:hAnsi="Segoe UI" w:cs="Segoe UI"/>
                <w:color w:val="000000"/>
                <w:shd w:val="clear" w:color="auto" w:fill="FFFFFF"/>
              </w:rPr>
              <w:t>metanfetaminas</w:t>
            </w:r>
            <w:proofErr w:type="spellEnd"/>
            <w:r>
              <w:rPr>
                <w:rFonts w:ascii="Segoe UI" w:hAnsi="Segoe UI" w:cs="Segoe UI"/>
                <w:color w:val="000000"/>
                <w:shd w:val="clear" w:color="auto" w:fill="FFFFFF"/>
              </w:rPr>
              <w:t xml:space="preserve">, </w:t>
            </w:r>
            <w:proofErr w:type="spellStart"/>
            <w:r>
              <w:rPr>
                <w:rFonts w:ascii="Segoe UI" w:hAnsi="Segoe UI" w:cs="Segoe UI"/>
                <w:color w:val="000000"/>
                <w:shd w:val="clear" w:color="auto" w:fill="FFFFFF"/>
              </w:rPr>
              <w:t>methaqualone</w:t>
            </w:r>
            <w:proofErr w:type="spellEnd"/>
            <w:r>
              <w:rPr>
                <w:rFonts w:ascii="Segoe UI" w:hAnsi="Segoe UI" w:cs="Segoe UI"/>
                <w:color w:val="000000"/>
                <w:shd w:val="clear" w:color="auto" w:fill="FFFFFF"/>
              </w:rPr>
              <w:t>, metilfenidato (</w:t>
            </w:r>
            <w:proofErr w:type="spellStart"/>
            <w:r>
              <w:rPr>
                <w:rFonts w:ascii="Segoe UI" w:hAnsi="Segoe UI" w:cs="Segoe UI"/>
                <w:color w:val="000000"/>
                <w:shd w:val="clear" w:color="auto" w:fill="FFFFFF"/>
              </w:rPr>
              <w:t>Ritalina</w:t>
            </w:r>
            <w:proofErr w:type="spellEnd"/>
            <w:r>
              <w:rPr>
                <w:rFonts w:ascii="Segoe UI" w:hAnsi="Segoe UI" w:cs="Segoe UI"/>
                <w:color w:val="000000"/>
                <w:shd w:val="clear" w:color="auto" w:fill="FFFFFF"/>
              </w:rPr>
              <w:t xml:space="preserve">), </w:t>
            </w:r>
            <w:proofErr w:type="spellStart"/>
            <w:r>
              <w:rPr>
                <w:rFonts w:ascii="Segoe UI" w:hAnsi="Segoe UI" w:cs="Segoe UI"/>
                <w:color w:val="000000"/>
                <w:shd w:val="clear" w:color="auto" w:fill="FFFFFF"/>
              </w:rPr>
              <w:t>oxicodona</w:t>
            </w:r>
            <w:proofErr w:type="spellEnd"/>
            <w:r>
              <w:rPr>
                <w:rFonts w:ascii="Segoe UI" w:hAnsi="Segoe UI" w:cs="Segoe UI"/>
                <w:color w:val="000000"/>
                <w:shd w:val="clear" w:color="auto" w:fill="FFFFFF"/>
              </w:rPr>
              <w:t xml:space="preserve"> e MDMA / Base). Caixa com 10 testes, teste de um passo (apenas uma </w:t>
            </w:r>
            <w:proofErr w:type="spellStart"/>
            <w:r>
              <w:rPr>
                <w:rFonts w:ascii="Segoe UI" w:hAnsi="Segoe UI" w:cs="Segoe UI"/>
                <w:color w:val="000000"/>
                <w:shd w:val="clear" w:color="auto" w:fill="FFFFFF"/>
              </w:rPr>
              <w:t>apola</w:t>
            </w:r>
            <w:proofErr w:type="spellEnd"/>
            <w:r>
              <w:rPr>
                <w:rFonts w:ascii="Segoe UI" w:hAnsi="Segoe UI" w:cs="Segoe UI"/>
                <w:color w:val="000000"/>
                <w:shd w:val="clear" w:color="auto" w:fill="FFFFFF"/>
              </w:rPr>
              <w:t>), sem necessidade de neutralizador ácido.</w:t>
            </w:r>
          </w:p>
        </w:tc>
        <w:tc>
          <w:tcPr>
            <w:tcW w:w="1843" w:type="dxa"/>
          </w:tcPr>
          <w:p w:rsidR="00AC40D6" w:rsidRPr="00C1793A" w:rsidRDefault="002F1FE6" w:rsidP="006A4907">
            <w:pPr>
              <w:pStyle w:val="Standard"/>
              <w:autoSpaceDE w:val="0"/>
              <w:rPr>
                <w:rFonts w:ascii="Calibri" w:eastAsia="Arial" w:hAnsi="Calibri" w:cs="Arial"/>
                <w:color w:val="000000"/>
              </w:rPr>
            </w:pPr>
            <w:r>
              <w:rPr>
                <w:rFonts w:ascii="Calibri" w:eastAsia="Arial" w:hAnsi="Calibri" w:cs="Arial"/>
                <w:color w:val="000000"/>
              </w:rPr>
              <w:t>28</w:t>
            </w:r>
          </w:p>
        </w:tc>
      </w:tr>
      <w:tr w:rsidR="00AC40D6" w:rsidRPr="00C1793A" w:rsidTr="00AC40D6">
        <w:tc>
          <w:tcPr>
            <w:tcW w:w="938" w:type="dxa"/>
          </w:tcPr>
          <w:p w:rsidR="00AC40D6" w:rsidRPr="00C1793A" w:rsidRDefault="00AC40D6" w:rsidP="006A4907">
            <w:pPr>
              <w:pStyle w:val="Standard"/>
              <w:autoSpaceDE w:val="0"/>
              <w:rPr>
                <w:rFonts w:ascii="Calibri" w:eastAsia="Arial" w:hAnsi="Calibri" w:cs="Arial"/>
                <w:color w:val="000000"/>
              </w:rPr>
            </w:pPr>
            <w:r w:rsidRPr="00C1793A">
              <w:rPr>
                <w:rFonts w:ascii="Calibri" w:eastAsia="Arial" w:hAnsi="Calibri" w:cs="Arial"/>
                <w:color w:val="000000"/>
              </w:rPr>
              <w:t>Item 04</w:t>
            </w:r>
          </w:p>
        </w:tc>
        <w:tc>
          <w:tcPr>
            <w:tcW w:w="6541" w:type="dxa"/>
          </w:tcPr>
          <w:p w:rsidR="00AC40D6" w:rsidRPr="00C1793A" w:rsidRDefault="002F1FE6" w:rsidP="006A4907">
            <w:pPr>
              <w:pStyle w:val="Standard"/>
              <w:autoSpaceDE w:val="0"/>
              <w:rPr>
                <w:rFonts w:ascii="Calibri" w:eastAsia="Arial" w:hAnsi="Calibri" w:cs="Arial"/>
                <w:color w:val="000000"/>
              </w:rPr>
            </w:pPr>
            <w:r>
              <w:rPr>
                <w:rFonts w:ascii="Segoe UI" w:hAnsi="Segoe UI" w:cs="Segoe UI"/>
                <w:color w:val="000000"/>
                <w:shd w:val="clear" w:color="auto" w:fill="FFFFFF"/>
              </w:rPr>
              <w:t>Teste presuntivo em SPRAY para detectar a presença de cocaína e crack, com capacidade para realização de até 150 testes. Incluindo dispensador de papel.</w:t>
            </w:r>
          </w:p>
        </w:tc>
        <w:tc>
          <w:tcPr>
            <w:tcW w:w="1843" w:type="dxa"/>
          </w:tcPr>
          <w:p w:rsidR="00AC40D6" w:rsidRPr="00C1793A" w:rsidRDefault="002F1FE6" w:rsidP="002F1FE6">
            <w:pPr>
              <w:pStyle w:val="Standard"/>
              <w:autoSpaceDE w:val="0"/>
              <w:rPr>
                <w:rFonts w:ascii="Calibri" w:eastAsia="Arial" w:hAnsi="Calibri" w:cs="Arial"/>
                <w:color w:val="000000"/>
              </w:rPr>
            </w:pPr>
            <w:r>
              <w:rPr>
                <w:rFonts w:ascii="Calibri" w:eastAsia="Arial" w:hAnsi="Calibri" w:cs="Arial"/>
                <w:color w:val="000000"/>
              </w:rPr>
              <w:t>6</w:t>
            </w:r>
          </w:p>
        </w:tc>
      </w:tr>
      <w:tr w:rsidR="00AC40D6" w:rsidRPr="00C1793A" w:rsidTr="00AC40D6">
        <w:tc>
          <w:tcPr>
            <w:tcW w:w="938" w:type="dxa"/>
          </w:tcPr>
          <w:p w:rsidR="00AC40D6" w:rsidRPr="00C1793A" w:rsidRDefault="00AC40D6" w:rsidP="006A4907">
            <w:pPr>
              <w:pStyle w:val="Standard"/>
              <w:autoSpaceDE w:val="0"/>
              <w:rPr>
                <w:rFonts w:ascii="Calibri" w:eastAsia="Arial" w:hAnsi="Calibri" w:cs="Arial"/>
                <w:color w:val="000000"/>
              </w:rPr>
            </w:pPr>
            <w:r w:rsidRPr="00C1793A">
              <w:rPr>
                <w:rFonts w:ascii="Calibri" w:eastAsia="Arial" w:hAnsi="Calibri" w:cs="Arial"/>
                <w:color w:val="000000"/>
              </w:rPr>
              <w:t>Item 05</w:t>
            </w:r>
          </w:p>
        </w:tc>
        <w:tc>
          <w:tcPr>
            <w:tcW w:w="6541" w:type="dxa"/>
          </w:tcPr>
          <w:p w:rsidR="00AC40D6" w:rsidRPr="00C1793A" w:rsidRDefault="002F1FE6" w:rsidP="006A4907">
            <w:pPr>
              <w:rPr>
                <w:rFonts w:ascii="Calibri" w:eastAsia="Arial" w:hAnsi="Calibri" w:cs="Arial"/>
                <w:color w:val="000000"/>
              </w:rPr>
            </w:pPr>
            <w:r>
              <w:rPr>
                <w:rFonts w:ascii="Segoe UI" w:hAnsi="Segoe UI" w:cs="Segoe UI"/>
                <w:color w:val="000000"/>
                <w:shd w:val="clear" w:color="auto" w:fill="FFFFFF"/>
              </w:rPr>
              <w:t>Teste presuntivo em SPRAY para detectar a presença de </w:t>
            </w:r>
            <w:proofErr w:type="spellStart"/>
            <w:r>
              <w:rPr>
                <w:rFonts w:ascii="Segoe UI" w:hAnsi="Segoe UI" w:cs="Segoe UI"/>
                <w:b/>
                <w:bCs/>
                <w:color w:val="000000"/>
                <w:shd w:val="clear" w:color="auto" w:fill="FFFFFF"/>
              </w:rPr>
              <w:t>Cetamina</w:t>
            </w:r>
            <w:proofErr w:type="spellEnd"/>
            <w:r>
              <w:rPr>
                <w:rFonts w:ascii="Segoe UI" w:hAnsi="Segoe UI" w:cs="Segoe UI"/>
                <w:b/>
                <w:bCs/>
                <w:color w:val="000000"/>
                <w:shd w:val="clear" w:color="auto" w:fill="FFFFFF"/>
              </w:rPr>
              <w:t>,</w:t>
            </w:r>
            <w:r>
              <w:rPr>
                <w:rFonts w:ascii="Segoe UI" w:hAnsi="Segoe UI" w:cs="Segoe UI"/>
                <w:color w:val="000000"/>
                <w:shd w:val="clear" w:color="auto" w:fill="FFFFFF"/>
              </w:rPr>
              <w:t xml:space="preserve"> MDMA / </w:t>
            </w:r>
            <w:proofErr w:type="spellStart"/>
            <w:r>
              <w:rPr>
                <w:rFonts w:ascii="Segoe UI" w:hAnsi="Segoe UI" w:cs="Segoe UI"/>
                <w:color w:val="000000"/>
                <w:shd w:val="clear" w:color="auto" w:fill="FFFFFF"/>
              </w:rPr>
              <w:t>Metanfetaminas</w:t>
            </w:r>
            <w:proofErr w:type="spellEnd"/>
            <w:r>
              <w:rPr>
                <w:rFonts w:ascii="Segoe UI" w:hAnsi="Segoe UI" w:cs="Segoe UI"/>
                <w:color w:val="000000"/>
                <w:shd w:val="clear" w:color="auto" w:fill="FFFFFF"/>
              </w:rPr>
              <w:t xml:space="preserve">, Heroína / Ópio </w:t>
            </w:r>
            <w:proofErr w:type="spellStart"/>
            <w:r>
              <w:rPr>
                <w:rFonts w:ascii="Segoe UI" w:hAnsi="Segoe UI" w:cs="Segoe UI"/>
                <w:color w:val="000000"/>
                <w:shd w:val="clear" w:color="auto" w:fill="FFFFFF"/>
              </w:rPr>
              <w:t>Cannabis</w:t>
            </w:r>
            <w:proofErr w:type="spellEnd"/>
            <w:r>
              <w:rPr>
                <w:rFonts w:ascii="Segoe UI" w:hAnsi="Segoe UI" w:cs="Segoe UI"/>
                <w:color w:val="000000"/>
                <w:shd w:val="clear" w:color="auto" w:fill="FFFFFF"/>
              </w:rPr>
              <w:t xml:space="preserve"> e PCP. Com capacidade para realização de 150 testes, incluindo dispensador de papel.</w:t>
            </w:r>
          </w:p>
        </w:tc>
        <w:tc>
          <w:tcPr>
            <w:tcW w:w="1843" w:type="dxa"/>
          </w:tcPr>
          <w:p w:rsidR="00AC40D6" w:rsidRPr="00C1793A" w:rsidRDefault="002F1FE6" w:rsidP="006A4907">
            <w:pPr>
              <w:rPr>
                <w:rFonts w:ascii="Calibri" w:eastAsia="Arial" w:hAnsi="Calibri" w:cs="Arial"/>
                <w:color w:val="000000"/>
              </w:rPr>
            </w:pPr>
            <w:r>
              <w:rPr>
                <w:rFonts w:ascii="Calibri" w:eastAsia="Arial" w:hAnsi="Calibri" w:cs="Arial"/>
                <w:color w:val="000000"/>
              </w:rPr>
              <w:t>2</w:t>
            </w:r>
          </w:p>
        </w:tc>
      </w:tr>
      <w:tr w:rsidR="00AC40D6" w:rsidRPr="00C1793A" w:rsidTr="00AC40D6">
        <w:tc>
          <w:tcPr>
            <w:tcW w:w="938" w:type="dxa"/>
          </w:tcPr>
          <w:p w:rsidR="00AC40D6" w:rsidRPr="00C1793A" w:rsidRDefault="00AC40D6" w:rsidP="006A4907">
            <w:pPr>
              <w:pStyle w:val="Standard"/>
              <w:autoSpaceDE w:val="0"/>
              <w:rPr>
                <w:rFonts w:ascii="Calibri" w:eastAsia="Arial" w:hAnsi="Calibri" w:cs="Arial"/>
                <w:color w:val="000000"/>
              </w:rPr>
            </w:pPr>
            <w:r w:rsidRPr="00C1793A">
              <w:rPr>
                <w:rFonts w:ascii="Calibri" w:eastAsia="Arial" w:hAnsi="Calibri" w:cs="Arial"/>
                <w:color w:val="000000"/>
              </w:rPr>
              <w:t>Item 06</w:t>
            </w:r>
          </w:p>
        </w:tc>
        <w:tc>
          <w:tcPr>
            <w:tcW w:w="6541" w:type="dxa"/>
          </w:tcPr>
          <w:p w:rsidR="00AC40D6" w:rsidRPr="00C1793A" w:rsidRDefault="002F1FE6" w:rsidP="006A4907">
            <w:pPr>
              <w:rPr>
                <w:rFonts w:ascii="Calibri" w:eastAsia="Arial" w:hAnsi="Calibri" w:cs="Arial"/>
                <w:color w:val="000000"/>
              </w:rPr>
            </w:pPr>
            <w:r>
              <w:rPr>
                <w:rFonts w:ascii="Segoe UI" w:hAnsi="Segoe UI" w:cs="Segoe UI"/>
                <w:color w:val="000000"/>
                <w:shd w:val="clear" w:color="auto" w:fill="FFFFFF"/>
              </w:rPr>
              <w:t>Lenços para identificação de traços de cocaína, caixa com 50, capazes de detectar vestígios de resíduos de drogas presentes em superfícies. Lenços fechados em pacotes individuais de folha descartável. Vida útil ilimitada. Tamanho: 110mm x 160mm.</w:t>
            </w:r>
          </w:p>
        </w:tc>
        <w:tc>
          <w:tcPr>
            <w:tcW w:w="1843" w:type="dxa"/>
          </w:tcPr>
          <w:p w:rsidR="00AC40D6" w:rsidRPr="00C1793A" w:rsidRDefault="002F1FE6" w:rsidP="006A4907">
            <w:pPr>
              <w:pStyle w:val="Standard"/>
              <w:autoSpaceDE w:val="0"/>
              <w:rPr>
                <w:rFonts w:ascii="Calibri" w:eastAsia="Arial" w:hAnsi="Calibri" w:cs="Arial"/>
                <w:color w:val="000000"/>
              </w:rPr>
            </w:pPr>
            <w:r>
              <w:rPr>
                <w:rFonts w:ascii="Calibri" w:eastAsia="Arial" w:hAnsi="Calibri" w:cs="Arial"/>
                <w:color w:val="000000"/>
              </w:rPr>
              <w:t>10</w:t>
            </w:r>
          </w:p>
        </w:tc>
      </w:tr>
    </w:tbl>
    <w:p w:rsidR="00C72797" w:rsidRPr="003D00EF" w:rsidRDefault="00C72797">
      <w:pPr>
        <w:pStyle w:val="Cabealho"/>
        <w:tabs>
          <w:tab w:val="clear" w:pos="9638"/>
          <w:tab w:val="right" w:pos="9643"/>
        </w:tabs>
        <w:jc w:val="both"/>
        <w:rPr>
          <w:rFonts w:ascii="Calibri" w:hAnsi="Calibri" w:cs="Arial"/>
        </w:rPr>
      </w:pPr>
    </w:p>
    <w:p w:rsidR="003D00EF" w:rsidRPr="003D00EF" w:rsidRDefault="003D00EF">
      <w:pPr>
        <w:tabs>
          <w:tab w:val="center" w:pos="0"/>
          <w:tab w:val="right" w:pos="8838"/>
        </w:tabs>
        <w:jc w:val="both"/>
        <w:rPr>
          <w:rFonts w:ascii="Calibri" w:eastAsia="Times New Roman" w:hAnsi="Calibri" w:cs="Arial"/>
          <w:lang w:bidi="ar-SA"/>
        </w:rPr>
      </w:pPr>
    </w:p>
    <w:p w:rsidR="001F5125" w:rsidRPr="00D31607" w:rsidRDefault="004D4D7D">
      <w:pPr>
        <w:tabs>
          <w:tab w:val="right" w:pos="9643"/>
        </w:tabs>
        <w:jc w:val="both"/>
        <w:rPr>
          <w:rFonts w:ascii="Calibri" w:hAnsi="Calibri" w:cs="Arial"/>
          <w:b/>
          <w:bCs/>
          <w:u w:val="single"/>
          <w:lang w:eastAsia="en-US"/>
        </w:rPr>
      </w:pPr>
      <w:r w:rsidRPr="00D31607">
        <w:rPr>
          <w:rFonts w:ascii="Calibri" w:hAnsi="Calibri" w:cs="Arial"/>
          <w:b/>
          <w:bCs/>
          <w:u w:val="single"/>
          <w:lang w:eastAsia="en-US"/>
        </w:rPr>
        <w:t xml:space="preserve">3 </w:t>
      </w:r>
      <w:r w:rsidR="00D31607">
        <w:rPr>
          <w:rFonts w:ascii="Calibri" w:hAnsi="Calibri" w:cs="Arial"/>
          <w:b/>
          <w:bCs/>
          <w:u w:val="single"/>
          <w:lang w:eastAsia="en-US"/>
        </w:rPr>
        <w:t xml:space="preserve"> </w:t>
      </w:r>
      <w:r w:rsidRPr="00D31607">
        <w:rPr>
          <w:rFonts w:ascii="Calibri" w:hAnsi="Calibri" w:cs="Arial"/>
          <w:b/>
          <w:bCs/>
          <w:u w:val="single"/>
          <w:lang w:eastAsia="en-US"/>
        </w:rPr>
        <w:t xml:space="preserve"> DA DISPENSA ELETRÔNICA</w:t>
      </w:r>
    </w:p>
    <w:p w:rsidR="004D4D7D" w:rsidRDefault="00D31607">
      <w:pPr>
        <w:tabs>
          <w:tab w:val="right" w:pos="9643"/>
        </w:tabs>
        <w:jc w:val="both"/>
        <w:rPr>
          <w:rFonts w:ascii="Calibri" w:hAnsi="Calibri" w:cs="Arial"/>
          <w:bCs/>
          <w:lang w:eastAsia="en-US"/>
        </w:rPr>
      </w:pPr>
      <w:r w:rsidRPr="00D31607">
        <w:rPr>
          <w:rFonts w:ascii="Calibri" w:hAnsi="Calibri" w:cs="Arial"/>
          <w:bCs/>
          <w:lang w:eastAsia="en-US"/>
        </w:rPr>
        <w:t xml:space="preserve">3.1 </w:t>
      </w:r>
      <w:r w:rsidR="004D4D7D" w:rsidRPr="00D31607">
        <w:rPr>
          <w:rFonts w:ascii="Calibri" w:hAnsi="Calibri" w:cs="Arial"/>
          <w:bCs/>
          <w:lang w:eastAsia="en-US"/>
        </w:rPr>
        <w:t xml:space="preserve">O fornecedor vencedor da cotação eletrônica, por menor preço, deverá enviar a proposta e os documentos de habilitação, no prazo de 24 horas após a conclusão da cotação, para o e-mail </w:t>
      </w:r>
      <w:r w:rsidR="00814C2E" w:rsidRPr="00814C2E">
        <w:rPr>
          <w:rFonts w:ascii="Calibri" w:hAnsi="Calibri" w:cs="Arial"/>
          <w:bCs/>
          <w:lang w:eastAsia="en-US"/>
        </w:rPr>
        <w:t>dipol04.licitacao@rfb.gov.br</w:t>
      </w:r>
      <w:r w:rsidR="00814C2E">
        <w:rPr>
          <w:rFonts w:ascii="Calibri" w:hAnsi="Calibri" w:cs="Arial"/>
          <w:bCs/>
          <w:lang w:eastAsia="en-US"/>
        </w:rPr>
        <w:t xml:space="preserve">, com cópia para </w:t>
      </w:r>
      <w:r w:rsidR="00814C2E" w:rsidRPr="00814C2E">
        <w:rPr>
          <w:rFonts w:ascii="Calibri" w:hAnsi="Calibri" w:cs="Arial"/>
          <w:bCs/>
          <w:lang w:eastAsia="en-US"/>
        </w:rPr>
        <w:t>Dreyfus.lima@rfb.gov.br</w:t>
      </w:r>
      <w:r w:rsidR="00814C2E">
        <w:rPr>
          <w:rFonts w:ascii="Calibri" w:hAnsi="Calibri" w:cs="Arial"/>
          <w:bCs/>
          <w:lang w:eastAsia="en-US"/>
        </w:rPr>
        <w:t xml:space="preserve"> e </w:t>
      </w:r>
      <w:hyperlink r:id="rId10" w:history="1">
        <w:r w:rsidR="00530DAC" w:rsidRPr="00BE0C18">
          <w:rPr>
            <w:rStyle w:val="Hyperlink"/>
            <w:rFonts w:ascii="Calibri" w:hAnsi="Calibri" w:cs="Arial"/>
            <w:bCs/>
            <w:lang w:eastAsia="en-US"/>
          </w:rPr>
          <w:t>everton.menezes@rfb.gov.br</w:t>
        </w:r>
      </w:hyperlink>
      <w:r w:rsidR="004D4D7D" w:rsidRPr="00D31607">
        <w:rPr>
          <w:rFonts w:ascii="Calibri" w:hAnsi="Calibri" w:cs="Arial"/>
          <w:bCs/>
          <w:lang w:eastAsia="en-US"/>
        </w:rPr>
        <w:t>.</w:t>
      </w:r>
    </w:p>
    <w:p w:rsidR="00530DAC" w:rsidRDefault="00530DAC" w:rsidP="00530DAC">
      <w:pPr>
        <w:pStyle w:val="Standard"/>
        <w:autoSpaceDE w:val="0"/>
        <w:jc w:val="both"/>
        <w:rPr>
          <w:rFonts w:ascii="Calibri" w:hAnsi="Calibri" w:cs="Calibri"/>
          <w:color w:val="000000"/>
        </w:rPr>
      </w:pPr>
      <w:proofErr w:type="gramStart"/>
      <w:r>
        <w:rPr>
          <w:rFonts w:ascii="Calibri" w:hAnsi="Calibri" w:cs="Arial"/>
          <w:bCs/>
          <w:lang w:eastAsia="en-US"/>
        </w:rPr>
        <w:t xml:space="preserve">3.2 </w:t>
      </w:r>
      <w:r>
        <w:rPr>
          <w:rFonts w:ascii="Calibri" w:hAnsi="Calibri" w:cs="Calibri"/>
          <w:color w:val="000000"/>
        </w:rPr>
        <w:t xml:space="preserve"> </w:t>
      </w:r>
      <w:r w:rsidRPr="00F709E6">
        <w:rPr>
          <w:rFonts w:ascii="Calibri" w:hAnsi="Calibri" w:cs="Calibri"/>
          <w:color w:val="000000"/>
        </w:rPr>
        <w:t>A</w:t>
      </w:r>
      <w:proofErr w:type="gramEnd"/>
      <w:r w:rsidRPr="00F709E6">
        <w:rPr>
          <w:rFonts w:ascii="Calibri" w:hAnsi="Calibri" w:cs="Calibri"/>
          <w:color w:val="000000"/>
        </w:rPr>
        <w:t xml:space="preserve"> proposta deverá ser apresentada sem emendas, rasuras, correção (corretivo líquido e outros)</w:t>
      </w:r>
      <w:r>
        <w:rPr>
          <w:rFonts w:ascii="Calibri" w:hAnsi="Calibri" w:cs="Calibri"/>
          <w:color w:val="000000"/>
        </w:rPr>
        <w:t xml:space="preserve"> </w:t>
      </w:r>
      <w:r w:rsidRPr="00F709E6">
        <w:rPr>
          <w:rFonts w:ascii="Calibri" w:hAnsi="Calibri" w:cs="Calibri"/>
          <w:color w:val="000000"/>
        </w:rPr>
        <w:t>ou entrelinhas, nos campos que envolvem valores, quantidades e prazos, que possam</w:t>
      </w:r>
      <w:r>
        <w:rPr>
          <w:rFonts w:ascii="Calibri" w:hAnsi="Calibri" w:cs="Calibri"/>
          <w:color w:val="000000"/>
        </w:rPr>
        <w:t xml:space="preserve"> </w:t>
      </w:r>
      <w:r w:rsidRPr="00F709E6">
        <w:rPr>
          <w:rFonts w:ascii="Calibri" w:hAnsi="Calibri" w:cs="Calibri"/>
          <w:color w:val="000000"/>
        </w:rPr>
        <w:t>comprometer a sua interpretação.</w:t>
      </w:r>
    </w:p>
    <w:p w:rsidR="00530DAC" w:rsidRDefault="00530DAC" w:rsidP="00530DAC">
      <w:pPr>
        <w:pStyle w:val="Standard"/>
        <w:autoSpaceDE w:val="0"/>
        <w:jc w:val="both"/>
        <w:rPr>
          <w:rFonts w:ascii="Calibri" w:hAnsi="Calibri" w:cs="Calibri"/>
          <w:color w:val="000000"/>
        </w:rPr>
      </w:pPr>
      <w:proofErr w:type="gramStart"/>
      <w:r>
        <w:rPr>
          <w:rFonts w:ascii="Calibri" w:hAnsi="Calibri" w:cs="Calibri"/>
          <w:color w:val="000000"/>
        </w:rPr>
        <w:t xml:space="preserve">3.3  </w:t>
      </w:r>
      <w:r w:rsidRPr="00F709E6">
        <w:rPr>
          <w:rFonts w:ascii="Calibri" w:hAnsi="Calibri" w:cs="Calibri"/>
          <w:color w:val="000000"/>
        </w:rPr>
        <w:t>Deverá</w:t>
      </w:r>
      <w:proofErr w:type="gramEnd"/>
      <w:r w:rsidRPr="00F709E6">
        <w:rPr>
          <w:rFonts w:ascii="Calibri" w:hAnsi="Calibri" w:cs="Calibri"/>
          <w:color w:val="000000"/>
        </w:rPr>
        <w:t xml:space="preserve"> constar da proposta o preço global proposto, que deve computar todos os custos</w:t>
      </w:r>
      <w:r>
        <w:rPr>
          <w:rFonts w:ascii="Calibri" w:hAnsi="Calibri" w:cs="Calibri"/>
          <w:color w:val="000000"/>
        </w:rPr>
        <w:t xml:space="preserve"> </w:t>
      </w:r>
      <w:r w:rsidRPr="00F709E6">
        <w:rPr>
          <w:rFonts w:ascii="Calibri" w:hAnsi="Calibri" w:cs="Calibri"/>
          <w:color w:val="000000"/>
        </w:rPr>
        <w:t>necessários para a realização do objeto desta contratação, inclusive</w:t>
      </w:r>
      <w:r>
        <w:rPr>
          <w:rFonts w:ascii="Calibri" w:hAnsi="Calibri" w:cs="Calibri"/>
          <w:color w:val="000000"/>
        </w:rPr>
        <w:t xml:space="preserve"> </w:t>
      </w:r>
      <w:r w:rsidRPr="00F709E6">
        <w:rPr>
          <w:rFonts w:ascii="Calibri" w:hAnsi="Calibri" w:cs="Calibri"/>
          <w:color w:val="000000"/>
        </w:rPr>
        <w:t>custos de entrega, bem como</w:t>
      </w:r>
      <w:r>
        <w:rPr>
          <w:rFonts w:ascii="Calibri" w:hAnsi="Calibri" w:cs="Calibri"/>
          <w:color w:val="000000"/>
        </w:rPr>
        <w:t xml:space="preserve"> </w:t>
      </w:r>
      <w:r w:rsidRPr="00F709E6">
        <w:rPr>
          <w:rFonts w:ascii="Calibri" w:hAnsi="Calibri" w:cs="Calibri"/>
          <w:color w:val="000000"/>
        </w:rPr>
        <w:t>todos os impostos, contribuições sociais, encargos trabalhistas, previdenciários, fiscais, comerciais,</w:t>
      </w:r>
      <w:r>
        <w:rPr>
          <w:rFonts w:ascii="Calibri" w:hAnsi="Calibri" w:cs="Calibri"/>
          <w:color w:val="000000"/>
        </w:rPr>
        <w:t xml:space="preserve"> </w:t>
      </w:r>
      <w:r w:rsidRPr="00F709E6">
        <w:rPr>
          <w:rFonts w:ascii="Calibri" w:hAnsi="Calibri" w:cs="Calibri"/>
          <w:color w:val="000000"/>
        </w:rPr>
        <w:t>garantias, taxas, emolumentos, seguros, fretes, deslocamentos de pessoal e quaisquer outros que</w:t>
      </w:r>
      <w:r>
        <w:rPr>
          <w:rFonts w:ascii="Calibri" w:hAnsi="Calibri" w:cs="Calibri"/>
          <w:color w:val="000000"/>
        </w:rPr>
        <w:t xml:space="preserve"> </w:t>
      </w:r>
      <w:r w:rsidRPr="00F709E6">
        <w:rPr>
          <w:rFonts w:ascii="Calibri" w:hAnsi="Calibri" w:cs="Calibri"/>
          <w:color w:val="000000"/>
        </w:rPr>
        <w:t>incidam ou venham a incidir sobre os serviços.</w:t>
      </w:r>
    </w:p>
    <w:p w:rsidR="00530DAC" w:rsidRDefault="00530DAC" w:rsidP="00530DAC">
      <w:pPr>
        <w:pStyle w:val="Standard"/>
        <w:autoSpaceDE w:val="0"/>
        <w:jc w:val="both"/>
        <w:rPr>
          <w:rFonts w:ascii="Calibri" w:hAnsi="Calibri" w:cs="Calibri"/>
          <w:color w:val="000000"/>
        </w:rPr>
      </w:pPr>
      <w:r>
        <w:rPr>
          <w:rFonts w:ascii="Calibri" w:hAnsi="Calibri" w:cs="Calibri"/>
          <w:color w:val="000000"/>
        </w:rPr>
        <w:t xml:space="preserve">3.4 </w:t>
      </w:r>
      <w:r w:rsidRPr="00F709E6">
        <w:rPr>
          <w:rFonts w:ascii="Calibri" w:hAnsi="Calibri" w:cs="Calibri"/>
          <w:color w:val="000000"/>
        </w:rPr>
        <w:t>A proposta deverá estar assinada por representante da empresa que possua poderes para tal.</w:t>
      </w:r>
    </w:p>
    <w:p w:rsidR="00530DAC" w:rsidRDefault="00530DAC" w:rsidP="00530DAC">
      <w:pPr>
        <w:pStyle w:val="Standard"/>
        <w:autoSpaceDE w:val="0"/>
        <w:jc w:val="both"/>
        <w:rPr>
          <w:rFonts w:ascii="Calibri" w:hAnsi="Calibri" w:cs="Calibri"/>
          <w:color w:val="000000"/>
        </w:rPr>
      </w:pPr>
      <w:r>
        <w:rPr>
          <w:rFonts w:ascii="Calibri" w:hAnsi="Calibri" w:cs="Calibri"/>
          <w:color w:val="000000"/>
        </w:rPr>
        <w:t xml:space="preserve">3.5 </w:t>
      </w:r>
      <w:r w:rsidRPr="00F709E6">
        <w:rPr>
          <w:rFonts w:ascii="Calibri" w:hAnsi="Calibri" w:cs="Calibri"/>
          <w:color w:val="000000"/>
        </w:rPr>
        <w:t>Independente de declaração expressa, a simples apresentação da proposta de preço</w:t>
      </w:r>
      <w:r>
        <w:rPr>
          <w:rFonts w:ascii="Calibri" w:hAnsi="Calibri" w:cs="Calibri"/>
          <w:color w:val="000000"/>
        </w:rPr>
        <w:t xml:space="preserve"> </w:t>
      </w:r>
      <w:r w:rsidRPr="00F709E6">
        <w:rPr>
          <w:rFonts w:ascii="Calibri" w:hAnsi="Calibri" w:cs="Calibri"/>
          <w:color w:val="000000"/>
        </w:rPr>
        <w:t>acarretará, necessariamente, a aceitação total das condições previstas neste Instrumento</w:t>
      </w:r>
      <w:r>
        <w:rPr>
          <w:rFonts w:ascii="Calibri" w:hAnsi="Calibri" w:cs="Calibri"/>
          <w:color w:val="000000"/>
        </w:rPr>
        <w:t xml:space="preserve"> </w:t>
      </w:r>
      <w:r w:rsidRPr="00F709E6">
        <w:rPr>
          <w:rFonts w:ascii="Calibri" w:hAnsi="Calibri" w:cs="Calibri"/>
          <w:color w:val="000000"/>
        </w:rPr>
        <w:t>Convocatório.</w:t>
      </w:r>
    </w:p>
    <w:p w:rsidR="00530DAC" w:rsidRDefault="00530DAC" w:rsidP="00530DAC">
      <w:pPr>
        <w:pStyle w:val="Standard"/>
        <w:autoSpaceDE w:val="0"/>
        <w:jc w:val="both"/>
        <w:rPr>
          <w:rFonts w:ascii="Calibri" w:hAnsi="Calibri" w:cs="Calibri"/>
          <w:color w:val="000000"/>
        </w:rPr>
      </w:pPr>
      <w:r>
        <w:rPr>
          <w:rFonts w:ascii="Calibri" w:hAnsi="Calibri" w:cs="Calibri"/>
          <w:color w:val="000000"/>
        </w:rPr>
        <w:t xml:space="preserve">3.6 </w:t>
      </w:r>
      <w:r w:rsidRPr="00F709E6">
        <w:rPr>
          <w:rFonts w:ascii="Calibri" w:hAnsi="Calibri" w:cs="Calibri"/>
          <w:color w:val="000000"/>
        </w:rPr>
        <w:t>A proposta deverá ter validade de, no mínimo, 60 (sessenta) dias. Não havendo indicação, será</w:t>
      </w:r>
      <w:r>
        <w:rPr>
          <w:rFonts w:ascii="Calibri" w:hAnsi="Calibri" w:cs="Calibri"/>
          <w:color w:val="000000"/>
        </w:rPr>
        <w:t xml:space="preserve"> </w:t>
      </w:r>
      <w:r w:rsidRPr="00F709E6">
        <w:rPr>
          <w:rFonts w:ascii="Calibri" w:hAnsi="Calibri" w:cs="Calibri"/>
          <w:color w:val="000000"/>
        </w:rPr>
        <w:t>considerada como tal.</w:t>
      </w:r>
    </w:p>
    <w:p w:rsidR="00530DAC" w:rsidRDefault="00530DAC" w:rsidP="00530DAC">
      <w:pPr>
        <w:pStyle w:val="Standard"/>
        <w:autoSpaceDE w:val="0"/>
        <w:jc w:val="both"/>
        <w:rPr>
          <w:rFonts w:ascii="Calibri" w:hAnsi="Calibri" w:cs="Calibri"/>
          <w:color w:val="000000"/>
        </w:rPr>
      </w:pPr>
      <w:proofErr w:type="gramStart"/>
      <w:r>
        <w:rPr>
          <w:rFonts w:ascii="Calibri" w:hAnsi="Calibri" w:cs="Calibri"/>
          <w:color w:val="000000"/>
        </w:rPr>
        <w:t xml:space="preserve">3.7 </w:t>
      </w:r>
      <w:r w:rsidRPr="00F709E6">
        <w:rPr>
          <w:rFonts w:ascii="Calibri" w:hAnsi="Calibri" w:cs="Calibri"/>
          <w:color w:val="000000"/>
        </w:rPr>
        <w:t>Deverá</w:t>
      </w:r>
      <w:proofErr w:type="gramEnd"/>
      <w:r w:rsidRPr="00F709E6">
        <w:rPr>
          <w:rFonts w:ascii="Calibri" w:hAnsi="Calibri" w:cs="Calibri"/>
          <w:color w:val="000000"/>
        </w:rPr>
        <w:t xml:space="preserve"> constar da proposta a Razão Social, CNPJ, endereço completo e nome do representante</w:t>
      </w:r>
      <w:r>
        <w:rPr>
          <w:rFonts w:ascii="Calibri" w:hAnsi="Calibri" w:cs="Calibri"/>
          <w:color w:val="000000"/>
        </w:rPr>
        <w:t xml:space="preserve"> </w:t>
      </w:r>
      <w:r w:rsidRPr="00F709E6">
        <w:rPr>
          <w:rFonts w:ascii="Calibri" w:hAnsi="Calibri" w:cs="Calibri"/>
          <w:color w:val="000000"/>
        </w:rPr>
        <w:t>legal.</w:t>
      </w:r>
    </w:p>
    <w:p w:rsidR="00B039E3" w:rsidRDefault="00B039E3" w:rsidP="00530DAC">
      <w:pPr>
        <w:pStyle w:val="Standard"/>
        <w:autoSpaceDE w:val="0"/>
        <w:jc w:val="both"/>
        <w:rPr>
          <w:rFonts w:ascii="Calibri" w:hAnsi="Calibri" w:cs="Calibri"/>
          <w:color w:val="000000"/>
        </w:rPr>
      </w:pPr>
      <w:r>
        <w:rPr>
          <w:rFonts w:ascii="Calibri" w:hAnsi="Calibri" w:cs="Calibri"/>
          <w:color w:val="000000"/>
        </w:rPr>
        <w:t xml:space="preserve">3.8 A proposta deverá por base os </w:t>
      </w:r>
      <w:proofErr w:type="gramStart"/>
      <w:r>
        <w:rPr>
          <w:rFonts w:ascii="Calibri" w:hAnsi="Calibri" w:cs="Calibri"/>
          <w:color w:val="000000"/>
        </w:rPr>
        <w:t>itens constante</w:t>
      </w:r>
      <w:proofErr w:type="gramEnd"/>
      <w:r>
        <w:rPr>
          <w:rFonts w:ascii="Calibri" w:hAnsi="Calibri" w:cs="Calibri"/>
          <w:color w:val="000000"/>
        </w:rPr>
        <w:t xml:space="preserve"> nesse Projeto Básico.</w:t>
      </w:r>
    </w:p>
    <w:p w:rsidR="00530DAC" w:rsidRPr="00D31607" w:rsidRDefault="00530DAC">
      <w:pPr>
        <w:tabs>
          <w:tab w:val="right" w:pos="9643"/>
        </w:tabs>
        <w:jc w:val="both"/>
        <w:rPr>
          <w:rFonts w:ascii="Calibri" w:hAnsi="Calibri" w:cs="Arial"/>
          <w:bCs/>
          <w:lang w:eastAsia="en-US"/>
        </w:rPr>
      </w:pPr>
    </w:p>
    <w:p w:rsidR="004D4D7D" w:rsidRDefault="004D4D7D">
      <w:pPr>
        <w:tabs>
          <w:tab w:val="right" w:pos="9643"/>
        </w:tabs>
        <w:jc w:val="both"/>
        <w:rPr>
          <w:rFonts w:ascii="Calibri" w:hAnsi="Calibri" w:cs="Arial"/>
          <w:b/>
          <w:bCs/>
          <w:lang w:eastAsia="en-US"/>
        </w:rPr>
      </w:pPr>
    </w:p>
    <w:p w:rsidR="004D4D7D" w:rsidRPr="00D31607" w:rsidRDefault="004D4D7D">
      <w:pPr>
        <w:tabs>
          <w:tab w:val="right" w:pos="9643"/>
        </w:tabs>
        <w:jc w:val="both"/>
        <w:rPr>
          <w:rFonts w:ascii="Calibri" w:hAnsi="Calibri" w:cs="Arial"/>
          <w:b/>
          <w:bCs/>
          <w:u w:val="single"/>
          <w:lang w:eastAsia="en-US"/>
        </w:rPr>
      </w:pPr>
      <w:r w:rsidRPr="00D31607">
        <w:rPr>
          <w:rFonts w:ascii="Calibri" w:hAnsi="Calibri" w:cs="Arial"/>
          <w:b/>
          <w:bCs/>
          <w:u w:val="single"/>
          <w:lang w:eastAsia="en-US"/>
        </w:rPr>
        <w:t>4</w:t>
      </w:r>
      <w:r w:rsidR="00D31607">
        <w:rPr>
          <w:rFonts w:ascii="Calibri" w:hAnsi="Calibri" w:cs="Arial"/>
          <w:b/>
          <w:bCs/>
          <w:u w:val="single"/>
          <w:lang w:eastAsia="en-US"/>
        </w:rPr>
        <w:t xml:space="preserve">  </w:t>
      </w:r>
      <w:r w:rsidRPr="00D31607">
        <w:rPr>
          <w:rFonts w:ascii="Calibri" w:hAnsi="Calibri" w:cs="Arial"/>
          <w:b/>
          <w:bCs/>
          <w:u w:val="single"/>
          <w:lang w:eastAsia="en-US"/>
        </w:rPr>
        <w:t xml:space="preserve"> Da Habilitação</w:t>
      </w:r>
    </w:p>
    <w:p w:rsidR="004D4D7D" w:rsidRPr="00D31607" w:rsidRDefault="00D31607">
      <w:pPr>
        <w:tabs>
          <w:tab w:val="right" w:pos="9643"/>
        </w:tabs>
        <w:jc w:val="both"/>
        <w:rPr>
          <w:rFonts w:ascii="Calibri" w:hAnsi="Calibri" w:cs="Arial"/>
          <w:bCs/>
          <w:lang w:eastAsia="en-US"/>
        </w:rPr>
      </w:pPr>
      <w:r w:rsidRPr="00D31607">
        <w:rPr>
          <w:rFonts w:ascii="Calibri" w:hAnsi="Calibri" w:cs="Arial"/>
          <w:bCs/>
          <w:lang w:eastAsia="en-US"/>
        </w:rPr>
        <w:lastRenderedPageBreak/>
        <w:t>4.1 São documentos de habilitação, conforme art. 25 da IN SEGES/MP nº 3/2018, para a contratação da compra do material:</w:t>
      </w:r>
    </w:p>
    <w:p w:rsidR="00D31607" w:rsidRPr="00D31607" w:rsidRDefault="00D31607" w:rsidP="00D31607">
      <w:pPr>
        <w:pStyle w:val="PargrafodaLista"/>
        <w:numPr>
          <w:ilvl w:val="0"/>
          <w:numId w:val="4"/>
        </w:numPr>
        <w:tabs>
          <w:tab w:val="right" w:pos="9643"/>
        </w:tabs>
        <w:jc w:val="both"/>
        <w:rPr>
          <w:rFonts w:ascii="Calibri" w:hAnsi="Calibri" w:cs="Arial"/>
          <w:bCs/>
          <w:lang w:eastAsia="en-US"/>
        </w:rPr>
      </w:pPr>
      <w:r w:rsidRPr="00D31607">
        <w:rPr>
          <w:rFonts w:ascii="Calibri" w:hAnsi="Calibri" w:cs="Arial"/>
          <w:bCs/>
          <w:lang w:eastAsia="en-US"/>
        </w:rPr>
        <w:t>Certidão Negativa de débitos com a Receita Federal do Brasil;</w:t>
      </w:r>
    </w:p>
    <w:p w:rsidR="00D31607" w:rsidRPr="00D31607" w:rsidRDefault="00D31607" w:rsidP="00D31607">
      <w:pPr>
        <w:pStyle w:val="PargrafodaLista"/>
        <w:numPr>
          <w:ilvl w:val="0"/>
          <w:numId w:val="4"/>
        </w:numPr>
        <w:tabs>
          <w:tab w:val="right" w:pos="9643"/>
        </w:tabs>
        <w:jc w:val="both"/>
        <w:rPr>
          <w:rFonts w:ascii="Calibri" w:hAnsi="Calibri" w:cs="Arial"/>
          <w:bCs/>
          <w:lang w:eastAsia="en-US"/>
        </w:rPr>
      </w:pPr>
      <w:r w:rsidRPr="00D31607">
        <w:rPr>
          <w:rFonts w:ascii="Calibri" w:hAnsi="Calibri" w:cs="Arial"/>
          <w:bCs/>
          <w:lang w:eastAsia="en-US"/>
        </w:rPr>
        <w:t>Regularidade com o FGTS</w:t>
      </w:r>
    </w:p>
    <w:p w:rsidR="00D31607" w:rsidRPr="00D31607" w:rsidRDefault="00D31607" w:rsidP="00D31607">
      <w:pPr>
        <w:pStyle w:val="PargrafodaLista"/>
        <w:numPr>
          <w:ilvl w:val="0"/>
          <w:numId w:val="4"/>
        </w:numPr>
        <w:tabs>
          <w:tab w:val="right" w:pos="9643"/>
        </w:tabs>
        <w:jc w:val="both"/>
        <w:rPr>
          <w:rFonts w:ascii="Calibri" w:hAnsi="Calibri" w:cs="Arial"/>
          <w:bCs/>
          <w:lang w:eastAsia="en-US"/>
        </w:rPr>
      </w:pPr>
      <w:r w:rsidRPr="00D31607">
        <w:rPr>
          <w:rFonts w:ascii="Calibri" w:hAnsi="Calibri" w:cs="Arial"/>
          <w:bCs/>
          <w:lang w:eastAsia="en-US"/>
        </w:rPr>
        <w:t>Certidão negativa Trabalhista</w:t>
      </w:r>
    </w:p>
    <w:p w:rsidR="004D4D7D" w:rsidRDefault="004D4D7D">
      <w:pPr>
        <w:tabs>
          <w:tab w:val="right" w:pos="9643"/>
        </w:tabs>
        <w:jc w:val="both"/>
        <w:rPr>
          <w:rFonts w:ascii="Calibri" w:hAnsi="Calibri" w:cs="Arial"/>
          <w:b/>
          <w:bCs/>
          <w:lang w:eastAsia="en-US"/>
        </w:rPr>
      </w:pPr>
    </w:p>
    <w:p w:rsidR="004D4D7D" w:rsidRPr="003D00EF" w:rsidRDefault="004D4D7D">
      <w:pPr>
        <w:tabs>
          <w:tab w:val="right" w:pos="9643"/>
        </w:tabs>
        <w:jc w:val="both"/>
        <w:rPr>
          <w:rFonts w:ascii="Calibri" w:hAnsi="Calibri" w:cs="Arial"/>
          <w:b/>
          <w:bCs/>
          <w:lang w:eastAsia="en-US"/>
        </w:rPr>
      </w:pPr>
    </w:p>
    <w:p w:rsidR="001F5125" w:rsidRPr="003D00EF" w:rsidRDefault="006E16FE">
      <w:pPr>
        <w:pStyle w:val="Cabealho"/>
        <w:tabs>
          <w:tab w:val="clear" w:pos="9638"/>
          <w:tab w:val="right" w:pos="9643"/>
        </w:tabs>
        <w:jc w:val="both"/>
        <w:rPr>
          <w:rFonts w:ascii="Calibri" w:hAnsi="Calibri" w:cs="Arial"/>
          <w:b/>
          <w:bCs/>
          <w:u w:val="single"/>
          <w:lang w:eastAsia="en-US"/>
        </w:rPr>
      </w:pPr>
      <w:r w:rsidRPr="003D00EF">
        <w:rPr>
          <w:rFonts w:ascii="Calibri" w:hAnsi="Calibri" w:cs="Arial"/>
          <w:b/>
          <w:bCs/>
          <w:u w:val="single"/>
          <w:lang w:eastAsia="en-US"/>
        </w:rPr>
        <w:t>5    DAS OBRIGAÇÕES DA CONTRATANTE</w:t>
      </w:r>
    </w:p>
    <w:p w:rsidR="001F5125" w:rsidRPr="003D00EF" w:rsidRDefault="001F5125">
      <w:pPr>
        <w:pStyle w:val="Cabealho"/>
        <w:tabs>
          <w:tab w:val="clear" w:pos="9638"/>
          <w:tab w:val="right" w:pos="9643"/>
        </w:tabs>
        <w:jc w:val="both"/>
        <w:rPr>
          <w:rFonts w:ascii="Calibri" w:hAnsi="Calibri" w:cs="Arial"/>
          <w:b/>
          <w:bCs/>
          <w:u w:val="single"/>
          <w:lang w:eastAsia="en-US"/>
        </w:rPr>
      </w:pPr>
    </w:p>
    <w:p w:rsidR="001F5125" w:rsidRPr="003D00EF" w:rsidRDefault="006E16FE">
      <w:pPr>
        <w:pStyle w:val="Cabealho"/>
        <w:tabs>
          <w:tab w:val="clear" w:pos="9638"/>
          <w:tab w:val="right" w:pos="9643"/>
        </w:tabs>
        <w:jc w:val="both"/>
        <w:rPr>
          <w:rFonts w:ascii="Calibri" w:hAnsi="Calibri" w:cs="Arial"/>
          <w:lang w:eastAsia="en-US"/>
        </w:rPr>
      </w:pPr>
      <w:r w:rsidRPr="003D00EF">
        <w:rPr>
          <w:rFonts w:ascii="Calibri" w:hAnsi="Calibri" w:cs="Arial"/>
          <w:lang w:eastAsia="en-US"/>
        </w:rPr>
        <w:t>5.1 São obrigações da Contratante:</w:t>
      </w:r>
    </w:p>
    <w:p w:rsidR="001F5125" w:rsidRPr="003D00EF" w:rsidRDefault="006E16FE">
      <w:pPr>
        <w:pStyle w:val="Cabealho"/>
        <w:tabs>
          <w:tab w:val="clear" w:pos="9638"/>
          <w:tab w:val="right" w:pos="9643"/>
        </w:tabs>
        <w:jc w:val="both"/>
        <w:rPr>
          <w:rFonts w:ascii="Calibri" w:hAnsi="Calibri" w:cs="Arial"/>
          <w:lang w:eastAsia="en-US"/>
        </w:rPr>
      </w:pPr>
      <w:r w:rsidRPr="003D00EF">
        <w:rPr>
          <w:rFonts w:ascii="Calibri" w:hAnsi="Calibri" w:cs="Arial"/>
          <w:lang w:eastAsia="en-US"/>
        </w:rPr>
        <w:t>5.1.1 receber o objeto no prazo e condições estabelecidas na proposta e na demanda da Administração.</w:t>
      </w:r>
    </w:p>
    <w:p w:rsidR="001F5125" w:rsidRPr="003D00EF" w:rsidRDefault="006E16FE">
      <w:pPr>
        <w:pStyle w:val="Cabealho"/>
        <w:tabs>
          <w:tab w:val="clear" w:pos="9638"/>
          <w:tab w:val="right" w:pos="9643"/>
        </w:tabs>
        <w:jc w:val="both"/>
        <w:rPr>
          <w:rFonts w:ascii="Calibri" w:hAnsi="Calibri" w:cs="Arial"/>
          <w:lang w:eastAsia="en-US"/>
        </w:rPr>
      </w:pPr>
      <w:r w:rsidRPr="003D00EF">
        <w:rPr>
          <w:rFonts w:ascii="Calibri" w:hAnsi="Calibri" w:cs="Arial"/>
          <w:lang w:eastAsia="en-US"/>
        </w:rPr>
        <w:t>5.1.2 verificar minuciosamente, no prazo fixado, o valor e a conformidade dos materiais fornecidos;</w:t>
      </w:r>
    </w:p>
    <w:p w:rsidR="001F5125" w:rsidRPr="003D00EF" w:rsidRDefault="006E16FE">
      <w:pPr>
        <w:pStyle w:val="Cabealho"/>
        <w:tabs>
          <w:tab w:val="clear" w:pos="9638"/>
          <w:tab w:val="right" w:pos="9643"/>
        </w:tabs>
        <w:jc w:val="both"/>
        <w:rPr>
          <w:rFonts w:ascii="Calibri" w:hAnsi="Calibri" w:cs="Arial"/>
          <w:lang w:eastAsia="en-US"/>
        </w:rPr>
      </w:pPr>
      <w:r w:rsidRPr="003D00EF">
        <w:rPr>
          <w:rFonts w:ascii="Calibri" w:hAnsi="Calibri" w:cs="Arial"/>
          <w:lang w:eastAsia="en-US"/>
        </w:rPr>
        <w:t>5.1.3 comunicar à Contratada, por escrito, sobre imperfeições, falhas ou irregularidades verificadas no objeto fornecido, para que seja reparado ou corrigido, se for possível;</w:t>
      </w:r>
    </w:p>
    <w:p w:rsidR="001F5125" w:rsidRPr="003D00EF" w:rsidRDefault="006E16FE">
      <w:pPr>
        <w:pStyle w:val="Cabealho"/>
        <w:tabs>
          <w:tab w:val="clear" w:pos="9638"/>
          <w:tab w:val="right" w:pos="9643"/>
        </w:tabs>
        <w:jc w:val="both"/>
        <w:rPr>
          <w:rFonts w:ascii="Calibri" w:hAnsi="Calibri" w:cs="Arial"/>
          <w:lang w:eastAsia="en-US"/>
        </w:rPr>
      </w:pPr>
      <w:r w:rsidRPr="003D00EF">
        <w:rPr>
          <w:rFonts w:ascii="Calibri" w:hAnsi="Calibri" w:cs="Arial"/>
          <w:lang w:eastAsia="en-US"/>
        </w:rPr>
        <w:t xml:space="preserve">5.1.4 acompanhar e fiscalizar o cumprimento das obrigações da Contratada, através de </w:t>
      </w:r>
      <w:r w:rsidRPr="003D00EF">
        <w:rPr>
          <w:rFonts w:ascii="Calibri" w:hAnsi="Calibri" w:cs="Arial"/>
          <w:bCs/>
          <w:i/>
          <w:iCs/>
          <w:lang w:eastAsia="en-US"/>
        </w:rPr>
        <w:t>servidor</w:t>
      </w:r>
      <w:r w:rsidRPr="003D00EF">
        <w:rPr>
          <w:rFonts w:ascii="Calibri" w:hAnsi="Calibri" w:cs="Arial"/>
          <w:lang w:eastAsia="en-US"/>
        </w:rPr>
        <w:t xml:space="preserve"> especialmente designado;</w:t>
      </w:r>
    </w:p>
    <w:p w:rsidR="001F5125" w:rsidRPr="003D00EF" w:rsidRDefault="006E16FE">
      <w:pPr>
        <w:pStyle w:val="Cabealho"/>
        <w:tabs>
          <w:tab w:val="clear" w:pos="9638"/>
          <w:tab w:val="right" w:pos="9643"/>
        </w:tabs>
        <w:jc w:val="both"/>
        <w:rPr>
          <w:rFonts w:ascii="Calibri" w:hAnsi="Calibri" w:cs="Arial"/>
          <w:lang w:eastAsia="en-US"/>
        </w:rPr>
      </w:pPr>
      <w:r w:rsidRPr="003D00EF">
        <w:rPr>
          <w:rFonts w:ascii="Calibri" w:hAnsi="Calibri" w:cs="Arial"/>
          <w:lang w:eastAsia="en-US"/>
        </w:rPr>
        <w:t>5.1.5 efetuar o pagamento à Contratada no valor correspondente ao fornecimento do objeto.</w:t>
      </w:r>
    </w:p>
    <w:p w:rsidR="001F5125" w:rsidRPr="003D00EF" w:rsidRDefault="006E16FE">
      <w:pPr>
        <w:pStyle w:val="Cabealho"/>
        <w:tabs>
          <w:tab w:val="clear" w:pos="9638"/>
          <w:tab w:val="right" w:pos="9643"/>
        </w:tabs>
        <w:jc w:val="both"/>
        <w:rPr>
          <w:rFonts w:ascii="Calibri" w:hAnsi="Calibri" w:cs="Arial"/>
          <w:lang w:eastAsia="en-US"/>
        </w:rPr>
      </w:pPr>
      <w:r w:rsidRPr="003D00EF">
        <w:rPr>
          <w:rFonts w:ascii="Calibri" w:hAnsi="Calibri" w:cs="Arial"/>
          <w:lang w:eastAsia="en-US"/>
        </w:rPr>
        <w:t>5.2 A Administração não responderá por quaisquer compromissos assumidos pela Contratada com terceiros, ainda que vinculados à execução do objeto contratado, bem como por qualquer dano causado a terceiros em decorrência de ato da Contratada, de seus empregados, prepostos ou subordinados.</w:t>
      </w:r>
    </w:p>
    <w:p w:rsidR="001F5125" w:rsidRPr="003D00EF" w:rsidRDefault="001F5125">
      <w:pPr>
        <w:pStyle w:val="Cabealho"/>
        <w:tabs>
          <w:tab w:val="clear" w:pos="9638"/>
          <w:tab w:val="right" w:pos="9643"/>
        </w:tabs>
        <w:jc w:val="both"/>
        <w:rPr>
          <w:rFonts w:ascii="Calibri" w:hAnsi="Calibri" w:cs="Arial"/>
          <w:lang w:eastAsia="en-US"/>
        </w:rPr>
      </w:pPr>
    </w:p>
    <w:p w:rsidR="001F5125" w:rsidRPr="003D00EF" w:rsidRDefault="006E16FE">
      <w:pPr>
        <w:pStyle w:val="Cabealho"/>
        <w:tabs>
          <w:tab w:val="clear" w:pos="9638"/>
          <w:tab w:val="right" w:pos="9643"/>
        </w:tabs>
        <w:jc w:val="both"/>
        <w:rPr>
          <w:rFonts w:ascii="Calibri" w:hAnsi="Calibri" w:cs="Arial"/>
          <w:b/>
          <w:bCs/>
          <w:u w:val="single"/>
          <w:lang w:eastAsia="en-US"/>
        </w:rPr>
      </w:pPr>
      <w:r w:rsidRPr="003D00EF">
        <w:rPr>
          <w:rFonts w:ascii="Calibri" w:hAnsi="Calibri" w:cs="Arial"/>
          <w:b/>
          <w:bCs/>
          <w:u w:val="single"/>
          <w:lang w:eastAsia="en-US"/>
        </w:rPr>
        <w:t>6    DAS OBRIGAÇÕES DA CONTRATADA</w:t>
      </w:r>
    </w:p>
    <w:p w:rsidR="001F5125" w:rsidRPr="003D00EF" w:rsidRDefault="001F5125">
      <w:pPr>
        <w:pStyle w:val="Cabealho"/>
        <w:tabs>
          <w:tab w:val="clear" w:pos="9638"/>
          <w:tab w:val="right" w:pos="9643"/>
        </w:tabs>
        <w:jc w:val="both"/>
        <w:rPr>
          <w:rFonts w:ascii="Calibri" w:hAnsi="Calibri" w:cs="Arial"/>
          <w:b/>
          <w:bCs/>
          <w:u w:val="single"/>
          <w:lang w:eastAsia="en-US"/>
        </w:rPr>
      </w:pPr>
    </w:p>
    <w:p w:rsidR="001F5125" w:rsidRPr="003D00EF" w:rsidRDefault="006E16FE">
      <w:pPr>
        <w:pStyle w:val="Cabealho"/>
        <w:tabs>
          <w:tab w:val="clear" w:pos="9638"/>
          <w:tab w:val="right" w:pos="9643"/>
        </w:tabs>
        <w:jc w:val="both"/>
        <w:rPr>
          <w:rFonts w:ascii="Calibri" w:hAnsi="Calibri" w:cs="Arial"/>
          <w:lang w:eastAsia="en-US"/>
        </w:rPr>
      </w:pPr>
      <w:r w:rsidRPr="003D00EF">
        <w:rPr>
          <w:rFonts w:ascii="Calibri" w:hAnsi="Calibri" w:cs="Arial"/>
          <w:lang w:eastAsia="en-US"/>
        </w:rPr>
        <w:t>6.1 A Contratada deve cumprir todas as obrigações constantes em sua proposta, assumindo como exclusivamente seus os riscos e as despesas decorrentes da boa e perfeita execução do objeto e, ainda:</w:t>
      </w:r>
    </w:p>
    <w:p w:rsidR="001F5125" w:rsidRPr="003D00EF" w:rsidRDefault="006E16FE">
      <w:pPr>
        <w:pStyle w:val="Cabealho"/>
        <w:tabs>
          <w:tab w:val="clear" w:pos="9638"/>
          <w:tab w:val="right" w:pos="9643"/>
        </w:tabs>
        <w:jc w:val="both"/>
        <w:rPr>
          <w:rFonts w:ascii="Calibri" w:hAnsi="Calibri" w:cs="Arial"/>
          <w:lang w:eastAsia="en-US"/>
        </w:rPr>
      </w:pPr>
      <w:r w:rsidRPr="003D00EF">
        <w:rPr>
          <w:rFonts w:ascii="Calibri" w:hAnsi="Calibri" w:cs="Arial"/>
          <w:lang w:eastAsia="en-US"/>
        </w:rPr>
        <w:t>6.1.1 efetuar a prestação do objeto em perfeitas condições, conforme especificações, prazo e local constantes na Proposta apresentada e aceita pela Administração;</w:t>
      </w:r>
    </w:p>
    <w:p w:rsidR="001F5125" w:rsidRPr="003D00EF" w:rsidRDefault="006E16FE">
      <w:pPr>
        <w:pStyle w:val="Cabealho"/>
        <w:tabs>
          <w:tab w:val="clear" w:pos="9638"/>
          <w:tab w:val="right" w:pos="9643"/>
        </w:tabs>
        <w:jc w:val="both"/>
        <w:rPr>
          <w:rFonts w:ascii="Calibri" w:hAnsi="Calibri" w:cs="Arial"/>
          <w:lang w:eastAsia="en-US"/>
        </w:rPr>
      </w:pPr>
      <w:r w:rsidRPr="003D00EF">
        <w:rPr>
          <w:rFonts w:ascii="Calibri" w:hAnsi="Calibri" w:cs="Arial"/>
          <w:lang w:eastAsia="en-US"/>
        </w:rPr>
        <w:t>6.1.2 responsabilizar-se pelos vícios e danos decorrentes da execução do objeto, de acordo com os artigos 12, 13 e 17 a 27, do Código de Defesa do Consumidor (Lei nº 8.078, de 1990);</w:t>
      </w:r>
    </w:p>
    <w:p w:rsidR="001F5125" w:rsidRPr="003D00EF" w:rsidRDefault="006E16FE">
      <w:pPr>
        <w:pStyle w:val="Cabealho"/>
        <w:tabs>
          <w:tab w:val="clear" w:pos="9638"/>
          <w:tab w:val="right" w:pos="9643"/>
        </w:tabs>
        <w:jc w:val="both"/>
        <w:rPr>
          <w:rFonts w:ascii="Calibri" w:hAnsi="Calibri" w:cs="Arial"/>
          <w:lang w:eastAsia="en-US"/>
        </w:rPr>
      </w:pPr>
      <w:r w:rsidRPr="003D00EF">
        <w:rPr>
          <w:rFonts w:ascii="Calibri" w:hAnsi="Calibri" w:cs="Arial"/>
          <w:lang w:eastAsia="en-US"/>
        </w:rPr>
        <w:t xml:space="preserve">6.1.3 comunicar à Contratante, no prazo máximo de </w:t>
      </w:r>
      <w:r w:rsidR="006E652D" w:rsidRPr="003D00EF">
        <w:rPr>
          <w:rFonts w:ascii="Calibri" w:hAnsi="Calibri" w:cs="Arial"/>
          <w:lang w:eastAsia="en-US"/>
        </w:rPr>
        <w:t>24 (vinte e quatro) horas</w:t>
      </w:r>
      <w:r w:rsidRPr="003D00EF">
        <w:rPr>
          <w:rFonts w:ascii="Calibri" w:hAnsi="Calibri" w:cs="Arial"/>
          <w:lang w:eastAsia="en-US"/>
        </w:rPr>
        <w:t xml:space="preserve"> que antecede a data do início da entrega dos materiais, os motivos que impossibilitem o cumprimento do prazo previsto, com a devida comprovação; </w:t>
      </w:r>
    </w:p>
    <w:p w:rsidR="001F5125" w:rsidRPr="003D00EF" w:rsidRDefault="006E16FE">
      <w:pPr>
        <w:tabs>
          <w:tab w:val="right" w:pos="9643"/>
        </w:tabs>
        <w:ind w:left="357" w:right="-15"/>
        <w:jc w:val="both"/>
        <w:rPr>
          <w:rFonts w:ascii="Calibri" w:hAnsi="Calibri" w:cs="Arial"/>
          <w:lang w:eastAsia="en-US"/>
        </w:rPr>
      </w:pPr>
      <w:r w:rsidRPr="003D00EF">
        <w:rPr>
          <w:rFonts w:ascii="Calibri" w:hAnsi="Calibri" w:cs="Arial"/>
          <w:lang w:eastAsia="en-US"/>
        </w:rPr>
        <w:t>6.1.4 manter, se for o caso, durante toda a execução do contrato, em compatibilidade com as obrigações assumidas, todas as condições de habilitação e qualificação exigidas.</w:t>
      </w:r>
    </w:p>
    <w:p w:rsidR="001F5125" w:rsidRPr="003D00EF" w:rsidRDefault="006E16FE">
      <w:pPr>
        <w:tabs>
          <w:tab w:val="right" w:pos="9643"/>
        </w:tabs>
        <w:ind w:left="357" w:right="-15"/>
        <w:jc w:val="both"/>
        <w:rPr>
          <w:rFonts w:ascii="Calibri" w:hAnsi="Calibri" w:cs="Arial"/>
          <w:lang w:eastAsia="en-US"/>
        </w:rPr>
      </w:pPr>
      <w:r w:rsidRPr="003D00EF">
        <w:rPr>
          <w:rFonts w:ascii="Calibri" w:hAnsi="Calibri" w:cs="Arial"/>
          <w:lang w:eastAsia="en-US"/>
        </w:rPr>
        <w:t>6.1.5 indicar preposto para representá-la durante a execução do contrato, se for o caso;</w:t>
      </w:r>
    </w:p>
    <w:p w:rsidR="001F5125" w:rsidRPr="003D00EF" w:rsidRDefault="006E16FE">
      <w:pPr>
        <w:tabs>
          <w:tab w:val="right" w:pos="9643"/>
        </w:tabs>
        <w:jc w:val="both"/>
        <w:rPr>
          <w:rFonts w:ascii="Calibri" w:hAnsi="Calibri" w:cs="Arial"/>
          <w:lang w:eastAsia="en-US"/>
        </w:rPr>
      </w:pPr>
      <w:r w:rsidRPr="003D00EF">
        <w:rPr>
          <w:rFonts w:ascii="Calibri" w:hAnsi="Calibri" w:cs="Arial"/>
          <w:lang w:eastAsia="en-US"/>
        </w:rPr>
        <w:t>6.1.6 responsabilizar-se pelos danos causados diretamente à Contratante ou a terceiros, decorrentes de sua culpa ou dolo, quando do fornecimento do objeto, não excluindo ou reduzindo essa responsabilidade a fiscalização ou o acompanhamento pela Contratante;</w:t>
      </w:r>
    </w:p>
    <w:p w:rsidR="001F5125" w:rsidRPr="003D00EF" w:rsidRDefault="006E16FE">
      <w:pPr>
        <w:tabs>
          <w:tab w:val="right" w:pos="9643"/>
        </w:tabs>
        <w:jc w:val="both"/>
        <w:rPr>
          <w:rFonts w:ascii="Calibri" w:hAnsi="Calibri" w:cs="Arial"/>
          <w:lang w:eastAsia="en-US"/>
        </w:rPr>
      </w:pPr>
      <w:r w:rsidRPr="003D00EF">
        <w:rPr>
          <w:rFonts w:ascii="Calibri" w:hAnsi="Calibri" w:cs="Arial"/>
          <w:lang w:eastAsia="en-US"/>
        </w:rPr>
        <w:lastRenderedPageBreak/>
        <w:t>6.1.7 responsabilizar-se, se for o caso, por quaisquer danos causados diretamente aos bens de propriedade da Contratante, ou de terceiros, quando ocasionados por seus empregados durante a execução do objeto contratado;</w:t>
      </w:r>
    </w:p>
    <w:p w:rsidR="001F5125" w:rsidRDefault="006E16FE">
      <w:pPr>
        <w:tabs>
          <w:tab w:val="right" w:pos="9643"/>
        </w:tabs>
        <w:jc w:val="both"/>
        <w:rPr>
          <w:rFonts w:ascii="Calibri" w:hAnsi="Calibri" w:cs="Arial"/>
          <w:lang w:eastAsia="en-US"/>
        </w:rPr>
      </w:pPr>
      <w:r w:rsidRPr="003D00EF">
        <w:rPr>
          <w:rFonts w:ascii="Calibri" w:hAnsi="Calibri" w:cs="Arial"/>
          <w:lang w:eastAsia="en-US"/>
        </w:rPr>
        <w:t>6.1.8 prestar os esclarecimentos solicitados pela Contratante, obrigando-se a atender, nos prazos previstos, todas as reclamações a respeito da qualidade do fornecimento;</w:t>
      </w:r>
    </w:p>
    <w:p w:rsidR="00D31607" w:rsidRPr="00D31607" w:rsidRDefault="00D31607" w:rsidP="00D31607">
      <w:pPr>
        <w:rPr>
          <w:rFonts w:ascii="Segoe UI" w:eastAsia="Times New Roman" w:hAnsi="Segoe UI" w:cs="Segoe UI"/>
          <w:sz w:val="21"/>
          <w:szCs w:val="21"/>
          <w:lang w:eastAsia="pt-BR" w:bidi="ar-SA"/>
        </w:rPr>
      </w:pPr>
      <w:r>
        <w:rPr>
          <w:rFonts w:ascii="Calibri" w:hAnsi="Calibri" w:cs="Arial"/>
          <w:lang w:eastAsia="en-US"/>
        </w:rPr>
        <w:t>7. Entregar no prazo de 1</w:t>
      </w:r>
      <w:r w:rsidR="00446935">
        <w:rPr>
          <w:rFonts w:ascii="Calibri" w:hAnsi="Calibri" w:cs="Arial"/>
          <w:lang w:eastAsia="en-US"/>
        </w:rPr>
        <w:t>5</w:t>
      </w:r>
      <w:r>
        <w:rPr>
          <w:rFonts w:ascii="Calibri" w:hAnsi="Calibri" w:cs="Arial"/>
          <w:lang w:eastAsia="en-US"/>
        </w:rPr>
        <w:t xml:space="preserve"> dias, a partir da solicitação de fornecimento, os </w:t>
      </w:r>
      <w:proofErr w:type="spellStart"/>
      <w:r>
        <w:rPr>
          <w:rFonts w:ascii="Calibri" w:hAnsi="Calibri" w:cs="Arial"/>
          <w:lang w:eastAsia="en-US"/>
        </w:rPr>
        <w:t>narcotestes</w:t>
      </w:r>
      <w:proofErr w:type="spellEnd"/>
      <w:r>
        <w:rPr>
          <w:rFonts w:ascii="Calibri" w:hAnsi="Calibri" w:cs="Arial"/>
          <w:lang w:eastAsia="en-US"/>
        </w:rPr>
        <w:t xml:space="preserve"> solicitados no </w:t>
      </w:r>
      <w:r w:rsidR="00AC40D6">
        <w:rPr>
          <w:rFonts w:ascii="Calibri" w:hAnsi="Calibri" w:cs="Arial"/>
          <w:lang w:eastAsia="en-US"/>
        </w:rPr>
        <w:t xml:space="preserve">setor da DIREP/SRRF04, localizado no </w:t>
      </w:r>
      <w:r>
        <w:rPr>
          <w:rFonts w:ascii="Calibri" w:hAnsi="Calibri" w:cs="Arial"/>
          <w:lang w:eastAsia="en-US"/>
        </w:rPr>
        <w:t xml:space="preserve">endereço </w:t>
      </w:r>
      <w:r w:rsidRPr="00D31607">
        <w:rPr>
          <w:rFonts w:ascii="Segoe UI" w:eastAsia="Times New Roman" w:hAnsi="Segoe UI" w:cs="Segoe UI"/>
          <w:sz w:val="21"/>
          <w:szCs w:val="21"/>
          <w:lang w:eastAsia="pt-BR" w:bidi="ar-SA"/>
        </w:rPr>
        <w:t>Av. Antônio de Góes, 449, 8º andar, Empresarial Newton Melo, Pina, CEP 51.110-000</w:t>
      </w:r>
      <w:r w:rsidR="00AC40D6">
        <w:rPr>
          <w:rFonts w:ascii="Segoe UI" w:eastAsia="Times New Roman" w:hAnsi="Segoe UI" w:cs="Segoe UI"/>
          <w:sz w:val="21"/>
          <w:szCs w:val="21"/>
          <w:lang w:eastAsia="pt-BR" w:bidi="ar-SA"/>
        </w:rPr>
        <w:t>.</w:t>
      </w:r>
    </w:p>
    <w:p w:rsidR="00D31607" w:rsidRPr="003D00EF" w:rsidRDefault="00D31607">
      <w:pPr>
        <w:tabs>
          <w:tab w:val="right" w:pos="9643"/>
        </w:tabs>
        <w:jc w:val="both"/>
        <w:rPr>
          <w:rFonts w:ascii="Calibri" w:hAnsi="Calibri" w:cs="Arial"/>
          <w:lang w:eastAsia="en-US"/>
        </w:rPr>
      </w:pPr>
    </w:p>
    <w:p w:rsidR="001F5125" w:rsidRPr="003D00EF" w:rsidRDefault="001F5125">
      <w:pPr>
        <w:tabs>
          <w:tab w:val="right" w:pos="9643"/>
        </w:tabs>
        <w:jc w:val="both"/>
        <w:rPr>
          <w:rFonts w:ascii="Calibri" w:hAnsi="Calibri" w:cs="Arial"/>
          <w:lang w:eastAsia="en-US"/>
        </w:rPr>
      </w:pPr>
    </w:p>
    <w:p w:rsidR="001F5125" w:rsidRPr="003D00EF" w:rsidRDefault="001F5125">
      <w:pPr>
        <w:tabs>
          <w:tab w:val="right" w:pos="9643"/>
        </w:tabs>
        <w:jc w:val="both"/>
        <w:rPr>
          <w:rFonts w:ascii="Calibri" w:hAnsi="Calibri" w:cs="Arial"/>
          <w:lang w:eastAsia="en-US"/>
        </w:rPr>
      </w:pPr>
    </w:p>
    <w:p w:rsidR="001F5125" w:rsidRPr="003D00EF" w:rsidRDefault="006E16FE">
      <w:pPr>
        <w:pStyle w:val="Cabealho"/>
        <w:tabs>
          <w:tab w:val="clear" w:pos="9638"/>
          <w:tab w:val="right" w:pos="9643"/>
        </w:tabs>
        <w:jc w:val="both"/>
        <w:rPr>
          <w:rFonts w:ascii="Calibri" w:hAnsi="Calibri" w:cs="Arial"/>
          <w:b/>
          <w:bCs/>
          <w:u w:val="single"/>
          <w:lang w:eastAsia="en-US"/>
        </w:rPr>
      </w:pPr>
      <w:r w:rsidRPr="003D00EF">
        <w:rPr>
          <w:rFonts w:ascii="Calibri" w:hAnsi="Calibri" w:cs="Arial"/>
          <w:b/>
          <w:bCs/>
          <w:u w:val="single"/>
          <w:lang w:eastAsia="en-US"/>
        </w:rPr>
        <w:t>7    DA FISCALIZAÇÃO</w:t>
      </w:r>
    </w:p>
    <w:p w:rsidR="001F5125" w:rsidRPr="003D00EF" w:rsidRDefault="001F5125" w:rsidP="003D00EF">
      <w:pPr>
        <w:pStyle w:val="Cabealho"/>
        <w:tabs>
          <w:tab w:val="clear" w:pos="9638"/>
          <w:tab w:val="right" w:pos="9643"/>
        </w:tabs>
        <w:jc w:val="right"/>
        <w:rPr>
          <w:rFonts w:ascii="Calibri" w:hAnsi="Calibri" w:cs="Arial"/>
          <w:lang w:eastAsia="en-US"/>
        </w:rPr>
      </w:pPr>
    </w:p>
    <w:p w:rsidR="001F5125" w:rsidRPr="003D00EF" w:rsidRDefault="006E16FE">
      <w:pPr>
        <w:pStyle w:val="Cabealho"/>
        <w:tabs>
          <w:tab w:val="clear" w:pos="9638"/>
          <w:tab w:val="right" w:pos="9643"/>
        </w:tabs>
        <w:jc w:val="both"/>
        <w:rPr>
          <w:rFonts w:ascii="Calibri" w:hAnsi="Calibri" w:cs="Arial"/>
          <w:lang w:eastAsia="en-US"/>
        </w:rPr>
      </w:pPr>
      <w:proofErr w:type="gramStart"/>
      <w:r w:rsidRPr="003D00EF">
        <w:rPr>
          <w:rFonts w:ascii="Calibri" w:hAnsi="Calibri" w:cs="Arial"/>
          <w:lang w:eastAsia="en-US"/>
        </w:rPr>
        <w:t>7.1 Nos</w:t>
      </w:r>
      <w:proofErr w:type="gramEnd"/>
      <w:r w:rsidRPr="003D00EF">
        <w:rPr>
          <w:rFonts w:ascii="Calibri" w:hAnsi="Calibri" w:cs="Arial"/>
          <w:lang w:eastAsia="en-US"/>
        </w:rPr>
        <w:t xml:space="preserve"> termos do art. 67, da Lei nº 8.666, de 1993, será designado representante para acompanhar e fiscalizar a entrega dos bens, anotando em registro próprio todas as ocorrências relacionadas com a execução e determinando o que for necessário à regularização de falhas ou defeitos observados.</w:t>
      </w:r>
    </w:p>
    <w:p w:rsidR="001F5125" w:rsidRPr="003D00EF" w:rsidRDefault="006E16FE">
      <w:pPr>
        <w:pStyle w:val="Cabealho"/>
        <w:tabs>
          <w:tab w:val="clear" w:pos="9638"/>
          <w:tab w:val="right" w:pos="9643"/>
        </w:tabs>
        <w:jc w:val="both"/>
        <w:rPr>
          <w:rFonts w:ascii="Calibri" w:hAnsi="Calibri" w:cs="Arial"/>
          <w:lang w:eastAsia="en-US"/>
        </w:rPr>
      </w:pPr>
      <w:r w:rsidRPr="003D00EF">
        <w:rPr>
          <w:rFonts w:ascii="Calibri" w:hAnsi="Calibri" w:cs="Arial"/>
          <w:lang w:eastAsia="en-US"/>
        </w:rPr>
        <w:t>7.2 A fiscalização de que trata este item será exercida no interesse da Contratante e não      exclui nem reduz a responsabilidade da Contratada, inclusive perante terceiros, por qualquer irregularidade, ainda que resultante de imperfeições técnicas ou vícios redibitórios, e, na ocorrência desta, não implica corresponsabilidade da Administração ou de seus agentes e prepostos, de conformidade com o art. 70 da Lei nº 8.666, de 1993.</w:t>
      </w:r>
    </w:p>
    <w:p w:rsidR="001F5125" w:rsidRDefault="006E16FE">
      <w:pPr>
        <w:pStyle w:val="Cabealho"/>
        <w:tabs>
          <w:tab w:val="clear" w:pos="9638"/>
          <w:tab w:val="right" w:pos="9643"/>
        </w:tabs>
        <w:jc w:val="both"/>
        <w:rPr>
          <w:rFonts w:ascii="Calibri" w:hAnsi="Calibri" w:cs="Arial"/>
          <w:lang w:eastAsia="en-US"/>
        </w:rPr>
      </w:pPr>
      <w:r w:rsidRPr="003D00EF">
        <w:rPr>
          <w:rFonts w:ascii="Calibri" w:hAnsi="Calibri" w:cs="Arial"/>
          <w:lang w:eastAsia="en-US"/>
        </w:rPr>
        <w:t>7.3 O representante da Administração anotará em registro próprio todas as ocorrências relacionadas com a execução do objeto,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3D00EF" w:rsidRDefault="003D00EF">
      <w:pPr>
        <w:pStyle w:val="Cabealho"/>
        <w:tabs>
          <w:tab w:val="clear" w:pos="9638"/>
          <w:tab w:val="right" w:pos="9643"/>
        </w:tabs>
        <w:jc w:val="both"/>
        <w:rPr>
          <w:rFonts w:ascii="Calibri" w:hAnsi="Calibri" w:cs="Arial"/>
          <w:lang w:eastAsia="en-US"/>
        </w:rPr>
      </w:pPr>
    </w:p>
    <w:p w:rsidR="003D00EF" w:rsidRPr="003D00EF" w:rsidRDefault="003D00EF">
      <w:pPr>
        <w:pStyle w:val="Cabealho"/>
        <w:tabs>
          <w:tab w:val="clear" w:pos="9638"/>
          <w:tab w:val="right" w:pos="9643"/>
        </w:tabs>
        <w:jc w:val="both"/>
        <w:rPr>
          <w:rFonts w:ascii="Calibri" w:hAnsi="Calibri" w:cs="Arial"/>
          <w:lang w:eastAsia="en-US"/>
        </w:rPr>
      </w:pPr>
    </w:p>
    <w:p w:rsidR="001F5125" w:rsidRPr="003D00EF" w:rsidRDefault="006E16FE">
      <w:pPr>
        <w:pStyle w:val="Cabealho"/>
        <w:tabs>
          <w:tab w:val="clear" w:pos="9638"/>
          <w:tab w:val="right" w:pos="9643"/>
        </w:tabs>
        <w:jc w:val="both"/>
        <w:rPr>
          <w:rFonts w:ascii="Calibri" w:hAnsi="Calibri" w:cs="Arial"/>
          <w:b/>
          <w:bCs/>
          <w:u w:val="single"/>
          <w:lang w:eastAsia="en-US"/>
        </w:rPr>
      </w:pPr>
      <w:r w:rsidRPr="003D00EF">
        <w:rPr>
          <w:rFonts w:ascii="Calibri" w:hAnsi="Calibri" w:cs="Arial"/>
          <w:b/>
          <w:bCs/>
          <w:u w:val="single"/>
          <w:lang w:eastAsia="en-US"/>
        </w:rPr>
        <w:t>9    DA FORMA DE PAGAMENTO</w:t>
      </w:r>
    </w:p>
    <w:p w:rsidR="001F5125" w:rsidRPr="003D00EF" w:rsidRDefault="001F5125">
      <w:pPr>
        <w:pStyle w:val="Cabealho"/>
        <w:tabs>
          <w:tab w:val="clear" w:pos="9638"/>
          <w:tab w:val="right" w:pos="9643"/>
        </w:tabs>
        <w:jc w:val="both"/>
        <w:rPr>
          <w:rFonts w:ascii="Calibri" w:hAnsi="Calibri" w:cs="Arial"/>
          <w:b/>
          <w:bCs/>
          <w:u w:val="single"/>
          <w:lang w:eastAsia="en-US"/>
        </w:rPr>
      </w:pPr>
    </w:p>
    <w:p w:rsidR="001F5125" w:rsidRPr="003D00EF" w:rsidRDefault="006E16FE">
      <w:pPr>
        <w:pStyle w:val="Cabealho"/>
        <w:tabs>
          <w:tab w:val="clear" w:pos="9638"/>
          <w:tab w:val="right" w:pos="9643"/>
        </w:tabs>
        <w:jc w:val="both"/>
        <w:rPr>
          <w:rFonts w:ascii="Calibri" w:hAnsi="Calibri" w:cs="Arial"/>
          <w:lang w:eastAsia="en-US"/>
        </w:rPr>
      </w:pPr>
      <w:r w:rsidRPr="003D00EF">
        <w:rPr>
          <w:rFonts w:ascii="Calibri" w:hAnsi="Calibri" w:cs="Arial"/>
          <w:lang w:eastAsia="en-US"/>
        </w:rPr>
        <w:t xml:space="preserve">9.1 O pagamento será realizado no prazo máximo de até 30 (trinta) dias, contados do ateste da nota fiscal respectiva, através de ordem bancária, para crédito em banco, agência e </w:t>
      </w:r>
      <w:proofErr w:type="spellStart"/>
      <w:r w:rsidRPr="003D00EF">
        <w:rPr>
          <w:rFonts w:ascii="Calibri" w:hAnsi="Calibri" w:cs="Arial"/>
          <w:lang w:eastAsia="en-US"/>
        </w:rPr>
        <w:t>conta-corrente</w:t>
      </w:r>
      <w:proofErr w:type="spellEnd"/>
      <w:r w:rsidRPr="003D00EF">
        <w:rPr>
          <w:rFonts w:ascii="Calibri" w:hAnsi="Calibri" w:cs="Arial"/>
          <w:lang w:eastAsia="en-US"/>
        </w:rPr>
        <w:t xml:space="preserve"> indicados pelo Contratado, conforme Art. 40, XIV, “a” da Lei 8.666/93.</w:t>
      </w:r>
    </w:p>
    <w:p w:rsidR="001F5125" w:rsidRPr="003D00EF" w:rsidRDefault="006E16FE">
      <w:pPr>
        <w:pStyle w:val="Cabealho"/>
        <w:tabs>
          <w:tab w:val="clear" w:pos="9638"/>
          <w:tab w:val="right" w:pos="9643"/>
        </w:tabs>
        <w:jc w:val="both"/>
        <w:rPr>
          <w:rFonts w:ascii="Calibri" w:hAnsi="Calibri" w:cs="Arial"/>
          <w:lang w:eastAsia="en-US"/>
        </w:rPr>
      </w:pPr>
      <w:r w:rsidRPr="003D00EF">
        <w:rPr>
          <w:rFonts w:ascii="Calibri" w:hAnsi="Calibri" w:cs="Arial"/>
          <w:lang w:eastAsia="en-US"/>
        </w:rPr>
        <w:t>9.2 O pagamento somente será autorizado depois de efetuado o ateste pelo servidor competente na nota fiscal apresentada.</w:t>
      </w:r>
    </w:p>
    <w:p w:rsidR="001F5125" w:rsidRPr="003D00EF" w:rsidRDefault="006E16FE">
      <w:pPr>
        <w:pStyle w:val="Cabealho"/>
        <w:tabs>
          <w:tab w:val="clear" w:pos="9638"/>
          <w:tab w:val="right" w:pos="9643"/>
        </w:tabs>
        <w:jc w:val="both"/>
        <w:rPr>
          <w:rFonts w:ascii="Calibri" w:hAnsi="Calibri" w:cs="Arial"/>
          <w:lang w:eastAsia="en-US"/>
        </w:rPr>
      </w:pPr>
      <w:proofErr w:type="gramStart"/>
      <w:r w:rsidRPr="003D00EF">
        <w:rPr>
          <w:rFonts w:ascii="Calibri" w:hAnsi="Calibri" w:cs="Arial"/>
          <w:lang w:eastAsia="en-US"/>
        </w:rPr>
        <w:t>9.3 Havendo</w:t>
      </w:r>
      <w:proofErr w:type="gramEnd"/>
      <w:r w:rsidRPr="003D00EF">
        <w:rPr>
          <w:rFonts w:ascii="Calibri" w:hAnsi="Calibri" w:cs="Arial"/>
          <w:lang w:eastAsia="en-US"/>
        </w:rPr>
        <w:t xml:space="preserve">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1F5125" w:rsidRPr="003D00EF" w:rsidRDefault="006E16FE">
      <w:pPr>
        <w:pStyle w:val="Cabealho"/>
        <w:tabs>
          <w:tab w:val="clear" w:pos="9638"/>
          <w:tab w:val="right" w:pos="9643"/>
        </w:tabs>
        <w:jc w:val="both"/>
        <w:rPr>
          <w:rFonts w:ascii="Calibri" w:hAnsi="Calibri" w:cs="Arial"/>
          <w:lang w:eastAsia="en-US"/>
        </w:rPr>
      </w:pPr>
      <w:proofErr w:type="gramStart"/>
      <w:r w:rsidRPr="003D00EF">
        <w:rPr>
          <w:rFonts w:ascii="Calibri" w:hAnsi="Calibri" w:cs="Arial"/>
          <w:lang w:eastAsia="en-US"/>
        </w:rPr>
        <w:lastRenderedPageBreak/>
        <w:t>9.4 Será</w:t>
      </w:r>
      <w:proofErr w:type="gramEnd"/>
      <w:r w:rsidRPr="003D00EF">
        <w:rPr>
          <w:rFonts w:ascii="Calibri" w:hAnsi="Calibri" w:cs="Arial"/>
          <w:lang w:eastAsia="en-US"/>
        </w:rPr>
        <w:t xml:space="preserve"> considerada data do pagamento o dia em que constar como emitida a ordem bancária para pagamento.</w:t>
      </w:r>
    </w:p>
    <w:p w:rsidR="001F5125" w:rsidRPr="003D00EF" w:rsidRDefault="006E16FE">
      <w:pPr>
        <w:pStyle w:val="Cabealho"/>
        <w:tabs>
          <w:tab w:val="clear" w:pos="9638"/>
          <w:tab w:val="right" w:pos="9643"/>
        </w:tabs>
        <w:jc w:val="both"/>
        <w:rPr>
          <w:rFonts w:ascii="Calibri" w:hAnsi="Calibri" w:cs="Arial"/>
          <w:lang w:eastAsia="en-US"/>
        </w:rPr>
      </w:pPr>
      <w:proofErr w:type="gramStart"/>
      <w:r w:rsidRPr="003D00EF">
        <w:rPr>
          <w:rFonts w:ascii="Calibri" w:hAnsi="Calibri" w:cs="Arial"/>
          <w:lang w:eastAsia="en-US"/>
        </w:rPr>
        <w:t>9.5 Constatando-se</w:t>
      </w:r>
      <w:proofErr w:type="gramEnd"/>
      <w:r w:rsidRPr="003D00EF">
        <w:rPr>
          <w:rFonts w:ascii="Calibri" w:hAnsi="Calibri" w:cs="Arial"/>
          <w:lang w:eastAsia="en-US"/>
        </w:rPr>
        <w:t xml:space="preserve">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rsidR="001F5125" w:rsidRPr="003D00EF" w:rsidRDefault="006E16FE">
      <w:pPr>
        <w:pStyle w:val="Cabealho"/>
        <w:tabs>
          <w:tab w:val="clear" w:pos="9638"/>
          <w:tab w:val="right" w:pos="9643"/>
        </w:tabs>
        <w:jc w:val="both"/>
        <w:rPr>
          <w:rFonts w:ascii="Calibri" w:hAnsi="Calibri" w:cs="Arial"/>
          <w:lang w:eastAsia="en-US"/>
        </w:rPr>
      </w:pPr>
      <w:proofErr w:type="gramStart"/>
      <w:r w:rsidRPr="003D00EF">
        <w:rPr>
          <w:rFonts w:ascii="Calibri" w:hAnsi="Calibri" w:cs="Arial"/>
          <w:lang w:eastAsia="en-US"/>
        </w:rPr>
        <w:t>9.6 Não</w:t>
      </w:r>
      <w:proofErr w:type="gramEnd"/>
      <w:r w:rsidRPr="003D00EF">
        <w:rPr>
          <w:rFonts w:ascii="Calibri" w:hAnsi="Calibri" w:cs="Arial"/>
          <w:lang w:eastAsia="en-US"/>
        </w:rPr>
        <w:t xml:space="preserve"> havendo regularização ou sendo a defesa considerada improcedente, a Contratante deverá comunicar aos órgãos responsáveis pela fiscalização da regularidade fiscal e trabalhista quanto à inadimplência da Contratada, bem como quanto à existência de pagamento a ser efetuado, para que sejam acionados os meios pertinentes e necessários para garantir o recebimento de seus créditos.</w:t>
      </w:r>
    </w:p>
    <w:p w:rsidR="001F5125" w:rsidRPr="003D00EF" w:rsidRDefault="006E16FE">
      <w:pPr>
        <w:pStyle w:val="Cabealho"/>
        <w:tabs>
          <w:tab w:val="clear" w:pos="9638"/>
          <w:tab w:val="right" w:pos="9643"/>
        </w:tabs>
        <w:jc w:val="both"/>
        <w:rPr>
          <w:rFonts w:ascii="Calibri" w:hAnsi="Calibri" w:cs="Arial"/>
          <w:lang w:eastAsia="en-US"/>
        </w:rPr>
      </w:pPr>
      <w:proofErr w:type="gramStart"/>
      <w:r w:rsidRPr="003D00EF">
        <w:rPr>
          <w:rFonts w:ascii="Calibri" w:hAnsi="Calibri" w:cs="Arial"/>
          <w:lang w:eastAsia="en-US"/>
        </w:rPr>
        <w:t>9.7 Persistindo</w:t>
      </w:r>
      <w:proofErr w:type="gramEnd"/>
      <w:r w:rsidRPr="003D00EF">
        <w:rPr>
          <w:rFonts w:ascii="Calibri" w:hAnsi="Calibri" w:cs="Arial"/>
          <w:lang w:eastAsia="en-US"/>
        </w:rPr>
        <w:t xml:space="preserve"> a irregularidade, a Contratante deverá adotar as medidas necessárias à rescisão contratual nos autos do processo administrativo correspondente, assegurada à Contratada a ampla defesa.</w:t>
      </w:r>
    </w:p>
    <w:p w:rsidR="001F5125" w:rsidRPr="003D00EF" w:rsidRDefault="006E16FE">
      <w:pPr>
        <w:pStyle w:val="Cabealho"/>
        <w:tabs>
          <w:tab w:val="clear" w:pos="9638"/>
          <w:tab w:val="right" w:pos="9643"/>
        </w:tabs>
        <w:jc w:val="both"/>
        <w:rPr>
          <w:rFonts w:ascii="Calibri" w:hAnsi="Calibri" w:cs="Arial"/>
          <w:lang w:eastAsia="en-US"/>
        </w:rPr>
      </w:pPr>
      <w:proofErr w:type="gramStart"/>
      <w:r w:rsidRPr="003D00EF">
        <w:rPr>
          <w:rFonts w:ascii="Calibri" w:hAnsi="Calibri" w:cs="Arial"/>
          <w:lang w:eastAsia="en-US"/>
        </w:rPr>
        <w:t>9.8 Havendo</w:t>
      </w:r>
      <w:proofErr w:type="gramEnd"/>
      <w:r w:rsidRPr="003D00EF">
        <w:rPr>
          <w:rFonts w:ascii="Calibri" w:hAnsi="Calibri" w:cs="Arial"/>
          <w:lang w:eastAsia="en-US"/>
        </w:rPr>
        <w:t xml:space="preserve"> a efetiva execução do objeto, os pagamentos serão realizados normalmente, até que se decida pela rescisão do contrato, caso a Contratada não regularize sua situação trabalhista ou junto ao SICAF.</w:t>
      </w:r>
    </w:p>
    <w:p w:rsidR="001F5125" w:rsidRPr="003D00EF" w:rsidRDefault="006E16FE">
      <w:pPr>
        <w:pStyle w:val="Cabealho"/>
        <w:tabs>
          <w:tab w:val="clear" w:pos="9638"/>
          <w:tab w:val="right" w:pos="9643"/>
        </w:tabs>
        <w:jc w:val="both"/>
        <w:rPr>
          <w:rFonts w:ascii="Calibri" w:hAnsi="Calibri" w:cs="Arial"/>
          <w:lang w:eastAsia="en-US"/>
        </w:rPr>
      </w:pPr>
      <w:proofErr w:type="gramStart"/>
      <w:r w:rsidRPr="003D00EF">
        <w:rPr>
          <w:rFonts w:ascii="Calibri" w:hAnsi="Calibri" w:cs="Arial"/>
          <w:lang w:eastAsia="en-US"/>
        </w:rPr>
        <w:t>9.9 Somente</w:t>
      </w:r>
      <w:proofErr w:type="gramEnd"/>
      <w:r w:rsidRPr="003D00EF">
        <w:rPr>
          <w:rFonts w:ascii="Calibri" w:hAnsi="Calibri" w:cs="Arial"/>
          <w:lang w:eastAsia="en-US"/>
        </w:rPr>
        <w:t xml:space="preserve"> por motivo de economicidade, segurança nacional ou outro interesse público de alta relevância, devidamente justificado, em qualquer caso, pela máxima autoridade da Contratante, não será rescindido o contrato em execução com a Contratada inadimplente no SICAF ou perante a Justiça do Trabalho.</w:t>
      </w:r>
    </w:p>
    <w:p w:rsidR="001F5125" w:rsidRPr="003D00EF" w:rsidRDefault="006E16FE">
      <w:pPr>
        <w:pStyle w:val="Cabealho"/>
        <w:tabs>
          <w:tab w:val="clear" w:pos="9638"/>
          <w:tab w:val="right" w:pos="9643"/>
        </w:tabs>
        <w:jc w:val="both"/>
        <w:rPr>
          <w:rFonts w:ascii="Calibri" w:hAnsi="Calibri" w:cs="Arial"/>
          <w:lang w:eastAsia="en-US"/>
        </w:rPr>
      </w:pPr>
      <w:r w:rsidRPr="003D00EF">
        <w:rPr>
          <w:rFonts w:ascii="Calibri" w:hAnsi="Calibri" w:cs="Arial"/>
          <w:lang w:eastAsia="en-US"/>
        </w:rPr>
        <w:t>9.10 Quando do pagamento, será efetuada a retenção tributária prevista na legislação aplicável.</w:t>
      </w:r>
    </w:p>
    <w:p w:rsidR="001F5125" w:rsidRPr="003D00EF" w:rsidRDefault="006E16FE">
      <w:pPr>
        <w:pStyle w:val="Cabealho"/>
        <w:tabs>
          <w:tab w:val="clear" w:pos="9638"/>
          <w:tab w:val="right" w:pos="9643"/>
        </w:tabs>
        <w:jc w:val="both"/>
        <w:rPr>
          <w:rFonts w:ascii="Calibri" w:hAnsi="Calibri" w:cs="Arial"/>
          <w:lang w:eastAsia="en-US"/>
        </w:rPr>
      </w:pPr>
      <w:r w:rsidRPr="003D00EF">
        <w:rPr>
          <w:rFonts w:ascii="Calibri" w:hAnsi="Calibri" w:cs="Arial"/>
          <w:lang w:eastAsia="en-US"/>
        </w:rPr>
        <w:t>9.11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F5125" w:rsidRPr="003D00EF" w:rsidRDefault="006E16FE">
      <w:pPr>
        <w:pStyle w:val="Cabealho"/>
        <w:tabs>
          <w:tab w:val="clear" w:pos="9638"/>
          <w:tab w:val="right" w:pos="9643"/>
        </w:tabs>
        <w:jc w:val="both"/>
        <w:rPr>
          <w:rFonts w:ascii="Calibri" w:hAnsi="Calibri" w:cs="Arial"/>
          <w:lang w:eastAsia="en-US"/>
        </w:rPr>
      </w:pPr>
      <w:proofErr w:type="gramStart"/>
      <w:r w:rsidRPr="003D00EF">
        <w:rPr>
          <w:rFonts w:ascii="Calibri" w:hAnsi="Calibri" w:cs="Arial"/>
          <w:lang w:eastAsia="en-US"/>
        </w:rPr>
        <w:t>9.12 No</w:t>
      </w:r>
      <w:proofErr w:type="gramEnd"/>
      <w:r w:rsidRPr="003D00EF">
        <w:rPr>
          <w:rFonts w:ascii="Calibri" w:hAnsi="Calibri" w:cs="Arial"/>
          <w:lang w:eastAsia="en-US"/>
        </w:rPr>
        <w:t xml:space="preserve"> caso de eventuais atrasos de pagamento por culpa comprovada do Contratante, o valor devido deverá ser acrescido de encargos moratórios proporcionais aos dias de atraso, apurados desde a data limite prevista para pagamento até a do efetivo pagamento. Neste caso, os juros de mora serão calculados à taxa de 0,5% (meio por cento) ao mês, ou 6% (seis por cento) ao ano, mediante aplicação das seguintes fórmulas:</w:t>
      </w:r>
    </w:p>
    <w:p w:rsidR="001F5125" w:rsidRPr="003D00EF" w:rsidRDefault="001F5125">
      <w:pPr>
        <w:pStyle w:val="Cabealho"/>
        <w:tabs>
          <w:tab w:val="clear" w:pos="9638"/>
          <w:tab w:val="right" w:pos="9643"/>
        </w:tabs>
        <w:jc w:val="both"/>
        <w:rPr>
          <w:rFonts w:ascii="Calibri" w:hAnsi="Calibri" w:cs="Arial"/>
          <w:b/>
          <w:bCs/>
          <w:u w:val="single"/>
          <w:lang w:eastAsia="en-US"/>
        </w:rPr>
      </w:pPr>
    </w:p>
    <w:p w:rsidR="001F5125" w:rsidRPr="003D00EF" w:rsidRDefault="001F5125">
      <w:pPr>
        <w:pStyle w:val="Cabealho"/>
        <w:tabs>
          <w:tab w:val="clear" w:pos="9638"/>
          <w:tab w:val="right" w:pos="9643"/>
        </w:tabs>
        <w:jc w:val="both"/>
        <w:rPr>
          <w:rFonts w:ascii="Calibri" w:hAnsi="Calibri" w:cs="Arial"/>
          <w:b/>
          <w:bCs/>
          <w:u w:val="single"/>
          <w:lang w:eastAsia="en-US"/>
        </w:rPr>
      </w:pPr>
    </w:p>
    <w:tbl>
      <w:tblPr>
        <w:tblW w:w="9638" w:type="dxa"/>
        <w:tblInd w:w="5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Look w:val="0000" w:firstRow="0" w:lastRow="0" w:firstColumn="0" w:lastColumn="0" w:noHBand="0" w:noVBand="0"/>
      </w:tblPr>
      <w:tblGrid>
        <w:gridCol w:w="9638"/>
      </w:tblGrid>
      <w:tr w:rsidR="001F5125" w:rsidRPr="003D00EF">
        <w:tc>
          <w:tcPr>
            <w:tcW w:w="9638"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1F5125" w:rsidRPr="003D00EF" w:rsidRDefault="006E16FE">
            <w:pPr>
              <w:widowControl w:val="0"/>
              <w:suppressAutoHyphens/>
              <w:ind w:left="1980"/>
              <w:rPr>
                <w:rFonts w:ascii="Calibri" w:hAnsi="Calibri" w:cs="Times New Roman"/>
                <w:sz w:val="22"/>
                <w:szCs w:val="22"/>
                <w:lang w:eastAsia="en-US"/>
              </w:rPr>
            </w:pPr>
            <w:r w:rsidRPr="003D00EF">
              <w:rPr>
                <w:rFonts w:ascii="Calibri" w:hAnsi="Calibri" w:cs="Times New Roman"/>
                <w:sz w:val="22"/>
                <w:szCs w:val="22"/>
                <w:lang w:eastAsia="en-US"/>
              </w:rPr>
              <w:t>I =</w:t>
            </w:r>
            <w:proofErr w:type="gramStart"/>
            <w:r w:rsidRPr="003D00EF">
              <w:rPr>
                <w:rFonts w:ascii="Calibri" w:hAnsi="Calibri" w:cs="Times New Roman"/>
                <w:sz w:val="22"/>
                <w:szCs w:val="22"/>
                <w:lang w:eastAsia="en-US"/>
              </w:rPr>
              <w:tab/>
              <w:t>(</w:t>
            </w:r>
            <w:proofErr w:type="gramEnd"/>
            <w:r w:rsidRPr="003D00EF">
              <w:rPr>
                <w:rFonts w:ascii="Calibri" w:hAnsi="Calibri" w:cs="Times New Roman"/>
                <w:sz w:val="22"/>
                <w:szCs w:val="22"/>
                <w:lang w:eastAsia="en-US"/>
              </w:rPr>
              <w:t>TX/100)/365</w:t>
            </w:r>
          </w:p>
          <w:p w:rsidR="001F5125" w:rsidRPr="003D00EF" w:rsidRDefault="006E16FE">
            <w:pPr>
              <w:widowControl w:val="0"/>
              <w:suppressAutoHyphens/>
              <w:ind w:left="1980"/>
              <w:rPr>
                <w:rFonts w:ascii="Calibri" w:hAnsi="Calibri" w:cs="Times New Roman"/>
                <w:sz w:val="22"/>
                <w:szCs w:val="22"/>
                <w:lang w:eastAsia="en-US"/>
              </w:rPr>
            </w:pPr>
            <w:r w:rsidRPr="003D00EF">
              <w:rPr>
                <w:rFonts w:ascii="Calibri" w:hAnsi="Calibri" w:cs="Times New Roman"/>
                <w:sz w:val="22"/>
                <w:szCs w:val="22"/>
                <w:lang w:eastAsia="en-US"/>
              </w:rPr>
              <w:t>EM =</w:t>
            </w:r>
            <w:r w:rsidRPr="003D00EF">
              <w:rPr>
                <w:rFonts w:ascii="Calibri" w:hAnsi="Calibri" w:cs="Times New Roman"/>
                <w:sz w:val="22"/>
                <w:szCs w:val="22"/>
                <w:lang w:eastAsia="en-US"/>
              </w:rPr>
              <w:tab/>
              <w:t>I x N x VP, onde:</w:t>
            </w:r>
          </w:p>
          <w:p w:rsidR="001F5125" w:rsidRPr="003D00EF" w:rsidRDefault="006E16FE">
            <w:pPr>
              <w:widowControl w:val="0"/>
              <w:suppressAutoHyphens/>
              <w:ind w:left="1980"/>
              <w:rPr>
                <w:rFonts w:ascii="Calibri" w:hAnsi="Calibri" w:cs="Times New Roman"/>
                <w:sz w:val="22"/>
                <w:szCs w:val="22"/>
                <w:lang w:eastAsia="en-US"/>
              </w:rPr>
            </w:pPr>
            <w:r w:rsidRPr="003D00EF">
              <w:rPr>
                <w:rFonts w:ascii="Calibri" w:hAnsi="Calibri" w:cs="Times New Roman"/>
                <w:sz w:val="22"/>
                <w:szCs w:val="22"/>
                <w:lang w:eastAsia="en-US"/>
              </w:rPr>
              <w:t>I =</w:t>
            </w:r>
            <w:r w:rsidRPr="003D00EF">
              <w:rPr>
                <w:rFonts w:ascii="Calibri" w:hAnsi="Calibri" w:cs="Times New Roman"/>
                <w:sz w:val="22"/>
                <w:szCs w:val="22"/>
                <w:lang w:eastAsia="en-US"/>
              </w:rPr>
              <w:tab/>
              <w:t>Índice de atualização financeira;</w:t>
            </w:r>
          </w:p>
          <w:p w:rsidR="001F5125" w:rsidRPr="003D00EF" w:rsidRDefault="006E16FE">
            <w:pPr>
              <w:widowControl w:val="0"/>
              <w:suppressAutoHyphens/>
              <w:ind w:left="1980"/>
              <w:rPr>
                <w:rFonts w:ascii="Calibri" w:hAnsi="Calibri" w:cs="Times New Roman"/>
                <w:sz w:val="22"/>
                <w:szCs w:val="22"/>
                <w:lang w:eastAsia="en-US"/>
              </w:rPr>
            </w:pPr>
            <w:r w:rsidRPr="003D00EF">
              <w:rPr>
                <w:rFonts w:ascii="Calibri" w:hAnsi="Calibri" w:cs="Times New Roman"/>
                <w:sz w:val="22"/>
                <w:szCs w:val="22"/>
                <w:lang w:eastAsia="en-US"/>
              </w:rPr>
              <w:t>TX =</w:t>
            </w:r>
            <w:r w:rsidRPr="003D00EF">
              <w:rPr>
                <w:rFonts w:ascii="Calibri" w:hAnsi="Calibri" w:cs="Times New Roman"/>
                <w:sz w:val="22"/>
                <w:szCs w:val="22"/>
                <w:lang w:eastAsia="en-US"/>
              </w:rPr>
              <w:tab/>
              <w:t>Percentual da taxa de juros de mora anual;</w:t>
            </w:r>
          </w:p>
          <w:p w:rsidR="001F5125" w:rsidRPr="003D00EF" w:rsidRDefault="006E16FE">
            <w:pPr>
              <w:widowControl w:val="0"/>
              <w:suppressAutoHyphens/>
              <w:ind w:left="1980"/>
              <w:rPr>
                <w:rFonts w:ascii="Calibri" w:hAnsi="Calibri" w:cs="Times New Roman"/>
                <w:sz w:val="22"/>
                <w:szCs w:val="22"/>
                <w:lang w:eastAsia="en-US"/>
              </w:rPr>
            </w:pPr>
            <w:r w:rsidRPr="003D00EF">
              <w:rPr>
                <w:rFonts w:ascii="Calibri" w:hAnsi="Calibri" w:cs="Times New Roman"/>
                <w:sz w:val="22"/>
                <w:szCs w:val="22"/>
                <w:lang w:eastAsia="en-US"/>
              </w:rPr>
              <w:t>EM =</w:t>
            </w:r>
            <w:r w:rsidRPr="003D00EF">
              <w:rPr>
                <w:rFonts w:ascii="Calibri" w:hAnsi="Calibri" w:cs="Times New Roman"/>
                <w:sz w:val="22"/>
                <w:szCs w:val="22"/>
                <w:lang w:eastAsia="en-US"/>
              </w:rPr>
              <w:tab/>
              <w:t>Encargos moratórios;</w:t>
            </w:r>
          </w:p>
          <w:p w:rsidR="001F5125" w:rsidRPr="003D00EF" w:rsidRDefault="006E16FE">
            <w:pPr>
              <w:widowControl w:val="0"/>
              <w:suppressAutoHyphens/>
              <w:ind w:left="1980"/>
              <w:rPr>
                <w:rFonts w:ascii="Calibri" w:hAnsi="Calibri" w:cs="Times New Roman"/>
                <w:sz w:val="22"/>
                <w:szCs w:val="22"/>
                <w:lang w:eastAsia="en-US"/>
              </w:rPr>
            </w:pPr>
            <w:r w:rsidRPr="003D00EF">
              <w:rPr>
                <w:rFonts w:ascii="Calibri" w:hAnsi="Calibri" w:cs="Times New Roman"/>
                <w:sz w:val="22"/>
                <w:szCs w:val="22"/>
                <w:lang w:eastAsia="en-US"/>
              </w:rPr>
              <w:t>N =</w:t>
            </w:r>
            <w:r w:rsidRPr="003D00EF">
              <w:rPr>
                <w:rFonts w:ascii="Calibri" w:hAnsi="Calibri" w:cs="Times New Roman"/>
                <w:sz w:val="22"/>
                <w:szCs w:val="22"/>
                <w:lang w:eastAsia="en-US"/>
              </w:rPr>
              <w:tab/>
              <w:t>Número de dias entre a data prevista para pagamento e a do efetivo pagamento;</w:t>
            </w:r>
          </w:p>
          <w:p w:rsidR="001F5125" w:rsidRPr="003D00EF" w:rsidRDefault="006E16FE">
            <w:pPr>
              <w:jc w:val="both"/>
              <w:rPr>
                <w:rFonts w:ascii="Calibri" w:hAnsi="Calibri" w:cs="Times New Roman"/>
                <w:sz w:val="22"/>
                <w:szCs w:val="22"/>
              </w:rPr>
            </w:pPr>
            <w:r w:rsidRPr="003D00EF">
              <w:rPr>
                <w:rFonts w:ascii="Calibri" w:eastAsia="Times New Roman" w:hAnsi="Calibri" w:cs="Times New Roman"/>
                <w:sz w:val="22"/>
                <w:szCs w:val="22"/>
                <w:lang w:eastAsia="en-US"/>
              </w:rPr>
              <w:t xml:space="preserve">                                    </w:t>
            </w:r>
            <w:r w:rsidRPr="003D00EF">
              <w:rPr>
                <w:rFonts w:ascii="Calibri" w:hAnsi="Calibri" w:cs="Times New Roman"/>
                <w:sz w:val="22"/>
                <w:szCs w:val="22"/>
                <w:lang w:eastAsia="en-US"/>
              </w:rPr>
              <w:t>VP =</w:t>
            </w:r>
            <w:r w:rsidRPr="003D00EF">
              <w:rPr>
                <w:rFonts w:ascii="Calibri" w:hAnsi="Calibri" w:cs="Times New Roman"/>
                <w:sz w:val="22"/>
                <w:szCs w:val="22"/>
                <w:lang w:eastAsia="en-US"/>
              </w:rPr>
              <w:tab/>
              <w:t>Valor da parcela em atraso.</w:t>
            </w:r>
          </w:p>
        </w:tc>
      </w:tr>
    </w:tbl>
    <w:p w:rsidR="001F5125" w:rsidRPr="003D00EF" w:rsidRDefault="001F5125">
      <w:pPr>
        <w:tabs>
          <w:tab w:val="right" w:pos="9643"/>
        </w:tabs>
        <w:jc w:val="both"/>
        <w:rPr>
          <w:rFonts w:ascii="Calibri" w:hAnsi="Calibri" w:cs="Arial"/>
          <w:b/>
          <w:bCs/>
          <w:u w:val="single"/>
          <w:lang w:eastAsia="en-US"/>
        </w:rPr>
      </w:pPr>
    </w:p>
    <w:p w:rsidR="001F5125" w:rsidRPr="003D00EF" w:rsidRDefault="001F5125">
      <w:pPr>
        <w:pStyle w:val="Cabealho"/>
        <w:tabs>
          <w:tab w:val="clear" w:pos="9638"/>
          <w:tab w:val="right" w:pos="9643"/>
        </w:tabs>
        <w:jc w:val="both"/>
        <w:rPr>
          <w:rFonts w:ascii="Calibri" w:hAnsi="Calibri" w:cs="Arial"/>
          <w:b/>
          <w:bCs/>
          <w:u w:val="single"/>
          <w:lang w:eastAsia="en-US"/>
        </w:rPr>
      </w:pPr>
    </w:p>
    <w:p w:rsidR="001F5125" w:rsidRPr="003D00EF" w:rsidRDefault="006E16FE">
      <w:pPr>
        <w:pStyle w:val="Cabealho"/>
        <w:tabs>
          <w:tab w:val="clear" w:pos="9638"/>
          <w:tab w:val="right" w:pos="9643"/>
        </w:tabs>
        <w:jc w:val="both"/>
        <w:rPr>
          <w:rFonts w:ascii="Calibri" w:hAnsi="Calibri" w:cs="Arial"/>
          <w:b/>
          <w:bCs/>
          <w:u w:val="single"/>
          <w:lang w:eastAsia="en-US"/>
        </w:rPr>
      </w:pPr>
      <w:r w:rsidRPr="003D00EF">
        <w:rPr>
          <w:rFonts w:ascii="Calibri" w:hAnsi="Calibri" w:cs="Arial"/>
          <w:b/>
          <w:bCs/>
          <w:u w:val="single"/>
          <w:lang w:eastAsia="en-US"/>
        </w:rPr>
        <w:t>10   DAS SANÇÕES ADMINISTRATIVAS</w:t>
      </w:r>
    </w:p>
    <w:p w:rsidR="001F5125" w:rsidRPr="003D00EF" w:rsidRDefault="001F5125">
      <w:pPr>
        <w:pStyle w:val="Cabealho"/>
        <w:tabs>
          <w:tab w:val="clear" w:pos="9638"/>
          <w:tab w:val="right" w:pos="9643"/>
        </w:tabs>
        <w:jc w:val="both"/>
        <w:rPr>
          <w:rFonts w:ascii="Calibri" w:hAnsi="Calibri" w:cs="Arial"/>
          <w:b/>
          <w:bCs/>
          <w:u w:val="single"/>
          <w:lang w:eastAsia="en-US"/>
        </w:rPr>
      </w:pPr>
    </w:p>
    <w:p w:rsidR="001F5125" w:rsidRPr="003D00EF" w:rsidRDefault="006E16FE">
      <w:pPr>
        <w:jc w:val="both"/>
        <w:rPr>
          <w:rFonts w:ascii="Calibri" w:hAnsi="Calibri"/>
        </w:rPr>
      </w:pPr>
      <w:proofErr w:type="gramStart"/>
      <w:r w:rsidRPr="003D00EF">
        <w:rPr>
          <w:rFonts w:ascii="Calibri" w:hAnsi="Calibri" w:cs="Arial"/>
          <w:szCs w:val="20"/>
        </w:rPr>
        <w:t>10.1 Comete</w:t>
      </w:r>
      <w:proofErr w:type="gramEnd"/>
      <w:r w:rsidRPr="003D00EF">
        <w:rPr>
          <w:rFonts w:ascii="Calibri" w:hAnsi="Calibri" w:cs="Arial"/>
          <w:szCs w:val="20"/>
        </w:rPr>
        <w:t xml:space="preserve"> infração administrativa o contratado que:</w:t>
      </w:r>
    </w:p>
    <w:p w:rsidR="001F5125" w:rsidRPr="003D00EF" w:rsidRDefault="006E16FE">
      <w:pPr>
        <w:jc w:val="both"/>
        <w:rPr>
          <w:rFonts w:ascii="Calibri" w:hAnsi="Calibri"/>
        </w:rPr>
      </w:pPr>
      <w:r w:rsidRPr="003D00EF">
        <w:rPr>
          <w:rFonts w:ascii="Calibri" w:hAnsi="Calibri" w:cs="Arial"/>
          <w:szCs w:val="20"/>
        </w:rPr>
        <w:t>10.1.1 não assinar o termo de contrato ou aceitar/retirar o instrumento equivalente, quando convocado dentro do prazo de validade da proposta;</w:t>
      </w:r>
    </w:p>
    <w:p w:rsidR="001F5125" w:rsidRPr="003D00EF" w:rsidRDefault="006E16FE">
      <w:pPr>
        <w:jc w:val="both"/>
        <w:rPr>
          <w:rFonts w:ascii="Calibri" w:hAnsi="Calibri"/>
        </w:rPr>
      </w:pPr>
      <w:r w:rsidRPr="003D00EF">
        <w:rPr>
          <w:rFonts w:ascii="Calibri" w:hAnsi="Calibri" w:cs="Arial"/>
          <w:szCs w:val="20"/>
        </w:rPr>
        <w:t>10.1.2</w:t>
      </w:r>
      <w:r w:rsidRPr="003D00EF">
        <w:rPr>
          <w:rFonts w:ascii="Calibri" w:hAnsi="Calibri" w:cs="Arial"/>
          <w:szCs w:val="20"/>
        </w:rPr>
        <w:tab/>
        <w:t>apresentar documentação falsa;</w:t>
      </w:r>
    </w:p>
    <w:p w:rsidR="001F5125" w:rsidRPr="003D00EF" w:rsidRDefault="006E16FE">
      <w:pPr>
        <w:jc w:val="both"/>
        <w:rPr>
          <w:rFonts w:ascii="Calibri" w:hAnsi="Calibri"/>
        </w:rPr>
      </w:pPr>
      <w:r w:rsidRPr="003D00EF">
        <w:rPr>
          <w:rFonts w:ascii="Calibri" w:hAnsi="Calibri" w:cs="Arial"/>
          <w:szCs w:val="20"/>
        </w:rPr>
        <w:t>10.1.3</w:t>
      </w:r>
      <w:r w:rsidRPr="003D00EF">
        <w:rPr>
          <w:rFonts w:ascii="Calibri" w:hAnsi="Calibri" w:cs="Arial"/>
          <w:szCs w:val="20"/>
        </w:rPr>
        <w:tab/>
        <w:t>deixar de entregar os documentos exigidos;</w:t>
      </w:r>
    </w:p>
    <w:p w:rsidR="001F5125" w:rsidRPr="003D00EF" w:rsidRDefault="006E16FE">
      <w:pPr>
        <w:jc w:val="both"/>
        <w:rPr>
          <w:rFonts w:ascii="Calibri" w:hAnsi="Calibri"/>
        </w:rPr>
      </w:pPr>
      <w:r w:rsidRPr="003D00EF">
        <w:rPr>
          <w:rFonts w:ascii="Calibri" w:hAnsi="Calibri" w:cs="Arial"/>
          <w:szCs w:val="20"/>
        </w:rPr>
        <w:t>10.1.4</w:t>
      </w:r>
      <w:r w:rsidRPr="003D00EF">
        <w:rPr>
          <w:rFonts w:ascii="Calibri" w:hAnsi="Calibri" w:cs="Arial"/>
          <w:szCs w:val="20"/>
        </w:rPr>
        <w:tab/>
        <w:t>ensejar o retardamento ou inexecução (parcial ou total) do objeto;</w:t>
      </w:r>
    </w:p>
    <w:p w:rsidR="001F5125" w:rsidRPr="003D00EF" w:rsidRDefault="006E16FE">
      <w:pPr>
        <w:jc w:val="both"/>
        <w:rPr>
          <w:rFonts w:ascii="Calibri" w:hAnsi="Calibri" w:cs="Arial"/>
          <w:szCs w:val="20"/>
        </w:rPr>
      </w:pPr>
      <w:r w:rsidRPr="003D00EF">
        <w:rPr>
          <w:rFonts w:ascii="Calibri" w:hAnsi="Calibri" w:cs="Arial"/>
          <w:szCs w:val="20"/>
        </w:rPr>
        <w:t>10.1.5</w:t>
      </w:r>
      <w:r w:rsidRPr="003D00EF">
        <w:rPr>
          <w:rFonts w:ascii="Calibri" w:hAnsi="Calibri" w:cs="Arial"/>
          <w:szCs w:val="20"/>
        </w:rPr>
        <w:tab/>
        <w:t>não mantiver a proposta;</w:t>
      </w:r>
    </w:p>
    <w:p w:rsidR="001F5125" w:rsidRPr="003D00EF" w:rsidRDefault="006E16FE">
      <w:pPr>
        <w:jc w:val="both"/>
        <w:rPr>
          <w:rFonts w:ascii="Calibri" w:hAnsi="Calibri" w:cs="Arial"/>
          <w:szCs w:val="20"/>
        </w:rPr>
      </w:pPr>
      <w:r w:rsidRPr="003D00EF">
        <w:rPr>
          <w:rFonts w:ascii="Calibri" w:hAnsi="Calibri" w:cs="Arial"/>
          <w:szCs w:val="20"/>
        </w:rPr>
        <w:t>10.1.6</w:t>
      </w:r>
      <w:r w:rsidRPr="003D00EF">
        <w:rPr>
          <w:rFonts w:ascii="Calibri" w:hAnsi="Calibri" w:cs="Arial"/>
          <w:szCs w:val="20"/>
        </w:rPr>
        <w:tab/>
        <w:t>cometer fraude fiscal;</w:t>
      </w:r>
    </w:p>
    <w:p w:rsidR="001F5125" w:rsidRPr="003D00EF" w:rsidRDefault="006E16FE">
      <w:pPr>
        <w:tabs>
          <w:tab w:val="right" w:pos="9643"/>
        </w:tabs>
        <w:jc w:val="both"/>
        <w:rPr>
          <w:rFonts w:ascii="Calibri" w:hAnsi="Calibri" w:cs="Arial"/>
          <w:szCs w:val="20"/>
          <w:lang w:eastAsia="en-US"/>
        </w:rPr>
      </w:pPr>
      <w:proofErr w:type="gramStart"/>
      <w:r w:rsidRPr="003D00EF">
        <w:rPr>
          <w:rFonts w:ascii="Calibri" w:hAnsi="Calibri" w:cs="Arial"/>
          <w:szCs w:val="20"/>
          <w:lang w:eastAsia="en-US"/>
        </w:rPr>
        <w:t>10.1.7  comportar</w:t>
      </w:r>
      <w:proofErr w:type="gramEnd"/>
      <w:r w:rsidRPr="003D00EF">
        <w:rPr>
          <w:rFonts w:ascii="Calibri" w:hAnsi="Calibri" w:cs="Arial"/>
          <w:szCs w:val="20"/>
          <w:lang w:eastAsia="en-US"/>
        </w:rPr>
        <w:t>-se de modo inidôneo;</w:t>
      </w:r>
    </w:p>
    <w:p w:rsidR="001F5125" w:rsidRPr="003D00EF" w:rsidRDefault="006E16FE">
      <w:pPr>
        <w:tabs>
          <w:tab w:val="right" w:pos="9643"/>
        </w:tabs>
        <w:jc w:val="both"/>
        <w:rPr>
          <w:rFonts w:ascii="Calibri" w:hAnsi="Calibri" w:cs="Arial"/>
          <w:szCs w:val="20"/>
          <w:lang w:eastAsia="en-US"/>
        </w:rPr>
      </w:pPr>
      <w:r w:rsidRPr="003D00EF">
        <w:rPr>
          <w:rFonts w:ascii="Calibri" w:hAnsi="Calibri" w:cs="Arial"/>
          <w:szCs w:val="20"/>
          <w:lang w:eastAsia="en-US"/>
        </w:rPr>
        <w:t>10.2 O contratado que cometer qualquer das infrações discriminadas nos subitens anteriores ficará sujeito, sem prejuízo da responsabilidade civil e criminal, às seguintes sanções:</w:t>
      </w:r>
    </w:p>
    <w:p w:rsidR="001F5125" w:rsidRPr="003D00EF" w:rsidRDefault="006E16FE">
      <w:pPr>
        <w:jc w:val="both"/>
        <w:rPr>
          <w:rFonts w:ascii="Calibri" w:hAnsi="Calibri" w:cs="Arial"/>
          <w:szCs w:val="20"/>
        </w:rPr>
      </w:pPr>
      <w:r w:rsidRPr="003D00EF">
        <w:rPr>
          <w:rFonts w:ascii="Calibri" w:hAnsi="Calibri" w:cs="Arial"/>
          <w:szCs w:val="20"/>
        </w:rPr>
        <w:t>10.2.1</w:t>
      </w:r>
      <w:r w:rsidRPr="003D00EF">
        <w:rPr>
          <w:rFonts w:ascii="Calibri" w:hAnsi="Calibri" w:cs="Arial"/>
          <w:szCs w:val="20"/>
        </w:rPr>
        <w:tab/>
        <w:t>Advertência por faltas leves, assim entendidas como aquelas que não acarretarem prejuízos significativos ao objeto da contratação;</w:t>
      </w:r>
    </w:p>
    <w:p w:rsidR="001F5125" w:rsidRPr="003D00EF" w:rsidRDefault="006E16FE">
      <w:pPr>
        <w:jc w:val="both"/>
        <w:rPr>
          <w:rFonts w:ascii="Calibri" w:hAnsi="Calibri" w:cs="Arial"/>
          <w:szCs w:val="20"/>
        </w:rPr>
      </w:pPr>
      <w:r w:rsidRPr="003D00EF">
        <w:rPr>
          <w:rFonts w:ascii="Calibri" w:hAnsi="Calibri" w:cs="Arial"/>
          <w:szCs w:val="20"/>
        </w:rPr>
        <w:t xml:space="preserve">10.2.2 Multa de até 5 % (cinco por cento) sobre o valor estimado </w:t>
      </w:r>
      <w:proofErr w:type="gramStart"/>
      <w:r w:rsidRPr="003D00EF">
        <w:rPr>
          <w:rFonts w:ascii="Calibri" w:hAnsi="Calibri" w:cs="Arial"/>
          <w:szCs w:val="20"/>
        </w:rPr>
        <w:t>do(</w:t>
      </w:r>
      <w:proofErr w:type="gramEnd"/>
      <w:r w:rsidRPr="003D00EF">
        <w:rPr>
          <w:rFonts w:ascii="Calibri" w:hAnsi="Calibri" w:cs="Arial"/>
          <w:szCs w:val="20"/>
        </w:rPr>
        <w:t>s) item(s) prejudicado(s) pela conduta do licitante;</w:t>
      </w:r>
    </w:p>
    <w:p w:rsidR="001F5125" w:rsidRPr="003D00EF" w:rsidRDefault="006E16FE">
      <w:pPr>
        <w:jc w:val="both"/>
        <w:rPr>
          <w:rFonts w:ascii="Calibri" w:hAnsi="Calibri" w:cs="Arial"/>
          <w:szCs w:val="20"/>
        </w:rPr>
      </w:pPr>
      <w:r w:rsidRPr="003D00EF">
        <w:rPr>
          <w:rFonts w:ascii="Calibri" w:hAnsi="Calibri" w:cs="Arial"/>
          <w:szCs w:val="20"/>
        </w:rPr>
        <w:t>10.3</w:t>
      </w:r>
      <w:r w:rsidRPr="003D00EF">
        <w:rPr>
          <w:rFonts w:ascii="Calibri" w:hAnsi="Calibri" w:cs="Arial"/>
          <w:szCs w:val="20"/>
        </w:rPr>
        <w:tab/>
        <w:t>A penalidade de multa pode ser aplicada cumulativamente com as demais sanções.</w:t>
      </w:r>
    </w:p>
    <w:p w:rsidR="001F5125" w:rsidRPr="003D00EF" w:rsidRDefault="006E16FE">
      <w:pPr>
        <w:jc w:val="both"/>
        <w:rPr>
          <w:rFonts w:ascii="Calibri" w:hAnsi="Calibri" w:cs="Arial"/>
          <w:szCs w:val="20"/>
        </w:rPr>
      </w:pPr>
      <w:r w:rsidRPr="003D00EF">
        <w:rPr>
          <w:rFonts w:ascii="Calibri" w:hAnsi="Calibri" w:cs="Arial"/>
          <w:szCs w:val="20"/>
        </w:rPr>
        <w:t>10.4</w:t>
      </w:r>
      <w:r w:rsidRPr="003D00EF">
        <w:rPr>
          <w:rFonts w:ascii="Calibri" w:hAnsi="Calibri" w:cs="Arial"/>
          <w:szCs w:val="20"/>
        </w:rPr>
        <w:tab/>
        <w:t>Caso o valor da multa não seja suficiente para cobrir os prejuízos causados pela conduta do licitante, a União ou Entidade poderá cobrar o valor remanescente judicialmente, conforme artigo 419 do Código Civil.</w:t>
      </w:r>
    </w:p>
    <w:p w:rsidR="001F5125" w:rsidRPr="003D00EF" w:rsidRDefault="006E16FE">
      <w:pPr>
        <w:jc w:val="both"/>
        <w:rPr>
          <w:rFonts w:ascii="Calibri" w:hAnsi="Calibri" w:cs="Arial"/>
          <w:szCs w:val="20"/>
        </w:rPr>
      </w:pPr>
      <w:r w:rsidRPr="003D00EF">
        <w:rPr>
          <w:rFonts w:ascii="Calibri" w:hAnsi="Calibri" w:cs="Arial"/>
          <w:szCs w:val="20"/>
        </w:rPr>
        <w:t>10.5</w:t>
      </w:r>
      <w:r w:rsidRPr="003D00EF">
        <w:rPr>
          <w:rFonts w:ascii="Calibri" w:hAnsi="Calibri" w:cs="Arial"/>
          <w:szCs w:val="20"/>
        </w:rPr>
        <w:tab/>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rsidR="001F5125" w:rsidRPr="003D00EF" w:rsidRDefault="006E16FE">
      <w:pPr>
        <w:jc w:val="both"/>
        <w:rPr>
          <w:rFonts w:ascii="Calibri" w:hAnsi="Calibri" w:cs="Arial"/>
          <w:szCs w:val="20"/>
        </w:rPr>
      </w:pPr>
      <w:r w:rsidRPr="003D00EF">
        <w:rPr>
          <w:rFonts w:ascii="Calibri" w:hAnsi="Calibri" w:cs="Arial"/>
          <w:szCs w:val="20"/>
        </w:rPr>
        <w:t>10.6</w:t>
      </w:r>
      <w:r w:rsidRPr="003D00EF">
        <w:rPr>
          <w:rFonts w:ascii="Calibri" w:hAnsi="Calibri" w:cs="Arial"/>
          <w:szCs w:val="20"/>
        </w:rPr>
        <w:tab/>
        <w:t>A autoridade competente, na aplicação das sanções, levará em consideração a gravidade da conduta do infrator, o caráter educativo da pena, bem como o dano causado à Administração, observado o princípio da proporcionalidade.</w:t>
      </w:r>
    </w:p>
    <w:p w:rsidR="001F5125" w:rsidRPr="003D00EF" w:rsidRDefault="006E16FE">
      <w:pPr>
        <w:pStyle w:val="Cabealho"/>
        <w:tabs>
          <w:tab w:val="clear" w:pos="9638"/>
          <w:tab w:val="right" w:pos="9643"/>
        </w:tabs>
        <w:jc w:val="both"/>
        <w:rPr>
          <w:rFonts w:ascii="Calibri" w:hAnsi="Calibri" w:cs="Arial"/>
          <w:szCs w:val="20"/>
          <w:lang w:eastAsia="en-US"/>
        </w:rPr>
      </w:pPr>
      <w:r w:rsidRPr="003D00EF">
        <w:rPr>
          <w:rFonts w:ascii="Calibri" w:hAnsi="Calibri" w:cs="Arial"/>
          <w:szCs w:val="20"/>
          <w:lang w:eastAsia="en-US"/>
        </w:rPr>
        <w:t xml:space="preserve">10.7   </w:t>
      </w:r>
      <w:proofErr w:type="gramStart"/>
      <w:r w:rsidRPr="003D00EF">
        <w:rPr>
          <w:rFonts w:ascii="Calibri" w:hAnsi="Calibri" w:cs="Arial"/>
          <w:szCs w:val="20"/>
          <w:lang w:eastAsia="en-US"/>
        </w:rPr>
        <w:t xml:space="preserve"> As</w:t>
      </w:r>
      <w:proofErr w:type="gramEnd"/>
      <w:r w:rsidRPr="003D00EF">
        <w:rPr>
          <w:rFonts w:ascii="Calibri" w:hAnsi="Calibri" w:cs="Arial"/>
          <w:szCs w:val="20"/>
          <w:lang w:eastAsia="en-US"/>
        </w:rPr>
        <w:t xml:space="preserve"> penalidades serão obrigatoriamente registradas no SICAF.</w:t>
      </w:r>
    </w:p>
    <w:p w:rsidR="001F5125" w:rsidRPr="003D00EF" w:rsidRDefault="001F5125">
      <w:pPr>
        <w:pStyle w:val="Cabealho"/>
        <w:tabs>
          <w:tab w:val="clear" w:pos="9638"/>
          <w:tab w:val="right" w:pos="9643"/>
        </w:tabs>
        <w:jc w:val="both"/>
        <w:rPr>
          <w:rFonts w:ascii="Calibri" w:hAnsi="Calibri" w:cs="Arial"/>
          <w:b/>
          <w:bCs/>
          <w:u w:val="single"/>
          <w:lang w:eastAsia="en-US"/>
        </w:rPr>
      </w:pPr>
    </w:p>
    <w:p w:rsidR="001F5125" w:rsidRPr="003D00EF" w:rsidRDefault="001F5125">
      <w:pPr>
        <w:pStyle w:val="Cabealho"/>
        <w:tabs>
          <w:tab w:val="clear" w:pos="9638"/>
          <w:tab w:val="right" w:pos="9643"/>
        </w:tabs>
        <w:jc w:val="both"/>
        <w:rPr>
          <w:rFonts w:ascii="Calibri" w:hAnsi="Calibri" w:cs="Arial"/>
          <w:sz w:val="22"/>
          <w:szCs w:val="22"/>
          <w:u w:val="single"/>
          <w:lang w:eastAsia="en-US"/>
        </w:rPr>
      </w:pPr>
    </w:p>
    <w:sectPr w:rsidR="001F5125" w:rsidRPr="003D00EF">
      <w:headerReference w:type="default" r:id="rId11"/>
      <w:footerReference w:type="default" r:id="rId12"/>
      <w:pgSz w:w="11906" w:h="16838"/>
      <w:pgMar w:top="2495" w:right="1134" w:bottom="1693" w:left="1134" w:header="1134" w:footer="1134" w:gutter="0"/>
      <w:cols w:space="720"/>
      <w:formProt w:val="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3CA3" w:rsidRDefault="00933CA3">
      <w:r>
        <w:separator/>
      </w:r>
    </w:p>
  </w:endnote>
  <w:endnote w:type="continuationSeparator" w:id="0">
    <w:p w:rsidR="00933CA3" w:rsidRDefault="00933C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5125" w:rsidRDefault="001F5125">
    <w:pPr>
      <w:pStyle w:val="Rodap"/>
      <w:jc w:val="right"/>
      <w:rPr>
        <w:i/>
        <w:iCs/>
        <w:color w:val="FF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3CA3" w:rsidRDefault="00933CA3">
      <w:r>
        <w:separator/>
      </w:r>
    </w:p>
  </w:footnote>
  <w:footnote w:type="continuationSeparator" w:id="0">
    <w:p w:rsidR="00933CA3" w:rsidRDefault="00933C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5125" w:rsidRDefault="006E16FE">
    <w:pPr>
      <w:pStyle w:val="Cabealho"/>
    </w:pPr>
    <w:r>
      <w:rPr>
        <w:noProof/>
        <w:lang w:eastAsia="pt-BR" w:bidi="ar-SA"/>
      </w:rPr>
      <w:drawing>
        <wp:inline distT="0" distB="0" distL="0" distR="0">
          <wp:extent cx="6120130" cy="684530"/>
          <wp:effectExtent l="0" t="0" r="0" b="0"/>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1"/>
                  <a:stretch>
                    <a:fillRect/>
                  </a:stretch>
                </pic:blipFill>
                <pic:spPr bwMode="auto">
                  <a:xfrm>
                    <a:off x="0" y="0"/>
                    <a:ext cx="6120130" cy="68453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272D1A"/>
    <w:multiLevelType w:val="multilevel"/>
    <w:tmpl w:val="F2AC3C5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04122CF"/>
    <w:multiLevelType w:val="hybridMultilevel"/>
    <w:tmpl w:val="2FDC7F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57314B99"/>
    <w:multiLevelType w:val="hybridMultilevel"/>
    <w:tmpl w:val="D73A838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 w15:restartNumberingAfterBreak="0">
    <w:nsid w:val="66883E7B"/>
    <w:multiLevelType w:val="multilevel"/>
    <w:tmpl w:val="63F4E090"/>
    <w:lvl w:ilvl="0">
      <w:start w:val="1"/>
      <w:numFmt w:val="decimal"/>
      <w:lvlText w:val="%1."/>
      <w:lvlJc w:val="left"/>
      <w:pPr>
        <w:ind w:left="357" w:hanging="357"/>
      </w:pPr>
      <w:rPr>
        <w:b/>
        <w:bCs/>
      </w:rPr>
    </w:lvl>
    <w:lvl w:ilvl="1">
      <w:start w:val="1"/>
      <w:numFmt w:val="decimal"/>
      <w:lvlText w:val="%1.%2."/>
      <w:lvlJc w:val="left"/>
      <w:pPr>
        <w:ind w:left="499" w:hanging="357"/>
      </w:pPr>
      <w:rPr>
        <w:rFonts w:ascii="Times New Roman" w:hAnsi="Times New Roman" w:cs="Times New Roman"/>
        <w:b w:val="0"/>
        <w:bCs w:val="0"/>
        <w:i w:val="0"/>
        <w:iCs w:val="0"/>
        <w:color w:val="000000"/>
        <w:lang w:eastAsia="en-US"/>
      </w:rPr>
    </w:lvl>
    <w:lvl w:ilvl="2">
      <w:start w:val="1"/>
      <w:numFmt w:val="decimal"/>
      <w:lvlText w:val="%1.%2.%3."/>
      <w:lvlJc w:val="left"/>
      <w:pPr>
        <w:ind w:left="357" w:hanging="357"/>
      </w:pPr>
      <w:rPr>
        <w:rFonts w:ascii="Times New Roman" w:hAnsi="Times New Roman" w:cs="Times New Roman"/>
        <w:b w:val="0"/>
        <w:bCs w:val="0"/>
        <w:i w:val="0"/>
        <w:iCs w:val="0"/>
        <w:color w:val="000000"/>
        <w:lang w:eastAsia="en-US"/>
      </w:rPr>
    </w:lvl>
    <w:lvl w:ilvl="3">
      <w:start w:val="1"/>
      <w:numFmt w:val="decimal"/>
      <w:lvlText w:val="%1.%2.%3.%4."/>
      <w:lvlJc w:val="left"/>
      <w:pPr>
        <w:ind w:left="783" w:hanging="357"/>
      </w:pPr>
    </w:lvl>
    <w:lvl w:ilvl="4">
      <w:start w:val="1"/>
      <w:numFmt w:val="decimal"/>
      <w:lvlText w:val="%1.%2.%3.%4.%5."/>
      <w:lvlJc w:val="left"/>
      <w:pPr>
        <w:ind w:left="925" w:hanging="357"/>
      </w:pPr>
    </w:lvl>
    <w:lvl w:ilvl="5">
      <w:start w:val="1"/>
      <w:numFmt w:val="decimal"/>
      <w:lvlText w:val="%1.%2.%3.%4.%5.%6."/>
      <w:lvlJc w:val="left"/>
      <w:pPr>
        <w:ind w:left="1067" w:hanging="357"/>
      </w:pPr>
    </w:lvl>
    <w:lvl w:ilvl="6">
      <w:start w:val="1"/>
      <w:numFmt w:val="decimal"/>
      <w:lvlText w:val="%1.%2.%3.%4.%5.%6.%7."/>
      <w:lvlJc w:val="left"/>
      <w:pPr>
        <w:ind w:left="1209" w:hanging="357"/>
      </w:pPr>
    </w:lvl>
    <w:lvl w:ilvl="7">
      <w:start w:val="1"/>
      <w:numFmt w:val="decimal"/>
      <w:lvlText w:val="%1.%2.%3.%4.%5.%6.%7.%8."/>
      <w:lvlJc w:val="left"/>
      <w:pPr>
        <w:ind w:left="1351" w:hanging="357"/>
      </w:pPr>
    </w:lvl>
    <w:lvl w:ilvl="8">
      <w:start w:val="1"/>
      <w:numFmt w:val="decimal"/>
      <w:lvlText w:val="%1.%2.%3.%4.%5.%6.%7.%8.%9."/>
      <w:lvlJc w:val="left"/>
      <w:pPr>
        <w:ind w:left="1493" w:hanging="357"/>
      </w:pPr>
    </w:lvl>
  </w:abstractNum>
  <w:abstractNum w:abstractNumId="4" w15:restartNumberingAfterBreak="0">
    <w:nsid w:val="780B14B8"/>
    <w:multiLevelType w:val="multilevel"/>
    <w:tmpl w:val="02AE326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pStyle w:val="Ttulo3"/>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1F5125"/>
    <w:rsid w:val="000626A8"/>
    <w:rsid w:val="001C3FDC"/>
    <w:rsid w:val="001F5125"/>
    <w:rsid w:val="002F1FE6"/>
    <w:rsid w:val="00367515"/>
    <w:rsid w:val="003D00EF"/>
    <w:rsid w:val="00446935"/>
    <w:rsid w:val="004D4D7D"/>
    <w:rsid w:val="00530DAC"/>
    <w:rsid w:val="005C4CFE"/>
    <w:rsid w:val="006E16FE"/>
    <w:rsid w:val="006E652D"/>
    <w:rsid w:val="00814C2E"/>
    <w:rsid w:val="00933CA3"/>
    <w:rsid w:val="009A1E75"/>
    <w:rsid w:val="00A526D7"/>
    <w:rsid w:val="00AC40D6"/>
    <w:rsid w:val="00AF4A8F"/>
    <w:rsid w:val="00B039E3"/>
    <w:rsid w:val="00C72797"/>
    <w:rsid w:val="00D316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096004-226E-43B7-A5CE-858DFFA37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imSun" w:hAnsi="Liberation Serif" w:cs="Mangal"/>
        <w:sz w:val="24"/>
        <w:szCs w:val="24"/>
        <w:lang w:val="pt-BR"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3">
    <w:name w:val="heading 3"/>
    <w:basedOn w:val="Normal"/>
    <w:next w:val="Normal"/>
    <w:qFormat/>
    <w:pPr>
      <w:keepNext/>
      <w:keepLines/>
      <w:numPr>
        <w:ilvl w:val="2"/>
        <w:numId w:val="1"/>
      </w:numPr>
      <w:tabs>
        <w:tab w:val="left" w:pos="5728"/>
      </w:tabs>
      <w:autoSpaceDE w:val="0"/>
      <w:spacing w:line="240" w:lineRule="atLeast"/>
      <w:jc w:val="center"/>
      <w:outlineLvl w:val="2"/>
    </w:pPr>
    <w:rPr>
      <w:rFonts w:ascii="Arial" w:hAnsi="Arial" w:cs="Arial"/>
      <w:b/>
      <w:bCs/>
      <w:color w:val="000000"/>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9z0">
    <w:name w:val="WW8Num19z0"/>
    <w:qFormat/>
    <w:rPr>
      <w:b/>
      <w:bCs/>
    </w:rPr>
  </w:style>
  <w:style w:type="character" w:customStyle="1" w:styleId="WW8Num19z1">
    <w:name w:val="WW8Num19z1"/>
    <w:qFormat/>
    <w:rPr>
      <w:rFonts w:ascii="Times New Roman" w:hAnsi="Times New Roman" w:cs="Times New Roman"/>
      <w:b w:val="0"/>
      <w:bCs w:val="0"/>
      <w:i w:val="0"/>
      <w:iCs w:val="0"/>
      <w:color w:val="000000"/>
      <w:lang w:eastAsia="en-US"/>
    </w:rPr>
  </w:style>
  <w:style w:type="character" w:customStyle="1" w:styleId="WW8Num19z3">
    <w:name w:val="WW8Num19z3"/>
    <w:qFormat/>
  </w:style>
  <w:style w:type="character" w:styleId="nfase">
    <w:name w:val="Emphasis"/>
    <w:qFormat/>
    <w:rPr>
      <w:i/>
      <w:iCs/>
    </w:rPr>
  </w:style>
  <w:style w:type="character" w:customStyle="1" w:styleId="LinkdaInternet">
    <w:name w:val="Link da Internet"/>
    <w:rPr>
      <w:color w:val="000080"/>
      <w:u w:val="single"/>
    </w:rPr>
  </w:style>
  <w:style w:type="paragraph" w:styleId="Ttulo">
    <w:name w:val="Title"/>
    <w:basedOn w:val="Normal"/>
    <w:next w:val="Corpodetexto"/>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88" w:lineRule="auto"/>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styleId="Cabealho">
    <w:name w:val="header"/>
    <w:basedOn w:val="Normal"/>
    <w:pPr>
      <w:suppressLineNumbers/>
      <w:tabs>
        <w:tab w:val="center" w:pos="4819"/>
        <w:tab w:val="right" w:pos="9638"/>
      </w:tabs>
    </w:p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styleId="Rodap">
    <w:name w:val="footer"/>
    <w:basedOn w:val="Normal"/>
    <w:pPr>
      <w:suppressLineNumbers/>
      <w:tabs>
        <w:tab w:val="center" w:pos="4819"/>
        <w:tab w:val="right" w:pos="9638"/>
      </w:tabs>
    </w:pPr>
  </w:style>
  <w:style w:type="numbering" w:customStyle="1" w:styleId="WW8Num19">
    <w:name w:val="WW8Num19"/>
    <w:qFormat/>
  </w:style>
  <w:style w:type="paragraph" w:customStyle="1" w:styleId="Standard">
    <w:name w:val="Standard"/>
    <w:rsid w:val="00C72797"/>
    <w:pPr>
      <w:suppressAutoHyphens/>
      <w:autoSpaceDN w:val="0"/>
      <w:textAlignment w:val="baseline"/>
    </w:pPr>
    <w:rPr>
      <w:kern w:val="3"/>
    </w:rPr>
  </w:style>
  <w:style w:type="paragraph" w:customStyle="1" w:styleId="TableContents">
    <w:name w:val="Table Contents"/>
    <w:basedOn w:val="Standard"/>
    <w:rsid w:val="00C72797"/>
    <w:pPr>
      <w:suppressLineNumbers/>
    </w:pPr>
  </w:style>
  <w:style w:type="table" w:styleId="Tabelacomgrade">
    <w:name w:val="Table Grid"/>
    <w:basedOn w:val="Tabelanormal"/>
    <w:uiPriority w:val="39"/>
    <w:rsid w:val="004D4D7D"/>
    <w:rPr>
      <w:rFonts w:ascii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4D4D7D"/>
    <w:rPr>
      <w:rFonts w:ascii="Calibri" w:hAnsi="Calibri" w:cs="Calibri" w:hint="default"/>
      <w:b w:val="0"/>
      <w:bCs w:val="0"/>
      <w:i/>
      <w:iCs/>
      <w:color w:val="2F2F2F"/>
      <w:sz w:val="20"/>
      <w:szCs w:val="20"/>
    </w:rPr>
  </w:style>
  <w:style w:type="character" w:customStyle="1" w:styleId="fontstyle21">
    <w:name w:val="fontstyle21"/>
    <w:basedOn w:val="Fontepargpadro"/>
    <w:rsid w:val="004D4D7D"/>
    <w:rPr>
      <w:rFonts w:ascii="Calibri" w:hAnsi="Calibri" w:cs="Calibri" w:hint="default"/>
      <w:b/>
      <w:bCs/>
      <w:i/>
      <w:iCs/>
      <w:color w:val="2F2F2F"/>
      <w:sz w:val="20"/>
      <w:szCs w:val="20"/>
    </w:rPr>
  </w:style>
  <w:style w:type="paragraph" w:styleId="PargrafodaLista">
    <w:name w:val="List Paragraph"/>
    <w:basedOn w:val="Normal"/>
    <w:uiPriority w:val="34"/>
    <w:qFormat/>
    <w:rsid w:val="00D31607"/>
    <w:pPr>
      <w:ind w:left="720"/>
      <w:contextualSpacing/>
    </w:pPr>
    <w:rPr>
      <w:szCs w:val="21"/>
    </w:rPr>
  </w:style>
  <w:style w:type="character" w:styleId="Hyperlink">
    <w:name w:val="Hyperlink"/>
    <w:basedOn w:val="Fontepargpadro"/>
    <w:uiPriority w:val="99"/>
    <w:unhideWhenUsed/>
    <w:rsid w:val="00814C2E"/>
    <w:rPr>
      <w:color w:val="0563C1" w:themeColor="hyperlink"/>
      <w:u w:val="single"/>
    </w:rPr>
  </w:style>
  <w:style w:type="paragraph" w:styleId="Textodebalo">
    <w:name w:val="Balloon Text"/>
    <w:basedOn w:val="Normal"/>
    <w:link w:val="TextodebaloChar"/>
    <w:uiPriority w:val="99"/>
    <w:semiHidden/>
    <w:unhideWhenUsed/>
    <w:rsid w:val="001C3FDC"/>
    <w:rPr>
      <w:rFonts w:ascii="Segoe UI" w:hAnsi="Segoe UI"/>
      <w:sz w:val="18"/>
      <w:szCs w:val="16"/>
    </w:rPr>
  </w:style>
  <w:style w:type="character" w:customStyle="1" w:styleId="TextodebaloChar">
    <w:name w:val="Texto de balão Char"/>
    <w:basedOn w:val="Fontepargpadro"/>
    <w:link w:val="Textodebalo"/>
    <w:uiPriority w:val="99"/>
    <w:semiHidden/>
    <w:rsid w:val="001C3FDC"/>
    <w:rPr>
      <w:rFonts w:ascii="Segoe UI" w:hAnsi="Segoe UI"/>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1595624">
      <w:bodyDiv w:val="1"/>
      <w:marLeft w:val="0"/>
      <w:marRight w:val="0"/>
      <w:marTop w:val="0"/>
      <w:marBottom w:val="0"/>
      <w:divBdr>
        <w:top w:val="none" w:sz="0" w:space="0" w:color="auto"/>
        <w:left w:val="none" w:sz="0" w:space="0" w:color="auto"/>
        <w:bottom w:val="none" w:sz="0" w:space="0" w:color="auto"/>
        <w:right w:val="none" w:sz="0" w:space="0" w:color="auto"/>
      </w:divBdr>
      <w:divsChild>
        <w:div w:id="1554611007">
          <w:marLeft w:val="0"/>
          <w:marRight w:val="0"/>
          <w:marTop w:val="0"/>
          <w:marBottom w:val="0"/>
          <w:divBdr>
            <w:top w:val="none" w:sz="0" w:space="0" w:color="auto"/>
            <w:left w:val="none" w:sz="0" w:space="0" w:color="auto"/>
            <w:bottom w:val="none" w:sz="0" w:space="0" w:color="auto"/>
            <w:right w:val="none" w:sz="0" w:space="0" w:color="auto"/>
          </w:divBdr>
        </w:div>
      </w:divsChild>
    </w:div>
    <w:div w:id="1125661160">
      <w:bodyDiv w:val="1"/>
      <w:marLeft w:val="0"/>
      <w:marRight w:val="0"/>
      <w:marTop w:val="0"/>
      <w:marBottom w:val="0"/>
      <w:divBdr>
        <w:top w:val="none" w:sz="0" w:space="0" w:color="auto"/>
        <w:left w:val="none" w:sz="0" w:space="0" w:color="auto"/>
        <w:bottom w:val="none" w:sz="0" w:space="0" w:color="auto"/>
        <w:right w:val="none" w:sz="0" w:space="0" w:color="auto"/>
      </w:divBdr>
    </w:div>
    <w:div w:id="17333880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everton.menezes@rfb.gov.b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570ABEA7A2A1949B2F8190BE8038081" ma:contentTypeVersion="12" ma:contentTypeDescription="Crie um novo documento." ma:contentTypeScope="" ma:versionID="bd751d0fe50a573dfc8687a8df24f620">
  <xsd:schema xmlns:xsd="http://www.w3.org/2001/XMLSchema" xmlns:xs="http://www.w3.org/2001/XMLSchema" xmlns:p="http://schemas.microsoft.com/office/2006/metadata/properties" xmlns:ns2="4dd17150-3e7d-454f-81dd-1ae6b9361446" xmlns:ns3="31915563-1e63-410d-974b-28645d502fc9" targetNamespace="http://schemas.microsoft.com/office/2006/metadata/properties" ma:root="true" ma:fieldsID="acb11598ae5a12dc98dcb06df9d1caf2" ns2:_="" ns3:_="">
    <xsd:import namespace="4dd17150-3e7d-454f-81dd-1ae6b9361446"/>
    <xsd:import namespace="31915563-1e63-410d-974b-28645d502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d17150-3e7d-454f-81dd-1ae6b93614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1915563-1e63-410d-974b-28645d502fc9" elementFormDefault="qualified">
    <xsd:import namespace="http://schemas.microsoft.com/office/2006/documentManagement/types"/>
    <xsd:import namespace="http://schemas.microsoft.com/office/infopath/2007/PartnerControls"/>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4203BA-1174-4D8B-B0EE-2F85C92DA1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d17150-3e7d-454f-81dd-1ae6b9361446"/>
    <ds:schemaRef ds:uri="31915563-1e63-410d-974b-28645d502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9D8BD0-CBC1-4812-A80B-36D0BF116D3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B766955-FAD0-45E5-97B8-107C59E4C7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727</TotalTime>
  <Pages>6</Pages>
  <Words>2118</Words>
  <Characters>11439</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Secretaria de Receita Federal do Brasil</Company>
  <LinksUpToDate>false</LinksUpToDate>
  <CharactersWithSpaces>13530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Everton Sampaio de  Menezes</cp:lastModifiedBy>
  <cp:revision>212</cp:revision>
  <cp:lastPrinted>2021-09-01T17:05:00Z</cp:lastPrinted>
  <dcterms:created xsi:type="dcterms:W3CDTF">2018-08-16T11:01:00Z</dcterms:created>
  <dcterms:modified xsi:type="dcterms:W3CDTF">2021-09-06T12:51:00Z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0x010100B570ABEA7A2A1949B2F8190BE8038081</vt:lpwstr>
  </property>
</Properties>
</file>