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ECD7B" w14:textId="77777777" w:rsidR="009E584F" w:rsidRPr="00805244" w:rsidRDefault="009E584F" w:rsidP="003D0E1A">
      <w:pPr>
        <w:spacing w:line="276" w:lineRule="auto"/>
        <w:jc w:val="center"/>
        <w:rPr>
          <w:rFonts w:cs="Arial"/>
          <w:b/>
          <w:bCs/>
          <w:i/>
          <w:iCs/>
          <w:color w:val="FF0000"/>
          <w:szCs w:val="20"/>
        </w:rPr>
      </w:pPr>
    </w:p>
    <w:p w14:paraId="5C0D3E12" w14:textId="088FEFC0" w:rsidR="004770D4" w:rsidRDefault="004770D4" w:rsidP="004770D4">
      <w:pPr>
        <w:jc w:val="center"/>
        <w:rPr>
          <w:rFonts w:ascii="Times New Roman" w:hAnsi="Times New Roman" w:cs="Times New Roman"/>
          <w:sz w:val="24"/>
        </w:rPr>
      </w:pPr>
      <w:r w:rsidRPr="00557085">
        <w:rPr>
          <w:rStyle w:val="fontstyle01"/>
          <w:rFonts w:ascii="Times New Roman" w:hAnsi="Times New Roman" w:cs="Times New Roman"/>
        </w:rPr>
        <w:t>SUPERINTENDÊNCIA REGIONAL DA RECEITA FEDERAL DO BRASIL NA</w:t>
      </w:r>
      <w:r w:rsidRPr="00557085">
        <w:rPr>
          <w:rFonts w:ascii="Times New Roman" w:hAnsi="Times New Roman" w:cs="Times New Roman"/>
          <w:b/>
          <w:bCs/>
          <w:sz w:val="24"/>
        </w:rPr>
        <w:br/>
      </w:r>
      <w:r w:rsidRPr="00557085">
        <w:rPr>
          <w:rStyle w:val="fontstyle01"/>
          <w:rFonts w:ascii="Times New Roman" w:hAnsi="Times New Roman" w:cs="Times New Roman"/>
        </w:rPr>
        <w:t>SÉTIMA REGIÃO FISCAL</w:t>
      </w:r>
      <w:r w:rsidRPr="00557085">
        <w:rPr>
          <w:rFonts w:ascii="Times New Roman" w:hAnsi="Times New Roman" w:cs="Times New Roman"/>
          <w:sz w:val="24"/>
        </w:rPr>
        <w:t xml:space="preserve"> </w:t>
      </w:r>
    </w:p>
    <w:p w14:paraId="14ED44A9" w14:textId="77777777" w:rsidR="004770D4" w:rsidRPr="00557085" w:rsidRDefault="004770D4" w:rsidP="004770D4">
      <w:pPr>
        <w:jc w:val="center"/>
        <w:rPr>
          <w:rFonts w:ascii="Times New Roman" w:hAnsi="Times New Roman" w:cs="Times New Roman"/>
          <w:sz w:val="24"/>
        </w:rPr>
      </w:pPr>
    </w:p>
    <w:p w14:paraId="6C0791BA" w14:textId="15147373" w:rsidR="003D0E1A" w:rsidRPr="00805244" w:rsidRDefault="003D0E1A" w:rsidP="003D0E1A">
      <w:pPr>
        <w:spacing w:line="276" w:lineRule="auto"/>
        <w:jc w:val="center"/>
        <w:rPr>
          <w:rFonts w:cs="Arial"/>
          <w:b/>
          <w:bCs/>
          <w:color w:val="000000" w:themeColor="text1"/>
          <w:szCs w:val="20"/>
        </w:rPr>
      </w:pPr>
      <w:r w:rsidRPr="00805244">
        <w:rPr>
          <w:rFonts w:cs="Arial"/>
          <w:b/>
          <w:bCs/>
          <w:color w:val="000000" w:themeColor="text1"/>
          <w:szCs w:val="20"/>
        </w:rPr>
        <w:t xml:space="preserve">AVISO DE DISPENSA ELETRÔNICA Nº </w:t>
      </w:r>
      <w:r w:rsidR="00B959A3">
        <w:rPr>
          <w:rFonts w:cs="Arial"/>
          <w:b/>
          <w:bCs/>
          <w:color w:val="000000" w:themeColor="text1"/>
          <w:szCs w:val="20"/>
        </w:rPr>
        <w:t>62/2023</w:t>
      </w:r>
    </w:p>
    <w:p w14:paraId="796E7A7D" w14:textId="3BFCFCBC" w:rsidR="003D0E1A" w:rsidRPr="00805244" w:rsidRDefault="003D0E1A" w:rsidP="003D0E1A">
      <w:pPr>
        <w:spacing w:after="120" w:line="276" w:lineRule="auto"/>
        <w:ind w:right="-15"/>
        <w:jc w:val="center"/>
        <w:rPr>
          <w:rFonts w:cs="Arial"/>
          <w:b/>
          <w:bCs/>
          <w:color w:val="000000"/>
          <w:szCs w:val="20"/>
        </w:rPr>
      </w:pPr>
      <w:r w:rsidRPr="00805244">
        <w:rPr>
          <w:rFonts w:cs="Arial"/>
          <w:b/>
          <w:bCs/>
          <w:color w:val="000000" w:themeColor="text1"/>
          <w:szCs w:val="20"/>
        </w:rPr>
        <w:t xml:space="preserve">Processo Administrativo </w:t>
      </w:r>
      <w:proofErr w:type="spellStart"/>
      <w:r w:rsidRPr="00805244">
        <w:rPr>
          <w:rFonts w:cs="Arial"/>
          <w:b/>
          <w:bCs/>
          <w:color w:val="000000" w:themeColor="text1"/>
          <w:szCs w:val="20"/>
        </w:rPr>
        <w:t>n.°</w:t>
      </w:r>
      <w:proofErr w:type="spellEnd"/>
      <w:r w:rsidR="004770D4" w:rsidRPr="004770D4">
        <w:rPr>
          <w:rFonts w:ascii="Times New Roman" w:hAnsi="Times New Roman" w:cs="Times New Roman"/>
          <w:b/>
          <w:bCs/>
          <w:sz w:val="24"/>
        </w:rPr>
        <w:t xml:space="preserve"> </w:t>
      </w:r>
      <w:r w:rsidR="002D7245" w:rsidRPr="002D7245">
        <w:rPr>
          <w:rFonts w:cs="Arial"/>
          <w:b/>
          <w:bCs/>
          <w:color w:val="000000" w:themeColor="text1"/>
          <w:szCs w:val="20"/>
        </w:rPr>
        <w:t>10707-720.</w:t>
      </w:r>
      <w:r w:rsidR="00B959A3">
        <w:rPr>
          <w:rFonts w:cs="Arial"/>
          <w:b/>
          <w:bCs/>
          <w:color w:val="000000" w:themeColor="text1"/>
          <w:szCs w:val="20"/>
        </w:rPr>
        <w:t>281</w:t>
      </w:r>
      <w:r w:rsidR="002D7245" w:rsidRPr="002D7245">
        <w:rPr>
          <w:rFonts w:cs="Arial"/>
          <w:b/>
          <w:bCs/>
          <w:color w:val="000000" w:themeColor="text1"/>
          <w:szCs w:val="20"/>
        </w:rPr>
        <w:t>/202</w:t>
      </w:r>
      <w:r w:rsidR="00B959A3">
        <w:rPr>
          <w:rFonts w:cs="Arial"/>
          <w:b/>
          <w:bCs/>
          <w:color w:val="000000" w:themeColor="text1"/>
          <w:szCs w:val="20"/>
        </w:rPr>
        <w:t>3</w:t>
      </w:r>
      <w:r w:rsidR="002D7245" w:rsidRPr="002D7245">
        <w:rPr>
          <w:rFonts w:cs="Arial"/>
          <w:b/>
          <w:bCs/>
          <w:color w:val="000000" w:themeColor="text1"/>
          <w:szCs w:val="20"/>
        </w:rPr>
        <w:t>-</w:t>
      </w:r>
      <w:r w:rsidR="00B959A3">
        <w:rPr>
          <w:rFonts w:cs="Arial"/>
          <w:b/>
          <w:bCs/>
          <w:color w:val="000000" w:themeColor="text1"/>
          <w:szCs w:val="20"/>
        </w:rPr>
        <w:t>11</w:t>
      </w:r>
    </w:p>
    <w:p w14:paraId="4DAF75DF" w14:textId="07F825F9" w:rsidR="003D0E1A" w:rsidRPr="00805244" w:rsidRDefault="003D0E1A">
      <w:pPr>
        <w:rPr>
          <w:rFonts w:cs="Arial"/>
        </w:rPr>
      </w:pPr>
    </w:p>
    <w:p w14:paraId="47EE507B" w14:textId="5CFC4162" w:rsidR="003D0E1A" w:rsidRPr="006F4FD0" w:rsidRDefault="003D0E1A" w:rsidP="003D0E1A">
      <w:pPr>
        <w:snapToGrid w:val="0"/>
        <w:spacing w:after="120" w:line="276" w:lineRule="auto"/>
        <w:ind w:right="-30" w:firstLine="540"/>
        <w:jc w:val="both"/>
        <w:rPr>
          <w:rFonts w:cs="Arial"/>
          <w:color w:val="000000" w:themeColor="text1"/>
          <w:szCs w:val="20"/>
        </w:rPr>
      </w:pPr>
      <w:r w:rsidRPr="006F4FD0">
        <w:rPr>
          <w:rFonts w:cs="Arial"/>
          <w:color w:val="000000" w:themeColor="text1"/>
          <w:szCs w:val="20"/>
        </w:rPr>
        <w:t>Torna-se público que a</w:t>
      </w:r>
      <w:r w:rsidRPr="006F4FD0">
        <w:rPr>
          <w:rFonts w:eastAsia="Arial" w:cs="Arial"/>
          <w:color w:val="000000" w:themeColor="text1"/>
          <w:szCs w:val="20"/>
        </w:rPr>
        <w:t xml:space="preserve"> </w:t>
      </w:r>
      <w:r w:rsidR="006F4FD0" w:rsidRPr="006F4FD0">
        <w:rPr>
          <w:rFonts w:eastAsia="Arial" w:cs="Arial"/>
          <w:color w:val="000000" w:themeColor="text1"/>
          <w:szCs w:val="20"/>
        </w:rPr>
        <w:t>Superintendência Regional da Receita Federal do Brasil na Sétima Região Fiscal – SRRF07</w:t>
      </w:r>
      <w:r w:rsidRPr="006F4FD0">
        <w:rPr>
          <w:rFonts w:cs="Arial"/>
          <w:color w:val="000000" w:themeColor="text1"/>
          <w:szCs w:val="20"/>
        </w:rPr>
        <w:t>, por meio d</w:t>
      </w:r>
      <w:r w:rsidR="006F4FD0" w:rsidRPr="006F4FD0">
        <w:rPr>
          <w:rFonts w:cs="Arial"/>
          <w:color w:val="000000" w:themeColor="text1"/>
          <w:szCs w:val="20"/>
        </w:rPr>
        <w:t>a Seção de Licitações</w:t>
      </w:r>
      <w:r w:rsidRPr="006F4FD0">
        <w:rPr>
          <w:rFonts w:cs="Arial"/>
          <w:color w:val="000000" w:themeColor="text1"/>
          <w:szCs w:val="20"/>
        </w:rPr>
        <w:t xml:space="preserve">, realizará </w:t>
      </w:r>
      <w:r w:rsidR="00141307" w:rsidRPr="006F4FD0">
        <w:rPr>
          <w:rFonts w:cs="Arial"/>
          <w:color w:val="000000" w:themeColor="text1"/>
          <w:szCs w:val="20"/>
        </w:rPr>
        <w:t>Dispensa</w:t>
      </w:r>
      <w:r w:rsidR="000C1DC2">
        <w:rPr>
          <w:rFonts w:cs="Arial"/>
          <w:color w:val="000000" w:themeColor="text1"/>
          <w:szCs w:val="20"/>
        </w:rPr>
        <w:t>s</w:t>
      </w:r>
      <w:r w:rsidR="00141307" w:rsidRPr="006F4FD0">
        <w:rPr>
          <w:rFonts w:cs="Arial"/>
          <w:color w:val="000000" w:themeColor="text1"/>
          <w:szCs w:val="20"/>
        </w:rPr>
        <w:t xml:space="preserve"> Eletrônica</w:t>
      </w:r>
      <w:r w:rsidR="000C1DC2">
        <w:rPr>
          <w:rFonts w:cs="Arial"/>
          <w:color w:val="000000" w:themeColor="text1"/>
          <w:szCs w:val="20"/>
        </w:rPr>
        <w:t>s</w:t>
      </w:r>
      <w:r w:rsidRPr="006F4FD0">
        <w:rPr>
          <w:rFonts w:cs="Arial"/>
          <w:color w:val="000000" w:themeColor="text1"/>
          <w:szCs w:val="20"/>
        </w:rPr>
        <w:t>, com critério de julgamento</w:t>
      </w:r>
      <w:r w:rsidR="006F4FD0" w:rsidRPr="006F4FD0">
        <w:rPr>
          <w:rFonts w:cs="Arial"/>
          <w:color w:val="000000" w:themeColor="text1"/>
          <w:szCs w:val="20"/>
        </w:rPr>
        <w:t xml:space="preserve"> por </w:t>
      </w:r>
      <w:r w:rsidRPr="006F4FD0">
        <w:rPr>
          <w:rFonts w:cs="Arial"/>
          <w:color w:val="000000" w:themeColor="text1"/>
          <w:szCs w:val="20"/>
        </w:rPr>
        <w:t>menor preço</w:t>
      </w:r>
      <w:r w:rsidR="009F7713" w:rsidRPr="006F4FD0">
        <w:rPr>
          <w:rFonts w:cs="Arial"/>
          <w:color w:val="000000" w:themeColor="text1"/>
          <w:szCs w:val="20"/>
        </w:rPr>
        <w:t xml:space="preserve">, na hipótese do art. 75, inciso </w:t>
      </w:r>
      <w:r w:rsidR="006F4FD0" w:rsidRPr="006F4FD0">
        <w:rPr>
          <w:rFonts w:cs="Arial"/>
          <w:color w:val="000000" w:themeColor="text1"/>
          <w:szCs w:val="20"/>
        </w:rPr>
        <w:t>I,</w:t>
      </w:r>
      <w:r w:rsidR="009F7713" w:rsidRPr="006F4FD0">
        <w:rPr>
          <w:rFonts w:cs="Arial"/>
          <w:color w:val="000000" w:themeColor="text1"/>
          <w:szCs w:val="20"/>
        </w:rPr>
        <w:t xml:space="preserve"> </w:t>
      </w:r>
      <w:r w:rsidR="00141307" w:rsidRPr="006F4FD0">
        <w:rPr>
          <w:rFonts w:cs="Arial"/>
          <w:color w:val="000000" w:themeColor="text1"/>
          <w:szCs w:val="20"/>
        </w:rPr>
        <w:t xml:space="preserve">nos termos da Lei nº 14.133, de 1º de abril de 2021, da Instrução Normativa SEGES/ME nº </w:t>
      </w:r>
      <w:r w:rsidR="004544FC" w:rsidRPr="006F4FD0">
        <w:rPr>
          <w:rFonts w:cs="Arial"/>
          <w:color w:val="000000" w:themeColor="text1"/>
          <w:szCs w:val="20"/>
        </w:rPr>
        <w:t>67</w:t>
      </w:r>
      <w:r w:rsidR="00141307" w:rsidRPr="006F4FD0">
        <w:rPr>
          <w:rFonts w:cs="Arial"/>
          <w:color w:val="000000" w:themeColor="text1"/>
          <w:szCs w:val="20"/>
        </w:rPr>
        <w:t xml:space="preserve">/2021 e demais legislação </w:t>
      </w:r>
      <w:r w:rsidR="00D96F4D" w:rsidRPr="006F4FD0">
        <w:rPr>
          <w:rFonts w:cs="Arial"/>
          <w:color w:val="000000" w:themeColor="text1"/>
          <w:szCs w:val="20"/>
        </w:rPr>
        <w:t>aplicável</w:t>
      </w:r>
      <w:r w:rsidRPr="006F4FD0">
        <w:rPr>
          <w:rFonts w:cs="Arial"/>
          <w:color w:val="000000" w:themeColor="text1"/>
          <w:szCs w:val="20"/>
        </w:rPr>
        <w:t>.</w:t>
      </w:r>
    </w:p>
    <w:p w14:paraId="693E5D39" w14:textId="77777777" w:rsidR="009F7713" w:rsidRPr="00805244" w:rsidRDefault="009F7713" w:rsidP="00141307">
      <w:pPr>
        <w:spacing w:line="276" w:lineRule="auto"/>
        <w:jc w:val="both"/>
        <w:rPr>
          <w:rFonts w:cs="Arial"/>
          <w:color w:val="000000" w:themeColor="text1"/>
          <w:szCs w:val="20"/>
        </w:rPr>
      </w:pPr>
    </w:p>
    <w:p w14:paraId="57D95888" w14:textId="57569C6D" w:rsidR="00141307" w:rsidRDefault="00141307" w:rsidP="00141307">
      <w:pPr>
        <w:spacing w:line="276" w:lineRule="auto"/>
        <w:jc w:val="both"/>
        <w:rPr>
          <w:rFonts w:cs="Arial"/>
          <w:color w:val="000000" w:themeColor="text1"/>
          <w:szCs w:val="20"/>
        </w:rPr>
      </w:pPr>
      <w:r w:rsidRPr="00805244">
        <w:rPr>
          <w:rFonts w:cs="Arial"/>
          <w:color w:val="000000" w:themeColor="text1"/>
          <w:szCs w:val="20"/>
        </w:rPr>
        <w:t>Data da sessão:</w:t>
      </w:r>
      <w:r w:rsidR="004770D4">
        <w:rPr>
          <w:rFonts w:cs="Arial"/>
          <w:color w:val="000000" w:themeColor="text1"/>
          <w:szCs w:val="20"/>
        </w:rPr>
        <w:t xml:space="preserve"> </w:t>
      </w:r>
      <w:r w:rsidR="00B959A3">
        <w:rPr>
          <w:rFonts w:cs="Arial"/>
          <w:color w:val="000000" w:themeColor="text1"/>
          <w:szCs w:val="20"/>
        </w:rPr>
        <w:t>17</w:t>
      </w:r>
      <w:r w:rsidR="0021113C">
        <w:rPr>
          <w:rFonts w:cs="Arial"/>
          <w:color w:val="000000" w:themeColor="text1"/>
          <w:szCs w:val="20"/>
        </w:rPr>
        <w:t>/0</w:t>
      </w:r>
      <w:r w:rsidR="00B959A3">
        <w:rPr>
          <w:rFonts w:cs="Arial"/>
          <w:color w:val="000000" w:themeColor="text1"/>
          <w:szCs w:val="20"/>
        </w:rPr>
        <w:t>8</w:t>
      </w:r>
      <w:r w:rsidR="0021113C">
        <w:rPr>
          <w:rFonts w:cs="Arial"/>
          <w:color w:val="000000" w:themeColor="text1"/>
          <w:szCs w:val="20"/>
        </w:rPr>
        <w:t>/202</w:t>
      </w:r>
      <w:r w:rsidR="00B959A3">
        <w:rPr>
          <w:rFonts w:cs="Arial"/>
          <w:color w:val="000000" w:themeColor="text1"/>
          <w:szCs w:val="20"/>
        </w:rPr>
        <w:t>3</w:t>
      </w:r>
    </w:p>
    <w:p w14:paraId="032DEA6B" w14:textId="080C9DFD" w:rsidR="000F24AF" w:rsidRPr="00805244" w:rsidRDefault="000F24AF" w:rsidP="00141307">
      <w:pPr>
        <w:spacing w:line="276" w:lineRule="auto"/>
        <w:jc w:val="both"/>
        <w:rPr>
          <w:rFonts w:cs="Arial"/>
          <w:szCs w:val="20"/>
        </w:rPr>
      </w:pPr>
      <w:r>
        <w:rPr>
          <w:rFonts w:cs="Arial"/>
          <w:color w:val="000000" w:themeColor="text1"/>
          <w:szCs w:val="20"/>
        </w:rPr>
        <w:t xml:space="preserve">Link: </w:t>
      </w:r>
      <w:r w:rsidRPr="000F24AF">
        <w:rPr>
          <w:rFonts w:cs="Arial"/>
          <w:color w:val="000000" w:themeColor="text1"/>
          <w:szCs w:val="20"/>
        </w:rPr>
        <w:t>https://www.gov.br/compras/pt-br/</w:t>
      </w:r>
    </w:p>
    <w:p w14:paraId="20DDD8FD" w14:textId="42D34F48" w:rsidR="00274570" w:rsidRPr="00805244" w:rsidRDefault="00731D60" w:rsidP="00141307">
      <w:pPr>
        <w:rPr>
          <w:rFonts w:cs="Arial"/>
          <w:color w:val="000000" w:themeColor="text1"/>
          <w:szCs w:val="20"/>
        </w:rPr>
      </w:pPr>
      <w:r w:rsidRPr="00805244">
        <w:rPr>
          <w:rFonts w:cs="Arial"/>
          <w:color w:val="000000" w:themeColor="text1"/>
          <w:szCs w:val="20"/>
        </w:rPr>
        <w:t xml:space="preserve">Horário </w:t>
      </w:r>
      <w:r w:rsidR="00274570" w:rsidRPr="00805244">
        <w:rPr>
          <w:rFonts w:cs="Arial"/>
          <w:color w:val="000000" w:themeColor="text1"/>
          <w:szCs w:val="20"/>
        </w:rPr>
        <w:t>da Fase de Lances:</w:t>
      </w:r>
      <w:r w:rsidRPr="00805244">
        <w:rPr>
          <w:rFonts w:cs="Arial"/>
          <w:color w:val="000000" w:themeColor="text1"/>
          <w:szCs w:val="20"/>
        </w:rPr>
        <w:t xml:space="preserve"> </w:t>
      </w:r>
      <w:r w:rsidRPr="0021113C">
        <w:rPr>
          <w:rFonts w:cs="Arial"/>
          <w:color w:val="000000" w:themeColor="text1"/>
          <w:szCs w:val="20"/>
        </w:rPr>
        <w:t xml:space="preserve">8:00 às </w:t>
      </w:r>
      <w:r w:rsidR="00FF3277" w:rsidRPr="0021113C">
        <w:rPr>
          <w:rFonts w:cs="Arial"/>
          <w:color w:val="000000" w:themeColor="text1"/>
          <w:szCs w:val="20"/>
        </w:rPr>
        <w:t>1</w:t>
      </w:r>
      <w:r w:rsidR="00B011FA">
        <w:rPr>
          <w:rFonts w:cs="Arial"/>
          <w:color w:val="000000" w:themeColor="text1"/>
          <w:szCs w:val="20"/>
        </w:rPr>
        <w:t>4</w:t>
      </w:r>
      <w:r w:rsidR="00FF3277" w:rsidRPr="0021113C">
        <w:rPr>
          <w:rFonts w:cs="Arial"/>
          <w:color w:val="000000" w:themeColor="text1"/>
          <w:szCs w:val="20"/>
        </w:rPr>
        <w:t>:00</w:t>
      </w:r>
    </w:p>
    <w:p w14:paraId="4FAED55A" w14:textId="77777777" w:rsidR="00805244" w:rsidRPr="00805244" w:rsidRDefault="00805244" w:rsidP="00805244">
      <w:pPr>
        <w:pStyle w:val="PADRO"/>
        <w:keepNext w:val="0"/>
        <w:widowControl/>
        <w:shd w:val="clear" w:color="auto" w:fill="auto"/>
        <w:spacing w:before="120" w:after="120"/>
        <w:ind w:left="360" w:firstLine="0"/>
        <w:rPr>
          <w:rFonts w:ascii="Arial" w:hAnsi="Arial" w:cs="Arial"/>
          <w:b/>
        </w:rPr>
      </w:pPr>
    </w:p>
    <w:p w14:paraId="00089DE6" w14:textId="6639BA59" w:rsidR="009F7713" w:rsidRPr="00805244" w:rsidRDefault="009F7713"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OBJETO</w:t>
      </w:r>
      <w:r w:rsidR="00A728B9" w:rsidRPr="00805244">
        <w:rPr>
          <w:rFonts w:ascii="Arial" w:hAnsi="Arial" w:cs="Arial"/>
          <w:b/>
        </w:rPr>
        <w:t xml:space="preserve"> DA CONTRATAÇÃO DIRETA</w:t>
      </w:r>
    </w:p>
    <w:p w14:paraId="659E35E7" w14:textId="0384B41C" w:rsidR="009F7713" w:rsidRDefault="009F7713" w:rsidP="009F7713">
      <w:pPr>
        <w:pStyle w:val="PADRO"/>
        <w:keepNext w:val="0"/>
        <w:widowControl/>
        <w:numPr>
          <w:ilvl w:val="1"/>
          <w:numId w:val="1"/>
        </w:numPr>
        <w:shd w:val="clear" w:color="auto" w:fill="auto"/>
        <w:spacing w:before="120" w:after="120"/>
        <w:rPr>
          <w:rFonts w:ascii="Arial" w:hAnsi="Arial" w:cs="Arial"/>
          <w:color w:val="000000" w:themeColor="text1"/>
          <w:szCs w:val="20"/>
        </w:rPr>
      </w:pPr>
      <w:r w:rsidRPr="004770D4">
        <w:rPr>
          <w:rFonts w:ascii="Arial" w:hAnsi="Arial" w:cs="Arial"/>
          <w:color w:val="000000" w:themeColor="text1"/>
          <w:szCs w:val="20"/>
        </w:rPr>
        <w:t>O objeto</w:t>
      </w:r>
      <w:r w:rsidR="00937A1B">
        <w:rPr>
          <w:rFonts w:ascii="Arial" w:hAnsi="Arial" w:cs="Arial"/>
          <w:color w:val="000000" w:themeColor="text1"/>
          <w:szCs w:val="20"/>
        </w:rPr>
        <w:t xml:space="preserve"> </w:t>
      </w:r>
      <w:r w:rsidRPr="004770D4">
        <w:rPr>
          <w:rFonts w:ascii="Arial" w:hAnsi="Arial" w:cs="Arial"/>
          <w:color w:val="000000" w:themeColor="text1"/>
          <w:szCs w:val="20"/>
        </w:rPr>
        <w:t>d</w:t>
      </w:r>
      <w:r w:rsidR="00A728B9" w:rsidRPr="004770D4">
        <w:rPr>
          <w:rFonts w:ascii="Arial" w:hAnsi="Arial" w:cs="Arial"/>
          <w:color w:val="000000" w:themeColor="text1"/>
          <w:szCs w:val="20"/>
        </w:rPr>
        <w:t>a</w:t>
      </w:r>
      <w:r w:rsidRPr="004770D4">
        <w:rPr>
          <w:rFonts w:ascii="Arial" w:hAnsi="Arial" w:cs="Arial"/>
          <w:color w:val="000000" w:themeColor="text1"/>
          <w:szCs w:val="20"/>
        </w:rPr>
        <w:t xml:space="preserve"> presente </w:t>
      </w:r>
      <w:r w:rsidR="00A728B9" w:rsidRPr="004770D4">
        <w:rPr>
          <w:rFonts w:ascii="Arial" w:hAnsi="Arial" w:cs="Arial"/>
          <w:color w:val="000000" w:themeColor="text1"/>
          <w:szCs w:val="20"/>
        </w:rPr>
        <w:t>dispensa</w:t>
      </w:r>
      <w:r w:rsidR="00CD6218">
        <w:rPr>
          <w:rFonts w:ascii="Arial" w:hAnsi="Arial" w:cs="Arial"/>
          <w:color w:val="000000" w:themeColor="text1"/>
          <w:szCs w:val="20"/>
        </w:rPr>
        <w:t xml:space="preserve"> eletrônica</w:t>
      </w:r>
      <w:r w:rsidR="00A728B9" w:rsidRPr="004770D4">
        <w:rPr>
          <w:rFonts w:ascii="Arial" w:hAnsi="Arial" w:cs="Arial"/>
          <w:color w:val="000000" w:themeColor="text1"/>
          <w:szCs w:val="20"/>
        </w:rPr>
        <w:t xml:space="preserve"> </w:t>
      </w:r>
      <w:r w:rsidRPr="004770D4">
        <w:rPr>
          <w:rFonts w:ascii="Arial" w:hAnsi="Arial" w:cs="Arial"/>
          <w:color w:val="000000" w:themeColor="text1"/>
          <w:szCs w:val="20"/>
        </w:rPr>
        <w:t xml:space="preserve">é a escolha da proposta mais vantajosa para a </w:t>
      </w:r>
      <w:r w:rsidR="004D2125">
        <w:rPr>
          <w:rFonts w:ascii="Arial" w:hAnsi="Arial" w:cs="Arial"/>
          <w:color w:val="000000" w:themeColor="text1"/>
          <w:szCs w:val="20"/>
        </w:rPr>
        <w:t>a</w:t>
      </w:r>
      <w:r w:rsidR="004D2125" w:rsidRPr="004D2125">
        <w:rPr>
          <w:rFonts w:ascii="Arial" w:hAnsi="Arial" w:cs="Arial"/>
          <w:color w:val="000000" w:themeColor="text1"/>
          <w:szCs w:val="20"/>
        </w:rPr>
        <w:t xml:space="preserve">quisição de bandeiras, através de lote único, </w:t>
      </w:r>
      <w:r w:rsidRPr="004770D4">
        <w:rPr>
          <w:rFonts w:ascii="Arial" w:hAnsi="Arial" w:cs="Arial"/>
          <w:color w:val="000000" w:themeColor="text1"/>
          <w:szCs w:val="20"/>
        </w:rPr>
        <w:t xml:space="preserve">conforme condições, quantidades e exigências estabelecidas neste </w:t>
      </w:r>
      <w:r w:rsidR="00313FBD" w:rsidRPr="004770D4">
        <w:rPr>
          <w:rFonts w:ascii="Arial" w:hAnsi="Arial" w:cs="Arial"/>
          <w:color w:val="000000" w:themeColor="text1"/>
          <w:szCs w:val="20"/>
        </w:rPr>
        <w:t>Aviso</w:t>
      </w:r>
      <w:r w:rsidRPr="004770D4">
        <w:rPr>
          <w:rFonts w:ascii="Arial" w:hAnsi="Arial" w:cs="Arial"/>
          <w:color w:val="000000" w:themeColor="text1"/>
          <w:szCs w:val="20"/>
        </w:rPr>
        <w:t xml:space="preserve"> </w:t>
      </w:r>
      <w:r w:rsidR="00770F01" w:rsidRPr="004770D4">
        <w:rPr>
          <w:rFonts w:ascii="Arial" w:hAnsi="Arial" w:cs="Arial"/>
          <w:color w:val="000000" w:themeColor="text1"/>
          <w:szCs w:val="20"/>
        </w:rPr>
        <w:t xml:space="preserve">de Contratação Direta </w:t>
      </w:r>
      <w:r w:rsidRPr="004770D4">
        <w:rPr>
          <w:rFonts w:ascii="Arial" w:hAnsi="Arial" w:cs="Arial"/>
          <w:color w:val="000000" w:themeColor="text1"/>
          <w:szCs w:val="20"/>
        </w:rPr>
        <w:t>e seus anexos.</w:t>
      </w:r>
    </w:p>
    <w:tbl>
      <w:tblPr>
        <w:tblStyle w:val="Tabelacomgrade1"/>
        <w:tblW w:w="9679" w:type="dxa"/>
        <w:jc w:val="center"/>
        <w:tblCellMar>
          <w:left w:w="98" w:type="dxa"/>
        </w:tblCellMar>
        <w:tblLook w:val="04A0" w:firstRow="1" w:lastRow="0" w:firstColumn="1" w:lastColumn="0" w:noHBand="0" w:noVBand="1"/>
      </w:tblPr>
      <w:tblGrid>
        <w:gridCol w:w="647"/>
        <w:gridCol w:w="4633"/>
        <w:gridCol w:w="855"/>
        <w:gridCol w:w="853"/>
        <w:gridCol w:w="767"/>
        <w:gridCol w:w="980"/>
        <w:gridCol w:w="944"/>
      </w:tblGrid>
      <w:tr w:rsidR="004D2125" w:rsidRPr="004D2125" w14:paraId="4705EBBC" w14:textId="77777777" w:rsidTr="003F2CA1">
        <w:trPr>
          <w:jc w:val="center"/>
        </w:trPr>
        <w:tc>
          <w:tcPr>
            <w:tcW w:w="648" w:type="dxa"/>
            <w:shd w:val="clear" w:color="auto" w:fill="auto"/>
            <w:tcMar>
              <w:left w:w="98" w:type="dxa"/>
            </w:tcMar>
            <w:vAlign w:val="center"/>
          </w:tcPr>
          <w:p w14:paraId="60362C7D" w14:textId="77777777" w:rsidR="004D2125" w:rsidRPr="004D2125" w:rsidRDefault="004D2125" w:rsidP="004D2125">
            <w:pPr>
              <w:spacing w:before="120" w:after="120" w:line="276" w:lineRule="auto"/>
              <w:jc w:val="center"/>
              <w:rPr>
                <w:rFonts w:ascii="Times New Roman" w:hAnsi="Times New Roman" w:cs="Times New Roman"/>
                <w:color w:val="00000A"/>
                <w:sz w:val="16"/>
                <w:szCs w:val="16"/>
              </w:rPr>
            </w:pPr>
            <w:r w:rsidRPr="004D2125">
              <w:rPr>
                <w:rFonts w:ascii="Times New Roman" w:hAnsi="Times New Roman" w:cs="Times New Roman"/>
                <w:color w:val="00000A"/>
                <w:sz w:val="16"/>
                <w:szCs w:val="16"/>
              </w:rPr>
              <w:t>Item</w:t>
            </w:r>
          </w:p>
        </w:tc>
        <w:tc>
          <w:tcPr>
            <w:tcW w:w="4656" w:type="dxa"/>
            <w:shd w:val="clear" w:color="auto" w:fill="auto"/>
            <w:tcMar>
              <w:left w:w="98" w:type="dxa"/>
            </w:tcMar>
            <w:vAlign w:val="center"/>
          </w:tcPr>
          <w:p w14:paraId="1955A5DB" w14:textId="77777777" w:rsidR="004D2125" w:rsidRPr="004D2125" w:rsidRDefault="004D2125" w:rsidP="004D2125">
            <w:pPr>
              <w:spacing w:before="120" w:after="120" w:line="276" w:lineRule="auto"/>
              <w:jc w:val="center"/>
              <w:rPr>
                <w:rFonts w:ascii="Times New Roman" w:hAnsi="Times New Roman" w:cs="Times New Roman"/>
                <w:color w:val="00000A"/>
                <w:sz w:val="16"/>
                <w:szCs w:val="16"/>
              </w:rPr>
            </w:pPr>
            <w:r w:rsidRPr="004D2125">
              <w:rPr>
                <w:rFonts w:ascii="Times New Roman" w:hAnsi="Times New Roman" w:cs="Times New Roman"/>
                <w:color w:val="00000A"/>
                <w:sz w:val="16"/>
                <w:szCs w:val="16"/>
              </w:rPr>
              <w:t>Descrição</w:t>
            </w:r>
          </w:p>
        </w:tc>
        <w:tc>
          <w:tcPr>
            <w:tcW w:w="855" w:type="dxa"/>
            <w:shd w:val="clear" w:color="auto" w:fill="auto"/>
            <w:tcMar>
              <w:left w:w="98" w:type="dxa"/>
            </w:tcMar>
          </w:tcPr>
          <w:p w14:paraId="05C8925C" w14:textId="77777777" w:rsidR="004D2125" w:rsidRPr="004D2125" w:rsidRDefault="004D2125" w:rsidP="004D2125">
            <w:pPr>
              <w:spacing w:before="120" w:after="120" w:line="276" w:lineRule="auto"/>
              <w:jc w:val="center"/>
              <w:rPr>
                <w:rFonts w:ascii="Times New Roman" w:hAnsi="Times New Roman" w:cs="Times New Roman"/>
                <w:color w:val="00000A"/>
                <w:sz w:val="16"/>
                <w:szCs w:val="16"/>
              </w:rPr>
            </w:pPr>
            <w:r w:rsidRPr="004D2125">
              <w:rPr>
                <w:rFonts w:ascii="Times New Roman" w:hAnsi="Times New Roman" w:cs="Times New Roman"/>
                <w:color w:val="00000A"/>
                <w:sz w:val="16"/>
                <w:szCs w:val="16"/>
              </w:rPr>
              <w:t>Exclusivo ME ou EPP?</w:t>
            </w:r>
          </w:p>
        </w:tc>
        <w:tc>
          <w:tcPr>
            <w:tcW w:w="854" w:type="dxa"/>
            <w:shd w:val="clear" w:color="auto" w:fill="auto"/>
            <w:tcMar>
              <w:left w:w="98" w:type="dxa"/>
            </w:tcMar>
            <w:vAlign w:val="center"/>
          </w:tcPr>
          <w:p w14:paraId="7AA3980E" w14:textId="77777777" w:rsidR="004D2125" w:rsidRPr="004D2125" w:rsidRDefault="004D2125" w:rsidP="004D2125">
            <w:pPr>
              <w:spacing w:before="120" w:after="120" w:line="276" w:lineRule="auto"/>
              <w:jc w:val="center"/>
              <w:rPr>
                <w:rFonts w:ascii="Times New Roman" w:hAnsi="Times New Roman" w:cs="Times New Roman"/>
                <w:color w:val="00000A"/>
                <w:sz w:val="16"/>
                <w:szCs w:val="16"/>
              </w:rPr>
            </w:pPr>
            <w:r w:rsidRPr="004D2125">
              <w:rPr>
                <w:rFonts w:ascii="Times New Roman" w:hAnsi="Times New Roman" w:cs="Times New Roman"/>
                <w:color w:val="00000A"/>
                <w:sz w:val="16"/>
                <w:szCs w:val="16"/>
              </w:rPr>
              <w:t xml:space="preserve">Código </w:t>
            </w:r>
            <w:proofErr w:type="spellStart"/>
            <w:r w:rsidRPr="004D2125">
              <w:rPr>
                <w:rFonts w:ascii="Times New Roman" w:hAnsi="Times New Roman" w:cs="Times New Roman"/>
                <w:color w:val="00000A"/>
                <w:sz w:val="16"/>
                <w:szCs w:val="16"/>
              </w:rPr>
              <w:t>Catmat</w:t>
            </w:r>
            <w:proofErr w:type="spellEnd"/>
          </w:p>
        </w:tc>
        <w:tc>
          <w:tcPr>
            <w:tcW w:w="767" w:type="dxa"/>
            <w:shd w:val="clear" w:color="auto" w:fill="auto"/>
            <w:tcMar>
              <w:left w:w="98" w:type="dxa"/>
            </w:tcMar>
            <w:vAlign w:val="center"/>
          </w:tcPr>
          <w:p w14:paraId="710D399C" w14:textId="77777777" w:rsidR="004D2125" w:rsidRPr="004D2125" w:rsidRDefault="004D2125" w:rsidP="004D2125">
            <w:pPr>
              <w:spacing w:before="120" w:after="120" w:line="276" w:lineRule="auto"/>
              <w:jc w:val="center"/>
              <w:rPr>
                <w:rFonts w:ascii="Times New Roman" w:hAnsi="Times New Roman" w:cs="Times New Roman"/>
                <w:color w:val="00000A"/>
                <w:sz w:val="16"/>
                <w:szCs w:val="16"/>
              </w:rPr>
            </w:pPr>
            <w:r w:rsidRPr="004D2125">
              <w:rPr>
                <w:rFonts w:ascii="Times New Roman" w:hAnsi="Times New Roman" w:cs="Times New Roman"/>
                <w:color w:val="00000A"/>
                <w:sz w:val="16"/>
                <w:szCs w:val="16"/>
              </w:rPr>
              <w:t>Unidade Medida</w:t>
            </w:r>
          </w:p>
        </w:tc>
        <w:tc>
          <w:tcPr>
            <w:tcW w:w="980" w:type="dxa"/>
            <w:shd w:val="clear" w:color="auto" w:fill="auto"/>
            <w:tcMar>
              <w:left w:w="98" w:type="dxa"/>
            </w:tcMar>
            <w:vAlign w:val="center"/>
          </w:tcPr>
          <w:p w14:paraId="2367FE80" w14:textId="77777777" w:rsidR="004D2125" w:rsidRPr="004D2125" w:rsidRDefault="004D2125" w:rsidP="004D2125">
            <w:pPr>
              <w:spacing w:before="120" w:after="120" w:line="276" w:lineRule="auto"/>
              <w:jc w:val="center"/>
              <w:rPr>
                <w:rFonts w:ascii="Times New Roman" w:hAnsi="Times New Roman" w:cs="Times New Roman"/>
                <w:color w:val="00000A"/>
                <w:sz w:val="16"/>
                <w:szCs w:val="16"/>
              </w:rPr>
            </w:pPr>
            <w:r w:rsidRPr="004D2125">
              <w:rPr>
                <w:rFonts w:ascii="Times New Roman" w:hAnsi="Times New Roman" w:cs="Times New Roman"/>
                <w:color w:val="00000A"/>
                <w:sz w:val="16"/>
                <w:szCs w:val="16"/>
              </w:rPr>
              <w:t>Quantidade Unitária</w:t>
            </w:r>
          </w:p>
        </w:tc>
        <w:tc>
          <w:tcPr>
            <w:tcW w:w="919" w:type="dxa"/>
            <w:vAlign w:val="center"/>
          </w:tcPr>
          <w:p w14:paraId="679B2C78" w14:textId="77777777" w:rsidR="004D2125" w:rsidRPr="004D2125" w:rsidRDefault="004D2125" w:rsidP="004D2125">
            <w:pPr>
              <w:spacing w:before="120" w:after="120" w:line="276" w:lineRule="auto"/>
              <w:jc w:val="center"/>
              <w:rPr>
                <w:rFonts w:ascii="Times New Roman" w:hAnsi="Times New Roman" w:cs="Times New Roman"/>
                <w:color w:val="00000A"/>
                <w:sz w:val="16"/>
                <w:szCs w:val="16"/>
              </w:rPr>
            </w:pPr>
            <w:r w:rsidRPr="004D2125">
              <w:rPr>
                <w:rFonts w:ascii="Times New Roman" w:hAnsi="Times New Roman" w:cs="Times New Roman"/>
                <w:color w:val="00000A"/>
                <w:sz w:val="16"/>
                <w:szCs w:val="16"/>
              </w:rPr>
              <w:t>Quantidade Total</w:t>
            </w:r>
          </w:p>
        </w:tc>
      </w:tr>
      <w:tr w:rsidR="004D2125" w:rsidRPr="004D2125" w14:paraId="44B1DABE" w14:textId="77777777" w:rsidTr="003F2CA1">
        <w:trPr>
          <w:cantSplit/>
          <w:trHeight w:val="742"/>
          <w:jc w:val="center"/>
        </w:trPr>
        <w:tc>
          <w:tcPr>
            <w:tcW w:w="648" w:type="dxa"/>
            <w:vMerge w:val="restart"/>
            <w:shd w:val="clear" w:color="auto" w:fill="auto"/>
            <w:tcMar>
              <w:left w:w="98" w:type="dxa"/>
            </w:tcMar>
            <w:vAlign w:val="center"/>
          </w:tcPr>
          <w:p w14:paraId="4931539A" w14:textId="77777777" w:rsidR="004D2125" w:rsidRPr="004D2125" w:rsidRDefault="004D2125" w:rsidP="004D2125">
            <w:pPr>
              <w:spacing w:before="120" w:after="120" w:line="276" w:lineRule="auto"/>
              <w:jc w:val="center"/>
              <w:rPr>
                <w:rFonts w:ascii="Times New Roman" w:hAnsi="Times New Roman" w:cs="Times New Roman"/>
                <w:color w:val="00000A"/>
                <w:sz w:val="16"/>
                <w:szCs w:val="16"/>
              </w:rPr>
            </w:pPr>
            <w:r w:rsidRPr="004D2125">
              <w:rPr>
                <w:rFonts w:ascii="Times New Roman" w:hAnsi="Times New Roman" w:cs="Times New Roman"/>
                <w:color w:val="00000A"/>
                <w:sz w:val="16"/>
                <w:szCs w:val="16"/>
              </w:rPr>
              <w:t>1</w:t>
            </w:r>
          </w:p>
        </w:tc>
        <w:tc>
          <w:tcPr>
            <w:tcW w:w="4656" w:type="dxa"/>
            <w:shd w:val="clear" w:color="auto" w:fill="auto"/>
            <w:tcMar>
              <w:left w:w="98" w:type="dxa"/>
            </w:tcMar>
            <w:vAlign w:val="center"/>
          </w:tcPr>
          <w:p w14:paraId="04611FA7" w14:textId="77777777" w:rsidR="004D2125" w:rsidRPr="004D2125" w:rsidRDefault="004D2125" w:rsidP="004D2125">
            <w:pPr>
              <w:rPr>
                <w:color w:val="00000A"/>
              </w:rPr>
            </w:pPr>
            <w:r w:rsidRPr="004D2125">
              <w:rPr>
                <w:rFonts w:ascii="Times New Roman" w:eastAsia="MS Mincho" w:hAnsi="Times New Roman" w:cs="Times New Roman"/>
                <w:color w:val="000000"/>
                <w:sz w:val="16"/>
                <w:szCs w:val="16"/>
              </w:rPr>
              <w:t>Bandeira institucional da Receita Federal, material: tergal, comprimento: 128 cm, largura: 90 cm, cor: de acordo com projeto, desenho: de acordo projeto, características adicionais: em dupla face, 2 panos</w:t>
            </w:r>
          </w:p>
        </w:tc>
        <w:tc>
          <w:tcPr>
            <w:tcW w:w="855" w:type="dxa"/>
            <w:vMerge w:val="restart"/>
            <w:shd w:val="clear" w:color="auto" w:fill="auto"/>
            <w:tcMar>
              <w:left w:w="98" w:type="dxa"/>
            </w:tcMar>
            <w:vAlign w:val="center"/>
          </w:tcPr>
          <w:p w14:paraId="1D0801F1" w14:textId="77777777" w:rsidR="004D2125" w:rsidRPr="004D2125" w:rsidRDefault="004D2125" w:rsidP="004D2125">
            <w:pPr>
              <w:spacing w:before="120" w:after="120" w:line="276" w:lineRule="auto"/>
              <w:jc w:val="center"/>
              <w:rPr>
                <w:rFonts w:ascii="Times New Roman" w:hAnsi="Times New Roman" w:cs="Times New Roman"/>
                <w:color w:val="00000A"/>
                <w:sz w:val="16"/>
                <w:szCs w:val="16"/>
              </w:rPr>
            </w:pPr>
            <w:r w:rsidRPr="004D2125">
              <w:rPr>
                <w:rFonts w:ascii="Times New Roman" w:hAnsi="Times New Roman" w:cs="Times New Roman"/>
                <w:color w:val="00000A"/>
                <w:sz w:val="16"/>
                <w:szCs w:val="16"/>
              </w:rPr>
              <w:t>SIM</w:t>
            </w:r>
          </w:p>
        </w:tc>
        <w:tc>
          <w:tcPr>
            <w:tcW w:w="854" w:type="dxa"/>
            <w:vMerge w:val="restart"/>
            <w:shd w:val="clear" w:color="auto" w:fill="auto"/>
            <w:tcMar>
              <w:left w:w="98" w:type="dxa"/>
            </w:tcMar>
            <w:vAlign w:val="center"/>
          </w:tcPr>
          <w:p w14:paraId="573F3DD6" w14:textId="77777777" w:rsidR="004D2125" w:rsidRPr="004D2125" w:rsidRDefault="004D2125" w:rsidP="004D2125">
            <w:pPr>
              <w:spacing w:before="120" w:after="120" w:line="276" w:lineRule="auto"/>
              <w:jc w:val="center"/>
              <w:rPr>
                <w:color w:val="00000A"/>
              </w:rPr>
            </w:pPr>
            <w:r w:rsidRPr="004D2125">
              <w:rPr>
                <w:rFonts w:ascii="Times New Roman" w:hAnsi="Times New Roman" w:cs="Times New Roman"/>
                <w:color w:val="00000A"/>
                <w:sz w:val="16"/>
                <w:szCs w:val="16"/>
              </w:rPr>
              <w:t>224464</w:t>
            </w:r>
          </w:p>
        </w:tc>
        <w:tc>
          <w:tcPr>
            <w:tcW w:w="767" w:type="dxa"/>
            <w:vMerge w:val="restart"/>
            <w:shd w:val="clear" w:color="auto" w:fill="auto"/>
            <w:tcMar>
              <w:left w:w="98" w:type="dxa"/>
            </w:tcMar>
            <w:vAlign w:val="center"/>
          </w:tcPr>
          <w:p w14:paraId="303418EE" w14:textId="77777777" w:rsidR="004D2125" w:rsidRPr="004D2125" w:rsidRDefault="004D2125" w:rsidP="004D2125">
            <w:pPr>
              <w:spacing w:before="120" w:after="120" w:line="276" w:lineRule="auto"/>
              <w:jc w:val="center"/>
              <w:rPr>
                <w:rFonts w:ascii="Times New Roman" w:hAnsi="Times New Roman" w:cs="Times New Roman"/>
                <w:color w:val="00000A"/>
                <w:sz w:val="16"/>
                <w:szCs w:val="16"/>
              </w:rPr>
            </w:pPr>
            <w:r w:rsidRPr="004D2125">
              <w:rPr>
                <w:rFonts w:ascii="Times New Roman" w:hAnsi="Times New Roman" w:cs="Times New Roman"/>
                <w:color w:val="00000A"/>
                <w:sz w:val="16"/>
                <w:szCs w:val="16"/>
              </w:rPr>
              <w:t xml:space="preserve">                            Unidade</w:t>
            </w:r>
          </w:p>
          <w:p w14:paraId="59AD224C" w14:textId="77777777" w:rsidR="004D2125" w:rsidRPr="004D2125" w:rsidRDefault="004D2125" w:rsidP="004D2125">
            <w:pPr>
              <w:spacing w:before="120" w:after="120" w:line="276" w:lineRule="auto"/>
              <w:jc w:val="center"/>
              <w:rPr>
                <w:rFonts w:ascii="Times New Roman" w:hAnsi="Times New Roman" w:cs="Times New Roman"/>
                <w:color w:val="00000A"/>
                <w:sz w:val="16"/>
                <w:szCs w:val="16"/>
              </w:rPr>
            </w:pPr>
          </w:p>
        </w:tc>
        <w:tc>
          <w:tcPr>
            <w:tcW w:w="980" w:type="dxa"/>
            <w:shd w:val="clear" w:color="auto" w:fill="auto"/>
            <w:tcMar>
              <w:left w:w="98" w:type="dxa"/>
            </w:tcMar>
            <w:vAlign w:val="center"/>
          </w:tcPr>
          <w:p w14:paraId="6209B485" w14:textId="33E0B236" w:rsidR="004D2125" w:rsidRPr="004D2125" w:rsidRDefault="00B959A3" w:rsidP="004D2125">
            <w:pPr>
              <w:spacing w:before="120" w:after="120" w:line="276" w:lineRule="auto"/>
              <w:jc w:val="center"/>
              <w:rPr>
                <w:color w:val="00000A"/>
              </w:rPr>
            </w:pPr>
            <w:bookmarkStart w:id="0" w:name="_Hlk95146526"/>
            <w:bookmarkEnd w:id="0"/>
            <w:r>
              <w:rPr>
                <w:rFonts w:ascii="Times New Roman" w:hAnsi="Times New Roman" w:cs="Times New Roman"/>
                <w:color w:val="00000A"/>
                <w:sz w:val="16"/>
                <w:szCs w:val="16"/>
              </w:rPr>
              <w:t>2</w:t>
            </w:r>
          </w:p>
        </w:tc>
        <w:tc>
          <w:tcPr>
            <w:tcW w:w="919" w:type="dxa"/>
            <w:vMerge w:val="restart"/>
            <w:vAlign w:val="center"/>
          </w:tcPr>
          <w:p w14:paraId="295F3646" w14:textId="52937A9C" w:rsidR="004D2125" w:rsidRPr="004D2125" w:rsidRDefault="00B959A3" w:rsidP="004D2125">
            <w:pPr>
              <w:spacing w:before="120" w:after="120" w:line="276" w:lineRule="auto"/>
              <w:jc w:val="center"/>
              <w:rPr>
                <w:rFonts w:ascii="Times New Roman" w:hAnsi="Times New Roman" w:cs="Times New Roman"/>
                <w:color w:val="00000A"/>
                <w:sz w:val="16"/>
                <w:szCs w:val="16"/>
              </w:rPr>
            </w:pPr>
            <w:r>
              <w:rPr>
                <w:rFonts w:ascii="Times New Roman" w:hAnsi="Times New Roman" w:cs="Times New Roman"/>
                <w:color w:val="00000A"/>
                <w:sz w:val="16"/>
                <w:szCs w:val="16"/>
              </w:rPr>
              <w:t>6</w:t>
            </w:r>
          </w:p>
        </w:tc>
      </w:tr>
      <w:tr w:rsidR="004D2125" w:rsidRPr="004D2125" w14:paraId="7B95F7CE" w14:textId="77777777" w:rsidTr="003F2CA1">
        <w:trPr>
          <w:cantSplit/>
          <w:trHeight w:val="697"/>
          <w:jc w:val="center"/>
        </w:trPr>
        <w:tc>
          <w:tcPr>
            <w:tcW w:w="648" w:type="dxa"/>
            <w:vMerge/>
            <w:shd w:val="clear" w:color="auto" w:fill="auto"/>
            <w:tcMar>
              <w:left w:w="98" w:type="dxa"/>
            </w:tcMar>
            <w:vAlign w:val="center"/>
          </w:tcPr>
          <w:p w14:paraId="76219784" w14:textId="77777777" w:rsidR="004D2125" w:rsidRPr="004D2125" w:rsidRDefault="004D2125" w:rsidP="004D2125">
            <w:pPr>
              <w:spacing w:before="120" w:after="120" w:line="276" w:lineRule="auto"/>
              <w:jc w:val="center"/>
              <w:rPr>
                <w:rFonts w:ascii="Times New Roman" w:hAnsi="Times New Roman" w:cs="Times New Roman"/>
                <w:color w:val="00000A"/>
                <w:sz w:val="16"/>
                <w:szCs w:val="16"/>
              </w:rPr>
            </w:pPr>
          </w:p>
        </w:tc>
        <w:tc>
          <w:tcPr>
            <w:tcW w:w="4656" w:type="dxa"/>
            <w:shd w:val="clear" w:color="auto" w:fill="auto"/>
            <w:tcMar>
              <w:left w:w="98" w:type="dxa"/>
            </w:tcMar>
            <w:vAlign w:val="center"/>
          </w:tcPr>
          <w:p w14:paraId="01BEA3C2" w14:textId="77777777" w:rsidR="004D2125" w:rsidRPr="004D2125" w:rsidRDefault="004D2125" w:rsidP="004D2125">
            <w:pPr>
              <w:rPr>
                <w:color w:val="00000A"/>
              </w:rPr>
            </w:pPr>
            <w:r w:rsidRPr="004D2125">
              <w:rPr>
                <w:rFonts w:ascii="Times New Roman" w:hAnsi="Times New Roman" w:cs="Times New Roman"/>
                <w:color w:val="000000"/>
                <w:sz w:val="16"/>
                <w:szCs w:val="16"/>
              </w:rPr>
              <w:t>Bandeira do Brasil, material: tergal, comprimento: 128 cm, largura: 90 cm, cor: de acordo com projeto, desenho: de acordo projeto, características adicionais: em dupla face, 2 panos</w:t>
            </w:r>
          </w:p>
        </w:tc>
        <w:tc>
          <w:tcPr>
            <w:tcW w:w="855" w:type="dxa"/>
            <w:vMerge/>
            <w:shd w:val="clear" w:color="auto" w:fill="auto"/>
            <w:tcMar>
              <w:left w:w="98" w:type="dxa"/>
            </w:tcMar>
            <w:vAlign w:val="center"/>
          </w:tcPr>
          <w:p w14:paraId="099D063F" w14:textId="77777777" w:rsidR="004D2125" w:rsidRPr="004D2125" w:rsidRDefault="004D2125" w:rsidP="004D2125">
            <w:pPr>
              <w:spacing w:before="120" w:after="120" w:line="276" w:lineRule="auto"/>
              <w:jc w:val="center"/>
              <w:rPr>
                <w:rFonts w:ascii="Times New Roman" w:hAnsi="Times New Roman" w:cs="Times New Roman"/>
                <w:color w:val="00000A"/>
                <w:sz w:val="16"/>
                <w:szCs w:val="16"/>
              </w:rPr>
            </w:pPr>
          </w:p>
        </w:tc>
        <w:tc>
          <w:tcPr>
            <w:tcW w:w="854" w:type="dxa"/>
            <w:vMerge/>
            <w:shd w:val="clear" w:color="auto" w:fill="auto"/>
            <w:tcMar>
              <w:left w:w="98" w:type="dxa"/>
            </w:tcMar>
            <w:vAlign w:val="center"/>
          </w:tcPr>
          <w:p w14:paraId="68055E47" w14:textId="77777777" w:rsidR="004D2125" w:rsidRPr="004D2125" w:rsidRDefault="004D2125" w:rsidP="004D2125">
            <w:pPr>
              <w:spacing w:before="120" w:after="120" w:line="276" w:lineRule="auto"/>
              <w:jc w:val="center"/>
              <w:rPr>
                <w:color w:val="00000A"/>
                <w:highlight w:val="yellow"/>
              </w:rPr>
            </w:pPr>
          </w:p>
        </w:tc>
        <w:tc>
          <w:tcPr>
            <w:tcW w:w="767" w:type="dxa"/>
            <w:vMerge/>
            <w:shd w:val="clear" w:color="auto" w:fill="auto"/>
            <w:tcMar>
              <w:left w:w="98" w:type="dxa"/>
            </w:tcMar>
            <w:vAlign w:val="center"/>
          </w:tcPr>
          <w:p w14:paraId="30FEADE4" w14:textId="77777777" w:rsidR="004D2125" w:rsidRPr="004D2125" w:rsidRDefault="004D2125" w:rsidP="004D2125">
            <w:pPr>
              <w:spacing w:before="120" w:after="120" w:line="276" w:lineRule="auto"/>
              <w:jc w:val="center"/>
              <w:rPr>
                <w:rFonts w:ascii="Times New Roman" w:hAnsi="Times New Roman" w:cs="Times New Roman"/>
                <w:color w:val="00000A"/>
                <w:sz w:val="16"/>
                <w:szCs w:val="16"/>
              </w:rPr>
            </w:pPr>
          </w:p>
        </w:tc>
        <w:tc>
          <w:tcPr>
            <w:tcW w:w="980" w:type="dxa"/>
            <w:shd w:val="clear" w:color="auto" w:fill="auto"/>
            <w:tcMar>
              <w:left w:w="98" w:type="dxa"/>
            </w:tcMar>
            <w:vAlign w:val="center"/>
          </w:tcPr>
          <w:p w14:paraId="3561C1CB" w14:textId="78F41914" w:rsidR="004D2125" w:rsidRPr="004D2125" w:rsidRDefault="00B959A3" w:rsidP="004D2125">
            <w:pPr>
              <w:spacing w:before="120" w:after="120" w:line="276" w:lineRule="auto"/>
              <w:jc w:val="center"/>
              <w:rPr>
                <w:color w:val="00000A"/>
              </w:rPr>
            </w:pPr>
            <w:bookmarkStart w:id="1" w:name="_Hlk97218354"/>
            <w:bookmarkEnd w:id="1"/>
            <w:r>
              <w:rPr>
                <w:rFonts w:ascii="Times New Roman" w:hAnsi="Times New Roman" w:cs="Times New Roman"/>
                <w:color w:val="00000A"/>
                <w:sz w:val="16"/>
                <w:szCs w:val="16"/>
              </w:rPr>
              <w:t>2</w:t>
            </w:r>
          </w:p>
        </w:tc>
        <w:tc>
          <w:tcPr>
            <w:tcW w:w="919" w:type="dxa"/>
            <w:vMerge/>
          </w:tcPr>
          <w:p w14:paraId="02546AE8" w14:textId="77777777" w:rsidR="004D2125" w:rsidRPr="004D2125" w:rsidRDefault="004D2125" w:rsidP="004D2125">
            <w:pPr>
              <w:spacing w:before="120" w:after="120" w:line="276" w:lineRule="auto"/>
              <w:jc w:val="center"/>
              <w:rPr>
                <w:rFonts w:ascii="Times New Roman" w:hAnsi="Times New Roman" w:cs="Times New Roman"/>
                <w:color w:val="00000A"/>
                <w:sz w:val="16"/>
                <w:szCs w:val="16"/>
              </w:rPr>
            </w:pPr>
          </w:p>
        </w:tc>
      </w:tr>
      <w:tr w:rsidR="004D2125" w:rsidRPr="004D2125" w14:paraId="2012606A" w14:textId="77777777" w:rsidTr="003F2CA1">
        <w:trPr>
          <w:cantSplit/>
          <w:trHeight w:val="707"/>
          <w:jc w:val="center"/>
        </w:trPr>
        <w:tc>
          <w:tcPr>
            <w:tcW w:w="648" w:type="dxa"/>
            <w:vMerge/>
            <w:shd w:val="clear" w:color="auto" w:fill="auto"/>
            <w:tcMar>
              <w:left w:w="98" w:type="dxa"/>
            </w:tcMar>
            <w:vAlign w:val="center"/>
          </w:tcPr>
          <w:p w14:paraId="43509C83" w14:textId="77777777" w:rsidR="004D2125" w:rsidRPr="004D2125" w:rsidRDefault="004D2125" w:rsidP="004D2125">
            <w:pPr>
              <w:spacing w:before="120" w:after="120" w:line="276" w:lineRule="auto"/>
              <w:jc w:val="center"/>
              <w:rPr>
                <w:rFonts w:ascii="Times New Roman" w:hAnsi="Times New Roman" w:cs="Times New Roman"/>
                <w:color w:val="00000A"/>
                <w:sz w:val="16"/>
                <w:szCs w:val="16"/>
              </w:rPr>
            </w:pPr>
          </w:p>
        </w:tc>
        <w:tc>
          <w:tcPr>
            <w:tcW w:w="4656" w:type="dxa"/>
            <w:shd w:val="clear" w:color="auto" w:fill="auto"/>
            <w:tcMar>
              <w:left w:w="98" w:type="dxa"/>
            </w:tcMar>
            <w:vAlign w:val="center"/>
          </w:tcPr>
          <w:p w14:paraId="0691361E" w14:textId="77777777" w:rsidR="004D2125" w:rsidRPr="004D2125" w:rsidRDefault="004D2125" w:rsidP="004D2125">
            <w:pPr>
              <w:rPr>
                <w:rFonts w:ascii="Times New Roman" w:hAnsi="Times New Roman" w:cs="Times New Roman"/>
                <w:color w:val="000000"/>
                <w:sz w:val="16"/>
                <w:szCs w:val="16"/>
              </w:rPr>
            </w:pPr>
            <w:r w:rsidRPr="004D2125">
              <w:rPr>
                <w:rFonts w:ascii="Times New Roman" w:hAnsi="Times New Roman" w:cs="Times New Roman"/>
                <w:color w:val="000000"/>
                <w:sz w:val="16"/>
                <w:szCs w:val="16"/>
              </w:rPr>
              <w:t>Bandeira do estado do Rio de Janeiro, material: tergal, comprimento: 128 cm, largura: 90 cm, cor: de acordo com projeto, desenho: de acordo projeto, características adicionais: em dupla face, 2 panos</w:t>
            </w:r>
          </w:p>
        </w:tc>
        <w:tc>
          <w:tcPr>
            <w:tcW w:w="855" w:type="dxa"/>
            <w:vMerge/>
            <w:shd w:val="clear" w:color="auto" w:fill="auto"/>
            <w:tcMar>
              <w:left w:w="98" w:type="dxa"/>
            </w:tcMar>
            <w:vAlign w:val="center"/>
          </w:tcPr>
          <w:p w14:paraId="0BD5DF4A" w14:textId="77777777" w:rsidR="004D2125" w:rsidRPr="004D2125" w:rsidRDefault="004D2125" w:rsidP="004D2125">
            <w:pPr>
              <w:spacing w:before="120" w:after="120" w:line="276" w:lineRule="auto"/>
              <w:jc w:val="center"/>
              <w:rPr>
                <w:rFonts w:ascii="Times New Roman" w:hAnsi="Times New Roman" w:cs="Times New Roman"/>
                <w:color w:val="00000A"/>
                <w:sz w:val="16"/>
                <w:szCs w:val="16"/>
              </w:rPr>
            </w:pPr>
          </w:p>
        </w:tc>
        <w:tc>
          <w:tcPr>
            <w:tcW w:w="854" w:type="dxa"/>
            <w:vMerge/>
            <w:shd w:val="clear" w:color="auto" w:fill="auto"/>
            <w:tcMar>
              <w:left w:w="98" w:type="dxa"/>
            </w:tcMar>
            <w:vAlign w:val="center"/>
          </w:tcPr>
          <w:p w14:paraId="26E3CAD0" w14:textId="77777777" w:rsidR="004D2125" w:rsidRPr="004D2125" w:rsidRDefault="004D2125" w:rsidP="004D2125">
            <w:pPr>
              <w:spacing w:before="120" w:after="120" w:line="276" w:lineRule="auto"/>
              <w:jc w:val="center"/>
              <w:rPr>
                <w:rFonts w:ascii="Times New Roman" w:hAnsi="Times New Roman" w:cs="Times New Roman"/>
                <w:color w:val="00000A"/>
                <w:sz w:val="16"/>
                <w:szCs w:val="16"/>
              </w:rPr>
            </w:pPr>
          </w:p>
        </w:tc>
        <w:tc>
          <w:tcPr>
            <w:tcW w:w="767" w:type="dxa"/>
            <w:vMerge/>
            <w:shd w:val="clear" w:color="auto" w:fill="auto"/>
            <w:tcMar>
              <w:left w:w="98" w:type="dxa"/>
            </w:tcMar>
            <w:vAlign w:val="center"/>
          </w:tcPr>
          <w:p w14:paraId="0BE8587F" w14:textId="77777777" w:rsidR="004D2125" w:rsidRPr="004D2125" w:rsidRDefault="004D2125" w:rsidP="004D2125">
            <w:pPr>
              <w:spacing w:before="120" w:after="120" w:line="276" w:lineRule="auto"/>
              <w:jc w:val="center"/>
              <w:rPr>
                <w:rFonts w:ascii="Times New Roman" w:hAnsi="Times New Roman" w:cs="Times New Roman"/>
                <w:color w:val="00000A"/>
                <w:sz w:val="16"/>
                <w:szCs w:val="16"/>
              </w:rPr>
            </w:pPr>
          </w:p>
        </w:tc>
        <w:tc>
          <w:tcPr>
            <w:tcW w:w="980" w:type="dxa"/>
            <w:shd w:val="clear" w:color="auto" w:fill="auto"/>
            <w:tcMar>
              <w:left w:w="98" w:type="dxa"/>
            </w:tcMar>
            <w:vAlign w:val="center"/>
          </w:tcPr>
          <w:p w14:paraId="6B97A5D3" w14:textId="260D2419" w:rsidR="004D2125" w:rsidRPr="004D2125" w:rsidRDefault="00B959A3" w:rsidP="004D2125">
            <w:pPr>
              <w:spacing w:before="120" w:after="120" w:line="276" w:lineRule="auto"/>
              <w:jc w:val="center"/>
              <w:rPr>
                <w:rFonts w:ascii="Times New Roman" w:hAnsi="Times New Roman" w:cs="Times New Roman"/>
                <w:color w:val="00000A"/>
                <w:sz w:val="16"/>
                <w:szCs w:val="16"/>
              </w:rPr>
            </w:pPr>
            <w:r>
              <w:rPr>
                <w:rFonts w:ascii="Times New Roman" w:hAnsi="Times New Roman" w:cs="Times New Roman"/>
                <w:color w:val="00000A"/>
                <w:sz w:val="16"/>
                <w:szCs w:val="16"/>
              </w:rPr>
              <w:t>2</w:t>
            </w:r>
          </w:p>
        </w:tc>
        <w:tc>
          <w:tcPr>
            <w:tcW w:w="919" w:type="dxa"/>
            <w:vMerge/>
          </w:tcPr>
          <w:p w14:paraId="33C17781" w14:textId="77777777" w:rsidR="004D2125" w:rsidRPr="004D2125" w:rsidRDefault="004D2125" w:rsidP="004D2125">
            <w:pPr>
              <w:spacing w:before="120" w:after="120" w:line="276" w:lineRule="auto"/>
              <w:jc w:val="center"/>
              <w:rPr>
                <w:rFonts w:ascii="Times New Roman" w:hAnsi="Times New Roman" w:cs="Times New Roman"/>
                <w:color w:val="00000A"/>
                <w:sz w:val="16"/>
                <w:szCs w:val="16"/>
              </w:rPr>
            </w:pPr>
          </w:p>
        </w:tc>
      </w:tr>
    </w:tbl>
    <w:p w14:paraId="49682E57" w14:textId="77777777" w:rsidR="00411B0A" w:rsidRDefault="00411B0A" w:rsidP="00411B0A">
      <w:pPr>
        <w:spacing w:before="120" w:after="120" w:line="276" w:lineRule="auto"/>
        <w:ind w:left="1283"/>
        <w:jc w:val="both"/>
        <w:rPr>
          <w:rFonts w:ascii="Times New Roman" w:hAnsi="Times New Roman" w:cs="Times New Roman"/>
          <w:sz w:val="24"/>
        </w:rPr>
      </w:pPr>
    </w:p>
    <w:p w14:paraId="285E7EC2" w14:textId="0F2CD595" w:rsidR="004544FC" w:rsidRPr="00937A1B" w:rsidRDefault="009F7713" w:rsidP="004544FC">
      <w:pPr>
        <w:pStyle w:val="PADRO"/>
        <w:keepNext w:val="0"/>
        <w:widowControl/>
        <w:numPr>
          <w:ilvl w:val="1"/>
          <w:numId w:val="1"/>
        </w:numPr>
        <w:shd w:val="clear" w:color="auto" w:fill="auto"/>
        <w:spacing w:before="120" w:after="120"/>
        <w:rPr>
          <w:rFonts w:ascii="Arial" w:hAnsi="Arial" w:cs="Arial"/>
          <w:color w:val="000000" w:themeColor="text1"/>
          <w:szCs w:val="20"/>
        </w:rPr>
      </w:pPr>
      <w:r w:rsidRPr="00937A1B">
        <w:rPr>
          <w:rFonts w:ascii="Arial" w:hAnsi="Arial" w:cs="Arial"/>
          <w:szCs w:val="20"/>
        </w:rPr>
        <w:t xml:space="preserve">O critério de julgamento adotado será o </w:t>
      </w:r>
      <w:r w:rsidRPr="00937A1B">
        <w:rPr>
          <w:rFonts w:ascii="Arial" w:hAnsi="Arial" w:cs="Arial"/>
          <w:color w:val="000000" w:themeColor="text1"/>
          <w:szCs w:val="20"/>
        </w:rPr>
        <w:t>menor preço,</w:t>
      </w:r>
      <w:r w:rsidR="00937A1B" w:rsidRPr="00937A1B">
        <w:rPr>
          <w:rFonts w:ascii="Arial" w:hAnsi="Arial" w:cs="Arial"/>
          <w:color w:val="000000" w:themeColor="text1"/>
          <w:szCs w:val="20"/>
        </w:rPr>
        <w:t xml:space="preserve"> </w:t>
      </w:r>
      <w:r w:rsidRPr="00937A1B">
        <w:rPr>
          <w:rFonts w:ascii="Arial" w:hAnsi="Arial" w:cs="Arial"/>
          <w:szCs w:val="20"/>
        </w:rPr>
        <w:t xml:space="preserve">observadas as exigências contidas neste </w:t>
      </w:r>
      <w:r w:rsidR="00313FBD" w:rsidRPr="00937A1B">
        <w:rPr>
          <w:rFonts w:ascii="Arial" w:hAnsi="Arial" w:cs="Arial"/>
          <w:szCs w:val="20"/>
        </w:rPr>
        <w:t>Aviso</w:t>
      </w:r>
      <w:r w:rsidRPr="00937A1B">
        <w:rPr>
          <w:rFonts w:ascii="Arial" w:hAnsi="Arial" w:cs="Arial"/>
          <w:szCs w:val="20"/>
        </w:rPr>
        <w:t xml:space="preserve"> </w:t>
      </w:r>
      <w:r w:rsidR="00770F01" w:rsidRPr="00937A1B">
        <w:rPr>
          <w:rFonts w:ascii="Arial" w:hAnsi="Arial" w:cs="Arial"/>
          <w:szCs w:val="20"/>
        </w:rPr>
        <w:t xml:space="preserve">de Contratação Direta </w:t>
      </w:r>
      <w:r w:rsidRPr="00937A1B">
        <w:rPr>
          <w:rFonts w:ascii="Arial" w:hAnsi="Arial" w:cs="Arial"/>
          <w:szCs w:val="20"/>
        </w:rPr>
        <w:t>e seus Anexos quanto às especificações do</w:t>
      </w:r>
      <w:r w:rsidR="00411B0A" w:rsidRPr="00937A1B">
        <w:rPr>
          <w:rFonts w:ascii="Arial" w:hAnsi="Arial" w:cs="Arial"/>
          <w:szCs w:val="20"/>
        </w:rPr>
        <w:t>s</w:t>
      </w:r>
      <w:r w:rsidRPr="00937A1B">
        <w:rPr>
          <w:rFonts w:ascii="Arial" w:hAnsi="Arial" w:cs="Arial"/>
          <w:szCs w:val="20"/>
        </w:rPr>
        <w:t xml:space="preserve"> objeto</w:t>
      </w:r>
      <w:r w:rsidR="00411B0A" w:rsidRPr="00937A1B">
        <w:rPr>
          <w:rFonts w:ascii="Arial" w:hAnsi="Arial" w:cs="Arial"/>
          <w:szCs w:val="20"/>
        </w:rPr>
        <w:t>s</w:t>
      </w:r>
      <w:r w:rsidRPr="00937A1B">
        <w:rPr>
          <w:rFonts w:ascii="Arial" w:hAnsi="Arial" w:cs="Arial"/>
          <w:szCs w:val="20"/>
        </w:rPr>
        <w:t>.</w:t>
      </w:r>
    </w:p>
    <w:p w14:paraId="5437293C" w14:textId="6335B6A4" w:rsidR="00225976" w:rsidRDefault="00225976" w:rsidP="00225976">
      <w:pPr>
        <w:pStyle w:val="PADRO"/>
        <w:keepNext w:val="0"/>
        <w:widowControl/>
        <w:shd w:val="clear" w:color="auto" w:fill="auto"/>
        <w:spacing w:before="120" w:after="120"/>
        <w:rPr>
          <w:rFonts w:ascii="Arial" w:hAnsi="Arial" w:cs="Arial"/>
          <w:szCs w:val="20"/>
        </w:rPr>
      </w:pPr>
    </w:p>
    <w:p w14:paraId="1EAC953C" w14:textId="77777777" w:rsidR="00225976" w:rsidRPr="00805244" w:rsidRDefault="00225976" w:rsidP="00225976">
      <w:pPr>
        <w:pStyle w:val="PADRO"/>
        <w:keepNext w:val="0"/>
        <w:widowControl/>
        <w:shd w:val="clear" w:color="auto" w:fill="auto"/>
        <w:spacing w:before="120" w:after="120"/>
        <w:rPr>
          <w:rFonts w:ascii="Arial" w:hAnsi="Arial" w:cs="Arial"/>
          <w:color w:val="000000" w:themeColor="text1"/>
          <w:szCs w:val="20"/>
        </w:rPr>
      </w:pPr>
    </w:p>
    <w:p w14:paraId="31AB0ABF" w14:textId="16F2DD18" w:rsidR="006A70C8" w:rsidRPr="00805244" w:rsidRDefault="006A70C8"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PARTICIPAÇÃO NA DISPENSA ELETRÔNICA.</w:t>
      </w:r>
    </w:p>
    <w:p w14:paraId="5FD2EEF4" w14:textId="183B41B2" w:rsidR="00BD6135" w:rsidRPr="00805244" w:rsidRDefault="00BD6135" w:rsidP="006A70C8">
      <w:pPr>
        <w:numPr>
          <w:ilvl w:val="1"/>
          <w:numId w:val="1"/>
        </w:numPr>
        <w:autoSpaceDE w:val="0"/>
        <w:snapToGrid w:val="0"/>
        <w:spacing w:before="120" w:after="120" w:line="276" w:lineRule="auto"/>
        <w:ind w:left="425" w:firstLine="0"/>
        <w:jc w:val="both"/>
        <w:rPr>
          <w:rFonts w:cs="Arial"/>
          <w:szCs w:val="20"/>
        </w:rPr>
      </w:pPr>
      <w:r w:rsidRPr="00805244">
        <w:rPr>
          <w:rFonts w:cs="Arial"/>
          <w:szCs w:val="20"/>
        </w:rPr>
        <w:t xml:space="preserve">A participação na presente dispensa eletrônica se dará mediante </w:t>
      </w:r>
      <w:r w:rsidR="0033363C" w:rsidRPr="008A09C2">
        <w:rPr>
          <w:rFonts w:cs="Arial"/>
          <w:bCs/>
          <w:szCs w:val="20"/>
        </w:rPr>
        <w:t>Sistema de Dispensa Eletrônica</w:t>
      </w:r>
      <w:r w:rsidR="0033363C" w:rsidRPr="008A09C2">
        <w:rPr>
          <w:rFonts w:cs="Arial"/>
          <w:szCs w:val="20"/>
        </w:rPr>
        <w:t xml:space="preserve"> </w:t>
      </w:r>
      <w:r w:rsidRPr="008A09C2">
        <w:rPr>
          <w:rFonts w:cs="Arial"/>
          <w:szCs w:val="20"/>
        </w:rPr>
        <w:t xml:space="preserve">integrante do Sistema de Compras do Governo Federal – </w:t>
      </w:r>
      <w:proofErr w:type="spellStart"/>
      <w:r w:rsidRPr="008A09C2">
        <w:rPr>
          <w:rFonts w:cs="Arial"/>
          <w:szCs w:val="20"/>
        </w:rPr>
        <w:t>Comprasnet</w:t>
      </w:r>
      <w:proofErr w:type="spellEnd"/>
      <w:r w:rsidRPr="008A09C2">
        <w:rPr>
          <w:rFonts w:cs="Arial"/>
          <w:szCs w:val="20"/>
        </w:rPr>
        <w:t xml:space="preserve"> 4.0, disponível no </w:t>
      </w:r>
      <w:r w:rsidR="00E04DDE" w:rsidRPr="008A09C2">
        <w:rPr>
          <w:rFonts w:cs="Arial"/>
          <w:bCs/>
          <w:szCs w:val="20"/>
        </w:rPr>
        <w:t>endereço eletrônico</w:t>
      </w:r>
      <w:r w:rsidR="008A09C2">
        <w:rPr>
          <w:rFonts w:cs="Arial"/>
          <w:bCs/>
          <w:szCs w:val="20"/>
        </w:rPr>
        <w:t xml:space="preserve"> </w:t>
      </w:r>
      <w:r w:rsidR="006F4FD0" w:rsidRPr="006F4FD0">
        <w:rPr>
          <w:rFonts w:cs="Arial"/>
          <w:color w:val="000000" w:themeColor="text1"/>
          <w:szCs w:val="20"/>
        </w:rPr>
        <w:t>https://www.gov.br/compras/pt-br/.</w:t>
      </w:r>
    </w:p>
    <w:p w14:paraId="082C54DB" w14:textId="6C18FE04" w:rsidR="00A728B9" w:rsidRPr="00805244" w:rsidRDefault="00A728B9" w:rsidP="00805244">
      <w:pPr>
        <w:numPr>
          <w:ilvl w:val="2"/>
          <w:numId w:val="1"/>
        </w:numPr>
        <w:autoSpaceDE w:val="0"/>
        <w:snapToGrid w:val="0"/>
        <w:spacing w:before="120" w:after="120" w:line="276" w:lineRule="auto"/>
        <w:jc w:val="both"/>
        <w:rPr>
          <w:rFonts w:cs="Arial"/>
          <w:szCs w:val="20"/>
        </w:rPr>
      </w:pPr>
      <w:r w:rsidRPr="00805244">
        <w:rPr>
          <w:rFonts w:cs="Arial"/>
          <w:szCs w:val="20"/>
        </w:rPr>
        <w:t xml:space="preserve">Os </w:t>
      </w:r>
      <w:r w:rsidR="00214615" w:rsidRPr="00805244">
        <w:rPr>
          <w:rFonts w:cs="Arial"/>
          <w:szCs w:val="20"/>
        </w:rPr>
        <w:t>fornecedor</w:t>
      </w:r>
      <w:r w:rsidR="00686344" w:rsidRPr="00805244">
        <w:rPr>
          <w:rFonts w:cs="Arial"/>
          <w:szCs w:val="20"/>
        </w:rPr>
        <w:t>e</w:t>
      </w:r>
      <w:r w:rsidRPr="00805244">
        <w:rPr>
          <w:rFonts w:cs="Arial"/>
          <w:szCs w:val="20"/>
        </w:rPr>
        <w:t>s deverão atender aos procedimentos previstos no Manual do Sistema de Dispensa Eletrônica, disponível no Portal de Compras do Governo Federal, para acesso ao sistema e operacionalização.</w:t>
      </w:r>
    </w:p>
    <w:p w14:paraId="17F8EE97" w14:textId="479D44E2" w:rsidR="00A728B9" w:rsidRPr="00805244" w:rsidRDefault="00A728B9" w:rsidP="00805244">
      <w:pPr>
        <w:numPr>
          <w:ilvl w:val="2"/>
          <w:numId w:val="1"/>
        </w:numPr>
        <w:autoSpaceDE w:val="0"/>
        <w:snapToGrid w:val="0"/>
        <w:spacing w:before="120" w:after="120" w:line="276" w:lineRule="auto"/>
        <w:jc w:val="both"/>
        <w:rPr>
          <w:rFonts w:cs="Arial"/>
          <w:szCs w:val="20"/>
        </w:rPr>
      </w:pPr>
      <w:r w:rsidRPr="00805244">
        <w:rPr>
          <w:rFonts w:cs="Arial"/>
          <w:szCs w:val="20"/>
        </w:rPr>
        <w:lastRenderedPageBreak/>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805244" w:rsidRDefault="006A70C8" w:rsidP="006A70C8">
      <w:pPr>
        <w:numPr>
          <w:ilvl w:val="1"/>
          <w:numId w:val="1"/>
        </w:numPr>
        <w:spacing w:before="120" w:after="120" w:line="276" w:lineRule="auto"/>
        <w:ind w:left="425" w:firstLine="0"/>
        <w:jc w:val="both"/>
        <w:rPr>
          <w:rFonts w:cs="Arial"/>
          <w:color w:val="000000" w:themeColor="text1"/>
          <w:szCs w:val="20"/>
        </w:rPr>
      </w:pPr>
      <w:r w:rsidRPr="00805244">
        <w:rPr>
          <w:rFonts w:cs="Arial"/>
          <w:color w:val="000000" w:themeColor="text1"/>
          <w:szCs w:val="20"/>
        </w:rPr>
        <w:t>Não poderão participar dest</w:t>
      </w:r>
      <w:r w:rsidR="00A728B9" w:rsidRPr="00805244">
        <w:rPr>
          <w:rFonts w:cs="Arial"/>
          <w:color w:val="000000" w:themeColor="text1"/>
          <w:szCs w:val="20"/>
        </w:rPr>
        <w:t xml:space="preserve">a dispensa </w:t>
      </w:r>
      <w:r w:rsidRPr="00805244">
        <w:rPr>
          <w:rFonts w:cs="Arial"/>
          <w:color w:val="000000" w:themeColor="text1"/>
          <w:szCs w:val="20"/>
        </w:rPr>
        <w:t xml:space="preserve">os </w:t>
      </w:r>
      <w:r w:rsidR="00214615" w:rsidRPr="00805244">
        <w:rPr>
          <w:rFonts w:cs="Arial"/>
          <w:color w:val="000000" w:themeColor="text1"/>
          <w:szCs w:val="20"/>
        </w:rPr>
        <w:t>fornecedor</w:t>
      </w:r>
      <w:r w:rsidR="00F528F8" w:rsidRPr="00805244">
        <w:rPr>
          <w:rFonts w:cs="Arial"/>
          <w:color w:val="000000" w:themeColor="text1"/>
          <w:szCs w:val="20"/>
        </w:rPr>
        <w:t>e</w:t>
      </w:r>
      <w:r w:rsidRPr="00805244">
        <w:rPr>
          <w:rFonts w:cs="Arial"/>
          <w:color w:val="000000" w:themeColor="text1"/>
          <w:szCs w:val="20"/>
        </w:rPr>
        <w:t>s:</w:t>
      </w:r>
    </w:p>
    <w:p w14:paraId="4C833434" w14:textId="1A689219" w:rsidR="006A70C8" w:rsidRPr="00805244" w:rsidRDefault="006A70C8" w:rsidP="00BD6135">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que não atendam às condições deste </w:t>
      </w:r>
      <w:r w:rsidR="00313FBD">
        <w:rPr>
          <w:rFonts w:cs="Arial"/>
          <w:color w:val="000000" w:themeColor="text1"/>
          <w:szCs w:val="20"/>
        </w:rPr>
        <w:t>Aviso</w:t>
      </w:r>
      <w:r w:rsidR="008A09C2">
        <w:rPr>
          <w:rFonts w:cs="Arial"/>
          <w:color w:val="000000" w:themeColor="text1"/>
          <w:szCs w:val="20"/>
        </w:rPr>
        <w:t xml:space="preserve"> de Contratação Direta</w:t>
      </w:r>
      <w:r w:rsidRPr="00805244">
        <w:rPr>
          <w:rFonts w:cs="Arial"/>
          <w:color w:val="000000" w:themeColor="text1"/>
          <w:szCs w:val="20"/>
        </w:rPr>
        <w:t xml:space="preserve"> e seu(s) anexo(s);</w:t>
      </w:r>
    </w:p>
    <w:p w14:paraId="60767DA3" w14:textId="77777777" w:rsidR="006A70C8" w:rsidRPr="00805244" w:rsidRDefault="006A70C8" w:rsidP="00BD6135">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estrangeiros que não tenham representação legal no Brasil com poderes expressos para receber citação e responder administrativa ou judicialmente;</w:t>
      </w:r>
    </w:p>
    <w:p w14:paraId="70BFF08B" w14:textId="01DE0BFC" w:rsidR="00D07602" w:rsidRDefault="006A70C8" w:rsidP="00D07602">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que se enquadrem nas </w:t>
      </w:r>
      <w:r w:rsidR="00B34502">
        <w:rPr>
          <w:rFonts w:cs="Arial"/>
          <w:color w:val="000000" w:themeColor="text1"/>
          <w:szCs w:val="20"/>
        </w:rPr>
        <w:t xml:space="preserve">seguintes </w:t>
      </w:r>
      <w:r w:rsidRPr="00805244">
        <w:rPr>
          <w:rFonts w:cs="Arial"/>
          <w:color w:val="000000" w:themeColor="text1"/>
          <w:szCs w:val="20"/>
        </w:rPr>
        <w:t>vedações</w:t>
      </w:r>
      <w:r w:rsidR="00B34502">
        <w:rPr>
          <w:rFonts w:cs="Arial"/>
          <w:color w:val="000000" w:themeColor="text1"/>
          <w:szCs w:val="20"/>
        </w:rPr>
        <w:t>:</w:t>
      </w:r>
    </w:p>
    <w:p w14:paraId="3E7E67DD" w14:textId="5B3A4ACC" w:rsidR="00B34502" w:rsidRPr="00ED3520" w:rsidRDefault="00B34502"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autor do anteprojeto, do projeto básico ou do projeto executivo, pessoa física ou jurídica, quando a </w:t>
      </w:r>
      <w:r w:rsidR="007C27EE">
        <w:rPr>
          <w:rFonts w:cs="Arial"/>
          <w:color w:val="000000"/>
          <w:szCs w:val="20"/>
        </w:rPr>
        <w:t>contratação</w:t>
      </w:r>
      <w:r>
        <w:rPr>
          <w:rFonts w:cs="Arial"/>
          <w:color w:val="000000"/>
          <w:szCs w:val="20"/>
        </w:rPr>
        <w:t xml:space="preserve"> versar sobre obra, serviços ou fornecimento de bens a ele relacionados</w:t>
      </w:r>
      <w:r w:rsidR="00ED3520">
        <w:rPr>
          <w:rFonts w:cs="Arial"/>
          <w:color w:val="000000"/>
          <w:szCs w:val="20"/>
        </w:rPr>
        <w:t>;</w:t>
      </w:r>
    </w:p>
    <w:p w14:paraId="74E54C9F" w14:textId="76753CEA" w:rsidR="00ED3520" w:rsidRPr="00ED3520"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Pr>
          <w:rFonts w:cs="Arial"/>
          <w:color w:val="000000"/>
          <w:szCs w:val="20"/>
        </w:rPr>
        <w:t xml:space="preserve">contratação </w:t>
      </w:r>
      <w:r>
        <w:rPr>
          <w:rFonts w:cs="Arial"/>
          <w:color w:val="000000"/>
          <w:szCs w:val="20"/>
        </w:rPr>
        <w:t>versar sobre obra, serviços ou fornecimento de bens a ela necessários;</w:t>
      </w:r>
    </w:p>
    <w:p w14:paraId="36798366" w14:textId="0B0B1F8D" w:rsidR="00ED3520" w:rsidRPr="007C27EE"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pessoa física ou jurídica que se encontre, ao tempo da </w:t>
      </w:r>
      <w:r w:rsidR="007C27EE">
        <w:rPr>
          <w:rFonts w:cs="Arial"/>
          <w:color w:val="000000"/>
          <w:szCs w:val="20"/>
        </w:rPr>
        <w:t>contratação</w:t>
      </w:r>
      <w:r>
        <w:rPr>
          <w:rFonts w:cs="Arial"/>
          <w:color w:val="000000"/>
          <w:szCs w:val="20"/>
        </w:rPr>
        <w:t xml:space="preserve">, impossibilitada de </w:t>
      </w:r>
      <w:r w:rsidR="007C27EE">
        <w:rPr>
          <w:rFonts w:cs="Arial"/>
          <w:color w:val="000000"/>
          <w:szCs w:val="20"/>
        </w:rPr>
        <w:t xml:space="preserve">contratar </w:t>
      </w:r>
      <w:r>
        <w:rPr>
          <w:rFonts w:cs="Arial"/>
          <w:color w:val="000000"/>
          <w:szCs w:val="20"/>
        </w:rPr>
        <w:t>em decorrência de sanção que lhe foi imposta;</w:t>
      </w:r>
    </w:p>
    <w:p w14:paraId="5062675E" w14:textId="44C60E1C" w:rsidR="00ED3520" w:rsidRPr="007C27EE"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ED3520"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8" w:history="1">
        <w:r>
          <w:rPr>
            <w:rStyle w:val="Hyperlink"/>
            <w:rFonts w:eastAsia="Calibri" w:cs="Arial"/>
            <w:szCs w:val="20"/>
          </w:rPr>
          <w:t>Lei nº 6.404, de 15 de dezembro de 1976</w:t>
        </w:r>
      </w:hyperlink>
      <w:r>
        <w:rPr>
          <w:rFonts w:cs="Arial"/>
          <w:color w:val="000000"/>
          <w:szCs w:val="20"/>
        </w:rPr>
        <w:t>, concorrendo entre si;</w:t>
      </w:r>
    </w:p>
    <w:p w14:paraId="17C50E44" w14:textId="77AA24C6" w:rsidR="00ED3520" w:rsidRPr="00805244"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pessoa física ou jurídica que, nos 5 (cinco) anos anteriores à divulgação do </w:t>
      </w:r>
      <w:r w:rsidR="00D96F4D">
        <w:rPr>
          <w:rFonts w:cs="Arial"/>
          <w:color w:val="000000"/>
          <w:szCs w:val="20"/>
        </w:rPr>
        <w:t>aviso</w:t>
      </w:r>
      <w:r>
        <w:rPr>
          <w:rFonts w:cs="Arial"/>
          <w:color w:val="00000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Default="007C27EE" w:rsidP="007C27EE">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18ADA45F" w14:textId="386D9669" w:rsidR="007C27EE" w:rsidRPr="007C27EE" w:rsidRDefault="007C27EE" w:rsidP="007C27EE">
      <w:pPr>
        <w:numPr>
          <w:ilvl w:val="3"/>
          <w:numId w:val="1"/>
        </w:numPr>
        <w:spacing w:before="120" w:after="120" w:line="276" w:lineRule="auto"/>
        <w:jc w:val="both"/>
        <w:rPr>
          <w:rFonts w:cs="Arial"/>
          <w:color w:val="000000" w:themeColor="text1"/>
          <w:szCs w:val="20"/>
        </w:rPr>
      </w:pPr>
      <w:r w:rsidRPr="007C27EE">
        <w:rPr>
          <w:rFonts w:cs="Arial"/>
          <w:color w:val="000000"/>
          <w:szCs w:val="20"/>
        </w:rPr>
        <w:t>aplica-se o disposto n</w:t>
      </w:r>
      <w:r>
        <w:rPr>
          <w:rFonts w:cs="Arial"/>
          <w:color w:val="000000"/>
          <w:szCs w:val="20"/>
        </w:rPr>
        <w:t>a</w:t>
      </w:r>
      <w:r w:rsidRPr="007C27EE">
        <w:rPr>
          <w:rFonts w:cs="Arial"/>
          <w:color w:val="000000"/>
          <w:szCs w:val="20"/>
        </w:rPr>
        <w:t xml:space="preserve"> </w:t>
      </w:r>
      <w:r>
        <w:rPr>
          <w:rFonts w:cs="Arial"/>
          <w:color w:val="000000"/>
          <w:szCs w:val="20"/>
        </w:rPr>
        <w:t>alínea “c”</w:t>
      </w:r>
      <w:r w:rsidRPr="007C27EE">
        <w:rPr>
          <w:rFonts w:cs="Arial"/>
          <w:color w:val="000000"/>
          <w:szCs w:val="20"/>
        </w:rPr>
        <w:t xml:space="preserve"> também ao </w:t>
      </w:r>
      <w:r>
        <w:rPr>
          <w:rFonts w:cs="Arial"/>
          <w:color w:val="000000"/>
          <w:szCs w:val="20"/>
        </w:rPr>
        <w:t>fornecedor</w:t>
      </w:r>
      <w:r w:rsidRPr="007C27EE">
        <w:rPr>
          <w:rFonts w:cs="Arial"/>
          <w:color w:val="000000"/>
          <w:szCs w:val="20"/>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Pr>
          <w:rFonts w:cs="Arial"/>
          <w:color w:val="000000"/>
          <w:szCs w:val="20"/>
        </w:rPr>
        <w:t>fornecedor</w:t>
      </w:r>
      <w:r w:rsidRPr="007C27EE">
        <w:rPr>
          <w:rFonts w:cs="Arial"/>
          <w:color w:val="000000"/>
          <w:szCs w:val="20"/>
        </w:rPr>
        <w:t>;</w:t>
      </w:r>
    </w:p>
    <w:p w14:paraId="75932123" w14:textId="06B31B3C" w:rsidR="006A70C8" w:rsidRPr="00715116" w:rsidRDefault="00BD6135" w:rsidP="00D07602">
      <w:pPr>
        <w:numPr>
          <w:ilvl w:val="2"/>
          <w:numId w:val="1"/>
        </w:numPr>
        <w:spacing w:before="120" w:after="120" w:line="276" w:lineRule="auto"/>
        <w:jc w:val="both"/>
        <w:rPr>
          <w:rFonts w:cs="Arial"/>
          <w:color w:val="000000" w:themeColor="text1"/>
          <w:szCs w:val="20"/>
        </w:rPr>
      </w:pPr>
      <w:r w:rsidRPr="00805244">
        <w:rPr>
          <w:rFonts w:cs="Arial"/>
          <w:color w:val="000000"/>
          <w:szCs w:val="20"/>
        </w:rPr>
        <w:t>o</w:t>
      </w:r>
      <w:r w:rsidR="006A70C8" w:rsidRPr="00805244">
        <w:rPr>
          <w:rFonts w:cs="Arial"/>
          <w:color w:val="000000"/>
          <w:szCs w:val="20"/>
        </w:rPr>
        <w:t xml:space="preserve">rganizações da Sociedade Civil de Interesse Público - OSCIP, atuando nessa condição (Acórdão nº 746/2014-TCU-Plenário); </w:t>
      </w:r>
      <w:r w:rsidRPr="00805244">
        <w:rPr>
          <w:rFonts w:cs="Arial"/>
          <w:color w:val="000000"/>
          <w:szCs w:val="20"/>
        </w:rPr>
        <w:t>e</w:t>
      </w:r>
    </w:p>
    <w:p w14:paraId="202878DB" w14:textId="52440FEC" w:rsidR="00715116" w:rsidRPr="00805244" w:rsidRDefault="00715116" w:rsidP="00D07602">
      <w:pPr>
        <w:numPr>
          <w:ilvl w:val="2"/>
          <w:numId w:val="1"/>
        </w:numPr>
        <w:spacing w:before="120" w:after="120" w:line="276" w:lineRule="auto"/>
        <w:jc w:val="both"/>
        <w:rPr>
          <w:rFonts w:cs="Arial"/>
          <w:color w:val="000000" w:themeColor="text1"/>
          <w:szCs w:val="20"/>
        </w:rPr>
      </w:pPr>
      <w:r>
        <w:rPr>
          <w:rFonts w:cs="Arial"/>
          <w:color w:val="000000"/>
          <w:szCs w:val="20"/>
        </w:rPr>
        <w:t>sociedades cooperativas.</w:t>
      </w:r>
    </w:p>
    <w:p w14:paraId="208DF011" w14:textId="7C80D287" w:rsidR="009F7713" w:rsidRPr="00805244" w:rsidRDefault="00A728B9"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 xml:space="preserve">INGRESSO NA DISPENSA ELETRÔNICA E </w:t>
      </w:r>
      <w:r w:rsidR="00A03321" w:rsidRPr="00805244">
        <w:rPr>
          <w:rFonts w:ascii="Arial" w:hAnsi="Arial" w:cs="Arial"/>
          <w:b/>
        </w:rPr>
        <w:t>CADASTRAMENTO</w:t>
      </w:r>
      <w:r w:rsidRPr="00805244">
        <w:rPr>
          <w:rFonts w:ascii="Arial" w:hAnsi="Arial" w:cs="Arial"/>
          <w:b/>
        </w:rPr>
        <w:t xml:space="preserve"> DA PROPOSTA INICIAL</w:t>
      </w:r>
    </w:p>
    <w:p w14:paraId="7AD6F9C8" w14:textId="725F9B42" w:rsidR="00141307" w:rsidRPr="00805244" w:rsidRDefault="00A03321" w:rsidP="00141307">
      <w:pPr>
        <w:numPr>
          <w:ilvl w:val="1"/>
          <w:numId w:val="1"/>
        </w:numPr>
        <w:autoSpaceDE w:val="0"/>
        <w:snapToGrid w:val="0"/>
        <w:spacing w:before="120" w:after="120" w:line="276" w:lineRule="auto"/>
        <w:ind w:left="425" w:firstLine="0"/>
        <w:jc w:val="both"/>
        <w:rPr>
          <w:rFonts w:cs="Arial"/>
        </w:rPr>
      </w:pPr>
      <w:r w:rsidRPr="00805244">
        <w:rPr>
          <w:rFonts w:cs="Arial"/>
          <w:color w:val="000000" w:themeColor="text1"/>
          <w:szCs w:val="20"/>
        </w:rPr>
        <w:lastRenderedPageBreak/>
        <w:t xml:space="preserve">O ingresso do </w:t>
      </w:r>
      <w:r w:rsidR="00214615" w:rsidRPr="00805244">
        <w:rPr>
          <w:rFonts w:cs="Arial"/>
          <w:color w:val="000000" w:themeColor="text1"/>
          <w:szCs w:val="20"/>
        </w:rPr>
        <w:t>fornecedor</w:t>
      </w:r>
      <w:r w:rsidRPr="00805244">
        <w:rPr>
          <w:rFonts w:cs="Arial"/>
          <w:color w:val="000000" w:themeColor="text1"/>
          <w:szCs w:val="20"/>
        </w:rPr>
        <w:t xml:space="preserve"> na disputa da dispensa eletrônica se dará com o cadastramento de sua proposta inicial, na forma deste item.</w:t>
      </w:r>
    </w:p>
    <w:p w14:paraId="287EB2DC" w14:textId="22FFD65F" w:rsidR="00805244" w:rsidRPr="006F2DF0" w:rsidRDefault="006F2DF0" w:rsidP="006F2DF0">
      <w:pPr>
        <w:numPr>
          <w:ilvl w:val="1"/>
          <w:numId w:val="1"/>
        </w:numPr>
        <w:autoSpaceDE w:val="0"/>
        <w:snapToGrid w:val="0"/>
        <w:spacing w:before="120" w:after="120" w:line="276" w:lineRule="auto"/>
        <w:ind w:left="425" w:firstLine="0"/>
        <w:jc w:val="both"/>
        <w:rPr>
          <w:rFonts w:cs="Arial"/>
          <w:color w:val="000000" w:themeColor="text1"/>
          <w:szCs w:val="20"/>
        </w:rPr>
      </w:pPr>
      <w:r w:rsidRPr="006F2DF0">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Pr>
          <w:rFonts w:cs="Arial"/>
          <w:color w:val="000000" w:themeColor="text1"/>
          <w:szCs w:val="20"/>
        </w:rPr>
        <w:t>.</w:t>
      </w:r>
    </w:p>
    <w:p w14:paraId="67145FE9" w14:textId="7B32AA7C" w:rsidR="008C76D7" w:rsidRPr="00805244" w:rsidRDefault="008C76D7" w:rsidP="00762D8D">
      <w:pPr>
        <w:numPr>
          <w:ilvl w:val="2"/>
          <w:numId w:val="1"/>
        </w:numPr>
        <w:spacing w:before="120" w:after="120" w:line="276" w:lineRule="auto"/>
        <w:jc w:val="both"/>
        <w:rPr>
          <w:rFonts w:cs="Arial"/>
          <w:szCs w:val="20"/>
        </w:rPr>
      </w:pPr>
      <w:r w:rsidRPr="00805244">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Pr>
          <w:rFonts w:cs="Arial"/>
          <w:szCs w:val="20"/>
        </w:rPr>
        <w:t>.</w:t>
      </w:r>
    </w:p>
    <w:p w14:paraId="0D8497CA" w14:textId="5A302EBB" w:rsidR="00A03321" w:rsidRPr="006F2DF0" w:rsidRDefault="00A03321" w:rsidP="00A03321">
      <w:pPr>
        <w:numPr>
          <w:ilvl w:val="1"/>
          <w:numId w:val="1"/>
        </w:numPr>
        <w:spacing w:before="120" w:after="120" w:line="276" w:lineRule="auto"/>
        <w:ind w:left="425" w:firstLine="0"/>
        <w:jc w:val="both"/>
        <w:rPr>
          <w:rFonts w:cs="Arial"/>
          <w:szCs w:val="20"/>
        </w:rPr>
      </w:pPr>
      <w:r w:rsidRPr="006F2DF0">
        <w:rPr>
          <w:rFonts w:cs="Arial"/>
          <w:szCs w:val="20"/>
        </w:rPr>
        <w:t xml:space="preserve">Todas as especificações do </w:t>
      </w:r>
      <w:r w:rsidRPr="006F2DF0">
        <w:rPr>
          <w:rFonts w:cs="Arial"/>
          <w:color w:val="000000" w:themeColor="text1"/>
          <w:szCs w:val="20"/>
        </w:rPr>
        <w:t>objeto</w:t>
      </w:r>
      <w:r w:rsidRPr="006F2DF0">
        <w:rPr>
          <w:rFonts w:cs="Arial"/>
          <w:szCs w:val="20"/>
        </w:rPr>
        <w:t xml:space="preserve"> contidas na proposta</w:t>
      </w:r>
      <w:r w:rsidR="00762D8D" w:rsidRPr="006F2DF0">
        <w:rPr>
          <w:rFonts w:cs="Arial"/>
          <w:szCs w:val="20"/>
        </w:rPr>
        <w:t>, em especial o preço,</w:t>
      </w:r>
      <w:r w:rsidRPr="006F2DF0">
        <w:rPr>
          <w:rFonts w:cs="Arial"/>
          <w:szCs w:val="20"/>
        </w:rPr>
        <w:t xml:space="preserve"> vinculam a Contratada.</w:t>
      </w:r>
    </w:p>
    <w:p w14:paraId="32BFCBFE" w14:textId="2302AF4F" w:rsidR="00A03321" w:rsidRPr="006F2DF0" w:rsidRDefault="00A03321" w:rsidP="00A03321">
      <w:pPr>
        <w:numPr>
          <w:ilvl w:val="1"/>
          <w:numId w:val="1"/>
        </w:numPr>
        <w:spacing w:before="120" w:after="120" w:line="276" w:lineRule="auto"/>
        <w:ind w:left="425" w:firstLine="0"/>
        <w:jc w:val="both"/>
        <w:rPr>
          <w:rFonts w:cs="Arial"/>
          <w:szCs w:val="20"/>
        </w:rPr>
      </w:pPr>
      <w:r w:rsidRPr="006F2DF0">
        <w:rPr>
          <w:rFonts w:cs="Arial"/>
          <w:szCs w:val="20"/>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6F2DF0" w:rsidRDefault="002913C9" w:rsidP="00A03321">
      <w:pPr>
        <w:numPr>
          <w:ilvl w:val="2"/>
          <w:numId w:val="1"/>
        </w:numPr>
        <w:spacing w:before="120" w:after="120" w:line="276" w:lineRule="auto"/>
        <w:jc w:val="both"/>
        <w:rPr>
          <w:rFonts w:cs="Arial"/>
          <w:szCs w:val="20"/>
        </w:rPr>
      </w:pPr>
      <w:r w:rsidRPr="006F2DF0">
        <w:rPr>
          <w:rFonts w:cs="Arial"/>
          <w:szCs w:val="20"/>
        </w:rPr>
        <w:t xml:space="preserve">Os preços ofertados, tanto na proposta inicial, quanto na etapa de lances, serão de exclusiva responsabilidade do </w:t>
      </w:r>
      <w:r w:rsidR="009E584F" w:rsidRPr="006F2DF0">
        <w:rPr>
          <w:rFonts w:cs="Arial"/>
          <w:szCs w:val="20"/>
        </w:rPr>
        <w:t>fornecedor</w:t>
      </w:r>
      <w:r w:rsidRPr="006F2DF0">
        <w:rPr>
          <w:rFonts w:cs="Arial"/>
          <w:szCs w:val="20"/>
        </w:rPr>
        <w:t>, não lhe assistindo o direito de pleitear qualquer alteração, sob alegação de erro, omissão ou qualquer outro pretexto.</w:t>
      </w:r>
    </w:p>
    <w:p w14:paraId="57DDF1D8" w14:textId="1E3716F2" w:rsidR="00A03321" w:rsidRPr="006F2DF0" w:rsidRDefault="00A03321" w:rsidP="002913C9">
      <w:pPr>
        <w:numPr>
          <w:ilvl w:val="1"/>
          <w:numId w:val="1"/>
        </w:numPr>
        <w:spacing w:before="120" w:after="120" w:line="276" w:lineRule="auto"/>
        <w:ind w:left="425" w:firstLine="0"/>
        <w:jc w:val="both"/>
        <w:rPr>
          <w:rFonts w:cs="Arial"/>
          <w:szCs w:val="20"/>
        </w:rPr>
      </w:pPr>
      <w:r w:rsidRPr="006F2DF0">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6F2DF0" w:rsidRDefault="00A03321" w:rsidP="002913C9">
      <w:pPr>
        <w:numPr>
          <w:ilvl w:val="1"/>
          <w:numId w:val="1"/>
        </w:numPr>
        <w:spacing w:before="120" w:after="120" w:line="276" w:lineRule="auto"/>
        <w:ind w:left="425" w:firstLine="0"/>
        <w:jc w:val="both"/>
        <w:rPr>
          <w:rFonts w:cs="Arial"/>
          <w:szCs w:val="20"/>
        </w:rPr>
      </w:pPr>
      <w:r w:rsidRPr="006F2DF0">
        <w:rPr>
          <w:rFonts w:cs="Arial"/>
          <w:szCs w:val="20"/>
        </w:rPr>
        <w:t>Independentemente do percentual de tributo inserido na planilha, no pagamento serão retidos na fonte os percentuais estabelecidos na legislação vigente.</w:t>
      </w:r>
    </w:p>
    <w:p w14:paraId="58EB2F06" w14:textId="17438099" w:rsidR="00A03321" w:rsidRPr="00805244" w:rsidRDefault="00A03321" w:rsidP="002913C9">
      <w:pPr>
        <w:numPr>
          <w:ilvl w:val="1"/>
          <w:numId w:val="1"/>
        </w:numPr>
        <w:spacing w:before="120" w:after="120" w:line="276" w:lineRule="auto"/>
        <w:ind w:left="425" w:firstLine="0"/>
        <w:jc w:val="both"/>
        <w:rPr>
          <w:rFonts w:cs="Arial"/>
          <w:szCs w:val="20"/>
        </w:rPr>
      </w:pPr>
      <w:r w:rsidRPr="00805244">
        <w:rPr>
          <w:rFonts w:cs="Arial"/>
          <w:szCs w:val="20"/>
        </w:rPr>
        <w:t xml:space="preserve">A apresentação das propostas implica obrigatoriedade do cumprimento das disposições nelas contidas, em conformidade com o que dispõe </w:t>
      </w:r>
      <w:r w:rsidRPr="006F2DF0">
        <w:rPr>
          <w:rFonts w:cs="Arial"/>
          <w:szCs w:val="20"/>
        </w:rPr>
        <w:t xml:space="preserve">o </w:t>
      </w:r>
      <w:r w:rsidRPr="000F24AF">
        <w:rPr>
          <w:rFonts w:cs="Arial"/>
          <w:szCs w:val="20"/>
        </w:rPr>
        <w:t>Termo de Referência</w:t>
      </w:r>
      <w:r w:rsidRPr="00805244">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6F2DF0" w:rsidRDefault="002B2C30" w:rsidP="002913C9">
      <w:pPr>
        <w:numPr>
          <w:ilvl w:val="1"/>
          <w:numId w:val="1"/>
        </w:numPr>
        <w:spacing w:before="120" w:after="120" w:line="276" w:lineRule="auto"/>
        <w:ind w:left="425" w:firstLine="0"/>
        <w:jc w:val="both"/>
        <w:rPr>
          <w:rFonts w:cs="Arial"/>
          <w:color w:val="000000" w:themeColor="text1"/>
          <w:szCs w:val="20"/>
        </w:rPr>
      </w:pPr>
      <w:r w:rsidRPr="006F2DF0">
        <w:rPr>
          <w:rFonts w:cs="Arial"/>
          <w:szCs w:val="20"/>
        </w:rPr>
        <w:t>Uma vez enviada a proposta</w:t>
      </w:r>
      <w:r w:rsidR="00897E34" w:rsidRPr="006F2DF0">
        <w:rPr>
          <w:rFonts w:cs="Arial"/>
          <w:szCs w:val="20"/>
        </w:rPr>
        <w:t xml:space="preserve"> no sistema</w:t>
      </w:r>
      <w:r w:rsidR="00A03321" w:rsidRPr="006F2DF0">
        <w:rPr>
          <w:rFonts w:cs="Arial"/>
          <w:szCs w:val="20"/>
        </w:rPr>
        <w:t xml:space="preserve">, os </w:t>
      </w:r>
      <w:r w:rsidR="00214615" w:rsidRPr="006F2DF0">
        <w:rPr>
          <w:rFonts w:cs="Arial"/>
          <w:szCs w:val="20"/>
        </w:rPr>
        <w:t>fornecedor</w:t>
      </w:r>
      <w:r w:rsidR="00E5075F" w:rsidRPr="006F2DF0">
        <w:rPr>
          <w:rFonts w:cs="Arial"/>
          <w:szCs w:val="20"/>
        </w:rPr>
        <w:t>e</w:t>
      </w:r>
      <w:r w:rsidR="002913C9" w:rsidRPr="006F2DF0">
        <w:rPr>
          <w:rFonts w:cs="Arial"/>
          <w:szCs w:val="20"/>
        </w:rPr>
        <w:t>s</w:t>
      </w:r>
      <w:r w:rsidR="00A03321" w:rsidRPr="006F2DF0">
        <w:rPr>
          <w:rFonts w:cs="Arial"/>
          <w:szCs w:val="20"/>
        </w:rPr>
        <w:t xml:space="preserve"> </w:t>
      </w:r>
      <w:r w:rsidRPr="006F2DF0">
        <w:rPr>
          <w:rFonts w:cs="Arial"/>
          <w:b/>
          <w:bCs/>
          <w:szCs w:val="20"/>
        </w:rPr>
        <w:t>NÃO</w:t>
      </w:r>
      <w:r w:rsidRPr="006F2DF0">
        <w:rPr>
          <w:rFonts w:cs="Arial"/>
          <w:szCs w:val="20"/>
        </w:rPr>
        <w:t xml:space="preserve"> </w:t>
      </w:r>
      <w:r w:rsidR="00A03321" w:rsidRPr="006F2DF0">
        <w:rPr>
          <w:rFonts w:cs="Arial"/>
          <w:szCs w:val="20"/>
        </w:rPr>
        <w:t>poderão retir</w:t>
      </w:r>
      <w:r w:rsidR="00897E34" w:rsidRPr="006F2DF0">
        <w:rPr>
          <w:rFonts w:cs="Arial"/>
          <w:szCs w:val="20"/>
        </w:rPr>
        <w:t xml:space="preserve">á-la, </w:t>
      </w:r>
      <w:r w:rsidR="00A03321" w:rsidRPr="006F2DF0">
        <w:rPr>
          <w:rFonts w:cs="Arial"/>
          <w:szCs w:val="20"/>
        </w:rPr>
        <w:t>substitu</w:t>
      </w:r>
      <w:r w:rsidR="00897E34" w:rsidRPr="006F2DF0">
        <w:rPr>
          <w:rFonts w:cs="Arial"/>
          <w:szCs w:val="20"/>
        </w:rPr>
        <w:t>í-la ou modific</w:t>
      </w:r>
      <w:r w:rsidR="000E6C76" w:rsidRPr="006F2DF0">
        <w:rPr>
          <w:rFonts w:cs="Arial"/>
          <w:szCs w:val="20"/>
        </w:rPr>
        <w:t>á</w:t>
      </w:r>
      <w:r w:rsidR="00897E34" w:rsidRPr="006F2DF0">
        <w:rPr>
          <w:rFonts w:cs="Arial"/>
          <w:szCs w:val="20"/>
        </w:rPr>
        <w:t>-la</w:t>
      </w:r>
      <w:r w:rsidR="00A03321" w:rsidRPr="006F2DF0">
        <w:rPr>
          <w:rFonts w:cs="Arial"/>
          <w:color w:val="000000"/>
          <w:szCs w:val="20"/>
        </w:rPr>
        <w:t>;</w:t>
      </w:r>
    </w:p>
    <w:p w14:paraId="2A09EE46" w14:textId="5E90831E" w:rsidR="00A728B9" w:rsidRPr="006F2DF0" w:rsidRDefault="00A02D7C" w:rsidP="002913C9">
      <w:pPr>
        <w:numPr>
          <w:ilvl w:val="1"/>
          <w:numId w:val="1"/>
        </w:numPr>
        <w:spacing w:before="120" w:after="120" w:line="276" w:lineRule="auto"/>
        <w:ind w:left="425" w:firstLine="0"/>
        <w:jc w:val="both"/>
        <w:rPr>
          <w:rFonts w:cs="Arial"/>
          <w:color w:val="000000" w:themeColor="text1"/>
          <w:szCs w:val="20"/>
        </w:rPr>
      </w:pPr>
      <w:r w:rsidRPr="00805244">
        <w:rPr>
          <w:rFonts w:cs="Arial"/>
          <w:color w:val="000000"/>
          <w:szCs w:val="20"/>
        </w:rPr>
        <w:t>No cadastramento da proposta inicial</w:t>
      </w:r>
      <w:r w:rsidR="00A728B9" w:rsidRPr="00805244">
        <w:rPr>
          <w:rFonts w:cs="Arial"/>
          <w:color w:val="000000"/>
          <w:szCs w:val="20"/>
        </w:rPr>
        <w:t xml:space="preserve">, o </w:t>
      </w:r>
      <w:r w:rsidR="00214615" w:rsidRPr="00805244">
        <w:rPr>
          <w:rFonts w:cs="Arial"/>
          <w:color w:val="000000"/>
          <w:szCs w:val="20"/>
        </w:rPr>
        <w:t>fornecedor</w:t>
      </w:r>
      <w:r w:rsidR="00A728B9" w:rsidRPr="00805244">
        <w:rPr>
          <w:rFonts w:cs="Arial"/>
          <w:color w:val="000000"/>
          <w:szCs w:val="20"/>
        </w:rPr>
        <w:t xml:space="preserve"> </w:t>
      </w:r>
      <w:r w:rsidRPr="00805244">
        <w:rPr>
          <w:rFonts w:cs="Arial"/>
          <w:color w:val="000000"/>
          <w:szCs w:val="20"/>
        </w:rPr>
        <w:t>deverá, também</w:t>
      </w:r>
      <w:r w:rsidR="000E6C76" w:rsidRPr="00805244">
        <w:rPr>
          <w:rFonts w:cs="Arial"/>
          <w:color w:val="000000"/>
          <w:szCs w:val="20"/>
        </w:rPr>
        <w:t>,</w:t>
      </w:r>
      <w:r w:rsidRPr="00805244">
        <w:rPr>
          <w:rFonts w:cs="Arial"/>
          <w:color w:val="000000"/>
          <w:szCs w:val="20"/>
        </w:rPr>
        <w:t xml:space="preserve"> </w:t>
      </w:r>
      <w:r w:rsidR="00A728B9" w:rsidRPr="00805244">
        <w:rPr>
          <w:rFonts w:cs="Arial"/>
          <w:color w:val="000000"/>
          <w:szCs w:val="20"/>
        </w:rPr>
        <w:t>assinalar “sim” ou “</w:t>
      </w:r>
      <w:r w:rsidR="00A728B9" w:rsidRPr="006F2DF0">
        <w:rPr>
          <w:rFonts w:cs="Arial"/>
          <w:color w:val="000000"/>
          <w:szCs w:val="20"/>
        </w:rPr>
        <w:t xml:space="preserve">não” em campo </w:t>
      </w:r>
      <w:r w:rsidR="00A728B9" w:rsidRPr="006F2DF0">
        <w:rPr>
          <w:rFonts w:cs="Arial"/>
          <w:szCs w:val="20"/>
        </w:rPr>
        <w:t>próprio</w:t>
      </w:r>
      <w:r w:rsidR="00A728B9" w:rsidRPr="006F2DF0">
        <w:rPr>
          <w:rFonts w:cs="Arial"/>
          <w:color w:val="000000"/>
          <w:szCs w:val="20"/>
        </w:rPr>
        <w:t xml:space="preserve"> do sistema eletrônico, às seguintes declarações:</w:t>
      </w:r>
      <w:r w:rsidR="00A728B9" w:rsidRPr="006F2DF0">
        <w:rPr>
          <w:rFonts w:eastAsia="Zurich BT" w:cs="Arial"/>
          <w:color w:val="000000"/>
          <w:szCs w:val="20"/>
        </w:rPr>
        <w:t xml:space="preserve"> </w:t>
      </w:r>
    </w:p>
    <w:p w14:paraId="5A06B597" w14:textId="77777777" w:rsidR="00A728B9" w:rsidRPr="006F2DF0"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Cs w:val="20"/>
        </w:rPr>
      </w:pPr>
    </w:p>
    <w:p w14:paraId="4E714A9B"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6B47F399"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425925E0"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64187D53" w14:textId="1A8CCBA6" w:rsidR="00A02D7C" w:rsidRPr="006F2DF0" w:rsidRDefault="00A02D7C"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inexistem fatos impeditivos para sua habilitação no certame, ciente da obrigatoriedade de declarar ocorrências posteriores;</w:t>
      </w:r>
    </w:p>
    <w:p w14:paraId="710ECE6D" w14:textId="0203BA8E" w:rsidR="00A728B9" w:rsidRPr="006F2DF0" w:rsidRDefault="00A728B9"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 xml:space="preserve">que </w:t>
      </w:r>
      <w:r w:rsidRPr="006F2DF0">
        <w:rPr>
          <w:rFonts w:cs="Arial"/>
          <w:color w:val="000000"/>
          <w:szCs w:val="20"/>
        </w:rPr>
        <w:t>cumpre</w:t>
      </w:r>
      <w:r w:rsidRPr="006F2DF0">
        <w:rPr>
          <w:rFonts w:cs="Arial"/>
          <w:color w:val="000000" w:themeColor="text1"/>
          <w:szCs w:val="20"/>
        </w:rPr>
        <w:t xml:space="preserve"> os requisitos estabelecidos no artigo 3° da Lei Complementar nº 123, de 2006, estando apto a usufruir do tratamento favorecido estabelecido em seus </w:t>
      </w:r>
      <w:proofErr w:type="spellStart"/>
      <w:r w:rsidRPr="006F2DF0">
        <w:rPr>
          <w:rFonts w:cs="Arial"/>
          <w:color w:val="000000" w:themeColor="text1"/>
          <w:szCs w:val="20"/>
        </w:rPr>
        <w:t>arts</w:t>
      </w:r>
      <w:proofErr w:type="spellEnd"/>
      <w:r w:rsidRPr="006F2DF0">
        <w:rPr>
          <w:rFonts w:cs="Arial"/>
          <w:color w:val="000000" w:themeColor="text1"/>
          <w:szCs w:val="20"/>
        </w:rPr>
        <w:t>. 42 a 49.</w:t>
      </w:r>
    </w:p>
    <w:p w14:paraId="5E039B1B" w14:textId="64B4DF98" w:rsidR="00A728B9" w:rsidRPr="006F2DF0" w:rsidRDefault="00A728B9"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 xml:space="preserve">que está ciente e concorda com as condições contidas no </w:t>
      </w:r>
      <w:r w:rsidR="00313FBD" w:rsidRPr="006F2DF0">
        <w:rPr>
          <w:rFonts w:cs="Arial"/>
          <w:color w:val="000000" w:themeColor="text1"/>
          <w:szCs w:val="20"/>
        </w:rPr>
        <w:t>Aviso</w:t>
      </w:r>
      <w:r w:rsidR="006F2DF0" w:rsidRPr="006F2DF0">
        <w:rPr>
          <w:rFonts w:cs="Arial"/>
          <w:color w:val="000000" w:themeColor="text1"/>
          <w:szCs w:val="20"/>
        </w:rPr>
        <w:t xml:space="preserve"> de Contratação Direta</w:t>
      </w:r>
      <w:r w:rsidRPr="006F2DF0">
        <w:rPr>
          <w:rFonts w:cs="Arial"/>
          <w:color w:val="000000" w:themeColor="text1"/>
          <w:szCs w:val="20"/>
        </w:rPr>
        <w:t xml:space="preserve"> e seus anexos;</w:t>
      </w:r>
    </w:p>
    <w:p w14:paraId="4BE52AA1" w14:textId="7DC9C969" w:rsidR="00A02D7C" w:rsidRPr="006F2DF0" w:rsidRDefault="00A02D7C"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assume a responsabilidade pelas transações que forem efetuadas no sistema, assumindo como firmes e verdadeiras;</w:t>
      </w:r>
    </w:p>
    <w:p w14:paraId="4140C23F" w14:textId="3175B76F" w:rsidR="00A02D7C" w:rsidRPr="006F2DF0" w:rsidRDefault="00A02D7C"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cumpre as exigências de reserva de cargos para pessoa com deficiência e para reabilitado da Previdência Social, de que trata o art. 93 da Lei nº 8.213/91.</w:t>
      </w:r>
    </w:p>
    <w:p w14:paraId="3013DD02" w14:textId="3082FBE7" w:rsidR="00A02D7C" w:rsidRPr="006F2DF0" w:rsidRDefault="00A02D7C" w:rsidP="00A02D7C">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lastRenderedPageBreak/>
        <w:t>que não emprega menor de 18 anos em trabalho noturno, perigoso ou insalubre e não emprega menor de 16 anos, salvo menor, a partir de 14 anos, na condição de aprendiz, nos termos do artigo 7°, XXXIII, da Constituição;</w:t>
      </w:r>
    </w:p>
    <w:p w14:paraId="7A12D9A3" w14:textId="51A7DC53" w:rsidR="003D08AF" w:rsidRPr="000F24AF" w:rsidRDefault="000F24AF" w:rsidP="0011427B">
      <w:pPr>
        <w:numPr>
          <w:ilvl w:val="1"/>
          <w:numId w:val="1"/>
        </w:numPr>
        <w:spacing w:before="120" w:after="120" w:line="276" w:lineRule="auto"/>
        <w:jc w:val="both"/>
        <w:rPr>
          <w:rFonts w:cs="Arial"/>
          <w:iCs/>
          <w:color w:val="000000" w:themeColor="text1"/>
          <w:szCs w:val="20"/>
        </w:rPr>
      </w:pPr>
      <w:r w:rsidRPr="000F24AF">
        <w:rPr>
          <w:rFonts w:cs="Arial"/>
          <w:iCs/>
          <w:color w:val="000000" w:themeColor="text1"/>
          <w:szCs w:val="20"/>
        </w:rPr>
        <w:t>Caso o sistema já possua essa funcionalidade instalada, f</w:t>
      </w:r>
      <w:r w:rsidR="00A02D7C" w:rsidRPr="000F24AF">
        <w:rPr>
          <w:rFonts w:cs="Arial"/>
          <w:iCs/>
          <w:color w:val="000000" w:themeColor="text1"/>
          <w:szCs w:val="20"/>
        </w:rPr>
        <w:t xml:space="preserve">ica facultado ao </w:t>
      </w:r>
      <w:r w:rsidR="00214615" w:rsidRPr="000F24AF">
        <w:rPr>
          <w:rFonts w:cs="Arial"/>
          <w:iCs/>
          <w:color w:val="000000" w:themeColor="text1"/>
          <w:szCs w:val="20"/>
        </w:rPr>
        <w:t>fornecedor</w:t>
      </w:r>
      <w:r w:rsidR="00A02D7C" w:rsidRPr="000F24AF">
        <w:rPr>
          <w:rFonts w:cs="Arial"/>
          <w:iCs/>
          <w:color w:val="000000" w:themeColor="text1"/>
          <w:szCs w:val="20"/>
        </w:rPr>
        <w:t xml:space="preserve">, ao cadastrar sua proposta inicial, a parametrização de valor final mínimo, </w:t>
      </w:r>
      <w:r w:rsidR="000E6C76" w:rsidRPr="000F24AF">
        <w:rPr>
          <w:rFonts w:cs="Arial"/>
          <w:iCs/>
          <w:color w:val="000000" w:themeColor="text1"/>
          <w:szCs w:val="20"/>
        </w:rPr>
        <w:t>com o registro</w:t>
      </w:r>
      <w:r w:rsidR="0011427B" w:rsidRPr="000F24AF">
        <w:rPr>
          <w:rFonts w:cs="Arial"/>
          <w:iCs/>
          <w:color w:val="000000" w:themeColor="text1"/>
          <w:szCs w:val="20"/>
        </w:rPr>
        <w:t xml:space="preserve"> do</w:t>
      </w:r>
      <w:r w:rsidR="003D08AF" w:rsidRPr="000F24AF">
        <w:rPr>
          <w:rFonts w:cs="Arial"/>
          <w:iCs/>
          <w:color w:val="000000" w:themeColor="text1"/>
          <w:szCs w:val="20"/>
        </w:rPr>
        <w:t xml:space="preserve"> seu lance final aceitável (menor preço ou maior desconto, conforme o caso).</w:t>
      </w:r>
    </w:p>
    <w:p w14:paraId="10F92577" w14:textId="77777777" w:rsidR="0011427B" w:rsidRPr="000F24AF" w:rsidRDefault="003D08AF" w:rsidP="003D08AF">
      <w:pPr>
        <w:numPr>
          <w:ilvl w:val="2"/>
          <w:numId w:val="1"/>
        </w:numPr>
        <w:spacing w:before="120" w:after="120" w:line="276" w:lineRule="auto"/>
        <w:jc w:val="both"/>
        <w:rPr>
          <w:rFonts w:cs="Arial"/>
          <w:iCs/>
          <w:color w:val="000000" w:themeColor="text1"/>
          <w:szCs w:val="20"/>
        </w:rPr>
      </w:pPr>
      <w:r w:rsidRPr="000F24AF">
        <w:rPr>
          <w:rFonts w:cs="Arial"/>
          <w:iCs/>
          <w:color w:val="000000" w:themeColor="text1"/>
          <w:szCs w:val="20"/>
        </w:rPr>
        <w:t xml:space="preserve">Feita essa opção os lances serão enviados automaticamente pelo sistema, respeitados os limites cadastrados pelo </w:t>
      </w:r>
      <w:r w:rsidR="00214615" w:rsidRPr="000F24AF">
        <w:rPr>
          <w:rFonts w:cs="Arial"/>
          <w:iCs/>
          <w:color w:val="000000" w:themeColor="text1"/>
          <w:szCs w:val="20"/>
        </w:rPr>
        <w:t>fornecedor</w:t>
      </w:r>
      <w:r w:rsidR="0011427B" w:rsidRPr="000F24AF">
        <w:rPr>
          <w:rFonts w:cs="Arial"/>
          <w:iCs/>
          <w:color w:val="000000" w:themeColor="text1"/>
          <w:szCs w:val="20"/>
        </w:rPr>
        <w:t xml:space="preserve"> e o intervalo mínimo entre lances previsto neste aviso</w:t>
      </w:r>
      <w:r w:rsidRPr="000F24AF">
        <w:rPr>
          <w:rFonts w:cs="Arial"/>
          <w:iCs/>
          <w:color w:val="000000" w:themeColor="text1"/>
          <w:szCs w:val="20"/>
        </w:rPr>
        <w:t xml:space="preserve">. </w:t>
      </w:r>
    </w:p>
    <w:p w14:paraId="612A49BA" w14:textId="3084432A" w:rsidR="003D08AF" w:rsidRPr="000F24AF" w:rsidRDefault="0011427B" w:rsidP="0011427B">
      <w:pPr>
        <w:numPr>
          <w:ilvl w:val="3"/>
          <w:numId w:val="1"/>
        </w:numPr>
        <w:spacing w:before="120" w:after="120" w:line="276" w:lineRule="auto"/>
        <w:jc w:val="both"/>
        <w:rPr>
          <w:rFonts w:cs="Arial"/>
          <w:iCs/>
          <w:color w:val="000000" w:themeColor="text1"/>
          <w:szCs w:val="20"/>
        </w:rPr>
      </w:pPr>
      <w:r w:rsidRPr="000F24AF">
        <w:rPr>
          <w:rFonts w:cs="Arial"/>
          <w:iCs/>
          <w:color w:val="000000" w:themeColor="text1"/>
          <w:szCs w:val="20"/>
        </w:rPr>
        <w:t>Sem prejuízo do disposto acima</w:t>
      </w:r>
      <w:r w:rsidR="003D08AF" w:rsidRPr="000F24AF">
        <w:rPr>
          <w:rFonts w:cs="Arial"/>
          <w:iCs/>
          <w:color w:val="000000" w:themeColor="text1"/>
          <w:szCs w:val="20"/>
        </w:rPr>
        <w:t xml:space="preserve">, os lances </w:t>
      </w:r>
      <w:r w:rsidRPr="000F24AF">
        <w:rPr>
          <w:rFonts w:cs="Arial"/>
          <w:iCs/>
          <w:color w:val="000000" w:themeColor="text1"/>
          <w:szCs w:val="20"/>
        </w:rPr>
        <w:t xml:space="preserve">poderão </w:t>
      </w:r>
      <w:r w:rsidR="003D08AF" w:rsidRPr="000F24AF">
        <w:rPr>
          <w:rFonts w:cs="Arial"/>
          <w:iCs/>
          <w:color w:val="000000" w:themeColor="text1"/>
          <w:szCs w:val="20"/>
        </w:rPr>
        <w:t xml:space="preserve">ser enviados manualmente, na forma da seção respectiva deste </w:t>
      </w:r>
      <w:r w:rsidR="00313FBD" w:rsidRPr="000F24AF">
        <w:rPr>
          <w:rFonts w:cs="Arial"/>
          <w:iCs/>
          <w:color w:val="000000" w:themeColor="text1"/>
          <w:szCs w:val="20"/>
        </w:rPr>
        <w:t>Aviso</w:t>
      </w:r>
      <w:r w:rsidR="006F2DF0" w:rsidRPr="000F24AF">
        <w:rPr>
          <w:rFonts w:cs="Arial"/>
          <w:iCs/>
          <w:color w:val="000000" w:themeColor="text1"/>
          <w:szCs w:val="20"/>
        </w:rPr>
        <w:t xml:space="preserve"> de Contratação Direta</w:t>
      </w:r>
      <w:r w:rsidR="003D08AF" w:rsidRPr="000F24AF">
        <w:rPr>
          <w:rFonts w:cs="Arial"/>
          <w:iCs/>
          <w:color w:val="000000" w:themeColor="text1"/>
          <w:szCs w:val="20"/>
        </w:rPr>
        <w:t>;</w:t>
      </w:r>
    </w:p>
    <w:p w14:paraId="15876706" w14:textId="21204A38" w:rsidR="003D08AF" w:rsidRPr="000F24AF" w:rsidRDefault="003D08AF" w:rsidP="003D08AF">
      <w:pPr>
        <w:numPr>
          <w:ilvl w:val="2"/>
          <w:numId w:val="1"/>
        </w:numPr>
        <w:spacing w:before="120" w:after="120" w:line="276" w:lineRule="auto"/>
        <w:jc w:val="both"/>
        <w:rPr>
          <w:rFonts w:cs="Arial"/>
          <w:iCs/>
          <w:color w:val="000000" w:themeColor="text1"/>
          <w:szCs w:val="20"/>
        </w:rPr>
      </w:pPr>
      <w:r w:rsidRPr="000F24AF">
        <w:rPr>
          <w:rFonts w:cs="Arial"/>
          <w:iCs/>
          <w:color w:val="000000" w:themeColor="text1"/>
          <w:szCs w:val="20"/>
        </w:rPr>
        <w:t xml:space="preserve">O valor final mínimo poderá ser alterado pelo </w:t>
      </w:r>
      <w:r w:rsidR="00214615" w:rsidRPr="000F24AF">
        <w:rPr>
          <w:rFonts w:cs="Arial"/>
          <w:iCs/>
          <w:color w:val="000000" w:themeColor="text1"/>
          <w:szCs w:val="20"/>
        </w:rPr>
        <w:t>fornecedor</w:t>
      </w:r>
      <w:r w:rsidRPr="000F24AF">
        <w:rPr>
          <w:rFonts w:cs="Arial"/>
          <w:iCs/>
          <w:color w:val="000000" w:themeColor="text1"/>
          <w:szCs w:val="20"/>
        </w:rPr>
        <w:t xml:space="preserve"> durante a fase de disputa, desde que não assuma valor superior a lance já registrado por ele no sistema.</w:t>
      </w:r>
    </w:p>
    <w:p w14:paraId="200D490B" w14:textId="5D9C8BF7" w:rsidR="003D08AF" w:rsidRPr="000F24AF" w:rsidRDefault="003D08AF" w:rsidP="003D08AF">
      <w:pPr>
        <w:numPr>
          <w:ilvl w:val="2"/>
          <w:numId w:val="1"/>
        </w:numPr>
        <w:spacing w:before="120" w:after="120" w:line="276" w:lineRule="auto"/>
        <w:jc w:val="both"/>
        <w:rPr>
          <w:rFonts w:cs="Arial"/>
          <w:iCs/>
          <w:color w:val="000000" w:themeColor="text1"/>
          <w:szCs w:val="20"/>
        </w:rPr>
      </w:pPr>
      <w:r w:rsidRPr="000F24AF">
        <w:rPr>
          <w:rFonts w:cs="Arial"/>
          <w:iCs/>
          <w:color w:val="000000" w:themeColor="text1"/>
          <w:szCs w:val="20"/>
        </w:rPr>
        <w:t xml:space="preserve">O valor mínimo parametrizado possui caráter sigiloso aos demais participantes do certame e para o órgão ou entidade contratante. Apenas os lances efetivamente enviados poderão ser conhecidos dos </w:t>
      </w:r>
      <w:r w:rsidR="00214615" w:rsidRPr="000F24AF">
        <w:rPr>
          <w:rFonts w:cs="Arial"/>
          <w:iCs/>
          <w:color w:val="000000" w:themeColor="text1"/>
          <w:szCs w:val="20"/>
        </w:rPr>
        <w:t>fornecedor</w:t>
      </w:r>
      <w:r w:rsidR="0011427B" w:rsidRPr="000F24AF">
        <w:rPr>
          <w:rFonts w:cs="Arial"/>
          <w:iCs/>
          <w:color w:val="000000" w:themeColor="text1"/>
          <w:szCs w:val="20"/>
        </w:rPr>
        <w:t>e</w:t>
      </w:r>
      <w:r w:rsidRPr="000F24AF">
        <w:rPr>
          <w:rFonts w:cs="Arial"/>
          <w:iCs/>
          <w:color w:val="000000" w:themeColor="text1"/>
          <w:szCs w:val="20"/>
        </w:rPr>
        <w:t xml:space="preserve">s na forma da seção seguinte deste </w:t>
      </w:r>
      <w:r w:rsidR="00313FBD" w:rsidRPr="000F24AF">
        <w:rPr>
          <w:rFonts w:cs="Arial"/>
          <w:iCs/>
          <w:color w:val="000000" w:themeColor="text1"/>
          <w:szCs w:val="20"/>
        </w:rPr>
        <w:t>Aviso</w:t>
      </w:r>
      <w:r w:rsidRPr="000F24AF">
        <w:rPr>
          <w:rFonts w:cs="Arial"/>
          <w:iCs/>
          <w:color w:val="000000" w:themeColor="text1"/>
          <w:szCs w:val="20"/>
        </w:rPr>
        <w:t>.</w:t>
      </w:r>
    </w:p>
    <w:p w14:paraId="4F4BBD91" w14:textId="0C201FCC" w:rsidR="003D08AF" w:rsidRPr="00805244" w:rsidRDefault="003D08AF"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FASE DE LANCES</w:t>
      </w:r>
    </w:p>
    <w:p w14:paraId="6B190AB5" w14:textId="5F8004B7" w:rsidR="008F6CDD" w:rsidRPr="00805244" w:rsidRDefault="008F6CDD" w:rsidP="008F6CDD">
      <w:pPr>
        <w:pStyle w:val="PargrafodaLista"/>
        <w:numPr>
          <w:ilvl w:val="1"/>
          <w:numId w:val="1"/>
        </w:numPr>
        <w:spacing w:before="120" w:after="120" w:line="276" w:lineRule="auto"/>
        <w:jc w:val="both"/>
        <w:rPr>
          <w:rFonts w:cs="Arial"/>
          <w:color w:val="000000" w:themeColor="text1"/>
          <w:szCs w:val="20"/>
          <w:lang w:eastAsia="en-US"/>
        </w:rPr>
      </w:pPr>
      <w:r w:rsidRPr="00805244">
        <w:rPr>
          <w:rFonts w:cs="Arial"/>
          <w:color w:val="000000" w:themeColor="text1"/>
          <w:szCs w:val="20"/>
          <w:lang w:eastAsia="en-US"/>
        </w:rPr>
        <w:t xml:space="preserve">A partir </w:t>
      </w:r>
      <w:r w:rsidR="00614A63" w:rsidRPr="00805244">
        <w:rPr>
          <w:rFonts w:cs="Arial"/>
          <w:color w:val="000000" w:themeColor="text1"/>
          <w:szCs w:val="20"/>
          <w:lang w:eastAsia="en-US"/>
        </w:rPr>
        <w:t xml:space="preserve">das 8:00h da data </w:t>
      </w:r>
      <w:r w:rsidRPr="00805244">
        <w:rPr>
          <w:rFonts w:cs="Arial"/>
          <w:color w:val="000000" w:themeColor="text1"/>
          <w:szCs w:val="20"/>
          <w:lang w:eastAsia="en-US"/>
        </w:rPr>
        <w:t>estabelecid</w:t>
      </w:r>
      <w:r w:rsidR="00614A63" w:rsidRPr="00805244">
        <w:rPr>
          <w:rFonts w:cs="Arial"/>
          <w:color w:val="000000" w:themeColor="text1"/>
          <w:szCs w:val="20"/>
          <w:lang w:eastAsia="en-US"/>
        </w:rPr>
        <w:t>a</w:t>
      </w:r>
      <w:r w:rsidRPr="00805244">
        <w:rPr>
          <w:rFonts w:cs="Arial"/>
          <w:color w:val="000000" w:themeColor="text1"/>
          <w:szCs w:val="20"/>
          <w:lang w:eastAsia="en-US"/>
        </w:rPr>
        <w:t xml:space="preserve"> neste </w:t>
      </w:r>
      <w:r w:rsidR="00313FBD">
        <w:rPr>
          <w:rFonts w:cs="Arial"/>
          <w:color w:val="000000" w:themeColor="text1"/>
          <w:szCs w:val="20"/>
          <w:lang w:eastAsia="en-US"/>
        </w:rPr>
        <w:t>Aviso</w:t>
      </w:r>
      <w:r w:rsidR="006F2DF0">
        <w:rPr>
          <w:rFonts w:cs="Arial"/>
          <w:color w:val="000000" w:themeColor="text1"/>
          <w:szCs w:val="20"/>
          <w:lang w:eastAsia="en-US"/>
        </w:rPr>
        <w:t xml:space="preserve"> de Contratação Direta</w:t>
      </w:r>
      <w:r w:rsidRPr="00805244">
        <w:rPr>
          <w:rFonts w:cs="Arial"/>
          <w:color w:val="000000" w:themeColor="text1"/>
          <w:szCs w:val="20"/>
          <w:lang w:eastAsia="en-US"/>
        </w:rPr>
        <w:t>, a sessão pública será automaticamente aberta pelo sistema para o envio de lances públicos e sucessivos</w:t>
      </w:r>
      <w:r w:rsidR="005A5E9A" w:rsidRPr="00805244">
        <w:rPr>
          <w:rFonts w:cs="Arial"/>
          <w:color w:val="000000" w:themeColor="text1"/>
          <w:szCs w:val="20"/>
          <w:lang w:eastAsia="en-US"/>
        </w:rPr>
        <w:t xml:space="preserve">, </w:t>
      </w:r>
      <w:r w:rsidR="007F4037" w:rsidRPr="00B34502">
        <w:rPr>
          <w:rFonts w:cs="Arial"/>
          <w:bCs/>
          <w:szCs w:val="20"/>
          <w:lang w:eastAsia="en-US"/>
        </w:rPr>
        <w:t>exclusivamente por meio do sistema eletrônico</w:t>
      </w:r>
      <w:r w:rsidR="007F4037" w:rsidRPr="00B34502">
        <w:rPr>
          <w:rFonts w:cs="Arial"/>
          <w:szCs w:val="20"/>
          <w:lang w:eastAsia="en-US"/>
        </w:rPr>
        <w:t xml:space="preserve">, </w:t>
      </w:r>
      <w:r w:rsidR="005A5E9A" w:rsidRPr="00805244">
        <w:rPr>
          <w:rFonts w:cs="Arial"/>
          <w:color w:val="000000" w:themeColor="text1"/>
          <w:szCs w:val="20"/>
          <w:lang w:eastAsia="en-US"/>
        </w:rPr>
        <w:t>sendo encerrado no horário de finalização de lances também já previsto neste aviso</w:t>
      </w:r>
      <w:r w:rsidRPr="00805244">
        <w:rPr>
          <w:rFonts w:cs="Arial"/>
          <w:color w:val="000000" w:themeColor="text1"/>
          <w:szCs w:val="20"/>
          <w:lang w:eastAsia="en-US"/>
        </w:rPr>
        <w:t>.</w:t>
      </w:r>
    </w:p>
    <w:p w14:paraId="1C95E10E" w14:textId="459A15A3" w:rsidR="008F6CDD" w:rsidRPr="00805244" w:rsidRDefault="008F6CDD" w:rsidP="008F6CDD">
      <w:pPr>
        <w:pStyle w:val="PargrafodaLista"/>
        <w:numPr>
          <w:ilvl w:val="1"/>
          <w:numId w:val="1"/>
        </w:numPr>
        <w:spacing w:before="120" w:after="120" w:line="276" w:lineRule="auto"/>
        <w:jc w:val="both"/>
        <w:rPr>
          <w:rFonts w:cs="Arial"/>
          <w:color w:val="000000" w:themeColor="text1"/>
          <w:szCs w:val="20"/>
          <w:lang w:eastAsia="en-US"/>
        </w:rPr>
      </w:pPr>
      <w:r w:rsidRPr="00805244">
        <w:rPr>
          <w:rFonts w:cs="Arial"/>
          <w:color w:val="000000" w:themeColor="text1"/>
          <w:szCs w:val="20"/>
        </w:rPr>
        <w:t xml:space="preserve">Iniciada a etapa </w:t>
      </w:r>
      <w:r w:rsidRPr="00B34502">
        <w:rPr>
          <w:rFonts w:cs="Arial"/>
          <w:color w:val="000000" w:themeColor="text1"/>
          <w:szCs w:val="20"/>
        </w:rPr>
        <w:t xml:space="preserve">competitiva, os </w:t>
      </w:r>
      <w:r w:rsidR="00214615" w:rsidRPr="00B34502">
        <w:rPr>
          <w:rFonts w:cs="Arial"/>
          <w:color w:val="000000" w:themeColor="text1"/>
          <w:szCs w:val="20"/>
        </w:rPr>
        <w:t>fornecedor</w:t>
      </w:r>
      <w:r w:rsidR="005A5E9A" w:rsidRPr="00B34502">
        <w:rPr>
          <w:rFonts w:cs="Arial"/>
          <w:color w:val="000000" w:themeColor="text1"/>
          <w:szCs w:val="20"/>
        </w:rPr>
        <w:t>e</w:t>
      </w:r>
      <w:r w:rsidRPr="00B34502">
        <w:rPr>
          <w:rFonts w:cs="Arial"/>
          <w:color w:val="000000" w:themeColor="text1"/>
          <w:szCs w:val="20"/>
        </w:rPr>
        <w:t>s deverão encaminhar lances exclusivamente por meio de sistema eletrônico, sendo</w:t>
      </w:r>
      <w:r w:rsidRPr="00805244">
        <w:rPr>
          <w:rFonts w:cs="Arial"/>
          <w:color w:val="000000" w:themeColor="text1"/>
          <w:szCs w:val="20"/>
        </w:rPr>
        <w:t xml:space="preserve"> imediatamente informados do seu recebimento e do valor consignado no registro. </w:t>
      </w:r>
    </w:p>
    <w:p w14:paraId="0910C1DB" w14:textId="2077E140" w:rsidR="008F6CDD" w:rsidRPr="000F24AF" w:rsidRDefault="008F6CDD" w:rsidP="008F6CDD">
      <w:pPr>
        <w:pStyle w:val="PargrafodaLista"/>
        <w:numPr>
          <w:ilvl w:val="2"/>
          <w:numId w:val="1"/>
        </w:numPr>
        <w:spacing w:before="120" w:after="120" w:line="276" w:lineRule="auto"/>
        <w:jc w:val="both"/>
        <w:rPr>
          <w:rFonts w:cs="Arial"/>
          <w:color w:val="000000" w:themeColor="text1"/>
          <w:szCs w:val="20"/>
          <w:lang w:eastAsia="en-US"/>
        </w:rPr>
      </w:pPr>
      <w:r w:rsidRPr="000F24AF">
        <w:rPr>
          <w:rFonts w:cs="Arial"/>
          <w:color w:val="000000" w:themeColor="text1"/>
          <w:szCs w:val="20"/>
        </w:rPr>
        <w:t>O lance deverá ser ofertado pelo valor total</w:t>
      </w:r>
      <w:r w:rsidR="000F24AF" w:rsidRPr="000F24AF">
        <w:rPr>
          <w:rFonts w:cs="Arial"/>
          <w:color w:val="000000" w:themeColor="text1"/>
          <w:szCs w:val="20"/>
        </w:rPr>
        <w:t xml:space="preserve"> </w:t>
      </w:r>
      <w:r w:rsidRPr="000F24AF">
        <w:rPr>
          <w:rFonts w:cs="Arial"/>
          <w:color w:val="000000" w:themeColor="text1"/>
          <w:szCs w:val="20"/>
        </w:rPr>
        <w:t>do item.</w:t>
      </w:r>
    </w:p>
    <w:p w14:paraId="0581AAA9" w14:textId="1B3CA492" w:rsidR="00214615" w:rsidRPr="00B34502"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O fornecedor somente poderá oferecer valor inferior ou maior percentual de desconto em relação ao último lance por ele ofertado e registrado pelo sistema.</w:t>
      </w:r>
    </w:p>
    <w:p w14:paraId="319CB00E" w14:textId="6FF1ED01" w:rsidR="00A023BD" w:rsidRPr="00B34502" w:rsidRDefault="00A023BD" w:rsidP="00A023BD">
      <w:pPr>
        <w:pStyle w:val="PargrafodaLista"/>
        <w:numPr>
          <w:ilvl w:val="2"/>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 xml:space="preserve">O fornecedor poderá oferecer lances </w:t>
      </w:r>
      <w:r w:rsidR="00E05E86" w:rsidRPr="00B34502">
        <w:rPr>
          <w:rFonts w:cs="Arial"/>
          <w:color w:val="000000" w:themeColor="text1"/>
          <w:szCs w:val="20"/>
          <w:lang w:eastAsia="en-US"/>
        </w:rPr>
        <w:t xml:space="preserve">sucessivos </w:t>
      </w:r>
      <w:r w:rsidR="00D1518B" w:rsidRPr="00B34502">
        <w:rPr>
          <w:rFonts w:cs="Arial"/>
          <w:color w:val="000000" w:themeColor="text1"/>
          <w:szCs w:val="20"/>
          <w:lang w:eastAsia="en-US"/>
        </w:rPr>
        <w:t xml:space="preserve">iguais ou </w:t>
      </w:r>
      <w:r w:rsidRPr="00B34502">
        <w:rPr>
          <w:rFonts w:cs="Arial"/>
          <w:color w:val="000000" w:themeColor="text1"/>
          <w:szCs w:val="20"/>
          <w:lang w:eastAsia="en-US"/>
        </w:rPr>
        <w:t xml:space="preserve">superiores ao </w:t>
      </w:r>
      <w:r w:rsidR="00552FFC" w:rsidRPr="00B34502">
        <w:rPr>
          <w:rFonts w:cs="Arial"/>
          <w:color w:val="000000" w:themeColor="text1"/>
          <w:szCs w:val="20"/>
          <w:lang w:eastAsia="en-US"/>
        </w:rPr>
        <w:t>lance que esteja vencendo</w:t>
      </w:r>
      <w:r w:rsidR="00805244" w:rsidRPr="00B34502">
        <w:rPr>
          <w:rFonts w:cs="Arial"/>
          <w:color w:val="000000" w:themeColor="text1"/>
          <w:szCs w:val="20"/>
          <w:lang w:eastAsia="en-US"/>
        </w:rPr>
        <w:t xml:space="preserve"> o certame</w:t>
      </w:r>
      <w:r w:rsidRPr="00B34502">
        <w:rPr>
          <w:rFonts w:cs="Arial"/>
          <w:color w:val="000000" w:themeColor="text1"/>
          <w:szCs w:val="20"/>
          <w:lang w:eastAsia="en-US"/>
        </w:rPr>
        <w:t>, desde que inferior</w:t>
      </w:r>
      <w:r w:rsidR="00E05E86" w:rsidRPr="00B34502">
        <w:rPr>
          <w:rFonts w:cs="Arial"/>
          <w:color w:val="000000" w:themeColor="text1"/>
          <w:szCs w:val="20"/>
          <w:lang w:eastAsia="en-US"/>
        </w:rPr>
        <w:t>es</w:t>
      </w:r>
      <w:r w:rsidRPr="00B34502">
        <w:rPr>
          <w:rFonts w:cs="Arial"/>
          <w:color w:val="000000" w:themeColor="text1"/>
          <w:szCs w:val="20"/>
          <w:lang w:eastAsia="en-US"/>
        </w:rPr>
        <w:t xml:space="preserve"> ao </w:t>
      </w:r>
      <w:r w:rsidR="00E05E86" w:rsidRPr="00B34502">
        <w:rPr>
          <w:rFonts w:cs="Arial"/>
          <w:color w:val="000000" w:themeColor="text1"/>
          <w:szCs w:val="20"/>
          <w:lang w:eastAsia="en-US"/>
        </w:rPr>
        <w:t>menor</w:t>
      </w:r>
      <w:r w:rsidRPr="00B34502">
        <w:rPr>
          <w:rFonts w:cs="Arial"/>
          <w:color w:val="000000" w:themeColor="text1"/>
          <w:szCs w:val="20"/>
          <w:lang w:eastAsia="en-US"/>
        </w:rPr>
        <w:t xml:space="preserve"> por ele ofertado e registrado pelo sistema, sendo </w:t>
      </w:r>
      <w:r w:rsidR="00962790" w:rsidRPr="00B34502">
        <w:rPr>
          <w:rFonts w:cs="Arial"/>
          <w:color w:val="000000" w:themeColor="text1"/>
          <w:szCs w:val="20"/>
          <w:lang w:eastAsia="en-US"/>
        </w:rPr>
        <w:t>tais lances</w:t>
      </w:r>
      <w:r w:rsidRPr="00B34502">
        <w:rPr>
          <w:rFonts w:cs="Arial"/>
          <w:color w:val="000000" w:themeColor="text1"/>
          <w:szCs w:val="20"/>
          <w:lang w:eastAsia="en-US"/>
        </w:rPr>
        <w:t xml:space="preserve"> definidos como “lances intermediários” para os fins deste </w:t>
      </w:r>
      <w:r w:rsidR="00313FBD" w:rsidRPr="00B34502">
        <w:rPr>
          <w:rFonts w:cs="Arial"/>
          <w:color w:val="000000" w:themeColor="text1"/>
          <w:szCs w:val="20"/>
          <w:lang w:eastAsia="en-US"/>
        </w:rPr>
        <w:t>Aviso</w:t>
      </w:r>
      <w:r w:rsidR="00B34502" w:rsidRPr="00B34502">
        <w:rPr>
          <w:rFonts w:cs="Arial"/>
          <w:color w:val="000000" w:themeColor="text1"/>
          <w:szCs w:val="20"/>
          <w:lang w:eastAsia="en-US"/>
        </w:rPr>
        <w:t xml:space="preserve"> de Contratação Direta</w:t>
      </w:r>
      <w:r w:rsidRPr="00B34502">
        <w:rPr>
          <w:rFonts w:cs="Arial"/>
          <w:color w:val="000000" w:themeColor="text1"/>
          <w:szCs w:val="20"/>
          <w:lang w:eastAsia="en-US"/>
        </w:rPr>
        <w:t>.</w:t>
      </w:r>
    </w:p>
    <w:p w14:paraId="1D523C77" w14:textId="5088119D" w:rsidR="00214615" w:rsidRPr="00B34502" w:rsidRDefault="00E94E11" w:rsidP="00214615">
      <w:pPr>
        <w:pStyle w:val="PargrafodaLista"/>
        <w:numPr>
          <w:ilvl w:val="2"/>
          <w:numId w:val="1"/>
        </w:numPr>
        <w:spacing w:before="120" w:after="120" w:line="276" w:lineRule="auto"/>
        <w:jc w:val="both"/>
        <w:rPr>
          <w:rFonts w:cs="Arial"/>
          <w:color w:val="000000" w:themeColor="text1"/>
          <w:szCs w:val="20"/>
          <w:lang w:eastAsia="en-US"/>
        </w:rPr>
      </w:pPr>
      <w:r w:rsidRPr="00B34502">
        <w:rPr>
          <w:rFonts w:cs="Arial"/>
          <w:szCs w:val="20"/>
        </w:rPr>
        <w:t xml:space="preserve">O intervalo mínimo de diferença de valores ou percentuais entre os lances, que incidirá tanto em relação aos lances intermediários quanto em relação ao que cobrir a melhor oferta </w:t>
      </w:r>
      <w:r w:rsidR="00214615" w:rsidRPr="00B34502">
        <w:rPr>
          <w:rFonts w:cs="Arial"/>
          <w:szCs w:val="20"/>
        </w:rPr>
        <w:t>é</w:t>
      </w:r>
      <w:r w:rsidRPr="00B34502">
        <w:rPr>
          <w:rFonts w:cs="Arial"/>
          <w:szCs w:val="20"/>
        </w:rPr>
        <w:t xml:space="preserve"> de</w:t>
      </w:r>
      <w:r w:rsidR="000F24AF">
        <w:rPr>
          <w:rFonts w:cs="Arial"/>
          <w:szCs w:val="20"/>
        </w:rPr>
        <w:t xml:space="preserve"> R$ 1,00</w:t>
      </w:r>
      <w:r w:rsidRPr="00B34502">
        <w:rPr>
          <w:rFonts w:cs="Arial"/>
          <w:i/>
          <w:iCs/>
          <w:color w:val="FF0000"/>
          <w:szCs w:val="20"/>
        </w:rPr>
        <w:t xml:space="preserve"> </w:t>
      </w:r>
      <w:r w:rsidRPr="000F24AF">
        <w:rPr>
          <w:rFonts w:cs="Arial"/>
          <w:szCs w:val="20"/>
        </w:rPr>
        <w:t>(</w:t>
      </w:r>
      <w:r w:rsidR="000F24AF" w:rsidRPr="000F24AF">
        <w:rPr>
          <w:rFonts w:cs="Arial"/>
          <w:szCs w:val="20"/>
        </w:rPr>
        <w:t>um real</w:t>
      </w:r>
      <w:r w:rsidRPr="000F24AF">
        <w:rPr>
          <w:rFonts w:cs="Arial"/>
          <w:szCs w:val="20"/>
        </w:rPr>
        <w:t>).</w:t>
      </w:r>
    </w:p>
    <w:p w14:paraId="76034337" w14:textId="168BD6A4" w:rsidR="008F6CDD" w:rsidRPr="00B34502"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Havendo lances iguais ao menor já ofertado, prevalecerá aquele que for recebido e registrado primeiro no sistema.</w:t>
      </w:r>
    </w:p>
    <w:p w14:paraId="5D3044E2" w14:textId="77777777" w:rsidR="00214615" w:rsidRPr="00B34502" w:rsidRDefault="00214615" w:rsidP="00214615">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Caso o fornecedor não apresente lances, concorrerá com o valor de sua proposta.</w:t>
      </w:r>
    </w:p>
    <w:p w14:paraId="2B171440" w14:textId="2F4BB3C7" w:rsidR="00214615" w:rsidRPr="00B34502"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Durante o procedimento, os fornecedores serão informados, em tempo real, do valor do menor lance registrado, vedada a identificação do fornecedor.</w:t>
      </w:r>
    </w:p>
    <w:p w14:paraId="2BAD2BD9" w14:textId="1A4D4157" w:rsidR="00214615" w:rsidRPr="00B34502" w:rsidRDefault="006724BD"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 xml:space="preserve">Imediatamente após o término do prazo estabelecido para a fase de lances, </w:t>
      </w:r>
      <w:r w:rsidR="00B34502" w:rsidRPr="00B34502">
        <w:rPr>
          <w:rFonts w:cs="Arial"/>
          <w:color w:val="000000" w:themeColor="text1"/>
          <w:szCs w:val="20"/>
          <w:lang w:eastAsia="en-US"/>
        </w:rPr>
        <w:t>haverá</w:t>
      </w:r>
      <w:r w:rsidRPr="00B34502">
        <w:rPr>
          <w:rFonts w:cs="Arial"/>
          <w:color w:val="000000" w:themeColor="text1"/>
          <w:szCs w:val="20"/>
          <w:lang w:eastAsia="en-US"/>
        </w:rPr>
        <w:t xml:space="preserve"> o seu encerramento, com o ordenamento e divulgação dos lances, pelo sistema, em ordem crescente de classificação.</w:t>
      </w:r>
    </w:p>
    <w:p w14:paraId="47707A93" w14:textId="10DEB503" w:rsidR="003D08AF" w:rsidRPr="00B34502" w:rsidRDefault="00962790" w:rsidP="003D08AF">
      <w:pPr>
        <w:pStyle w:val="PargrafodaLista"/>
        <w:numPr>
          <w:ilvl w:val="2"/>
          <w:numId w:val="1"/>
        </w:numPr>
        <w:spacing w:before="120" w:after="120" w:line="276" w:lineRule="auto"/>
        <w:jc w:val="both"/>
        <w:rPr>
          <w:rFonts w:cs="Arial"/>
        </w:rPr>
      </w:pPr>
      <w:r w:rsidRPr="00B34502">
        <w:rPr>
          <w:rFonts w:cs="Arial"/>
          <w:color w:val="000000" w:themeColor="text1"/>
          <w:szCs w:val="20"/>
          <w:lang w:eastAsia="en-US"/>
        </w:rPr>
        <w:t>O encerramento da fase de lances ocorrerá de forma automática pontualmente no horário indicado, sem qualquer possibilidade de prorrogação</w:t>
      </w:r>
      <w:r w:rsidR="00731D60" w:rsidRPr="00B34502">
        <w:rPr>
          <w:rFonts w:cs="Arial"/>
          <w:color w:val="000000" w:themeColor="text1"/>
          <w:szCs w:val="20"/>
          <w:lang w:eastAsia="en-US"/>
        </w:rPr>
        <w:t xml:space="preserve"> e</w:t>
      </w:r>
      <w:r w:rsidRPr="00B34502">
        <w:rPr>
          <w:rFonts w:cs="Arial"/>
          <w:color w:val="000000" w:themeColor="text1"/>
          <w:szCs w:val="20"/>
          <w:lang w:eastAsia="en-US"/>
        </w:rPr>
        <w:t xml:space="preserve"> </w:t>
      </w:r>
      <w:r w:rsidR="00584870" w:rsidRPr="00B34502">
        <w:rPr>
          <w:rFonts w:cs="Arial"/>
          <w:color w:val="000000" w:themeColor="text1"/>
          <w:szCs w:val="20"/>
          <w:lang w:eastAsia="en-US"/>
        </w:rPr>
        <w:t xml:space="preserve">não havendo </w:t>
      </w:r>
      <w:r w:rsidRPr="00B34502">
        <w:rPr>
          <w:rFonts w:cs="Arial"/>
          <w:color w:val="000000" w:themeColor="text1"/>
          <w:szCs w:val="20"/>
          <w:lang w:eastAsia="en-US"/>
        </w:rPr>
        <w:t xml:space="preserve">tempo aleatório </w:t>
      </w:r>
      <w:r w:rsidR="00731D60" w:rsidRPr="00B34502">
        <w:rPr>
          <w:rFonts w:cs="Arial"/>
          <w:color w:val="000000" w:themeColor="text1"/>
          <w:szCs w:val="20"/>
          <w:lang w:eastAsia="en-US"/>
        </w:rPr>
        <w:t>ou mecanismo similar</w:t>
      </w:r>
      <w:r w:rsidRPr="00B34502">
        <w:rPr>
          <w:rFonts w:cs="Arial"/>
          <w:color w:val="000000" w:themeColor="text1"/>
          <w:szCs w:val="20"/>
          <w:lang w:eastAsia="en-US"/>
        </w:rPr>
        <w:t>.</w:t>
      </w:r>
    </w:p>
    <w:p w14:paraId="1D427A31" w14:textId="6163FDBD" w:rsidR="006724BD" w:rsidRPr="00805244" w:rsidRDefault="006724BD"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lastRenderedPageBreak/>
        <w:t>JULGAMENTO DAS PROPOSTAS DE PREÇO</w:t>
      </w:r>
    </w:p>
    <w:p w14:paraId="7FD4CC7C" w14:textId="0CB7F234" w:rsidR="006724BD" w:rsidRPr="00B34502" w:rsidRDefault="006724BD" w:rsidP="006724BD">
      <w:pPr>
        <w:pStyle w:val="PargrafodaLista"/>
        <w:numPr>
          <w:ilvl w:val="1"/>
          <w:numId w:val="1"/>
        </w:numPr>
        <w:spacing w:before="120" w:after="120" w:line="276" w:lineRule="auto"/>
        <w:jc w:val="both"/>
        <w:rPr>
          <w:rFonts w:cs="Arial"/>
        </w:rPr>
      </w:pPr>
      <w:r w:rsidRPr="00B34502">
        <w:rPr>
          <w:rFonts w:cs="Arial"/>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B34502" w:rsidRDefault="00E5075F" w:rsidP="006724BD">
      <w:pPr>
        <w:pStyle w:val="PargrafodaLista"/>
        <w:numPr>
          <w:ilvl w:val="1"/>
          <w:numId w:val="1"/>
        </w:numPr>
        <w:spacing w:before="120" w:after="120" w:line="276" w:lineRule="auto"/>
        <w:jc w:val="both"/>
        <w:rPr>
          <w:rFonts w:cs="Arial"/>
        </w:rPr>
      </w:pPr>
      <w:r w:rsidRPr="00B34502">
        <w:rPr>
          <w:rFonts w:cs="Arial"/>
        </w:rPr>
        <w:t>No caso de o preço da proposta vencedora estar acima do estimado pela Administração, poderá haver a negociação de condições mais vantajosas.</w:t>
      </w:r>
    </w:p>
    <w:p w14:paraId="7A0D9199" w14:textId="2BCA366B" w:rsidR="00E5075F" w:rsidRPr="00B34502" w:rsidRDefault="00E5075F" w:rsidP="00E5075F">
      <w:pPr>
        <w:pStyle w:val="PargrafodaLista"/>
        <w:numPr>
          <w:ilvl w:val="2"/>
          <w:numId w:val="1"/>
        </w:numPr>
        <w:spacing w:before="120" w:after="120" w:line="276" w:lineRule="auto"/>
        <w:jc w:val="both"/>
        <w:rPr>
          <w:rFonts w:cs="Arial"/>
        </w:rPr>
      </w:pPr>
      <w:r w:rsidRPr="00B34502">
        <w:rPr>
          <w:rFonts w:cs="Arial"/>
          <w:color w:val="000000"/>
          <w:szCs w:val="20"/>
        </w:rPr>
        <w:t xml:space="preserve">Neste caso, será encaminhada contraproposta ao fornecedor que tenha apresentado o melhor preço, para que seja obtida </w:t>
      </w:r>
      <w:proofErr w:type="gramStart"/>
      <w:r w:rsidRPr="00B34502">
        <w:rPr>
          <w:rFonts w:cs="Arial"/>
          <w:color w:val="000000"/>
          <w:szCs w:val="20"/>
        </w:rPr>
        <w:t>melhor</w:t>
      </w:r>
      <w:proofErr w:type="gramEnd"/>
      <w:r w:rsidRPr="00B34502">
        <w:rPr>
          <w:rFonts w:cs="Arial"/>
          <w:color w:val="000000"/>
          <w:szCs w:val="20"/>
        </w:rPr>
        <w:t xml:space="preserve"> proposta com preço compatível ao estimado pela Administração.</w:t>
      </w:r>
    </w:p>
    <w:p w14:paraId="0C7D2A7C" w14:textId="77777777" w:rsidR="00E00234" w:rsidRPr="00E00234" w:rsidRDefault="00E5075F" w:rsidP="00E00234">
      <w:pPr>
        <w:pStyle w:val="PargrafodaLista"/>
        <w:numPr>
          <w:ilvl w:val="2"/>
          <w:numId w:val="1"/>
        </w:numPr>
        <w:rPr>
          <w:rFonts w:cs="Arial"/>
        </w:rPr>
      </w:pPr>
      <w:r w:rsidRPr="00E00234">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r w:rsidR="00E00234" w:rsidRPr="00E00234">
        <w:rPr>
          <w:rFonts w:cs="Arial"/>
        </w:rPr>
        <w:t>, observado o disposto nos §§ 1º e 2º do art. 16 da IN SEGES/ME nº 67/2021.</w:t>
      </w:r>
    </w:p>
    <w:p w14:paraId="1C3688A3" w14:textId="593D1258" w:rsidR="00E5075F" w:rsidRPr="00B34502" w:rsidRDefault="00E5075F" w:rsidP="00E5075F">
      <w:pPr>
        <w:pStyle w:val="PargrafodaLista"/>
        <w:numPr>
          <w:ilvl w:val="2"/>
          <w:numId w:val="1"/>
        </w:numPr>
        <w:spacing w:before="120" w:after="120" w:line="276" w:lineRule="auto"/>
        <w:jc w:val="both"/>
        <w:rPr>
          <w:rFonts w:cs="Arial"/>
        </w:rPr>
      </w:pPr>
      <w:r w:rsidRPr="00B34502">
        <w:rPr>
          <w:rFonts w:cs="Arial"/>
        </w:rPr>
        <w:t>Em qualquer caso, concluída a negociação, o resultado será registrado na ata do procedimento da dispensa eletrônica.</w:t>
      </w:r>
    </w:p>
    <w:p w14:paraId="3EB8E7F5" w14:textId="17879967" w:rsidR="006724BD" w:rsidRPr="00B34502" w:rsidRDefault="00E5075F" w:rsidP="006724BD">
      <w:pPr>
        <w:pStyle w:val="PargrafodaLista"/>
        <w:numPr>
          <w:ilvl w:val="1"/>
          <w:numId w:val="1"/>
        </w:numPr>
        <w:spacing w:before="120" w:after="120" w:line="276" w:lineRule="auto"/>
        <w:jc w:val="both"/>
        <w:rPr>
          <w:rFonts w:cs="Arial"/>
        </w:rPr>
      </w:pPr>
      <w:r w:rsidRPr="00B34502">
        <w:rPr>
          <w:rFonts w:cs="Arial"/>
        </w:rPr>
        <w:t>Estando o preço compatível, s</w:t>
      </w:r>
      <w:r w:rsidR="006724BD" w:rsidRPr="00B34502">
        <w:rPr>
          <w:rFonts w:cs="Arial"/>
        </w:rPr>
        <w:t>erá solicitado o envio da proposta e, se necessário, de documentos complementares, adequada ao último lance</w:t>
      </w:r>
      <w:r w:rsidRPr="00B34502">
        <w:rPr>
          <w:rFonts w:cs="Arial"/>
        </w:rPr>
        <w:t>.</w:t>
      </w:r>
    </w:p>
    <w:p w14:paraId="43D846EE" w14:textId="30B29B94" w:rsidR="003726D9" w:rsidRPr="00E00234" w:rsidRDefault="003726D9" w:rsidP="003726D9">
      <w:pPr>
        <w:numPr>
          <w:ilvl w:val="1"/>
          <w:numId w:val="1"/>
        </w:numPr>
        <w:spacing w:before="120" w:after="120" w:line="276" w:lineRule="auto"/>
        <w:jc w:val="both"/>
        <w:rPr>
          <w:rFonts w:cs="Arial"/>
          <w:color w:val="000000" w:themeColor="text1"/>
          <w:szCs w:val="20"/>
        </w:rPr>
      </w:pPr>
      <w:r w:rsidRPr="00E00234">
        <w:rPr>
          <w:rFonts w:cs="Arial"/>
          <w:color w:val="000000" w:themeColor="text1"/>
          <w:szCs w:val="20"/>
        </w:rPr>
        <w:t>O prazo de validade da proposta não será inferior a</w:t>
      </w:r>
      <w:r w:rsidR="00E00234" w:rsidRPr="00E00234">
        <w:rPr>
          <w:rFonts w:cs="Arial"/>
          <w:color w:val="000000" w:themeColor="text1"/>
          <w:szCs w:val="20"/>
        </w:rPr>
        <w:t xml:space="preserve"> 60</w:t>
      </w:r>
      <w:r w:rsidRPr="00E00234">
        <w:rPr>
          <w:rFonts w:cs="Arial"/>
          <w:color w:val="000000" w:themeColor="text1"/>
          <w:szCs w:val="20"/>
        </w:rPr>
        <w:t xml:space="preserve"> (</w:t>
      </w:r>
      <w:r w:rsidR="00E00234" w:rsidRPr="00E00234">
        <w:rPr>
          <w:rFonts w:cs="Arial"/>
          <w:color w:val="000000" w:themeColor="text1"/>
          <w:szCs w:val="20"/>
        </w:rPr>
        <w:t>dias</w:t>
      </w:r>
      <w:r w:rsidRPr="00E00234">
        <w:rPr>
          <w:rFonts w:cs="Arial"/>
          <w:color w:val="000000" w:themeColor="text1"/>
          <w:szCs w:val="20"/>
        </w:rPr>
        <w:t>) dias</w:t>
      </w:r>
      <w:r w:rsidRPr="00E00234">
        <w:rPr>
          <w:rFonts w:cs="Arial"/>
          <w:b/>
          <w:bCs/>
          <w:color w:val="000000" w:themeColor="text1"/>
          <w:szCs w:val="20"/>
        </w:rPr>
        <w:t>,</w:t>
      </w:r>
      <w:r w:rsidRPr="00E00234">
        <w:rPr>
          <w:rFonts w:cs="Arial"/>
          <w:color w:val="000000" w:themeColor="text1"/>
          <w:szCs w:val="20"/>
        </w:rPr>
        <w:t xml:space="preserve"> a contar da data de sua apresentação.</w:t>
      </w:r>
    </w:p>
    <w:p w14:paraId="1D555B95" w14:textId="41582FC0" w:rsidR="004F010A" w:rsidRPr="00B34502" w:rsidRDefault="004F010A" w:rsidP="004F010A">
      <w:pPr>
        <w:pStyle w:val="PargrafodaLista"/>
        <w:numPr>
          <w:ilvl w:val="1"/>
          <w:numId w:val="1"/>
        </w:numPr>
        <w:spacing w:before="120" w:after="120" w:line="276" w:lineRule="auto"/>
        <w:jc w:val="both"/>
        <w:rPr>
          <w:rFonts w:cs="Arial"/>
          <w:i/>
          <w:color w:val="000000" w:themeColor="text1"/>
          <w:szCs w:val="20"/>
        </w:rPr>
      </w:pPr>
      <w:r w:rsidRPr="00B34502">
        <w:rPr>
          <w:rFonts w:cs="Arial"/>
          <w:color w:val="000000" w:themeColor="text1"/>
          <w:szCs w:val="20"/>
          <w:lang w:eastAsia="en-US"/>
        </w:rPr>
        <w:t xml:space="preserve">Será desclassificada a proposta vencedora que: </w:t>
      </w:r>
    </w:p>
    <w:p w14:paraId="6EA71A20" w14:textId="7273A3BE" w:rsidR="004F010A" w:rsidRPr="00B34502" w:rsidRDefault="005160E8" w:rsidP="004F010A">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contiver vícios insanáveis</w:t>
      </w:r>
      <w:r w:rsidR="004F010A" w:rsidRPr="00B34502">
        <w:rPr>
          <w:rFonts w:cs="Arial"/>
          <w:iCs/>
          <w:color w:val="000000" w:themeColor="text1"/>
          <w:szCs w:val="20"/>
        </w:rPr>
        <w:t>;</w:t>
      </w:r>
    </w:p>
    <w:p w14:paraId="1BA23AE8" w14:textId="40EAF365" w:rsidR="004F010A" w:rsidRPr="00B34502" w:rsidRDefault="005160E8" w:rsidP="005160E8">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não obedecer às especificações técnicas pormenorizadas neste aviso ou em seus anexos</w:t>
      </w:r>
      <w:r w:rsidR="004F010A" w:rsidRPr="00B34502">
        <w:rPr>
          <w:rFonts w:cs="Arial"/>
          <w:iCs/>
          <w:color w:val="000000" w:themeColor="text1"/>
          <w:szCs w:val="20"/>
        </w:rPr>
        <w:t>;</w:t>
      </w:r>
    </w:p>
    <w:p w14:paraId="5590D5B7" w14:textId="43BB74C0" w:rsidR="005160E8" w:rsidRPr="00B34502" w:rsidRDefault="005160E8" w:rsidP="004F010A">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apresentar preços inexequíveis ou permanecerem acima do preço máximo definido para a contratação;</w:t>
      </w:r>
    </w:p>
    <w:p w14:paraId="39BAA4BB" w14:textId="43563A69" w:rsidR="004F010A" w:rsidRPr="00B34502" w:rsidRDefault="005160E8" w:rsidP="004F010A">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não tiverem sua exequibilidade demonstrada, quando exigido pela Administração</w:t>
      </w:r>
      <w:r w:rsidR="004F010A" w:rsidRPr="00B34502">
        <w:rPr>
          <w:rFonts w:cs="Arial"/>
          <w:iCs/>
          <w:color w:val="000000" w:themeColor="text1"/>
          <w:szCs w:val="20"/>
        </w:rPr>
        <w:t>;</w:t>
      </w:r>
    </w:p>
    <w:p w14:paraId="250E2DB0" w14:textId="6AFEFBBF" w:rsidR="004F010A" w:rsidRPr="00B34502" w:rsidRDefault="005160E8" w:rsidP="004F010A">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apresentar desconformidade com quaisquer outras exigências deste aviso ou seus anexos, desde que insanável.</w:t>
      </w:r>
    </w:p>
    <w:p w14:paraId="7C65DCD1" w14:textId="77777777" w:rsidR="004F010A" w:rsidRPr="00B34502" w:rsidRDefault="004F010A" w:rsidP="004F010A">
      <w:pPr>
        <w:pStyle w:val="PargrafodaLista"/>
        <w:numPr>
          <w:ilvl w:val="1"/>
          <w:numId w:val="1"/>
        </w:numPr>
        <w:spacing w:before="120" w:after="120" w:line="276" w:lineRule="auto"/>
        <w:jc w:val="both"/>
        <w:rPr>
          <w:rFonts w:cs="Arial"/>
          <w:i/>
          <w:color w:val="000000" w:themeColor="text1"/>
          <w:szCs w:val="20"/>
        </w:rPr>
      </w:pPr>
      <w:r w:rsidRPr="00B34502">
        <w:rPr>
          <w:rFonts w:cs="Arial"/>
          <w:color w:val="000000" w:themeColor="text1"/>
          <w:szCs w:val="20"/>
          <w:lang w:eastAsia="en-US"/>
        </w:rPr>
        <w:t>Quando</w:t>
      </w:r>
      <w:r w:rsidRPr="00B34502">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B34502" w:rsidRDefault="004F010A" w:rsidP="004F010A">
      <w:pPr>
        <w:pStyle w:val="PargrafodaLista"/>
        <w:numPr>
          <w:ilvl w:val="2"/>
          <w:numId w:val="1"/>
        </w:numPr>
        <w:spacing w:before="120" w:after="120" w:line="276" w:lineRule="auto"/>
        <w:jc w:val="both"/>
        <w:rPr>
          <w:rFonts w:cs="Arial"/>
          <w:i/>
          <w:color w:val="000000" w:themeColor="text1"/>
          <w:szCs w:val="20"/>
        </w:rPr>
      </w:pPr>
      <w:r w:rsidRPr="00B34502">
        <w:rPr>
          <w:rFonts w:cs="Arial"/>
          <w:szCs w:val="20"/>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B34502">
        <w:rPr>
          <w:rFonts w:cs="Arial"/>
          <w:szCs w:val="20"/>
          <w:bdr w:val="none" w:sz="0" w:space="0" w:color="auto" w:frame="1"/>
        </w:rPr>
        <w:t>dispensa</w:t>
      </w:r>
      <w:r w:rsidRPr="00B34502">
        <w:rPr>
          <w:rFonts w:cs="Arial"/>
          <w:szCs w:val="20"/>
          <w:bdr w:val="none" w:sz="0" w:space="0" w:color="auto" w:frame="1"/>
        </w:rPr>
        <w:t xml:space="preserve"> não tenha estabelecido limites mínimos, exceto quando se referirem a materiais e instalações de propriedade do próprio </w:t>
      </w:r>
      <w:r w:rsidR="009E584F" w:rsidRPr="00B34502">
        <w:rPr>
          <w:rFonts w:cs="Arial"/>
          <w:szCs w:val="20"/>
          <w:bdr w:val="none" w:sz="0" w:space="0" w:color="auto" w:frame="1"/>
        </w:rPr>
        <w:t>fornecedor</w:t>
      </w:r>
      <w:r w:rsidRPr="00B34502">
        <w:rPr>
          <w:rFonts w:cs="Arial"/>
          <w:szCs w:val="20"/>
          <w:bdr w:val="none" w:sz="0" w:space="0" w:color="auto" w:frame="1"/>
        </w:rPr>
        <w:t>, para os quais ele renuncie a parcela ou à totalidade da remuneração.</w:t>
      </w:r>
    </w:p>
    <w:p w14:paraId="096C742A" w14:textId="450B91A6" w:rsidR="00573983" w:rsidRPr="00B34502" w:rsidRDefault="004F010A" w:rsidP="008A09C2">
      <w:pPr>
        <w:pStyle w:val="PargrafodaLista"/>
        <w:numPr>
          <w:ilvl w:val="2"/>
          <w:numId w:val="1"/>
        </w:numPr>
        <w:spacing w:before="120" w:after="120" w:line="276" w:lineRule="auto"/>
        <w:jc w:val="both"/>
        <w:rPr>
          <w:rFonts w:cs="Arial"/>
          <w:color w:val="000000" w:themeColor="text1"/>
          <w:szCs w:val="20"/>
        </w:rPr>
      </w:pPr>
      <w:r w:rsidRPr="00B34502">
        <w:rPr>
          <w:rFonts w:cs="Arial"/>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7448DA" w:rsidRDefault="004F010A" w:rsidP="004F010A">
      <w:pPr>
        <w:pStyle w:val="PargrafodaLista"/>
        <w:numPr>
          <w:ilvl w:val="1"/>
          <w:numId w:val="1"/>
        </w:numPr>
        <w:spacing w:before="120" w:after="120" w:line="276" w:lineRule="auto"/>
        <w:ind w:right="-15"/>
        <w:jc w:val="both"/>
        <w:rPr>
          <w:rFonts w:cs="Arial"/>
          <w:color w:val="000000" w:themeColor="text1"/>
          <w:szCs w:val="20"/>
          <w:lang w:eastAsia="en-US"/>
        </w:rPr>
      </w:pPr>
      <w:r w:rsidRPr="007448DA">
        <w:rPr>
          <w:rFonts w:cs="Arial"/>
          <w:color w:val="000000" w:themeColor="text1"/>
          <w:szCs w:val="20"/>
          <w:lang w:eastAsia="en-US"/>
        </w:rPr>
        <w:t xml:space="preserve">Se houver indícios de inexequibilidade da proposta de preço, ou em caso da necessidade de esclarecimentos </w:t>
      </w:r>
      <w:r w:rsidRPr="007448DA">
        <w:rPr>
          <w:rFonts w:cs="Arial"/>
          <w:szCs w:val="20"/>
          <w:bdr w:val="none" w:sz="0" w:space="0" w:color="auto" w:frame="1"/>
        </w:rPr>
        <w:t>complementares</w:t>
      </w:r>
      <w:r w:rsidRPr="007448DA">
        <w:rPr>
          <w:rFonts w:cs="Arial"/>
          <w:color w:val="000000" w:themeColor="text1"/>
          <w:szCs w:val="20"/>
          <w:lang w:eastAsia="en-US"/>
        </w:rPr>
        <w:t xml:space="preserve">, poderão ser efetuadas diligências, para que a empresa comprove a exequibilidade da proposta.  </w:t>
      </w:r>
    </w:p>
    <w:p w14:paraId="7F69B837" w14:textId="7EADBD2E" w:rsidR="00BD51CE" w:rsidRPr="007448DA"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7448DA"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Se a proposta ou lance vencedor f</w:t>
      </w:r>
      <w:r w:rsidR="00731D60" w:rsidRPr="007448DA">
        <w:rPr>
          <w:rFonts w:cs="Arial"/>
          <w:color w:val="000000" w:themeColor="text1"/>
          <w:szCs w:val="20"/>
          <w:lang w:eastAsia="en-US"/>
        </w:rPr>
        <w:t xml:space="preserve">or desclassificado, será </w:t>
      </w:r>
      <w:r w:rsidRPr="007448DA">
        <w:rPr>
          <w:rFonts w:cs="Arial"/>
          <w:color w:val="000000" w:themeColor="text1"/>
          <w:szCs w:val="20"/>
          <w:lang w:eastAsia="en-US"/>
        </w:rPr>
        <w:t>examina</w:t>
      </w:r>
      <w:r w:rsidR="00731D60" w:rsidRPr="007448DA">
        <w:rPr>
          <w:rFonts w:cs="Arial"/>
          <w:color w:val="000000" w:themeColor="text1"/>
          <w:szCs w:val="20"/>
          <w:lang w:eastAsia="en-US"/>
        </w:rPr>
        <w:t>da</w:t>
      </w:r>
      <w:r w:rsidRPr="007448DA">
        <w:rPr>
          <w:rFonts w:cs="Arial"/>
          <w:color w:val="000000" w:themeColor="text1"/>
          <w:szCs w:val="20"/>
          <w:lang w:eastAsia="en-US"/>
        </w:rPr>
        <w:t xml:space="preserve"> a proposta ou lance subsequente, e, assim sucessivamente, na ordem de classificação.</w:t>
      </w:r>
    </w:p>
    <w:p w14:paraId="684B5DBA" w14:textId="57D80DD1" w:rsidR="004F010A" w:rsidRPr="003E37E9" w:rsidRDefault="004F010A" w:rsidP="003E37E9">
      <w:pPr>
        <w:pStyle w:val="PargrafodaLista"/>
        <w:numPr>
          <w:ilvl w:val="1"/>
          <w:numId w:val="1"/>
        </w:numPr>
        <w:spacing w:before="120" w:after="120" w:line="276" w:lineRule="auto"/>
        <w:jc w:val="both"/>
        <w:rPr>
          <w:rFonts w:cs="Arial"/>
          <w:color w:val="000000" w:themeColor="text1"/>
          <w:szCs w:val="20"/>
          <w:lang w:eastAsia="en-US"/>
        </w:rPr>
      </w:pPr>
      <w:r w:rsidRPr="003E37E9">
        <w:rPr>
          <w:rFonts w:cs="Arial"/>
          <w:color w:val="000000" w:themeColor="text1"/>
          <w:szCs w:val="20"/>
          <w:lang w:eastAsia="en-US"/>
        </w:rPr>
        <w:t xml:space="preserve">Havendo necessidade, </w:t>
      </w:r>
      <w:r w:rsidR="00BD51CE" w:rsidRPr="003E37E9">
        <w:rPr>
          <w:rFonts w:cs="Arial"/>
          <w:color w:val="000000" w:themeColor="text1"/>
          <w:szCs w:val="20"/>
          <w:lang w:eastAsia="en-US"/>
        </w:rPr>
        <w:t>a sessão será suspensa</w:t>
      </w:r>
      <w:r w:rsidRPr="003E37E9">
        <w:rPr>
          <w:rFonts w:cs="Arial"/>
          <w:color w:val="000000" w:themeColor="text1"/>
          <w:szCs w:val="20"/>
          <w:lang w:eastAsia="en-US"/>
        </w:rPr>
        <w:t>, informando</w:t>
      </w:r>
      <w:r w:rsidR="00BD51CE" w:rsidRPr="003E37E9">
        <w:rPr>
          <w:rFonts w:cs="Arial"/>
          <w:color w:val="000000" w:themeColor="text1"/>
          <w:szCs w:val="20"/>
          <w:lang w:eastAsia="en-US"/>
        </w:rPr>
        <w:t>-se</w:t>
      </w:r>
      <w:r w:rsidRPr="003E37E9">
        <w:rPr>
          <w:rFonts w:cs="Arial"/>
          <w:color w:val="000000" w:themeColor="text1"/>
          <w:szCs w:val="20"/>
          <w:lang w:eastAsia="en-US"/>
        </w:rPr>
        <w:t xml:space="preserve"> no “chat”</w:t>
      </w:r>
      <w:r w:rsidR="00E00234" w:rsidRPr="003E37E9">
        <w:rPr>
          <w:rFonts w:cs="Arial"/>
          <w:color w:val="000000" w:themeColor="text1"/>
          <w:szCs w:val="20"/>
          <w:lang w:eastAsia="en-US"/>
        </w:rPr>
        <w:t>, estando tal ferramenta já disponibilizada,</w:t>
      </w:r>
      <w:r w:rsidRPr="003E37E9">
        <w:rPr>
          <w:rFonts w:cs="Arial"/>
          <w:color w:val="000000" w:themeColor="text1"/>
          <w:szCs w:val="20"/>
          <w:lang w:eastAsia="en-US"/>
        </w:rPr>
        <w:t xml:space="preserve"> a nova data e horário para a </w:t>
      </w:r>
      <w:r w:rsidR="00BD51CE" w:rsidRPr="003E37E9">
        <w:rPr>
          <w:rFonts w:cs="Arial"/>
          <w:color w:val="000000" w:themeColor="text1"/>
          <w:szCs w:val="20"/>
          <w:lang w:eastAsia="en-US"/>
        </w:rPr>
        <w:t xml:space="preserve">sua </w:t>
      </w:r>
      <w:r w:rsidRPr="003E37E9">
        <w:rPr>
          <w:rFonts w:cs="Arial"/>
          <w:color w:val="000000" w:themeColor="text1"/>
          <w:szCs w:val="20"/>
          <w:lang w:eastAsia="en-US"/>
        </w:rPr>
        <w:t>continuidade.</w:t>
      </w:r>
    </w:p>
    <w:p w14:paraId="7F58F626" w14:textId="38FE8CA6" w:rsidR="004F010A" w:rsidRPr="00FF0582"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FF0582">
        <w:rPr>
          <w:rFonts w:cs="Arial"/>
          <w:color w:val="000000" w:themeColor="text1"/>
          <w:szCs w:val="20"/>
          <w:lang w:eastAsia="en-US"/>
        </w:rPr>
        <w:lastRenderedPageBreak/>
        <w:t xml:space="preserve">Encerrada a </w:t>
      </w:r>
      <w:r w:rsidRPr="007448DA">
        <w:rPr>
          <w:rFonts w:cs="Arial"/>
          <w:color w:val="000000" w:themeColor="text1"/>
          <w:szCs w:val="20"/>
          <w:lang w:eastAsia="en-US"/>
        </w:rPr>
        <w:t>análise</w:t>
      </w:r>
      <w:r w:rsidRPr="00FF0582">
        <w:rPr>
          <w:rFonts w:cs="Arial"/>
          <w:color w:val="000000" w:themeColor="text1"/>
          <w:szCs w:val="20"/>
          <w:lang w:eastAsia="en-US"/>
        </w:rPr>
        <w:t xml:space="preserve"> quanto à aceitação da proposta, </w:t>
      </w:r>
      <w:r w:rsidR="00BD51CE" w:rsidRPr="00FF0582">
        <w:rPr>
          <w:rFonts w:cs="Arial"/>
          <w:color w:val="000000" w:themeColor="text1"/>
          <w:szCs w:val="20"/>
          <w:lang w:eastAsia="en-US"/>
        </w:rPr>
        <w:t>se iniciará a fase de habilitação</w:t>
      </w:r>
      <w:r w:rsidRPr="00FF0582">
        <w:rPr>
          <w:rFonts w:cs="Arial"/>
          <w:color w:val="000000" w:themeColor="text1"/>
          <w:szCs w:val="20"/>
          <w:lang w:eastAsia="en-US"/>
        </w:rPr>
        <w:t xml:space="preserve">, </w:t>
      </w:r>
      <w:r w:rsidRPr="007448DA">
        <w:rPr>
          <w:rFonts w:cs="Arial"/>
          <w:color w:val="000000" w:themeColor="text1"/>
          <w:szCs w:val="20"/>
          <w:lang w:eastAsia="en-US"/>
        </w:rPr>
        <w:t>observado</w:t>
      </w:r>
      <w:r w:rsidRPr="00FF0582">
        <w:rPr>
          <w:rFonts w:cs="Arial"/>
          <w:color w:val="000000" w:themeColor="text1"/>
          <w:szCs w:val="20"/>
          <w:lang w:eastAsia="en-US"/>
        </w:rPr>
        <w:t xml:space="preserve"> o disposto neste </w:t>
      </w:r>
      <w:r w:rsidR="007C27EE" w:rsidRPr="00FF0582">
        <w:rPr>
          <w:rFonts w:cs="Arial"/>
          <w:color w:val="000000" w:themeColor="text1"/>
          <w:szCs w:val="20"/>
          <w:lang w:eastAsia="en-US"/>
        </w:rPr>
        <w:t>Aviso de Contratação Direta</w:t>
      </w:r>
      <w:r w:rsidRPr="00FF0582">
        <w:rPr>
          <w:rFonts w:cs="Arial"/>
          <w:color w:val="000000" w:themeColor="text1"/>
          <w:szCs w:val="20"/>
          <w:lang w:eastAsia="en-US"/>
        </w:rPr>
        <w:t>. </w:t>
      </w:r>
    </w:p>
    <w:p w14:paraId="6CF16081" w14:textId="0296EC8B" w:rsidR="004F010A" w:rsidRPr="00805244" w:rsidRDefault="00B862E4"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HABILITAÇÃO</w:t>
      </w:r>
    </w:p>
    <w:p w14:paraId="591A85EC" w14:textId="40F665B1" w:rsidR="009F14B6" w:rsidRPr="00805244" w:rsidRDefault="00C525CC" w:rsidP="00DE4EBF">
      <w:pPr>
        <w:pStyle w:val="PargrafodaLista"/>
        <w:numPr>
          <w:ilvl w:val="1"/>
          <w:numId w:val="1"/>
        </w:numPr>
        <w:spacing w:before="120" w:after="120" w:line="276" w:lineRule="auto"/>
        <w:ind w:hanging="574"/>
        <w:jc w:val="both"/>
        <w:rPr>
          <w:rFonts w:cs="Arial"/>
          <w:b/>
          <w:szCs w:val="20"/>
          <w:lang w:eastAsia="ar-SA"/>
        </w:rPr>
      </w:pPr>
      <w:r w:rsidRPr="00805244">
        <w:rPr>
          <w:rFonts w:cs="Arial"/>
          <w:szCs w:val="20"/>
          <w:lang w:eastAsia="ar-SA"/>
        </w:rPr>
        <w:t xml:space="preserve">Os </w:t>
      </w:r>
      <w:r w:rsidRPr="00805244">
        <w:rPr>
          <w:rFonts w:cs="Arial"/>
          <w:color w:val="000000"/>
          <w:szCs w:val="20"/>
        </w:rPr>
        <w:t>documentos</w:t>
      </w:r>
      <w:r w:rsidRPr="00805244">
        <w:rPr>
          <w:rFonts w:cs="Arial"/>
          <w:szCs w:val="20"/>
          <w:lang w:eastAsia="ar-SA"/>
        </w:rPr>
        <w:t xml:space="preserve"> a serem exigidos para fins de habilitação constam do </w:t>
      </w:r>
      <w:r w:rsidRPr="00805244">
        <w:rPr>
          <w:rFonts w:cs="Arial"/>
          <w:b/>
          <w:szCs w:val="20"/>
          <w:lang w:eastAsia="ar-SA"/>
        </w:rPr>
        <w:t>ANEXO I – DOCUMENTAÇÃO EXIGIDA PARA HABILITAÇÃO</w:t>
      </w:r>
      <w:r w:rsidR="00DE4EBF" w:rsidRPr="00805244">
        <w:rPr>
          <w:rFonts w:cs="Arial"/>
          <w:b/>
          <w:szCs w:val="20"/>
          <w:lang w:eastAsia="ar-SA"/>
        </w:rPr>
        <w:t xml:space="preserve"> </w:t>
      </w:r>
      <w:r w:rsidR="00DE4EBF" w:rsidRPr="00805244">
        <w:rPr>
          <w:rFonts w:cs="Arial"/>
          <w:szCs w:val="20"/>
          <w:lang w:eastAsia="ar-SA"/>
        </w:rPr>
        <w:t>deste aviso</w:t>
      </w:r>
      <w:r w:rsidR="00B1545F">
        <w:rPr>
          <w:rFonts w:cs="Arial"/>
          <w:szCs w:val="20"/>
          <w:lang w:eastAsia="ar-SA"/>
        </w:rPr>
        <w:t xml:space="preserve"> e serão solicitados d</w:t>
      </w:r>
      <w:r w:rsidR="00F86B85" w:rsidRPr="00805244">
        <w:rPr>
          <w:rFonts w:cs="Arial"/>
          <w:szCs w:val="20"/>
          <w:lang w:eastAsia="ar-SA"/>
        </w:rPr>
        <w:t xml:space="preserve">o fornecedor </w:t>
      </w:r>
      <w:r w:rsidR="007C27EE">
        <w:rPr>
          <w:rFonts w:cs="Arial"/>
          <w:szCs w:val="20"/>
          <w:lang w:eastAsia="ar-SA"/>
        </w:rPr>
        <w:t>mais bem classificado</w:t>
      </w:r>
      <w:r w:rsidR="00AA20AA" w:rsidRPr="00805244">
        <w:rPr>
          <w:rFonts w:cs="Arial"/>
          <w:szCs w:val="20"/>
          <w:lang w:eastAsia="ar-SA"/>
        </w:rPr>
        <w:t xml:space="preserve"> da fase de lances</w:t>
      </w:r>
      <w:r w:rsidR="00DE4EBF" w:rsidRPr="00805244">
        <w:rPr>
          <w:rFonts w:cs="Arial"/>
          <w:szCs w:val="20"/>
          <w:lang w:eastAsia="ar-SA"/>
        </w:rPr>
        <w:t>.</w:t>
      </w:r>
    </w:p>
    <w:p w14:paraId="1B0CFC44" w14:textId="421274E0" w:rsidR="002F5EFF" w:rsidRPr="00805244" w:rsidRDefault="002F5EFF" w:rsidP="00ED13D5">
      <w:pPr>
        <w:pStyle w:val="PargrafodaLista"/>
        <w:numPr>
          <w:ilvl w:val="1"/>
          <w:numId w:val="1"/>
        </w:numPr>
        <w:spacing w:before="120" w:after="120" w:line="276" w:lineRule="auto"/>
        <w:ind w:hanging="574"/>
        <w:jc w:val="both"/>
        <w:rPr>
          <w:rFonts w:cs="Arial"/>
          <w:b/>
          <w:szCs w:val="20"/>
          <w:lang w:eastAsia="ar-SA"/>
        </w:rPr>
      </w:pPr>
      <w:r w:rsidRPr="00805244">
        <w:rPr>
          <w:rFonts w:cs="Arial"/>
          <w:szCs w:val="20"/>
          <w:lang w:eastAsia="ar-SA"/>
        </w:rPr>
        <w:t xml:space="preserve">Como </w:t>
      </w:r>
      <w:r w:rsidRPr="00805244">
        <w:rPr>
          <w:rFonts w:cs="Arial"/>
          <w:color w:val="000000"/>
          <w:szCs w:val="20"/>
        </w:rPr>
        <w:t>condição</w:t>
      </w:r>
      <w:r w:rsidRPr="00805244">
        <w:rPr>
          <w:rFonts w:cs="Arial"/>
          <w:szCs w:val="20"/>
          <w:lang w:eastAsia="ar-SA"/>
        </w:rPr>
        <w:t xml:space="preserve"> prévia ao exame da documentação de habilitação do </w:t>
      </w:r>
      <w:r w:rsidR="00731D60" w:rsidRPr="00805244">
        <w:rPr>
          <w:rFonts w:cs="Arial"/>
          <w:szCs w:val="20"/>
          <w:lang w:eastAsia="ar-SA"/>
        </w:rPr>
        <w:t>fornecedor</w:t>
      </w:r>
      <w:r w:rsidRPr="00805244">
        <w:rPr>
          <w:rFonts w:cs="Arial"/>
          <w:szCs w:val="20"/>
          <w:lang w:eastAsia="ar-SA"/>
        </w:rPr>
        <w:t xml:space="preserve"> detentor da proposta cl</w:t>
      </w:r>
      <w:r w:rsidR="00731D60" w:rsidRPr="00805244">
        <w:rPr>
          <w:rFonts w:cs="Arial"/>
          <w:szCs w:val="20"/>
          <w:lang w:eastAsia="ar-SA"/>
        </w:rPr>
        <w:t xml:space="preserve">assificada em primeiro lugar, será </w:t>
      </w:r>
      <w:r w:rsidRPr="00805244">
        <w:rPr>
          <w:rFonts w:cs="Arial"/>
          <w:szCs w:val="20"/>
          <w:lang w:eastAsia="ar-SA"/>
        </w:rPr>
        <w:t>verifica</w:t>
      </w:r>
      <w:r w:rsidR="00731D60" w:rsidRPr="00805244">
        <w:rPr>
          <w:rFonts w:cs="Arial"/>
          <w:szCs w:val="20"/>
          <w:lang w:eastAsia="ar-SA"/>
        </w:rPr>
        <w:t>do</w:t>
      </w:r>
      <w:r w:rsidRPr="00805244">
        <w:rPr>
          <w:rFonts w:cs="Arial"/>
          <w:szCs w:val="20"/>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 xml:space="preserve">a) SICAF;  </w:t>
      </w:r>
    </w:p>
    <w:p w14:paraId="32320716" w14:textId="77777777"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b) Cadastro Nacional de Empresas Inidôneas e Suspensas - CEIS, mantido pela Controladoria-Geral da União (</w:t>
      </w:r>
      <w:hyperlink r:id="rId9" w:history="1">
        <w:r w:rsidRPr="00805244">
          <w:rPr>
            <w:rStyle w:val="Hyperlink"/>
            <w:rFonts w:eastAsia="Calibri" w:cs="Arial"/>
            <w:lang w:eastAsia="ar-SA"/>
          </w:rPr>
          <w:t>www.portaldatransparencia.gov.br/ceis</w:t>
        </w:r>
      </w:hyperlink>
      <w:r w:rsidRPr="00805244">
        <w:rPr>
          <w:rFonts w:cs="Arial"/>
          <w:szCs w:val="20"/>
          <w:lang w:eastAsia="ar-SA"/>
        </w:rPr>
        <w:t xml:space="preserve">);  </w:t>
      </w:r>
    </w:p>
    <w:p w14:paraId="4446B088" w14:textId="77777777"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c) Cadastro Nacional de Condenações Cíveis por Atos de Improbidade Administrativa, mantido pelo Conselho Nacional de Justiça (</w:t>
      </w:r>
      <w:hyperlink r:id="rId10" w:history="1">
        <w:r w:rsidRPr="00805244">
          <w:rPr>
            <w:rStyle w:val="Hyperlink"/>
            <w:rFonts w:eastAsia="Calibri" w:cs="Arial"/>
            <w:lang w:eastAsia="ar-SA"/>
          </w:rPr>
          <w:t>www.cnj.jus.br/improbidade_adm/consultar_requerido.php</w:t>
        </w:r>
      </w:hyperlink>
      <w:r w:rsidRPr="00805244">
        <w:rPr>
          <w:rFonts w:cs="Arial"/>
          <w:szCs w:val="20"/>
          <w:lang w:eastAsia="ar-SA"/>
        </w:rPr>
        <w:t xml:space="preserve">).  </w:t>
      </w:r>
    </w:p>
    <w:p w14:paraId="66EF2D91" w14:textId="701CE3B4"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d) Lista de Inidôneos mantid</w:t>
      </w:r>
      <w:r w:rsidR="00D003F8" w:rsidRPr="00805244">
        <w:rPr>
          <w:rFonts w:cs="Arial"/>
          <w:szCs w:val="20"/>
          <w:lang w:eastAsia="ar-SA"/>
        </w:rPr>
        <w:t>a</w:t>
      </w:r>
      <w:r w:rsidRPr="00805244">
        <w:rPr>
          <w:rFonts w:cs="Arial"/>
          <w:szCs w:val="20"/>
          <w:lang w:eastAsia="ar-SA"/>
        </w:rPr>
        <w:t xml:space="preserve"> pelo Tribunal de Contas da União - TCU; </w:t>
      </w:r>
    </w:p>
    <w:p w14:paraId="00B3FD8E" w14:textId="4A3EF229" w:rsidR="002F5EFF" w:rsidRPr="00805244" w:rsidRDefault="002F5EFF" w:rsidP="009D10E8">
      <w:pPr>
        <w:pStyle w:val="PargrafodaLista"/>
        <w:numPr>
          <w:ilvl w:val="2"/>
          <w:numId w:val="1"/>
        </w:numPr>
        <w:spacing w:before="120" w:after="120" w:line="276" w:lineRule="auto"/>
        <w:jc w:val="both"/>
        <w:rPr>
          <w:rFonts w:cs="Arial"/>
          <w:b/>
          <w:szCs w:val="20"/>
        </w:rPr>
      </w:pPr>
      <w:r w:rsidRPr="00805244">
        <w:rPr>
          <w:rFonts w:cs="Arial"/>
          <w:szCs w:val="20"/>
          <w:lang w:eastAsia="ar-SA"/>
        </w:rPr>
        <w:t xml:space="preserve">Para a consulta de </w:t>
      </w:r>
      <w:r w:rsidR="009E584F" w:rsidRPr="00805244">
        <w:rPr>
          <w:rFonts w:cs="Arial"/>
          <w:color w:val="000000" w:themeColor="text1"/>
          <w:szCs w:val="20"/>
        </w:rPr>
        <w:t>fornecedores</w:t>
      </w:r>
      <w:r w:rsidRPr="00805244">
        <w:rPr>
          <w:rFonts w:cs="Arial"/>
          <w:szCs w:val="20"/>
          <w:lang w:eastAsia="ar-SA"/>
        </w:rPr>
        <w:t xml:space="preserve"> pessoa jurídica poderá haver a substituição das consultas das alíneas “b”, “c” e “d” acima pela Consulta Consolidada de Pessoa Jurídica do TCU (</w:t>
      </w:r>
      <w:r w:rsidR="001D5DF6" w:rsidRPr="001D5DF6">
        <w:rPr>
          <w:rFonts w:cs="Arial"/>
          <w:szCs w:val="20"/>
          <w:lang w:eastAsia="ar-SA"/>
        </w:rPr>
        <w:t>https://certidoes-apf.apps.tcu.gov.br/</w:t>
      </w:r>
    </w:p>
    <w:p w14:paraId="76769893" w14:textId="491DC0A3" w:rsidR="002F5EFF" w:rsidRPr="00805244" w:rsidRDefault="002F5EFF" w:rsidP="009D10E8">
      <w:pPr>
        <w:pStyle w:val="PargrafodaLista"/>
        <w:numPr>
          <w:ilvl w:val="2"/>
          <w:numId w:val="1"/>
        </w:numPr>
        <w:spacing w:before="120" w:after="120" w:line="276" w:lineRule="auto"/>
        <w:jc w:val="both"/>
        <w:rPr>
          <w:rFonts w:cs="Arial"/>
          <w:szCs w:val="20"/>
        </w:rPr>
      </w:pPr>
      <w:r w:rsidRPr="00805244">
        <w:rPr>
          <w:rFonts w:cs="Arial"/>
          <w:color w:val="000000" w:themeColor="text1"/>
          <w:szCs w:val="20"/>
        </w:rPr>
        <w:t xml:space="preserve">A consulta aos </w:t>
      </w:r>
      <w:r w:rsidRPr="00805244">
        <w:rPr>
          <w:rFonts w:cs="Arial"/>
          <w:szCs w:val="20"/>
          <w:lang w:eastAsia="ar-SA"/>
        </w:rPr>
        <w:t>cadastros</w:t>
      </w:r>
      <w:r w:rsidRPr="00805244">
        <w:rPr>
          <w:rFonts w:cs="Arial"/>
          <w:color w:val="000000" w:themeColor="text1"/>
          <w:szCs w:val="20"/>
        </w:rPr>
        <w:t xml:space="preserve"> será realizada em nome da empresa </w:t>
      </w:r>
      <w:r w:rsidR="009D10E8" w:rsidRPr="00805244">
        <w:rPr>
          <w:rFonts w:cs="Arial"/>
          <w:color w:val="000000" w:themeColor="text1"/>
          <w:szCs w:val="20"/>
        </w:rPr>
        <w:t>fornecedora</w:t>
      </w:r>
      <w:r w:rsidRPr="00805244">
        <w:rPr>
          <w:rFonts w:cs="Arial"/>
          <w:color w:val="000000" w:themeColor="text1"/>
          <w:szCs w:val="20"/>
        </w:rPr>
        <w:t xml:space="preserve"> </w:t>
      </w:r>
      <w:proofErr w:type="gramStart"/>
      <w:r w:rsidRPr="00805244">
        <w:rPr>
          <w:rFonts w:cs="Arial"/>
          <w:color w:val="000000" w:themeColor="text1"/>
          <w:szCs w:val="20"/>
        </w:rPr>
        <w:t>e também</w:t>
      </w:r>
      <w:proofErr w:type="gramEnd"/>
      <w:r w:rsidRPr="00805244">
        <w:rPr>
          <w:rFonts w:cs="Arial"/>
          <w:color w:val="000000" w:themeColor="text1"/>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805244" w:rsidRDefault="002F5EFF" w:rsidP="009D10E8">
      <w:pPr>
        <w:pStyle w:val="PargrafodaLista"/>
        <w:numPr>
          <w:ilvl w:val="3"/>
          <w:numId w:val="1"/>
        </w:numPr>
        <w:spacing w:before="120" w:after="120" w:line="276" w:lineRule="auto"/>
        <w:jc w:val="both"/>
        <w:rPr>
          <w:rFonts w:cs="Arial"/>
          <w:szCs w:val="20"/>
        </w:rPr>
      </w:pPr>
      <w:r w:rsidRPr="00805244">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805244" w:rsidRDefault="002F5EFF" w:rsidP="009D10E8">
      <w:pPr>
        <w:pStyle w:val="PargrafodaLista"/>
        <w:numPr>
          <w:ilvl w:val="4"/>
          <w:numId w:val="1"/>
        </w:numPr>
        <w:spacing w:before="120" w:after="120" w:line="276" w:lineRule="auto"/>
        <w:jc w:val="both"/>
        <w:rPr>
          <w:rFonts w:cs="Arial"/>
          <w:color w:val="000000" w:themeColor="text1"/>
          <w:szCs w:val="20"/>
        </w:rPr>
      </w:pPr>
      <w:r w:rsidRPr="00805244">
        <w:rPr>
          <w:rFonts w:cs="Arial"/>
          <w:color w:val="000000" w:themeColor="text1"/>
          <w:szCs w:val="20"/>
        </w:rPr>
        <w:t>A tentativa de burla será verificada por meio dos vínculos societários, linhas de fornecimento similares, dentre outros.</w:t>
      </w:r>
    </w:p>
    <w:p w14:paraId="0D8B85DC" w14:textId="764E6BD4" w:rsidR="002F5EFF" w:rsidRPr="00805244" w:rsidRDefault="002F5EFF" w:rsidP="009D10E8">
      <w:pPr>
        <w:pStyle w:val="PargrafodaLista"/>
        <w:numPr>
          <w:ilvl w:val="4"/>
          <w:numId w:val="1"/>
        </w:numPr>
        <w:spacing w:before="120" w:after="120" w:line="276" w:lineRule="auto"/>
        <w:jc w:val="both"/>
        <w:rPr>
          <w:rFonts w:cs="Arial"/>
          <w:szCs w:val="20"/>
        </w:rPr>
      </w:pPr>
      <w:r w:rsidRPr="00805244">
        <w:rPr>
          <w:rFonts w:cs="Arial"/>
          <w:color w:val="000000" w:themeColor="text1"/>
          <w:szCs w:val="20"/>
        </w:rPr>
        <w:t xml:space="preserve">O </w:t>
      </w:r>
      <w:r w:rsidR="009D10E8" w:rsidRPr="00805244">
        <w:rPr>
          <w:rFonts w:cs="Arial"/>
          <w:color w:val="000000" w:themeColor="text1"/>
          <w:szCs w:val="20"/>
        </w:rPr>
        <w:t xml:space="preserve">fornecedor </w:t>
      </w:r>
      <w:r w:rsidRPr="00805244">
        <w:rPr>
          <w:rFonts w:cs="Arial"/>
          <w:color w:val="000000" w:themeColor="text1"/>
          <w:szCs w:val="20"/>
        </w:rPr>
        <w:t>será convocado para manifestação previamente à sua desclassificação</w:t>
      </w:r>
    </w:p>
    <w:p w14:paraId="1EFFFBAE" w14:textId="77FCDE1C" w:rsidR="002F5EFF" w:rsidRPr="00805244" w:rsidRDefault="002F5EFF" w:rsidP="009D10E8">
      <w:pPr>
        <w:pStyle w:val="PargrafodaLista"/>
        <w:numPr>
          <w:ilvl w:val="2"/>
          <w:numId w:val="1"/>
        </w:numPr>
        <w:spacing w:before="120" w:after="120" w:line="276" w:lineRule="auto"/>
        <w:jc w:val="both"/>
        <w:rPr>
          <w:rFonts w:cs="Arial"/>
          <w:szCs w:val="20"/>
        </w:rPr>
      </w:pPr>
      <w:r w:rsidRPr="00805244">
        <w:rPr>
          <w:rFonts w:cs="Arial"/>
          <w:color w:val="000000" w:themeColor="text1"/>
          <w:szCs w:val="20"/>
        </w:rPr>
        <w:t xml:space="preserve">Constatada a existência de sanção, o </w:t>
      </w:r>
      <w:r w:rsidR="009D10E8" w:rsidRPr="00805244">
        <w:rPr>
          <w:rFonts w:cs="Arial"/>
          <w:color w:val="000000" w:themeColor="text1"/>
          <w:szCs w:val="20"/>
        </w:rPr>
        <w:t>fornecedor</w:t>
      </w:r>
      <w:r w:rsidRPr="00805244">
        <w:rPr>
          <w:rFonts w:cs="Arial"/>
          <w:color w:val="000000" w:themeColor="text1"/>
          <w:szCs w:val="20"/>
        </w:rPr>
        <w:t xml:space="preserve"> </w:t>
      </w:r>
      <w:r w:rsidR="009D10E8" w:rsidRPr="00805244">
        <w:rPr>
          <w:rFonts w:cs="Arial"/>
          <w:color w:val="000000" w:themeColor="text1"/>
          <w:szCs w:val="20"/>
        </w:rPr>
        <w:t xml:space="preserve">será reputado </w:t>
      </w:r>
      <w:r w:rsidRPr="00805244">
        <w:rPr>
          <w:rFonts w:cs="Arial"/>
          <w:color w:val="000000" w:themeColor="text1"/>
          <w:szCs w:val="20"/>
        </w:rPr>
        <w:t>inabilitado, por falta de condição de participação.</w:t>
      </w:r>
    </w:p>
    <w:p w14:paraId="09E4F530" w14:textId="44A6EDC6" w:rsidR="002F5EFF" w:rsidRPr="00805244" w:rsidRDefault="002F5EFF" w:rsidP="009D10E8">
      <w:pPr>
        <w:pStyle w:val="PargrafodaLista"/>
        <w:numPr>
          <w:ilvl w:val="1"/>
          <w:numId w:val="1"/>
        </w:numPr>
        <w:spacing w:before="120" w:after="120" w:line="276" w:lineRule="auto"/>
        <w:ind w:hanging="574"/>
        <w:jc w:val="both"/>
        <w:rPr>
          <w:rFonts w:cs="Arial"/>
          <w:szCs w:val="20"/>
        </w:rPr>
      </w:pPr>
      <w:r w:rsidRPr="00805244">
        <w:rPr>
          <w:rFonts w:cs="Arial"/>
          <w:color w:val="000000" w:themeColor="text1"/>
          <w:szCs w:val="20"/>
        </w:rPr>
        <w:t xml:space="preserve">Caso atendidas as condições de participação, </w:t>
      </w:r>
      <w:r w:rsidRPr="00805244">
        <w:rPr>
          <w:rFonts w:cs="Arial"/>
          <w:szCs w:val="20"/>
        </w:rPr>
        <w:t xml:space="preserve">a habilitação dos </w:t>
      </w:r>
      <w:r w:rsidR="009E584F" w:rsidRPr="00805244">
        <w:rPr>
          <w:rFonts w:cs="Arial"/>
          <w:szCs w:val="20"/>
        </w:rPr>
        <w:t>fornecedores</w:t>
      </w:r>
      <w:r w:rsidRPr="00805244">
        <w:rPr>
          <w:rFonts w:cs="Arial"/>
          <w:szCs w:val="20"/>
        </w:rPr>
        <w:t xml:space="preserve"> será verificada por meio do SICAF, nos documentos por ele abrangidos</w:t>
      </w:r>
      <w:r w:rsidRPr="00805244">
        <w:rPr>
          <w:rFonts w:cs="Arial"/>
          <w:color w:val="000000" w:themeColor="text1"/>
          <w:szCs w:val="20"/>
        </w:rPr>
        <w:t>.</w:t>
      </w:r>
    </w:p>
    <w:p w14:paraId="7F290531" w14:textId="2ED8F64B" w:rsidR="002F5EFF" w:rsidRPr="00805244" w:rsidRDefault="002F5EFF" w:rsidP="009D10E8">
      <w:pPr>
        <w:pStyle w:val="PargrafodaLista"/>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É dever do </w:t>
      </w:r>
      <w:r w:rsidR="009E584F" w:rsidRPr="00805244">
        <w:rPr>
          <w:rFonts w:cs="Arial"/>
          <w:color w:val="000000" w:themeColor="text1"/>
          <w:szCs w:val="20"/>
        </w:rPr>
        <w:t>fornecedor</w:t>
      </w:r>
      <w:r w:rsidRPr="00805244">
        <w:rPr>
          <w:rFonts w:cs="Arial"/>
          <w:color w:val="000000" w:themeColor="text1"/>
          <w:szCs w:val="20"/>
        </w:rPr>
        <w:t xml:space="preserve"> atualizar previamente as comprovações constantes do SICAF para que estejam vigentes na data da abertura da sessão pública, ou encaminhar,</w:t>
      </w:r>
      <w:r w:rsidR="009D10E8" w:rsidRPr="00805244">
        <w:rPr>
          <w:rFonts w:cs="Arial"/>
          <w:color w:val="000000" w:themeColor="text1"/>
          <w:szCs w:val="20"/>
        </w:rPr>
        <w:t xml:space="preserve"> quando solicitado</w:t>
      </w:r>
      <w:r w:rsidRPr="00805244">
        <w:rPr>
          <w:rFonts w:cs="Arial"/>
          <w:color w:val="000000" w:themeColor="text1"/>
          <w:szCs w:val="20"/>
        </w:rPr>
        <w:t>, a respectiva documentação atualizada.</w:t>
      </w:r>
    </w:p>
    <w:p w14:paraId="63B9275A" w14:textId="3B9B5703" w:rsidR="002F5EFF" w:rsidRPr="00805244" w:rsidRDefault="002F5EFF" w:rsidP="009D10E8">
      <w:pPr>
        <w:pStyle w:val="PargrafodaLista"/>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O descumprimento do subitem acima implicará a inabilitação do </w:t>
      </w:r>
      <w:r w:rsidR="009E584F" w:rsidRPr="00805244">
        <w:rPr>
          <w:rFonts w:cs="Arial"/>
          <w:color w:val="000000" w:themeColor="text1"/>
          <w:szCs w:val="20"/>
        </w:rPr>
        <w:t>fornecedor</w:t>
      </w:r>
      <w:r w:rsidRPr="00805244">
        <w:rPr>
          <w:rFonts w:cs="Arial"/>
          <w:color w:val="000000" w:themeColor="text1"/>
          <w:szCs w:val="20"/>
        </w:rPr>
        <w:t>, exceto se a consulta aos sítios eletrônicos oficiais emissores de certidões lograr êxito em encontrar a(s) certidão(</w:t>
      </w:r>
      <w:proofErr w:type="spellStart"/>
      <w:r w:rsidRPr="00805244">
        <w:rPr>
          <w:rFonts w:cs="Arial"/>
          <w:color w:val="000000" w:themeColor="text1"/>
          <w:szCs w:val="20"/>
        </w:rPr>
        <w:t>ões</w:t>
      </w:r>
      <w:proofErr w:type="spellEnd"/>
      <w:r w:rsidRPr="00805244">
        <w:rPr>
          <w:rFonts w:cs="Arial"/>
          <w:color w:val="000000" w:themeColor="text1"/>
          <w:szCs w:val="20"/>
        </w:rPr>
        <w:t>) válida(s)</w:t>
      </w:r>
      <w:r w:rsidR="00D003F8" w:rsidRPr="00805244">
        <w:rPr>
          <w:rFonts w:cs="Arial"/>
          <w:color w:val="000000" w:themeColor="text1"/>
          <w:szCs w:val="20"/>
        </w:rPr>
        <w:t>.</w:t>
      </w:r>
    </w:p>
    <w:p w14:paraId="51279FF4" w14:textId="263B5291" w:rsidR="002F5EFF" w:rsidRPr="00805244" w:rsidRDefault="002F5EFF" w:rsidP="009D10E8">
      <w:pPr>
        <w:pStyle w:val="PargrafodaLista"/>
        <w:numPr>
          <w:ilvl w:val="1"/>
          <w:numId w:val="1"/>
        </w:numPr>
        <w:spacing w:before="120" w:after="120" w:line="276" w:lineRule="auto"/>
        <w:ind w:hanging="574"/>
        <w:jc w:val="both"/>
        <w:rPr>
          <w:rFonts w:cs="Arial"/>
          <w:color w:val="000000" w:themeColor="text1"/>
          <w:szCs w:val="20"/>
        </w:rPr>
      </w:pPr>
      <w:r w:rsidRPr="00805244">
        <w:rPr>
          <w:rFonts w:cs="Arial"/>
          <w:color w:val="000000" w:themeColor="text1"/>
          <w:szCs w:val="20"/>
        </w:rPr>
        <w:t xml:space="preserve">Havendo a necessidade de envio de documentos de habilitação complementares, necessários à confirmação daqueles exigidos neste </w:t>
      </w:r>
      <w:r w:rsidR="00313FBD">
        <w:rPr>
          <w:rFonts w:cs="Arial"/>
          <w:color w:val="000000" w:themeColor="text1"/>
          <w:szCs w:val="20"/>
        </w:rPr>
        <w:t>Aviso</w:t>
      </w:r>
      <w:r w:rsidR="007C27EE">
        <w:rPr>
          <w:rFonts w:cs="Arial"/>
          <w:color w:val="000000" w:themeColor="text1"/>
          <w:szCs w:val="20"/>
        </w:rPr>
        <w:t xml:space="preserve"> de Contratação Direta</w:t>
      </w:r>
      <w:r w:rsidRPr="00805244">
        <w:rPr>
          <w:rFonts w:cs="Arial"/>
          <w:color w:val="000000" w:themeColor="text1"/>
          <w:szCs w:val="20"/>
        </w:rPr>
        <w:t xml:space="preserve"> e já apresentados, o </w:t>
      </w:r>
      <w:r w:rsidR="009D10E8" w:rsidRPr="00805244">
        <w:rPr>
          <w:rFonts w:cs="Arial"/>
          <w:color w:val="000000" w:themeColor="text1"/>
          <w:szCs w:val="20"/>
        </w:rPr>
        <w:t xml:space="preserve">fornecedor </w:t>
      </w:r>
      <w:r w:rsidRPr="00805244">
        <w:rPr>
          <w:rFonts w:cs="Arial"/>
          <w:color w:val="000000" w:themeColor="text1"/>
          <w:szCs w:val="20"/>
        </w:rPr>
        <w:t>será convocado a encaminhá-los, em formato digital</w:t>
      </w:r>
      <w:r w:rsidR="00D003F8" w:rsidRPr="00805244">
        <w:rPr>
          <w:rFonts w:cs="Arial"/>
          <w:color w:val="000000" w:themeColor="text1"/>
          <w:szCs w:val="20"/>
        </w:rPr>
        <w:t>, após solicitação da Administração</w:t>
      </w:r>
      <w:r w:rsidRPr="00805244">
        <w:rPr>
          <w:rFonts w:cs="Arial"/>
          <w:color w:val="000000" w:themeColor="text1"/>
          <w:szCs w:val="20"/>
        </w:rPr>
        <w:t>, sob pena de inabilitação.</w:t>
      </w:r>
    </w:p>
    <w:p w14:paraId="176B9E4E" w14:textId="77777777" w:rsidR="002F5EFF" w:rsidRPr="00805244" w:rsidRDefault="002F5EFF" w:rsidP="009D10E8">
      <w:pPr>
        <w:pStyle w:val="PargrafodaLista"/>
        <w:numPr>
          <w:ilvl w:val="1"/>
          <w:numId w:val="1"/>
        </w:numPr>
        <w:spacing w:before="120" w:after="120" w:line="276" w:lineRule="auto"/>
        <w:ind w:hanging="574"/>
        <w:jc w:val="both"/>
        <w:rPr>
          <w:rFonts w:cs="Arial"/>
          <w:color w:val="000000" w:themeColor="text1"/>
          <w:szCs w:val="20"/>
        </w:rPr>
      </w:pPr>
      <w:r w:rsidRPr="00805244">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805244" w:rsidRDefault="00570C4C" w:rsidP="009D10E8">
      <w:pPr>
        <w:pStyle w:val="PargrafodaLista"/>
        <w:numPr>
          <w:ilvl w:val="1"/>
          <w:numId w:val="1"/>
        </w:numPr>
        <w:spacing w:before="120" w:after="120" w:line="276" w:lineRule="auto"/>
        <w:ind w:hanging="574"/>
        <w:jc w:val="both"/>
        <w:rPr>
          <w:rFonts w:cs="Arial"/>
          <w:b/>
          <w:bCs/>
          <w:szCs w:val="20"/>
        </w:rPr>
      </w:pPr>
      <w:r w:rsidRPr="00805244">
        <w:rPr>
          <w:rFonts w:cs="Arial"/>
          <w:bCs/>
          <w:szCs w:val="20"/>
        </w:rPr>
        <w:lastRenderedPageBreak/>
        <w:t xml:space="preserve">O </w:t>
      </w:r>
      <w:r w:rsidR="009D10E8" w:rsidRPr="00805244">
        <w:rPr>
          <w:rFonts w:cs="Arial"/>
          <w:bCs/>
          <w:szCs w:val="20"/>
        </w:rPr>
        <w:t>fornecedor</w:t>
      </w:r>
      <w:r w:rsidRPr="00805244">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614DE24E" w:rsidR="00B70673" w:rsidRPr="00805244" w:rsidRDefault="00B70673" w:rsidP="00B70673">
      <w:pPr>
        <w:pStyle w:val="PargrafodaLista"/>
        <w:numPr>
          <w:ilvl w:val="1"/>
          <w:numId w:val="1"/>
        </w:numPr>
        <w:spacing w:before="120" w:after="120" w:line="276" w:lineRule="auto"/>
        <w:ind w:hanging="574"/>
        <w:jc w:val="both"/>
        <w:rPr>
          <w:rFonts w:cs="Arial"/>
          <w:bCs/>
          <w:szCs w:val="20"/>
        </w:rPr>
      </w:pPr>
      <w:r w:rsidRPr="00805244">
        <w:rPr>
          <w:rFonts w:cs="Arial"/>
          <w:bCs/>
          <w:szCs w:val="20"/>
        </w:rPr>
        <w:t xml:space="preserve">Havendo </w:t>
      </w:r>
      <w:r w:rsidRPr="00B70673">
        <w:rPr>
          <w:rFonts w:cs="Arial"/>
          <w:iCs/>
          <w:lang w:eastAsia="en-US"/>
        </w:rPr>
        <w:t>necessidade</w:t>
      </w:r>
      <w:r w:rsidRPr="00805244">
        <w:rPr>
          <w:rFonts w:cs="Arial"/>
          <w:bCs/>
          <w:szCs w:val="20"/>
        </w:rPr>
        <w:t xml:space="preserve"> de analisar minuciosamente os documentos exigidos, a sessão será suspensa, sendo informada a nova data e horário para a sua continuidade</w:t>
      </w:r>
      <w:r w:rsidR="00E00234">
        <w:rPr>
          <w:rFonts w:cs="Arial"/>
          <w:bCs/>
          <w:szCs w:val="20"/>
        </w:rPr>
        <w:t>, caso esteja disponível a funcionalidade do chat</w:t>
      </w:r>
      <w:r w:rsidRPr="00805244">
        <w:rPr>
          <w:rFonts w:cs="Arial"/>
          <w:bCs/>
          <w:szCs w:val="20"/>
        </w:rPr>
        <w:t>.</w:t>
      </w:r>
    </w:p>
    <w:p w14:paraId="4E6310F6" w14:textId="77777777" w:rsidR="00B70673" w:rsidRDefault="00B70673" w:rsidP="00B70673">
      <w:pPr>
        <w:pStyle w:val="PargrafodaLista"/>
        <w:numPr>
          <w:ilvl w:val="1"/>
          <w:numId w:val="1"/>
        </w:numPr>
        <w:spacing w:before="120" w:after="120" w:line="276" w:lineRule="auto"/>
        <w:ind w:hanging="574"/>
        <w:jc w:val="both"/>
        <w:rPr>
          <w:rFonts w:cs="Arial"/>
          <w:color w:val="000000"/>
          <w:szCs w:val="20"/>
        </w:rPr>
      </w:pPr>
      <w:r w:rsidRPr="00805244">
        <w:rPr>
          <w:rFonts w:cs="Arial"/>
          <w:color w:val="000000"/>
          <w:szCs w:val="20"/>
        </w:rPr>
        <w:t xml:space="preserve">Será inabilitado o fornecedor que não comprovar sua habilitação, seja por não apresentar </w:t>
      </w:r>
      <w:r w:rsidRPr="00B70673">
        <w:rPr>
          <w:rFonts w:cs="Arial"/>
          <w:iCs/>
          <w:lang w:eastAsia="en-US"/>
        </w:rPr>
        <w:t>quaisquer</w:t>
      </w:r>
      <w:r w:rsidRPr="00805244">
        <w:rPr>
          <w:rFonts w:cs="Arial"/>
          <w:color w:val="000000"/>
          <w:szCs w:val="20"/>
        </w:rPr>
        <w:t xml:space="preserve"> dos </w:t>
      </w:r>
      <w:r w:rsidRPr="00805244">
        <w:rPr>
          <w:rFonts w:cs="Arial"/>
          <w:bCs/>
          <w:szCs w:val="20"/>
        </w:rPr>
        <w:t>documentos</w:t>
      </w:r>
      <w:r w:rsidRPr="00805244">
        <w:rPr>
          <w:rFonts w:cs="Arial"/>
          <w:color w:val="000000"/>
          <w:szCs w:val="20"/>
        </w:rPr>
        <w:t xml:space="preserve"> exigidos, ou apresentá-los em desacordo com o estabelecido neste </w:t>
      </w:r>
      <w:r>
        <w:rPr>
          <w:rFonts w:cs="Arial"/>
          <w:color w:val="000000"/>
          <w:szCs w:val="20"/>
        </w:rPr>
        <w:t>Aviso de Contratação Direta</w:t>
      </w:r>
      <w:r w:rsidRPr="00805244">
        <w:rPr>
          <w:rFonts w:cs="Arial"/>
          <w:color w:val="000000"/>
          <w:szCs w:val="20"/>
        </w:rPr>
        <w:t>.</w:t>
      </w:r>
    </w:p>
    <w:p w14:paraId="498E95D1" w14:textId="77777777" w:rsidR="00B70673" w:rsidRPr="00805244" w:rsidRDefault="00B70673" w:rsidP="00B70673">
      <w:pPr>
        <w:pStyle w:val="PargrafodaLista"/>
        <w:numPr>
          <w:ilvl w:val="2"/>
          <w:numId w:val="1"/>
        </w:numPr>
        <w:spacing w:before="120" w:after="120" w:line="276" w:lineRule="auto"/>
        <w:jc w:val="both"/>
        <w:rPr>
          <w:rFonts w:cs="Arial"/>
          <w:color w:val="000000"/>
          <w:szCs w:val="20"/>
        </w:rPr>
      </w:pPr>
      <w:r w:rsidRPr="00B70673">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00D75090" w:rsidR="007C27EE" w:rsidRDefault="007C27EE" w:rsidP="00B70673">
      <w:pPr>
        <w:pStyle w:val="PargrafodaLista"/>
        <w:numPr>
          <w:ilvl w:val="1"/>
          <w:numId w:val="1"/>
        </w:numPr>
        <w:spacing w:before="120" w:after="120" w:line="276" w:lineRule="auto"/>
        <w:ind w:hanging="574"/>
        <w:jc w:val="both"/>
        <w:rPr>
          <w:rFonts w:cs="Arial"/>
          <w:iCs/>
          <w:lang w:eastAsia="en-US"/>
        </w:rPr>
      </w:pPr>
      <w:r w:rsidRPr="007C27EE">
        <w:rPr>
          <w:rFonts w:cs="Arial"/>
          <w:iCs/>
          <w:lang w:eastAsia="en-US"/>
        </w:rPr>
        <w:t>Constatado o atendimento às exigências de habilitação, o fornecedor será habilitado</w:t>
      </w:r>
    </w:p>
    <w:p w14:paraId="33A7E06D" w14:textId="4620293D" w:rsidR="00B862E4" w:rsidRPr="00F3377B" w:rsidRDefault="00B862E4" w:rsidP="00F3377B">
      <w:pPr>
        <w:pStyle w:val="PADRO"/>
        <w:keepNext w:val="0"/>
        <w:widowControl/>
        <w:numPr>
          <w:ilvl w:val="0"/>
          <w:numId w:val="1"/>
        </w:numPr>
        <w:shd w:val="clear" w:color="auto" w:fill="FFFFFF" w:themeFill="background1"/>
        <w:spacing w:before="120" w:after="120"/>
        <w:rPr>
          <w:rFonts w:ascii="Arial" w:hAnsi="Arial" w:cs="Arial"/>
          <w:b/>
        </w:rPr>
      </w:pPr>
      <w:r w:rsidRPr="00F3377B">
        <w:rPr>
          <w:rFonts w:ascii="Arial" w:hAnsi="Arial" w:cs="Arial"/>
          <w:b/>
        </w:rPr>
        <w:t>CONTRATAÇÃO</w:t>
      </w:r>
    </w:p>
    <w:p w14:paraId="456A0F52" w14:textId="644BBFF7" w:rsidR="00B6213C" w:rsidRPr="00805244" w:rsidRDefault="00B6213C" w:rsidP="00B70673">
      <w:pPr>
        <w:numPr>
          <w:ilvl w:val="1"/>
          <w:numId w:val="1"/>
        </w:numPr>
        <w:spacing w:before="120" w:after="120" w:line="276" w:lineRule="auto"/>
        <w:ind w:left="425" w:firstLine="0"/>
        <w:jc w:val="both"/>
        <w:rPr>
          <w:rFonts w:eastAsia="Arial" w:cs="Arial"/>
          <w:color w:val="000000"/>
          <w:szCs w:val="20"/>
        </w:rPr>
      </w:pPr>
      <w:r w:rsidRPr="00805244">
        <w:rPr>
          <w:rFonts w:eastAsia="Arial" w:cs="Arial"/>
          <w:color w:val="000000"/>
          <w:szCs w:val="20"/>
        </w:rPr>
        <w:t xml:space="preserve">Após a homologação </w:t>
      </w:r>
      <w:r w:rsidR="008C74E1" w:rsidRPr="00805244">
        <w:rPr>
          <w:rFonts w:eastAsia="Arial" w:cs="Arial"/>
          <w:color w:val="000000"/>
          <w:szCs w:val="20"/>
        </w:rPr>
        <w:t>e adjudicação</w:t>
      </w:r>
      <w:r w:rsidRPr="00805244">
        <w:rPr>
          <w:rFonts w:eastAsia="Arial" w:cs="Arial"/>
          <w:color w:val="000000"/>
          <w:szCs w:val="20"/>
        </w:rPr>
        <w:t xml:space="preserve">, </w:t>
      </w:r>
      <w:r w:rsidR="007C27EE">
        <w:rPr>
          <w:rFonts w:eastAsia="Arial" w:cs="Arial"/>
          <w:color w:val="000000"/>
          <w:szCs w:val="20"/>
        </w:rPr>
        <w:t>caso se conclua pela</w:t>
      </w:r>
      <w:r w:rsidRPr="00805244">
        <w:rPr>
          <w:rFonts w:eastAsia="Arial" w:cs="Arial"/>
          <w:color w:val="000000"/>
          <w:szCs w:val="20"/>
        </w:rPr>
        <w:t xml:space="preserve"> contratação, será emitid</w:t>
      </w:r>
      <w:r w:rsidR="00FA3714">
        <w:rPr>
          <w:rFonts w:eastAsia="Arial" w:cs="Arial"/>
          <w:color w:val="000000"/>
          <w:szCs w:val="20"/>
        </w:rPr>
        <w:t>a Nota de Empenho de Despesa, substituindo o Termo de Contrato</w:t>
      </w:r>
      <w:r w:rsidRPr="00805244">
        <w:rPr>
          <w:rFonts w:eastAsia="Arial" w:cs="Arial"/>
          <w:color w:val="000000"/>
          <w:szCs w:val="20"/>
        </w:rPr>
        <w:t>.</w:t>
      </w:r>
    </w:p>
    <w:p w14:paraId="686C6F7E" w14:textId="7444BD7C" w:rsidR="00B6213C" w:rsidRPr="00FA3714" w:rsidRDefault="00B6213C" w:rsidP="00B70673">
      <w:pPr>
        <w:numPr>
          <w:ilvl w:val="1"/>
          <w:numId w:val="1"/>
        </w:numPr>
        <w:spacing w:before="120" w:after="120" w:line="276" w:lineRule="auto"/>
        <w:ind w:left="425" w:firstLine="0"/>
        <w:jc w:val="both"/>
        <w:rPr>
          <w:rFonts w:eastAsia="Arial" w:cs="Arial"/>
          <w:color w:val="000000" w:themeColor="text1"/>
          <w:szCs w:val="20"/>
        </w:rPr>
      </w:pPr>
      <w:r w:rsidRPr="00FA3714">
        <w:rPr>
          <w:rFonts w:eastAsia="Arial" w:cs="Arial"/>
          <w:color w:val="000000" w:themeColor="text1"/>
          <w:szCs w:val="20"/>
        </w:rPr>
        <w:t xml:space="preserve">O adjudicatário terá o prazo de </w:t>
      </w:r>
      <w:r w:rsidR="00FA3714" w:rsidRPr="00FA3714">
        <w:rPr>
          <w:rFonts w:eastAsia="Arial" w:cs="Arial"/>
          <w:color w:val="000000" w:themeColor="text1"/>
          <w:szCs w:val="20"/>
        </w:rPr>
        <w:t>1</w:t>
      </w:r>
      <w:r w:rsidRPr="00FA3714">
        <w:rPr>
          <w:rFonts w:eastAsia="Arial" w:cs="Arial"/>
          <w:color w:val="000000" w:themeColor="text1"/>
          <w:szCs w:val="20"/>
        </w:rPr>
        <w:t>(</w:t>
      </w:r>
      <w:r w:rsidR="00FA3714" w:rsidRPr="00FA3714">
        <w:rPr>
          <w:rFonts w:eastAsia="Arial" w:cs="Arial"/>
          <w:color w:val="000000" w:themeColor="text1"/>
          <w:szCs w:val="20"/>
        </w:rPr>
        <w:t>um</w:t>
      </w:r>
      <w:r w:rsidRPr="00FA3714">
        <w:rPr>
          <w:rFonts w:eastAsia="Arial" w:cs="Arial"/>
          <w:color w:val="000000" w:themeColor="text1"/>
          <w:szCs w:val="20"/>
        </w:rPr>
        <w:t>) dia út</w:t>
      </w:r>
      <w:r w:rsidR="00FA3714" w:rsidRPr="00FA3714">
        <w:rPr>
          <w:rFonts w:eastAsia="Arial" w:cs="Arial"/>
          <w:color w:val="000000" w:themeColor="text1"/>
          <w:szCs w:val="20"/>
        </w:rPr>
        <w:t>il</w:t>
      </w:r>
      <w:r w:rsidRPr="00FA3714">
        <w:rPr>
          <w:rFonts w:eastAsia="Arial" w:cs="Arial"/>
          <w:color w:val="000000" w:themeColor="text1"/>
          <w:szCs w:val="20"/>
        </w:rPr>
        <w:t xml:space="preserve">, contados a partir da data de sua convocação, para aceitar </w:t>
      </w:r>
      <w:r w:rsidR="00FA3714" w:rsidRPr="00FA3714">
        <w:rPr>
          <w:rFonts w:eastAsia="Arial" w:cs="Arial"/>
          <w:color w:val="000000" w:themeColor="text1"/>
          <w:szCs w:val="20"/>
        </w:rPr>
        <w:t xml:space="preserve">a </w:t>
      </w:r>
      <w:r w:rsidRPr="00FA3714">
        <w:rPr>
          <w:rFonts w:eastAsia="Arial" w:cs="Arial"/>
          <w:color w:val="000000" w:themeColor="text1"/>
          <w:szCs w:val="20"/>
        </w:rPr>
        <w:t xml:space="preserve">Nota de Empenho, sob pena de decair do direito à contratação, sem prejuízo das sanções previstas neste </w:t>
      </w:r>
      <w:r w:rsidR="00313FBD" w:rsidRPr="00FA3714">
        <w:rPr>
          <w:rFonts w:eastAsia="Arial" w:cs="Arial"/>
          <w:color w:val="000000" w:themeColor="text1"/>
          <w:szCs w:val="20"/>
        </w:rPr>
        <w:t>Aviso</w:t>
      </w:r>
      <w:r w:rsidR="007C27EE" w:rsidRPr="00FA3714">
        <w:rPr>
          <w:rFonts w:eastAsia="Arial" w:cs="Arial"/>
          <w:color w:val="000000" w:themeColor="text1"/>
          <w:szCs w:val="20"/>
        </w:rPr>
        <w:t xml:space="preserve"> de Contratação Direta</w:t>
      </w:r>
      <w:r w:rsidRPr="00FA3714">
        <w:rPr>
          <w:rFonts w:eastAsia="Arial" w:cs="Arial"/>
          <w:color w:val="000000" w:themeColor="text1"/>
          <w:szCs w:val="20"/>
        </w:rPr>
        <w:t xml:space="preserve">. </w:t>
      </w:r>
    </w:p>
    <w:p w14:paraId="0C20D98F" w14:textId="4003975D" w:rsidR="00B6213C" w:rsidRPr="00805244" w:rsidRDefault="00B6213C" w:rsidP="00B70673">
      <w:pPr>
        <w:numPr>
          <w:ilvl w:val="2"/>
          <w:numId w:val="1"/>
        </w:numPr>
        <w:spacing w:before="120" w:after="120" w:line="276" w:lineRule="auto"/>
        <w:jc w:val="both"/>
        <w:rPr>
          <w:rFonts w:eastAsia="Arial" w:cs="Arial"/>
          <w:color w:val="000000"/>
          <w:szCs w:val="20"/>
        </w:rPr>
      </w:pPr>
      <w:r w:rsidRPr="00805244">
        <w:rPr>
          <w:rFonts w:eastAsia="Arial" w:cs="Arial"/>
          <w:color w:val="000000"/>
          <w:szCs w:val="20"/>
        </w:rPr>
        <w:t xml:space="preserve">O prazo previsto </w:t>
      </w:r>
      <w:r w:rsidR="00DE4EBF" w:rsidRPr="00805244">
        <w:rPr>
          <w:rFonts w:eastAsia="Arial" w:cs="Arial"/>
          <w:color w:val="000000"/>
          <w:szCs w:val="20"/>
        </w:rPr>
        <w:t xml:space="preserve">para aceitação da </w:t>
      </w:r>
      <w:r w:rsidR="00FA3714">
        <w:rPr>
          <w:rFonts w:eastAsia="Arial" w:cs="Arial"/>
          <w:color w:val="000000"/>
          <w:szCs w:val="20"/>
        </w:rPr>
        <w:t>N</w:t>
      </w:r>
      <w:r w:rsidR="00DE4EBF" w:rsidRPr="00805244">
        <w:rPr>
          <w:rFonts w:eastAsia="Arial" w:cs="Arial"/>
          <w:color w:val="000000"/>
          <w:szCs w:val="20"/>
        </w:rPr>
        <w:t xml:space="preserve">ota de </w:t>
      </w:r>
      <w:r w:rsidR="00FA3714">
        <w:rPr>
          <w:rFonts w:eastAsia="Arial" w:cs="Arial"/>
          <w:color w:val="000000"/>
          <w:szCs w:val="20"/>
        </w:rPr>
        <w:t>E</w:t>
      </w:r>
      <w:r w:rsidR="00DE4EBF" w:rsidRPr="00805244">
        <w:rPr>
          <w:rFonts w:eastAsia="Arial" w:cs="Arial"/>
          <w:color w:val="000000"/>
          <w:szCs w:val="20"/>
        </w:rPr>
        <w:t xml:space="preserve">mpenho </w:t>
      </w:r>
      <w:r w:rsidRPr="00805244">
        <w:rPr>
          <w:rFonts w:eastAsia="Arial" w:cs="Arial"/>
          <w:color w:val="000000"/>
          <w:szCs w:val="20"/>
        </w:rPr>
        <w:t>poderá ser prorrogado</w:t>
      </w:r>
      <w:r w:rsidR="00B11A58">
        <w:rPr>
          <w:rFonts w:eastAsia="Arial" w:cs="Arial"/>
          <w:color w:val="000000"/>
          <w:szCs w:val="20"/>
        </w:rPr>
        <w:t xml:space="preserve"> </w:t>
      </w:r>
      <w:r w:rsidR="00B11A58" w:rsidRPr="00AC5DDF">
        <w:rPr>
          <w:rFonts w:cs="Times New Roman"/>
          <w:bCs/>
        </w:rPr>
        <w:t>1 (uma) vez</w:t>
      </w:r>
      <w:r w:rsidRPr="00AC5DDF">
        <w:rPr>
          <w:rFonts w:eastAsia="Arial" w:cs="Arial"/>
          <w:szCs w:val="20"/>
        </w:rPr>
        <w:t xml:space="preserve">, </w:t>
      </w:r>
      <w:r w:rsidRPr="00805244">
        <w:rPr>
          <w:rFonts w:eastAsia="Arial" w:cs="Arial"/>
          <w:color w:val="000000"/>
          <w:szCs w:val="20"/>
        </w:rPr>
        <w:t>por igual período, por solicitação justificada do adjudicatário e aceita pela Administração.</w:t>
      </w:r>
    </w:p>
    <w:p w14:paraId="3379F001" w14:textId="64D2A479" w:rsidR="00B6213C" w:rsidRPr="00FA3714" w:rsidRDefault="00B6213C" w:rsidP="00B70673">
      <w:pPr>
        <w:numPr>
          <w:ilvl w:val="1"/>
          <w:numId w:val="1"/>
        </w:numPr>
        <w:spacing w:before="120" w:after="120" w:line="276" w:lineRule="auto"/>
        <w:ind w:left="425" w:firstLine="0"/>
        <w:jc w:val="both"/>
        <w:rPr>
          <w:rFonts w:eastAsia="Arial" w:cs="Arial"/>
          <w:iCs/>
          <w:color w:val="000000" w:themeColor="text1"/>
          <w:szCs w:val="20"/>
        </w:rPr>
      </w:pPr>
      <w:r w:rsidRPr="00FA3714">
        <w:rPr>
          <w:rFonts w:eastAsia="Arial" w:cs="Arial"/>
          <w:iCs/>
          <w:color w:val="000000" w:themeColor="text1"/>
          <w:szCs w:val="20"/>
        </w:rPr>
        <w:t>O Aceite da Nota de Empenho, emitida à empresa adjudicada, implica no reconhecimento de que:</w:t>
      </w:r>
    </w:p>
    <w:p w14:paraId="67F92C87" w14:textId="074A4676" w:rsidR="00B6213C" w:rsidRPr="00FA3714" w:rsidRDefault="00FA3714" w:rsidP="00B70673">
      <w:pPr>
        <w:numPr>
          <w:ilvl w:val="2"/>
          <w:numId w:val="1"/>
        </w:numPr>
        <w:spacing w:before="120" w:after="120" w:line="276" w:lineRule="auto"/>
        <w:jc w:val="both"/>
        <w:rPr>
          <w:rFonts w:eastAsia="Arial" w:cs="Arial"/>
          <w:iCs/>
          <w:color w:val="000000" w:themeColor="text1"/>
          <w:szCs w:val="20"/>
        </w:rPr>
      </w:pPr>
      <w:r w:rsidRPr="00FA3714">
        <w:rPr>
          <w:rFonts w:eastAsia="Arial" w:cs="Arial"/>
          <w:iCs/>
          <w:color w:val="000000" w:themeColor="text1"/>
          <w:szCs w:val="20"/>
        </w:rPr>
        <w:t xml:space="preserve">A </w:t>
      </w:r>
      <w:r w:rsidR="00B6213C" w:rsidRPr="00FA3714">
        <w:rPr>
          <w:rFonts w:eastAsia="Arial" w:cs="Arial"/>
          <w:iCs/>
          <w:color w:val="000000" w:themeColor="text1"/>
          <w:szCs w:val="20"/>
        </w:rPr>
        <w:t xml:space="preserve">referida Nota está substituindo o contrato, aplicando-se à relação de negócios ali estabelecida as disposições da Lei nº </w:t>
      </w:r>
      <w:r w:rsidR="00F86716" w:rsidRPr="00FA3714">
        <w:rPr>
          <w:rFonts w:eastAsia="Arial" w:cs="Arial"/>
          <w:iCs/>
          <w:color w:val="000000" w:themeColor="text1"/>
          <w:szCs w:val="20"/>
        </w:rPr>
        <w:t>14.133, de 2021</w:t>
      </w:r>
      <w:r w:rsidR="00B6213C" w:rsidRPr="00FA3714">
        <w:rPr>
          <w:rFonts w:eastAsia="Arial" w:cs="Arial"/>
          <w:iCs/>
          <w:color w:val="000000" w:themeColor="text1"/>
          <w:szCs w:val="20"/>
        </w:rPr>
        <w:t>;</w:t>
      </w:r>
    </w:p>
    <w:p w14:paraId="5D2E32E6" w14:textId="0E41B280" w:rsidR="00B6213C" w:rsidRPr="00FA3714" w:rsidRDefault="005959C0" w:rsidP="00B70673">
      <w:pPr>
        <w:numPr>
          <w:ilvl w:val="2"/>
          <w:numId w:val="1"/>
        </w:numPr>
        <w:spacing w:before="120" w:after="120" w:line="276" w:lineRule="auto"/>
        <w:jc w:val="both"/>
        <w:rPr>
          <w:rFonts w:eastAsia="Arial" w:cs="Arial"/>
          <w:iCs/>
          <w:color w:val="000000" w:themeColor="text1"/>
          <w:szCs w:val="20"/>
        </w:rPr>
      </w:pPr>
      <w:r>
        <w:rPr>
          <w:rFonts w:eastAsia="Arial" w:cs="Arial"/>
          <w:iCs/>
          <w:color w:val="000000" w:themeColor="text1"/>
          <w:szCs w:val="20"/>
        </w:rPr>
        <w:t>A</w:t>
      </w:r>
      <w:r w:rsidR="00B6213C" w:rsidRPr="00FA3714">
        <w:rPr>
          <w:rFonts w:eastAsia="Arial" w:cs="Arial"/>
          <w:iCs/>
          <w:color w:val="000000" w:themeColor="text1"/>
          <w:szCs w:val="20"/>
        </w:rPr>
        <w:t xml:space="preserve"> contratada se vincula à sua proposta e às previsões contidas no </w:t>
      </w:r>
      <w:r w:rsidR="00313FBD" w:rsidRPr="00FA3714">
        <w:rPr>
          <w:rFonts w:eastAsia="Arial" w:cs="Arial"/>
          <w:iCs/>
          <w:color w:val="000000" w:themeColor="text1"/>
          <w:szCs w:val="20"/>
        </w:rPr>
        <w:t>Aviso</w:t>
      </w:r>
      <w:r w:rsidR="00AC5DDF" w:rsidRPr="00FA3714">
        <w:rPr>
          <w:rFonts w:eastAsia="Arial" w:cs="Arial"/>
          <w:iCs/>
          <w:color w:val="000000" w:themeColor="text1"/>
          <w:szCs w:val="20"/>
        </w:rPr>
        <w:t xml:space="preserve"> de Contratação Direta</w:t>
      </w:r>
      <w:r w:rsidR="00B6213C" w:rsidRPr="00FA3714">
        <w:rPr>
          <w:rFonts w:eastAsia="Arial" w:cs="Arial"/>
          <w:iCs/>
          <w:color w:val="000000" w:themeColor="text1"/>
          <w:szCs w:val="20"/>
        </w:rPr>
        <w:t xml:space="preserve"> e seus anexos;</w:t>
      </w:r>
    </w:p>
    <w:p w14:paraId="5063850F" w14:textId="2F17FF6B" w:rsidR="00B6213C" w:rsidRPr="00FA3714" w:rsidRDefault="005959C0" w:rsidP="00B70673">
      <w:pPr>
        <w:numPr>
          <w:ilvl w:val="2"/>
          <w:numId w:val="1"/>
        </w:numPr>
        <w:spacing w:before="120" w:after="120" w:line="276" w:lineRule="auto"/>
        <w:jc w:val="both"/>
        <w:rPr>
          <w:rFonts w:eastAsia="Arial" w:cs="Arial"/>
          <w:iCs/>
          <w:color w:val="000000" w:themeColor="text1"/>
          <w:szCs w:val="20"/>
        </w:rPr>
      </w:pPr>
      <w:r>
        <w:rPr>
          <w:rFonts w:eastAsia="Arial" w:cs="Arial"/>
          <w:iCs/>
          <w:color w:val="000000" w:themeColor="text1"/>
          <w:szCs w:val="20"/>
        </w:rPr>
        <w:t>A</w:t>
      </w:r>
      <w:r w:rsidR="00B6213C" w:rsidRPr="00FA3714">
        <w:rPr>
          <w:rFonts w:eastAsia="Arial" w:cs="Arial"/>
          <w:iCs/>
          <w:color w:val="000000" w:themeColor="text1"/>
          <w:szCs w:val="20"/>
        </w:rPr>
        <w:t xml:space="preserve"> contratada reconhece que as hipóteses de rescisão são aquelas previstas nos artigos </w:t>
      </w:r>
      <w:r w:rsidR="00B40D4A" w:rsidRPr="00FA3714">
        <w:rPr>
          <w:rFonts w:eastAsia="Arial" w:cs="Arial"/>
          <w:iCs/>
          <w:color w:val="000000" w:themeColor="text1"/>
          <w:szCs w:val="20"/>
        </w:rPr>
        <w:t>137</w:t>
      </w:r>
      <w:r w:rsidR="00B6213C" w:rsidRPr="00FA3714">
        <w:rPr>
          <w:rFonts w:eastAsia="Arial" w:cs="Arial"/>
          <w:iCs/>
          <w:color w:val="000000" w:themeColor="text1"/>
          <w:szCs w:val="20"/>
        </w:rPr>
        <w:t xml:space="preserve"> e </w:t>
      </w:r>
      <w:r w:rsidR="00B40D4A" w:rsidRPr="00FA3714">
        <w:rPr>
          <w:rFonts w:eastAsia="Arial" w:cs="Arial"/>
          <w:iCs/>
          <w:color w:val="000000" w:themeColor="text1"/>
          <w:szCs w:val="20"/>
        </w:rPr>
        <w:t>13</w:t>
      </w:r>
      <w:r w:rsidR="00B6213C" w:rsidRPr="00FA3714">
        <w:rPr>
          <w:rFonts w:eastAsia="Arial" w:cs="Arial"/>
          <w:iCs/>
          <w:color w:val="000000" w:themeColor="text1"/>
          <w:szCs w:val="20"/>
        </w:rPr>
        <w:t xml:space="preserve">8 da Lei nº </w:t>
      </w:r>
      <w:r w:rsidR="00B40D4A" w:rsidRPr="00FA3714">
        <w:rPr>
          <w:rFonts w:eastAsia="Arial" w:cs="Arial"/>
          <w:iCs/>
          <w:color w:val="000000" w:themeColor="text1"/>
          <w:szCs w:val="20"/>
        </w:rPr>
        <w:t xml:space="preserve">14.133/21 </w:t>
      </w:r>
      <w:r w:rsidR="00B6213C" w:rsidRPr="00FA3714">
        <w:rPr>
          <w:rFonts w:eastAsia="Arial" w:cs="Arial"/>
          <w:iCs/>
          <w:color w:val="000000" w:themeColor="text1"/>
          <w:szCs w:val="20"/>
        </w:rPr>
        <w:t xml:space="preserve">e reconhece os direitos da Administração previstos nos artigos </w:t>
      </w:r>
      <w:r w:rsidR="00B40D4A" w:rsidRPr="00FA3714">
        <w:rPr>
          <w:rFonts w:eastAsia="Arial" w:cs="Arial"/>
          <w:iCs/>
          <w:color w:val="000000" w:themeColor="text1"/>
          <w:szCs w:val="20"/>
        </w:rPr>
        <w:t xml:space="preserve">137 </w:t>
      </w:r>
      <w:r w:rsidR="000E19AC" w:rsidRPr="00FA3714">
        <w:rPr>
          <w:rFonts w:eastAsia="Arial" w:cs="Arial"/>
          <w:iCs/>
          <w:color w:val="000000" w:themeColor="text1"/>
          <w:szCs w:val="20"/>
        </w:rPr>
        <w:t>a</w:t>
      </w:r>
      <w:r w:rsidR="00B40D4A" w:rsidRPr="00FA3714">
        <w:rPr>
          <w:rFonts w:eastAsia="Arial" w:cs="Arial"/>
          <w:iCs/>
          <w:color w:val="000000" w:themeColor="text1"/>
          <w:szCs w:val="20"/>
        </w:rPr>
        <w:t xml:space="preserve"> 139 </w:t>
      </w:r>
      <w:r w:rsidR="00B6213C" w:rsidRPr="00FA3714">
        <w:rPr>
          <w:rFonts w:eastAsia="Arial" w:cs="Arial"/>
          <w:iCs/>
          <w:color w:val="000000" w:themeColor="text1"/>
          <w:szCs w:val="20"/>
        </w:rPr>
        <w:t>da mesma Lei.</w:t>
      </w:r>
    </w:p>
    <w:p w14:paraId="678A2926" w14:textId="3C3D638C" w:rsidR="00082366" w:rsidRPr="00FA3714" w:rsidRDefault="00FA3714" w:rsidP="00082366">
      <w:pPr>
        <w:numPr>
          <w:ilvl w:val="1"/>
          <w:numId w:val="1"/>
        </w:numPr>
        <w:spacing w:before="120" w:after="120" w:line="276" w:lineRule="auto"/>
        <w:ind w:left="425" w:firstLine="0"/>
        <w:jc w:val="both"/>
        <w:rPr>
          <w:rFonts w:eastAsia="Arial" w:cs="Arial"/>
          <w:color w:val="000000"/>
          <w:szCs w:val="20"/>
        </w:rPr>
      </w:pPr>
      <w:r>
        <w:rPr>
          <w:rFonts w:cs="Arial"/>
          <w:color w:val="000000"/>
          <w:szCs w:val="20"/>
        </w:rPr>
        <w:t>No momento da emissão da Nota de Empenho</w:t>
      </w:r>
      <w:r w:rsidR="00FA4D46" w:rsidRPr="00805244">
        <w:rPr>
          <w:rFonts w:cs="Arial"/>
          <w:color w:val="000000"/>
          <w:szCs w:val="20"/>
        </w:rPr>
        <w:t xml:space="preserve"> </w:t>
      </w:r>
      <w:r w:rsidR="00B6213C" w:rsidRPr="00805244">
        <w:rPr>
          <w:rFonts w:cs="Arial"/>
          <w:color w:val="000000"/>
          <w:szCs w:val="20"/>
        </w:rPr>
        <w:t xml:space="preserve">será exigida a comprovação das condições de habilitação </w:t>
      </w:r>
      <w:r w:rsidR="00FA4D46" w:rsidRPr="00805244">
        <w:rPr>
          <w:rFonts w:cs="Arial"/>
          <w:color w:val="000000"/>
          <w:szCs w:val="20"/>
        </w:rPr>
        <w:t xml:space="preserve">e contratação </w:t>
      </w:r>
      <w:r w:rsidR="00B6213C" w:rsidRPr="00805244">
        <w:rPr>
          <w:rFonts w:cs="Arial"/>
          <w:color w:val="000000"/>
          <w:szCs w:val="20"/>
        </w:rPr>
        <w:t>consignadas n</w:t>
      </w:r>
      <w:r w:rsidR="00FA4D46" w:rsidRPr="00805244">
        <w:rPr>
          <w:rFonts w:cs="Arial"/>
          <w:color w:val="000000"/>
          <w:szCs w:val="20"/>
        </w:rPr>
        <w:t>este</w:t>
      </w:r>
      <w:r w:rsidR="00B6213C" w:rsidRPr="00805244">
        <w:rPr>
          <w:rFonts w:cs="Arial"/>
          <w:color w:val="000000"/>
          <w:szCs w:val="20"/>
        </w:rPr>
        <w:t xml:space="preserve"> </w:t>
      </w:r>
      <w:r w:rsidR="00FA4D46" w:rsidRPr="00805244">
        <w:rPr>
          <w:rFonts w:cs="Arial"/>
          <w:color w:val="000000"/>
          <w:szCs w:val="20"/>
        </w:rPr>
        <w:t>aviso</w:t>
      </w:r>
      <w:r w:rsidR="00B6213C" w:rsidRPr="00805244">
        <w:rPr>
          <w:rFonts w:cs="Arial"/>
          <w:color w:val="000000"/>
          <w:szCs w:val="20"/>
        </w:rPr>
        <w:t xml:space="preserve">, que deverão ser mantidas pelo </w:t>
      </w:r>
      <w:r w:rsidR="00A22FA7" w:rsidRPr="00805244">
        <w:rPr>
          <w:rFonts w:cs="Arial"/>
          <w:color w:val="000000"/>
          <w:szCs w:val="20"/>
        </w:rPr>
        <w:t>fornecedor</w:t>
      </w:r>
      <w:r w:rsidR="00B6213C" w:rsidRPr="00805244">
        <w:rPr>
          <w:rFonts w:cs="Arial"/>
          <w:color w:val="000000"/>
          <w:szCs w:val="20"/>
        </w:rPr>
        <w:t xml:space="preserve"> durante a vigência do contrato.</w:t>
      </w:r>
    </w:p>
    <w:p w14:paraId="1A20CD33" w14:textId="77777777" w:rsidR="00FA3714" w:rsidRPr="00B70673" w:rsidRDefault="00FA3714" w:rsidP="00FA3714">
      <w:pPr>
        <w:spacing w:before="120" w:after="120" w:line="276" w:lineRule="auto"/>
        <w:ind w:left="425"/>
        <w:jc w:val="both"/>
        <w:rPr>
          <w:rFonts w:eastAsia="Arial" w:cs="Arial"/>
          <w:color w:val="000000"/>
          <w:szCs w:val="20"/>
        </w:rPr>
      </w:pPr>
    </w:p>
    <w:p w14:paraId="35418690" w14:textId="04052C3A" w:rsidR="009A3E0F" w:rsidRPr="00805244" w:rsidRDefault="009A3E0F" w:rsidP="00B70673">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SANÇÕES</w:t>
      </w:r>
    </w:p>
    <w:p w14:paraId="1A54EBB1" w14:textId="0AC5ABF5" w:rsidR="00196F9E" w:rsidRPr="00805244" w:rsidRDefault="00196F9E" w:rsidP="00B70673">
      <w:pPr>
        <w:numPr>
          <w:ilvl w:val="1"/>
          <w:numId w:val="1"/>
        </w:numPr>
        <w:spacing w:before="120" w:after="120" w:line="276" w:lineRule="auto"/>
        <w:ind w:left="425" w:firstLine="0"/>
        <w:jc w:val="both"/>
        <w:rPr>
          <w:rFonts w:cs="Arial"/>
          <w:b/>
        </w:rPr>
      </w:pPr>
      <w:r w:rsidRPr="00805244">
        <w:rPr>
          <w:rFonts w:cs="Arial"/>
        </w:rPr>
        <w:t xml:space="preserve">Comete infração administrativa o </w:t>
      </w:r>
      <w:r w:rsidR="00D173A9" w:rsidRPr="00805244">
        <w:rPr>
          <w:rFonts w:cs="Arial"/>
        </w:rPr>
        <w:t xml:space="preserve">fornecedor </w:t>
      </w:r>
      <w:r w:rsidRPr="00805244">
        <w:rPr>
          <w:rFonts w:cs="Arial"/>
        </w:rPr>
        <w:t>que</w:t>
      </w:r>
      <w:r w:rsidR="005D4A74" w:rsidRPr="00805244">
        <w:rPr>
          <w:rFonts w:cs="Arial"/>
        </w:rPr>
        <w:t xml:space="preserve"> cometer quaisquer das infrações previstas no art. 155 da Lei nº 14.133, de 2021</w:t>
      </w:r>
      <w:r w:rsidR="00B70673">
        <w:rPr>
          <w:rFonts w:cs="Arial"/>
        </w:rPr>
        <w:t>, quais sejam</w:t>
      </w:r>
      <w:r w:rsidRPr="00805244">
        <w:rPr>
          <w:rFonts w:cs="Arial"/>
        </w:rPr>
        <w:t xml:space="preserve">: </w:t>
      </w:r>
    </w:p>
    <w:p w14:paraId="16BAB34B" w14:textId="1ABB8093" w:rsidR="00B70673" w:rsidRDefault="00B70673" w:rsidP="00B70673">
      <w:pPr>
        <w:numPr>
          <w:ilvl w:val="2"/>
          <w:numId w:val="1"/>
        </w:numPr>
        <w:spacing w:before="120" w:after="120" w:line="276" w:lineRule="auto"/>
        <w:jc w:val="both"/>
        <w:rPr>
          <w:rFonts w:cs="Arial"/>
        </w:rPr>
      </w:pPr>
      <w:r>
        <w:rPr>
          <w:rFonts w:cs="Arial"/>
          <w:color w:val="000000"/>
          <w:szCs w:val="20"/>
        </w:rPr>
        <w:t>dar causa à inexecução parcial do contrato</w:t>
      </w:r>
      <w:r>
        <w:rPr>
          <w:rFonts w:cs="Arial"/>
        </w:rPr>
        <w:t>;</w:t>
      </w:r>
    </w:p>
    <w:p w14:paraId="2640540E" w14:textId="58580C47" w:rsidR="00B70673" w:rsidRPr="00B70673" w:rsidRDefault="00B70673" w:rsidP="00B70673">
      <w:pPr>
        <w:numPr>
          <w:ilvl w:val="2"/>
          <w:numId w:val="1"/>
        </w:numPr>
        <w:spacing w:before="120" w:after="120" w:line="276" w:lineRule="auto"/>
        <w:jc w:val="both"/>
        <w:rPr>
          <w:rFonts w:cs="Arial"/>
        </w:rPr>
      </w:pPr>
      <w:r>
        <w:rPr>
          <w:rFonts w:cs="Arial"/>
          <w:color w:val="000000"/>
          <w:szCs w:val="20"/>
        </w:rPr>
        <w:t>dar causa à inexecução parcial do contrato que cause grave dano à Administração, ao funcionamento dos serviços públicos ou ao interesse coletivo;</w:t>
      </w:r>
    </w:p>
    <w:p w14:paraId="44DBD62F" w14:textId="2FD1B759" w:rsidR="00B70673" w:rsidRPr="00B70673" w:rsidRDefault="00B70673" w:rsidP="00B70673">
      <w:pPr>
        <w:numPr>
          <w:ilvl w:val="2"/>
          <w:numId w:val="1"/>
        </w:numPr>
        <w:spacing w:before="120" w:after="120" w:line="276" w:lineRule="auto"/>
        <w:jc w:val="both"/>
        <w:rPr>
          <w:rFonts w:cs="Arial"/>
        </w:rPr>
      </w:pPr>
      <w:r>
        <w:rPr>
          <w:rFonts w:cs="Arial"/>
          <w:color w:val="000000"/>
          <w:szCs w:val="20"/>
        </w:rPr>
        <w:t>dar causa à inexecução total do contrato;</w:t>
      </w:r>
    </w:p>
    <w:p w14:paraId="2C1F9F51" w14:textId="5C627D1D" w:rsidR="00196F9E" w:rsidRPr="00805244" w:rsidRDefault="00FB7039" w:rsidP="00B70673">
      <w:pPr>
        <w:numPr>
          <w:ilvl w:val="2"/>
          <w:numId w:val="1"/>
        </w:numPr>
        <w:spacing w:before="120" w:after="120" w:line="276" w:lineRule="auto"/>
        <w:jc w:val="both"/>
        <w:rPr>
          <w:rFonts w:cs="Arial"/>
        </w:rPr>
      </w:pPr>
      <w:r w:rsidRPr="00805244">
        <w:rPr>
          <w:rFonts w:cs="Arial"/>
          <w:color w:val="000000"/>
          <w:szCs w:val="20"/>
        </w:rPr>
        <w:lastRenderedPageBreak/>
        <w:t>deixar de entregar a documentação exigida para o certame;</w:t>
      </w:r>
    </w:p>
    <w:p w14:paraId="59864DFF" w14:textId="74227AA3" w:rsidR="00FB7039" w:rsidRPr="00805244" w:rsidRDefault="00FB7039" w:rsidP="00B70673">
      <w:pPr>
        <w:numPr>
          <w:ilvl w:val="2"/>
          <w:numId w:val="1"/>
        </w:numPr>
        <w:spacing w:before="120" w:after="120" w:line="276" w:lineRule="auto"/>
        <w:jc w:val="both"/>
        <w:rPr>
          <w:rFonts w:cs="Arial"/>
        </w:rPr>
      </w:pPr>
      <w:r w:rsidRPr="00805244">
        <w:rPr>
          <w:rFonts w:cs="Arial"/>
          <w:color w:val="000000"/>
          <w:szCs w:val="20"/>
        </w:rPr>
        <w:t>não manter a proposta, salvo em decorrência de fato superveniente devidamente justificado;</w:t>
      </w:r>
    </w:p>
    <w:p w14:paraId="69C7C137" w14:textId="1B467719" w:rsidR="00FB7039" w:rsidRPr="00F710B7" w:rsidRDefault="007636F6" w:rsidP="00B70673">
      <w:pPr>
        <w:numPr>
          <w:ilvl w:val="2"/>
          <w:numId w:val="1"/>
        </w:numPr>
        <w:spacing w:before="120" w:after="120" w:line="276" w:lineRule="auto"/>
        <w:jc w:val="both"/>
        <w:rPr>
          <w:rFonts w:cs="Arial"/>
        </w:rPr>
      </w:pPr>
      <w:r w:rsidRPr="00805244">
        <w:rPr>
          <w:rFonts w:cs="Arial"/>
          <w:color w:val="000000"/>
          <w:szCs w:val="20"/>
        </w:rPr>
        <w:t>não celebrar o contrato ou não entregar a documentação exigida para a contratação, quando convocado dentro do prazo de validade de sua proposta;</w:t>
      </w:r>
    </w:p>
    <w:p w14:paraId="7953B14D" w14:textId="6632BB2E" w:rsidR="00F710B7" w:rsidRPr="00805244" w:rsidRDefault="00F710B7" w:rsidP="00B70673">
      <w:pPr>
        <w:numPr>
          <w:ilvl w:val="2"/>
          <w:numId w:val="1"/>
        </w:numPr>
        <w:spacing w:before="120" w:after="120" w:line="276" w:lineRule="auto"/>
        <w:jc w:val="both"/>
        <w:rPr>
          <w:rFonts w:cs="Arial"/>
        </w:rPr>
      </w:pPr>
      <w:r>
        <w:rPr>
          <w:rFonts w:cs="Arial"/>
          <w:color w:val="000000"/>
          <w:szCs w:val="20"/>
        </w:rPr>
        <w:t> ensejar o retardamento da execução ou da entrega do objeto da licitação sem motivo justificado;</w:t>
      </w:r>
    </w:p>
    <w:p w14:paraId="4A2C35CC" w14:textId="39E398DB" w:rsidR="007636F6" w:rsidRPr="00B70673" w:rsidRDefault="007636F6" w:rsidP="00B70673">
      <w:pPr>
        <w:numPr>
          <w:ilvl w:val="2"/>
          <w:numId w:val="1"/>
        </w:numPr>
        <w:spacing w:before="120" w:after="120" w:line="276" w:lineRule="auto"/>
        <w:jc w:val="both"/>
        <w:rPr>
          <w:rFonts w:cs="Arial"/>
        </w:rPr>
      </w:pPr>
      <w:r w:rsidRPr="00805244">
        <w:rPr>
          <w:rFonts w:cs="Arial"/>
          <w:color w:val="000000"/>
          <w:szCs w:val="20"/>
        </w:rPr>
        <w:t xml:space="preserve">apresentar declaração ou documentação falsa exigida para o certame ou prestar declaração falsa durante a </w:t>
      </w:r>
      <w:r w:rsidR="000C7F26" w:rsidRPr="00805244">
        <w:rPr>
          <w:rFonts w:cs="Arial"/>
          <w:color w:val="000000"/>
          <w:szCs w:val="20"/>
        </w:rPr>
        <w:t>dispensa eletrônica</w:t>
      </w:r>
      <w:r w:rsidR="00F710B7">
        <w:rPr>
          <w:rFonts w:cs="Arial"/>
          <w:color w:val="000000"/>
          <w:szCs w:val="20"/>
        </w:rPr>
        <w:t xml:space="preserve"> ou a execução do contrato</w:t>
      </w:r>
      <w:r w:rsidRPr="00805244">
        <w:rPr>
          <w:rFonts w:cs="Arial"/>
          <w:color w:val="000000"/>
          <w:szCs w:val="20"/>
        </w:rPr>
        <w:t>;</w:t>
      </w:r>
    </w:p>
    <w:p w14:paraId="5CC50E3D" w14:textId="5A5716FC" w:rsidR="00B70673" w:rsidRPr="00B70673" w:rsidRDefault="00F710B7" w:rsidP="00B70673">
      <w:pPr>
        <w:numPr>
          <w:ilvl w:val="2"/>
          <w:numId w:val="1"/>
        </w:numPr>
        <w:spacing w:before="120" w:after="120" w:line="276" w:lineRule="auto"/>
        <w:jc w:val="both"/>
        <w:rPr>
          <w:rFonts w:cs="Arial"/>
        </w:rPr>
      </w:pPr>
      <w:r>
        <w:rPr>
          <w:rFonts w:cs="Arial"/>
          <w:color w:val="000000"/>
          <w:szCs w:val="20"/>
        </w:rPr>
        <w:t xml:space="preserve">fraudar a dispensa eletrônica ou </w:t>
      </w:r>
      <w:r w:rsidR="00B70673">
        <w:rPr>
          <w:rFonts w:cs="Arial"/>
          <w:color w:val="000000"/>
          <w:szCs w:val="20"/>
        </w:rPr>
        <w:t>praticar ato fraudulento na execução do contrato</w:t>
      </w:r>
      <w:r>
        <w:rPr>
          <w:rFonts w:cs="Arial"/>
          <w:color w:val="000000"/>
          <w:szCs w:val="20"/>
        </w:rPr>
        <w:t>;</w:t>
      </w:r>
    </w:p>
    <w:p w14:paraId="5A7ABB13" w14:textId="5C1A5723" w:rsidR="007636F6" w:rsidRPr="00805244" w:rsidRDefault="00D71239" w:rsidP="00B70673">
      <w:pPr>
        <w:numPr>
          <w:ilvl w:val="2"/>
          <w:numId w:val="1"/>
        </w:numPr>
        <w:spacing w:before="120" w:after="120" w:line="276" w:lineRule="auto"/>
        <w:jc w:val="both"/>
        <w:rPr>
          <w:rFonts w:cs="Arial"/>
        </w:rPr>
      </w:pPr>
      <w:r w:rsidRPr="00805244">
        <w:rPr>
          <w:rFonts w:cs="Arial"/>
          <w:color w:val="000000"/>
          <w:szCs w:val="20"/>
        </w:rPr>
        <w:t> comportar-se de modo inidôneo ou cometer fraude de qualquer natureza</w:t>
      </w:r>
      <w:r w:rsidR="000C7F26" w:rsidRPr="00805244">
        <w:rPr>
          <w:rFonts w:cs="Arial"/>
          <w:color w:val="000000"/>
          <w:szCs w:val="20"/>
        </w:rPr>
        <w:t>;</w:t>
      </w:r>
    </w:p>
    <w:p w14:paraId="798DB43A" w14:textId="296EA0B9" w:rsidR="00254C6B" w:rsidRPr="00805244" w:rsidRDefault="00254C6B" w:rsidP="00B70673">
      <w:pPr>
        <w:pStyle w:val="PargrafodaLista"/>
        <w:numPr>
          <w:ilvl w:val="3"/>
          <w:numId w:val="1"/>
        </w:numPr>
        <w:spacing w:before="120" w:after="120" w:line="276" w:lineRule="auto"/>
        <w:jc w:val="both"/>
        <w:rPr>
          <w:rFonts w:cs="Arial"/>
        </w:rPr>
      </w:pPr>
      <w:r w:rsidRPr="00805244">
        <w:rPr>
          <w:rFonts w:cs="Arial"/>
        </w:rPr>
        <w:t xml:space="preserve">Considera-se comportamento inidôneo, entre outros, a declaração falsa quanto às condições de participação, quanto ao enquadramento como ME/EPP ou o conluio entre os </w:t>
      </w:r>
      <w:r w:rsidR="009E584F" w:rsidRPr="00805244">
        <w:rPr>
          <w:rFonts w:cs="Arial"/>
        </w:rPr>
        <w:t>fornecedores</w:t>
      </w:r>
      <w:r w:rsidRPr="00805244">
        <w:rPr>
          <w:rFonts w:cs="Arial"/>
        </w:rPr>
        <w:t xml:space="preserve">, em qualquer momento da </w:t>
      </w:r>
      <w:r w:rsidR="009E584F" w:rsidRPr="00805244">
        <w:rPr>
          <w:rFonts w:cs="Arial"/>
        </w:rPr>
        <w:t>dispensa</w:t>
      </w:r>
      <w:r w:rsidRPr="00805244">
        <w:rPr>
          <w:rFonts w:cs="Arial"/>
        </w:rPr>
        <w:t>, mesmo após o encerramento da fase de lances.</w:t>
      </w:r>
    </w:p>
    <w:p w14:paraId="7220CCC8" w14:textId="26FD4B3D" w:rsidR="000C7F26" w:rsidRPr="00B70673" w:rsidRDefault="00D71239" w:rsidP="00B70673">
      <w:pPr>
        <w:numPr>
          <w:ilvl w:val="2"/>
          <w:numId w:val="1"/>
        </w:numPr>
        <w:spacing w:before="120" w:after="120" w:line="276" w:lineRule="auto"/>
        <w:jc w:val="both"/>
        <w:rPr>
          <w:rFonts w:cs="Arial"/>
        </w:rPr>
      </w:pPr>
      <w:r w:rsidRPr="00805244">
        <w:rPr>
          <w:rFonts w:cs="Arial"/>
          <w:color w:val="000000"/>
          <w:szCs w:val="20"/>
        </w:rPr>
        <w:t> praticar atos ilícitos com vistas a frustrar os objetivos deste certame.</w:t>
      </w:r>
    </w:p>
    <w:p w14:paraId="5E3C1A02" w14:textId="7B6A751C" w:rsidR="00B70673" w:rsidRPr="00B70673" w:rsidRDefault="00B70673" w:rsidP="00B70673">
      <w:pPr>
        <w:numPr>
          <w:ilvl w:val="2"/>
          <w:numId w:val="1"/>
        </w:numPr>
        <w:spacing w:before="120" w:after="120" w:line="276" w:lineRule="auto"/>
        <w:jc w:val="both"/>
        <w:rPr>
          <w:rFonts w:cs="Arial"/>
          <w:color w:val="000000"/>
          <w:szCs w:val="20"/>
        </w:rPr>
      </w:pPr>
      <w:r>
        <w:rPr>
          <w:rFonts w:cs="Arial"/>
          <w:color w:val="000000"/>
          <w:szCs w:val="20"/>
        </w:rPr>
        <w:t>praticar ato lesivo previsto no </w:t>
      </w:r>
      <w:hyperlink r:id="rId11" w:anchor="art5" w:history="1">
        <w:r w:rsidRPr="00B70673">
          <w:rPr>
            <w:color w:val="000000"/>
          </w:rPr>
          <w:t>art. 5º da Lei nº 12.846, de 1º de agosto de 2013.</w:t>
        </w:r>
      </w:hyperlink>
    </w:p>
    <w:p w14:paraId="155CFE0F" w14:textId="543E69D4" w:rsidR="00196F9E" w:rsidRPr="00805244" w:rsidRDefault="00196F9E" w:rsidP="00B70673">
      <w:pPr>
        <w:numPr>
          <w:ilvl w:val="1"/>
          <w:numId w:val="1"/>
        </w:numPr>
        <w:spacing w:before="120" w:after="120" w:line="276" w:lineRule="auto"/>
        <w:ind w:left="425" w:firstLine="0"/>
        <w:jc w:val="both"/>
        <w:rPr>
          <w:rFonts w:cs="Arial"/>
          <w:b/>
        </w:rPr>
      </w:pPr>
      <w:r w:rsidRPr="00805244">
        <w:rPr>
          <w:rFonts w:cs="Arial"/>
        </w:rPr>
        <w:t xml:space="preserve">O </w:t>
      </w:r>
      <w:r w:rsidR="004C5205" w:rsidRPr="00805244">
        <w:rPr>
          <w:rFonts w:cs="Arial"/>
        </w:rPr>
        <w:t>fornecedor</w:t>
      </w:r>
      <w:r w:rsidRPr="00805244">
        <w:rPr>
          <w:rFonts w:cs="Arial"/>
        </w:rPr>
        <w:t xml:space="preserve"> que cometer qualquer das infrações discriminadas nos subitens anteriores ficará sujeito, sem prejuízo da responsabilidade civil e criminal, às seguintes sanções:</w:t>
      </w:r>
    </w:p>
    <w:p w14:paraId="2B8B53AD" w14:textId="7847978E" w:rsidR="00196F9E" w:rsidRPr="00805244" w:rsidRDefault="00196F9E" w:rsidP="00F710B7">
      <w:pPr>
        <w:numPr>
          <w:ilvl w:val="2"/>
          <w:numId w:val="24"/>
        </w:numPr>
        <w:spacing w:before="120" w:after="120" w:line="276" w:lineRule="auto"/>
        <w:jc w:val="both"/>
        <w:rPr>
          <w:rFonts w:cs="Arial"/>
        </w:rPr>
      </w:pPr>
      <w:r w:rsidRPr="00805244">
        <w:rPr>
          <w:rFonts w:cs="Arial"/>
        </w:rPr>
        <w:t xml:space="preserve">Advertência </w:t>
      </w:r>
      <w:r w:rsidR="00F710B7">
        <w:rPr>
          <w:rFonts w:cs="Arial"/>
        </w:rPr>
        <w:t>pela falta do subitem 8.1.1 deste Aviso de Contratação Direta,</w:t>
      </w:r>
      <w:r w:rsidR="00F710B7" w:rsidRPr="00F710B7">
        <w:t xml:space="preserve"> </w:t>
      </w:r>
      <w:r w:rsidR="00F710B7" w:rsidRPr="00F710B7">
        <w:rPr>
          <w:rFonts w:cs="Arial"/>
        </w:rPr>
        <w:t>quando não se justificar a imposição de penalidade mais grave</w:t>
      </w:r>
      <w:r w:rsidRPr="00805244">
        <w:rPr>
          <w:rFonts w:cs="Arial"/>
        </w:rPr>
        <w:t>;</w:t>
      </w:r>
    </w:p>
    <w:p w14:paraId="1B15DF9A" w14:textId="45E6B902" w:rsidR="00196F9E" w:rsidRPr="00FA3714" w:rsidRDefault="00196F9E" w:rsidP="00B70673">
      <w:pPr>
        <w:numPr>
          <w:ilvl w:val="2"/>
          <w:numId w:val="24"/>
        </w:numPr>
        <w:spacing w:before="120" w:after="120" w:line="276" w:lineRule="auto"/>
        <w:jc w:val="both"/>
        <w:rPr>
          <w:rFonts w:cs="Arial"/>
          <w:color w:val="000000" w:themeColor="text1"/>
        </w:rPr>
      </w:pPr>
      <w:r w:rsidRPr="00FA3714">
        <w:rPr>
          <w:rFonts w:cs="Arial"/>
          <w:color w:val="000000" w:themeColor="text1"/>
        </w:rPr>
        <w:t xml:space="preserve">Multa de </w:t>
      </w:r>
      <w:r w:rsidR="00FA3714" w:rsidRPr="00FA3714">
        <w:rPr>
          <w:rFonts w:cs="Arial"/>
          <w:color w:val="000000" w:themeColor="text1"/>
        </w:rPr>
        <w:t>30</w:t>
      </w:r>
      <w:r w:rsidRPr="00FA3714">
        <w:rPr>
          <w:rFonts w:cs="Arial"/>
          <w:color w:val="000000" w:themeColor="text1"/>
        </w:rPr>
        <w:t>% (</w:t>
      </w:r>
      <w:r w:rsidR="00FA3714" w:rsidRPr="00FA3714">
        <w:rPr>
          <w:rFonts w:cs="Arial"/>
          <w:color w:val="000000" w:themeColor="text1"/>
        </w:rPr>
        <w:t>trinta</w:t>
      </w:r>
      <w:r w:rsidRPr="00FA3714">
        <w:rPr>
          <w:rFonts w:cs="Arial"/>
          <w:color w:val="000000" w:themeColor="text1"/>
        </w:rPr>
        <w:t xml:space="preserve"> por cento) sobre o valor estimado do(s) item(s) prejudicado(s) pela conduta do </w:t>
      </w:r>
      <w:r w:rsidR="009E584F" w:rsidRPr="00FA3714">
        <w:rPr>
          <w:rFonts w:cs="Arial"/>
          <w:color w:val="000000" w:themeColor="text1"/>
        </w:rPr>
        <w:t>fornecedor</w:t>
      </w:r>
      <w:r w:rsidR="00F710B7" w:rsidRPr="00FA3714">
        <w:rPr>
          <w:rFonts w:cs="Arial"/>
          <w:color w:val="000000" w:themeColor="text1"/>
        </w:rPr>
        <w:t>, por qualquer das infrações dos subitens 8.1.1 a 8.1.12</w:t>
      </w:r>
      <w:r w:rsidRPr="00FA3714">
        <w:rPr>
          <w:rFonts w:cs="Arial"/>
          <w:color w:val="000000" w:themeColor="text1"/>
        </w:rPr>
        <w:t>;</w:t>
      </w:r>
    </w:p>
    <w:p w14:paraId="312FE2ED" w14:textId="42AD2251" w:rsidR="00196F9E" w:rsidRPr="00805244" w:rsidRDefault="002848E2" w:rsidP="00B70673">
      <w:pPr>
        <w:numPr>
          <w:ilvl w:val="2"/>
          <w:numId w:val="24"/>
        </w:numPr>
        <w:spacing w:before="120" w:after="120" w:line="276" w:lineRule="auto"/>
        <w:jc w:val="both"/>
        <w:rPr>
          <w:rFonts w:cs="Arial"/>
        </w:rPr>
      </w:pPr>
      <w:r w:rsidRPr="00805244">
        <w:rPr>
          <w:rFonts w:cs="Arial"/>
          <w:color w:val="000000"/>
          <w:szCs w:val="20"/>
        </w:rPr>
        <w:t>Impedimento de licitar e contratar</w:t>
      </w:r>
      <w:r w:rsidR="00196F9E" w:rsidRPr="00805244">
        <w:rPr>
          <w:rFonts w:cs="Arial"/>
        </w:rPr>
        <w:t xml:space="preserve"> </w:t>
      </w:r>
      <w:r w:rsidR="001A5846" w:rsidRPr="00805244">
        <w:rPr>
          <w:rFonts w:cs="Arial"/>
          <w:color w:val="000000"/>
          <w:szCs w:val="20"/>
        </w:rPr>
        <w:t>no âmbito da Administração Pública direta e indireta do ente federativo que tiver aplicado a sanção, pelo prazo máximo de 3 (três) anos</w:t>
      </w:r>
      <w:r w:rsidR="00F710B7">
        <w:rPr>
          <w:rFonts w:cs="Arial"/>
          <w:color w:val="000000"/>
          <w:szCs w:val="20"/>
        </w:rPr>
        <w:t>, nos casos dos subitens 8.1.2 a 8.1.7 deste Aviso de Contratação Direta, quando não se justificar a imposição de penalidade mais grave</w:t>
      </w:r>
      <w:r w:rsidR="00196F9E" w:rsidRPr="00805244">
        <w:rPr>
          <w:rFonts w:cs="Arial"/>
        </w:rPr>
        <w:t>;</w:t>
      </w:r>
    </w:p>
    <w:p w14:paraId="3B5179EB" w14:textId="6E12073A" w:rsidR="00196F9E" w:rsidRPr="00F710B7" w:rsidRDefault="007672DF" w:rsidP="00B70673">
      <w:pPr>
        <w:numPr>
          <w:ilvl w:val="2"/>
          <w:numId w:val="24"/>
        </w:numPr>
        <w:spacing w:before="120" w:after="120" w:line="276" w:lineRule="auto"/>
        <w:jc w:val="both"/>
        <w:rPr>
          <w:rFonts w:cs="Arial"/>
        </w:rPr>
      </w:pPr>
      <w:r w:rsidRPr="00805244">
        <w:rPr>
          <w:rFonts w:cs="Arial"/>
          <w:color w:val="000000"/>
          <w:szCs w:val="20"/>
        </w:rPr>
        <w:t>Declaração de inidoneidade para licitar ou contratar</w:t>
      </w:r>
      <w:r w:rsidR="00A23106" w:rsidRPr="00805244">
        <w:rPr>
          <w:rFonts w:cs="Arial"/>
          <w:color w:val="000000"/>
          <w:szCs w:val="20"/>
        </w:rPr>
        <w:t>, que impedirá o responsável de licitar ou contratar no âmbito da Administração Pública direta e indireta de todos os entes federativos, pelo prazo mínimo de 3 (três) anos e máximo de 6 (seis) anos</w:t>
      </w:r>
      <w:r w:rsidR="00F710B7">
        <w:rPr>
          <w:rFonts w:cs="Arial"/>
          <w:color w:val="000000"/>
          <w:szCs w:val="20"/>
        </w:rPr>
        <w:t>, nos casos dos subitens 8.1.8 a 8.1.12, bem como nos demais casos que justifiquem a imposição da penalidade mais grave</w:t>
      </w:r>
      <w:r w:rsidR="00196F9E" w:rsidRPr="00805244">
        <w:rPr>
          <w:rFonts w:cs="Arial"/>
        </w:rPr>
        <w:t>;</w:t>
      </w:r>
    </w:p>
    <w:p w14:paraId="186AC778" w14:textId="3BBFEA0F" w:rsidR="00790510" w:rsidRPr="00F710B7" w:rsidRDefault="00790510" w:rsidP="00B70673">
      <w:pPr>
        <w:numPr>
          <w:ilvl w:val="1"/>
          <w:numId w:val="1"/>
        </w:numPr>
        <w:spacing w:before="120" w:after="120" w:line="276" w:lineRule="auto"/>
        <w:jc w:val="both"/>
        <w:rPr>
          <w:rFonts w:cs="Arial"/>
          <w:bCs/>
        </w:rPr>
      </w:pPr>
      <w:r w:rsidRPr="00F710B7">
        <w:rPr>
          <w:rFonts w:cs="Arial"/>
          <w:bCs/>
        </w:rPr>
        <w:t>Na aplicação das sanções serão considerados:</w:t>
      </w:r>
    </w:p>
    <w:p w14:paraId="53731172" w14:textId="738283AE" w:rsidR="00790510" w:rsidRPr="00F710B7" w:rsidRDefault="00F710B7" w:rsidP="00F710B7">
      <w:pPr>
        <w:numPr>
          <w:ilvl w:val="2"/>
          <w:numId w:val="1"/>
        </w:numPr>
        <w:spacing w:before="120" w:after="120" w:line="276" w:lineRule="auto"/>
        <w:jc w:val="both"/>
        <w:rPr>
          <w:rFonts w:cs="Arial"/>
          <w:bCs/>
        </w:rPr>
      </w:pPr>
      <w:r w:rsidRPr="00F710B7">
        <w:rPr>
          <w:rFonts w:cs="Arial"/>
          <w:bCs/>
        </w:rPr>
        <w:t>a</w:t>
      </w:r>
      <w:r w:rsidR="00790510" w:rsidRPr="00F710B7">
        <w:rPr>
          <w:rFonts w:cs="Arial"/>
          <w:bCs/>
        </w:rPr>
        <w:t xml:space="preserve"> natureza e a gravidade da infração cometida;</w:t>
      </w:r>
    </w:p>
    <w:p w14:paraId="00712DDE" w14:textId="0D245BCC" w:rsidR="00790510" w:rsidRPr="00F710B7" w:rsidRDefault="00790510" w:rsidP="00F710B7">
      <w:pPr>
        <w:numPr>
          <w:ilvl w:val="2"/>
          <w:numId w:val="1"/>
        </w:numPr>
        <w:spacing w:before="120" w:after="120" w:line="276" w:lineRule="auto"/>
        <w:jc w:val="both"/>
        <w:rPr>
          <w:rFonts w:cs="Arial"/>
          <w:bCs/>
        </w:rPr>
      </w:pPr>
      <w:r w:rsidRPr="00F710B7">
        <w:rPr>
          <w:rFonts w:cs="Arial"/>
          <w:bCs/>
        </w:rPr>
        <w:t>as peculiaridades do caso concreto;</w:t>
      </w:r>
    </w:p>
    <w:p w14:paraId="10F93CE6" w14:textId="460B650F" w:rsidR="00790510" w:rsidRPr="00F710B7" w:rsidRDefault="00790510" w:rsidP="00F710B7">
      <w:pPr>
        <w:numPr>
          <w:ilvl w:val="2"/>
          <w:numId w:val="1"/>
        </w:numPr>
        <w:spacing w:before="120" w:after="120" w:line="276" w:lineRule="auto"/>
        <w:jc w:val="both"/>
        <w:rPr>
          <w:rFonts w:cs="Arial"/>
          <w:bCs/>
        </w:rPr>
      </w:pPr>
      <w:r w:rsidRPr="00F710B7">
        <w:rPr>
          <w:rFonts w:cs="Arial"/>
          <w:bCs/>
        </w:rPr>
        <w:t>as circunstâncias agravantes ou atenuantes;</w:t>
      </w:r>
    </w:p>
    <w:p w14:paraId="44A1ED37" w14:textId="4BD2D883" w:rsidR="00790510" w:rsidRPr="00F710B7" w:rsidRDefault="00790510" w:rsidP="00F710B7">
      <w:pPr>
        <w:numPr>
          <w:ilvl w:val="2"/>
          <w:numId w:val="1"/>
        </w:numPr>
        <w:spacing w:before="120" w:after="120" w:line="276" w:lineRule="auto"/>
        <w:jc w:val="both"/>
        <w:rPr>
          <w:rFonts w:cs="Arial"/>
          <w:bCs/>
        </w:rPr>
      </w:pPr>
      <w:r w:rsidRPr="00F710B7">
        <w:rPr>
          <w:rFonts w:cs="Arial"/>
          <w:bCs/>
        </w:rPr>
        <w:t>os danos que dela provierem para a Administração Pública;</w:t>
      </w:r>
    </w:p>
    <w:p w14:paraId="1DF13599" w14:textId="250E2367" w:rsidR="00790510" w:rsidRPr="00F710B7" w:rsidRDefault="00790510" w:rsidP="00F710B7">
      <w:pPr>
        <w:numPr>
          <w:ilvl w:val="2"/>
          <w:numId w:val="1"/>
        </w:numPr>
        <w:spacing w:before="120" w:after="120" w:line="276" w:lineRule="auto"/>
        <w:jc w:val="both"/>
        <w:rPr>
          <w:rFonts w:cs="Arial"/>
          <w:bCs/>
        </w:rPr>
      </w:pPr>
      <w:r w:rsidRPr="00F710B7">
        <w:rPr>
          <w:rFonts w:cs="Arial"/>
          <w:bCs/>
        </w:rPr>
        <w:t>a implantação ou o aperfeiçoamento de programa de integridade, conforme normas e orientações dos órgãos de controle.</w:t>
      </w:r>
    </w:p>
    <w:p w14:paraId="5FAD7CF9" w14:textId="16DF132D" w:rsidR="00D046F4" w:rsidRPr="00F710B7" w:rsidRDefault="00D046F4" w:rsidP="00F710B7">
      <w:pPr>
        <w:numPr>
          <w:ilvl w:val="1"/>
          <w:numId w:val="1"/>
        </w:numPr>
        <w:spacing w:before="120" w:after="120" w:line="276" w:lineRule="auto"/>
        <w:ind w:left="425" w:firstLine="0"/>
        <w:jc w:val="both"/>
        <w:rPr>
          <w:rFonts w:cs="Arial"/>
        </w:rPr>
      </w:pPr>
      <w:bookmarkStart w:id="2" w:name="art156§6"/>
      <w:bookmarkStart w:id="3" w:name="art156§7"/>
      <w:bookmarkStart w:id="4" w:name="art156§8"/>
      <w:bookmarkEnd w:id="2"/>
      <w:bookmarkEnd w:id="3"/>
      <w:bookmarkEnd w:id="4"/>
      <w:r w:rsidRPr="00F710B7">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F710B7" w:rsidRDefault="00D046F4" w:rsidP="00F710B7">
      <w:pPr>
        <w:numPr>
          <w:ilvl w:val="1"/>
          <w:numId w:val="1"/>
        </w:numPr>
        <w:spacing w:before="120" w:after="120" w:line="276" w:lineRule="auto"/>
        <w:ind w:left="425" w:firstLine="0"/>
        <w:jc w:val="both"/>
        <w:rPr>
          <w:rFonts w:cs="Arial"/>
        </w:rPr>
      </w:pPr>
      <w:bookmarkStart w:id="5" w:name="art156§9"/>
      <w:bookmarkEnd w:id="5"/>
      <w:r w:rsidRPr="00F710B7">
        <w:rPr>
          <w:rFonts w:cs="Arial"/>
        </w:rPr>
        <w:lastRenderedPageBreak/>
        <w:t xml:space="preserve">A aplicação das sanções previstas </w:t>
      </w:r>
      <w:r w:rsidR="00F710B7">
        <w:rPr>
          <w:rFonts w:cs="Arial"/>
        </w:rPr>
        <w:t>neste Aviso de Contratação Direta</w:t>
      </w:r>
      <w:r w:rsidRPr="00F710B7">
        <w:rPr>
          <w:rFonts w:cs="Arial"/>
        </w:rPr>
        <w:t>, em hipótese alguma, a obrigação de reparação integral do dano causado à Administração Pública.</w:t>
      </w:r>
    </w:p>
    <w:p w14:paraId="3FBF0204" w14:textId="5EBD444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A penalidade de multa pode ser aplicada cumulativamente com as demais sanções.</w:t>
      </w:r>
    </w:p>
    <w:p w14:paraId="1DBD1E89" w14:textId="7777777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 xml:space="preserve">A aplicação de qualquer das penalidades previstas realizar-se-á em processo administrativo que assegurará o contraditório e a ampla defesa ao </w:t>
      </w:r>
      <w:r w:rsidR="009E584F" w:rsidRPr="00805244">
        <w:rPr>
          <w:rFonts w:cs="Arial"/>
        </w:rPr>
        <w:t>fornecedor</w:t>
      </w:r>
      <w:r w:rsidRPr="00805244">
        <w:rPr>
          <w:rFonts w:cs="Arial"/>
        </w:rPr>
        <w:t xml:space="preserve">/adjudicatário, observando-se o procedimento previsto na Lei nº </w:t>
      </w:r>
      <w:r w:rsidR="00D76727" w:rsidRPr="00805244">
        <w:rPr>
          <w:rFonts w:cs="Arial"/>
        </w:rPr>
        <w:t>14.133</w:t>
      </w:r>
      <w:r w:rsidRPr="00805244">
        <w:rPr>
          <w:rFonts w:cs="Arial"/>
        </w:rPr>
        <w:t xml:space="preserve">, de </w:t>
      </w:r>
      <w:r w:rsidR="00D76727" w:rsidRPr="00805244">
        <w:rPr>
          <w:rFonts w:cs="Arial"/>
        </w:rPr>
        <w:t>2021</w:t>
      </w:r>
      <w:r w:rsidRPr="00805244">
        <w:rPr>
          <w:rFonts w:cs="Arial"/>
        </w:rPr>
        <w:t>, e subsidiariamente na Lei nº 9.784, de 1999.</w:t>
      </w:r>
    </w:p>
    <w:p w14:paraId="5132863E" w14:textId="7028C944" w:rsidR="00196F9E" w:rsidRDefault="00196F9E" w:rsidP="00B70673">
      <w:pPr>
        <w:numPr>
          <w:ilvl w:val="1"/>
          <w:numId w:val="1"/>
        </w:numPr>
        <w:spacing w:before="120" w:after="120" w:line="276" w:lineRule="auto"/>
        <w:ind w:left="425" w:firstLine="0"/>
        <w:jc w:val="both"/>
        <w:rPr>
          <w:rFonts w:cs="Arial"/>
        </w:rPr>
      </w:pPr>
      <w:r w:rsidRPr="00805244">
        <w:rPr>
          <w:rFonts w:cs="Arial"/>
        </w:rPr>
        <w:t xml:space="preserve">As sanções por atos praticados no decorrer da contratação estão previstas </w:t>
      </w:r>
      <w:r w:rsidR="00D76727" w:rsidRPr="00805244">
        <w:rPr>
          <w:rFonts w:cs="Arial"/>
        </w:rPr>
        <w:t>nos anexos a este Aviso</w:t>
      </w:r>
      <w:r w:rsidRPr="00805244">
        <w:rPr>
          <w:rFonts w:cs="Arial"/>
        </w:rPr>
        <w:t>.</w:t>
      </w:r>
    </w:p>
    <w:p w14:paraId="67BE2A4A" w14:textId="77777777" w:rsidR="00B1545F" w:rsidRPr="00805244" w:rsidRDefault="00B1545F" w:rsidP="00B1545F">
      <w:pPr>
        <w:spacing w:before="120" w:after="120" w:line="276" w:lineRule="auto"/>
        <w:ind w:left="425"/>
        <w:jc w:val="both"/>
        <w:rPr>
          <w:rFonts w:cs="Arial"/>
        </w:rPr>
      </w:pPr>
    </w:p>
    <w:p w14:paraId="55A8DB57" w14:textId="7B8B978A" w:rsidR="00147041" w:rsidRPr="00805244" w:rsidRDefault="00147041" w:rsidP="00B70673">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DAS DISPOSIÇÕES GERAIS</w:t>
      </w:r>
    </w:p>
    <w:p w14:paraId="4E149C22" w14:textId="77777777" w:rsidR="000C4B11" w:rsidRDefault="000C4B11" w:rsidP="000C4B11">
      <w:pPr>
        <w:numPr>
          <w:ilvl w:val="1"/>
          <w:numId w:val="1"/>
        </w:numPr>
        <w:autoSpaceDE w:val="0"/>
        <w:snapToGrid w:val="0"/>
        <w:spacing w:before="120" w:after="120" w:line="276" w:lineRule="auto"/>
        <w:ind w:left="425" w:firstLine="0"/>
        <w:jc w:val="both"/>
        <w:rPr>
          <w:rFonts w:cs="Arial"/>
          <w:szCs w:val="20"/>
        </w:rPr>
      </w:pPr>
      <w:r>
        <w:t xml:space="preserve">O procedimento será divulgado no </w:t>
      </w:r>
      <w:proofErr w:type="spellStart"/>
      <w:r>
        <w:t>Comprasnet</w:t>
      </w:r>
      <w:proofErr w:type="spellEnd"/>
      <w:r>
        <w:t xml:space="preserve"> 4.0 e no Portal Nacional de Contratações Públicas - PNCP, e encaminhado automaticamente aos fornecedores registrados no Sistema de Registro Cadastral Unificado - </w:t>
      </w:r>
      <w:proofErr w:type="spellStart"/>
      <w:r>
        <w:t>Sicaf</w:t>
      </w:r>
      <w:proofErr w:type="spellEnd"/>
      <w:r>
        <w:t>, por mensagem eletrônica, na correspondente linha de fornecimento que pretende atender.</w:t>
      </w:r>
    </w:p>
    <w:p w14:paraId="3634F197" w14:textId="4ED1D2F4" w:rsidR="005B702E" w:rsidRPr="00F710B7" w:rsidRDefault="008E389E"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 xml:space="preserve">No caso </w:t>
      </w:r>
      <w:r w:rsidR="00FF6FA3" w:rsidRPr="00F710B7">
        <w:rPr>
          <w:rFonts w:cs="Arial"/>
          <w:color w:val="000000"/>
          <w:szCs w:val="20"/>
        </w:rPr>
        <w:t>de todos os fornecedores restarem desclassificados ou inabilitados</w:t>
      </w:r>
      <w:r w:rsidR="00B54EF3" w:rsidRPr="00F710B7">
        <w:rPr>
          <w:rFonts w:cs="Arial"/>
          <w:color w:val="000000"/>
          <w:szCs w:val="20"/>
        </w:rPr>
        <w:t xml:space="preserve"> (procedimento </w:t>
      </w:r>
      <w:r w:rsidR="0062472B" w:rsidRPr="00F710B7">
        <w:rPr>
          <w:rFonts w:cs="Arial"/>
          <w:color w:val="000000"/>
          <w:szCs w:val="20"/>
        </w:rPr>
        <w:t>fracassado</w:t>
      </w:r>
      <w:r w:rsidR="00B54EF3" w:rsidRPr="00F710B7">
        <w:rPr>
          <w:rFonts w:cs="Arial"/>
          <w:color w:val="000000"/>
          <w:szCs w:val="20"/>
        </w:rPr>
        <w:t>)</w:t>
      </w:r>
      <w:r w:rsidR="00FF6FA3" w:rsidRPr="00F710B7">
        <w:rPr>
          <w:rFonts w:cs="Arial"/>
          <w:color w:val="000000"/>
          <w:szCs w:val="20"/>
        </w:rPr>
        <w:t xml:space="preserve">, </w:t>
      </w:r>
      <w:r w:rsidR="00D149C0" w:rsidRPr="00F710B7">
        <w:rPr>
          <w:rFonts w:cs="Arial"/>
          <w:color w:val="000000"/>
          <w:szCs w:val="20"/>
        </w:rPr>
        <w:t>a Administração</w:t>
      </w:r>
      <w:r w:rsidR="00FF6FA3" w:rsidRPr="00F710B7">
        <w:rPr>
          <w:rFonts w:cs="Arial"/>
          <w:color w:val="000000"/>
          <w:szCs w:val="20"/>
        </w:rPr>
        <w:t xml:space="preserve"> poderá</w:t>
      </w:r>
      <w:r w:rsidR="005B702E" w:rsidRPr="00F710B7">
        <w:rPr>
          <w:rFonts w:cs="Arial"/>
          <w:color w:val="000000"/>
          <w:szCs w:val="20"/>
        </w:rPr>
        <w:t>:</w:t>
      </w:r>
    </w:p>
    <w:p w14:paraId="7362EA60" w14:textId="178D5AC4" w:rsidR="005B702E" w:rsidRPr="00F710B7" w:rsidRDefault="00C35475" w:rsidP="00B70673">
      <w:pPr>
        <w:numPr>
          <w:ilvl w:val="2"/>
          <w:numId w:val="1"/>
        </w:numPr>
        <w:spacing w:before="120" w:after="120" w:line="276" w:lineRule="auto"/>
        <w:jc w:val="both"/>
        <w:rPr>
          <w:rFonts w:cs="Arial"/>
          <w:color w:val="000000"/>
          <w:szCs w:val="20"/>
        </w:rPr>
      </w:pPr>
      <w:r w:rsidRPr="00F710B7">
        <w:rPr>
          <w:rFonts w:cs="Arial"/>
          <w:color w:val="000000"/>
          <w:szCs w:val="20"/>
        </w:rPr>
        <w:t>r</w:t>
      </w:r>
      <w:r w:rsidR="005B702E" w:rsidRPr="00F710B7">
        <w:rPr>
          <w:rFonts w:cs="Arial"/>
          <w:color w:val="000000"/>
          <w:szCs w:val="20"/>
        </w:rPr>
        <w:t xml:space="preserve">epublicar </w:t>
      </w:r>
      <w:r w:rsidRPr="00F710B7">
        <w:rPr>
          <w:rFonts w:cs="Arial"/>
          <w:color w:val="000000"/>
          <w:szCs w:val="20"/>
        </w:rPr>
        <w:t>o presente aviso com uma nova data</w:t>
      </w:r>
      <w:r w:rsidR="00461C6C" w:rsidRPr="00F710B7">
        <w:rPr>
          <w:rFonts w:cs="Arial"/>
          <w:color w:val="000000"/>
          <w:szCs w:val="20"/>
        </w:rPr>
        <w:t>;</w:t>
      </w:r>
    </w:p>
    <w:p w14:paraId="24DFC25C" w14:textId="04E7726B" w:rsidR="00461C6C" w:rsidRPr="00F710B7" w:rsidRDefault="00461C6C" w:rsidP="00B70673">
      <w:pPr>
        <w:numPr>
          <w:ilvl w:val="2"/>
          <w:numId w:val="1"/>
        </w:numPr>
        <w:spacing w:before="120" w:after="120" w:line="276" w:lineRule="auto"/>
        <w:jc w:val="both"/>
        <w:rPr>
          <w:rFonts w:cs="Arial"/>
          <w:color w:val="000000"/>
          <w:szCs w:val="20"/>
        </w:rPr>
      </w:pPr>
      <w:r w:rsidRPr="00F710B7">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710B7" w:rsidRDefault="000D22F3" w:rsidP="00B70673">
      <w:pPr>
        <w:numPr>
          <w:ilvl w:val="3"/>
          <w:numId w:val="1"/>
        </w:numPr>
        <w:spacing w:before="120" w:after="120" w:line="276" w:lineRule="auto"/>
        <w:jc w:val="both"/>
        <w:rPr>
          <w:rFonts w:cs="Arial"/>
          <w:color w:val="000000"/>
          <w:szCs w:val="20"/>
        </w:rPr>
      </w:pPr>
      <w:r w:rsidRPr="00F710B7">
        <w:rPr>
          <w:rFonts w:cs="Arial"/>
          <w:color w:val="000000"/>
          <w:szCs w:val="20"/>
        </w:rPr>
        <w:t xml:space="preserve">No caso do subitem anterior, a contratação será operacionalizada fora deste </w:t>
      </w:r>
      <w:r w:rsidR="00F710B7" w:rsidRPr="00F710B7">
        <w:rPr>
          <w:rFonts w:cs="Arial"/>
          <w:color w:val="000000"/>
          <w:szCs w:val="20"/>
        </w:rPr>
        <w:t>procedimento</w:t>
      </w:r>
      <w:r w:rsidRPr="00F710B7">
        <w:rPr>
          <w:rFonts w:cs="Arial"/>
          <w:color w:val="000000"/>
          <w:szCs w:val="20"/>
        </w:rPr>
        <w:t>.</w:t>
      </w:r>
    </w:p>
    <w:p w14:paraId="6699BAF1" w14:textId="2EBF13AF" w:rsidR="00850838" w:rsidRPr="00F710B7" w:rsidRDefault="00D149C0" w:rsidP="00B70673">
      <w:pPr>
        <w:numPr>
          <w:ilvl w:val="2"/>
          <w:numId w:val="1"/>
        </w:numPr>
        <w:spacing w:before="120" w:after="120" w:line="276" w:lineRule="auto"/>
        <w:jc w:val="both"/>
        <w:rPr>
          <w:rFonts w:cs="Arial"/>
          <w:color w:val="000000"/>
          <w:szCs w:val="20"/>
        </w:rPr>
      </w:pPr>
      <w:r w:rsidRPr="00F710B7">
        <w:rPr>
          <w:rFonts w:cs="Arial"/>
          <w:color w:val="000000"/>
          <w:szCs w:val="20"/>
        </w:rPr>
        <w:t xml:space="preserve">fixar </w:t>
      </w:r>
      <w:r w:rsidR="0064175F" w:rsidRPr="00F710B7">
        <w:rPr>
          <w:rFonts w:cs="Arial"/>
          <w:color w:val="000000"/>
          <w:szCs w:val="20"/>
        </w:rPr>
        <w:t>prazo para que possa haver adequação das propostas ou da documentação de habilitação, conforme o caso.</w:t>
      </w:r>
    </w:p>
    <w:p w14:paraId="7E1B2E0B" w14:textId="349FAE4A" w:rsidR="00B54EF3" w:rsidRPr="00805244" w:rsidRDefault="00B54EF3"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As providências d</w:t>
      </w:r>
      <w:r w:rsidR="00FF0582">
        <w:rPr>
          <w:rFonts w:cs="Arial"/>
          <w:color w:val="000000"/>
          <w:szCs w:val="20"/>
        </w:rPr>
        <w:t>o</w:t>
      </w:r>
      <w:r w:rsidR="00DE4EBF" w:rsidRPr="00F710B7">
        <w:rPr>
          <w:rFonts w:cs="Arial"/>
          <w:color w:val="000000"/>
          <w:szCs w:val="20"/>
        </w:rPr>
        <w:t>s</w:t>
      </w:r>
      <w:r w:rsidRPr="00F710B7">
        <w:rPr>
          <w:rFonts w:cs="Arial"/>
          <w:color w:val="000000"/>
          <w:szCs w:val="20"/>
        </w:rPr>
        <w:t xml:space="preserve"> </w:t>
      </w:r>
      <w:r w:rsidR="00FF0582">
        <w:rPr>
          <w:rFonts w:cs="Arial"/>
          <w:color w:val="000000"/>
          <w:szCs w:val="20"/>
        </w:rPr>
        <w:t>subitens 9.2.1 e 9.2.2</w:t>
      </w:r>
      <w:r w:rsidR="00DE4EBF" w:rsidRPr="00F710B7">
        <w:rPr>
          <w:rFonts w:cs="Arial"/>
          <w:color w:val="000000"/>
          <w:szCs w:val="20"/>
        </w:rPr>
        <w:t xml:space="preserve"> acima </w:t>
      </w:r>
      <w:r w:rsidRPr="00F710B7">
        <w:rPr>
          <w:rFonts w:cs="Arial"/>
          <w:color w:val="000000"/>
          <w:szCs w:val="20"/>
        </w:rPr>
        <w:t>poderão ser utilizadas</w:t>
      </w:r>
      <w:r w:rsidRPr="00805244">
        <w:rPr>
          <w:rFonts w:cs="Arial"/>
          <w:color w:val="000000"/>
          <w:szCs w:val="20"/>
        </w:rPr>
        <w:t xml:space="preserve"> se não houver </w:t>
      </w:r>
      <w:r w:rsidR="0062472B" w:rsidRPr="00805244">
        <w:rPr>
          <w:rFonts w:cs="Arial"/>
          <w:color w:val="000000"/>
          <w:szCs w:val="20"/>
        </w:rPr>
        <w:t>o comparecimento de quaisquer fornecedores interessados (procedimento deserto)</w:t>
      </w:r>
    </w:p>
    <w:p w14:paraId="321F1C51" w14:textId="1DFB9A14" w:rsidR="00BA7201" w:rsidRPr="00F710B7" w:rsidRDefault="00BA720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lastRenderedPageBreak/>
        <w:t>Havendo a necessidade de realização de ato de qualquer natureza</w:t>
      </w:r>
      <w:r w:rsidR="0055168F" w:rsidRPr="00805244">
        <w:rPr>
          <w:rFonts w:cs="Arial"/>
          <w:color w:val="000000"/>
          <w:szCs w:val="20"/>
        </w:rPr>
        <w:t xml:space="preserve"> pelos fornecedores, </w:t>
      </w:r>
      <w:r w:rsidR="0023612A" w:rsidRPr="00805244">
        <w:rPr>
          <w:rFonts w:cs="Arial"/>
          <w:color w:val="000000"/>
          <w:szCs w:val="20"/>
        </w:rPr>
        <w:t xml:space="preserve">cujo prazo não conste deste </w:t>
      </w:r>
      <w:r w:rsidR="00313FBD">
        <w:rPr>
          <w:rFonts w:cs="Arial"/>
          <w:color w:val="000000"/>
          <w:szCs w:val="20"/>
        </w:rPr>
        <w:t>Aviso</w:t>
      </w:r>
      <w:r w:rsidR="00F710B7">
        <w:rPr>
          <w:rFonts w:cs="Arial"/>
          <w:color w:val="000000"/>
          <w:szCs w:val="20"/>
        </w:rPr>
        <w:t xml:space="preserve"> de Contratação Direta</w:t>
      </w:r>
      <w:r w:rsidR="0023612A" w:rsidRPr="00805244">
        <w:rPr>
          <w:rFonts w:cs="Arial"/>
          <w:color w:val="000000"/>
          <w:szCs w:val="20"/>
        </w:rPr>
        <w:t xml:space="preserve">, </w:t>
      </w:r>
      <w:r w:rsidR="0055168F" w:rsidRPr="00805244">
        <w:rPr>
          <w:rFonts w:cs="Arial"/>
          <w:color w:val="000000"/>
          <w:szCs w:val="20"/>
        </w:rPr>
        <w:t xml:space="preserve">deverá ser atendido o prazo </w:t>
      </w:r>
      <w:r w:rsidR="0055168F" w:rsidRPr="00F710B7">
        <w:rPr>
          <w:rFonts w:cs="Arial"/>
          <w:color w:val="000000"/>
          <w:szCs w:val="20"/>
        </w:rPr>
        <w:t>indicado pelo agente competente da Administração</w:t>
      </w:r>
      <w:r w:rsidR="00A22FA7" w:rsidRPr="00F710B7">
        <w:rPr>
          <w:rFonts w:cs="Arial"/>
          <w:color w:val="000000"/>
          <w:szCs w:val="20"/>
        </w:rPr>
        <w:t xml:space="preserve"> na respectiva notificação</w:t>
      </w:r>
      <w:r w:rsidR="0023612A" w:rsidRPr="00F710B7">
        <w:rPr>
          <w:rFonts w:cs="Arial"/>
          <w:color w:val="000000"/>
          <w:szCs w:val="20"/>
        </w:rPr>
        <w:t>.</w:t>
      </w:r>
    </w:p>
    <w:p w14:paraId="4B7FCF25" w14:textId="7DAE8A4F" w:rsidR="00251226" w:rsidRPr="00F710B7" w:rsidRDefault="00251226"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Caberá ao fornecedor acompanhar as operações, ficando responsável pelo ônus decorrente da perda do negócio diante da inobservância de quaisquer mensagens emitidas pel</w:t>
      </w:r>
      <w:r w:rsidR="00FB6EA3" w:rsidRPr="00F710B7">
        <w:rPr>
          <w:rFonts w:cs="Arial"/>
          <w:color w:val="000000"/>
          <w:szCs w:val="20"/>
        </w:rPr>
        <w:t>a Administração</w:t>
      </w:r>
      <w:r w:rsidRPr="00F710B7">
        <w:rPr>
          <w:rFonts w:cs="Arial"/>
          <w:color w:val="000000"/>
          <w:szCs w:val="20"/>
        </w:rPr>
        <w:t xml:space="preserve"> ou de sua desconexão.</w:t>
      </w:r>
    </w:p>
    <w:p w14:paraId="1D013F80" w14:textId="7C2C532D" w:rsidR="00147041" w:rsidRPr="00F710B7" w:rsidRDefault="00147041"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Não havendo expediente</w:t>
      </w:r>
      <w:r w:rsidRPr="00805244">
        <w:rPr>
          <w:rFonts w:cs="Arial"/>
          <w:color w:val="000000"/>
          <w:szCs w:val="20"/>
        </w:rPr>
        <w:t xml:space="preserve"> ou ocorrendo qualquer fato superveniente que impeça a realização do certame na data marcada, a sessão será automaticamente transferida para o primeiro dia útil subsequente, no mesmo horário </w:t>
      </w:r>
      <w:r w:rsidRPr="00F710B7">
        <w:rPr>
          <w:rFonts w:cs="Arial"/>
          <w:color w:val="000000"/>
          <w:szCs w:val="20"/>
        </w:rPr>
        <w:t>anteriormente estabelecido, desde que não haja comunicação em contrário.</w:t>
      </w:r>
    </w:p>
    <w:p w14:paraId="53EDD383" w14:textId="1A3EE10C" w:rsidR="00147041" w:rsidRPr="00F710B7" w:rsidRDefault="00540167"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F710B7">
        <w:rPr>
          <w:rFonts w:cs="Arial"/>
          <w:color w:val="000000"/>
          <w:szCs w:val="20"/>
        </w:rPr>
        <w:t xml:space="preserve"> ao procedimento</w:t>
      </w:r>
      <w:r w:rsidR="00147041" w:rsidRPr="00F710B7">
        <w:rPr>
          <w:rFonts w:cs="Arial"/>
          <w:color w:val="000000"/>
          <w:szCs w:val="20"/>
        </w:rPr>
        <w:t>.</w:t>
      </w:r>
    </w:p>
    <w:p w14:paraId="65D82367" w14:textId="70B205D5" w:rsidR="00147041" w:rsidRPr="00F710B7" w:rsidRDefault="00147041" w:rsidP="00B70673">
      <w:pPr>
        <w:numPr>
          <w:ilvl w:val="1"/>
          <w:numId w:val="1"/>
        </w:numPr>
        <w:spacing w:before="120" w:after="120" w:line="276" w:lineRule="auto"/>
        <w:ind w:left="425" w:firstLine="0"/>
        <w:jc w:val="both"/>
        <w:rPr>
          <w:rFonts w:cs="Arial"/>
          <w:color w:val="000000" w:themeColor="text1"/>
          <w:szCs w:val="20"/>
        </w:rPr>
      </w:pPr>
      <w:r w:rsidRPr="00F710B7">
        <w:rPr>
          <w:rFonts w:cs="Arial"/>
          <w:color w:val="000000" w:themeColor="text1"/>
          <w:szCs w:val="20"/>
        </w:rPr>
        <w:t xml:space="preserve">No julgamento das propostas e da habilitação, </w:t>
      </w:r>
      <w:r w:rsidR="00BD4EF1" w:rsidRPr="00F710B7">
        <w:rPr>
          <w:rFonts w:cs="Arial"/>
          <w:color w:val="000000" w:themeColor="text1"/>
          <w:szCs w:val="20"/>
        </w:rPr>
        <w:t>a Administração</w:t>
      </w:r>
      <w:r w:rsidRPr="00F710B7">
        <w:rPr>
          <w:rFonts w:cs="Arial"/>
          <w:color w:val="000000" w:themeColor="text1"/>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As normas disciplinadoras </w:t>
      </w:r>
      <w:r w:rsidR="00C6579F" w:rsidRPr="00805244">
        <w:rPr>
          <w:rFonts w:cs="Arial"/>
          <w:color w:val="000000"/>
          <w:szCs w:val="20"/>
        </w:rPr>
        <w:t xml:space="preserve">deste </w:t>
      </w:r>
      <w:r w:rsidR="00313FBD">
        <w:rPr>
          <w:rFonts w:cs="Arial"/>
          <w:color w:val="000000"/>
          <w:szCs w:val="20"/>
        </w:rPr>
        <w:t>Aviso</w:t>
      </w:r>
      <w:r w:rsidR="00F710B7">
        <w:rPr>
          <w:rFonts w:cs="Arial"/>
          <w:color w:val="000000"/>
          <w:szCs w:val="20"/>
        </w:rPr>
        <w:t xml:space="preserve"> de Contratação Direta</w:t>
      </w:r>
      <w:r w:rsidR="00C6579F" w:rsidRPr="00805244">
        <w:rPr>
          <w:rFonts w:cs="Arial"/>
          <w:color w:val="000000"/>
          <w:szCs w:val="20"/>
        </w:rPr>
        <w:t xml:space="preserve"> </w:t>
      </w:r>
      <w:r w:rsidRPr="00805244">
        <w:rPr>
          <w:rFonts w:cs="Arial"/>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Os </w:t>
      </w:r>
      <w:r w:rsidR="0078721C" w:rsidRPr="00805244">
        <w:rPr>
          <w:rFonts w:cs="Arial"/>
          <w:color w:val="000000"/>
          <w:szCs w:val="20"/>
        </w:rPr>
        <w:t>fornecedores</w:t>
      </w:r>
      <w:r w:rsidRPr="00805244">
        <w:rPr>
          <w:rFonts w:cs="Arial"/>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805244">
        <w:rPr>
          <w:rFonts w:cs="Arial"/>
          <w:color w:val="000000"/>
          <w:szCs w:val="20"/>
        </w:rPr>
        <w:t>de contratação</w:t>
      </w:r>
      <w:r w:rsidRPr="00805244">
        <w:rPr>
          <w:rFonts w:cs="Arial"/>
          <w:color w:val="000000"/>
          <w:szCs w:val="20"/>
        </w:rPr>
        <w:t>.</w:t>
      </w:r>
    </w:p>
    <w:p w14:paraId="051B8700" w14:textId="74FB2AE1"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Em caso de divergência entre disposições deste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xml:space="preserve"> e de seus anexos ou demais peças que compõem o processo, prevalecerá as deste </w:t>
      </w:r>
      <w:r w:rsidR="00313FBD">
        <w:rPr>
          <w:rFonts w:cs="Arial"/>
          <w:color w:val="000000"/>
          <w:szCs w:val="20"/>
        </w:rPr>
        <w:t>Aviso</w:t>
      </w:r>
      <w:r w:rsidRPr="00805244">
        <w:rPr>
          <w:rFonts w:cs="Arial"/>
          <w:color w:val="000000"/>
          <w:szCs w:val="20"/>
        </w:rPr>
        <w:t>.</w:t>
      </w:r>
    </w:p>
    <w:p w14:paraId="4CEDA7E4" w14:textId="77777777" w:rsidR="000655D5" w:rsidRPr="00805244" w:rsidRDefault="000655D5"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Da sessão pública será divulgada Ata no sistema eletrônico.</w:t>
      </w:r>
    </w:p>
    <w:p w14:paraId="5EFAE6F9" w14:textId="6D70E799"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Integram 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para todos os fins e efeitos, os seguintes anexos:</w:t>
      </w:r>
    </w:p>
    <w:p w14:paraId="13B93D83" w14:textId="7CDD9488" w:rsidR="00C4411B" w:rsidRPr="00805244" w:rsidRDefault="00C4411B" w:rsidP="00B70673">
      <w:pPr>
        <w:numPr>
          <w:ilvl w:val="2"/>
          <w:numId w:val="1"/>
        </w:numPr>
        <w:spacing w:before="120" w:after="120" w:line="276" w:lineRule="auto"/>
        <w:jc w:val="both"/>
        <w:rPr>
          <w:rFonts w:cs="Arial"/>
          <w:color w:val="000000"/>
          <w:szCs w:val="20"/>
        </w:rPr>
      </w:pPr>
      <w:r w:rsidRPr="00805244">
        <w:rPr>
          <w:rFonts w:cs="Arial"/>
          <w:color w:val="000000"/>
          <w:szCs w:val="20"/>
        </w:rPr>
        <w:t xml:space="preserve">ANEXO </w:t>
      </w:r>
      <w:r w:rsidR="00DE4EBF" w:rsidRPr="00805244">
        <w:rPr>
          <w:rFonts w:cs="Arial"/>
          <w:color w:val="000000"/>
          <w:szCs w:val="20"/>
        </w:rPr>
        <w:t>I</w:t>
      </w:r>
      <w:r w:rsidRPr="00805244">
        <w:rPr>
          <w:rFonts w:cs="Arial"/>
          <w:color w:val="000000"/>
          <w:szCs w:val="20"/>
        </w:rPr>
        <w:t xml:space="preserve"> – Documentação </w:t>
      </w:r>
      <w:r w:rsidR="002D7245">
        <w:rPr>
          <w:rFonts w:cs="Arial"/>
          <w:color w:val="000000"/>
          <w:szCs w:val="20"/>
        </w:rPr>
        <w:t>e</w:t>
      </w:r>
      <w:r w:rsidRPr="00805244">
        <w:rPr>
          <w:rFonts w:cs="Arial"/>
          <w:color w:val="000000"/>
          <w:szCs w:val="20"/>
        </w:rPr>
        <w:t>xigida para Habilitação</w:t>
      </w:r>
      <w:r w:rsidR="002D7245">
        <w:rPr>
          <w:rFonts w:cs="Arial"/>
          <w:color w:val="000000"/>
          <w:szCs w:val="20"/>
        </w:rPr>
        <w:t>;</w:t>
      </w:r>
    </w:p>
    <w:p w14:paraId="5A7BD691" w14:textId="36616F72" w:rsidR="00147041" w:rsidRDefault="00147041" w:rsidP="00B70673">
      <w:pPr>
        <w:numPr>
          <w:ilvl w:val="2"/>
          <w:numId w:val="1"/>
        </w:numPr>
        <w:spacing w:before="120" w:after="120" w:line="276" w:lineRule="auto"/>
        <w:jc w:val="both"/>
        <w:rPr>
          <w:rFonts w:cs="Arial"/>
          <w:color w:val="000000"/>
          <w:szCs w:val="20"/>
        </w:rPr>
      </w:pPr>
      <w:r w:rsidRPr="00805244">
        <w:rPr>
          <w:rFonts w:cs="Arial"/>
          <w:color w:val="000000"/>
          <w:szCs w:val="20"/>
        </w:rPr>
        <w:t xml:space="preserve">ANEXO </w:t>
      </w:r>
      <w:r w:rsidR="00DE4EBF" w:rsidRPr="00805244">
        <w:rPr>
          <w:rFonts w:cs="Arial"/>
          <w:color w:val="000000"/>
          <w:szCs w:val="20"/>
        </w:rPr>
        <w:t>II</w:t>
      </w:r>
      <w:r w:rsidRPr="00805244">
        <w:rPr>
          <w:rFonts w:cs="Arial"/>
          <w:color w:val="000000"/>
          <w:szCs w:val="20"/>
        </w:rPr>
        <w:t xml:space="preserve"> - Termo de Referência;</w:t>
      </w:r>
    </w:p>
    <w:p w14:paraId="1F465C69" w14:textId="686F39D3" w:rsidR="002D7245" w:rsidRPr="00805244" w:rsidRDefault="002D7245" w:rsidP="00B70673">
      <w:pPr>
        <w:numPr>
          <w:ilvl w:val="2"/>
          <w:numId w:val="1"/>
        </w:numPr>
        <w:spacing w:before="120" w:after="120" w:line="276" w:lineRule="auto"/>
        <w:jc w:val="both"/>
        <w:rPr>
          <w:rFonts w:cs="Arial"/>
          <w:color w:val="000000"/>
          <w:szCs w:val="20"/>
        </w:rPr>
      </w:pPr>
      <w:r>
        <w:rPr>
          <w:rFonts w:cs="Arial"/>
          <w:color w:val="000000"/>
          <w:szCs w:val="20"/>
        </w:rPr>
        <w:t>ANEXO I</w:t>
      </w:r>
      <w:r w:rsidR="003E37E9">
        <w:rPr>
          <w:rFonts w:cs="Arial"/>
          <w:color w:val="000000"/>
          <w:szCs w:val="20"/>
        </w:rPr>
        <w:t>II</w:t>
      </w:r>
      <w:r>
        <w:rPr>
          <w:rFonts w:cs="Arial"/>
          <w:color w:val="000000"/>
          <w:szCs w:val="20"/>
        </w:rPr>
        <w:t xml:space="preserve"> – Declaração de Ausência de Nepotismo.</w:t>
      </w:r>
    </w:p>
    <w:p w14:paraId="0D60EC80" w14:textId="77777777" w:rsidR="00DE4EBF" w:rsidRPr="00805244" w:rsidRDefault="00DE4EBF" w:rsidP="00147041">
      <w:pPr>
        <w:spacing w:after="120" w:line="276" w:lineRule="auto"/>
        <w:ind w:left="360" w:right="-15"/>
        <w:jc w:val="both"/>
        <w:rPr>
          <w:rFonts w:cs="Arial"/>
          <w:color w:val="000000"/>
          <w:szCs w:val="20"/>
        </w:rPr>
      </w:pPr>
    </w:p>
    <w:p w14:paraId="75ACC2BE" w14:textId="74BB0EF4" w:rsidR="00147041" w:rsidRPr="00805244" w:rsidRDefault="00F3377B" w:rsidP="00147041">
      <w:pPr>
        <w:spacing w:after="120" w:line="276" w:lineRule="auto"/>
        <w:ind w:left="360" w:right="-15"/>
        <w:jc w:val="both"/>
        <w:rPr>
          <w:rFonts w:cs="Arial"/>
          <w:color w:val="000000"/>
          <w:szCs w:val="20"/>
        </w:rPr>
      </w:pPr>
      <w:r>
        <w:rPr>
          <w:rFonts w:cs="Arial"/>
          <w:color w:val="000000"/>
          <w:szCs w:val="20"/>
        </w:rPr>
        <w:t>Rio de Janeiro</w:t>
      </w:r>
      <w:r w:rsidR="00147041" w:rsidRPr="00805244">
        <w:rPr>
          <w:rFonts w:cs="Arial"/>
          <w:color w:val="000000"/>
          <w:szCs w:val="20"/>
        </w:rPr>
        <w:t xml:space="preserve">, </w:t>
      </w:r>
      <w:r w:rsidR="007C698C">
        <w:rPr>
          <w:rFonts w:cs="Arial"/>
          <w:color w:val="000000"/>
          <w:szCs w:val="20"/>
        </w:rPr>
        <w:t>27 de junho</w:t>
      </w:r>
      <w:r w:rsidR="00147041" w:rsidRPr="00805244">
        <w:rPr>
          <w:rFonts w:cs="Arial"/>
          <w:color w:val="000000"/>
          <w:szCs w:val="20"/>
        </w:rPr>
        <w:t xml:space="preserve"> de 20</w:t>
      </w:r>
      <w:r>
        <w:rPr>
          <w:rFonts w:cs="Arial"/>
          <w:color w:val="000000"/>
          <w:szCs w:val="20"/>
        </w:rPr>
        <w:t>2</w:t>
      </w:r>
      <w:r w:rsidR="00A91029">
        <w:rPr>
          <w:rFonts w:cs="Arial"/>
          <w:color w:val="000000"/>
          <w:szCs w:val="20"/>
        </w:rPr>
        <w:t>2</w:t>
      </w:r>
      <w:r>
        <w:rPr>
          <w:rFonts w:cs="Arial"/>
          <w:color w:val="000000"/>
          <w:szCs w:val="20"/>
        </w:rPr>
        <w:t>.</w:t>
      </w:r>
    </w:p>
    <w:p w14:paraId="7FB7F937" w14:textId="77777777" w:rsidR="00147041" w:rsidRPr="00805244" w:rsidRDefault="00147041" w:rsidP="00147041">
      <w:pPr>
        <w:spacing w:line="276" w:lineRule="auto"/>
        <w:jc w:val="both"/>
        <w:rPr>
          <w:rFonts w:cs="Arial"/>
          <w:szCs w:val="20"/>
        </w:rPr>
      </w:pPr>
      <w:r w:rsidRPr="00805244">
        <w:rPr>
          <w:rFonts w:cs="Arial"/>
          <w:b/>
          <w:bCs/>
          <w:iCs/>
          <w:color w:val="000000"/>
          <w:szCs w:val="20"/>
        </w:rPr>
        <w:t>Assinatura da autoridade competente</w:t>
      </w:r>
    </w:p>
    <w:p w14:paraId="25C53114" w14:textId="18F884D7" w:rsidR="00C4411B" w:rsidRPr="00805244" w:rsidRDefault="00C4411B" w:rsidP="00B862E4">
      <w:pPr>
        <w:rPr>
          <w:rFonts w:cs="Arial"/>
          <w:lang w:eastAsia="en-US"/>
        </w:rPr>
      </w:pPr>
    </w:p>
    <w:p w14:paraId="1D70B68A" w14:textId="77777777" w:rsidR="006D67F2" w:rsidRPr="00805244" w:rsidRDefault="006D67F2" w:rsidP="00C4411B">
      <w:pPr>
        <w:jc w:val="center"/>
        <w:rPr>
          <w:rFonts w:cs="Arial"/>
          <w:b/>
          <w:bCs/>
          <w:lang w:eastAsia="en-US"/>
        </w:rPr>
      </w:pPr>
    </w:p>
    <w:p w14:paraId="4587858B" w14:textId="6D4770B2" w:rsidR="00C4411B" w:rsidRPr="00805244" w:rsidRDefault="00C525CC" w:rsidP="00C4411B">
      <w:pPr>
        <w:jc w:val="center"/>
        <w:rPr>
          <w:rFonts w:cs="Arial"/>
          <w:b/>
          <w:bCs/>
          <w:lang w:eastAsia="en-US"/>
        </w:rPr>
      </w:pPr>
      <w:r w:rsidRPr="00805244">
        <w:rPr>
          <w:rFonts w:cs="Arial"/>
          <w:b/>
          <w:bCs/>
          <w:lang w:eastAsia="en-US"/>
        </w:rPr>
        <w:t>ANEXO I</w:t>
      </w:r>
      <w:r w:rsidR="00E23CC8" w:rsidRPr="00805244">
        <w:rPr>
          <w:rFonts w:cs="Arial"/>
          <w:b/>
          <w:bCs/>
          <w:lang w:eastAsia="en-US"/>
        </w:rPr>
        <w:t xml:space="preserve"> – DOCUMENTAÇÃO EXIGIDA PARA HABILITAÇÃO</w:t>
      </w:r>
    </w:p>
    <w:p w14:paraId="319A706F" w14:textId="77777777" w:rsidR="006D67F2" w:rsidRPr="00805244" w:rsidRDefault="006D67F2" w:rsidP="00B862E4">
      <w:pPr>
        <w:rPr>
          <w:rFonts w:cs="Arial"/>
          <w:lang w:eastAsia="en-US"/>
        </w:rPr>
      </w:pPr>
    </w:p>
    <w:p w14:paraId="15F67DF1" w14:textId="2C4A329C" w:rsidR="00935BAB" w:rsidRDefault="00935BAB" w:rsidP="00B862E4">
      <w:pPr>
        <w:rPr>
          <w:rFonts w:cs="Arial"/>
          <w:lang w:eastAsia="en-US"/>
        </w:rPr>
      </w:pPr>
    </w:p>
    <w:p w14:paraId="5BD979A4" w14:textId="152A692D" w:rsidR="00E23CC8" w:rsidRPr="00805244" w:rsidRDefault="00E23CC8" w:rsidP="00C220EA">
      <w:pPr>
        <w:pStyle w:val="PADRO"/>
        <w:keepNext w:val="0"/>
        <w:widowControl/>
        <w:numPr>
          <w:ilvl w:val="0"/>
          <w:numId w:val="16"/>
        </w:numPr>
        <w:spacing w:before="120" w:after="120"/>
        <w:rPr>
          <w:rFonts w:ascii="Arial" w:hAnsi="Arial" w:cs="Arial"/>
          <w:szCs w:val="20"/>
        </w:rPr>
      </w:pPr>
      <w:r w:rsidRPr="00805244">
        <w:rPr>
          <w:rFonts w:ascii="Arial" w:hAnsi="Arial" w:cs="Arial"/>
          <w:b/>
          <w:bCs/>
          <w:color w:val="000000"/>
          <w:szCs w:val="20"/>
        </w:rPr>
        <w:t>Regularidade fiscal</w:t>
      </w:r>
      <w:r w:rsidR="00031257" w:rsidRPr="00805244">
        <w:rPr>
          <w:rFonts w:ascii="Arial" w:hAnsi="Arial" w:cs="Arial"/>
          <w:b/>
          <w:bCs/>
          <w:color w:val="000000"/>
          <w:szCs w:val="20"/>
        </w:rPr>
        <w:t>, social</w:t>
      </w:r>
      <w:r w:rsidR="007E58C2">
        <w:rPr>
          <w:rFonts w:ascii="Arial" w:hAnsi="Arial" w:cs="Arial"/>
          <w:b/>
          <w:bCs/>
          <w:color w:val="000000"/>
          <w:szCs w:val="20"/>
        </w:rPr>
        <w:t xml:space="preserve">, </w:t>
      </w:r>
      <w:r w:rsidRPr="00805244">
        <w:rPr>
          <w:rFonts w:ascii="Arial" w:hAnsi="Arial" w:cs="Arial"/>
          <w:b/>
          <w:bCs/>
          <w:color w:val="000000"/>
          <w:szCs w:val="20"/>
        </w:rPr>
        <w:t>trabalhista</w:t>
      </w:r>
      <w:r w:rsidR="007E58C2">
        <w:rPr>
          <w:rFonts w:ascii="Arial" w:hAnsi="Arial" w:cs="Arial"/>
          <w:b/>
          <w:bCs/>
          <w:color w:val="000000"/>
          <w:szCs w:val="20"/>
        </w:rPr>
        <w:t xml:space="preserve"> e ausência de nepotismo</w:t>
      </w:r>
      <w:r w:rsidRPr="00805244">
        <w:rPr>
          <w:rFonts w:ascii="Arial" w:hAnsi="Arial" w:cs="Arial"/>
          <w:b/>
          <w:bCs/>
          <w:color w:val="000000"/>
          <w:szCs w:val="20"/>
        </w:rPr>
        <w:t>:</w:t>
      </w:r>
    </w:p>
    <w:p w14:paraId="411C6723" w14:textId="7B200B8F" w:rsidR="00E23CC8" w:rsidRPr="00F710B7" w:rsidRDefault="00E23CC8" w:rsidP="00C220EA">
      <w:pPr>
        <w:numPr>
          <w:ilvl w:val="1"/>
          <w:numId w:val="16"/>
        </w:numPr>
        <w:tabs>
          <w:tab w:val="left" w:pos="1440"/>
        </w:tabs>
        <w:autoSpaceDE w:val="0"/>
        <w:snapToGrid w:val="0"/>
        <w:spacing w:before="120" w:after="120" w:line="276" w:lineRule="auto"/>
        <w:jc w:val="both"/>
        <w:rPr>
          <w:rFonts w:cs="Arial"/>
          <w:szCs w:val="20"/>
        </w:rPr>
      </w:pPr>
      <w:r w:rsidRPr="00F710B7">
        <w:rPr>
          <w:rFonts w:cs="Arial"/>
          <w:szCs w:val="20"/>
          <w:lang w:eastAsia="en-US"/>
        </w:rPr>
        <w:t>prova de inscrição no Cadastro Nacional de Pessoas Jurídicas;</w:t>
      </w:r>
    </w:p>
    <w:p w14:paraId="79AD8C64"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szCs w:val="20"/>
        </w:rPr>
      </w:pPr>
      <w:r w:rsidRPr="00F710B7">
        <w:rPr>
          <w:rFonts w:cs="Arial"/>
          <w:szCs w:val="20"/>
        </w:rPr>
        <w:t xml:space="preserve">prova de regularidade fiscal perante a Fazenda Nacional, mediante apresentação de certidão expedida conjuntamente pela Secretaria da Receita Federal do Brasil (RFB) e pela Procuradoria-Geral da Fazenda Nacional (PGFN), referente a todos os créditos </w:t>
      </w:r>
      <w:r w:rsidRPr="00F710B7">
        <w:rPr>
          <w:rFonts w:cs="Arial"/>
          <w:szCs w:val="20"/>
        </w:rPr>
        <w:lastRenderedPageBreak/>
        <w:t>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r w:rsidRPr="00F710B7">
        <w:rPr>
          <w:rFonts w:cs="Arial"/>
          <w:color w:val="000000"/>
          <w:szCs w:val="20"/>
          <w:lang w:eastAsia="en-US"/>
        </w:rPr>
        <w:t>prova de regularidade com o Fundo de Garantia do Tempo de Serviço (FGTS);</w:t>
      </w:r>
    </w:p>
    <w:p w14:paraId="3A977C77"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szCs w:val="20"/>
        </w:rPr>
      </w:pPr>
      <w:r w:rsidRPr="00F710B7">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51EF0A64" w:rsidR="00E23CC8" w:rsidRPr="00F710B7" w:rsidRDefault="00E23CC8" w:rsidP="00C220EA">
      <w:pPr>
        <w:numPr>
          <w:ilvl w:val="1"/>
          <w:numId w:val="16"/>
        </w:numPr>
        <w:tabs>
          <w:tab w:val="left" w:pos="1440"/>
        </w:tabs>
        <w:autoSpaceDE w:val="0"/>
        <w:snapToGrid w:val="0"/>
        <w:spacing w:before="120" w:after="120" w:line="276" w:lineRule="auto"/>
        <w:jc w:val="both"/>
        <w:rPr>
          <w:rFonts w:cs="Arial"/>
          <w:bCs/>
          <w:szCs w:val="20"/>
        </w:rPr>
      </w:pPr>
      <w:r w:rsidRPr="00F710B7">
        <w:rPr>
          <w:rFonts w:cs="Arial"/>
          <w:bCs/>
          <w:szCs w:val="20"/>
        </w:rPr>
        <w:t xml:space="preserve">prova de </w:t>
      </w:r>
      <w:r w:rsidR="00440823" w:rsidRPr="00F710B7">
        <w:rPr>
          <w:rFonts w:cs="Arial"/>
          <w:color w:val="000000"/>
          <w:szCs w:val="20"/>
        </w:rPr>
        <w:t xml:space="preserve">inscrição no cadastro de contribuintes </w:t>
      </w:r>
      <w:r w:rsidR="005551C0">
        <w:rPr>
          <w:rFonts w:cs="Arial"/>
          <w:szCs w:val="20"/>
          <w:lang w:eastAsia="en-US"/>
        </w:rPr>
        <w:t>estadua</w:t>
      </w:r>
      <w:r w:rsidR="00440823" w:rsidRPr="00992F55">
        <w:rPr>
          <w:rFonts w:cs="Arial"/>
          <w:szCs w:val="20"/>
          <w:lang w:eastAsia="en-US"/>
        </w:rPr>
        <w:t>l</w:t>
      </w:r>
      <w:r w:rsidR="007405B6">
        <w:rPr>
          <w:rFonts w:cs="Arial"/>
          <w:szCs w:val="20"/>
          <w:lang w:eastAsia="en-US"/>
        </w:rPr>
        <w:t xml:space="preserve"> </w:t>
      </w:r>
      <w:bookmarkStart w:id="6" w:name="_Hlk89435666"/>
      <w:r w:rsidR="007405B6">
        <w:rPr>
          <w:rFonts w:cs="Arial"/>
          <w:szCs w:val="20"/>
          <w:lang w:eastAsia="en-US"/>
        </w:rPr>
        <w:t>ou municipal</w:t>
      </w:r>
      <w:r w:rsidR="00440823" w:rsidRPr="00F710B7">
        <w:rPr>
          <w:rFonts w:cs="Arial"/>
          <w:color w:val="000000"/>
          <w:szCs w:val="20"/>
        </w:rPr>
        <w:t>,</w:t>
      </w:r>
      <w:r w:rsidR="007405B6">
        <w:rPr>
          <w:rFonts w:cs="Arial"/>
          <w:color w:val="000000"/>
          <w:szCs w:val="20"/>
        </w:rPr>
        <w:t xml:space="preserve"> de acordo com a natureza do objeto,</w:t>
      </w:r>
      <w:bookmarkEnd w:id="6"/>
      <w:r w:rsidR="00440823" w:rsidRPr="00F710B7">
        <w:rPr>
          <w:rFonts w:cs="Arial"/>
          <w:color w:val="000000"/>
          <w:szCs w:val="20"/>
        </w:rPr>
        <w:t xml:space="preserve"> relativo ao domicílio ou sede do </w:t>
      </w:r>
      <w:r w:rsidR="00E0639A" w:rsidRPr="00F710B7">
        <w:rPr>
          <w:rFonts w:cs="Arial"/>
          <w:color w:val="000000"/>
          <w:szCs w:val="20"/>
        </w:rPr>
        <w:t>fornecedor</w:t>
      </w:r>
      <w:r w:rsidR="00440823" w:rsidRPr="00F710B7">
        <w:rPr>
          <w:rFonts w:cs="Arial"/>
          <w:color w:val="000000"/>
          <w:szCs w:val="20"/>
        </w:rPr>
        <w:t>, pertinente ao seu ramo de atividade e compatível com o objeto contratual</w:t>
      </w:r>
      <w:r w:rsidRPr="00F710B7">
        <w:rPr>
          <w:rFonts w:cs="Arial"/>
          <w:bCs/>
          <w:szCs w:val="20"/>
        </w:rPr>
        <w:t xml:space="preserve">; </w:t>
      </w:r>
    </w:p>
    <w:p w14:paraId="5DCE1D2B" w14:textId="4494E22A" w:rsidR="00E23CC8" w:rsidRPr="00F710B7" w:rsidRDefault="00E23CC8" w:rsidP="00C220EA">
      <w:pPr>
        <w:numPr>
          <w:ilvl w:val="1"/>
          <w:numId w:val="16"/>
        </w:numPr>
        <w:tabs>
          <w:tab w:val="left" w:pos="1440"/>
        </w:tabs>
        <w:autoSpaceDE w:val="0"/>
        <w:snapToGrid w:val="0"/>
        <w:spacing w:before="120" w:after="120" w:line="276" w:lineRule="auto"/>
        <w:jc w:val="both"/>
        <w:rPr>
          <w:rFonts w:cs="Arial"/>
          <w:b/>
          <w:szCs w:val="20"/>
        </w:rPr>
      </w:pPr>
      <w:r w:rsidRPr="00F710B7">
        <w:rPr>
          <w:rFonts w:cs="Arial"/>
          <w:szCs w:val="20"/>
        </w:rPr>
        <w:t xml:space="preserve">prova de regularidade com a </w:t>
      </w:r>
      <w:r w:rsidRPr="00992F55">
        <w:rPr>
          <w:rFonts w:cs="Arial"/>
          <w:color w:val="000000" w:themeColor="text1"/>
          <w:szCs w:val="20"/>
        </w:rPr>
        <w:t xml:space="preserve">Fazenda </w:t>
      </w:r>
      <w:r w:rsidR="005551C0">
        <w:rPr>
          <w:rFonts w:cs="Arial"/>
          <w:color w:val="000000" w:themeColor="text1"/>
          <w:szCs w:val="20"/>
        </w:rPr>
        <w:t>Estadual</w:t>
      </w:r>
      <w:r w:rsidR="007405B6">
        <w:rPr>
          <w:rFonts w:cs="Arial"/>
          <w:color w:val="000000" w:themeColor="text1"/>
          <w:szCs w:val="20"/>
        </w:rPr>
        <w:t xml:space="preserve">, </w:t>
      </w:r>
      <w:r w:rsidR="007405B6">
        <w:rPr>
          <w:rFonts w:cs="Arial"/>
          <w:szCs w:val="20"/>
          <w:lang w:eastAsia="en-US"/>
        </w:rPr>
        <w:t>ou Municipal</w:t>
      </w:r>
      <w:r w:rsidR="007405B6" w:rsidRPr="00F710B7">
        <w:rPr>
          <w:rFonts w:cs="Arial"/>
          <w:color w:val="000000"/>
          <w:szCs w:val="20"/>
        </w:rPr>
        <w:t>,</w:t>
      </w:r>
      <w:r w:rsidR="007405B6">
        <w:rPr>
          <w:rFonts w:cs="Arial"/>
          <w:color w:val="000000"/>
          <w:szCs w:val="20"/>
        </w:rPr>
        <w:t xml:space="preserve"> de acordo com a natureza do objeto,</w:t>
      </w:r>
      <w:r w:rsidRPr="00992F55">
        <w:rPr>
          <w:rFonts w:cs="Arial"/>
          <w:color w:val="000000" w:themeColor="text1"/>
          <w:szCs w:val="20"/>
        </w:rPr>
        <w:t xml:space="preserve"> </w:t>
      </w:r>
      <w:r w:rsidRPr="00F710B7">
        <w:rPr>
          <w:rFonts w:cs="Arial"/>
          <w:szCs w:val="20"/>
        </w:rPr>
        <w:t xml:space="preserve">do domicílio ou sede do </w:t>
      </w:r>
      <w:r w:rsidR="00294801" w:rsidRPr="00F710B7">
        <w:rPr>
          <w:rFonts w:cs="Arial"/>
          <w:szCs w:val="20"/>
        </w:rPr>
        <w:t>fornecedor</w:t>
      </w:r>
      <w:r w:rsidRPr="00F710B7">
        <w:rPr>
          <w:rFonts w:cs="Arial"/>
          <w:szCs w:val="20"/>
        </w:rPr>
        <w:t xml:space="preserve">, relativa à atividade em cujo exercício contrata ou concorre; </w:t>
      </w:r>
    </w:p>
    <w:p w14:paraId="44FED357" w14:textId="1711A3A4" w:rsidR="00E23CC8" w:rsidRPr="007E58C2" w:rsidRDefault="00E23CC8" w:rsidP="00294801">
      <w:pPr>
        <w:numPr>
          <w:ilvl w:val="1"/>
          <w:numId w:val="16"/>
        </w:numPr>
        <w:tabs>
          <w:tab w:val="left" w:pos="1440"/>
        </w:tabs>
        <w:autoSpaceDE w:val="0"/>
        <w:snapToGrid w:val="0"/>
        <w:spacing w:before="120" w:after="120" w:line="276" w:lineRule="auto"/>
        <w:jc w:val="both"/>
        <w:rPr>
          <w:rFonts w:cs="Arial"/>
          <w:b/>
          <w:szCs w:val="20"/>
        </w:rPr>
      </w:pPr>
      <w:r w:rsidRPr="00F710B7">
        <w:rPr>
          <w:rFonts w:cs="Arial"/>
          <w:szCs w:val="20"/>
        </w:rPr>
        <w:t xml:space="preserve">caso o </w:t>
      </w:r>
      <w:r w:rsidR="00A22FA7" w:rsidRPr="00F710B7">
        <w:rPr>
          <w:rFonts w:cs="Arial"/>
          <w:szCs w:val="20"/>
        </w:rPr>
        <w:t>fornecedor</w:t>
      </w:r>
      <w:r w:rsidRPr="00F710B7">
        <w:rPr>
          <w:rFonts w:cs="Arial"/>
          <w:szCs w:val="20"/>
        </w:rPr>
        <w:t xml:space="preserve"> seja considerado isento dos tributos </w:t>
      </w:r>
      <w:r w:rsidR="005551C0">
        <w:rPr>
          <w:rFonts w:cs="Arial"/>
          <w:szCs w:val="20"/>
        </w:rPr>
        <w:t>estadua</w:t>
      </w:r>
      <w:r w:rsidRPr="00992F55">
        <w:rPr>
          <w:rFonts w:cs="Arial"/>
          <w:szCs w:val="20"/>
        </w:rPr>
        <w:t>is</w:t>
      </w:r>
      <w:r w:rsidR="007405B6">
        <w:rPr>
          <w:rFonts w:cs="Arial"/>
          <w:szCs w:val="20"/>
        </w:rPr>
        <w:t>,</w:t>
      </w:r>
      <w:r w:rsidR="007405B6" w:rsidRPr="007405B6">
        <w:rPr>
          <w:rFonts w:cs="Arial"/>
          <w:szCs w:val="20"/>
          <w:lang w:eastAsia="en-US"/>
        </w:rPr>
        <w:t xml:space="preserve"> </w:t>
      </w:r>
      <w:r w:rsidR="007405B6">
        <w:rPr>
          <w:rFonts w:cs="Arial"/>
          <w:szCs w:val="20"/>
          <w:lang w:eastAsia="en-US"/>
        </w:rPr>
        <w:t>ou municipais</w:t>
      </w:r>
      <w:r w:rsidR="007405B6" w:rsidRPr="00F710B7">
        <w:rPr>
          <w:rFonts w:cs="Arial"/>
          <w:color w:val="000000"/>
          <w:szCs w:val="20"/>
        </w:rPr>
        <w:t>,</w:t>
      </w:r>
      <w:r w:rsidR="007405B6">
        <w:rPr>
          <w:rFonts w:cs="Arial"/>
          <w:color w:val="000000"/>
          <w:szCs w:val="20"/>
        </w:rPr>
        <w:t xml:space="preserve"> de acordo com a natureza do objeto</w:t>
      </w:r>
      <w:r w:rsidRPr="00F710B7">
        <w:rPr>
          <w:rFonts w:cs="Arial"/>
          <w:szCs w:val="20"/>
        </w:rPr>
        <w:t xml:space="preserve"> </w:t>
      </w:r>
      <w:r w:rsidR="00294801" w:rsidRPr="00F710B7">
        <w:rPr>
          <w:rFonts w:cs="Arial"/>
          <w:szCs w:val="20"/>
        </w:rPr>
        <w:t>contratual</w:t>
      </w:r>
      <w:r w:rsidRPr="00F710B7">
        <w:rPr>
          <w:rFonts w:cs="Arial"/>
          <w:szCs w:val="20"/>
        </w:rPr>
        <w:t xml:space="preserve">, deverá comprovar tal condição mediante a apresentação de declaração da Fazenda </w:t>
      </w:r>
      <w:r w:rsidR="00294801" w:rsidRPr="00F710B7">
        <w:rPr>
          <w:rFonts w:cs="Arial"/>
          <w:szCs w:val="20"/>
        </w:rPr>
        <w:t>respectiva</w:t>
      </w:r>
      <w:r w:rsidRPr="00F710B7">
        <w:rPr>
          <w:rFonts w:cs="Arial"/>
          <w:szCs w:val="20"/>
        </w:rPr>
        <w:t xml:space="preserve"> do seu domicílio ou</w:t>
      </w:r>
      <w:r w:rsidRPr="00805244">
        <w:rPr>
          <w:rFonts w:cs="Arial"/>
          <w:szCs w:val="20"/>
        </w:rPr>
        <w:t xml:space="preserve"> sede, ou outra equivalente, na forma da lei; </w:t>
      </w:r>
    </w:p>
    <w:p w14:paraId="592CC79E" w14:textId="3EF60FD7" w:rsidR="007E58C2" w:rsidRDefault="007E58C2" w:rsidP="00147B4F">
      <w:pPr>
        <w:pStyle w:val="PargrafodaLista"/>
        <w:numPr>
          <w:ilvl w:val="1"/>
          <w:numId w:val="16"/>
        </w:numPr>
        <w:tabs>
          <w:tab w:val="left" w:pos="1440"/>
        </w:tabs>
        <w:autoSpaceDE w:val="0"/>
        <w:snapToGrid w:val="0"/>
        <w:spacing w:before="120" w:after="120" w:line="276" w:lineRule="auto"/>
        <w:jc w:val="both"/>
        <w:rPr>
          <w:rFonts w:cs="Arial"/>
          <w:bCs/>
          <w:szCs w:val="20"/>
        </w:rPr>
      </w:pPr>
      <w:r w:rsidRPr="009F6231">
        <w:rPr>
          <w:rFonts w:cs="Arial"/>
          <w:bCs/>
          <w:szCs w:val="20"/>
        </w:rPr>
        <w:t>Declaração de ausência de nepotismo, conforme modelo do Anexo II do Termo de Referência.</w:t>
      </w:r>
    </w:p>
    <w:p w14:paraId="00CA6E8C" w14:textId="7B41FD4A" w:rsidR="00B959A3" w:rsidRDefault="00B959A3" w:rsidP="00B959A3">
      <w:pPr>
        <w:tabs>
          <w:tab w:val="left" w:pos="1440"/>
        </w:tabs>
        <w:autoSpaceDE w:val="0"/>
        <w:snapToGrid w:val="0"/>
        <w:spacing w:before="120" w:after="120" w:line="276" w:lineRule="auto"/>
        <w:jc w:val="both"/>
        <w:rPr>
          <w:rFonts w:cs="Arial"/>
          <w:bCs/>
          <w:szCs w:val="20"/>
        </w:rPr>
      </w:pPr>
    </w:p>
    <w:p w14:paraId="304B0004" w14:textId="77777777" w:rsidR="009034B3" w:rsidRDefault="009034B3" w:rsidP="009034B3">
      <w:pPr>
        <w:pStyle w:val="Standard"/>
        <w:spacing w:after="0"/>
        <w:jc w:val="center"/>
        <w:rPr>
          <w:rFonts w:ascii="Times New Roman" w:hAnsi="Times New Roman" w:cs="Times New Roman"/>
          <w:i/>
        </w:rPr>
      </w:pPr>
      <w:r>
        <w:rPr>
          <w:rFonts w:ascii="Times New Roman" w:hAnsi="Times New Roman" w:cs="Times New Roman"/>
          <w:i/>
        </w:rPr>
        <w:t>(DATADO E ASSINADO DIGITALMENTE)</w:t>
      </w:r>
    </w:p>
    <w:p w14:paraId="484C631C" w14:textId="77777777" w:rsidR="009034B3" w:rsidRDefault="009034B3" w:rsidP="009034B3">
      <w:pPr>
        <w:pStyle w:val="Standard"/>
        <w:spacing w:after="0"/>
        <w:jc w:val="center"/>
      </w:pPr>
      <w:r>
        <w:rPr>
          <w:rFonts w:ascii="Times New Roman" w:hAnsi="Times New Roman" w:cs="Times New Roman"/>
          <w:b/>
          <w:caps/>
        </w:rPr>
        <w:t>FREDERICO JOSÉ RIBEIRO FONTES</w:t>
      </w:r>
    </w:p>
    <w:p w14:paraId="3582F1DA" w14:textId="77777777" w:rsidR="009034B3" w:rsidRDefault="009034B3" w:rsidP="009034B3">
      <w:pPr>
        <w:pStyle w:val="Standard"/>
        <w:spacing w:after="0"/>
        <w:jc w:val="center"/>
      </w:pPr>
      <w:r>
        <w:rPr>
          <w:rFonts w:ascii="Times New Roman" w:hAnsi="Times New Roman" w:cs="Times New Roman"/>
          <w:sz w:val="20"/>
          <w:szCs w:val="20"/>
        </w:rPr>
        <w:t>SALIC/DIPOL/SRRF07</w:t>
      </w:r>
    </w:p>
    <w:p w14:paraId="7B851960" w14:textId="77777777" w:rsidR="009034B3" w:rsidRDefault="009034B3" w:rsidP="009034B3">
      <w:pPr>
        <w:tabs>
          <w:tab w:val="left" w:pos="7535"/>
          <w:tab w:val="right" w:pos="8838"/>
        </w:tabs>
        <w:rPr>
          <w:rFonts w:ascii="Times New Roman" w:hAnsi="Times New Roman" w:cs="Times New Roman"/>
          <w:sz w:val="24"/>
        </w:rPr>
      </w:pPr>
    </w:p>
    <w:p w14:paraId="3C2B6845" w14:textId="77777777" w:rsidR="009034B3" w:rsidRDefault="009034B3" w:rsidP="009034B3">
      <w:pPr>
        <w:tabs>
          <w:tab w:val="left" w:pos="7535"/>
          <w:tab w:val="right" w:pos="8838"/>
        </w:tabs>
        <w:rPr>
          <w:rFonts w:ascii="Times New Roman" w:hAnsi="Times New Roman" w:cs="Times New Roman"/>
          <w:sz w:val="24"/>
        </w:rPr>
      </w:pPr>
    </w:p>
    <w:p w14:paraId="684BE439" w14:textId="77777777" w:rsidR="009034B3" w:rsidRDefault="009034B3" w:rsidP="009034B3">
      <w:pPr>
        <w:spacing w:before="120" w:after="120" w:line="276" w:lineRule="auto"/>
        <w:ind w:left="425"/>
        <w:jc w:val="both"/>
        <w:rPr>
          <w:rFonts w:ascii="Times New Roman" w:hAnsi="Times New Roman" w:cs="Times New Roman"/>
          <w:color w:val="000000"/>
          <w:sz w:val="24"/>
        </w:rPr>
      </w:pPr>
      <w:r>
        <w:rPr>
          <w:rFonts w:ascii="Times New Roman" w:hAnsi="Times New Roman" w:cs="Times New Roman"/>
          <w:color w:val="000000"/>
          <w:sz w:val="24"/>
        </w:rPr>
        <w:t>De acordo. APROVO o Aviso de dispensa.</w:t>
      </w:r>
    </w:p>
    <w:p w14:paraId="427F51A6" w14:textId="77777777" w:rsidR="009034B3" w:rsidRDefault="009034B3" w:rsidP="009034B3">
      <w:pPr>
        <w:pStyle w:val="Standard"/>
        <w:spacing w:after="0"/>
        <w:jc w:val="center"/>
        <w:rPr>
          <w:rFonts w:ascii="Times New Roman" w:hAnsi="Times New Roman" w:cs="Times New Roman"/>
          <w:i/>
        </w:rPr>
      </w:pPr>
    </w:p>
    <w:p w14:paraId="296C1935" w14:textId="77777777" w:rsidR="009034B3" w:rsidRDefault="009034B3" w:rsidP="009034B3">
      <w:pPr>
        <w:pStyle w:val="Standard"/>
        <w:spacing w:after="0"/>
        <w:jc w:val="center"/>
        <w:rPr>
          <w:rFonts w:ascii="Times New Roman" w:hAnsi="Times New Roman" w:cs="Times New Roman"/>
          <w:i/>
        </w:rPr>
      </w:pPr>
      <w:r>
        <w:rPr>
          <w:rFonts w:ascii="Times New Roman" w:hAnsi="Times New Roman" w:cs="Times New Roman"/>
          <w:i/>
        </w:rPr>
        <w:t>(DATADO E ASSINADO DIGITALMENTE)</w:t>
      </w:r>
    </w:p>
    <w:p w14:paraId="330FE02B" w14:textId="77777777" w:rsidR="009034B3" w:rsidRDefault="009034B3" w:rsidP="009034B3">
      <w:pPr>
        <w:jc w:val="center"/>
        <w:rPr>
          <w:rFonts w:ascii="Times New Roman" w:eastAsia="DejaVuSans" w:hAnsi="Times New Roman" w:cs="Times New Roman"/>
          <w:b/>
          <w:bCs/>
          <w:sz w:val="24"/>
        </w:rPr>
      </w:pPr>
      <w:r>
        <w:rPr>
          <w:rFonts w:ascii="Times New Roman" w:eastAsia="DejaVuSans" w:hAnsi="Times New Roman" w:cs="Times New Roman"/>
          <w:b/>
          <w:bCs/>
          <w:sz w:val="24"/>
        </w:rPr>
        <w:t>MÁRCIA RITA COLUCHI CAVALCANTE</w:t>
      </w:r>
    </w:p>
    <w:p w14:paraId="0317AA44" w14:textId="77777777" w:rsidR="009034B3" w:rsidRDefault="009034B3" w:rsidP="009034B3">
      <w:pPr>
        <w:jc w:val="center"/>
        <w:rPr>
          <w:rFonts w:ascii="Times New Roman" w:eastAsia="DejaVuSans" w:hAnsi="Times New Roman" w:cs="Times New Roman"/>
          <w:bCs/>
          <w:szCs w:val="20"/>
        </w:rPr>
      </w:pPr>
      <w:r>
        <w:rPr>
          <w:rFonts w:ascii="Times New Roman" w:eastAsia="DejaVuSans" w:hAnsi="Times New Roman" w:cs="Times New Roman"/>
          <w:bCs/>
          <w:szCs w:val="20"/>
        </w:rPr>
        <w:t>Chefe da DIPOL/SRRF07</w:t>
      </w:r>
    </w:p>
    <w:p w14:paraId="3DEBA19C" w14:textId="77777777" w:rsidR="009034B3" w:rsidRDefault="009034B3" w:rsidP="009034B3">
      <w:pPr>
        <w:pStyle w:val="Standard"/>
        <w:spacing w:after="0"/>
        <w:jc w:val="center"/>
        <w:rPr>
          <w:rFonts w:ascii="Times New Roman" w:hAnsi="Times New Roman" w:cs="Times New Roman"/>
          <w:sz w:val="20"/>
          <w:szCs w:val="20"/>
        </w:rPr>
      </w:pPr>
      <w:r>
        <w:rPr>
          <w:rFonts w:ascii="Times New Roman" w:eastAsia="Times New Roman" w:hAnsi="Times New Roman" w:cs="Times New Roman"/>
          <w:color w:val="000000"/>
          <w:sz w:val="20"/>
          <w:szCs w:val="20"/>
        </w:rPr>
        <w:t>Ordenadora de Despesas da Área de Logística</w:t>
      </w:r>
      <w:r>
        <w:rPr>
          <w:rFonts w:ascii="Times New Roman" w:eastAsia="Times New Roman" w:hAnsi="Times New Roman" w:cs="Times New Roman"/>
          <w:color w:val="000000"/>
          <w:sz w:val="20"/>
          <w:szCs w:val="20"/>
        </w:rPr>
        <w:br/>
        <w:t>PORTARIA Nº 236, DE 13 DE ABRIL DE 2020</w:t>
      </w:r>
    </w:p>
    <w:p w14:paraId="2D9F076E" w14:textId="48ECD111" w:rsidR="00B959A3" w:rsidRDefault="00B959A3" w:rsidP="00B959A3">
      <w:pPr>
        <w:tabs>
          <w:tab w:val="left" w:pos="1440"/>
        </w:tabs>
        <w:autoSpaceDE w:val="0"/>
        <w:snapToGrid w:val="0"/>
        <w:spacing w:before="120" w:after="120" w:line="276" w:lineRule="auto"/>
        <w:jc w:val="both"/>
        <w:rPr>
          <w:rFonts w:cs="Arial"/>
          <w:bCs/>
          <w:szCs w:val="20"/>
        </w:rPr>
      </w:pPr>
    </w:p>
    <w:p w14:paraId="401D454E" w14:textId="3DF889CB" w:rsidR="00B959A3" w:rsidRDefault="00B959A3" w:rsidP="00B959A3">
      <w:pPr>
        <w:tabs>
          <w:tab w:val="left" w:pos="1440"/>
        </w:tabs>
        <w:autoSpaceDE w:val="0"/>
        <w:snapToGrid w:val="0"/>
        <w:spacing w:before="120" w:after="120" w:line="276" w:lineRule="auto"/>
        <w:jc w:val="both"/>
        <w:rPr>
          <w:rFonts w:cs="Arial"/>
          <w:bCs/>
          <w:szCs w:val="20"/>
        </w:rPr>
      </w:pPr>
    </w:p>
    <w:p w14:paraId="02CAFD07" w14:textId="4059A593" w:rsidR="00B959A3" w:rsidRDefault="00B959A3" w:rsidP="00B959A3">
      <w:pPr>
        <w:tabs>
          <w:tab w:val="left" w:pos="1440"/>
        </w:tabs>
        <w:autoSpaceDE w:val="0"/>
        <w:snapToGrid w:val="0"/>
        <w:spacing w:before="120" w:after="120" w:line="276" w:lineRule="auto"/>
        <w:jc w:val="both"/>
        <w:rPr>
          <w:rFonts w:cs="Arial"/>
          <w:bCs/>
          <w:szCs w:val="20"/>
        </w:rPr>
      </w:pPr>
    </w:p>
    <w:p w14:paraId="4A31BC70" w14:textId="711702D4" w:rsidR="00B959A3" w:rsidRDefault="00B959A3" w:rsidP="00B959A3">
      <w:pPr>
        <w:tabs>
          <w:tab w:val="left" w:pos="1440"/>
        </w:tabs>
        <w:autoSpaceDE w:val="0"/>
        <w:snapToGrid w:val="0"/>
        <w:spacing w:before="120" w:after="120" w:line="276" w:lineRule="auto"/>
        <w:jc w:val="both"/>
        <w:rPr>
          <w:rFonts w:cs="Arial"/>
          <w:bCs/>
          <w:szCs w:val="20"/>
        </w:rPr>
      </w:pPr>
    </w:p>
    <w:p w14:paraId="65329850" w14:textId="77777777" w:rsidR="00B959A3" w:rsidRDefault="00B959A3" w:rsidP="00B959A3">
      <w:pPr>
        <w:jc w:val="center"/>
      </w:pPr>
      <w:r>
        <w:rPr>
          <w:rFonts w:ascii="Times New Roman" w:hAnsi="Times New Roman" w:cs="Times New Roman"/>
          <w:b/>
          <w:bCs/>
          <w:sz w:val="24"/>
        </w:rPr>
        <w:t>ANEXO II – TERMO DE REFERÊNCIA</w:t>
      </w:r>
    </w:p>
    <w:p w14:paraId="610A230E" w14:textId="77777777" w:rsidR="00B959A3" w:rsidRDefault="00B959A3" w:rsidP="00B959A3">
      <w:pPr>
        <w:jc w:val="center"/>
        <w:rPr>
          <w:rFonts w:ascii="Times New Roman" w:hAnsi="Times New Roman" w:cs="Times New Roman"/>
          <w:b/>
          <w:bCs/>
          <w:sz w:val="24"/>
        </w:rPr>
      </w:pPr>
      <w:r>
        <w:rPr>
          <w:rFonts w:ascii="Times New Roman" w:hAnsi="Times New Roman" w:cs="Times New Roman"/>
          <w:b/>
          <w:bCs/>
          <w:sz w:val="24"/>
        </w:rPr>
        <w:t>DISPENSA DE LICITAÇÃO (INC. II, ART. 75 DA LEI 14.133/21)</w:t>
      </w:r>
    </w:p>
    <w:p w14:paraId="5CEFC2CD" w14:textId="77777777" w:rsidR="00B959A3" w:rsidRDefault="00B959A3" w:rsidP="00B959A3">
      <w:pPr>
        <w:jc w:val="center"/>
        <w:rPr>
          <w:rFonts w:ascii="Times New Roman" w:hAnsi="Times New Roman" w:cs="Times New Roman"/>
          <w:b/>
          <w:bCs/>
          <w:iCs/>
          <w:sz w:val="24"/>
        </w:rPr>
      </w:pPr>
      <w:r>
        <w:rPr>
          <w:rFonts w:ascii="Times New Roman" w:hAnsi="Times New Roman" w:cs="Times New Roman"/>
          <w:b/>
          <w:bCs/>
          <w:iCs/>
          <w:sz w:val="24"/>
        </w:rPr>
        <w:t>(COMPRAS)</w:t>
      </w:r>
    </w:p>
    <w:p w14:paraId="75110FD5" w14:textId="77777777" w:rsidR="00B959A3" w:rsidRDefault="00B959A3" w:rsidP="00B959A3">
      <w:pPr>
        <w:spacing w:after="120" w:line="276" w:lineRule="auto"/>
        <w:ind w:right="-15"/>
        <w:jc w:val="center"/>
        <w:rPr>
          <w:rFonts w:ascii="Times New Roman" w:hAnsi="Times New Roman" w:cs="Times New Roman"/>
          <w:b/>
          <w:bCs/>
          <w:i/>
          <w:sz w:val="24"/>
        </w:rPr>
      </w:pPr>
    </w:p>
    <w:p w14:paraId="2A9944A8" w14:textId="77777777" w:rsidR="00B959A3" w:rsidRDefault="00B959A3" w:rsidP="00B959A3">
      <w:pPr>
        <w:jc w:val="center"/>
        <w:rPr>
          <w:rFonts w:ascii="Times New Roman" w:hAnsi="Times New Roman" w:cs="Times New Roman"/>
          <w:sz w:val="24"/>
        </w:rPr>
      </w:pPr>
      <w:r>
        <w:rPr>
          <w:rStyle w:val="fontstyle01"/>
          <w:rFonts w:ascii="Times New Roman" w:hAnsi="Times New Roman" w:cs="Times New Roman"/>
          <w:color w:val="00000A"/>
        </w:rPr>
        <w:t>SUPERINTENDÊNCIA REGIONAL DA RECEITA FEDERAL DO BRASIL NA</w:t>
      </w:r>
      <w:r>
        <w:rPr>
          <w:rFonts w:ascii="Times New Roman" w:hAnsi="Times New Roman" w:cs="Times New Roman"/>
          <w:b/>
          <w:bCs/>
          <w:sz w:val="24"/>
        </w:rPr>
        <w:br/>
      </w:r>
      <w:r>
        <w:rPr>
          <w:rStyle w:val="fontstyle01"/>
          <w:rFonts w:ascii="Times New Roman" w:hAnsi="Times New Roman" w:cs="Times New Roman"/>
          <w:color w:val="00000A"/>
        </w:rPr>
        <w:t>SÉTIMA REGIÃO FISCAL</w:t>
      </w:r>
      <w:r>
        <w:rPr>
          <w:rFonts w:ascii="Times New Roman" w:hAnsi="Times New Roman" w:cs="Times New Roman"/>
          <w:sz w:val="24"/>
        </w:rPr>
        <w:t xml:space="preserve"> </w:t>
      </w:r>
    </w:p>
    <w:p w14:paraId="54EBB89F" w14:textId="77777777" w:rsidR="00B959A3" w:rsidRDefault="00B959A3" w:rsidP="00B959A3">
      <w:pPr>
        <w:jc w:val="center"/>
        <w:rPr>
          <w:rFonts w:ascii="Times New Roman" w:hAnsi="Times New Roman" w:cs="Times New Roman"/>
          <w:sz w:val="24"/>
        </w:rPr>
      </w:pPr>
    </w:p>
    <w:p w14:paraId="72169290" w14:textId="77777777" w:rsidR="00B959A3" w:rsidRDefault="00B959A3" w:rsidP="00B959A3">
      <w:pPr>
        <w:spacing w:line="276" w:lineRule="auto"/>
        <w:jc w:val="center"/>
      </w:pPr>
      <w:r>
        <w:rPr>
          <w:rFonts w:ascii="Times New Roman" w:hAnsi="Times New Roman" w:cs="Times New Roman"/>
          <w:b/>
          <w:bCs/>
          <w:sz w:val="24"/>
        </w:rPr>
        <w:lastRenderedPageBreak/>
        <w:t xml:space="preserve"> (Processo Administrativo </w:t>
      </w:r>
      <w:proofErr w:type="spellStart"/>
      <w:r>
        <w:rPr>
          <w:rFonts w:ascii="Times New Roman" w:hAnsi="Times New Roman" w:cs="Times New Roman"/>
          <w:b/>
          <w:bCs/>
          <w:sz w:val="24"/>
        </w:rPr>
        <w:t>n.°</w:t>
      </w:r>
      <w:proofErr w:type="spellEnd"/>
      <w:r>
        <w:rPr>
          <w:rFonts w:ascii="Times New Roman" w:hAnsi="Times New Roman" w:cs="Times New Roman"/>
          <w:b/>
          <w:bCs/>
          <w:sz w:val="24"/>
        </w:rPr>
        <w:t xml:space="preserve"> </w:t>
      </w:r>
      <w:bookmarkStart w:id="7" w:name="_Hlk97217647"/>
      <w:bookmarkStart w:id="8" w:name="_Hlk89333029"/>
      <w:r>
        <w:rPr>
          <w:rFonts w:ascii="Times New Roman" w:hAnsi="Times New Roman" w:cs="Times New Roman"/>
          <w:b/>
          <w:bCs/>
          <w:sz w:val="24"/>
        </w:rPr>
        <w:t>10707-720.281/2023-</w:t>
      </w:r>
      <w:bookmarkEnd w:id="7"/>
      <w:bookmarkEnd w:id="8"/>
      <w:r>
        <w:rPr>
          <w:rFonts w:ascii="Times New Roman" w:hAnsi="Times New Roman" w:cs="Times New Roman"/>
          <w:b/>
          <w:bCs/>
          <w:sz w:val="24"/>
        </w:rPr>
        <w:t>11)</w:t>
      </w:r>
    </w:p>
    <w:p w14:paraId="6701803E" w14:textId="77777777" w:rsidR="00B959A3" w:rsidRDefault="00B959A3" w:rsidP="00B959A3">
      <w:pPr>
        <w:spacing w:after="120" w:line="276" w:lineRule="auto"/>
        <w:ind w:right="-15"/>
        <w:jc w:val="center"/>
        <w:rPr>
          <w:rFonts w:ascii="Times New Roman" w:hAnsi="Times New Roman" w:cs="Times New Roman"/>
          <w:b/>
          <w:bCs/>
          <w:sz w:val="24"/>
        </w:rPr>
      </w:pPr>
    </w:p>
    <w:p w14:paraId="3FA1B3F3" w14:textId="77777777" w:rsidR="00B959A3" w:rsidRDefault="00B959A3" w:rsidP="00B959A3">
      <w:pPr>
        <w:pStyle w:val="Nivel10"/>
        <w:numPr>
          <w:ilvl w:val="0"/>
          <w:numId w:val="28"/>
        </w:numPr>
        <w:rPr>
          <w:rFonts w:ascii="Times New Roman" w:hAnsi="Times New Roman"/>
          <w:color w:val="00000A"/>
          <w:sz w:val="24"/>
          <w:szCs w:val="24"/>
        </w:rPr>
      </w:pPr>
      <w:r>
        <w:rPr>
          <w:rFonts w:ascii="Times New Roman" w:hAnsi="Times New Roman"/>
          <w:color w:val="00000A"/>
          <w:sz w:val="24"/>
          <w:szCs w:val="24"/>
        </w:rPr>
        <w:t>DO OBJETO</w:t>
      </w:r>
    </w:p>
    <w:p w14:paraId="39813A8F" w14:textId="77777777" w:rsidR="00B959A3" w:rsidRPr="005B12BC" w:rsidRDefault="00B959A3" w:rsidP="00B959A3">
      <w:pPr>
        <w:numPr>
          <w:ilvl w:val="1"/>
          <w:numId w:val="28"/>
        </w:numPr>
        <w:spacing w:before="120" w:after="120" w:line="276" w:lineRule="auto"/>
        <w:ind w:left="0" w:firstLine="0"/>
        <w:jc w:val="both"/>
        <w:rPr>
          <w:rFonts w:ascii="Times New Roman" w:hAnsi="Times New Roman" w:cs="Times New Roman"/>
          <w:sz w:val="24"/>
        </w:rPr>
      </w:pPr>
      <w:r w:rsidRPr="005B12BC">
        <w:rPr>
          <w:rFonts w:ascii="Times New Roman" w:hAnsi="Times New Roman" w:cs="Times New Roman"/>
          <w:sz w:val="24"/>
        </w:rPr>
        <w:t>Aquisição de bandeiras, nas quantidades e exigências estabelecidas neste instrumento, através de lote único</w:t>
      </w:r>
      <w:r>
        <w:rPr>
          <w:rFonts w:ascii="Times New Roman" w:hAnsi="Times New Roman" w:cs="Times New Roman"/>
          <w:sz w:val="24"/>
        </w:rPr>
        <w:t>, nas quantidades e exigências estabelecidas neste instrumento e em seu anexo III, através de dispensa eletrônica.</w:t>
      </w:r>
    </w:p>
    <w:p w14:paraId="2DB04C27" w14:textId="77777777" w:rsidR="00B959A3" w:rsidRDefault="00B959A3" w:rsidP="00B959A3">
      <w:pPr>
        <w:spacing w:before="120" w:after="120" w:line="276" w:lineRule="auto"/>
        <w:ind w:left="1283"/>
        <w:jc w:val="both"/>
        <w:rPr>
          <w:rFonts w:ascii="Times New Roman" w:hAnsi="Times New Roman" w:cs="Times New Roman"/>
          <w:sz w:val="24"/>
        </w:rPr>
      </w:pPr>
    </w:p>
    <w:tbl>
      <w:tblPr>
        <w:tblStyle w:val="Tabelacomgrade"/>
        <w:tblW w:w="9679" w:type="dxa"/>
        <w:jc w:val="center"/>
        <w:tblCellMar>
          <w:left w:w="98" w:type="dxa"/>
        </w:tblCellMar>
        <w:tblLook w:val="04A0" w:firstRow="1" w:lastRow="0" w:firstColumn="1" w:lastColumn="0" w:noHBand="0" w:noVBand="1"/>
      </w:tblPr>
      <w:tblGrid>
        <w:gridCol w:w="647"/>
        <w:gridCol w:w="4633"/>
        <w:gridCol w:w="855"/>
        <w:gridCol w:w="853"/>
        <w:gridCol w:w="767"/>
        <w:gridCol w:w="980"/>
        <w:gridCol w:w="944"/>
      </w:tblGrid>
      <w:tr w:rsidR="00B959A3" w14:paraId="5E25FBFF" w14:textId="77777777" w:rsidTr="00D70572">
        <w:trPr>
          <w:jc w:val="center"/>
        </w:trPr>
        <w:tc>
          <w:tcPr>
            <w:tcW w:w="648" w:type="dxa"/>
            <w:shd w:val="clear" w:color="auto" w:fill="auto"/>
            <w:tcMar>
              <w:left w:w="98" w:type="dxa"/>
            </w:tcMar>
            <w:vAlign w:val="center"/>
          </w:tcPr>
          <w:p w14:paraId="5F664397" w14:textId="77777777" w:rsidR="00B959A3" w:rsidRDefault="00B959A3" w:rsidP="00D70572">
            <w:pPr>
              <w:spacing w:before="120" w:after="120" w:line="276" w:lineRule="auto"/>
              <w:jc w:val="center"/>
              <w:rPr>
                <w:rFonts w:ascii="Times New Roman" w:hAnsi="Times New Roman" w:cs="Times New Roman"/>
                <w:sz w:val="16"/>
                <w:szCs w:val="16"/>
              </w:rPr>
            </w:pPr>
            <w:r>
              <w:rPr>
                <w:rFonts w:ascii="Times New Roman" w:hAnsi="Times New Roman" w:cs="Times New Roman"/>
                <w:sz w:val="16"/>
                <w:szCs w:val="16"/>
              </w:rPr>
              <w:t>Item</w:t>
            </w:r>
          </w:p>
        </w:tc>
        <w:tc>
          <w:tcPr>
            <w:tcW w:w="4656" w:type="dxa"/>
            <w:shd w:val="clear" w:color="auto" w:fill="auto"/>
            <w:tcMar>
              <w:left w:w="98" w:type="dxa"/>
            </w:tcMar>
            <w:vAlign w:val="center"/>
          </w:tcPr>
          <w:p w14:paraId="713BE65F" w14:textId="77777777" w:rsidR="00B959A3" w:rsidRDefault="00B959A3" w:rsidP="00D70572">
            <w:pPr>
              <w:spacing w:before="120" w:after="120" w:line="276" w:lineRule="auto"/>
              <w:jc w:val="center"/>
              <w:rPr>
                <w:rFonts w:ascii="Times New Roman" w:hAnsi="Times New Roman" w:cs="Times New Roman"/>
                <w:sz w:val="16"/>
                <w:szCs w:val="16"/>
              </w:rPr>
            </w:pPr>
            <w:r>
              <w:rPr>
                <w:rFonts w:ascii="Times New Roman" w:hAnsi="Times New Roman" w:cs="Times New Roman"/>
                <w:sz w:val="16"/>
                <w:szCs w:val="16"/>
              </w:rPr>
              <w:t>Descrição</w:t>
            </w:r>
          </w:p>
        </w:tc>
        <w:tc>
          <w:tcPr>
            <w:tcW w:w="855" w:type="dxa"/>
            <w:shd w:val="clear" w:color="auto" w:fill="auto"/>
            <w:tcMar>
              <w:left w:w="98" w:type="dxa"/>
            </w:tcMar>
          </w:tcPr>
          <w:p w14:paraId="2201C7A5" w14:textId="77777777" w:rsidR="00B959A3" w:rsidRDefault="00B959A3" w:rsidP="00D70572">
            <w:pPr>
              <w:spacing w:before="120" w:after="120" w:line="276" w:lineRule="auto"/>
              <w:jc w:val="center"/>
              <w:rPr>
                <w:rFonts w:ascii="Times New Roman" w:hAnsi="Times New Roman" w:cs="Times New Roman"/>
                <w:sz w:val="16"/>
                <w:szCs w:val="16"/>
              </w:rPr>
            </w:pPr>
            <w:r>
              <w:rPr>
                <w:rFonts w:ascii="Times New Roman" w:hAnsi="Times New Roman" w:cs="Times New Roman"/>
                <w:sz w:val="16"/>
                <w:szCs w:val="16"/>
              </w:rPr>
              <w:t>Exclusivo ME ou EPP?</w:t>
            </w:r>
          </w:p>
        </w:tc>
        <w:tc>
          <w:tcPr>
            <w:tcW w:w="854" w:type="dxa"/>
            <w:shd w:val="clear" w:color="auto" w:fill="auto"/>
            <w:tcMar>
              <w:left w:w="98" w:type="dxa"/>
            </w:tcMar>
            <w:vAlign w:val="center"/>
          </w:tcPr>
          <w:p w14:paraId="3954C59B" w14:textId="77777777" w:rsidR="00B959A3" w:rsidRDefault="00B959A3" w:rsidP="00D70572">
            <w:pPr>
              <w:spacing w:before="120" w:after="120" w:line="276" w:lineRule="auto"/>
              <w:jc w:val="center"/>
              <w:rPr>
                <w:rFonts w:ascii="Times New Roman" w:hAnsi="Times New Roman" w:cs="Times New Roman"/>
                <w:sz w:val="16"/>
                <w:szCs w:val="16"/>
              </w:rPr>
            </w:pPr>
            <w:r>
              <w:rPr>
                <w:rFonts w:ascii="Times New Roman" w:hAnsi="Times New Roman" w:cs="Times New Roman"/>
                <w:sz w:val="16"/>
                <w:szCs w:val="16"/>
              </w:rPr>
              <w:t xml:space="preserve">Código </w:t>
            </w:r>
            <w:proofErr w:type="spellStart"/>
            <w:r>
              <w:rPr>
                <w:rFonts w:ascii="Times New Roman" w:hAnsi="Times New Roman" w:cs="Times New Roman"/>
                <w:sz w:val="16"/>
                <w:szCs w:val="16"/>
              </w:rPr>
              <w:t>Catmat</w:t>
            </w:r>
            <w:proofErr w:type="spellEnd"/>
          </w:p>
        </w:tc>
        <w:tc>
          <w:tcPr>
            <w:tcW w:w="767" w:type="dxa"/>
            <w:shd w:val="clear" w:color="auto" w:fill="auto"/>
            <w:tcMar>
              <w:left w:w="98" w:type="dxa"/>
            </w:tcMar>
            <w:vAlign w:val="center"/>
          </w:tcPr>
          <w:p w14:paraId="042D9BC9" w14:textId="77777777" w:rsidR="00B959A3" w:rsidRDefault="00B959A3" w:rsidP="00D70572">
            <w:pPr>
              <w:spacing w:before="120" w:after="120" w:line="276" w:lineRule="auto"/>
              <w:jc w:val="center"/>
              <w:rPr>
                <w:rFonts w:ascii="Times New Roman" w:hAnsi="Times New Roman" w:cs="Times New Roman"/>
                <w:sz w:val="16"/>
                <w:szCs w:val="16"/>
              </w:rPr>
            </w:pPr>
            <w:r>
              <w:rPr>
                <w:rFonts w:ascii="Times New Roman" w:hAnsi="Times New Roman" w:cs="Times New Roman"/>
                <w:sz w:val="16"/>
                <w:szCs w:val="16"/>
              </w:rPr>
              <w:t>Unidade Medida</w:t>
            </w:r>
          </w:p>
        </w:tc>
        <w:tc>
          <w:tcPr>
            <w:tcW w:w="980" w:type="dxa"/>
            <w:shd w:val="clear" w:color="auto" w:fill="auto"/>
            <w:tcMar>
              <w:left w:w="98" w:type="dxa"/>
            </w:tcMar>
            <w:vAlign w:val="center"/>
          </w:tcPr>
          <w:p w14:paraId="64BE24A4" w14:textId="77777777" w:rsidR="00B959A3" w:rsidRDefault="00B959A3" w:rsidP="00D70572">
            <w:pPr>
              <w:spacing w:before="120" w:after="120" w:line="276" w:lineRule="auto"/>
              <w:jc w:val="center"/>
              <w:rPr>
                <w:rFonts w:ascii="Times New Roman" w:hAnsi="Times New Roman" w:cs="Times New Roman"/>
                <w:sz w:val="16"/>
                <w:szCs w:val="16"/>
              </w:rPr>
            </w:pPr>
            <w:r>
              <w:rPr>
                <w:rFonts w:ascii="Times New Roman" w:hAnsi="Times New Roman" w:cs="Times New Roman"/>
                <w:sz w:val="16"/>
                <w:szCs w:val="16"/>
              </w:rPr>
              <w:t>Quantidade Unitária</w:t>
            </w:r>
          </w:p>
        </w:tc>
        <w:tc>
          <w:tcPr>
            <w:tcW w:w="919" w:type="dxa"/>
            <w:vAlign w:val="center"/>
          </w:tcPr>
          <w:p w14:paraId="6D909160" w14:textId="77777777" w:rsidR="00B959A3" w:rsidRDefault="00B959A3" w:rsidP="00D70572">
            <w:pPr>
              <w:spacing w:before="120" w:after="120" w:line="276" w:lineRule="auto"/>
              <w:jc w:val="center"/>
              <w:rPr>
                <w:rFonts w:ascii="Times New Roman" w:hAnsi="Times New Roman" w:cs="Times New Roman"/>
                <w:sz w:val="16"/>
                <w:szCs w:val="16"/>
              </w:rPr>
            </w:pPr>
            <w:r>
              <w:rPr>
                <w:rFonts w:ascii="Times New Roman" w:hAnsi="Times New Roman" w:cs="Times New Roman"/>
                <w:sz w:val="16"/>
                <w:szCs w:val="16"/>
              </w:rPr>
              <w:t>Quantidade Total</w:t>
            </w:r>
          </w:p>
        </w:tc>
      </w:tr>
      <w:tr w:rsidR="00B959A3" w14:paraId="78886523" w14:textId="77777777" w:rsidTr="00D70572">
        <w:trPr>
          <w:cantSplit/>
          <w:trHeight w:val="742"/>
          <w:jc w:val="center"/>
        </w:trPr>
        <w:tc>
          <w:tcPr>
            <w:tcW w:w="648" w:type="dxa"/>
            <w:vMerge w:val="restart"/>
            <w:shd w:val="clear" w:color="auto" w:fill="auto"/>
            <w:tcMar>
              <w:left w:w="98" w:type="dxa"/>
            </w:tcMar>
            <w:vAlign w:val="center"/>
          </w:tcPr>
          <w:p w14:paraId="724143AB" w14:textId="77777777" w:rsidR="00B959A3" w:rsidRDefault="00B959A3" w:rsidP="00D70572">
            <w:pPr>
              <w:spacing w:before="120" w:after="120" w:line="276" w:lineRule="auto"/>
              <w:jc w:val="center"/>
              <w:rPr>
                <w:rFonts w:ascii="Times New Roman" w:hAnsi="Times New Roman" w:cs="Times New Roman"/>
                <w:sz w:val="16"/>
                <w:szCs w:val="16"/>
              </w:rPr>
            </w:pPr>
            <w:r>
              <w:rPr>
                <w:rFonts w:ascii="Times New Roman" w:hAnsi="Times New Roman" w:cs="Times New Roman"/>
                <w:sz w:val="16"/>
                <w:szCs w:val="16"/>
              </w:rPr>
              <w:t>1</w:t>
            </w:r>
          </w:p>
        </w:tc>
        <w:tc>
          <w:tcPr>
            <w:tcW w:w="4656" w:type="dxa"/>
            <w:shd w:val="clear" w:color="auto" w:fill="auto"/>
            <w:tcMar>
              <w:left w:w="98" w:type="dxa"/>
            </w:tcMar>
            <w:vAlign w:val="center"/>
          </w:tcPr>
          <w:p w14:paraId="4CCDF5C0" w14:textId="77777777" w:rsidR="00B959A3" w:rsidRDefault="00B959A3" w:rsidP="00D70572">
            <w:r w:rsidRPr="00B23C01">
              <w:rPr>
                <w:rStyle w:val="fontstyle01"/>
                <w:rFonts w:ascii="Times New Roman" w:eastAsia="MS Mincho" w:hAnsi="Times New Roman" w:cs="Times New Roman"/>
                <w:sz w:val="16"/>
                <w:szCs w:val="16"/>
              </w:rPr>
              <w:t>Bandeira institucional da Receita Federal, material: tergal, comprimento: 128 cm, largura: 90 cm, cor: de acordo com projeto, desenho: de acordo projeto, características adicionais: em dupla face, 2 panos</w:t>
            </w:r>
          </w:p>
        </w:tc>
        <w:tc>
          <w:tcPr>
            <w:tcW w:w="855" w:type="dxa"/>
            <w:vMerge w:val="restart"/>
            <w:shd w:val="clear" w:color="auto" w:fill="auto"/>
            <w:tcMar>
              <w:left w:w="98" w:type="dxa"/>
            </w:tcMar>
            <w:vAlign w:val="center"/>
          </w:tcPr>
          <w:p w14:paraId="14599FB1" w14:textId="77777777" w:rsidR="00B959A3" w:rsidRDefault="00B959A3" w:rsidP="00D70572">
            <w:pPr>
              <w:spacing w:before="120" w:after="120" w:line="276" w:lineRule="auto"/>
              <w:jc w:val="center"/>
              <w:rPr>
                <w:rFonts w:ascii="Times New Roman" w:hAnsi="Times New Roman" w:cs="Times New Roman"/>
                <w:sz w:val="16"/>
                <w:szCs w:val="16"/>
              </w:rPr>
            </w:pPr>
            <w:r>
              <w:rPr>
                <w:rFonts w:ascii="Times New Roman" w:hAnsi="Times New Roman" w:cs="Times New Roman"/>
                <w:sz w:val="16"/>
                <w:szCs w:val="16"/>
              </w:rPr>
              <w:t>SIM</w:t>
            </w:r>
          </w:p>
        </w:tc>
        <w:tc>
          <w:tcPr>
            <w:tcW w:w="854" w:type="dxa"/>
            <w:vMerge w:val="restart"/>
            <w:shd w:val="clear" w:color="auto" w:fill="auto"/>
            <w:tcMar>
              <w:left w:w="98" w:type="dxa"/>
            </w:tcMar>
            <w:vAlign w:val="center"/>
          </w:tcPr>
          <w:p w14:paraId="4D501414" w14:textId="77777777" w:rsidR="00B959A3" w:rsidRDefault="00B959A3" w:rsidP="00D70572">
            <w:pPr>
              <w:spacing w:before="120" w:after="120" w:line="276" w:lineRule="auto"/>
              <w:jc w:val="center"/>
            </w:pPr>
            <w:r w:rsidRPr="00E91FE4">
              <w:rPr>
                <w:rFonts w:ascii="Times New Roman" w:hAnsi="Times New Roman" w:cs="Times New Roman"/>
                <w:sz w:val="16"/>
                <w:szCs w:val="16"/>
              </w:rPr>
              <w:t>224464</w:t>
            </w:r>
          </w:p>
        </w:tc>
        <w:tc>
          <w:tcPr>
            <w:tcW w:w="767" w:type="dxa"/>
            <w:vMerge w:val="restart"/>
            <w:shd w:val="clear" w:color="auto" w:fill="auto"/>
            <w:tcMar>
              <w:left w:w="98" w:type="dxa"/>
            </w:tcMar>
            <w:vAlign w:val="center"/>
          </w:tcPr>
          <w:p w14:paraId="141F27BF" w14:textId="77777777" w:rsidR="00B959A3" w:rsidRDefault="00B959A3" w:rsidP="00D70572">
            <w:pPr>
              <w:spacing w:before="120" w:after="120" w:line="276" w:lineRule="auto"/>
              <w:jc w:val="center"/>
              <w:rPr>
                <w:rFonts w:ascii="Times New Roman" w:hAnsi="Times New Roman" w:cs="Times New Roman"/>
                <w:sz w:val="16"/>
                <w:szCs w:val="16"/>
              </w:rPr>
            </w:pPr>
            <w:r>
              <w:rPr>
                <w:rFonts w:ascii="Times New Roman" w:hAnsi="Times New Roman" w:cs="Times New Roman"/>
                <w:sz w:val="16"/>
                <w:szCs w:val="16"/>
              </w:rPr>
              <w:t xml:space="preserve">                            Unidade</w:t>
            </w:r>
          </w:p>
          <w:p w14:paraId="0A44941F" w14:textId="77777777" w:rsidR="00B959A3" w:rsidRDefault="00B959A3" w:rsidP="00D70572">
            <w:pPr>
              <w:spacing w:before="120" w:after="120" w:line="276" w:lineRule="auto"/>
              <w:jc w:val="center"/>
              <w:rPr>
                <w:rFonts w:ascii="Times New Roman" w:hAnsi="Times New Roman" w:cs="Times New Roman"/>
                <w:sz w:val="16"/>
                <w:szCs w:val="16"/>
              </w:rPr>
            </w:pPr>
          </w:p>
        </w:tc>
        <w:tc>
          <w:tcPr>
            <w:tcW w:w="980" w:type="dxa"/>
            <w:shd w:val="clear" w:color="auto" w:fill="auto"/>
            <w:tcMar>
              <w:left w:w="98" w:type="dxa"/>
            </w:tcMar>
            <w:vAlign w:val="center"/>
          </w:tcPr>
          <w:p w14:paraId="03F3128D" w14:textId="77777777" w:rsidR="00B959A3" w:rsidRDefault="00B959A3" w:rsidP="00D70572">
            <w:pPr>
              <w:spacing w:before="120" w:after="120" w:line="276" w:lineRule="auto"/>
              <w:jc w:val="center"/>
            </w:pPr>
            <w:r>
              <w:rPr>
                <w:rFonts w:ascii="Times New Roman" w:hAnsi="Times New Roman" w:cs="Times New Roman"/>
                <w:sz w:val="16"/>
                <w:szCs w:val="16"/>
              </w:rPr>
              <w:t>2</w:t>
            </w:r>
          </w:p>
        </w:tc>
        <w:tc>
          <w:tcPr>
            <w:tcW w:w="919" w:type="dxa"/>
            <w:vMerge w:val="restart"/>
            <w:vAlign w:val="center"/>
          </w:tcPr>
          <w:p w14:paraId="1F1B61EC" w14:textId="77777777" w:rsidR="00B959A3" w:rsidRDefault="00B959A3" w:rsidP="00D70572">
            <w:pPr>
              <w:spacing w:before="120" w:after="120" w:line="276" w:lineRule="auto"/>
              <w:jc w:val="center"/>
              <w:rPr>
                <w:rFonts w:ascii="Times New Roman" w:hAnsi="Times New Roman" w:cs="Times New Roman"/>
                <w:sz w:val="16"/>
                <w:szCs w:val="16"/>
              </w:rPr>
            </w:pPr>
            <w:r>
              <w:rPr>
                <w:rFonts w:ascii="Times New Roman" w:hAnsi="Times New Roman" w:cs="Times New Roman"/>
                <w:sz w:val="16"/>
                <w:szCs w:val="16"/>
              </w:rPr>
              <w:t>6</w:t>
            </w:r>
          </w:p>
        </w:tc>
      </w:tr>
      <w:tr w:rsidR="00B959A3" w14:paraId="17951278" w14:textId="77777777" w:rsidTr="00D70572">
        <w:trPr>
          <w:cantSplit/>
          <w:trHeight w:val="697"/>
          <w:jc w:val="center"/>
        </w:trPr>
        <w:tc>
          <w:tcPr>
            <w:tcW w:w="648" w:type="dxa"/>
            <w:vMerge/>
            <w:shd w:val="clear" w:color="auto" w:fill="auto"/>
            <w:tcMar>
              <w:left w:w="98" w:type="dxa"/>
            </w:tcMar>
            <w:vAlign w:val="center"/>
          </w:tcPr>
          <w:p w14:paraId="239CD7B8" w14:textId="77777777" w:rsidR="00B959A3" w:rsidRDefault="00B959A3" w:rsidP="00D70572">
            <w:pPr>
              <w:spacing w:before="120" w:after="120" w:line="276" w:lineRule="auto"/>
              <w:jc w:val="center"/>
              <w:rPr>
                <w:rFonts w:ascii="Times New Roman" w:hAnsi="Times New Roman" w:cs="Times New Roman"/>
                <w:sz w:val="16"/>
                <w:szCs w:val="16"/>
              </w:rPr>
            </w:pPr>
          </w:p>
        </w:tc>
        <w:tc>
          <w:tcPr>
            <w:tcW w:w="4656" w:type="dxa"/>
            <w:shd w:val="clear" w:color="auto" w:fill="auto"/>
            <w:tcMar>
              <w:left w:w="98" w:type="dxa"/>
            </w:tcMar>
            <w:vAlign w:val="center"/>
          </w:tcPr>
          <w:p w14:paraId="530C65D0" w14:textId="77777777" w:rsidR="00B959A3" w:rsidRDefault="00B959A3" w:rsidP="00D70572">
            <w:r w:rsidRPr="00B23C01">
              <w:rPr>
                <w:rStyle w:val="fontstyle01"/>
                <w:rFonts w:ascii="Times New Roman" w:hAnsi="Times New Roman" w:cs="Times New Roman"/>
                <w:sz w:val="16"/>
                <w:szCs w:val="16"/>
              </w:rPr>
              <w:t>Bandeira do Brasil, material: tergal, comprimento: 128 cm, largura: 90 cm, cor: de acordo com projeto, desenho: de acordo projeto, características adicionais: em dupla face, 2 panos</w:t>
            </w:r>
          </w:p>
        </w:tc>
        <w:tc>
          <w:tcPr>
            <w:tcW w:w="855" w:type="dxa"/>
            <w:vMerge/>
            <w:shd w:val="clear" w:color="auto" w:fill="auto"/>
            <w:tcMar>
              <w:left w:w="98" w:type="dxa"/>
            </w:tcMar>
            <w:vAlign w:val="center"/>
          </w:tcPr>
          <w:p w14:paraId="1DAAD0B4" w14:textId="77777777" w:rsidR="00B959A3" w:rsidRDefault="00B959A3" w:rsidP="00D70572">
            <w:pPr>
              <w:spacing w:before="120" w:after="120" w:line="276" w:lineRule="auto"/>
              <w:jc w:val="center"/>
              <w:rPr>
                <w:rFonts w:ascii="Times New Roman" w:hAnsi="Times New Roman" w:cs="Times New Roman"/>
                <w:sz w:val="16"/>
                <w:szCs w:val="16"/>
              </w:rPr>
            </w:pPr>
          </w:p>
        </w:tc>
        <w:tc>
          <w:tcPr>
            <w:tcW w:w="854" w:type="dxa"/>
            <w:vMerge/>
            <w:shd w:val="clear" w:color="auto" w:fill="auto"/>
            <w:tcMar>
              <w:left w:w="98" w:type="dxa"/>
            </w:tcMar>
            <w:vAlign w:val="center"/>
          </w:tcPr>
          <w:p w14:paraId="3D1551B2" w14:textId="77777777" w:rsidR="00B959A3" w:rsidRDefault="00B959A3" w:rsidP="00D70572">
            <w:pPr>
              <w:spacing w:before="120" w:after="120" w:line="276" w:lineRule="auto"/>
              <w:jc w:val="center"/>
              <w:rPr>
                <w:highlight w:val="yellow"/>
              </w:rPr>
            </w:pPr>
          </w:p>
        </w:tc>
        <w:tc>
          <w:tcPr>
            <w:tcW w:w="767" w:type="dxa"/>
            <w:vMerge/>
            <w:shd w:val="clear" w:color="auto" w:fill="auto"/>
            <w:tcMar>
              <w:left w:w="98" w:type="dxa"/>
            </w:tcMar>
            <w:vAlign w:val="center"/>
          </w:tcPr>
          <w:p w14:paraId="75EBFE5D" w14:textId="77777777" w:rsidR="00B959A3" w:rsidRDefault="00B959A3" w:rsidP="00D70572">
            <w:pPr>
              <w:spacing w:before="120" w:after="120" w:line="276" w:lineRule="auto"/>
              <w:jc w:val="center"/>
              <w:rPr>
                <w:rFonts w:ascii="Times New Roman" w:hAnsi="Times New Roman" w:cs="Times New Roman"/>
                <w:sz w:val="16"/>
                <w:szCs w:val="16"/>
              </w:rPr>
            </w:pPr>
          </w:p>
        </w:tc>
        <w:tc>
          <w:tcPr>
            <w:tcW w:w="980" w:type="dxa"/>
            <w:shd w:val="clear" w:color="auto" w:fill="auto"/>
            <w:tcMar>
              <w:left w:w="98" w:type="dxa"/>
            </w:tcMar>
            <w:vAlign w:val="center"/>
          </w:tcPr>
          <w:p w14:paraId="798A3AC8" w14:textId="77777777" w:rsidR="00B959A3" w:rsidRDefault="00B959A3" w:rsidP="00D70572">
            <w:pPr>
              <w:spacing w:before="120" w:after="120" w:line="276" w:lineRule="auto"/>
              <w:jc w:val="center"/>
            </w:pPr>
            <w:r>
              <w:rPr>
                <w:rFonts w:ascii="Times New Roman" w:hAnsi="Times New Roman" w:cs="Times New Roman"/>
                <w:sz w:val="16"/>
                <w:szCs w:val="16"/>
              </w:rPr>
              <w:t>2</w:t>
            </w:r>
          </w:p>
        </w:tc>
        <w:tc>
          <w:tcPr>
            <w:tcW w:w="919" w:type="dxa"/>
            <w:vMerge/>
          </w:tcPr>
          <w:p w14:paraId="46FDF461" w14:textId="77777777" w:rsidR="00B959A3" w:rsidRDefault="00B959A3" w:rsidP="00D70572">
            <w:pPr>
              <w:spacing w:before="120" w:after="120" w:line="276" w:lineRule="auto"/>
              <w:jc w:val="center"/>
              <w:rPr>
                <w:rFonts w:ascii="Times New Roman" w:hAnsi="Times New Roman" w:cs="Times New Roman"/>
                <w:sz w:val="16"/>
                <w:szCs w:val="16"/>
              </w:rPr>
            </w:pPr>
          </w:p>
        </w:tc>
      </w:tr>
      <w:tr w:rsidR="00B959A3" w14:paraId="5D25D979" w14:textId="77777777" w:rsidTr="00D70572">
        <w:trPr>
          <w:cantSplit/>
          <w:trHeight w:val="707"/>
          <w:jc w:val="center"/>
        </w:trPr>
        <w:tc>
          <w:tcPr>
            <w:tcW w:w="648" w:type="dxa"/>
            <w:vMerge/>
            <w:shd w:val="clear" w:color="auto" w:fill="auto"/>
            <w:tcMar>
              <w:left w:w="98" w:type="dxa"/>
            </w:tcMar>
            <w:vAlign w:val="center"/>
          </w:tcPr>
          <w:p w14:paraId="4CF24848" w14:textId="77777777" w:rsidR="00B959A3" w:rsidRDefault="00B959A3" w:rsidP="00D70572">
            <w:pPr>
              <w:spacing w:before="120" w:after="120" w:line="276" w:lineRule="auto"/>
              <w:jc w:val="center"/>
              <w:rPr>
                <w:rFonts w:ascii="Times New Roman" w:hAnsi="Times New Roman" w:cs="Times New Roman"/>
                <w:sz w:val="16"/>
                <w:szCs w:val="16"/>
              </w:rPr>
            </w:pPr>
          </w:p>
        </w:tc>
        <w:tc>
          <w:tcPr>
            <w:tcW w:w="4656" w:type="dxa"/>
            <w:shd w:val="clear" w:color="auto" w:fill="auto"/>
            <w:tcMar>
              <w:left w:w="98" w:type="dxa"/>
            </w:tcMar>
            <w:vAlign w:val="center"/>
          </w:tcPr>
          <w:p w14:paraId="05CBBEF6" w14:textId="77777777" w:rsidR="00B959A3" w:rsidRDefault="00B959A3" w:rsidP="00D70572">
            <w:pPr>
              <w:rPr>
                <w:rStyle w:val="fontstyle01"/>
                <w:rFonts w:ascii="Times New Roman" w:hAnsi="Times New Roman" w:cs="Times New Roman"/>
                <w:b w:val="0"/>
                <w:bCs w:val="0"/>
                <w:sz w:val="16"/>
                <w:szCs w:val="16"/>
              </w:rPr>
            </w:pPr>
            <w:r w:rsidRPr="00B23C01">
              <w:rPr>
                <w:rStyle w:val="fontstyle01"/>
                <w:rFonts w:ascii="Times New Roman" w:hAnsi="Times New Roman" w:cs="Times New Roman"/>
                <w:sz w:val="16"/>
                <w:szCs w:val="16"/>
              </w:rPr>
              <w:t>Bandeira do estado do Rio de Janeiro, material: tergal, comprimento: 128 cm, largura: 90 cm, cor: de acordo com projeto, desenho: de acordo projeto, características adicionais: em dupla face, 2 panos</w:t>
            </w:r>
          </w:p>
        </w:tc>
        <w:tc>
          <w:tcPr>
            <w:tcW w:w="855" w:type="dxa"/>
            <w:vMerge/>
            <w:shd w:val="clear" w:color="auto" w:fill="auto"/>
            <w:tcMar>
              <w:left w:w="98" w:type="dxa"/>
            </w:tcMar>
            <w:vAlign w:val="center"/>
          </w:tcPr>
          <w:p w14:paraId="74699DCF" w14:textId="77777777" w:rsidR="00B959A3" w:rsidRDefault="00B959A3" w:rsidP="00D70572">
            <w:pPr>
              <w:spacing w:before="120" w:after="120" w:line="276" w:lineRule="auto"/>
              <w:jc w:val="center"/>
              <w:rPr>
                <w:rFonts w:ascii="Times New Roman" w:hAnsi="Times New Roman" w:cs="Times New Roman"/>
                <w:sz w:val="16"/>
                <w:szCs w:val="16"/>
              </w:rPr>
            </w:pPr>
          </w:p>
        </w:tc>
        <w:tc>
          <w:tcPr>
            <w:tcW w:w="854" w:type="dxa"/>
            <w:vMerge/>
            <w:shd w:val="clear" w:color="auto" w:fill="auto"/>
            <w:tcMar>
              <w:left w:w="98" w:type="dxa"/>
            </w:tcMar>
            <w:vAlign w:val="center"/>
          </w:tcPr>
          <w:p w14:paraId="12D8021E" w14:textId="77777777" w:rsidR="00B959A3" w:rsidRDefault="00B959A3" w:rsidP="00D70572">
            <w:pPr>
              <w:spacing w:before="120" w:after="120" w:line="276" w:lineRule="auto"/>
              <w:jc w:val="center"/>
              <w:rPr>
                <w:rFonts w:ascii="Times New Roman" w:hAnsi="Times New Roman" w:cs="Times New Roman"/>
                <w:sz w:val="16"/>
                <w:szCs w:val="16"/>
              </w:rPr>
            </w:pPr>
          </w:p>
        </w:tc>
        <w:tc>
          <w:tcPr>
            <w:tcW w:w="767" w:type="dxa"/>
            <w:vMerge/>
            <w:shd w:val="clear" w:color="auto" w:fill="auto"/>
            <w:tcMar>
              <w:left w:w="98" w:type="dxa"/>
            </w:tcMar>
            <w:vAlign w:val="center"/>
          </w:tcPr>
          <w:p w14:paraId="03D5EC61" w14:textId="77777777" w:rsidR="00B959A3" w:rsidRDefault="00B959A3" w:rsidP="00D70572">
            <w:pPr>
              <w:spacing w:before="120" w:after="120" w:line="276" w:lineRule="auto"/>
              <w:jc w:val="center"/>
              <w:rPr>
                <w:rFonts w:ascii="Times New Roman" w:hAnsi="Times New Roman" w:cs="Times New Roman"/>
                <w:sz w:val="16"/>
                <w:szCs w:val="16"/>
              </w:rPr>
            </w:pPr>
          </w:p>
        </w:tc>
        <w:tc>
          <w:tcPr>
            <w:tcW w:w="980" w:type="dxa"/>
            <w:shd w:val="clear" w:color="auto" w:fill="auto"/>
            <w:tcMar>
              <w:left w:w="98" w:type="dxa"/>
            </w:tcMar>
            <w:vAlign w:val="center"/>
          </w:tcPr>
          <w:p w14:paraId="40D9F08C" w14:textId="77777777" w:rsidR="00B959A3" w:rsidRDefault="00B959A3" w:rsidP="00D70572">
            <w:pPr>
              <w:spacing w:before="120" w:after="120" w:line="276" w:lineRule="auto"/>
              <w:jc w:val="center"/>
              <w:rPr>
                <w:rFonts w:ascii="Times New Roman" w:hAnsi="Times New Roman" w:cs="Times New Roman"/>
                <w:sz w:val="16"/>
                <w:szCs w:val="16"/>
              </w:rPr>
            </w:pPr>
            <w:r>
              <w:rPr>
                <w:rFonts w:ascii="Times New Roman" w:hAnsi="Times New Roman" w:cs="Times New Roman"/>
                <w:sz w:val="16"/>
                <w:szCs w:val="16"/>
              </w:rPr>
              <w:t>2</w:t>
            </w:r>
          </w:p>
        </w:tc>
        <w:tc>
          <w:tcPr>
            <w:tcW w:w="919" w:type="dxa"/>
            <w:vMerge/>
          </w:tcPr>
          <w:p w14:paraId="03EE0441" w14:textId="77777777" w:rsidR="00B959A3" w:rsidRDefault="00B959A3" w:rsidP="00D70572">
            <w:pPr>
              <w:spacing w:before="120" w:after="120" w:line="276" w:lineRule="auto"/>
              <w:jc w:val="center"/>
              <w:rPr>
                <w:rFonts w:ascii="Times New Roman" w:hAnsi="Times New Roman" w:cs="Times New Roman"/>
                <w:sz w:val="16"/>
                <w:szCs w:val="16"/>
              </w:rPr>
            </w:pPr>
          </w:p>
        </w:tc>
      </w:tr>
    </w:tbl>
    <w:p w14:paraId="1014E913" w14:textId="77777777" w:rsidR="00B959A3" w:rsidRDefault="00B959A3" w:rsidP="00B959A3">
      <w:pPr>
        <w:spacing w:before="120" w:after="120" w:line="276" w:lineRule="auto"/>
        <w:ind w:left="1283"/>
        <w:jc w:val="both"/>
        <w:rPr>
          <w:rFonts w:ascii="Times New Roman" w:hAnsi="Times New Roman" w:cs="Times New Roman"/>
          <w:b/>
          <w:bCs/>
          <w:sz w:val="24"/>
        </w:rPr>
      </w:pPr>
      <w:r>
        <w:rPr>
          <w:rFonts w:ascii="Times New Roman" w:hAnsi="Times New Roman" w:cs="Times New Roman"/>
          <w:b/>
          <w:bCs/>
          <w:sz w:val="24"/>
        </w:rPr>
        <w:t xml:space="preserve"> </w:t>
      </w:r>
    </w:p>
    <w:p w14:paraId="0D3E49E2" w14:textId="77777777" w:rsidR="00B959A3" w:rsidRDefault="00B959A3" w:rsidP="00B959A3">
      <w:pPr>
        <w:pStyle w:val="Nivel10"/>
        <w:numPr>
          <w:ilvl w:val="0"/>
          <w:numId w:val="28"/>
        </w:numPr>
      </w:pPr>
      <w:r>
        <w:rPr>
          <w:rFonts w:ascii="Times New Roman" w:hAnsi="Times New Roman"/>
          <w:color w:val="00000A"/>
          <w:sz w:val="24"/>
          <w:szCs w:val="24"/>
        </w:rPr>
        <w:t>JUSTIFICATIVA E OBJETIVO DA CONTRATAÇÃO</w:t>
      </w:r>
    </w:p>
    <w:p w14:paraId="29A51D9F" w14:textId="77777777" w:rsidR="00B959A3" w:rsidRPr="00E91FE4" w:rsidRDefault="00B959A3" w:rsidP="00B959A3">
      <w:pPr>
        <w:numPr>
          <w:ilvl w:val="1"/>
          <w:numId w:val="28"/>
        </w:numPr>
        <w:spacing w:before="120" w:after="120" w:line="276" w:lineRule="auto"/>
        <w:ind w:left="0" w:firstLine="0"/>
        <w:jc w:val="both"/>
        <w:rPr>
          <w:rFonts w:ascii="Times New Roman" w:hAnsi="Times New Roman" w:cs="Times New Roman"/>
          <w:sz w:val="24"/>
        </w:rPr>
      </w:pPr>
      <w:r w:rsidRPr="00E91FE4">
        <w:rPr>
          <w:rFonts w:ascii="Times New Roman" w:hAnsi="Times New Roman" w:cs="Times New Roman"/>
          <w:sz w:val="24"/>
        </w:rPr>
        <w:t xml:space="preserve">Dentro da cadeia de valor da Receita Federal encontra-se o macroprocesso “Gestão de Materiais e Logística” e o </w:t>
      </w:r>
      <w:proofErr w:type="spellStart"/>
      <w:r w:rsidRPr="00E91FE4">
        <w:rPr>
          <w:rFonts w:ascii="Times New Roman" w:hAnsi="Times New Roman" w:cs="Times New Roman"/>
          <w:sz w:val="24"/>
        </w:rPr>
        <w:t>microprocesso</w:t>
      </w:r>
      <w:proofErr w:type="spellEnd"/>
      <w:r w:rsidRPr="00E91FE4">
        <w:rPr>
          <w:rFonts w:ascii="Times New Roman" w:hAnsi="Times New Roman" w:cs="Times New Roman"/>
          <w:sz w:val="24"/>
        </w:rPr>
        <w:t xml:space="preserve"> “Gerir materiais e serviços”.</w:t>
      </w:r>
    </w:p>
    <w:p w14:paraId="3E6E3148" w14:textId="77777777" w:rsidR="00B959A3" w:rsidRPr="00E91FE4" w:rsidRDefault="00B959A3" w:rsidP="00B959A3">
      <w:pPr>
        <w:numPr>
          <w:ilvl w:val="1"/>
          <w:numId w:val="28"/>
        </w:numPr>
        <w:spacing w:before="120" w:after="120" w:line="276" w:lineRule="auto"/>
        <w:ind w:left="0" w:firstLine="0"/>
        <w:jc w:val="both"/>
        <w:rPr>
          <w:rFonts w:ascii="Times New Roman" w:hAnsi="Times New Roman" w:cs="Times New Roman"/>
          <w:sz w:val="24"/>
        </w:rPr>
      </w:pPr>
      <w:r w:rsidRPr="00E91FE4">
        <w:rPr>
          <w:rFonts w:ascii="Times New Roman" w:hAnsi="Times New Roman" w:cs="Times New Roman"/>
          <w:sz w:val="24"/>
        </w:rPr>
        <w:t>A contratação faz-se necessária, haja vista a demanda d</w:t>
      </w:r>
      <w:r>
        <w:rPr>
          <w:rFonts w:ascii="Times New Roman" w:hAnsi="Times New Roman" w:cs="Times New Roman"/>
          <w:sz w:val="24"/>
        </w:rPr>
        <w:t>a</w:t>
      </w:r>
      <w:r w:rsidRPr="00E91FE4">
        <w:rPr>
          <w:rFonts w:ascii="Times New Roman" w:hAnsi="Times New Roman" w:cs="Times New Roman"/>
          <w:sz w:val="24"/>
        </w:rPr>
        <w:t xml:space="preserve"> </w:t>
      </w:r>
      <w:r>
        <w:rPr>
          <w:rFonts w:ascii="Times New Roman" w:hAnsi="Times New Roman" w:cs="Times New Roman"/>
          <w:sz w:val="24"/>
        </w:rPr>
        <w:t>Alfândega do Porto de Itaguaí</w:t>
      </w:r>
      <w:r w:rsidRPr="00E91FE4">
        <w:rPr>
          <w:rFonts w:ascii="Times New Roman" w:hAnsi="Times New Roman" w:cs="Times New Roman"/>
          <w:sz w:val="24"/>
        </w:rPr>
        <w:t xml:space="preserve"> para que se prepare os meios adequados para concessão de entrevistas, visando a exposição positiva da repressão ao contrabando, descaminho e tráfico internacional de drogas na mídia de um modo geral, e de acordo com artigos 13 e 14 da Lei 5.700/1971..</w:t>
      </w:r>
    </w:p>
    <w:p w14:paraId="24656CCD" w14:textId="77777777" w:rsidR="00B959A3" w:rsidRPr="00FC4C83" w:rsidRDefault="00B959A3" w:rsidP="00B959A3">
      <w:pPr>
        <w:numPr>
          <w:ilvl w:val="1"/>
          <w:numId w:val="28"/>
        </w:numPr>
        <w:spacing w:before="120" w:after="120" w:line="276" w:lineRule="auto"/>
        <w:ind w:left="0" w:firstLine="0"/>
        <w:jc w:val="both"/>
        <w:rPr>
          <w:rFonts w:ascii="Times New Roman" w:hAnsi="Times New Roman" w:cs="Times New Roman"/>
          <w:sz w:val="24"/>
        </w:rPr>
      </w:pPr>
      <w:r w:rsidRPr="00FC4C83">
        <w:rPr>
          <w:rFonts w:ascii="Times New Roman" w:hAnsi="Times New Roman" w:cs="Times New Roman"/>
          <w:sz w:val="24"/>
        </w:rPr>
        <w:t>A confecção de tais bandeiras deverá respeitar o Manual de Identidade Visual, atualizado da Receita Federal.</w:t>
      </w:r>
    </w:p>
    <w:p w14:paraId="620BBF8D" w14:textId="77777777" w:rsidR="00B959A3" w:rsidRDefault="00B959A3" w:rsidP="00B959A3">
      <w:pPr>
        <w:pStyle w:val="Nivel10"/>
        <w:numPr>
          <w:ilvl w:val="0"/>
          <w:numId w:val="28"/>
        </w:numPr>
        <w:rPr>
          <w:rFonts w:ascii="Times New Roman" w:hAnsi="Times New Roman"/>
          <w:color w:val="00000A"/>
          <w:sz w:val="24"/>
          <w:szCs w:val="24"/>
        </w:rPr>
      </w:pPr>
      <w:r>
        <w:rPr>
          <w:rFonts w:ascii="Times New Roman" w:hAnsi="Times New Roman"/>
          <w:color w:val="00000A"/>
          <w:sz w:val="24"/>
          <w:szCs w:val="24"/>
        </w:rPr>
        <w:t>DESCRIÇÃO DA SOLUÇÃO</w:t>
      </w:r>
    </w:p>
    <w:p w14:paraId="77C05E35" w14:textId="77777777" w:rsidR="00B959A3" w:rsidRDefault="00B959A3" w:rsidP="00B959A3">
      <w:pPr>
        <w:numPr>
          <w:ilvl w:val="1"/>
          <w:numId w:val="28"/>
        </w:numPr>
        <w:spacing w:before="120" w:after="120" w:line="276" w:lineRule="auto"/>
        <w:ind w:left="0" w:firstLine="0"/>
        <w:jc w:val="both"/>
        <w:rPr>
          <w:rFonts w:ascii="Times New Roman" w:hAnsi="Times New Roman" w:cs="Times New Roman"/>
          <w:sz w:val="24"/>
        </w:rPr>
      </w:pPr>
      <w:r>
        <w:rPr>
          <w:rFonts w:ascii="Times New Roman" w:hAnsi="Times New Roman" w:cs="Times New Roman"/>
          <w:sz w:val="24"/>
        </w:rPr>
        <w:t>A descrição da solução como um todo encontra-se pormenorizada ao longo desse Termo de Referência e em seu anexo III.</w:t>
      </w:r>
    </w:p>
    <w:p w14:paraId="29EB1D3A" w14:textId="77777777" w:rsidR="00B959A3" w:rsidRDefault="00B959A3" w:rsidP="00B959A3">
      <w:pPr>
        <w:spacing w:before="120" w:after="120" w:line="276" w:lineRule="auto"/>
        <w:ind w:left="425"/>
        <w:jc w:val="both"/>
        <w:rPr>
          <w:rFonts w:ascii="Times New Roman" w:hAnsi="Times New Roman" w:cs="Times New Roman"/>
          <w:b/>
          <w:bCs/>
          <w:sz w:val="24"/>
        </w:rPr>
      </w:pPr>
    </w:p>
    <w:p w14:paraId="3BCD0B38" w14:textId="77777777" w:rsidR="00B959A3" w:rsidRDefault="00B959A3" w:rsidP="00B959A3">
      <w:pPr>
        <w:pStyle w:val="Nivel10"/>
        <w:numPr>
          <w:ilvl w:val="0"/>
          <w:numId w:val="28"/>
        </w:numPr>
        <w:spacing w:before="0"/>
        <w:ind w:hanging="357"/>
        <w:rPr>
          <w:rFonts w:ascii="Times New Roman" w:hAnsi="Times New Roman"/>
          <w:caps/>
          <w:sz w:val="24"/>
          <w:szCs w:val="24"/>
          <w:lang w:eastAsia="en-US"/>
        </w:rPr>
      </w:pPr>
      <w:r>
        <w:rPr>
          <w:rFonts w:ascii="Times New Roman" w:hAnsi="Times New Roman"/>
          <w:caps/>
          <w:sz w:val="24"/>
          <w:szCs w:val="24"/>
          <w:lang w:eastAsia="en-US"/>
        </w:rPr>
        <w:t>Da forma de seleção do fornecedor, da formalização da contratação E HABILITAÇÃO</w:t>
      </w:r>
    </w:p>
    <w:p w14:paraId="44343251" w14:textId="77777777" w:rsidR="00B959A3" w:rsidRDefault="00B959A3" w:rsidP="00B959A3">
      <w:pPr>
        <w:numPr>
          <w:ilvl w:val="1"/>
          <w:numId w:val="28"/>
        </w:numPr>
        <w:spacing w:before="120" w:after="120" w:line="276" w:lineRule="auto"/>
        <w:ind w:left="0" w:firstLine="0"/>
        <w:jc w:val="both"/>
      </w:pPr>
      <w:r>
        <w:rPr>
          <w:rFonts w:ascii="Times New Roman" w:eastAsia="SimSun" w:hAnsi="Times New Roman" w:cs="Times New Roman"/>
          <w:color w:val="000000"/>
          <w:sz w:val="24"/>
          <w:lang w:eastAsia="zh-CN" w:bidi="hi-IN"/>
        </w:rPr>
        <w:t>O critério de contratação será através da proposta com Menor Preço Global, recebida</w:t>
      </w:r>
      <w:r>
        <w:rPr>
          <w:rFonts w:ascii="Times New Roman" w:eastAsia="SimSun" w:hAnsi="Times New Roman" w:cs="Times New Roman"/>
          <w:color w:val="000000"/>
          <w:sz w:val="24"/>
          <w:lang w:eastAsia="zh-CN" w:bidi="hi-IN"/>
          <w14:textOutline w14:w="9525" w14:cap="rnd" w14:cmpd="sng" w14:algn="ctr">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t xml:space="preserve"> </w:t>
      </w:r>
      <w:r>
        <w:rPr>
          <w:rFonts w:ascii="Times New Roman" w:eastAsia="SimSun" w:hAnsi="Times New Roman" w:cs="Times New Roman"/>
          <w:color w:val="000000"/>
          <w:sz w:val="24"/>
          <w:lang w:eastAsia="zh-CN" w:bidi="hi-IN"/>
        </w:rPr>
        <w:t>através da Dispensa Eletrônica de Licitação.</w:t>
      </w:r>
    </w:p>
    <w:p w14:paraId="217B3880" w14:textId="77777777" w:rsidR="00B959A3" w:rsidRDefault="00B959A3" w:rsidP="00B959A3">
      <w:pPr>
        <w:numPr>
          <w:ilvl w:val="1"/>
          <w:numId w:val="28"/>
        </w:numPr>
        <w:spacing w:before="120" w:after="120" w:line="276" w:lineRule="auto"/>
        <w:ind w:left="0" w:firstLine="0"/>
        <w:jc w:val="both"/>
      </w:pPr>
      <w:r>
        <w:rPr>
          <w:rFonts w:ascii="Times New Roman" w:eastAsia="SimSun" w:hAnsi="Times New Roman" w:cs="Times New Roman"/>
          <w:color w:val="000000"/>
          <w:sz w:val="24"/>
          <w:lang w:eastAsia="zh-CN" w:bidi="hi-IN"/>
        </w:rPr>
        <w:lastRenderedPageBreak/>
        <w:t>O item relativo a esta dispensa eletrônica será exclusivo para ME e EPP, respeitando-se o determinado no art. 48, I da LC 123/2006.</w:t>
      </w:r>
    </w:p>
    <w:p w14:paraId="0F334FA2" w14:textId="77777777" w:rsidR="00B959A3" w:rsidRDefault="00B959A3" w:rsidP="00B959A3">
      <w:pPr>
        <w:numPr>
          <w:ilvl w:val="1"/>
          <w:numId w:val="28"/>
        </w:numPr>
        <w:spacing w:before="120" w:after="120" w:line="276" w:lineRule="auto"/>
        <w:ind w:left="0" w:firstLine="0"/>
        <w:jc w:val="both"/>
        <w:rPr>
          <w:rFonts w:ascii="Times New Roman" w:eastAsia="SimSun" w:hAnsi="Times New Roman" w:cs="Times New Roman"/>
          <w:color w:val="000000"/>
          <w:sz w:val="24"/>
          <w:lang w:eastAsia="zh-CN" w:bidi="hi-IN"/>
        </w:rPr>
      </w:pPr>
      <w:r>
        <w:rPr>
          <w:rFonts w:ascii="Times New Roman" w:eastAsia="SimSun" w:hAnsi="Times New Roman" w:cs="Times New Roman"/>
          <w:color w:val="000000"/>
          <w:sz w:val="24"/>
          <w:lang w:eastAsia="zh-CN" w:bidi="hi-IN"/>
        </w:rPr>
        <w:t>Nos termos do §4º do art.7º da IN SEGES/ME Nº 65/2021, optou-se por realizar a cotação de preços concomitantemente à seleção de proposta, não sendo definido, previamente, preço estimado para contratação.</w:t>
      </w:r>
    </w:p>
    <w:p w14:paraId="3E82B81E" w14:textId="77777777" w:rsidR="00B959A3" w:rsidRDefault="00B959A3" w:rsidP="00B959A3">
      <w:pPr>
        <w:numPr>
          <w:ilvl w:val="2"/>
          <w:numId w:val="28"/>
        </w:numPr>
        <w:spacing w:before="120" w:after="120" w:line="276" w:lineRule="auto"/>
        <w:jc w:val="both"/>
        <w:rPr>
          <w:rFonts w:ascii="Times New Roman" w:eastAsia="SimSun" w:hAnsi="Times New Roman" w:cs="Times New Roman"/>
          <w:color w:val="000000"/>
          <w:sz w:val="24"/>
          <w:lang w:eastAsia="zh-CN" w:bidi="hi-IN"/>
        </w:rPr>
      </w:pPr>
      <w:r>
        <w:rPr>
          <w:rFonts w:ascii="Times New Roman" w:eastAsia="SimSun" w:hAnsi="Times New Roman" w:cs="Times New Roman"/>
          <w:color w:val="000000"/>
          <w:sz w:val="24"/>
          <w:lang w:eastAsia="zh-CN" w:bidi="hi-IN"/>
        </w:rPr>
        <w:t>Não obstante, caso o condutor da dispensa eletrônica tenha dúvidas sobre a razoabilidade dos lances apresentados, este poderá realizar uma outra pesquisa de mercado concomitante, e solicitar a justificativa sobre os lances apresentados.</w:t>
      </w:r>
    </w:p>
    <w:p w14:paraId="37DE2E91" w14:textId="77777777" w:rsidR="00B959A3" w:rsidRDefault="00B959A3" w:rsidP="00B959A3">
      <w:pPr>
        <w:numPr>
          <w:ilvl w:val="2"/>
          <w:numId w:val="28"/>
        </w:numPr>
        <w:spacing w:before="120" w:after="120" w:line="276" w:lineRule="auto"/>
        <w:jc w:val="both"/>
        <w:rPr>
          <w:rFonts w:ascii="Times New Roman" w:eastAsia="SimSun" w:hAnsi="Times New Roman" w:cs="Times New Roman"/>
          <w:color w:val="000000"/>
          <w:sz w:val="24"/>
          <w:lang w:eastAsia="zh-CN" w:bidi="hi-IN"/>
        </w:rPr>
      </w:pPr>
      <w:r>
        <w:rPr>
          <w:rFonts w:ascii="Times New Roman" w:eastAsia="SimSun" w:hAnsi="Times New Roman" w:cs="Times New Roman"/>
          <w:color w:val="000000"/>
          <w:sz w:val="24"/>
          <w:lang w:eastAsia="zh-CN" w:bidi="hi-IN"/>
        </w:rPr>
        <w:t>Não sendo justificável os lances apresentados, todos eles serão desclassificados.</w:t>
      </w:r>
    </w:p>
    <w:p w14:paraId="61AD3815" w14:textId="77777777" w:rsidR="00B959A3" w:rsidRDefault="00B959A3" w:rsidP="00B959A3">
      <w:pPr>
        <w:numPr>
          <w:ilvl w:val="2"/>
          <w:numId w:val="28"/>
        </w:numPr>
        <w:spacing w:before="120" w:after="120" w:line="276" w:lineRule="auto"/>
        <w:jc w:val="both"/>
        <w:rPr>
          <w:rFonts w:ascii="Times New Roman" w:eastAsia="SimSun" w:hAnsi="Times New Roman" w:cs="Times New Roman"/>
          <w:color w:val="000000"/>
          <w:sz w:val="24"/>
          <w:lang w:eastAsia="zh-CN" w:bidi="hi-IN"/>
        </w:rPr>
      </w:pPr>
      <w:r>
        <w:rPr>
          <w:rFonts w:ascii="Times New Roman" w:eastAsia="SimSun" w:hAnsi="Times New Roman" w:cs="Times New Roman"/>
          <w:color w:val="000000"/>
          <w:sz w:val="24"/>
          <w:lang w:eastAsia="zh-CN" w:bidi="hi-IN"/>
        </w:rPr>
        <w:t>Nesse caso, nos termos do inc. II, do art. 22 da IN Seges/ME nº 67/2021, será fixado prazo para que os fornecedores interessados possam adequar as suas propostas.</w:t>
      </w:r>
    </w:p>
    <w:p w14:paraId="4D4D5B70" w14:textId="77777777" w:rsidR="00B959A3" w:rsidRDefault="00B959A3" w:rsidP="00B959A3">
      <w:pPr>
        <w:numPr>
          <w:ilvl w:val="1"/>
          <w:numId w:val="28"/>
        </w:numPr>
        <w:spacing w:before="120" w:after="120" w:line="276" w:lineRule="auto"/>
        <w:ind w:left="0" w:firstLine="0"/>
        <w:jc w:val="both"/>
        <w:rPr>
          <w:rFonts w:ascii="Times New Roman" w:eastAsia="SimSun" w:hAnsi="Times New Roman" w:cs="Times New Roman"/>
          <w:color w:val="000000"/>
          <w:sz w:val="24"/>
          <w:lang w:eastAsia="zh-CN" w:bidi="hi-IN"/>
        </w:rPr>
      </w:pPr>
      <w:r>
        <w:rPr>
          <w:rFonts w:ascii="Times New Roman" w:eastAsia="SimSun" w:hAnsi="Times New Roman" w:cs="Times New Roman"/>
          <w:color w:val="000000"/>
          <w:sz w:val="24"/>
          <w:lang w:eastAsia="zh-CN" w:bidi="hi-IN"/>
        </w:rPr>
        <w:t>O preço estimado para a contratação será o resultado da mediana das 5 propostas com menores lances apresentados, contadas a partir da primeira proposta materialmente válida.</w:t>
      </w:r>
      <w:r>
        <w:rPr>
          <w:rFonts w:ascii="Times New Roman" w:eastAsia="SimSun" w:hAnsi="Times New Roman" w:cs="Times New Roman"/>
          <w:color w:val="000000"/>
          <w:sz w:val="24"/>
          <w:lang w:eastAsia="zh-CN" w:bidi="hi-IN"/>
        </w:rPr>
        <w:tab/>
      </w:r>
    </w:p>
    <w:p w14:paraId="2BB9C16A" w14:textId="77777777" w:rsidR="00B959A3" w:rsidRDefault="00B959A3" w:rsidP="00B959A3">
      <w:pPr>
        <w:numPr>
          <w:ilvl w:val="1"/>
          <w:numId w:val="28"/>
        </w:numPr>
        <w:spacing w:before="120" w:after="120" w:line="276" w:lineRule="auto"/>
        <w:ind w:left="0" w:firstLine="0"/>
        <w:jc w:val="both"/>
        <w:rPr>
          <w:rFonts w:ascii="Times New Roman" w:eastAsia="SimSun" w:hAnsi="Times New Roman" w:cs="Times New Roman"/>
          <w:color w:val="000000"/>
          <w:sz w:val="24"/>
          <w:lang w:eastAsia="zh-CN" w:bidi="hi-IN"/>
        </w:rPr>
      </w:pPr>
      <w:r>
        <w:rPr>
          <w:rFonts w:ascii="Times New Roman" w:eastAsia="SimSun" w:hAnsi="Times New Roman" w:cs="Times New Roman"/>
          <w:color w:val="000000"/>
          <w:sz w:val="24"/>
          <w:lang w:eastAsia="zh-CN" w:bidi="hi-IN"/>
        </w:rPr>
        <w:t>Caso haja menos que 5 propostas, nas condições mencionadas no item 4.4., serão consideradas a análise de todas as propostas disponíveis.</w:t>
      </w:r>
      <w:r>
        <w:rPr>
          <w:rFonts w:ascii="Times New Roman" w:eastAsia="SimSun" w:hAnsi="Times New Roman" w:cs="Times New Roman"/>
          <w:color w:val="000000"/>
          <w:sz w:val="24"/>
          <w:lang w:eastAsia="zh-CN" w:bidi="hi-IN"/>
        </w:rPr>
        <w:tab/>
      </w:r>
    </w:p>
    <w:p w14:paraId="103DBE4D" w14:textId="77777777" w:rsidR="00B959A3" w:rsidRDefault="00B959A3" w:rsidP="00B959A3">
      <w:pPr>
        <w:numPr>
          <w:ilvl w:val="1"/>
          <w:numId w:val="28"/>
        </w:numPr>
        <w:spacing w:before="120" w:after="120" w:line="276" w:lineRule="auto"/>
        <w:ind w:left="0" w:firstLine="0"/>
        <w:jc w:val="both"/>
        <w:rPr>
          <w:rFonts w:ascii="Times New Roman" w:eastAsia="SimSun" w:hAnsi="Times New Roman" w:cs="Times New Roman"/>
          <w:color w:val="000000"/>
          <w:sz w:val="24"/>
          <w:lang w:eastAsia="zh-CN" w:bidi="hi-IN"/>
        </w:rPr>
      </w:pPr>
      <w:r>
        <w:rPr>
          <w:rFonts w:ascii="Times New Roman" w:eastAsia="SimSun" w:hAnsi="Times New Roman" w:cs="Times New Roman"/>
          <w:color w:val="000000"/>
          <w:sz w:val="24"/>
          <w:lang w:eastAsia="zh-CN" w:bidi="hi-IN"/>
        </w:rPr>
        <w:t>Para aceitação das propostas, elas deverão cumprir as seguintes formalidades:</w:t>
      </w:r>
    </w:p>
    <w:p w14:paraId="2BBA4BB1" w14:textId="77777777" w:rsidR="00B959A3" w:rsidRDefault="00B959A3" w:rsidP="00B959A3">
      <w:pPr>
        <w:pStyle w:val="PargrafodaLista"/>
        <w:numPr>
          <w:ilvl w:val="2"/>
          <w:numId w:val="28"/>
        </w:numPr>
        <w:spacing w:before="120" w:after="120" w:line="276" w:lineRule="auto"/>
        <w:ind w:left="709" w:firstLine="0"/>
        <w:jc w:val="both"/>
        <w:rPr>
          <w:rFonts w:ascii="Times New Roman" w:hAnsi="Times New Roman" w:cs="Times New Roman"/>
          <w:sz w:val="24"/>
        </w:rPr>
      </w:pPr>
      <w:r>
        <w:rPr>
          <w:rFonts w:ascii="Times New Roman" w:hAnsi="Times New Roman" w:cs="Times New Roman"/>
          <w:sz w:val="24"/>
        </w:rPr>
        <w:t>As propostas deverão conter a descrição do objeto, valor unitário e total;</w:t>
      </w:r>
    </w:p>
    <w:p w14:paraId="24F6963A" w14:textId="77777777" w:rsidR="00B959A3" w:rsidRDefault="00B959A3" w:rsidP="00B959A3">
      <w:pPr>
        <w:pStyle w:val="PargrafodaLista"/>
        <w:numPr>
          <w:ilvl w:val="2"/>
          <w:numId w:val="28"/>
        </w:numPr>
        <w:spacing w:before="120" w:after="120" w:line="276" w:lineRule="auto"/>
        <w:ind w:left="709" w:firstLine="0"/>
        <w:jc w:val="both"/>
        <w:rPr>
          <w:rFonts w:ascii="Times New Roman" w:hAnsi="Times New Roman" w:cs="Times New Roman"/>
          <w:sz w:val="24"/>
        </w:rPr>
      </w:pPr>
      <w:r>
        <w:rPr>
          <w:rFonts w:ascii="Times New Roman" w:hAnsi="Times New Roman" w:cs="Times New Roman"/>
          <w:sz w:val="24"/>
        </w:rPr>
        <w:t>As propostas deverão estar datadas e assinadas pelo responsável pela informação e conter: razão social, CNPJ, endereço da empresa, endereço eletrônico (</w:t>
      </w:r>
      <w:proofErr w:type="spellStart"/>
      <w:r>
        <w:rPr>
          <w:rFonts w:ascii="Times New Roman" w:hAnsi="Times New Roman" w:cs="Times New Roman"/>
          <w:sz w:val="24"/>
        </w:rPr>
        <w:t>email</w:t>
      </w:r>
      <w:proofErr w:type="spellEnd"/>
      <w:r>
        <w:rPr>
          <w:rFonts w:ascii="Times New Roman" w:hAnsi="Times New Roman" w:cs="Times New Roman"/>
          <w:sz w:val="24"/>
        </w:rPr>
        <w:t>), telefone de contato, logo da empresa e dados bancários para efetuação do pagamento.</w:t>
      </w:r>
    </w:p>
    <w:p w14:paraId="22EDE924" w14:textId="77777777" w:rsidR="00B959A3" w:rsidRDefault="00B959A3" w:rsidP="00B959A3">
      <w:pPr>
        <w:numPr>
          <w:ilvl w:val="1"/>
          <w:numId w:val="28"/>
        </w:numPr>
        <w:spacing w:before="120" w:after="120" w:line="276" w:lineRule="auto"/>
        <w:ind w:left="0" w:firstLine="0"/>
        <w:jc w:val="both"/>
        <w:rPr>
          <w:rFonts w:ascii="Times New Roman" w:eastAsia="SimSun" w:hAnsi="Times New Roman" w:cs="Times New Roman"/>
          <w:color w:val="000000"/>
          <w:sz w:val="24"/>
          <w:lang w:eastAsia="zh-CN" w:bidi="hi-IN"/>
        </w:rPr>
      </w:pPr>
      <w:r>
        <w:rPr>
          <w:rFonts w:ascii="Times New Roman" w:eastAsia="SimSun" w:hAnsi="Times New Roman" w:cs="Times New Roman"/>
          <w:color w:val="000000"/>
          <w:sz w:val="24"/>
          <w:lang w:eastAsia="zh-CN" w:bidi="hi-IN"/>
        </w:rPr>
        <w:t>Será dispensado o termo de contrato, sendo o mesmo substituído por Nota de Empenho de Despesa, para formalização das contratações oriundas desse processo licitatório.</w:t>
      </w:r>
    </w:p>
    <w:p w14:paraId="1C15DB27" w14:textId="77777777" w:rsidR="00B959A3" w:rsidRDefault="00B959A3" w:rsidP="00B959A3">
      <w:pPr>
        <w:numPr>
          <w:ilvl w:val="1"/>
          <w:numId w:val="28"/>
        </w:numPr>
        <w:tabs>
          <w:tab w:val="left" w:pos="567"/>
        </w:tabs>
        <w:spacing w:before="120" w:after="120" w:line="276" w:lineRule="auto"/>
        <w:ind w:left="0" w:firstLine="0"/>
        <w:jc w:val="both"/>
        <w:rPr>
          <w:rStyle w:val="fontstyle01"/>
          <w:rFonts w:ascii="Times New Roman" w:hAnsi="Times New Roman" w:cs="Times New Roman"/>
          <w:b w:val="0"/>
          <w:bCs w:val="0"/>
          <w:color w:val="00000A"/>
        </w:rPr>
      </w:pPr>
      <w:r>
        <w:rPr>
          <w:rFonts w:ascii="Times New Roman" w:hAnsi="Times New Roman" w:cs="Times New Roman"/>
          <w:sz w:val="24"/>
        </w:rPr>
        <w:t xml:space="preserve">A </w:t>
      </w:r>
      <w:r>
        <w:rPr>
          <w:rStyle w:val="fontstyle01"/>
          <w:rFonts w:ascii="Times New Roman" w:hAnsi="Times New Roman"/>
        </w:rPr>
        <w:t>habilitação jurídica e as regularidades fiscal e trabalhista da empresa que ofertar o menor preço global será verificada por meio do SICAF;</w:t>
      </w:r>
    </w:p>
    <w:p w14:paraId="0D852F2D" w14:textId="77777777" w:rsidR="00B959A3" w:rsidRDefault="00B959A3" w:rsidP="00B959A3">
      <w:pPr>
        <w:numPr>
          <w:ilvl w:val="2"/>
          <w:numId w:val="28"/>
        </w:numPr>
        <w:tabs>
          <w:tab w:val="left" w:pos="567"/>
        </w:tabs>
        <w:spacing w:before="113" w:after="113"/>
        <w:ind w:left="426" w:firstLine="0"/>
        <w:jc w:val="both"/>
        <w:rPr>
          <w:rStyle w:val="fontstyle01"/>
          <w:b w:val="0"/>
          <w:bCs w:val="0"/>
          <w:color w:val="00000A"/>
        </w:rPr>
      </w:pPr>
      <w:r>
        <w:rPr>
          <w:rFonts w:ascii="Times New Roman" w:hAnsi="Times New Roman" w:cs="Times New Roman"/>
          <w:sz w:val="24"/>
        </w:rPr>
        <w:t>Caso algum item do SICAF esteja com a validade vencida, a SRRF07</w:t>
      </w:r>
      <w:r>
        <w:rPr>
          <w:rFonts w:ascii="Times New Roman" w:hAnsi="Times New Roman" w:cs="Times New Roman"/>
          <w:b/>
          <w:bCs/>
          <w:sz w:val="24"/>
        </w:rPr>
        <w:t xml:space="preserve"> </w:t>
      </w:r>
      <w:r>
        <w:rPr>
          <w:rStyle w:val="fontstyle01"/>
          <w:rFonts w:ascii="Times New Roman" w:hAnsi="Times New Roman"/>
        </w:rPr>
        <w:t>consultará os sites oficiais dos emissores de certidões ou solicitará que a empresa envie a certidão;</w:t>
      </w:r>
    </w:p>
    <w:p w14:paraId="496F9A2D" w14:textId="77777777" w:rsidR="00B959A3" w:rsidRDefault="00B959A3" w:rsidP="00B959A3">
      <w:pPr>
        <w:numPr>
          <w:ilvl w:val="1"/>
          <w:numId w:val="28"/>
        </w:numPr>
        <w:tabs>
          <w:tab w:val="left" w:pos="567"/>
        </w:tabs>
        <w:spacing w:before="120" w:after="120" w:line="276" w:lineRule="auto"/>
        <w:ind w:left="0" w:firstLine="0"/>
        <w:jc w:val="both"/>
      </w:pPr>
      <w:r>
        <w:rPr>
          <w:rFonts w:ascii="Times New Roman" w:hAnsi="Times New Roman" w:cs="Times New Roman"/>
          <w:sz w:val="24"/>
        </w:rPr>
        <w:t>Juntamente à proposta, deverá ser encaminhada a Certidão de Ausência de Nepotismo, que consta no Anexo IV.</w:t>
      </w:r>
    </w:p>
    <w:p w14:paraId="597A9F77" w14:textId="77777777" w:rsidR="00B959A3" w:rsidRDefault="00B959A3" w:rsidP="00B959A3">
      <w:pPr>
        <w:spacing w:before="120" w:after="120" w:line="276" w:lineRule="auto"/>
        <w:jc w:val="both"/>
        <w:rPr>
          <w:rFonts w:ascii="Times New Roman" w:eastAsia="SimSun" w:hAnsi="Times New Roman" w:cs="Times New Roman"/>
          <w:color w:val="000000"/>
          <w:sz w:val="24"/>
          <w:lang w:eastAsia="zh-CN" w:bidi="hi-IN"/>
        </w:rPr>
      </w:pPr>
    </w:p>
    <w:p w14:paraId="50448061" w14:textId="77777777" w:rsidR="00B959A3" w:rsidRDefault="00B959A3" w:rsidP="00B959A3">
      <w:pPr>
        <w:pStyle w:val="Nivel10"/>
        <w:numPr>
          <w:ilvl w:val="0"/>
          <w:numId w:val="28"/>
        </w:numPr>
        <w:spacing w:before="0"/>
        <w:ind w:hanging="357"/>
        <w:rPr>
          <w:lang w:eastAsia="en-US"/>
        </w:rPr>
      </w:pPr>
      <w:r w:rsidRPr="00FC4C83">
        <w:rPr>
          <w:rFonts w:ascii="Times New Roman" w:hAnsi="Times New Roman"/>
          <w:caps/>
          <w:sz w:val="24"/>
          <w:szCs w:val="24"/>
          <w:lang w:eastAsia="en-US"/>
        </w:rPr>
        <w:lastRenderedPageBreak/>
        <w:t>ENTREGA, INSTALAÇÃO, CRITÉRIOS DE ACEITAÇÃO DO OBJETO</w:t>
      </w:r>
    </w:p>
    <w:p w14:paraId="6EFDF582" w14:textId="77777777" w:rsidR="00B959A3" w:rsidRDefault="00B959A3" w:rsidP="00B959A3">
      <w:pPr>
        <w:numPr>
          <w:ilvl w:val="1"/>
          <w:numId w:val="28"/>
        </w:numPr>
        <w:spacing w:before="120" w:after="120" w:line="276" w:lineRule="auto"/>
        <w:ind w:left="0" w:firstLine="0"/>
        <w:jc w:val="both"/>
      </w:pPr>
      <w:r>
        <w:rPr>
          <w:rFonts w:ascii="TimesNewRoman" w:hAnsi="TimesNewRoman"/>
          <w:color w:val="000000"/>
          <w:sz w:val="24"/>
        </w:rPr>
        <w:t xml:space="preserve">O prazo de entrega </w:t>
      </w:r>
      <w:r>
        <w:rPr>
          <w:rFonts w:ascii="Times New Roman" w:hAnsi="Times New Roman" w:cs="Times New Roman"/>
          <w:sz w:val="24"/>
        </w:rPr>
        <w:t xml:space="preserve">das bandeiras </w:t>
      </w:r>
      <w:r>
        <w:rPr>
          <w:rFonts w:ascii="TimesNewRoman" w:hAnsi="TimesNewRoman"/>
          <w:color w:val="000000"/>
          <w:sz w:val="24"/>
        </w:rPr>
        <w:t xml:space="preserve">será de 10 (dez) dias úteis, contados do recebimento da Nota de Empenho, no seguinte endereço: </w:t>
      </w:r>
      <w:r w:rsidRPr="0037136D">
        <w:rPr>
          <w:rFonts w:ascii="TimesNewRoman" w:hAnsi="TimesNewRoman"/>
          <w:color w:val="000000"/>
          <w:sz w:val="24"/>
        </w:rPr>
        <w:t>Alfândega de Itaguaí – Estrada Prefeito Wilso</w:t>
      </w:r>
      <w:r>
        <w:rPr>
          <w:rFonts w:ascii="TimesNewRoman" w:hAnsi="TimesNewRoman"/>
          <w:color w:val="000000"/>
          <w:sz w:val="24"/>
        </w:rPr>
        <w:t>n</w:t>
      </w:r>
      <w:r w:rsidRPr="0037136D">
        <w:rPr>
          <w:rFonts w:ascii="TimesNewRoman" w:hAnsi="TimesNewRoman"/>
          <w:color w:val="000000"/>
          <w:sz w:val="24"/>
        </w:rPr>
        <w:t xml:space="preserve"> Pedro Francisco, S/N - Porto de - Prédio Institucional - Ilha da Madeira, Itaguaí - RJ, 23826-600</w:t>
      </w:r>
      <w:r>
        <w:rPr>
          <w:rFonts w:ascii="TimesNewRoman" w:hAnsi="TimesNewRoman"/>
          <w:color w:val="000000"/>
          <w:sz w:val="24"/>
        </w:rPr>
        <w:t>.</w:t>
      </w:r>
    </w:p>
    <w:p w14:paraId="1FC06820" w14:textId="77777777" w:rsidR="00B959A3" w:rsidRDefault="00B959A3" w:rsidP="00B959A3">
      <w:pPr>
        <w:numPr>
          <w:ilvl w:val="1"/>
          <w:numId w:val="28"/>
        </w:numPr>
        <w:spacing w:before="120" w:after="120" w:line="276" w:lineRule="auto"/>
        <w:ind w:left="0" w:firstLine="0"/>
        <w:jc w:val="both"/>
      </w:pPr>
      <w:r>
        <w:rPr>
          <w:rFonts w:ascii="TimesNewRoman" w:hAnsi="TimesNewRoman"/>
          <w:color w:val="000000"/>
          <w:sz w:val="24"/>
        </w:rPr>
        <w:t>A aceitação do item estará condicionada à verificação da conformidade entre a proposta comercial, que foi aprovada pela Administração, e a efetiva entrega dos produtos.</w:t>
      </w:r>
    </w:p>
    <w:p w14:paraId="33675CAE" w14:textId="77777777" w:rsidR="00B959A3" w:rsidRDefault="00B959A3" w:rsidP="00B959A3">
      <w:pPr>
        <w:numPr>
          <w:ilvl w:val="1"/>
          <w:numId w:val="28"/>
        </w:numPr>
        <w:spacing w:before="120" w:after="120" w:line="276" w:lineRule="auto"/>
        <w:ind w:left="0" w:firstLine="0"/>
        <w:jc w:val="both"/>
      </w:pPr>
      <w:r>
        <w:rPr>
          <w:rFonts w:ascii="Times New Roman" w:hAnsi="Times New Roman" w:cs="Times New Roman"/>
          <w:sz w:val="24"/>
          <w:lang w:eastAsia="en-US"/>
        </w:rPr>
        <w:t>Os bens serão recebidos provisoriamente no prazo de 2 (dois) dias úteis, pelo (a) responsável pelo acompanhamento e fiscalização do contrato, para efeito de posterior verificação de sua conformidade com as especificações constantes neste Termo de Referência e na proposta.</w:t>
      </w:r>
    </w:p>
    <w:p w14:paraId="1F5B5CE0" w14:textId="77777777" w:rsidR="00B959A3" w:rsidRDefault="00B959A3" w:rsidP="00B959A3">
      <w:pPr>
        <w:numPr>
          <w:ilvl w:val="2"/>
          <w:numId w:val="28"/>
        </w:numPr>
        <w:spacing w:before="120" w:after="120" w:line="276" w:lineRule="auto"/>
        <w:ind w:left="680" w:firstLine="0"/>
        <w:jc w:val="both"/>
      </w:pPr>
      <w:r>
        <w:rPr>
          <w:rFonts w:ascii="Times New Roman" w:hAnsi="Times New Roman" w:cs="Times New Roman"/>
          <w:sz w:val="24"/>
          <w:lang w:eastAsia="en-US"/>
        </w:rPr>
        <w:t>O recebimento provisório será por meio da aferição do recebimento do bem demandado.</w:t>
      </w:r>
    </w:p>
    <w:p w14:paraId="0F06B2CD" w14:textId="77777777" w:rsidR="00B959A3" w:rsidRDefault="00B959A3" w:rsidP="00B959A3">
      <w:pPr>
        <w:numPr>
          <w:ilvl w:val="1"/>
          <w:numId w:val="28"/>
        </w:numPr>
        <w:spacing w:before="120" w:after="120" w:line="276" w:lineRule="auto"/>
        <w:ind w:left="0" w:firstLine="0"/>
        <w:jc w:val="both"/>
        <w:rPr>
          <w:rFonts w:ascii="Times New Roman" w:hAnsi="Times New Roman" w:cs="Times New Roman"/>
          <w:sz w:val="24"/>
          <w:lang w:eastAsia="en-US"/>
        </w:rPr>
      </w:pPr>
      <w:r>
        <w:rPr>
          <w:rFonts w:ascii="Times New Roman" w:hAnsi="Times New Roman" w:cs="Times New Roman"/>
          <w:sz w:val="24"/>
          <w:lang w:eastAsia="en-US"/>
        </w:rPr>
        <w:t>Os bens serão recebidos definitivamente no prazo de 5 (cinco) dias úteis, contados do recebimento provisório, após a verificação da qualidade e quantidade do material e consequente aceitação mediante termo circunstanciado.</w:t>
      </w:r>
    </w:p>
    <w:p w14:paraId="0F062982" w14:textId="77777777" w:rsidR="00B959A3" w:rsidRDefault="00B959A3" w:rsidP="00B959A3">
      <w:pPr>
        <w:numPr>
          <w:ilvl w:val="1"/>
          <w:numId w:val="28"/>
        </w:numPr>
        <w:spacing w:before="120" w:after="120" w:line="276" w:lineRule="auto"/>
        <w:ind w:left="0" w:firstLine="0"/>
        <w:jc w:val="both"/>
        <w:rPr>
          <w:rFonts w:ascii="TimesNewRoman" w:hAnsi="TimesNewRoman"/>
          <w:color w:val="000000"/>
          <w:sz w:val="24"/>
        </w:rPr>
      </w:pPr>
      <w:r>
        <w:rPr>
          <w:rFonts w:ascii="TimesNewRoman" w:hAnsi="TimesNewRoman"/>
          <w:color w:val="000000"/>
          <w:sz w:val="24"/>
        </w:rPr>
        <w:t>Os bens poderão ser rejeitados, no todo ou em parte, quando em desacordo com as especificações constantes neste Termo de Referência e na proposta, devendo ser substituídos no prazo de 5 (cinco) dias úteis, a contar da notificação da contratada, às suas custas, sem prejuízo da aplicação das penalidades.</w:t>
      </w:r>
    </w:p>
    <w:p w14:paraId="7A731B31" w14:textId="77777777" w:rsidR="00B959A3" w:rsidRDefault="00B959A3" w:rsidP="00B959A3">
      <w:pPr>
        <w:numPr>
          <w:ilvl w:val="1"/>
          <w:numId w:val="28"/>
        </w:numPr>
        <w:spacing w:before="120" w:after="120" w:line="276" w:lineRule="auto"/>
        <w:ind w:left="0" w:firstLine="0"/>
        <w:jc w:val="both"/>
      </w:pPr>
      <w:r>
        <w:rPr>
          <w:rFonts w:ascii="Times New Roman" w:hAnsi="Times New Roman" w:cs="Times New Roman"/>
          <w:sz w:val="24"/>
          <w:lang w:eastAsia="en-US"/>
        </w:rPr>
        <w:t>Na hipótese de a verificação a que se refere o subitem 5.5 não ser procedida dentro do prazo fixado, reputar-se-á como realizada, consumando-se o recebimento definitivo no dia do esgotamento do prazo.</w:t>
      </w:r>
    </w:p>
    <w:p w14:paraId="2CE72522" w14:textId="77777777" w:rsidR="00B959A3" w:rsidRDefault="00B959A3" w:rsidP="00B959A3">
      <w:pPr>
        <w:numPr>
          <w:ilvl w:val="1"/>
          <w:numId w:val="28"/>
        </w:numPr>
        <w:spacing w:before="120" w:after="120" w:line="276" w:lineRule="auto"/>
        <w:ind w:left="0" w:firstLine="0"/>
        <w:jc w:val="both"/>
        <w:rPr>
          <w:rFonts w:ascii="Times New Roman" w:hAnsi="Times New Roman" w:cs="Times New Roman"/>
          <w:sz w:val="24"/>
          <w:lang w:eastAsia="en-US"/>
        </w:rPr>
      </w:pPr>
      <w:r>
        <w:rPr>
          <w:rFonts w:ascii="Times New Roman" w:hAnsi="Times New Roman" w:cs="Times New Roman"/>
          <w:sz w:val="24"/>
          <w:lang w:eastAsia="en-US"/>
        </w:rPr>
        <w:t>O recebimento provisório ou definitivo do objeto não exclui a responsabilidade da contratada pelos prejuízos resultantes da incorreta execução do contrato.</w:t>
      </w:r>
    </w:p>
    <w:p w14:paraId="3A88466B" w14:textId="77777777" w:rsidR="00B959A3" w:rsidRDefault="00B959A3" w:rsidP="00B959A3">
      <w:pPr>
        <w:pStyle w:val="Nivel10"/>
        <w:numPr>
          <w:ilvl w:val="0"/>
          <w:numId w:val="28"/>
        </w:numPr>
        <w:rPr>
          <w:rFonts w:ascii="Times New Roman" w:hAnsi="Times New Roman"/>
          <w:color w:val="00000A"/>
          <w:sz w:val="24"/>
          <w:szCs w:val="24"/>
        </w:rPr>
      </w:pPr>
      <w:r>
        <w:rPr>
          <w:rFonts w:ascii="Times New Roman" w:hAnsi="Times New Roman"/>
          <w:color w:val="00000A"/>
          <w:sz w:val="24"/>
          <w:szCs w:val="24"/>
          <w:lang w:eastAsia="en-US"/>
        </w:rPr>
        <w:t>OBRIGAÇÕES DA CONTRATANTE</w:t>
      </w:r>
    </w:p>
    <w:p w14:paraId="19025223" w14:textId="77777777" w:rsidR="00B959A3" w:rsidRDefault="00B959A3" w:rsidP="00B959A3">
      <w:pPr>
        <w:numPr>
          <w:ilvl w:val="1"/>
          <w:numId w:val="28"/>
        </w:numPr>
        <w:spacing w:before="120" w:after="120" w:line="276" w:lineRule="auto"/>
        <w:ind w:left="0" w:firstLine="0"/>
        <w:jc w:val="both"/>
        <w:rPr>
          <w:rFonts w:ascii="Times New Roman" w:hAnsi="Times New Roman" w:cs="Times New Roman"/>
          <w:b/>
          <w:sz w:val="24"/>
        </w:rPr>
      </w:pPr>
      <w:r>
        <w:rPr>
          <w:rFonts w:ascii="Times New Roman" w:hAnsi="Times New Roman" w:cs="Times New Roman"/>
          <w:sz w:val="24"/>
        </w:rPr>
        <w:t>São obrigações da Contratante:</w:t>
      </w:r>
    </w:p>
    <w:p w14:paraId="0915C556" w14:textId="77777777" w:rsidR="00B959A3" w:rsidRDefault="00B959A3" w:rsidP="00B959A3">
      <w:pPr>
        <w:numPr>
          <w:ilvl w:val="2"/>
          <w:numId w:val="28"/>
        </w:numPr>
        <w:spacing w:before="120" w:after="120" w:line="276" w:lineRule="auto"/>
        <w:ind w:left="709" w:firstLine="0"/>
        <w:jc w:val="both"/>
      </w:pPr>
      <w:r>
        <w:rPr>
          <w:rFonts w:ascii="TimesNewRoman" w:hAnsi="TimesNewRoman"/>
          <w:color w:val="000000"/>
          <w:sz w:val="24"/>
        </w:rPr>
        <w:t>encaminhar formalmente a demanda por meio de Nota de Empenho de Despesa, de acordo com os critérios estabelecidos neste Termo de Referência;</w:t>
      </w:r>
    </w:p>
    <w:p w14:paraId="234025B2" w14:textId="77777777" w:rsidR="00B959A3" w:rsidRDefault="00B959A3" w:rsidP="00B959A3">
      <w:pPr>
        <w:numPr>
          <w:ilvl w:val="2"/>
          <w:numId w:val="28"/>
        </w:numPr>
        <w:spacing w:before="120" w:after="120" w:line="276" w:lineRule="auto"/>
        <w:ind w:left="709" w:firstLine="0"/>
        <w:jc w:val="both"/>
        <w:rPr>
          <w:rFonts w:ascii="Times New Roman" w:hAnsi="Times New Roman" w:cs="Times New Roman"/>
          <w:b/>
          <w:sz w:val="24"/>
        </w:rPr>
      </w:pPr>
      <w:r>
        <w:rPr>
          <w:rFonts w:ascii="Times New Roman" w:hAnsi="Times New Roman" w:cs="Times New Roman"/>
          <w:sz w:val="24"/>
        </w:rPr>
        <w:t>receber o objeto no prazo e condições previstas neste Termo de Referência;</w:t>
      </w:r>
    </w:p>
    <w:p w14:paraId="6EF2F301" w14:textId="77777777" w:rsidR="00B959A3" w:rsidRDefault="00B959A3" w:rsidP="00B959A3">
      <w:pPr>
        <w:numPr>
          <w:ilvl w:val="2"/>
          <w:numId w:val="28"/>
        </w:numPr>
        <w:spacing w:before="120" w:after="120" w:line="276" w:lineRule="auto"/>
        <w:ind w:left="709" w:firstLine="0"/>
        <w:jc w:val="both"/>
        <w:rPr>
          <w:rFonts w:ascii="Times New Roman" w:hAnsi="Times New Roman" w:cs="Times New Roman"/>
          <w:b/>
          <w:sz w:val="24"/>
        </w:rPr>
      </w:pPr>
      <w:r>
        <w:rPr>
          <w:rFonts w:ascii="Times New Roman" w:hAnsi="Times New Roman" w:cs="Times New Roman"/>
          <w:sz w:val="24"/>
          <w:lang w:eastAsia="en-US"/>
        </w:rPr>
        <w:t xml:space="preserve">verificar minuciosamente, no prazo fixado, a conformidade dos bens recebidos provisoriamente com as especificações constantes </w:t>
      </w:r>
      <w:r>
        <w:rPr>
          <w:rFonts w:ascii="Times New Roman" w:hAnsi="Times New Roman" w:cs="Times New Roman"/>
          <w:sz w:val="24"/>
        </w:rPr>
        <w:t>no Termo de Referência</w:t>
      </w:r>
      <w:r>
        <w:rPr>
          <w:rFonts w:ascii="Times New Roman" w:hAnsi="Times New Roman" w:cs="Times New Roman"/>
          <w:sz w:val="24"/>
          <w:lang w:eastAsia="en-US"/>
        </w:rPr>
        <w:t>, para fins de aceitação e recebimento definitivo;</w:t>
      </w:r>
    </w:p>
    <w:p w14:paraId="7961694B" w14:textId="77777777" w:rsidR="00B959A3" w:rsidRDefault="00B959A3" w:rsidP="00B959A3">
      <w:pPr>
        <w:numPr>
          <w:ilvl w:val="2"/>
          <w:numId w:val="28"/>
        </w:numPr>
        <w:spacing w:before="120" w:after="120" w:line="276" w:lineRule="auto"/>
        <w:ind w:left="709" w:firstLine="0"/>
        <w:jc w:val="both"/>
        <w:rPr>
          <w:rFonts w:ascii="Times New Roman" w:hAnsi="Times New Roman" w:cs="Times New Roman"/>
          <w:b/>
          <w:sz w:val="24"/>
        </w:rPr>
      </w:pPr>
      <w:r>
        <w:rPr>
          <w:rFonts w:ascii="Times New Roman" w:hAnsi="Times New Roman" w:cs="Times New Roman"/>
          <w:sz w:val="24"/>
        </w:rPr>
        <w:t>comunicar à Contratada, por escrito, sobre imperfeições, falhas ou irregularidades verificadas no objeto fornecido, para que seja substituído, reparado ou corrigido;</w:t>
      </w:r>
    </w:p>
    <w:p w14:paraId="29114CDF" w14:textId="77777777" w:rsidR="00B959A3" w:rsidRDefault="00B959A3" w:rsidP="00B959A3">
      <w:pPr>
        <w:numPr>
          <w:ilvl w:val="2"/>
          <w:numId w:val="28"/>
        </w:numPr>
        <w:spacing w:before="120" w:after="120" w:line="276" w:lineRule="auto"/>
        <w:ind w:left="709" w:firstLine="0"/>
        <w:jc w:val="both"/>
        <w:rPr>
          <w:rFonts w:ascii="Times New Roman" w:hAnsi="Times New Roman" w:cs="Times New Roman"/>
          <w:b/>
          <w:sz w:val="24"/>
        </w:rPr>
      </w:pPr>
      <w:r>
        <w:rPr>
          <w:rFonts w:ascii="Times New Roman" w:hAnsi="Times New Roman" w:cs="Times New Roman"/>
          <w:sz w:val="24"/>
          <w:lang w:eastAsia="en-US"/>
        </w:rPr>
        <w:lastRenderedPageBreak/>
        <w:t>acompanhar e fiscalizar o cumprimento das obrigações da Contratada, através de comissão/servidor especialmente designado;</w:t>
      </w:r>
    </w:p>
    <w:p w14:paraId="17BECCC6" w14:textId="77777777" w:rsidR="00B959A3" w:rsidRDefault="00B959A3" w:rsidP="00B959A3">
      <w:pPr>
        <w:numPr>
          <w:ilvl w:val="2"/>
          <w:numId w:val="28"/>
        </w:numPr>
        <w:spacing w:before="120" w:after="120" w:line="276" w:lineRule="auto"/>
        <w:ind w:left="709" w:firstLine="0"/>
        <w:jc w:val="both"/>
        <w:rPr>
          <w:rFonts w:ascii="Times New Roman" w:hAnsi="Times New Roman" w:cs="Times New Roman"/>
          <w:b/>
          <w:sz w:val="24"/>
        </w:rPr>
      </w:pPr>
      <w:r>
        <w:rPr>
          <w:rFonts w:ascii="Times New Roman" w:hAnsi="Times New Roman" w:cs="Times New Roman"/>
          <w:sz w:val="24"/>
        </w:rPr>
        <w:t>efetuar o pagamento à Contratada</w:t>
      </w:r>
      <w:r>
        <w:rPr>
          <w:rFonts w:ascii="Times New Roman" w:hAnsi="Times New Roman" w:cs="Times New Roman"/>
          <w:b/>
          <w:sz w:val="24"/>
        </w:rPr>
        <w:t xml:space="preserve"> </w:t>
      </w:r>
      <w:r>
        <w:rPr>
          <w:rFonts w:ascii="Times New Roman" w:hAnsi="Times New Roman" w:cs="Times New Roman"/>
          <w:sz w:val="24"/>
        </w:rPr>
        <w:t>no valor correspondente ao fornecimento do objeto, no prazo e forma estabelecidos neste Termo de Referência;</w:t>
      </w:r>
    </w:p>
    <w:p w14:paraId="0DC27F88" w14:textId="77777777" w:rsidR="00B959A3" w:rsidRDefault="00B959A3" w:rsidP="00B959A3">
      <w:pPr>
        <w:numPr>
          <w:ilvl w:val="1"/>
          <w:numId w:val="28"/>
        </w:numPr>
        <w:spacing w:before="120" w:after="120" w:line="276" w:lineRule="auto"/>
        <w:ind w:left="0" w:firstLine="0"/>
        <w:jc w:val="both"/>
        <w:rPr>
          <w:rFonts w:ascii="Times New Roman" w:hAnsi="Times New Roman" w:cs="Times New Roman"/>
          <w:b/>
          <w:sz w:val="24"/>
        </w:rPr>
      </w:pPr>
      <w:r>
        <w:rPr>
          <w:rFonts w:ascii="Times New Roman" w:hAnsi="Times New Roman" w:cs="Times New Roman"/>
          <w:sz w:val="24"/>
        </w:rPr>
        <w:t>A Administração não responderá por quaisquer compromissos assumidos pela Contratada com terceiros, bem como por qualquer dano causado a terceiros em decorrência de ato da Contratada, de seus empregados, prepostos ou subordinados.</w:t>
      </w:r>
    </w:p>
    <w:p w14:paraId="79A32F56" w14:textId="77777777" w:rsidR="00B959A3" w:rsidRDefault="00B959A3" w:rsidP="00B959A3">
      <w:pPr>
        <w:pStyle w:val="Nivel10"/>
        <w:numPr>
          <w:ilvl w:val="0"/>
          <w:numId w:val="28"/>
        </w:numPr>
        <w:rPr>
          <w:rFonts w:ascii="Times New Roman" w:hAnsi="Times New Roman"/>
          <w:color w:val="00000A"/>
          <w:sz w:val="24"/>
          <w:szCs w:val="24"/>
        </w:rPr>
      </w:pPr>
      <w:r>
        <w:rPr>
          <w:rFonts w:ascii="Times New Roman" w:hAnsi="Times New Roman"/>
          <w:color w:val="00000A"/>
          <w:sz w:val="24"/>
          <w:szCs w:val="24"/>
        </w:rPr>
        <w:t>OBRIGAÇÕES DA CONTRATADA</w:t>
      </w:r>
    </w:p>
    <w:p w14:paraId="045BF985" w14:textId="77777777" w:rsidR="00B959A3" w:rsidRDefault="00B959A3" w:rsidP="00B959A3">
      <w:pPr>
        <w:numPr>
          <w:ilvl w:val="1"/>
          <w:numId w:val="28"/>
        </w:numPr>
        <w:spacing w:before="120" w:after="120" w:line="276" w:lineRule="auto"/>
        <w:ind w:left="0" w:firstLine="0"/>
        <w:jc w:val="both"/>
        <w:rPr>
          <w:rFonts w:ascii="Times New Roman" w:hAnsi="Times New Roman" w:cs="Times New Roman"/>
          <w:b/>
          <w:sz w:val="24"/>
        </w:rPr>
      </w:pPr>
      <w:r>
        <w:rPr>
          <w:rFonts w:ascii="Times New Roman" w:hAnsi="Times New Roman" w:cs="Times New Roman"/>
          <w:sz w:val="24"/>
        </w:rPr>
        <w:t>A Contratada deve cumprir todas as obrigações constantes neste Termo de Referência, seus anexos e sua proposta, assumindo como exclusivamente seus os riscos e as despesas decorrentes da boa e perfeita execução do objeto e, ainda:</w:t>
      </w:r>
    </w:p>
    <w:p w14:paraId="57801FC8" w14:textId="77777777" w:rsidR="00B959A3" w:rsidRDefault="00B959A3" w:rsidP="00B959A3">
      <w:pPr>
        <w:numPr>
          <w:ilvl w:val="2"/>
          <w:numId w:val="28"/>
        </w:numPr>
        <w:spacing w:before="120" w:after="120" w:line="276" w:lineRule="auto"/>
        <w:ind w:left="709" w:firstLine="0"/>
        <w:jc w:val="both"/>
      </w:pPr>
      <w:r>
        <w:rPr>
          <w:rFonts w:ascii="Times New Roman" w:hAnsi="Times New Roman" w:cs="Times New Roman"/>
          <w:sz w:val="24"/>
        </w:rPr>
        <w:t xml:space="preserve">efetuar a entrega do objeto em perfeitas condições, conforme especificações, prazo e local </w:t>
      </w:r>
      <w:bookmarkStart w:id="9" w:name="_Hlk90629488"/>
      <w:r>
        <w:rPr>
          <w:rFonts w:ascii="Times New Roman" w:hAnsi="Times New Roman" w:cs="Times New Roman"/>
          <w:sz w:val="24"/>
        </w:rPr>
        <w:t>constantes neste Termo de Referência</w:t>
      </w:r>
      <w:bookmarkEnd w:id="9"/>
      <w:r>
        <w:rPr>
          <w:rFonts w:ascii="Times New Roman" w:hAnsi="Times New Roman" w:cs="Times New Roman"/>
          <w:sz w:val="24"/>
        </w:rPr>
        <w:t>, acompanhado da respectiva nota fiscal, na qual constarão as indicações referentes a: marca, fabricante, modelo, procedência e prazo de garantia ou validade;</w:t>
      </w:r>
    </w:p>
    <w:p w14:paraId="69502BE6" w14:textId="77777777" w:rsidR="00B959A3" w:rsidRDefault="00B959A3" w:rsidP="00B959A3">
      <w:pPr>
        <w:numPr>
          <w:ilvl w:val="2"/>
          <w:numId w:val="28"/>
        </w:numPr>
        <w:spacing w:before="120" w:after="120" w:line="276" w:lineRule="auto"/>
        <w:ind w:left="709" w:firstLine="0"/>
        <w:jc w:val="both"/>
        <w:rPr>
          <w:rFonts w:ascii="Times New Roman" w:hAnsi="Times New Roman" w:cs="Times New Roman"/>
          <w:sz w:val="24"/>
        </w:rPr>
      </w:pPr>
      <w:r>
        <w:rPr>
          <w:rFonts w:ascii="Times New Roman" w:hAnsi="Times New Roman" w:cs="Times New Roman"/>
          <w:sz w:val="24"/>
        </w:rPr>
        <w:t>responsabilizar-se pelos vícios e danos decorrentes do objeto, de acordo com os artigos 12, 13 e 17 a 27, do Código de Defesa do Consumidor (Lei nº 8.078, de 1990);</w:t>
      </w:r>
    </w:p>
    <w:p w14:paraId="43B0F424" w14:textId="77777777" w:rsidR="00B959A3" w:rsidRDefault="00B959A3" w:rsidP="00B959A3">
      <w:pPr>
        <w:numPr>
          <w:ilvl w:val="2"/>
          <w:numId w:val="28"/>
        </w:numPr>
        <w:spacing w:before="120" w:after="120" w:line="276" w:lineRule="auto"/>
        <w:ind w:left="709" w:firstLine="0"/>
        <w:jc w:val="both"/>
      </w:pPr>
      <w:r>
        <w:rPr>
          <w:rFonts w:ascii="TimesNewRoman" w:hAnsi="TimesNewRoman"/>
          <w:color w:val="000000"/>
          <w:sz w:val="24"/>
        </w:rPr>
        <w:t>Substituir, às suas expensas, no prazo fixado no subitem 5.6, o objeto com</w:t>
      </w:r>
      <w:r>
        <w:rPr>
          <w:rFonts w:ascii="TimesNewRoman" w:hAnsi="TimesNewRoman"/>
          <w:color w:val="000000"/>
        </w:rPr>
        <w:br/>
      </w:r>
      <w:r>
        <w:rPr>
          <w:rFonts w:ascii="TimesNewRoman" w:hAnsi="TimesNewRoman"/>
          <w:color w:val="000000"/>
          <w:sz w:val="24"/>
        </w:rPr>
        <w:t>avarias, defeitos, ou em desacordo com as especificações deste documento.</w:t>
      </w:r>
    </w:p>
    <w:p w14:paraId="7692DDE5" w14:textId="77777777" w:rsidR="00B959A3" w:rsidRDefault="00B959A3" w:rsidP="00B959A3">
      <w:pPr>
        <w:numPr>
          <w:ilvl w:val="2"/>
          <w:numId w:val="28"/>
        </w:numPr>
        <w:spacing w:before="120" w:after="120" w:line="276" w:lineRule="auto"/>
        <w:ind w:left="709" w:firstLine="0"/>
        <w:jc w:val="both"/>
      </w:pPr>
      <w:r>
        <w:rPr>
          <w:rFonts w:ascii="Times New Roman" w:hAnsi="Times New Roman" w:cs="Times New Roman"/>
          <w:sz w:val="24"/>
        </w:rPr>
        <w:t>comunicar à Contratante, no prazo máximo de 24 (vinte e quatro) horas que antecede a data da entrega, os motivos que impossibilitem o cumprimento do prazo previsto, com a devida comprovação;</w:t>
      </w:r>
    </w:p>
    <w:p w14:paraId="7B578BB4" w14:textId="77777777" w:rsidR="00B959A3" w:rsidRDefault="00B959A3" w:rsidP="00B959A3">
      <w:pPr>
        <w:numPr>
          <w:ilvl w:val="2"/>
          <w:numId w:val="28"/>
        </w:numPr>
        <w:spacing w:before="120" w:after="120" w:line="276" w:lineRule="auto"/>
        <w:ind w:left="709" w:firstLine="0"/>
        <w:jc w:val="both"/>
        <w:rPr>
          <w:rFonts w:ascii="Times New Roman" w:hAnsi="Times New Roman" w:cs="Times New Roman"/>
          <w:sz w:val="24"/>
        </w:rPr>
      </w:pPr>
      <w:r>
        <w:rPr>
          <w:rFonts w:ascii="Times New Roman" w:hAnsi="Times New Roman" w:cs="Times New Roman"/>
          <w:sz w:val="24"/>
        </w:rPr>
        <w:t>manter, durante toda a execução do contrato, em compatibilidade com as obrigações assumidas, todas as condições de habilitação e qualificação exigidas no momento da emissão da nota de empenho;</w:t>
      </w:r>
    </w:p>
    <w:p w14:paraId="68977FC9" w14:textId="77777777" w:rsidR="00B959A3" w:rsidRDefault="00B959A3" w:rsidP="00B959A3">
      <w:pPr>
        <w:numPr>
          <w:ilvl w:val="2"/>
          <w:numId w:val="28"/>
        </w:numPr>
        <w:spacing w:before="120" w:after="120" w:line="276" w:lineRule="auto"/>
        <w:ind w:left="709" w:firstLine="0"/>
        <w:jc w:val="both"/>
        <w:rPr>
          <w:rFonts w:ascii="Times New Roman" w:hAnsi="Times New Roman" w:cs="Times New Roman"/>
          <w:sz w:val="24"/>
        </w:rPr>
      </w:pPr>
      <w:r>
        <w:rPr>
          <w:rFonts w:ascii="Times New Roman" w:hAnsi="Times New Roman" w:cs="Times New Roman"/>
          <w:sz w:val="24"/>
        </w:rPr>
        <w:t>indicar preposto para representá-la durante a execução do contrato.</w:t>
      </w:r>
    </w:p>
    <w:p w14:paraId="170E248E" w14:textId="77777777" w:rsidR="00B959A3" w:rsidRDefault="00B959A3" w:rsidP="00B959A3">
      <w:pPr>
        <w:numPr>
          <w:ilvl w:val="2"/>
          <w:numId w:val="28"/>
        </w:numPr>
        <w:spacing w:before="120" w:after="120" w:line="276" w:lineRule="auto"/>
        <w:ind w:left="709" w:firstLine="0"/>
        <w:jc w:val="both"/>
        <w:rPr>
          <w:rFonts w:ascii="Times New Roman" w:hAnsi="Times New Roman" w:cs="Times New Roman"/>
          <w:sz w:val="24"/>
        </w:rPr>
      </w:pPr>
      <w:r>
        <w:rPr>
          <w:rFonts w:ascii="TimesNewRoman" w:hAnsi="TimesNewRoman"/>
          <w:color w:val="000000"/>
          <w:sz w:val="24"/>
        </w:rPr>
        <w:t>Atender prontamente quaisquer orientações e exigências da Contratante, inerentes à execução do objeto contratual;</w:t>
      </w:r>
    </w:p>
    <w:p w14:paraId="149D0998" w14:textId="77777777" w:rsidR="00B959A3" w:rsidRDefault="00B959A3" w:rsidP="00B959A3">
      <w:pPr>
        <w:numPr>
          <w:ilvl w:val="2"/>
          <w:numId w:val="28"/>
        </w:numPr>
        <w:spacing w:before="120" w:after="120" w:line="276" w:lineRule="auto"/>
        <w:ind w:left="709" w:firstLine="0"/>
        <w:jc w:val="both"/>
        <w:rPr>
          <w:rFonts w:ascii="Times New Roman" w:hAnsi="Times New Roman" w:cs="Times New Roman"/>
          <w:sz w:val="24"/>
        </w:rPr>
      </w:pPr>
      <w:r>
        <w:rPr>
          <w:rFonts w:ascii="TimesNewRoman" w:hAnsi="TimesNewRoman"/>
          <w:color w:val="000000"/>
          <w:sz w:val="24"/>
        </w:rPr>
        <w:t>Reparar quaisquer danos diretamente causados à contratante ou a terceiros por culpa</w:t>
      </w:r>
      <w:r>
        <w:rPr>
          <w:rFonts w:ascii="TimesNewRoman" w:hAnsi="TimesNewRoman"/>
          <w:color w:val="000000"/>
        </w:rPr>
        <w:br/>
      </w:r>
      <w:r>
        <w:rPr>
          <w:rFonts w:ascii="TimesNewRoman" w:hAnsi="TimesNewRoman"/>
          <w:color w:val="000000"/>
          <w:sz w:val="24"/>
        </w:rPr>
        <w:t>ou dolo de seus representantes legais, em decorrência da relação aqui estabelecida, de acordo com os artigos 12, 13 e 17 a 27, do Código de Defesa do Consumidor, não excluindo ou reduzindo a responsabilidade da Administração;</w:t>
      </w:r>
    </w:p>
    <w:p w14:paraId="6785D3EC" w14:textId="77777777" w:rsidR="00B959A3" w:rsidRDefault="00B959A3" w:rsidP="00B959A3">
      <w:pPr>
        <w:numPr>
          <w:ilvl w:val="2"/>
          <w:numId w:val="28"/>
        </w:numPr>
        <w:spacing w:before="120" w:after="120" w:line="276" w:lineRule="auto"/>
        <w:ind w:left="709" w:firstLine="0"/>
        <w:jc w:val="both"/>
      </w:pPr>
      <w:r>
        <w:rPr>
          <w:rFonts w:ascii="TimesNewRoman" w:hAnsi="TimesNewRoman"/>
          <w:color w:val="000000"/>
          <w:sz w:val="24"/>
        </w:rPr>
        <w:t>Propiciar todos os meios necessários à fiscalização do contrato pela Contratante, cujo</w:t>
      </w:r>
      <w:r>
        <w:rPr>
          <w:rFonts w:ascii="TimesNewRoman" w:hAnsi="TimesNewRoman"/>
          <w:color w:val="000000"/>
        </w:rPr>
        <w:br/>
      </w:r>
      <w:r>
        <w:rPr>
          <w:rFonts w:ascii="TimesNewRoman" w:hAnsi="TimesNewRoman"/>
          <w:color w:val="000000"/>
          <w:sz w:val="24"/>
        </w:rPr>
        <w:t xml:space="preserve">representante terá poderes para sustar o fornecimento, total ou parcial, em </w:t>
      </w:r>
      <w:r>
        <w:rPr>
          <w:rFonts w:ascii="TimesNewRoman" w:hAnsi="TimesNewRoman"/>
          <w:color w:val="000000"/>
          <w:sz w:val="24"/>
        </w:rPr>
        <w:lastRenderedPageBreak/>
        <w:t>qualquer</w:t>
      </w:r>
      <w:r>
        <w:rPr>
          <w:rFonts w:ascii="TimesNewRoman" w:hAnsi="TimesNewRoman"/>
          <w:color w:val="000000"/>
        </w:rPr>
        <w:br/>
      </w:r>
      <w:r>
        <w:rPr>
          <w:rFonts w:ascii="TimesNewRoman" w:hAnsi="TimesNewRoman"/>
          <w:color w:val="000000"/>
          <w:sz w:val="24"/>
        </w:rPr>
        <w:t>tempo, sempre que considerar a medida necessária;</w:t>
      </w:r>
    </w:p>
    <w:p w14:paraId="141FFE6C" w14:textId="77777777" w:rsidR="00B959A3" w:rsidRDefault="00B959A3" w:rsidP="00B959A3">
      <w:pPr>
        <w:pStyle w:val="Nivel10"/>
        <w:numPr>
          <w:ilvl w:val="0"/>
          <w:numId w:val="28"/>
        </w:numPr>
      </w:pPr>
      <w:r>
        <w:rPr>
          <w:rFonts w:ascii="Times New Roman" w:hAnsi="Times New Roman"/>
          <w:color w:val="00000A"/>
          <w:sz w:val="24"/>
          <w:szCs w:val="24"/>
        </w:rPr>
        <w:t>DA SUBCONTRATAÇÃO</w:t>
      </w:r>
    </w:p>
    <w:p w14:paraId="2A70281D" w14:textId="77777777" w:rsidR="00B959A3" w:rsidRDefault="00B959A3" w:rsidP="00B959A3">
      <w:pPr>
        <w:pStyle w:val="Nivel10"/>
        <w:numPr>
          <w:ilvl w:val="1"/>
          <w:numId w:val="28"/>
        </w:numPr>
        <w:spacing w:before="138"/>
        <w:ind w:left="0" w:firstLine="0"/>
        <w:rPr>
          <w:b w:val="0"/>
        </w:rPr>
      </w:pPr>
      <w:r>
        <w:rPr>
          <w:rFonts w:ascii="Times New Roman" w:hAnsi="Times New Roman"/>
          <w:b w:val="0"/>
          <w:sz w:val="24"/>
        </w:rPr>
        <w:t>Não será admitida a subcontratação do objeto licitatório, tendo em vista que o objeto é o fornecimento de bens.</w:t>
      </w:r>
    </w:p>
    <w:p w14:paraId="2BBFA0D3" w14:textId="77777777" w:rsidR="00B959A3" w:rsidRDefault="00B959A3" w:rsidP="00B959A3">
      <w:pPr>
        <w:pStyle w:val="Nivel10"/>
        <w:numPr>
          <w:ilvl w:val="0"/>
          <w:numId w:val="28"/>
        </w:numPr>
        <w:rPr>
          <w:rFonts w:ascii="Times New Roman" w:hAnsi="Times New Roman"/>
          <w:color w:val="00000A"/>
          <w:sz w:val="24"/>
          <w:szCs w:val="24"/>
          <w:lang w:eastAsia="en-US"/>
        </w:rPr>
      </w:pPr>
      <w:r>
        <w:rPr>
          <w:rFonts w:ascii="Times New Roman" w:hAnsi="Times New Roman"/>
          <w:color w:val="00000A"/>
          <w:sz w:val="24"/>
          <w:szCs w:val="24"/>
          <w:lang w:eastAsia="en-US"/>
        </w:rPr>
        <w:t>DA ALTERAÇÃO SUBJETIVA</w:t>
      </w:r>
    </w:p>
    <w:p w14:paraId="718992A5" w14:textId="77777777" w:rsidR="00B959A3" w:rsidRDefault="00B959A3" w:rsidP="00B959A3">
      <w:pPr>
        <w:numPr>
          <w:ilvl w:val="1"/>
          <w:numId w:val="28"/>
        </w:numPr>
        <w:spacing w:before="120" w:after="120" w:line="276" w:lineRule="auto"/>
        <w:ind w:left="0" w:firstLine="0"/>
        <w:jc w:val="both"/>
      </w:pPr>
      <w:r>
        <w:rPr>
          <w:rFonts w:ascii="Times New Roman" w:hAnsi="Times New Roman" w:cs="Times New Roman"/>
          <w:sz w:val="24"/>
          <w:lang w:eastAsia="en-US"/>
        </w:rPr>
        <w:t>É admissível a fusão, cisão ou incorporação da contratada com/em outra pessoa jurídica, desde que sejam observados pela nova pessoa jurídica todos os requisitos de habilitação exigidos na dispensa original; sejam mantidas as demais cláusulas e condições do contrato; não haja prejuízo à execução do objeto pactuado e haja a anuência expressa da Administração à continuidade do contrato.</w:t>
      </w:r>
    </w:p>
    <w:p w14:paraId="45CBB588" w14:textId="77777777" w:rsidR="00B959A3" w:rsidRDefault="00B959A3" w:rsidP="00B959A3">
      <w:pPr>
        <w:pStyle w:val="Nivel10"/>
        <w:numPr>
          <w:ilvl w:val="0"/>
          <w:numId w:val="28"/>
        </w:numPr>
        <w:rPr>
          <w:rFonts w:ascii="Times New Roman" w:hAnsi="Times New Roman"/>
          <w:color w:val="00000A"/>
          <w:sz w:val="24"/>
          <w:szCs w:val="24"/>
          <w:lang w:eastAsia="en-US"/>
        </w:rPr>
      </w:pPr>
      <w:r>
        <w:rPr>
          <w:rFonts w:ascii="Times New Roman" w:hAnsi="Times New Roman"/>
          <w:color w:val="00000A"/>
          <w:sz w:val="24"/>
          <w:szCs w:val="24"/>
          <w:lang w:eastAsia="en-US"/>
        </w:rPr>
        <w:t>DO CONTROLE E FISCALIZAÇÃO DA EXECUÇÃO</w:t>
      </w:r>
    </w:p>
    <w:p w14:paraId="33000A55" w14:textId="77777777" w:rsidR="00B959A3" w:rsidRDefault="00B959A3" w:rsidP="00B959A3">
      <w:pPr>
        <w:numPr>
          <w:ilvl w:val="1"/>
          <w:numId w:val="28"/>
        </w:numPr>
        <w:spacing w:before="120" w:after="120" w:line="276" w:lineRule="auto"/>
        <w:ind w:left="0" w:firstLine="0"/>
        <w:jc w:val="both"/>
        <w:rPr>
          <w:rFonts w:ascii="Times New Roman" w:hAnsi="Times New Roman" w:cs="Times New Roman"/>
          <w:bCs/>
          <w:sz w:val="24"/>
        </w:rPr>
      </w:pPr>
      <w:r>
        <w:rPr>
          <w:rFonts w:ascii="Times New Roman" w:hAnsi="Times New Roman" w:cs="Times New Roman"/>
          <w:sz w:val="24"/>
        </w:rPr>
        <w:t>Será designado representante para acompanhar e fiscalizar a entrega dos bens, anotando em registro próprio todas as ocorrências relacionadas com a execução e determinando o que for necessário à regularização de falhas ou defeitos observados.</w:t>
      </w:r>
    </w:p>
    <w:p w14:paraId="2399363F" w14:textId="77777777" w:rsidR="00B959A3" w:rsidRDefault="00B959A3" w:rsidP="00B959A3">
      <w:pPr>
        <w:numPr>
          <w:ilvl w:val="1"/>
          <w:numId w:val="28"/>
        </w:numPr>
        <w:spacing w:before="120" w:after="120" w:line="276" w:lineRule="auto"/>
        <w:ind w:left="0" w:firstLine="0"/>
        <w:jc w:val="both"/>
        <w:rPr>
          <w:rFonts w:ascii="Times New Roman" w:hAnsi="Times New Roman" w:cs="Times New Roman"/>
          <w:sz w:val="24"/>
          <w:lang w:eastAsia="en-US"/>
        </w:rPr>
      </w:pPr>
      <w:r>
        <w:rPr>
          <w:rFonts w:ascii="Times New Roman" w:hAnsi="Times New Roman" w:cs="Times New Roman"/>
          <w:sz w:val="24"/>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7C2E0C8" w14:textId="77777777" w:rsidR="00B959A3" w:rsidRDefault="00B959A3" w:rsidP="00B959A3">
      <w:pPr>
        <w:numPr>
          <w:ilvl w:val="1"/>
          <w:numId w:val="28"/>
        </w:numPr>
        <w:spacing w:before="120" w:after="120" w:line="276" w:lineRule="auto"/>
        <w:ind w:left="0" w:firstLine="0"/>
        <w:jc w:val="both"/>
        <w:rPr>
          <w:rFonts w:ascii="Times New Roman" w:hAnsi="Times New Roman" w:cs="Times New Roman"/>
          <w:sz w:val="24"/>
        </w:rPr>
      </w:pPr>
      <w:r>
        <w:rPr>
          <w:rFonts w:ascii="Times New Roman" w:hAnsi="Times New Roman" w:cs="Times New Roman"/>
          <w:sz w:val="24"/>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A3646F4" w14:textId="77777777" w:rsidR="00B959A3" w:rsidRDefault="00B959A3" w:rsidP="00B959A3">
      <w:pPr>
        <w:pStyle w:val="Nivel10"/>
        <w:numPr>
          <w:ilvl w:val="0"/>
          <w:numId w:val="28"/>
        </w:numPr>
        <w:rPr>
          <w:rFonts w:ascii="Times New Roman" w:hAnsi="Times New Roman"/>
          <w:sz w:val="24"/>
          <w:szCs w:val="24"/>
        </w:rPr>
      </w:pPr>
      <w:r>
        <w:rPr>
          <w:rFonts w:ascii="Times New Roman" w:hAnsi="Times New Roman"/>
          <w:sz w:val="24"/>
          <w:szCs w:val="24"/>
        </w:rPr>
        <w:t>DO PAGAMENTO</w:t>
      </w:r>
    </w:p>
    <w:p w14:paraId="2F4CC081" w14:textId="77777777" w:rsidR="00B959A3" w:rsidRDefault="00B959A3" w:rsidP="00B959A3">
      <w:pPr>
        <w:numPr>
          <w:ilvl w:val="1"/>
          <w:numId w:val="28"/>
        </w:numPr>
        <w:spacing w:before="120" w:after="120" w:line="276" w:lineRule="auto"/>
        <w:ind w:left="0" w:firstLine="0"/>
        <w:jc w:val="both"/>
      </w:pPr>
      <w:r>
        <w:rPr>
          <w:rFonts w:ascii="Times New Roman" w:hAnsi="Times New Roman" w:cs="Times New Roman"/>
          <w:sz w:val="24"/>
          <w:lang w:eastAsia="en-US"/>
        </w:rPr>
        <w:t xml:space="preserve">O pagamento será realizado no prazo máximo de até 5 (cinco) dias úteis, contados a partir do recebimento da Nota Fiscal ou Fatura, através de ordem bancária, para crédito em banco, agência e </w:t>
      </w:r>
      <w:proofErr w:type="spellStart"/>
      <w:r>
        <w:rPr>
          <w:rFonts w:ascii="Times New Roman" w:hAnsi="Times New Roman" w:cs="Times New Roman"/>
          <w:sz w:val="24"/>
          <w:lang w:eastAsia="en-US"/>
        </w:rPr>
        <w:t>conta-corrente</w:t>
      </w:r>
      <w:proofErr w:type="spellEnd"/>
      <w:r>
        <w:rPr>
          <w:rFonts w:ascii="Times New Roman" w:hAnsi="Times New Roman" w:cs="Times New Roman"/>
          <w:sz w:val="24"/>
          <w:lang w:eastAsia="en-US"/>
        </w:rPr>
        <w:t xml:space="preserve"> indicados pelo contratado. </w:t>
      </w:r>
    </w:p>
    <w:p w14:paraId="2E81E1BE" w14:textId="77777777" w:rsidR="00B959A3" w:rsidRDefault="00B959A3" w:rsidP="00B959A3">
      <w:pPr>
        <w:numPr>
          <w:ilvl w:val="1"/>
          <w:numId w:val="28"/>
        </w:numPr>
        <w:spacing w:before="120" w:after="120" w:line="276" w:lineRule="auto"/>
        <w:ind w:left="0" w:firstLine="0"/>
        <w:jc w:val="both"/>
        <w:rPr>
          <w:rFonts w:ascii="Times New Roman" w:hAnsi="Times New Roman" w:cs="Times New Roman"/>
          <w:sz w:val="24"/>
          <w:lang w:eastAsia="en-US"/>
        </w:rPr>
      </w:pPr>
      <w:r>
        <w:rPr>
          <w:rFonts w:ascii="Times New Roman" w:hAnsi="Times New Roman" w:cs="Times New Roman"/>
          <w:sz w:val="24"/>
          <w:lang w:eastAsia="en-US"/>
        </w:rPr>
        <w:t xml:space="preserve">Considera-se ocorrido o recebimento da nota fiscal ou fatura </w:t>
      </w:r>
      <w:proofErr w:type="gramStart"/>
      <w:r>
        <w:rPr>
          <w:rFonts w:ascii="Times New Roman" w:hAnsi="Times New Roman" w:cs="Times New Roman"/>
          <w:sz w:val="24"/>
          <w:lang w:eastAsia="en-US"/>
        </w:rPr>
        <w:t>no momento em que</w:t>
      </w:r>
      <w:proofErr w:type="gramEnd"/>
      <w:r>
        <w:rPr>
          <w:rFonts w:ascii="Times New Roman" w:hAnsi="Times New Roman" w:cs="Times New Roman"/>
          <w:sz w:val="24"/>
          <w:lang w:eastAsia="en-US"/>
        </w:rPr>
        <w:t xml:space="preserve"> o órgão contratante atestar a execução do objeto do contrato.</w:t>
      </w:r>
    </w:p>
    <w:p w14:paraId="47BDF770" w14:textId="77777777" w:rsidR="00B959A3" w:rsidRDefault="00B959A3" w:rsidP="00B959A3">
      <w:pPr>
        <w:numPr>
          <w:ilvl w:val="2"/>
          <w:numId w:val="28"/>
        </w:numPr>
        <w:spacing w:before="120" w:after="120" w:line="276" w:lineRule="auto"/>
        <w:ind w:left="709" w:firstLine="0"/>
        <w:jc w:val="both"/>
        <w:rPr>
          <w:rFonts w:ascii="Times New Roman" w:hAnsi="Times New Roman" w:cs="Times New Roman"/>
          <w:sz w:val="24"/>
          <w:lang w:eastAsia="en-US"/>
        </w:rPr>
      </w:pPr>
      <w:r>
        <w:rPr>
          <w:rFonts w:ascii="Times New Roman" w:hAnsi="Times New Roman" w:cs="Times New Roman"/>
          <w:sz w:val="24"/>
          <w:lang w:eastAsia="en-US"/>
        </w:rPr>
        <w:t>O ateste da execução do objeto se dará após o recebimento definitivo.</w:t>
      </w:r>
    </w:p>
    <w:p w14:paraId="5DCA4D1E" w14:textId="77777777" w:rsidR="00B959A3" w:rsidRDefault="00B959A3" w:rsidP="00B959A3">
      <w:pPr>
        <w:numPr>
          <w:ilvl w:val="1"/>
          <w:numId w:val="28"/>
        </w:numPr>
        <w:spacing w:before="120" w:after="120" w:line="276" w:lineRule="auto"/>
        <w:ind w:left="0" w:firstLine="0"/>
        <w:jc w:val="both"/>
        <w:rPr>
          <w:rFonts w:ascii="Times New Roman" w:hAnsi="Times New Roman" w:cs="Times New Roman"/>
          <w:sz w:val="24"/>
          <w:lang w:eastAsia="en-US"/>
        </w:rPr>
      </w:pPr>
      <w:r>
        <w:rPr>
          <w:rFonts w:ascii="Times New Roman" w:hAnsi="Times New Roman" w:cs="Times New Roman"/>
          <w:sz w:val="24"/>
          <w:lang w:eastAsia="en-US"/>
        </w:rPr>
        <w:t xml:space="preserve">A Nota Fiscal ou Fatura deverá ser obrigatoriamente acompanhada da comprovação da regularidade fiscal, constatada por meio de consulta on-line ao SICAF </w:t>
      </w:r>
      <w:r>
        <w:rPr>
          <w:rFonts w:ascii="Times New Roman" w:hAnsi="Times New Roman" w:cs="Times New Roman"/>
          <w:sz w:val="24"/>
          <w:lang w:eastAsia="en-US"/>
        </w:rPr>
        <w:lastRenderedPageBreak/>
        <w:t>ou, na impossibilidade de acesso ao referido Sistema, mediante consulta aos sítios eletrônicos oficiais.</w:t>
      </w:r>
    </w:p>
    <w:p w14:paraId="34FD520A" w14:textId="77777777" w:rsidR="00B959A3" w:rsidRDefault="00B959A3" w:rsidP="00B959A3">
      <w:pPr>
        <w:numPr>
          <w:ilvl w:val="2"/>
          <w:numId w:val="28"/>
        </w:numPr>
        <w:spacing w:before="120" w:after="120" w:line="276" w:lineRule="auto"/>
        <w:ind w:left="709" w:firstLine="0"/>
        <w:jc w:val="both"/>
        <w:rPr>
          <w:rFonts w:ascii="Times New Roman" w:hAnsi="Times New Roman" w:cs="Times New Roman"/>
          <w:sz w:val="24"/>
        </w:rPr>
      </w:pPr>
      <w:r>
        <w:rPr>
          <w:rFonts w:ascii="Times New Roman" w:hAnsi="Times New Roman" w:cs="Times New Roman"/>
          <w:sz w:val="24"/>
        </w:rPr>
        <w:t>Constatando-se, junto ao SICAF, a situação de irregularidade do fornecedor contratado, deverão ser tomadas as providências previstas no do art. 31 da Instrução Normativa nº 3, de 26 de abril de 2018.</w:t>
      </w:r>
    </w:p>
    <w:p w14:paraId="754110D0" w14:textId="77777777" w:rsidR="00B959A3" w:rsidRDefault="00B959A3" w:rsidP="00B959A3">
      <w:pPr>
        <w:numPr>
          <w:ilvl w:val="1"/>
          <w:numId w:val="28"/>
        </w:numPr>
        <w:spacing w:before="120" w:after="120" w:line="276" w:lineRule="auto"/>
        <w:ind w:left="0" w:firstLine="0"/>
        <w:jc w:val="both"/>
        <w:rPr>
          <w:rFonts w:ascii="Times New Roman" w:hAnsi="Times New Roman" w:cs="Times New Roman"/>
          <w:sz w:val="24"/>
          <w:lang w:eastAsia="en-US"/>
        </w:rPr>
      </w:pPr>
      <w:r>
        <w:rPr>
          <w:rFonts w:ascii="Times New Roman" w:hAnsi="Times New Roman" w:cs="Times New Roman"/>
          <w:sz w:val="24"/>
          <w:lang w:eastAsia="en-US"/>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C2EEAD4" w14:textId="77777777" w:rsidR="00B959A3" w:rsidRDefault="00B959A3" w:rsidP="00B959A3">
      <w:pPr>
        <w:numPr>
          <w:ilvl w:val="1"/>
          <w:numId w:val="28"/>
        </w:numPr>
        <w:spacing w:before="120" w:after="120" w:line="276" w:lineRule="auto"/>
        <w:ind w:left="0" w:firstLine="0"/>
        <w:jc w:val="both"/>
        <w:rPr>
          <w:rFonts w:ascii="Times New Roman" w:hAnsi="Times New Roman" w:cs="Times New Roman"/>
          <w:sz w:val="24"/>
          <w:lang w:eastAsia="en-US"/>
        </w:rPr>
      </w:pPr>
      <w:r>
        <w:rPr>
          <w:rFonts w:ascii="Times New Roman" w:hAnsi="Times New Roman" w:cs="Times New Roman"/>
          <w:sz w:val="24"/>
          <w:lang w:eastAsia="en-US"/>
        </w:rPr>
        <w:t>Será considerada data do pagamento o dia em que constar como emitida a ordem bancária para pagamento.</w:t>
      </w:r>
    </w:p>
    <w:p w14:paraId="0EF3BD2E" w14:textId="77777777" w:rsidR="00B959A3" w:rsidRDefault="00B959A3" w:rsidP="00B959A3">
      <w:pPr>
        <w:numPr>
          <w:ilvl w:val="1"/>
          <w:numId w:val="28"/>
        </w:numPr>
        <w:spacing w:before="120" w:after="120" w:line="276" w:lineRule="auto"/>
        <w:ind w:left="0" w:firstLine="0"/>
        <w:jc w:val="both"/>
        <w:rPr>
          <w:rFonts w:ascii="Times New Roman" w:hAnsi="Times New Roman" w:cs="Times New Roman"/>
          <w:sz w:val="24"/>
          <w:lang w:eastAsia="en-US"/>
        </w:rPr>
      </w:pPr>
      <w:r>
        <w:rPr>
          <w:rFonts w:ascii="Times New Roman" w:hAnsi="Times New Roman" w:cs="Times New Roman"/>
          <w:sz w:val="24"/>
          <w:lang w:eastAsia="en-US"/>
        </w:rPr>
        <w:t xml:space="preserve">Antes de cada pagamento à contratada, será realizada consulta ao SICAF para verificar a manutenção das condições de habilitação exigidas neste Termo de Referência. </w:t>
      </w:r>
    </w:p>
    <w:p w14:paraId="37AD5259" w14:textId="77777777" w:rsidR="00B959A3" w:rsidRDefault="00B959A3" w:rsidP="00B959A3">
      <w:pPr>
        <w:numPr>
          <w:ilvl w:val="1"/>
          <w:numId w:val="28"/>
        </w:numPr>
        <w:spacing w:before="120" w:after="120" w:line="276" w:lineRule="auto"/>
        <w:ind w:left="0" w:firstLine="0"/>
        <w:jc w:val="both"/>
        <w:rPr>
          <w:rFonts w:ascii="Times New Roman" w:hAnsi="Times New Roman" w:cs="Times New Roman"/>
          <w:sz w:val="24"/>
          <w:lang w:eastAsia="en-US"/>
        </w:rPr>
      </w:pPr>
      <w:r>
        <w:rPr>
          <w:rFonts w:ascii="Times New Roman" w:hAnsi="Times New Roman" w:cs="Times New Roman"/>
          <w:sz w:val="24"/>
          <w:lang w:eastAsia="en-US"/>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0F3CE27F" w14:textId="77777777" w:rsidR="00B959A3" w:rsidRDefault="00B959A3" w:rsidP="00B959A3">
      <w:pPr>
        <w:numPr>
          <w:ilvl w:val="1"/>
          <w:numId w:val="28"/>
        </w:numPr>
        <w:spacing w:before="120" w:after="120" w:line="276" w:lineRule="auto"/>
        <w:ind w:left="0" w:firstLine="0"/>
        <w:jc w:val="both"/>
        <w:rPr>
          <w:rFonts w:ascii="Times New Roman" w:hAnsi="Times New Roman" w:cs="Times New Roman"/>
          <w:sz w:val="24"/>
          <w:lang w:eastAsia="en-US"/>
        </w:rPr>
      </w:pPr>
      <w:r>
        <w:rPr>
          <w:rFonts w:ascii="Times New Roman" w:hAnsi="Times New Roman" w:cs="Times New Roman"/>
          <w:sz w:val="24"/>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2DC9E486" w14:textId="77777777" w:rsidR="00B959A3" w:rsidRDefault="00B959A3" w:rsidP="00B959A3">
      <w:pPr>
        <w:numPr>
          <w:ilvl w:val="1"/>
          <w:numId w:val="28"/>
        </w:numPr>
        <w:spacing w:before="120" w:after="120" w:line="276" w:lineRule="auto"/>
        <w:ind w:left="0" w:firstLine="0"/>
        <w:jc w:val="both"/>
      </w:pPr>
      <w:r>
        <w:rPr>
          <w:rFonts w:ascii="Times New Roman" w:hAnsi="Times New Roman" w:cs="Times New Roman"/>
          <w:sz w:val="24"/>
          <w:lang w:eastAsia="en-US"/>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3550BFF9" w14:textId="77777777" w:rsidR="00B959A3" w:rsidRDefault="00B959A3" w:rsidP="00B959A3">
      <w:pPr>
        <w:numPr>
          <w:ilvl w:val="1"/>
          <w:numId w:val="28"/>
        </w:numPr>
        <w:spacing w:before="120" w:after="120" w:line="276" w:lineRule="auto"/>
        <w:ind w:left="0" w:firstLine="0"/>
        <w:jc w:val="both"/>
        <w:rPr>
          <w:rFonts w:ascii="Times New Roman" w:hAnsi="Times New Roman" w:cs="Times New Roman"/>
          <w:sz w:val="24"/>
          <w:lang w:eastAsia="en-US"/>
        </w:rPr>
      </w:pPr>
      <w:r>
        <w:rPr>
          <w:rFonts w:ascii="Times New Roman" w:hAnsi="Times New Roman" w:cs="Times New Roman"/>
          <w:sz w:val="24"/>
          <w:lang w:eastAsia="en-US"/>
        </w:rPr>
        <w:t xml:space="preserve">Persistindo a irregularidade, a contratante deverá adotar as medidas necessárias à rescisão contratual nos autos do processo administrativo correspondente, assegurada à contratada a ampla defesa. </w:t>
      </w:r>
    </w:p>
    <w:p w14:paraId="75E17E62" w14:textId="77777777" w:rsidR="00B959A3" w:rsidRDefault="00B959A3" w:rsidP="00B959A3">
      <w:pPr>
        <w:numPr>
          <w:ilvl w:val="1"/>
          <w:numId w:val="28"/>
        </w:numPr>
        <w:spacing w:before="120" w:after="120" w:line="276" w:lineRule="auto"/>
        <w:ind w:left="0" w:firstLine="0"/>
        <w:jc w:val="both"/>
      </w:pPr>
      <w:r>
        <w:rPr>
          <w:rFonts w:ascii="Times New Roman" w:hAnsi="Times New Roman" w:cs="Times New Roman"/>
          <w:sz w:val="24"/>
          <w:lang w:eastAsia="en-US"/>
        </w:rPr>
        <w:t>Havendo a efetiva execução do objeto, os pagamentos serão realizados normalmente, até que se decida pela rescisão do contrato, caso a contratada não regularize sua situação junto ao SICAF.</w:t>
      </w:r>
    </w:p>
    <w:p w14:paraId="66BA6804" w14:textId="77777777" w:rsidR="00B959A3" w:rsidRDefault="00B959A3" w:rsidP="00B959A3">
      <w:pPr>
        <w:numPr>
          <w:ilvl w:val="2"/>
          <w:numId w:val="28"/>
        </w:numPr>
        <w:tabs>
          <w:tab w:val="left" w:pos="1701"/>
        </w:tabs>
        <w:spacing w:before="120" w:after="120" w:line="276" w:lineRule="auto"/>
        <w:ind w:left="709" w:firstLine="0"/>
        <w:jc w:val="both"/>
        <w:rPr>
          <w:rFonts w:ascii="Times New Roman" w:hAnsi="Times New Roman" w:cs="Times New Roman"/>
          <w:sz w:val="24"/>
        </w:rPr>
      </w:pPr>
      <w:r>
        <w:rPr>
          <w:rFonts w:ascii="Times New Roman" w:hAnsi="Times New Roman" w:cs="Times New Roman"/>
          <w:sz w:val="24"/>
        </w:rPr>
        <w:t>Será rescindido o contrato em execução com a contratada inadimplente no SICAF, salvo por motivo de economicidade, segurança nacional ou outro de interesse público de alta relevância, devidamente justificado, em qualquer caso, pela máxima autoridade da contratante.</w:t>
      </w:r>
    </w:p>
    <w:p w14:paraId="18354962" w14:textId="77777777" w:rsidR="00B959A3" w:rsidRDefault="00B959A3" w:rsidP="00B959A3">
      <w:pPr>
        <w:numPr>
          <w:ilvl w:val="1"/>
          <w:numId w:val="28"/>
        </w:numPr>
        <w:spacing w:before="120" w:after="120" w:line="276" w:lineRule="auto"/>
        <w:ind w:left="0" w:firstLine="0"/>
        <w:jc w:val="both"/>
        <w:rPr>
          <w:rFonts w:ascii="Times New Roman" w:hAnsi="Times New Roman" w:cs="Times New Roman"/>
          <w:sz w:val="24"/>
          <w:lang w:eastAsia="en-US"/>
        </w:rPr>
      </w:pPr>
      <w:r>
        <w:rPr>
          <w:rFonts w:ascii="Times New Roman" w:hAnsi="Times New Roman" w:cs="Times New Roman"/>
          <w:sz w:val="24"/>
          <w:lang w:eastAsia="en-US"/>
        </w:rPr>
        <w:lastRenderedPageBreak/>
        <w:t>Quando do pagamento, será efetuada a retenção tributária prevista na legislação aplicável.</w:t>
      </w:r>
    </w:p>
    <w:p w14:paraId="4F4CE59B" w14:textId="77777777" w:rsidR="00B959A3" w:rsidRDefault="00B959A3" w:rsidP="00B959A3">
      <w:pPr>
        <w:numPr>
          <w:ilvl w:val="2"/>
          <w:numId w:val="28"/>
        </w:numPr>
        <w:tabs>
          <w:tab w:val="left" w:pos="1701"/>
        </w:tabs>
        <w:spacing w:before="120" w:after="120" w:line="276" w:lineRule="auto"/>
        <w:ind w:left="709" w:firstLine="0"/>
        <w:jc w:val="both"/>
        <w:rPr>
          <w:rFonts w:ascii="Times New Roman" w:hAnsi="Times New Roman" w:cs="Times New Roman"/>
          <w:sz w:val="24"/>
        </w:rPr>
      </w:pPr>
      <w:r>
        <w:rPr>
          <w:rFonts w:ascii="Times New Roman" w:hAnsi="Times New Roman" w:cs="Times New Roman"/>
          <w:sz w:val="24"/>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113D34" w14:textId="77777777" w:rsidR="00B959A3" w:rsidRDefault="00B959A3" w:rsidP="00B959A3">
      <w:pPr>
        <w:pStyle w:val="PargrafodaLista"/>
        <w:numPr>
          <w:ilvl w:val="1"/>
          <w:numId w:val="28"/>
        </w:numPr>
        <w:spacing w:before="120" w:after="120" w:line="276" w:lineRule="auto"/>
        <w:ind w:left="0" w:firstLine="0"/>
        <w:jc w:val="both"/>
        <w:rPr>
          <w:rFonts w:ascii="Times New Roman" w:hAnsi="Times New Roman" w:cs="Times New Roman"/>
          <w:color w:val="000000"/>
          <w:sz w:val="24"/>
        </w:rPr>
      </w:pPr>
      <w:r>
        <w:rPr>
          <w:rFonts w:ascii="Times New Roman" w:hAnsi="Times New Roman" w:cs="Times New Roman"/>
          <w:color w:val="000000"/>
          <w:sz w:val="24"/>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3465E230" w14:textId="77777777" w:rsidR="00B959A3" w:rsidRDefault="00B959A3" w:rsidP="00B959A3">
      <w:pPr>
        <w:tabs>
          <w:tab w:val="left" w:pos="1701"/>
        </w:tabs>
        <w:spacing w:before="120" w:after="120" w:line="276" w:lineRule="auto"/>
        <w:ind w:left="425"/>
        <w:jc w:val="both"/>
        <w:rPr>
          <w:rFonts w:ascii="Times New Roman" w:hAnsi="Times New Roman" w:cs="Times New Roman"/>
          <w:color w:val="000000"/>
          <w:sz w:val="24"/>
        </w:rPr>
      </w:pPr>
      <w:r>
        <w:rPr>
          <w:rFonts w:ascii="Times New Roman" w:hAnsi="Times New Roman" w:cs="Times New Roman"/>
          <w:color w:val="000000"/>
          <w:sz w:val="24"/>
        </w:rPr>
        <w:tab/>
        <w:t>EM = I x N x VP, sendo:</w:t>
      </w:r>
    </w:p>
    <w:p w14:paraId="43A30D4D" w14:textId="77777777" w:rsidR="00B959A3" w:rsidRDefault="00B959A3" w:rsidP="00B959A3">
      <w:pPr>
        <w:tabs>
          <w:tab w:val="left" w:pos="1701"/>
        </w:tabs>
        <w:spacing w:before="120" w:after="120" w:line="276" w:lineRule="auto"/>
        <w:ind w:left="425"/>
        <w:jc w:val="both"/>
        <w:rPr>
          <w:rFonts w:ascii="Times New Roman" w:hAnsi="Times New Roman" w:cs="Times New Roman"/>
          <w:color w:val="000000"/>
          <w:sz w:val="24"/>
        </w:rPr>
      </w:pPr>
      <w:r>
        <w:rPr>
          <w:rFonts w:ascii="Times New Roman" w:hAnsi="Times New Roman" w:cs="Times New Roman"/>
          <w:color w:val="000000"/>
          <w:sz w:val="24"/>
        </w:rPr>
        <w:tab/>
        <w:t>EM = Encargos moratórios;</w:t>
      </w:r>
    </w:p>
    <w:p w14:paraId="61420FD9" w14:textId="77777777" w:rsidR="00B959A3" w:rsidRDefault="00B959A3" w:rsidP="00B959A3">
      <w:pPr>
        <w:tabs>
          <w:tab w:val="left" w:pos="1701"/>
        </w:tabs>
        <w:spacing w:before="120" w:after="120" w:line="276" w:lineRule="auto"/>
        <w:ind w:left="425"/>
        <w:jc w:val="both"/>
        <w:rPr>
          <w:rFonts w:ascii="Times New Roman" w:hAnsi="Times New Roman" w:cs="Times New Roman"/>
          <w:color w:val="000000"/>
          <w:sz w:val="24"/>
        </w:rPr>
      </w:pPr>
      <w:r>
        <w:rPr>
          <w:rFonts w:ascii="Times New Roman" w:hAnsi="Times New Roman" w:cs="Times New Roman"/>
          <w:color w:val="000000"/>
          <w:sz w:val="24"/>
        </w:rPr>
        <w:tab/>
        <w:t>N = Número de dias entre a data prevista para o pagamento e a do efetivo pagamento;</w:t>
      </w:r>
    </w:p>
    <w:p w14:paraId="3E66DF9C" w14:textId="77777777" w:rsidR="00B959A3" w:rsidRDefault="00B959A3" w:rsidP="00B959A3">
      <w:pPr>
        <w:tabs>
          <w:tab w:val="left" w:pos="1701"/>
        </w:tabs>
        <w:spacing w:before="120" w:after="120" w:line="276" w:lineRule="auto"/>
        <w:ind w:left="425"/>
        <w:jc w:val="both"/>
        <w:rPr>
          <w:rFonts w:ascii="Times New Roman" w:hAnsi="Times New Roman" w:cs="Times New Roman"/>
          <w:color w:val="000000"/>
          <w:sz w:val="24"/>
        </w:rPr>
      </w:pPr>
      <w:r>
        <w:rPr>
          <w:rFonts w:ascii="Times New Roman" w:hAnsi="Times New Roman" w:cs="Times New Roman"/>
          <w:color w:val="000000"/>
          <w:sz w:val="24"/>
        </w:rPr>
        <w:tab/>
        <w:t>VP = Valor da parcela a ser paga.</w:t>
      </w:r>
    </w:p>
    <w:p w14:paraId="0B9D2D1B" w14:textId="77777777" w:rsidR="00B959A3" w:rsidRDefault="00B959A3" w:rsidP="00B959A3">
      <w:pPr>
        <w:tabs>
          <w:tab w:val="left" w:pos="1701"/>
        </w:tabs>
        <w:spacing w:before="120" w:after="120" w:line="276" w:lineRule="auto"/>
        <w:ind w:left="425"/>
        <w:jc w:val="both"/>
        <w:rPr>
          <w:rFonts w:ascii="Times New Roman" w:hAnsi="Times New Roman" w:cs="Times New Roman"/>
          <w:color w:val="000000"/>
          <w:sz w:val="24"/>
        </w:rPr>
      </w:pPr>
      <w:r>
        <w:rPr>
          <w:rFonts w:ascii="Times New Roman" w:hAnsi="Times New Roman" w:cs="Times New Roman"/>
          <w:color w:val="000000"/>
          <w:sz w:val="24"/>
        </w:rPr>
        <w:tab/>
        <w:t>I = Índice de compensação financeira = 0,00016438, assim apurado:</w:t>
      </w:r>
    </w:p>
    <w:tbl>
      <w:tblPr>
        <w:tblStyle w:val="Tabelacomgrade"/>
        <w:tblW w:w="8862" w:type="dxa"/>
        <w:tblInd w:w="425" w:type="dxa"/>
        <w:tblCellMar>
          <w:left w:w="118" w:type="dxa"/>
        </w:tblCellMar>
        <w:tblLook w:val="04A0" w:firstRow="1" w:lastRow="0" w:firstColumn="1" w:lastColumn="0" w:noHBand="0" w:noVBand="1"/>
      </w:tblPr>
      <w:tblGrid>
        <w:gridCol w:w="2211"/>
        <w:gridCol w:w="590"/>
        <w:gridCol w:w="1276"/>
        <w:gridCol w:w="4785"/>
      </w:tblGrid>
      <w:tr w:rsidR="00B959A3" w14:paraId="1E77184A" w14:textId="77777777" w:rsidTr="00D70572">
        <w:tc>
          <w:tcPr>
            <w:tcW w:w="2211" w:type="dxa"/>
            <w:tcBorders>
              <w:top w:val="nil"/>
              <w:left w:val="nil"/>
              <w:bottom w:val="nil"/>
              <w:right w:val="nil"/>
            </w:tcBorders>
            <w:shd w:val="clear" w:color="auto" w:fill="auto"/>
            <w:vAlign w:val="center"/>
          </w:tcPr>
          <w:p w14:paraId="27D81896" w14:textId="77777777" w:rsidR="00B959A3" w:rsidRDefault="00B959A3" w:rsidP="00D70572">
            <w:pPr>
              <w:tabs>
                <w:tab w:val="left" w:pos="1701"/>
              </w:tabs>
              <w:jc w:val="center"/>
              <w:rPr>
                <w:rFonts w:ascii="Times New Roman" w:hAnsi="Times New Roman" w:cs="Times New Roman"/>
                <w:color w:val="000000"/>
                <w:sz w:val="24"/>
              </w:rPr>
            </w:pPr>
            <w:r>
              <w:rPr>
                <w:rFonts w:ascii="Times New Roman" w:eastAsia="MS Mincho" w:hAnsi="Times New Roman" w:cs="Times New Roman"/>
                <w:color w:val="000000"/>
                <w:sz w:val="24"/>
              </w:rPr>
              <w:t>I = (TX)</w:t>
            </w:r>
          </w:p>
        </w:tc>
        <w:tc>
          <w:tcPr>
            <w:tcW w:w="590" w:type="dxa"/>
            <w:tcBorders>
              <w:top w:val="nil"/>
              <w:left w:val="nil"/>
              <w:bottom w:val="nil"/>
              <w:right w:val="nil"/>
            </w:tcBorders>
            <w:shd w:val="clear" w:color="auto" w:fill="auto"/>
            <w:vAlign w:val="center"/>
          </w:tcPr>
          <w:p w14:paraId="2833F9AD" w14:textId="77777777" w:rsidR="00B959A3" w:rsidRDefault="00B959A3" w:rsidP="00D70572">
            <w:pPr>
              <w:tabs>
                <w:tab w:val="left" w:pos="1701"/>
              </w:tabs>
              <w:rPr>
                <w:rFonts w:ascii="Times New Roman" w:hAnsi="Times New Roman" w:cs="Times New Roman"/>
                <w:color w:val="000000"/>
                <w:sz w:val="24"/>
              </w:rPr>
            </w:pPr>
            <w:r>
              <w:rPr>
                <w:rFonts w:ascii="Times New Roman" w:eastAsia="MS Mincho" w:hAnsi="Times New Roman" w:cs="Times New Roman"/>
                <w:color w:val="000000"/>
                <w:sz w:val="24"/>
              </w:rPr>
              <w:t xml:space="preserve">I = </w:t>
            </w:r>
          </w:p>
        </w:tc>
        <w:tc>
          <w:tcPr>
            <w:tcW w:w="1276" w:type="dxa"/>
            <w:tcBorders>
              <w:top w:val="nil"/>
              <w:left w:val="nil"/>
              <w:right w:val="nil"/>
            </w:tcBorders>
            <w:shd w:val="clear" w:color="auto" w:fill="auto"/>
          </w:tcPr>
          <w:p w14:paraId="6CFE2AC0" w14:textId="77777777" w:rsidR="00B959A3" w:rsidRDefault="00B959A3" w:rsidP="00D70572">
            <w:pPr>
              <w:tabs>
                <w:tab w:val="left" w:pos="1701"/>
              </w:tabs>
              <w:jc w:val="center"/>
              <w:rPr>
                <w:rFonts w:ascii="Times New Roman" w:hAnsi="Times New Roman" w:cs="Times New Roman"/>
                <w:color w:val="000000"/>
                <w:sz w:val="24"/>
              </w:rPr>
            </w:pPr>
            <w:proofErr w:type="gramStart"/>
            <w:r>
              <w:rPr>
                <w:rFonts w:ascii="Times New Roman" w:eastAsia="MS Mincho" w:hAnsi="Times New Roman" w:cs="Times New Roman"/>
                <w:color w:val="000000"/>
                <w:sz w:val="24"/>
              </w:rPr>
              <w:t>( 6</w:t>
            </w:r>
            <w:proofErr w:type="gramEnd"/>
            <w:r>
              <w:rPr>
                <w:rFonts w:ascii="Times New Roman" w:eastAsia="MS Mincho" w:hAnsi="Times New Roman" w:cs="Times New Roman"/>
                <w:color w:val="000000"/>
                <w:sz w:val="24"/>
              </w:rPr>
              <w:t xml:space="preserve"> / 100 )</w:t>
            </w:r>
          </w:p>
        </w:tc>
        <w:tc>
          <w:tcPr>
            <w:tcW w:w="4784" w:type="dxa"/>
            <w:tcBorders>
              <w:top w:val="nil"/>
              <w:left w:val="nil"/>
              <w:bottom w:val="nil"/>
              <w:right w:val="nil"/>
            </w:tcBorders>
            <w:shd w:val="clear" w:color="auto" w:fill="auto"/>
            <w:vAlign w:val="center"/>
          </w:tcPr>
          <w:p w14:paraId="6DBAFDD6" w14:textId="77777777" w:rsidR="00B959A3" w:rsidRDefault="00B959A3" w:rsidP="00D70572">
            <w:pPr>
              <w:tabs>
                <w:tab w:val="left" w:pos="1701"/>
              </w:tabs>
              <w:ind w:left="742"/>
              <w:rPr>
                <w:rFonts w:ascii="Times New Roman" w:hAnsi="Times New Roman" w:cs="Times New Roman"/>
                <w:color w:val="000000"/>
                <w:sz w:val="24"/>
              </w:rPr>
            </w:pPr>
            <w:r>
              <w:rPr>
                <w:rFonts w:ascii="Times New Roman" w:eastAsia="MS Mincho" w:hAnsi="Times New Roman" w:cs="Times New Roman"/>
                <w:color w:val="000000"/>
                <w:sz w:val="24"/>
              </w:rPr>
              <w:t>I = 0,00016438</w:t>
            </w:r>
          </w:p>
          <w:p w14:paraId="39A8DEC6" w14:textId="77777777" w:rsidR="00B959A3" w:rsidRDefault="00B959A3" w:rsidP="00D70572">
            <w:pPr>
              <w:tabs>
                <w:tab w:val="left" w:pos="1701"/>
              </w:tabs>
              <w:ind w:left="742"/>
              <w:rPr>
                <w:rFonts w:ascii="Times New Roman" w:hAnsi="Times New Roman" w:cs="Times New Roman"/>
                <w:color w:val="000000"/>
                <w:sz w:val="24"/>
              </w:rPr>
            </w:pPr>
            <w:r>
              <w:rPr>
                <w:rFonts w:ascii="Times New Roman" w:eastAsia="MS Mincho" w:hAnsi="Times New Roman" w:cs="Times New Roman"/>
                <w:color w:val="000000"/>
                <w:sz w:val="24"/>
              </w:rPr>
              <w:t>TX = Percentual da taxa anual = 6%</w:t>
            </w:r>
          </w:p>
        </w:tc>
      </w:tr>
    </w:tbl>
    <w:p w14:paraId="59EB97DD" w14:textId="77777777" w:rsidR="00B959A3" w:rsidRDefault="00B959A3" w:rsidP="00B959A3">
      <w:pPr>
        <w:rPr>
          <w:rFonts w:ascii="Times New Roman" w:hAnsi="Times New Roman" w:cs="Times New Roman"/>
          <w:sz w:val="24"/>
        </w:rPr>
      </w:pPr>
      <w:r>
        <w:rPr>
          <w:rFonts w:ascii="Times New Roman" w:hAnsi="Times New Roman" w:cs="Times New Roman"/>
          <w:sz w:val="24"/>
        </w:rPr>
        <w:t xml:space="preserve">                                                            365</w:t>
      </w:r>
    </w:p>
    <w:p w14:paraId="3E2DCFFA" w14:textId="77777777" w:rsidR="00B959A3" w:rsidRDefault="00B959A3" w:rsidP="00B959A3">
      <w:pPr>
        <w:spacing w:before="120" w:after="120" w:line="276" w:lineRule="auto"/>
        <w:jc w:val="both"/>
        <w:rPr>
          <w:rFonts w:ascii="Times New Roman" w:hAnsi="Times New Roman" w:cs="Times New Roman"/>
          <w:sz w:val="24"/>
        </w:rPr>
      </w:pPr>
      <w:r>
        <w:rPr>
          <w:rFonts w:ascii="Times New Roman" w:hAnsi="Times New Roman" w:cs="Times New Roman"/>
          <w:sz w:val="24"/>
          <w:lang w:eastAsia="en-US"/>
        </w:rPr>
        <w:t xml:space="preserve"> </w:t>
      </w:r>
    </w:p>
    <w:p w14:paraId="7E9089BA" w14:textId="77777777" w:rsidR="00B959A3" w:rsidRDefault="00B959A3" w:rsidP="00B959A3">
      <w:pPr>
        <w:spacing w:after="120" w:line="276" w:lineRule="auto"/>
        <w:ind w:left="425"/>
        <w:jc w:val="both"/>
        <w:rPr>
          <w:rFonts w:ascii="Times New Roman" w:hAnsi="Times New Roman" w:cs="Times New Roman"/>
          <w:sz w:val="24"/>
        </w:rPr>
      </w:pPr>
    </w:p>
    <w:p w14:paraId="0A009198" w14:textId="77777777" w:rsidR="00B959A3" w:rsidRDefault="00B959A3" w:rsidP="00B959A3">
      <w:pPr>
        <w:pStyle w:val="Nivel10"/>
        <w:numPr>
          <w:ilvl w:val="0"/>
          <w:numId w:val="28"/>
        </w:numPr>
        <w:spacing w:before="0"/>
        <w:rPr>
          <w:rFonts w:ascii="Times New Roman" w:hAnsi="Times New Roman"/>
          <w:color w:val="00000A"/>
          <w:sz w:val="24"/>
          <w:szCs w:val="24"/>
        </w:rPr>
      </w:pPr>
      <w:r>
        <w:rPr>
          <w:rFonts w:ascii="Times New Roman" w:hAnsi="Times New Roman"/>
          <w:color w:val="00000A"/>
          <w:sz w:val="24"/>
          <w:szCs w:val="24"/>
        </w:rPr>
        <w:t>DA GARANTIA DE EXECUÇÃO</w:t>
      </w:r>
    </w:p>
    <w:p w14:paraId="52DE32C8" w14:textId="77777777" w:rsidR="00B959A3" w:rsidRDefault="00B959A3" w:rsidP="00B959A3">
      <w:pPr>
        <w:numPr>
          <w:ilvl w:val="1"/>
          <w:numId w:val="28"/>
        </w:numPr>
        <w:spacing w:before="120" w:after="120" w:line="276" w:lineRule="auto"/>
        <w:ind w:left="0" w:firstLine="0"/>
        <w:jc w:val="both"/>
        <w:rPr>
          <w:rFonts w:ascii="Times New Roman" w:hAnsi="Times New Roman" w:cs="Times New Roman"/>
          <w:sz w:val="24"/>
        </w:rPr>
      </w:pPr>
      <w:r>
        <w:rPr>
          <w:rFonts w:ascii="Times New Roman" w:hAnsi="Times New Roman" w:cs="Times New Roman"/>
          <w:sz w:val="24"/>
        </w:rPr>
        <w:t>Não haverá exigência de garantia contratual da execução, pelas razões abaixo justificadas:</w:t>
      </w:r>
    </w:p>
    <w:p w14:paraId="314F1632" w14:textId="77777777" w:rsidR="00B959A3" w:rsidRDefault="00B959A3" w:rsidP="00B959A3">
      <w:pPr>
        <w:numPr>
          <w:ilvl w:val="2"/>
          <w:numId w:val="28"/>
        </w:numPr>
        <w:spacing w:before="120" w:after="120" w:line="276" w:lineRule="auto"/>
        <w:ind w:left="680" w:firstLine="0"/>
        <w:jc w:val="both"/>
      </w:pPr>
      <w:r>
        <w:rPr>
          <w:rFonts w:ascii="Times New Roman" w:hAnsi="Times New Roman" w:cs="Times New Roman"/>
          <w:sz w:val="24"/>
        </w:rPr>
        <w:t>Não haverá necessidade de garantia de execução uma vez que o objeto da contratação será cumprido no momento da entrega do material, e o pagamento se dará após o seu recebimento definitivo.</w:t>
      </w:r>
    </w:p>
    <w:p w14:paraId="42135973" w14:textId="77777777" w:rsidR="00B959A3" w:rsidRDefault="00B959A3" w:rsidP="00B959A3">
      <w:pPr>
        <w:pStyle w:val="Nivel10"/>
        <w:numPr>
          <w:ilvl w:val="0"/>
          <w:numId w:val="28"/>
        </w:numPr>
      </w:pPr>
      <w:r>
        <w:rPr>
          <w:rFonts w:ascii="Times New Roman" w:hAnsi="Times New Roman"/>
          <w:color w:val="00000A"/>
          <w:sz w:val="24"/>
          <w:szCs w:val="24"/>
        </w:rPr>
        <w:t>A GARANTIA CONTRATUAL DOS BENS.</w:t>
      </w:r>
    </w:p>
    <w:p w14:paraId="7B5B7015" w14:textId="77777777" w:rsidR="00B959A3" w:rsidRDefault="00B959A3" w:rsidP="00B959A3">
      <w:pPr>
        <w:numPr>
          <w:ilvl w:val="1"/>
          <w:numId w:val="28"/>
        </w:numPr>
        <w:spacing w:before="120" w:after="120" w:line="276" w:lineRule="auto"/>
        <w:ind w:left="0" w:firstLine="0"/>
        <w:jc w:val="both"/>
      </w:pPr>
      <w:r>
        <w:rPr>
          <w:rFonts w:ascii="Times New Roman" w:hAnsi="Times New Roman" w:cs="Times New Roman"/>
          <w:sz w:val="24"/>
        </w:rPr>
        <w:t>O prazo de garantia contratual dos bens, complementar à garantia legal, é de, no mínimo, 12 (doze) meses, ou pelo prazo fornecido pelo fabricante, se superior, contado a partir do primeiro dia útil subsequente à data do recebimento definitivo do objeto.</w:t>
      </w:r>
    </w:p>
    <w:p w14:paraId="7DE7D7A0" w14:textId="77777777" w:rsidR="00B959A3" w:rsidRDefault="00B959A3" w:rsidP="00B959A3">
      <w:pPr>
        <w:pStyle w:val="Nivel10"/>
        <w:numPr>
          <w:ilvl w:val="0"/>
          <w:numId w:val="28"/>
        </w:numPr>
        <w:ind w:left="357" w:hanging="357"/>
      </w:pPr>
      <w:r>
        <w:rPr>
          <w:rFonts w:ascii="Times New Roman" w:hAnsi="Times New Roman"/>
          <w:color w:val="00000A"/>
          <w:sz w:val="24"/>
          <w:szCs w:val="24"/>
        </w:rPr>
        <w:lastRenderedPageBreak/>
        <w:t>DAS SANÇÕES ADMINISTRATIVAS</w:t>
      </w:r>
    </w:p>
    <w:p w14:paraId="42481B06" w14:textId="77777777" w:rsidR="00B959A3" w:rsidRDefault="00B959A3" w:rsidP="00B959A3">
      <w:pPr>
        <w:pStyle w:val="Nivel10"/>
        <w:numPr>
          <w:ilvl w:val="1"/>
          <w:numId w:val="28"/>
        </w:numPr>
        <w:spacing w:before="138"/>
        <w:ind w:left="0" w:firstLine="0"/>
      </w:pPr>
      <w:r>
        <w:rPr>
          <w:rFonts w:ascii="Times New Roman" w:hAnsi="Times New Roman"/>
          <w:b w:val="0"/>
          <w:sz w:val="24"/>
        </w:rPr>
        <w:t>As sanções administrativas a serem aplicadas são aquelas previstas no Aviso de Dispensa Eletrônica, da qual este Termo de Referência é anexo.</w:t>
      </w:r>
    </w:p>
    <w:p w14:paraId="63417F6F" w14:textId="77777777" w:rsidR="00B959A3" w:rsidRDefault="00B959A3" w:rsidP="00B959A3">
      <w:pPr>
        <w:pStyle w:val="Nivel10"/>
        <w:numPr>
          <w:ilvl w:val="0"/>
          <w:numId w:val="28"/>
        </w:numPr>
        <w:spacing w:before="423" w:after="285"/>
        <w:ind w:left="0" w:firstLine="0"/>
      </w:pPr>
      <w:r>
        <w:rPr>
          <w:rFonts w:ascii="Times New Roman" w:hAnsi="Times New Roman"/>
          <w:bCs/>
          <w:color w:val="00000A"/>
          <w:sz w:val="24"/>
          <w:szCs w:val="24"/>
        </w:rPr>
        <w:t xml:space="preserve">ESTIMATIVA DE </w:t>
      </w:r>
      <w:r>
        <w:rPr>
          <w:rFonts w:ascii="Times New Roman" w:hAnsi="Times New Roman"/>
          <w:color w:val="00000A"/>
          <w:sz w:val="24"/>
          <w:szCs w:val="24"/>
        </w:rPr>
        <w:t>PREÇOS</w:t>
      </w:r>
      <w:r>
        <w:rPr>
          <w:rFonts w:ascii="Times New Roman" w:hAnsi="Times New Roman"/>
          <w:bCs/>
          <w:color w:val="00000A"/>
          <w:sz w:val="24"/>
          <w:szCs w:val="24"/>
        </w:rPr>
        <w:t xml:space="preserve"> E PREÇOS REFERENCIAIS </w:t>
      </w:r>
    </w:p>
    <w:p w14:paraId="62C29F63" w14:textId="77777777" w:rsidR="00B959A3" w:rsidRDefault="00B959A3" w:rsidP="00B959A3">
      <w:pPr>
        <w:numPr>
          <w:ilvl w:val="1"/>
          <w:numId w:val="28"/>
        </w:numPr>
        <w:spacing w:line="276" w:lineRule="auto"/>
        <w:ind w:left="0" w:firstLine="0"/>
        <w:jc w:val="both"/>
      </w:pPr>
      <w:r>
        <w:rPr>
          <w:rFonts w:ascii="Times New Roman" w:hAnsi="Times New Roman" w:cs="Times New Roman"/>
          <w:sz w:val="24"/>
        </w:rPr>
        <w:t>Conforme mencionado no item 4.3, a presente contratação não terá seu preço estimado definido previamente, sendo este apurado concomitantemente à seleção da proposta.</w:t>
      </w:r>
    </w:p>
    <w:p w14:paraId="5F697F8A" w14:textId="77777777" w:rsidR="00B959A3" w:rsidRDefault="00B959A3" w:rsidP="00B959A3">
      <w:pPr>
        <w:spacing w:before="6" w:after="6" w:line="276" w:lineRule="auto"/>
        <w:jc w:val="both"/>
        <w:rPr>
          <w:rFonts w:ascii="Times New Roman" w:hAnsi="Times New Roman" w:cs="Times New Roman"/>
          <w:sz w:val="24"/>
        </w:rPr>
      </w:pPr>
    </w:p>
    <w:p w14:paraId="6D4EC485" w14:textId="77777777" w:rsidR="00B959A3" w:rsidRDefault="00B959A3" w:rsidP="00B959A3">
      <w:pPr>
        <w:pStyle w:val="Nivel10"/>
        <w:numPr>
          <w:ilvl w:val="0"/>
          <w:numId w:val="28"/>
        </w:numPr>
        <w:spacing w:before="120"/>
        <w:ind w:left="0" w:right="-57" w:firstLine="0"/>
      </w:pPr>
      <w:r>
        <w:rPr>
          <w:rFonts w:ascii="Times New Roman" w:hAnsi="Times New Roman"/>
          <w:color w:val="00000A"/>
          <w:sz w:val="24"/>
          <w:szCs w:val="24"/>
        </w:rPr>
        <w:t>DOS RECURSOS ORÇAMENTÁRIOS.</w:t>
      </w:r>
    </w:p>
    <w:p w14:paraId="01D61808" w14:textId="77777777" w:rsidR="00B959A3" w:rsidRPr="003F33DE" w:rsidRDefault="00B959A3" w:rsidP="00B959A3">
      <w:pPr>
        <w:numPr>
          <w:ilvl w:val="1"/>
          <w:numId w:val="28"/>
        </w:numPr>
        <w:spacing w:before="120" w:after="120" w:line="276" w:lineRule="auto"/>
        <w:ind w:left="0" w:firstLine="0"/>
        <w:jc w:val="both"/>
      </w:pPr>
      <w:r>
        <w:rPr>
          <w:rFonts w:ascii="Times New Roman" w:hAnsi="Times New Roman" w:cs="Times New Roman"/>
          <w:sz w:val="24"/>
        </w:rPr>
        <w:t>As despesas para atender a esta dispensa estão programadas em dotação orçamentária própria, prevista no orçamento da União para o exercício de 2022, nas classificações abaixo:</w:t>
      </w:r>
    </w:p>
    <w:p w14:paraId="0D64AC2C" w14:textId="77777777" w:rsidR="00B959A3" w:rsidRDefault="00B959A3" w:rsidP="00B959A3">
      <w:pPr>
        <w:spacing w:before="120" w:after="120" w:line="276" w:lineRule="auto"/>
        <w:jc w:val="both"/>
      </w:pPr>
    </w:p>
    <w:p w14:paraId="6A2DCF7A" w14:textId="77777777" w:rsidR="00B959A3" w:rsidRPr="003F33DE" w:rsidRDefault="00B959A3" w:rsidP="00B959A3">
      <w:pPr>
        <w:spacing w:line="276" w:lineRule="auto"/>
        <w:ind w:left="425"/>
        <w:jc w:val="both"/>
        <w:rPr>
          <w:rFonts w:ascii="Times New Roman" w:hAnsi="Times New Roman" w:cs="Times New Roman"/>
          <w:sz w:val="24"/>
        </w:rPr>
      </w:pPr>
      <w:r w:rsidRPr="003F33DE">
        <w:rPr>
          <w:rFonts w:ascii="Times New Roman" w:hAnsi="Times New Roman" w:cs="Times New Roman"/>
          <w:sz w:val="24"/>
        </w:rPr>
        <w:t>Gestão/Unidade:  00001/170116</w:t>
      </w:r>
    </w:p>
    <w:p w14:paraId="7A7D74B3" w14:textId="77777777" w:rsidR="00B959A3" w:rsidRPr="003F33DE" w:rsidRDefault="00B959A3" w:rsidP="00B959A3">
      <w:pPr>
        <w:spacing w:line="276" w:lineRule="auto"/>
        <w:ind w:left="425"/>
        <w:jc w:val="both"/>
        <w:rPr>
          <w:rFonts w:ascii="Times New Roman" w:hAnsi="Times New Roman" w:cs="Times New Roman"/>
          <w:sz w:val="24"/>
        </w:rPr>
      </w:pPr>
      <w:r w:rsidRPr="003F33DE">
        <w:rPr>
          <w:rFonts w:ascii="Times New Roman" w:hAnsi="Times New Roman" w:cs="Times New Roman"/>
          <w:sz w:val="24"/>
        </w:rPr>
        <w:t>Fonte: 0150251030</w:t>
      </w:r>
    </w:p>
    <w:p w14:paraId="39F3011F" w14:textId="77777777" w:rsidR="00B959A3" w:rsidRPr="003F33DE" w:rsidRDefault="00B959A3" w:rsidP="00B959A3">
      <w:pPr>
        <w:spacing w:line="276" w:lineRule="auto"/>
        <w:ind w:left="425"/>
        <w:jc w:val="both"/>
        <w:rPr>
          <w:rFonts w:ascii="Times New Roman" w:hAnsi="Times New Roman" w:cs="Times New Roman"/>
          <w:sz w:val="24"/>
        </w:rPr>
      </w:pPr>
      <w:r w:rsidRPr="003F33DE">
        <w:rPr>
          <w:rFonts w:ascii="Times New Roman" w:hAnsi="Times New Roman" w:cs="Times New Roman"/>
          <w:sz w:val="24"/>
        </w:rPr>
        <w:t>Programa de Trabalho:  04122003220000001</w:t>
      </w:r>
    </w:p>
    <w:p w14:paraId="3A7ED31C" w14:textId="77777777" w:rsidR="00B959A3" w:rsidRPr="003F33DE" w:rsidRDefault="00B959A3" w:rsidP="00B959A3">
      <w:pPr>
        <w:spacing w:line="276" w:lineRule="auto"/>
        <w:ind w:left="425"/>
        <w:jc w:val="both"/>
        <w:rPr>
          <w:rFonts w:ascii="Times New Roman" w:hAnsi="Times New Roman" w:cs="Times New Roman"/>
          <w:sz w:val="24"/>
        </w:rPr>
      </w:pPr>
      <w:r w:rsidRPr="003F33DE">
        <w:rPr>
          <w:rFonts w:ascii="Times New Roman" w:hAnsi="Times New Roman" w:cs="Times New Roman"/>
          <w:sz w:val="24"/>
        </w:rPr>
        <w:t>Elemento de Despesa:  339030</w:t>
      </w:r>
    </w:p>
    <w:p w14:paraId="2E75B2A3" w14:textId="77777777" w:rsidR="00B959A3" w:rsidRDefault="00B959A3" w:rsidP="00B959A3">
      <w:pPr>
        <w:spacing w:line="276" w:lineRule="auto"/>
        <w:ind w:left="425"/>
        <w:jc w:val="both"/>
        <w:rPr>
          <w:rFonts w:ascii="Times New Roman" w:hAnsi="Times New Roman" w:cs="Times New Roman"/>
          <w:color w:val="000000"/>
          <w:sz w:val="24"/>
        </w:rPr>
      </w:pPr>
      <w:r w:rsidRPr="003F33DE">
        <w:rPr>
          <w:rFonts w:ascii="Times New Roman" w:hAnsi="Times New Roman" w:cs="Times New Roman"/>
          <w:sz w:val="24"/>
        </w:rPr>
        <w:t>PI: OUTRCUSTEIO</w:t>
      </w:r>
    </w:p>
    <w:p w14:paraId="7452EC68" w14:textId="77777777" w:rsidR="00B959A3" w:rsidRDefault="00B959A3" w:rsidP="00B959A3">
      <w:pPr>
        <w:pStyle w:val="Nivel10"/>
        <w:numPr>
          <w:ilvl w:val="0"/>
          <w:numId w:val="28"/>
        </w:numPr>
      </w:pPr>
      <w:r>
        <w:rPr>
          <w:rFonts w:ascii="Times New Roman" w:hAnsi="Times New Roman"/>
          <w:sz w:val="24"/>
          <w:szCs w:val="24"/>
        </w:rPr>
        <w:t xml:space="preserve">DISPOSIÇÕES FINAIS </w:t>
      </w:r>
    </w:p>
    <w:p w14:paraId="2C443FC7" w14:textId="77777777" w:rsidR="00B959A3" w:rsidRDefault="00B959A3" w:rsidP="00B959A3">
      <w:pPr>
        <w:numPr>
          <w:ilvl w:val="1"/>
          <w:numId w:val="28"/>
        </w:numPr>
        <w:spacing w:before="120" w:after="120" w:line="276" w:lineRule="auto"/>
        <w:ind w:left="0" w:firstLine="0"/>
        <w:jc w:val="both"/>
        <w:rPr>
          <w:rFonts w:ascii="Times New Roman" w:hAnsi="Times New Roman" w:cs="Times New Roman"/>
          <w:sz w:val="24"/>
        </w:rPr>
      </w:pPr>
      <w:r>
        <w:rPr>
          <w:rFonts w:ascii="Times New Roman" w:hAnsi="Times New Roman" w:cs="Times New Roman"/>
          <w:sz w:val="24"/>
        </w:rPr>
        <w:t>O Termo de Referência da respectiva contratação será disponibilizado através do sistema de dispensa eletrônico.</w:t>
      </w:r>
    </w:p>
    <w:p w14:paraId="514F81A5" w14:textId="77777777" w:rsidR="00B959A3" w:rsidRPr="003F33DE" w:rsidRDefault="00B959A3" w:rsidP="00B959A3">
      <w:pPr>
        <w:numPr>
          <w:ilvl w:val="1"/>
          <w:numId w:val="28"/>
        </w:numPr>
        <w:spacing w:before="120" w:after="120" w:line="276" w:lineRule="auto"/>
        <w:ind w:left="0" w:firstLine="0"/>
        <w:jc w:val="both"/>
      </w:pPr>
      <w:r w:rsidRPr="00E5536E">
        <w:rPr>
          <w:rFonts w:ascii="Times New Roman" w:hAnsi="Times New Roman" w:cs="Times New Roman"/>
          <w:sz w:val="24"/>
        </w:rPr>
        <w:t xml:space="preserve">Dúvidas e questionamentos relativos à dispensa eletrônica, deverão ser encaminhados para: </w:t>
      </w:r>
      <w:hyperlink r:id="rId12" w:history="1">
        <w:r w:rsidRPr="003403EC">
          <w:rPr>
            <w:rStyle w:val="Hyperlink"/>
          </w:rPr>
          <w:t>frederico.j.fontes@rfb.gov.br</w:t>
        </w:r>
      </w:hyperlink>
      <w:r>
        <w:t xml:space="preserve"> </w:t>
      </w:r>
    </w:p>
    <w:p w14:paraId="722D744D" w14:textId="77777777" w:rsidR="00B959A3" w:rsidRDefault="00B959A3" w:rsidP="00B959A3">
      <w:pPr>
        <w:spacing w:before="120" w:after="120" w:line="276" w:lineRule="auto"/>
        <w:jc w:val="both"/>
      </w:pPr>
    </w:p>
    <w:p w14:paraId="54D39440" w14:textId="77777777" w:rsidR="00B959A3" w:rsidRDefault="00B959A3" w:rsidP="00B959A3">
      <w:pPr>
        <w:spacing w:before="120" w:after="120" w:line="276" w:lineRule="auto"/>
        <w:jc w:val="both"/>
        <w:rPr>
          <w:rFonts w:ascii="Times New Roman" w:hAnsi="Times New Roman" w:cs="Times New Roman"/>
          <w:sz w:val="24"/>
        </w:rPr>
      </w:pPr>
    </w:p>
    <w:p w14:paraId="53EB32D7" w14:textId="77777777" w:rsidR="00B959A3" w:rsidRDefault="00B959A3" w:rsidP="00B959A3">
      <w:pPr>
        <w:pStyle w:val="Standard"/>
        <w:spacing w:after="0"/>
        <w:jc w:val="center"/>
        <w:rPr>
          <w:rFonts w:ascii="Times New Roman" w:hAnsi="Times New Roman" w:cs="Times New Roman"/>
          <w:i/>
        </w:rPr>
      </w:pPr>
    </w:p>
    <w:p w14:paraId="010A48E9" w14:textId="77777777" w:rsidR="00B959A3" w:rsidRDefault="00B959A3" w:rsidP="00B959A3">
      <w:pPr>
        <w:pStyle w:val="Standard"/>
        <w:spacing w:after="0"/>
        <w:jc w:val="center"/>
        <w:rPr>
          <w:rFonts w:ascii="Times New Roman" w:hAnsi="Times New Roman" w:cs="Times New Roman"/>
          <w:i/>
        </w:rPr>
      </w:pPr>
      <w:r>
        <w:rPr>
          <w:rFonts w:ascii="Times New Roman" w:hAnsi="Times New Roman" w:cs="Times New Roman"/>
          <w:i/>
        </w:rPr>
        <w:t>(DATADO E ASSINADO DIGITALMENTE)</w:t>
      </w:r>
    </w:p>
    <w:p w14:paraId="029BCE37" w14:textId="77777777" w:rsidR="00B959A3" w:rsidRDefault="00B959A3" w:rsidP="00B959A3">
      <w:pPr>
        <w:pStyle w:val="Standard"/>
        <w:spacing w:after="0"/>
        <w:jc w:val="center"/>
      </w:pPr>
      <w:r>
        <w:rPr>
          <w:rFonts w:ascii="Times New Roman" w:hAnsi="Times New Roman" w:cs="Times New Roman"/>
          <w:b/>
          <w:caps/>
        </w:rPr>
        <w:t>FREDERICO JOSÉ RIBEIRO FONTES</w:t>
      </w:r>
    </w:p>
    <w:p w14:paraId="2E42D6F8" w14:textId="77777777" w:rsidR="00B959A3" w:rsidRDefault="00B959A3" w:rsidP="00B959A3">
      <w:pPr>
        <w:pStyle w:val="Standard"/>
        <w:spacing w:after="0"/>
        <w:jc w:val="center"/>
      </w:pPr>
      <w:r>
        <w:rPr>
          <w:rFonts w:ascii="Times New Roman" w:hAnsi="Times New Roman" w:cs="Times New Roman"/>
          <w:sz w:val="20"/>
          <w:szCs w:val="20"/>
        </w:rPr>
        <w:t>SALIC/DIPOL/SRRF07</w:t>
      </w:r>
    </w:p>
    <w:p w14:paraId="553DB5E7" w14:textId="77777777" w:rsidR="00B959A3" w:rsidRDefault="00B959A3" w:rsidP="00B959A3">
      <w:pPr>
        <w:tabs>
          <w:tab w:val="left" w:pos="7535"/>
          <w:tab w:val="right" w:pos="8838"/>
        </w:tabs>
        <w:rPr>
          <w:rFonts w:ascii="Times New Roman" w:hAnsi="Times New Roman" w:cs="Times New Roman"/>
          <w:sz w:val="24"/>
        </w:rPr>
      </w:pPr>
    </w:p>
    <w:p w14:paraId="3B784D40" w14:textId="77777777" w:rsidR="00B959A3" w:rsidRDefault="00B959A3" w:rsidP="00B959A3">
      <w:pPr>
        <w:tabs>
          <w:tab w:val="left" w:pos="7535"/>
          <w:tab w:val="right" w:pos="8838"/>
        </w:tabs>
        <w:rPr>
          <w:rFonts w:ascii="Times New Roman" w:hAnsi="Times New Roman" w:cs="Times New Roman"/>
          <w:sz w:val="24"/>
        </w:rPr>
      </w:pPr>
    </w:p>
    <w:p w14:paraId="113868D2" w14:textId="5B002F0E" w:rsidR="00B959A3" w:rsidRDefault="00B959A3" w:rsidP="00B959A3">
      <w:pPr>
        <w:spacing w:before="120" w:after="120" w:line="276" w:lineRule="auto"/>
        <w:ind w:left="425"/>
        <w:jc w:val="both"/>
        <w:rPr>
          <w:rFonts w:ascii="Times New Roman" w:hAnsi="Times New Roman" w:cs="Times New Roman"/>
          <w:color w:val="000000"/>
          <w:sz w:val="24"/>
        </w:rPr>
      </w:pPr>
      <w:r>
        <w:rPr>
          <w:rFonts w:ascii="Times New Roman" w:hAnsi="Times New Roman" w:cs="Times New Roman"/>
          <w:color w:val="000000"/>
          <w:sz w:val="24"/>
        </w:rPr>
        <w:t xml:space="preserve">De acordo. APROVO o </w:t>
      </w:r>
      <w:r w:rsidR="009034B3">
        <w:rPr>
          <w:rFonts w:ascii="Times New Roman" w:hAnsi="Times New Roman" w:cs="Times New Roman"/>
          <w:color w:val="000000"/>
          <w:sz w:val="24"/>
        </w:rPr>
        <w:t>Aviso de dispensa.</w:t>
      </w:r>
    </w:p>
    <w:p w14:paraId="3C19E83A" w14:textId="77777777" w:rsidR="00B959A3" w:rsidRDefault="00B959A3" w:rsidP="00B959A3">
      <w:pPr>
        <w:pStyle w:val="Standard"/>
        <w:spacing w:after="0"/>
        <w:jc w:val="center"/>
        <w:rPr>
          <w:rFonts w:ascii="Times New Roman" w:hAnsi="Times New Roman" w:cs="Times New Roman"/>
          <w:i/>
        </w:rPr>
      </w:pPr>
    </w:p>
    <w:p w14:paraId="48EECBCA" w14:textId="77777777" w:rsidR="00B959A3" w:rsidRDefault="00B959A3" w:rsidP="00B959A3">
      <w:pPr>
        <w:pStyle w:val="Standard"/>
        <w:spacing w:after="0"/>
        <w:jc w:val="center"/>
        <w:rPr>
          <w:rFonts w:ascii="Times New Roman" w:hAnsi="Times New Roman" w:cs="Times New Roman"/>
          <w:i/>
        </w:rPr>
      </w:pPr>
      <w:r>
        <w:rPr>
          <w:rFonts w:ascii="Times New Roman" w:hAnsi="Times New Roman" w:cs="Times New Roman"/>
          <w:i/>
        </w:rPr>
        <w:t>(DATADO E ASSINADO DIGITALMENTE)</w:t>
      </w:r>
    </w:p>
    <w:p w14:paraId="0C0CF29B" w14:textId="77777777" w:rsidR="00B959A3" w:rsidRDefault="00B959A3" w:rsidP="00B959A3">
      <w:pPr>
        <w:jc w:val="center"/>
        <w:rPr>
          <w:rFonts w:ascii="Times New Roman" w:eastAsia="DejaVuSans" w:hAnsi="Times New Roman" w:cs="Times New Roman"/>
          <w:b/>
          <w:bCs/>
          <w:sz w:val="24"/>
        </w:rPr>
      </w:pPr>
      <w:r>
        <w:rPr>
          <w:rFonts w:ascii="Times New Roman" w:eastAsia="DejaVuSans" w:hAnsi="Times New Roman" w:cs="Times New Roman"/>
          <w:b/>
          <w:bCs/>
          <w:sz w:val="24"/>
        </w:rPr>
        <w:t>MÁRCIA RITA COLUCHI CAVALCANTE</w:t>
      </w:r>
    </w:p>
    <w:p w14:paraId="67C3DF33" w14:textId="77777777" w:rsidR="00B959A3" w:rsidRDefault="00B959A3" w:rsidP="00B959A3">
      <w:pPr>
        <w:jc w:val="center"/>
        <w:rPr>
          <w:rFonts w:ascii="Times New Roman" w:eastAsia="DejaVuSans" w:hAnsi="Times New Roman" w:cs="Times New Roman"/>
          <w:bCs/>
          <w:szCs w:val="20"/>
        </w:rPr>
      </w:pPr>
      <w:r>
        <w:rPr>
          <w:rFonts w:ascii="Times New Roman" w:eastAsia="DejaVuSans" w:hAnsi="Times New Roman" w:cs="Times New Roman"/>
          <w:bCs/>
          <w:szCs w:val="20"/>
        </w:rPr>
        <w:t>Chefe da DIPOL/SRRF07</w:t>
      </w:r>
    </w:p>
    <w:p w14:paraId="60569EE3" w14:textId="77777777" w:rsidR="00B959A3" w:rsidRDefault="00B959A3" w:rsidP="00B959A3">
      <w:pPr>
        <w:pStyle w:val="Standard"/>
        <w:spacing w:after="0"/>
        <w:jc w:val="center"/>
        <w:rPr>
          <w:rFonts w:ascii="Times New Roman" w:hAnsi="Times New Roman" w:cs="Times New Roman"/>
          <w:sz w:val="20"/>
          <w:szCs w:val="20"/>
        </w:rPr>
      </w:pPr>
      <w:r>
        <w:rPr>
          <w:rFonts w:ascii="Times New Roman" w:eastAsia="Times New Roman" w:hAnsi="Times New Roman" w:cs="Times New Roman"/>
          <w:color w:val="000000"/>
          <w:sz w:val="20"/>
          <w:szCs w:val="20"/>
        </w:rPr>
        <w:t>Ordenadora de Despesas da Área de Logística</w:t>
      </w:r>
      <w:r>
        <w:rPr>
          <w:rFonts w:ascii="Times New Roman" w:eastAsia="Times New Roman" w:hAnsi="Times New Roman" w:cs="Times New Roman"/>
          <w:color w:val="000000"/>
          <w:sz w:val="20"/>
          <w:szCs w:val="20"/>
        </w:rPr>
        <w:br/>
        <w:t>PORTARIA Nº 236, DE 13 DE ABRIL DE 2020</w:t>
      </w:r>
    </w:p>
    <w:p w14:paraId="761A51DD" w14:textId="77777777" w:rsidR="00B959A3" w:rsidRDefault="00B959A3" w:rsidP="00B959A3">
      <w:pPr>
        <w:pStyle w:val="Standard"/>
        <w:spacing w:after="0"/>
        <w:jc w:val="center"/>
        <w:rPr>
          <w:rFonts w:ascii="Times New Roman" w:hAnsi="Times New Roman" w:cs="Times New Roman"/>
        </w:rPr>
      </w:pPr>
    </w:p>
    <w:p w14:paraId="6AC37E99" w14:textId="77777777" w:rsidR="00B959A3" w:rsidRDefault="00B959A3" w:rsidP="00B959A3">
      <w:pPr>
        <w:pStyle w:val="Standard"/>
        <w:spacing w:after="0"/>
        <w:jc w:val="center"/>
        <w:rPr>
          <w:rFonts w:ascii="Times New Roman" w:hAnsi="Times New Roman" w:cs="Times New Roman"/>
        </w:rPr>
      </w:pPr>
    </w:p>
    <w:p w14:paraId="68DCA266" w14:textId="77777777" w:rsidR="00B959A3" w:rsidRDefault="00B959A3" w:rsidP="00B959A3">
      <w:pPr>
        <w:pStyle w:val="Standard"/>
        <w:spacing w:after="0"/>
        <w:jc w:val="center"/>
        <w:rPr>
          <w:rFonts w:ascii="Times New Roman" w:hAnsi="Times New Roman" w:cs="Times New Roman"/>
        </w:rPr>
      </w:pPr>
    </w:p>
    <w:p w14:paraId="734F15B1" w14:textId="77777777" w:rsidR="00B959A3" w:rsidRDefault="00B959A3" w:rsidP="00B959A3">
      <w:pPr>
        <w:pStyle w:val="Standard"/>
        <w:spacing w:after="0"/>
        <w:jc w:val="center"/>
        <w:rPr>
          <w:rFonts w:ascii="Times New Roman" w:hAnsi="Times New Roman" w:cs="Times New Roman"/>
        </w:rPr>
      </w:pPr>
    </w:p>
    <w:p w14:paraId="3C00240F" w14:textId="77777777" w:rsidR="00B959A3" w:rsidRDefault="00B959A3" w:rsidP="00B959A3">
      <w:pPr>
        <w:pStyle w:val="Standard"/>
        <w:spacing w:after="0"/>
        <w:jc w:val="center"/>
        <w:rPr>
          <w:rFonts w:ascii="Times New Roman" w:hAnsi="Times New Roman" w:cs="Times New Roman"/>
        </w:rPr>
      </w:pPr>
    </w:p>
    <w:p w14:paraId="6C74178F" w14:textId="77777777" w:rsidR="00B959A3" w:rsidRDefault="00B959A3" w:rsidP="00B959A3">
      <w:pPr>
        <w:pStyle w:val="Standard"/>
        <w:spacing w:after="0"/>
        <w:jc w:val="center"/>
        <w:rPr>
          <w:rFonts w:ascii="Times New Roman" w:hAnsi="Times New Roman" w:cs="Times New Roman"/>
          <w:b/>
          <w:bCs/>
        </w:rPr>
      </w:pPr>
    </w:p>
    <w:p w14:paraId="3CB8A70F" w14:textId="77777777" w:rsidR="00B959A3" w:rsidRDefault="00B959A3" w:rsidP="00B959A3">
      <w:pPr>
        <w:pStyle w:val="Standard"/>
        <w:spacing w:after="0"/>
        <w:jc w:val="center"/>
        <w:rPr>
          <w:rFonts w:ascii="Times New Roman" w:hAnsi="Times New Roman" w:cs="Times New Roman"/>
          <w:b/>
          <w:bCs/>
        </w:rPr>
      </w:pPr>
    </w:p>
    <w:p w14:paraId="12EDC9B0" w14:textId="77777777" w:rsidR="00B959A3" w:rsidRDefault="00B959A3" w:rsidP="00B959A3">
      <w:pPr>
        <w:pStyle w:val="Standard"/>
        <w:spacing w:after="0"/>
        <w:jc w:val="center"/>
        <w:rPr>
          <w:rFonts w:ascii="Times New Roman" w:hAnsi="Times New Roman" w:cs="Times New Roman"/>
          <w:b/>
          <w:bCs/>
        </w:rPr>
      </w:pPr>
    </w:p>
    <w:p w14:paraId="475F133E" w14:textId="77777777" w:rsidR="00B959A3" w:rsidRDefault="00B959A3" w:rsidP="00B959A3">
      <w:pPr>
        <w:pStyle w:val="Standard"/>
        <w:spacing w:after="0"/>
        <w:jc w:val="center"/>
        <w:rPr>
          <w:rFonts w:ascii="Times New Roman" w:hAnsi="Times New Roman" w:cs="Times New Roman"/>
          <w:b/>
          <w:bCs/>
        </w:rPr>
      </w:pPr>
    </w:p>
    <w:p w14:paraId="2572151B" w14:textId="77777777" w:rsidR="00B959A3" w:rsidRDefault="00B959A3" w:rsidP="00B959A3">
      <w:pPr>
        <w:pStyle w:val="Standard"/>
        <w:spacing w:after="0"/>
        <w:jc w:val="center"/>
        <w:rPr>
          <w:rFonts w:ascii="Times New Roman" w:hAnsi="Times New Roman" w:cs="Times New Roman"/>
          <w:b/>
          <w:bCs/>
        </w:rPr>
      </w:pPr>
    </w:p>
    <w:p w14:paraId="24A06FA6" w14:textId="77777777" w:rsidR="00B959A3" w:rsidRDefault="00B959A3" w:rsidP="00B959A3">
      <w:pPr>
        <w:pStyle w:val="Standard"/>
        <w:spacing w:after="0"/>
        <w:jc w:val="center"/>
        <w:rPr>
          <w:rFonts w:ascii="Times New Roman" w:hAnsi="Times New Roman" w:cs="Times New Roman"/>
          <w:b/>
          <w:bCs/>
        </w:rPr>
      </w:pPr>
    </w:p>
    <w:p w14:paraId="39E7E7AE" w14:textId="77777777" w:rsidR="00B959A3" w:rsidRDefault="00B959A3" w:rsidP="00B959A3">
      <w:pPr>
        <w:pStyle w:val="Standard"/>
        <w:spacing w:after="0"/>
        <w:jc w:val="center"/>
        <w:rPr>
          <w:rFonts w:ascii="Times New Roman" w:hAnsi="Times New Roman" w:cs="Times New Roman"/>
          <w:b/>
          <w:bCs/>
        </w:rPr>
      </w:pPr>
    </w:p>
    <w:p w14:paraId="10AFD6C8" w14:textId="77777777" w:rsidR="00B959A3" w:rsidRDefault="00B959A3" w:rsidP="00B959A3">
      <w:pPr>
        <w:pStyle w:val="Standard"/>
        <w:spacing w:after="0"/>
        <w:jc w:val="center"/>
        <w:rPr>
          <w:rFonts w:ascii="Times New Roman" w:hAnsi="Times New Roman" w:cs="Times New Roman"/>
          <w:b/>
          <w:bCs/>
        </w:rPr>
      </w:pPr>
    </w:p>
    <w:p w14:paraId="44CF5E98" w14:textId="77777777" w:rsidR="00B959A3" w:rsidRDefault="00B959A3" w:rsidP="00B959A3">
      <w:pPr>
        <w:pStyle w:val="Standard"/>
        <w:spacing w:after="0"/>
        <w:jc w:val="center"/>
        <w:rPr>
          <w:rFonts w:ascii="Times New Roman" w:hAnsi="Times New Roman" w:cs="Times New Roman"/>
          <w:b/>
          <w:bCs/>
        </w:rPr>
      </w:pPr>
    </w:p>
    <w:p w14:paraId="626CBFF0" w14:textId="77777777" w:rsidR="00B959A3" w:rsidRDefault="00B959A3" w:rsidP="00B959A3">
      <w:pPr>
        <w:pStyle w:val="Standard"/>
        <w:spacing w:after="0"/>
        <w:jc w:val="center"/>
        <w:rPr>
          <w:rFonts w:ascii="Times New Roman" w:hAnsi="Times New Roman" w:cs="Times New Roman"/>
          <w:b/>
          <w:bCs/>
        </w:rPr>
      </w:pPr>
      <w:bookmarkStart w:id="10" w:name="_Hlk97219409"/>
      <w:bookmarkEnd w:id="10"/>
      <w:r>
        <w:rPr>
          <w:rFonts w:ascii="Times New Roman" w:hAnsi="Times New Roman" w:cs="Times New Roman"/>
          <w:b/>
          <w:bCs/>
        </w:rPr>
        <w:t>ANEXO III</w:t>
      </w:r>
    </w:p>
    <w:p w14:paraId="010C4869" w14:textId="77777777" w:rsidR="00B959A3" w:rsidRDefault="00B959A3" w:rsidP="00B959A3">
      <w:pPr>
        <w:pStyle w:val="Standard"/>
        <w:spacing w:after="0"/>
        <w:jc w:val="center"/>
        <w:rPr>
          <w:rFonts w:ascii="Times New Roman" w:hAnsi="Times New Roman" w:cs="Times New Roman"/>
          <w:b/>
          <w:bCs/>
        </w:rPr>
      </w:pPr>
    </w:p>
    <w:p w14:paraId="4F429F0A" w14:textId="77777777" w:rsidR="00B959A3" w:rsidRDefault="00B959A3" w:rsidP="00B959A3">
      <w:pPr>
        <w:pStyle w:val="Standard"/>
        <w:spacing w:after="0"/>
        <w:jc w:val="center"/>
        <w:rPr>
          <w:rFonts w:ascii="Times New Roman" w:hAnsi="Times New Roman" w:cs="Times New Roman"/>
          <w:b/>
          <w:bCs/>
        </w:rPr>
      </w:pPr>
    </w:p>
    <w:p w14:paraId="49DC13A2" w14:textId="77777777" w:rsidR="00B959A3" w:rsidRDefault="00B959A3" w:rsidP="00B959A3">
      <w:pPr>
        <w:pStyle w:val="Standard"/>
        <w:spacing w:after="0"/>
        <w:jc w:val="both"/>
        <w:rPr>
          <w:rFonts w:ascii="Times New Roman" w:hAnsi="Times New Roman" w:cs="Times New Roman"/>
        </w:rPr>
      </w:pPr>
    </w:p>
    <w:p w14:paraId="1AE9FA5B" w14:textId="77777777" w:rsidR="00B959A3" w:rsidRDefault="00B959A3" w:rsidP="00B959A3">
      <w:pPr>
        <w:pStyle w:val="Standard"/>
        <w:spacing w:after="0"/>
        <w:jc w:val="both"/>
        <w:rPr>
          <w:rFonts w:ascii="Times New Roman" w:hAnsi="Times New Roman" w:cs="Times New Roman"/>
        </w:rPr>
      </w:pPr>
    </w:p>
    <w:p w14:paraId="1D3639FF" w14:textId="77777777" w:rsidR="00B959A3" w:rsidRPr="00DB25CF" w:rsidRDefault="00B959A3" w:rsidP="00B959A3">
      <w:pPr>
        <w:pStyle w:val="Standard"/>
        <w:numPr>
          <w:ilvl w:val="0"/>
          <w:numId w:val="29"/>
        </w:numPr>
        <w:spacing w:after="0"/>
        <w:jc w:val="both"/>
        <w:rPr>
          <w:rFonts w:ascii="Times New Roman" w:hAnsi="Times New Roman" w:cs="Times New Roman"/>
          <w:b/>
          <w:bCs/>
        </w:rPr>
      </w:pPr>
      <w:r>
        <w:rPr>
          <w:rFonts w:ascii="Times New Roman" w:hAnsi="Times New Roman" w:cs="Times New Roman"/>
          <w:b/>
          <w:bCs/>
        </w:rPr>
        <w:t xml:space="preserve"> </w:t>
      </w:r>
      <w:bookmarkStart w:id="11" w:name="_Hlk89266604"/>
      <w:bookmarkStart w:id="12" w:name="_Hlk90906530"/>
      <w:bookmarkEnd w:id="11"/>
      <w:bookmarkEnd w:id="12"/>
      <w:r>
        <w:rPr>
          <w:rFonts w:ascii="Times New Roman" w:hAnsi="Times New Roman" w:cs="Times New Roman"/>
          <w:b/>
          <w:bCs/>
        </w:rPr>
        <w:t>ESPECIFICAÇÕES GERAIS:</w:t>
      </w:r>
    </w:p>
    <w:p w14:paraId="445BA34F" w14:textId="77777777" w:rsidR="00B959A3" w:rsidRDefault="00B959A3" w:rsidP="00B959A3">
      <w:pPr>
        <w:pStyle w:val="Standard"/>
        <w:spacing w:after="0"/>
        <w:ind w:left="720"/>
        <w:jc w:val="both"/>
        <w:rPr>
          <w:rFonts w:ascii="Times New Roman" w:hAnsi="Times New Roman" w:cs="Times New Roman"/>
          <w:b/>
          <w:bCs/>
        </w:rPr>
      </w:pPr>
    </w:p>
    <w:p w14:paraId="0A94E5F8" w14:textId="77777777" w:rsidR="00B959A3" w:rsidRPr="00BE31E4" w:rsidRDefault="00B959A3" w:rsidP="00B959A3">
      <w:pPr>
        <w:numPr>
          <w:ilvl w:val="0"/>
          <w:numId w:val="30"/>
        </w:num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 </w:t>
      </w:r>
      <w:r w:rsidRPr="00BE31E4">
        <w:rPr>
          <w:rFonts w:ascii="Times New Roman" w:hAnsi="Times New Roman" w:cs="Times New Roman"/>
          <w:sz w:val="24"/>
        </w:rPr>
        <w:t>Confeccionada em dupla face, com dois panos, bordada.</w:t>
      </w:r>
    </w:p>
    <w:p w14:paraId="0D470D86" w14:textId="77777777" w:rsidR="00B959A3" w:rsidRPr="00BE31E4" w:rsidRDefault="00B959A3" w:rsidP="00B959A3">
      <w:pPr>
        <w:numPr>
          <w:ilvl w:val="0"/>
          <w:numId w:val="30"/>
        </w:num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 </w:t>
      </w:r>
      <w:r w:rsidRPr="00BE31E4">
        <w:rPr>
          <w:rFonts w:ascii="Times New Roman" w:hAnsi="Times New Roman" w:cs="Times New Roman"/>
          <w:sz w:val="24"/>
        </w:rPr>
        <w:t>Comprimento: 128 cm, largura: 90 cm;</w:t>
      </w:r>
    </w:p>
    <w:p w14:paraId="79DE8A85" w14:textId="77777777" w:rsidR="00B959A3" w:rsidRPr="00BE31E4" w:rsidRDefault="00B959A3" w:rsidP="00B959A3">
      <w:pPr>
        <w:numPr>
          <w:ilvl w:val="0"/>
          <w:numId w:val="30"/>
        </w:num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 </w:t>
      </w:r>
      <w:r w:rsidRPr="00BE31E4">
        <w:rPr>
          <w:rFonts w:ascii="Times New Roman" w:hAnsi="Times New Roman" w:cs="Times New Roman"/>
          <w:sz w:val="24"/>
        </w:rPr>
        <w:t>Material: confeccionada em tergal verão com 76% de poliéster e 24% de algodão,190 g por linear pente 9 a 2 com 22 batidas do fio 167 a torção, urdume fio 30 a 2 poliéster algodão.</w:t>
      </w:r>
    </w:p>
    <w:p w14:paraId="6974FD09" w14:textId="77777777" w:rsidR="00B959A3" w:rsidRPr="00BE31E4" w:rsidRDefault="00B959A3" w:rsidP="00B959A3">
      <w:pPr>
        <w:numPr>
          <w:ilvl w:val="0"/>
          <w:numId w:val="30"/>
        </w:num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 </w:t>
      </w:r>
      <w:r w:rsidRPr="00BE31E4">
        <w:rPr>
          <w:rFonts w:ascii="Times New Roman" w:hAnsi="Times New Roman" w:cs="Times New Roman"/>
          <w:sz w:val="24"/>
        </w:rPr>
        <w:t>As costuras devem ser duplas, com linha 100% poliéster de 18 mm. Os bordados são aplicados em dupla face em tecido sobre tecido e devem ser feitos com ponto cheio fechado, de 3 a 5 mm de largura, com linha 100% poliéster de 18 mm.</w:t>
      </w:r>
    </w:p>
    <w:p w14:paraId="481C31B0" w14:textId="77777777" w:rsidR="00B959A3" w:rsidRPr="00BE31E4" w:rsidRDefault="00B959A3" w:rsidP="00B959A3">
      <w:pPr>
        <w:numPr>
          <w:ilvl w:val="0"/>
          <w:numId w:val="30"/>
        </w:num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 </w:t>
      </w:r>
      <w:r w:rsidRPr="00BE31E4">
        <w:rPr>
          <w:rFonts w:ascii="Times New Roman" w:hAnsi="Times New Roman" w:cs="Times New Roman"/>
          <w:sz w:val="24"/>
        </w:rPr>
        <w:t>O reforço de sustentação ao longo da largura das bandeiras deve ser confeccionado em tergal, com 3 a 6 cm de largura, de acordo com o tamanho, na mesma cor da bandeira. Para as bandeiras hasteadas em mastros internos.</w:t>
      </w:r>
    </w:p>
    <w:p w14:paraId="7CAB0A98" w14:textId="77777777" w:rsidR="00B959A3" w:rsidRPr="00BE31E4" w:rsidRDefault="00B959A3" w:rsidP="00B959A3">
      <w:pPr>
        <w:numPr>
          <w:ilvl w:val="0"/>
          <w:numId w:val="30"/>
        </w:num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 </w:t>
      </w:r>
      <w:r w:rsidRPr="00BE31E4">
        <w:rPr>
          <w:rFonts w:ascii="Times New Roman" w:hAnsi="Times New Roman" w:cs="Times New Roman"/>
          <w:sz w:val="24"/>
        </w:rPr>
        <w:t>Para fins de acabamento da confecção, serão disponibilizadas fotos dos mastros utilizados para que se certifique o tipo de amarra utilizada.</w:t>
      </w:r>
    </w:p>
    <w:p w14:paraId="48C26B5E" w14:textId="77777777" w:rsidR="00B959A3" w:rsidRPr="0050602B" w:rsidRDefault="00B959A3" w:rsidP="00B959A3">
      <w:pPr>
        <w:suppressAutoHyphens/>
        <w:autoSpaceDN w:val="0"/>
        <w:spacing w:line="249" w:lineRule="auto"/>
        <w:textAlignment w:val="baseline"/>
        <w:rPr>
          <w:rFonts w:ascii="Times New Roman" w:hAnsi="Times New Roman" w:cs="Times New Roman"/>
          <w:color w:val="000000"/>
          <w:sz w:val="24"/>
        </w:rPr>
      </w:pPr>
    </w:p>
    <w:p w14:paraId="659DE29E" w14:textId="77777777" w:rsidR="00B959A3" w:rsidRDefault="00B959A3" w:rsidP="00B959A3">
      <w:pPr>
        <w:pStyle w:val="Standard"/>
        <w:spacing w:after="0"/>
        <w:ind w:left="1440"/>
        <w:jc w:val="both"/>
        <w:rPr>
          <w:rFonts w:ascii="Times New Roman" w:hAnsi="Times New Roman" w:cs="Times New Roman"/>
        </w:rPr>
      </w:pPr>
    </w:p>
    <w:p w14:paraId="750BAFB2" w14:textId="77777777" w:rsidR="00B959A3" w:rsidRDefault="00B959A3" w:rsidP="00B959A3">
      <w:pPr>
        <w:pStyle w:val="Standard"/>
        <w:numPr>
          <w:ilvl w:val="0"/>
          <w:numId w:val="29"/>
        </w:numPr>
        <w:spacing w:after="0"/>
        <w:jc w:val="both"/>
        <w:rPr>
          <w:rFonts w:ascii="Times New Roman" w:hAnsi="Times New Roman" w:cs="Times New Roman"/>
          <w:b/>
          <w:bCs/>
        </w:rPr>
      </w:pPr>
      <w:bookmarkStart w:id="13" w:name="_Hlk106982903"/>
      <w:r>
        <w:rPr>
          <w:rFonts w:ascii="Times New Roman" w:hAnsi="Times New Roman" w:cs="Times New Roman"/>
          <w:b/>
          <w:bCs/>
        </w:rPr>
        <w:t xml:space="preserve">BANDEIRA </w:t>
      </w:r>
      <w:r w:rsidRPr="00DB25CF">
        <w:rPr>
          <w:rFonts w:ascii="Times New Roman" w:hAnsi="Times New Roman" w:cs="Times New Roman"/>
          <w:b/>
          <w:bCs/>
        </w:rPr>
        <w:t>INSTITUCIONAL DA RECEITA FEDERAL DO BRASIL</w:t>
      </w:r>
    </w:p>
    <w:p w14:paraId="5C6039DF" w14:textId="77777777" w:rsidR="00B959A3" w:rsidRDefault="00B959A3" w:rsidP="00B959A3">
      <w:pPr>
        <w:pStyle w:val="Standard"/>
        <w:spacing w:after="0"/>
        <w:jc w:val="both"/>
        <w:rPr>
          <w:rFonts w:ascii="Times New Roman" w:hAnsi="Times New Roman" w:cs="Times New Roman"/>
          <w:b/>
          <w:bCs/>
        </w:rPr>
      </w:pPr>
    </w:p>
    <w:p w14:paraId="729903BD" w14:textId="77777777" w:rsidR="00B959A3" w:rsidRPr="003072E7" w:rsidRDefault="00B959A3" w:rsidP="00B959A3">
      <w:pPr>
        <w:pStyle w:val="PargrafodaLista"/>
        <w:numPr>
          <w:ilvl w:val="1"/>
          <w:numId w:val="32"/>
        </w:numPr>
        <w:spacing w:before="120" w:after="120" w:line="276" w:lineRule="auto"/>
        <w:jc w:val="both"/>
        <w:rPr>
          <w:rFonts w:ascii="Times New Roman" w:hAnsi="Times New Roman" w:cs="Times New Roman"/>
          <w:sz w:val="24"/>
        </w:rPr>
      </w:pPr>
      <w:r w:rsidRPr="003072E7">
        <w:rPr>
          <w:rFonts w:ascii="Times New Roman" w:hAnsi="Times New Roman" w:cs="Times New Roman"/>
          <w:sz w:val="24"/>
        </w:rPr>
        <w:t xml:space="preserve"> </w:t>
      </w:r>
      <w:r>
        <w:rPr>
          <w:rFonts w:ascii="Times New Roman" w:hAnsi="Times New Roman" w:cs="Times New Roman"/>
          <w:sz w:val="24"/>
        </w:rPr>
        <w:tab/>
      </w:r>
      <w:r w:rsidRPr="003072E7">
        <w:rPr>
          <w:rFonts w:ascii="Times New Roman" w:hAnsi="Times New Roman" w:cs="Times New Roman"/>
          <w:sz w:val="24"/>
        </w:rPr>
        <w:t>PROPORÇÕES E CORES</w:t>
      </w:r>
    </w:p>
    <w:p w14:paraId="733160CB" w14:textId="77777777" w:rsidR="00B959A3" w:rsidRPr="00AF146A" w:rsidRDefault="00B959A3" w:rsidP="00B959A3">
      <w:pPr>
        <w:pStyle w:val="Standard"/>
        <w:numPr>
          <w:ilvl w:val="2"/>
          <w:numId w:val="31"/>
        </w:numPr>
        <w:spacing w:after="0"/>
        <w:jc w:val="both"/>
        <w:rPr>
          <w:rFonts w:ascii="Times New Roman" w:hAnsi="Times New Roman" w:cs="Times New Roman"/>
        </w:rPr>
      </w:pPr>
      <w:r w:rsidRPr="00AF146A">
        <w:rPr>
          <w:rFonts w:ascii="Times New Roman" w:hAnsi="Times New Roman" w:cs="Times New Roman"/>
        </w:rPr>
        <w:t>As cores seguirão os parâmetros extraídos Manual de Identidade Visual da Receita Federal do Brasil.</w:t>
      </w:r>
    </w:p>
    <w:p w14:paraId="485B44C1" w14:textId="77777777" w:rsidR="00B959A3" w:rsidRPr="00AF146A" w:rsidRDefault="00B959A3" w:rsidP="00B959A3">
      <w:pPr>
        <w:pStyle w:val="Standard"/>
        <w:numPr>
          <w:ilvl w:val="3"/>
          <w:numId w:val="29"/>
        </w:numPr>
        <w:jc w:val="both"/>
        <w:rPr>
          <w:rFonts w:ascii="Times New Roman" w:hAnsi="Times New Roman" w:cs="Times New Roman"/>
          <w:lang w:val="en-US"/>
        </w:rPr>
      </w:pPr>
      <w:r w:rsidRPr="0037136D">
        <w:rPr>
          <w:rFonts w:ascii="Times New Roman" w:hAnsi="Times New Roman" w:cs="Times New Roman"/>
        </w:rPr>
        <w:tab/>
      </w:r>
      <w:r w:rsidRPr="00AF146A">
        <w:rPr>
          <w:rFonts w:ascii="Times New Roman" w:hAnsi="Times New Roman" w:cs="Times New Roman"/>
          <w:lang w:val="en-US"/>
        </w:rPr>
        <w:t xml:space="preserve">Cor Principal: PANTONE 19-3951 </w:t>
      </w:r>
      <w:proofErr w:type="spellStart"/>
      <w:r w:rsidRPr="00AF146A">
        <w:rPr>
          <w:rFonts w:ascii="Times New Roman" w:hAnsi="Times New Roman" w:cs="Times New Roman"/>
          <w:lang w:val="en-US"/>
        </w:rPr>
        <w:t>tcx</w:t>
      </w:r>
      <w:proofErr w:type="spellEnd"/>
      <w:r w:rsidRPr="00AF146A">
        <w:rPr>
          <w:rFonts w:ascii="Times New Roman" w:hAnsi="Times New Roman" w:cs="Times New Roman"/>
          <w:lang w:val="en-US"/>
        </w:rPr>
        <w:t xml:space="preserve"> (</w:t>
      </w:r>
      <w:proofErr w:type="spellStart"/>
      <w:r w:rsidRPr="00AF146A">
        <w:rPr>
          <w:rFonts w:ascii="Times New Roman" w:hAnsi="Times New Roman" w:cs="Times New Roman"/>
          <w:lang w:val="en-US"/>
        </w:rPr>
        <w:t>escala</w:t>
      </w:r>
      <w:proofErr w:type="spellEnd"/>
      <w:r w:rsidRPr="00AF146A">
        <w:rPr>
          <w:rFonts w:ascii="Times New Roman" w:hAnsi="Times New Roman" w:cs="Times New Roman"/>
          <w:lang w:val="en-US"/>
        </w:rPr>
        <w:t xml:space="preserve"> </w:t>
      </w:r>
      <w:proofErr w:type="spellStart"/>
      <w:r w:rsidRPr="00AF146A">
        <w:rPr>
          <w:rFonts w:ascii="Times New Roman" w:hAnsi="Times New Roman" w:cs="Times New Roman"/>
          <w:lang w:val="en-US"/>
        </w:rPr>
        <w:t>Fashiion</w:t>
      </w:r>
      <w:proofErr w:type="spellEnd"/>
      <w:r w:rsidRPr="00AF146A">
        <w:rPr>
          <w:rFonts w:ascii="Times New Roman" w:hAnsi="Times New Roman" w:cs="Times New Roman"/>
          <w:lang w:val="en-US"/>
        </w:rPr>
        <w:t xml:space="preserve"> + Home /cotton)</w:t>
      </w:r>
    </w:p>
    <w:p w14:paraId="70698770" w14:textId="77777777" w:rsidR="00B959A3" w:rsidRPr="00AF146A" w:rsidRDefault="00B959A3" w:rsidP="00B959A3">
      <w:pPr>
        <w:pStyle w:val="Standard"/>
        <w:numPr>
          <w:ilvl w:val="3"/>
          <w:numId w:val="29"/>
        </w:numPr>
        <w:jc w:val="both"/>
        <w:rPr>
          <w:rFonts w:ascii="Times New Roman" w:hAnsi="Times New Roman" w:cs="Times New Roman"/>
        </w:rPr>
      </w:pPr>
      <w:r w:rsidRPr="0037136D">
        <w:rPr>
          <w:rFonts w:ascii="Times New Roman" w:hAnsi="Times New Roman" w:cs="Times New Roman"/>
          <w:lang w:val="en-US"/>
        </w:rPr>
        <w:lastRenderedPageBreak/>
        <w:tab/>
      </w:r>
      <w:r w:rsidRPr="00AF146A">
        <w:rPr>
          <w:rFonts w:ascii="Times New Roman" w:hAnsi="Times New Roman" w:cs="Times New Roman"/>
        </w:rPr>
        <w:t>Logo da Receita Federal do Brasil: Em branco.</w:t>
      </w:r>
    </w:p>
    <w:p w14:paraId="1B7DC009" w14:textId="77777777" w:rsidR="00B959A3" w:rsidRPr="00AF146A" w:rsidRDefault="00B959A3" w:rsidP="00B959A3">
      <w:pPr>
        <w:pStyle w:val="Standard"/>
        <w:ind w:left="720"/>
        <w:jc w:val="both"/>
        <w:rPr>
          <w:rFonts w:ascii="Times New Roman" w:hAnsi="Times New Roman" w:cs="Times New Roman"/>
        </w:rPr>
      </w:pPr>
      <w:r w:rsidRPr="00AF146A">
        <w:rPr>
          <w:rFonts w:ascii="Times New Roman" w:hAnsi="Times New Roman" w:cs="Times New Roman"/>
        </w:rPr>
        <w:t xml:space="preserve"> </w:t>
      </w:r>
    </w:p>
    <w:p w14:paraId="423CE5EC" w14:textId="77777777" w:rsidR="00B959A3" w:rsidRPr="003072E7" w:rsidRDefault="00B959A3" w:rsidP="00B959A3">
      <w:pPr>
        <w:pStyle w:val="Standard"/>
        <w:numPr>
          <w:ilvl w:val="2"/>
          <w:numId w:val="31"/>
        </w:numPr>
        <w:spacing w:after="0"/>
        <w:jc w:val="both"/>
        <w:rPr>
          <w:rFonts w:ascii="Times New Roman" w:hAnsi="Times New Roman" w:cs="Times New Roman"/>
          <w:b/>
          <w:bCs/>
        </w:rPr>
      </w:pPr>
      <w:r w:rsidRPr="00AF146A">
        <w:rPr>
          <w:rFonts w:ascii="Times New Roman" w:hAnsi="Times New Roman" w:cs="Times New Roman"/>
        </w:rPr>
        <w:t>Proporções e modelo da bandeira, de acordo com Manual de Identidade Visual da Receita Federal do Brasil:</w:t>
      </w:r>
    </w:p>
    <w:bookmarkEnd w:id="13"/>
    <w:p w14:paraId="354D619B" w14:textId="77777777" w:rsidR="00B959A3" w:rsidRDefault="00B959A3" w:rsidP="00B959A3">
      <w:pPr>
        <w:pStyle w:val="Standard"/>
        <w:spacing w:after="0"/>
        <w:ind w:left="720"/>
        <w:jc w:val="both"/>
        <w:rPr>
          <w:rFonts w:ascii="Times New Roman" w:hAnsi="Times New Roman" w:cs="Times New Roman"/>
          <w:b/>
          <w:bCs/>
        </w:rPr>
      </w:pPr>
      <w:r>
        <w:rPr>
          <w:rFonts w:ascii="Times New Roman" w:hAnsi="Times New Roman" w:cs="Times New Roman"/>
          <w:b/>
          <w:bCs/>
          <w:noProof/>
        </w:rPr>
        <w:drawing>
          <wp:inline distT="0" distB="0" distL="0" distR="0" wp14:anchorId="5295D8C4" wp14:editId="59A9CA5E">
            <wp:extent cx="4980940" cy="3535680"/>
            <wp:effectExtent l="0" t="0" r="0" b="7620"/>
            <wp:docPr id="4" name="Imagem 4"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Logotipo&#10;&#10;Descrição gerada automaticamen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80940" cy="3535680"/>
                    </a:xfrm>
                    <a:prstGeom prst="rect">
                      <a:avLst/>
                    </a:prstGeom>
                    <a:noFill/>
                  </pic:spPr>
                </pic:pic>
              </a:graphicData>
            </a:graphic>
          </wp:inline>
        </w:drawing>
      </w:r>
    </w:p>
    <w:p w14:paraId="74A64D19" w14:textId="77777777" w:rsidR="00B959A3" w:rsidRDefault="00B959A3" w:rsidP="00B959A3">
      <w:pPr>
        <w:pStyle w:val="Standard"/>
        <w:spacing w:after="0"/>
        <w:ind w:left="360"/>
        <w:jc w:val="both"/>
        <w:rPr>
          <w:rFonts w:ascii="Times New Roman" w:hAnsi="Times New Roman" w:cs="Times New Roman"/>
          <w:b/>
          <w:bCs/>
        </w:rPr>
      </w:pPr>
    </w:p>
    <w:p w14:paraId="2AE8B776" w14:textId="77777777" w:rsidR="00B959A3" w:rsidRDefault="00B959A3" w:rsidP="00B959A3">
      <w:pPr>
        <w:pStyle w:val="Standard"/>
        <w:spacing w:after="0"/>
        <w:ind w:left="360"/>
        <w:jc w:val="both"/>
        <w:rPr>
          <w:rFonts w:ascii="Times New Roman" w:hAnsi="Times New Roman" w:cs="Times New Roman"/>
        </w:rPr>
      </w:pPr>
    </w:p>
    <w:p w14:paraId="3CD2FB9D" w14:textId="77777777" w:rsidR="00B959A3" w:rsidRDefault="00B959A3" w:rsidP="00B959A3">
      <w:pPr>
        <w:pStyle w:val="Standard"/>
        <w:numPr>
          <w:ilvl w:val="0"/>
          <w:numId w:val="29"/>
        </w:numPr>
        <w:spacing w:after="0"/>
        <w:jc w:val="both"/>
        <w:rPr>
          <w:rFonts w:ascii="Times New Roman" w:hAnsi="Times New Roman" w:cs="Times New Roman"/>
          <w:b/>
          <w:bCs/>
        </w:rPr>
      </w:pPr>
      <w:bookmarkStart w:id="14" w:name="_Hlk106983217"/>
      <w:r>
        <w:rPr>
          <w:rFonts w:ascii="Times New Roman" w:hAnsi="Times New Roman" w:cs="Times New Roman"/>
          <w:b/>
          <w:bCs/>
        </w:rPr>
        <w:t xml:space="preserve">BANDEIRA </w:t>
      </w:r>
      <w:r w:rsidRPr="00DB25CF">
        <w:rPr>
          <w:rFonts w:ascii="Times New Roman" w:hAnsi="Times New Roman" w:cs="Times New Roman"/>
          <w:b/>
          <w:bCs/>
        </w:rPr>
        <w:t>DO BRASIL</w:t>
      </w:r>
    </w:p>
    <w:p w14:paraId="050B9666" w14:textId="77777777" w:rsidR="00B959A3" w:rsidRDefault="00B959A3" w:rsidP="00B959A3">
      <w:pPr>
        <w:pStyle w:val="Standard"/>
        <w:spacing w:after="0"/>
        <w:jc w:val="both"/>
        <w:rPr>
          <w:rFonts w:ascii="Times New Roman" w:hAnsi="Times New Roman" w:cs="Times New Roman"/>
          <w:b/>
          <w:bCs/>
        </w:rPr>
      </w:pPr>
    </w:p>
    <w:p w14:paraId="28956ACC" w14:textId="77777777" w:rsidR="00B959A3" w:rsidRPr="003072E7" w:rsidRDefault="00B959A3" w:rsidP="00B959A3">
      <w:pPr>
        <w:pStyle w:val="PargrafodaLista"/>
        <w:numPr>
          <w:ilvl w:val="1"/>
          <w:numId w:val="32"/>
        </w:numPr>
        <w:spacing w:before="120" w:after="120" w:line="276" w:lineRule="auto"/>
        <w:jc w:val="both"/>
        <w:rPr>
          <w:rFonts w:ascii="Times New Roman" w:hAnsi="Times New Roman" w:cs="Times New Roman"/>
          <w:sz w:val="24"/>
        </w:rPr>
      </w:pPr>
      <w:r w:rsidRPr="003072E7">
        <w:rPr>
          <w:rFonts w:ascii="Times New Roman" w:hAnsi="Times New Roman" w:cs="Times New Roman"/>
          <w:sz w:val="24"/>
        </w:rPr>
        <w:t xml:space="preserve"> </w:t>
      </w:r>
      <w:r>
        <w:rPr>
          <w:rFonts w:ascii="Times New Roman" w:hAnsi="Times New Roman" w:cs="Times New Roman"/>
          <w:sz w:val="24"/>
        </w:rPr>
        <w:tab/>
      </w:r>
      <w:r w:rsidRPr="003072E7">
        <w:rPr>
          <w:rFonts w:ascii="Times New Roman" w:hAnsi="Times New Roman" w:cs="Times New Roman"/>
          <w:sz w:val="24"/>
        </w:rPr>
        <w:t>PROPORÇÕES</w:t>
      </w:r>
      <w:r>
        <w:rPr>
          <w:rFonts w:ascii="Times New Roman" w:hAnsi="Times New Roman" w:cs="Times New Roman"/>
          <w:sz w:val="24"/>
        </w:rPr>
        <w:t xml:space="preserve">, </w:t>
      </w:r>
      <w:r w:rsidRPr="00D13BC9">
        <w:rPr>
          <w:rFonts w:ascii="Times New Roman" w:hAnsi="Times New Roman" w:cs="Times New Roman"/>
          <w:sz w:val="24"/>
        </w:rPr>
        <w:t>DISPOSIÇÕES DAS ESTRELAS E CORES</w:t>
      </w:r>
    </w:p>
    <w:p w14:paraId="072EE03E" w14:textId="77777777" w:rsidR="00B959A3" w:rsidRPr="00D13BC9" w:rsidRDefault="00B959A3" w:rsidP="00B959A3">
      <w:pPr>
        <w:pStyle w:val="Standard"/>
        <w:numPr>
          <w:ilvl w:val="2"/>
          <w:numId w:val="31"/>
        </w:numPr>
        <w:spacing w:after="0"/>
        <w:ind w:left="720"/>
        <w:jc w:val="both"/>
        <w:rPr>
          <w:rFonts w:ascii="Times New Roman" w:hAnsi="Times New Roman" w:cs="Times New Roman"/>
        </w:rPr>
      </w:pPr>
      <w:r w:rsidRPr="00D13BC9">
        <w:rPr>
          <w:rFonts w:ascii="Times New Roman" w:hAnsi="Times New Roman" w:cs="Times New Roman"/>
        </w:rPr>
        <w:t>As proporções seguirão os parâmetros extraídos do sítio eletrônico do Inmetro (</w:t>
      </w:r>
      <w:hyperlink r:id="rId14" w:anchor="normas" w:history="1">
        <w:r w:rsidRPr="00D13BC9">
          <w:rPr>
            <w:rStyle w:val="Hyperlink"/>
            <w:rFonts w:ascii="Times New Roman" w:hAnsi="Times New Roman" w:cs="Times New Roman"/>
          </w:rPr>
          <w:t>http://www.inmetro.gov.br/consumidor/produtos/bandeira_nacional.asp#normas</w:t>
        </w:r>
      </w:hyperlink>
      <w:r w:rsidRPr="00D13BC9">
        <w:rPr>
          <w:rFonts w:ascii="Times New Roman" w:hAnsi="Times New Roman" w:cs="Times New Roman"/>
        </w:rPr>
        <w:t>), abaixo:</w:t>
      </w:r>
    </w:p>
    <w:bookmarkEnd w:id="14"/>
    <w:p w14:paraId="2C5D4C9E" w14:textId="77777777" w:rsidR="00B959A3" w:rsidRDefault="00B959A3" w:rsidP="00B959A3">
      <w:pPr>
        <w:pStyle w:val="Standard"/>
        <w:spacing w:after="0"/>
        <w:ind w:left="720"/>
        <w:jc w:val="both"/>
        <w:rPr>
          <w:rFonts w:ascii="Times New Roman" w:hAnsi="Times New Roman" w:cs="Times New Roman"/>
        </w:rPr>
      </w:pPr>
      <w:r>
        <w:rPr>
          <w:rFonts w:ascii="Times New Roman" w:hAnsi="Times New Roman" w:cs="Times New Roman"/>
          <w:noProof/>
        </w:rPr>
        <w:drawing>
          <wp:inline distT="0" distB="0" distL="0" distR="0" wp14:anchorId="61C558F4" wp14:editId="6AF27C8D">
            <wp:extent cx="4151630" cy="749935"/>
            <wp:effectExtent l="0" t="0" r="1270" b="0"/>
            <wp:docPr id="5" name="Imagem 5"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Interface gráfica do usuário, Texto, Aplicativo&#10;&#10;Descrição gerada automa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51630" cy="749935"/>
                    </a:xfrm>
                    <a:prstGeom prst="rect">
                      <a:avLst/>
                    </a:prstGeom>
                    <a:noFill/>
                  </pic:spPr>
                </pic:pic>
              </a:graphicData>
            </a:graphic>
          </wp:inline>
        </w:drawing>
      </w:r>
    </w:p>
    <w:p w14:paraId="125115AE" w14:textId="77777777" w:rsidR="00B959A3" w:rsidRPr="00AF146A" w:rsidRDefault="00B959A3" w:rsidP="00B959A3">
      <w:pPr>
        <w:pStyle w:val="Standard"/>
        <w:spacing w:after="0"/>
        <w:ind w:left="720"/>
        <w:jc w:val="both"/>
        <w:rPr>
          <w:rFonts w:ascii="Times New Roman" w:hAnsi="Times New Roman" w:cs="Times New Roman"/>
        </w:rPr>
      </w:pPr>
      <w:r>
        <w:rPr>
          <w:rFonts w:ascii="Times New Roman" w:hAnsi="Times New Roman" w:cs="Times New Roman"/>
          <w:noProof/>
        </w:rPr>
        <w:lastRenderedPageBreak/>
        <w:drawing>
          <wp:inline distT="0" distB="0" distL="0" distR="0" wp14:anchorId="73A12D59" wp14:editId="0955A08D">
            <wp:extent cx="3914140" cy="2694940"/>
            <wp:effectExtent l="0" t="0" r="0" b="0"/>
            <wp:docPr id="6" name="Imagem 6" descr="Uma imagem contendo Gráf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Gráfico&#10;&#10;Descrição gerada automa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14140" cy="2694940"/>
                    </a:xfrm>
                    <a:prstGeom prst="rect">
                      <a:avLst/>
                    </a:prstGeom>
                    <a:noFill/>
                  </pic:spPr>
                </pic:pic>
              </a:graphicData>
            </a:graphic>
          </wp:inline>
        </w:drawing>
      </w:r>
    </w:p>
    <w:p w14:paraId="4BB9643D" w14:textId="77777777" w:rsidR="00B959A3" w:rsidRPr="00D13BC9" w:rsidRDefault="00B959A3" w:rsidP="00B959A3">
      <w:pPr>
        <w:pStyle w:val="Standard"/>
        <w:numPr>
          <w:ilvl w:val="2"/>
          <w:numId w:val="31"/>
        </w:numPr>
        <w:spacing w:after="0"/>
        <w:jc w:val="both"/>
        <w:rPr>
          <w:rFonts w:ascii="Times New Roman" w:hAnsi="Times New Roman" w:cs="Times New Roman"/>
          <w:b/>
          <w:bCs/>
        </w:rPr>
      </w:pPr>
      <w:r w:rsidRPr="00D13BC9">
        <w:rPr>
          <w:rFonts w:ascii="Times New Roman" w:hAnsi="Times New Roman" w:cs="Times New Roman"/>
        </w:rPr>
        <w:t xml:space="preserve">A disposição das estrelas deverá ser conforme figura abaixo, extraídos do sítio eletrônico: </w:t>
      </w:r>
      <w:hyperlink r:id="rId17" w:history="1">
        <w:r w:rsidRPr="00F4634B">
          <w:rPr>
            <w:rStyle w:val="Hyperlink"/>
            <w:rFonts w:ascii="Times New Roman" w:hAnsi="Times New Roman" w:cs="Times New Roman"/>
          </w:rPr>
          <w:t>https://bandeiranacional.com.br</w:t>
        </w:r>
      </w:hyperlink>
      <w:r w:rsidRPr="00AF146A">
        <w:rPr>
          <w:rFonts w:ascii="Times New Roman" w:hAnsi="Times New Roman" w:cs="Times New Roman"/>
        </w:rPr>
        <w:t>:</w:t>
      </w:r>
    </w:p>
    <w:p w14:paraId="2247628F" w14:textId="77777777" w:rsidR="00B959A3" w:rsidRPr="003072E7" w:rsidRDefault="00B959A3" w:rsidP="00B959A3">
      <w:pPr>
        <w:pStyle w:val="Standard"/>
        <w:spacing w:after="0"/>
        <w:ind w:left="720"/>
        <w:jc w:val="both"/>
        <w:rPr>
          <w:rFonts w:ascii="Times New Roman" w:hAnsi="Times New Roman" w:cs="Times New Roman"/>
          <w:b/>
          <w:bCs/>
        </w:rPr>
      </w:pPr>
    </w:p>
    <w:p w14:paraId="279CDF18" w14:textId="77777777" w:rsidR="00B959A3" w:rsidRDefault="00B959A3" w:rsidP="00B959A3">
      <w:pPr>
        <w:pStyle w:val="Standard"/>
        <w:spacing w:after="0"/>
        <w:ind w:left="360"/>
        <w:jc w:val="both"/>
        <w:rPr>
          <w:rFonts w:ascii="Times New Roman" w:hAnsi="Times New Roman" w:cs="Times New Roman"/>
        </w:rPr>
      </w:pPr>
      <w:r>
        <w:rPr>
          <w:rFonts w:ascii="Times New Roman" w:hAnsi="Times New Roman" w:cs="Times New Roman"/>
          <w:noProof/>
        </w:rPr>
        <w:drawing>
          <wp:inline distT="0" distB="0" distL="0" distR="0" wp14:anchorId="34FD0662" wp14:editId="69EAAA2D">
            <wp:extent cx="5218430" cy="2676525"/>
            <wp:effectExtent l="0" t="0" r="1270" b="9525"/>
            <wp:docPr id="7" name="Imagem 7" descr="Uma imagem contendo Diagrama de Venn&#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Uma imagem contendo Diagrama de Venn&#10;&#10;Descrição gerada automaticament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18430" cy="2676525"/>
                    </a:xfrm>
                    <a:prstGeom prst="rect">
                      <a:avLst/>
                    </a:prstGeom>
                    <a:noFill/>
                  </pic:spPr>
                </pic:pic>
              </a:graphicData>
            </a:graphic>
          </wp:inline>
        </w:drawing>
      </w:r>
    </w:p>
    <w:p w14:paraId="482758B6" w14:textId="77777777" w:rsidR="00B959A3" w:rsidRDefault="00B959A3" w:rsidP="00B959A3">
      <w:pPr>
        <w:pStyle w:val="Standard"/>
        <w:spacing w:after="0"/>
        <w:ind w:left="360"/>
        <w:jc w:val="both"/>
        <w:rPr>
          <w:rFonts w:ascii="Times New Roman" w:hAnsi="Times New Roman" w:cs="Times New Roman"/>
        </w:rPr>
      </w:pPr>
    </w:p>
    <w:p w14:paraId="2883126A" w14:textId="77777777" w:rsidR="00B959A3" w:rsidRDefault="00B959A3" w:rsidP="00B959A3">
      <w:pPr>
        <w:pStyle w:val="Standard"/>
        <w:numPr>
          <w:ilvl w:val="2"/>
          <w:numId w:val="31"/>
        </w:numPr>
        <w:spacing w:after="0"/>
        <w:jc w:val="both"/>
        <w:rPr>
          <w:rFonts w:ascii="Times New Roman" w:hAnsi="Times New Roman" w:cs="Times New Roman"/>
        </w:rPr>
      </w:pPr>
      <w:r w:rsidRPr="00D13BC9">
        <w:rPr>
          <w:rFonts w:ascii="Times New Roman" w:hAnsi="Times New Roman" w:cs="Times New Roman"/>
        </w:rPr>
        <w:t xml:space="preserve">A tonalidade das cores, deverá ser conforme figura abaixo, extraídos do sítio eletrônico: </w:t>
      </w:r>
      <w:hyperlink r:id="rId19" w:history="1">
        <w:r w:rsidRPr="00F4634B">
          <w:rPr>
            <w:rStyle w:val="Hyperlink"/>
            <w:rFonts w:ascii="Times New Roman" w:hAnsi="Times New Roman" w:cs="Times New Roman"/>
          </w:rPr>
          <w:t>https://bandeiranacional.com.br</w:t>
        </w:r>
      </w:hyperlink>
      <w:r>
        <w:rPr>
          <w:rFonts w:ascii="Times New Roman" w:hAnsi="Times New Roman" w:cs="Times New Roman"/>
        </w:rPr>
        <w:t>:</w:t>
      </w:r>
    </w:p>
    <w:p w14:paraId="47662D3F" w14:textId="77777777" w:rsidR="00B959A3" w:rsidRDefault="00B959A3" w:rsidP="00B959A3">
      <w:pPr>
        <w:pStyle w:val="Standard"/>
        <w:spacing w:after="0"/>
        <w:ind w:left="720"/>
        <w:jc w:val="both"/>
        <w:rPr>
          <w:rFonts w:ascii="Times New Roman" w:hAnsi="Times New Roman" w:cs="Times New Roman"/>
        </w:rPr>
      </w:pPr>
      <w:r>
        <w:rPr>
          <w:rFonts w:ascii="Times New Roman" w:hAnsi="Times New Roman" w:cs="Times New Roman"/>
          <w:noProof/>
        </w:rPr>
        <w:lastRenderedPageBreak/>
        <w:drawing>
          <wp:inline distT="0" distB="0" distL="0" distR="0" wp14:anchorId="6A8F729C" wp14:editId="1C2CCAF4">
            <wp:extent cx="4956175" cy="3408045"/>
            <wp:effectExtent l="0" t="0" r="0" b="1905"/>
            <wp:docPr id="8" name="Imagem 8" descr="Forma, Se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Forma, Seta&#10;&#10;Descrição gerada automaticament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56175" cy="3408045"/>
                    </a:xfrm>
                    <a:prstGeom prst="rect">
                      <a:avLst/>
                    </a:prstGeom>
                    <a:noFill/>
                  </pic:spPr>
                </pic:pic>
              </a:graphicData>
            </a:graphic>
          </wp:inline>
        </w:drawing>
      </w:r>
    </w:p>
    <w:p w14:paraId="35E2A154" w14:textId="77777777" w:rsidR="00B959A3" w:rsidRDefault="00B959A3" w:rsidP="00B959A3">
      <w:pPr>
        <w:pStyle w:val="Standard"/>
        <w:spacing w:after="0"/>
        <w:ind w:left="360"/>
        <w:jc w:val="both"/>
        <w:rPr>
          <w:rFonts w:ascii="Times New Roman" w:hAnsi="Times New Roman" w:cs="Times New Roman"/>
        </w:rPr>
      </w:pPr>
    </w:p>
    <w:p w14:paraId="5253EC61" w14:textId="77777777" w:rsidR="00B959A3" w:rsidRDefault="00B959A3" w:rsidP="00B959A3">
      <w:pPr>
        <w:pStyle w:val="Standard"/>
        <w:spacing w:after="0"/>
        <w:ind w:left="360"/>
        <w:jc w:val="both"/>
        <w:rPr>
          <w:rFonts w:ascii="Times New Roman" w:hAnsi="Times New Roman" w:cs="Times New Roman"/>
        </w:rPr>
      </w:pPr>
    </w:p>
    <w:p w14:paraId="78A02F69" w14:textId="77777777" w:rsidR="00B959A3" w:rsidRDefault="00B959A3" w:rsidP="00B959A3">
      <w:pPr>
        <w:pStyle w:val="Standard"/>
        <w:spacing w:after="0"/>
        <w:ind w:left="360"/>
        <w:jc w:val="both"/>
        <w:rPr>
          <w:rFonts w:ascii="Times New Roman" w:hAnsi="Times New Roman" w:cs="Times New Roman"/>
        </w:rPr>
      </w:pPr>
    </w:p>
    <w:p w14:paraId="3447B7BF" w14:textId="77777777" w:rsidR="00B959A3" w:rsidRDefault="00B959A3" w:rsidP="00B959A3">
      <w:pPr>
        <w:pStyle w:val="Standard"/>
        <w:spacing w:after="0"/>
        <w:ind w:left="360"/>
        <w:jc w:val="both"/>
        <w:rPr>
          <w:rFonts w:ascii="Times New Roman" w:hAnsi="Times New Roman" w:cs="Times New Roman"/>
        </w:rPr>
      </w:pPr>
    </w:p>
    <w:p w14:paraId="3E60E3BE" w14:textId="77777777" w:rsidR="00B959A3" w:rsidRDefault="00B959A3" w:rsidP="00B959A3">
      <w:pPr>
        <w:pStyle w:val="Standard"/>
        <w:spacing w:after="0"/>
        <w:ind w:left="360"/>
        <w:jc w:val="both"/>
        <w:rPr>
          <w:rFonts w:ascii="Times New Roman" w:hAnsi="Times New Roman" w:cs="Times New Roman"/>
        </w:rPr>
      </w:pPr>
    </w:p>
    <w:p w14:paraId="260DC332" w14:textId="77777777" w:rsidR="00B959A3" w:rsidRDefault="00B959A3" w:rsidP="00B959A3">
      <w:pPr>
        <w:pStyle w:val="Standard"/>
        <w:spacing w:after="0"/>
        <w:ind w:left="360"/>
        <w:jc w:val="both"/>
        <w:rPr>
          <w:rFonts w:ascii="Times New Roman" w:hAnsi="Times New Roman" w:cs="Times New Roman"/>
        </w:rPr>
      </w:pPr>
    </w:p>
    <w:p w14:paraId="79062077" w14:textId="77777777" w:rsidR="00B959A3" w:rsidRDefault="00B959A3" w:rsidP="00B959A3">
      <w:pPr>
        <w:pStyle w:val="Standard"/>
        <w:spacing w:after="0"/>
        <w:ind w:left="360"/>
        <w:jc w:val="both"/>
        <w:rPr>
          <w:rFonts w:ascii="Times New Roman" w:hAnsi="Times New Roman" w:cs="Times New Roman"/>
        </w:rPr>
      </w:pPr>
    </w:p>
    <w:p w14:paraId="7B18641F" w14:textId="77777777" w:rsidR="00B959A3" w:rsidRDefault="00B959A3" w:rsidP="00B959A3">
      <w:pPr>
        <w:pStyle w:val="Standard"/>
        <w:spacing w:after="0"/>
        <w:ind w:left="360"/>
        <w:jc w:val="both"/>
        <w:rPr>
          <w:rFonts w:ascii="Times New Roman" w:hAnsi="Times New Roman" w:cs="Times New Roman"/>
        </w:rPr>
      </w:pPr>
    </w:p>
    <w:p w14:paraId="71C5F2DE" w14:textId="77777777" w:rsidR="00B959A3" w:rsidRPr="001E5703" w:rsidRDefault="00B959A3" w:rsidP="00B959A3">
      <w:pPr>
        <w:pStyle w:val="Standard"/>
        <w:numPr>
          <w:ilvl w:val="0"/>
          <w:numId w:val="29"/>
        </w:numPr>
        <w:rPr>
          <w:rFonts w:ascii="Times New Roman" w:hAnsi="Times New Roman" w:cs="Times New Roman"/>
          <w:b/>
          <w:bCs/>
        </w:rPr>
      </w:pPr>
      <w:r w:rsidRPr="001E5703">
        <w:rPr>
          <w:rFonts w:ascii="Times New Roman" w:hAnsi="Times New Roman" w:cs="Times New Roman"/>
          <w:b/>
          <w:bCs/>
        </w:rPr>
        <w:t>BANDEIRA DO ESTADO DO RIO DE JANEIRO</w:t>
      </w:r>
    </w:p>
    <w:p w14:paraId="5203275B" w14:textId="77777777" w:rsidR="00B959A3" w:rsidRPr="001E5703" w:rsidRDefault="00B959A3" w:rsidP="00B959A3">
      <w:pPr>
        <w:pStyle w:val="Standard"/>
        <w:ind w:left="360"/>
        <w:rPr>
          <w:rFonts w:ascii="Times New Roman" w:hAnsi="Times New Roman" w:cs="Times New Roman"/>
          <w:b/>
          <w:bCs/>
        </w:rPr>
      </w:pPr>
    </w:p>
    <w:p w14:paraId="5E09BFE0" w14:textId="77777777" w:rsidR="00B959A3" w:rsidRDefault="00B959A3" w:rsidP="00B959A3">
      <w:pPr>
        <w:pStyle w:val="Standard"/>
        <w:numPr>
          <w:ilvl w:val="1"/>
          <w:numId w:val="32"/>
        </w:numPr>
        <w:spacing w:after="0"/>
        <w:rPr>
          <w:rFonts w:ascii="Times New Roman" w:hAnsi="Times New Roman" w:cs="Times New Roman"/>
        </w:rPr>
      </w:pPr>
      <w:r w:rsidRPr="001E5703">
        <w:rPr>
          <w:rFonts w:ascii="Times New Roman" w:hAnsi="Times New Roman" w:cs="Times New Roman"/>
        </w:rPr>
        <w:t xml:space="preserve"> </w:t>
      </w:r>
      <w:r w:rsidRPr="001E5703">
        <w:rPr>
          <w:rFonts w:ascii="Times New Roman" w:hAnsi="Times New Roman" w:cs="Times New Roman"/>
        </w:rPr>
        <w:tab/>
        <w:t>PROPORÇÕES E CORES</w:t>
      </w:r>
      <w:r>
        <w:rPr>
          <w:rFonts w:ascii="Times New Roman" w:hAnsi="Times New Roman" w:cs="Times New Roman"/>
        </w:rPr>
        <w:t>:</w:t>
      </w:r>
    </w:p>
    <w:p w14:paraId="3712CAD8" w14:textId="77777777" w:rsidR="00B959A3" w:rsidRPr="001E5703" w:rsidRDefault="00B959A3" w:rsidP="00B959A3">
      <w:pPr>
        <w:pStyle w:val="Standard"/>
        <w:spacing w:after="0"/>
        <w:ind w:left="397"/>
        <w:rPr>
          <w:rFonts w:ascii="Times New Roman" w:hAnsi="Times New Roman" w:cs="Times New Roman"/>
        </w:rPr>
      </w:pPr>
    </w:p>
    <w:p w14:paraId="66FC8B78" w14:textId="77777777" w:rsidR="00B959A3" w:rsidRPr="001E5703" w:rsidRDefault="00B959A3" w:rsidP="00B959A3">
      <w:pPr>
        <w:pStyle w:val="Standard"/>
        <w:numPr>
          <w:ilvl w:val="2"/>
          <w:numId w:val="31"/>
        </w:numPr>
        <w:ind w:left="720"/>
        <w:rPr>
          <w:rFonts w:ascii="Times New Roman" w:hAnsi="Times New Roman" w:cs="Times New Roman"/>
        </w:rPr>
      </w:pPr>
      <w:r w:rsidRPr="001E5703">
        <w:rPr>
          <w:rFonts w:ascii="Times New Roman" w:hAnsi="Times New Roman" w:cs="Times New Roman"/>
        </w:rPr>
        <w:t xml:space="preserve">As proporções e cores seguirão os parâmetros extraídos do sítio eletrônico, abaixo:  </w:t>
      </w:r>
      <w:hyperlink r:id="rId21" w:history="1">
        <w:r w:rsidRPr="001E5703">
          <w:rPr>
            <w:rStyle w:val="Hyperlink"/>
            <w:rFonts w:ascii="Times New Roman" w:hAnsi="Times New Roman" w:cs="Times New Roman"/>
          </w:rPr>
          <w:t>https://www.emporiok.com.br/bandeira-estado-rio-de-janeiro-bordada-1-12x1-60-metros-2-5-panos-pr-4036-383024.htm</w:t>
        </w:r>
      </w:hyperlink>
      <w:r w:rsidRPr="001E5703">
        <w:rPr>
          <w:rFonts w:ascii="Times New Roman" w:hAnsi="Times New Roman" w:cs="Times New Roman"/>
        </w:rPr>
        <w:t>:</w:t>
      </w:r>
    </w:p>
    <w:p w14:paraId="017F73FB" w14:textId="77777777" w:rsidR="00B959A3" w:rsidRDefault="00B959A3" w:rsidP="00B959A3">
      <w:pPr>
        <w:pStyle w:val="Standard"/>
        <w:spacing w:after="0"/>
        <w:ind w:left="360"/>
        <w:jc w:val="both"/>
        <w:rPr>
          <w:rFonts w:ascii="Times New Roman" w:hAnsi="Times New Roman" w:cs="Times New Roman"/>
        </w:rPr>
      </w:pPr>
      <w:r>
        <w:rPr>
          <w:rFonts w:ascii="Times New Roman" w:hAnsi="Times New Roman" w:cs="Times New Roman"/>
          <w:noProof/>
        </w:rPr>
        <w:drawing>
          <wp:inline distT="0" distB="0" distL="0" distR="0" wp14:anchorId="7D72A4EA" wp14:editId="322DA0A4">
            <wp:extent cx="3371215" cy="2212975"/>
            <wp:effectExtent l="0" t="0" r="635" b="0"/>
            <wp:docPr id="9" name="Imagem 9"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descr="Interface gráfica do usuário, Texto, Aplicativo&#10;&#10;Descrição gerada automaticament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71215" cy="2212975"/>
                    </a:xfrm>
                    <a:prstGeom prst="rect">
                      <a:avLst/>
                    </a:prstGeom>
                    <a:noFill/>
                  </pic:spPr>
                </pic:pic>
              </a:graphicData>
            </a:graphic>
          </wp:inline>
        </w:drawing>
      </w:r>
    </w:p>
    <w:p w14:paraId="1191218E" w14:textId="77777777" w:rsidR="00B959A3" w:rsidRDefault="00B959A3" w:rsidP="00B959A3">
      <w:pPr>
        <w:pStyle w:val="Standard"/>
        <w:spacing w:after="0"/>
        <w:ind w:left="360"/>
        <w:jc w:val="both"/>
        <w:rPr>
          <w:rFonts w:ascii="Times New Roman" w:hAnsi="Times New Roman" w:cs="Times New Roman"/>
        </w:rPr>
      </w:pPr>
    </w:p>
    <w:p w14:paraId="07C0EF00" w14:textId="77777777" w:rsidR="00B959A3" w:rsidRDefault="00B959A3" w:rsidP="00B959A3">
      <w:pPr>
        <w:pStyle w:val="Standard"/>
        <w:numPr>
          <w:ilvl w:val="2"/>
          <w:numId w:val="32"/>
        </w:numPr>
        <w:spacing w:after="0"/>
        <w:rPr>
          <w:rFonts w:ascii="Times New Roman" w:hAnsi="Times New Roman" w:cs="Times New Roman"/>
        </w:rPr>
      </w:pPr>
      <w:r w:rsidRPr="001E5703">
        <w:rPr>
          <w:rFonts w:ascii="Times New Roman" w:hAnsi="Times New Roman" w:cs="Times New Roman"/>
        </w:rPr>
        <w:lastRenderedPageBreak/>
        <w:t>Modelo da bandeira, de acordo com legislação estadual do Estado do Rio de Janeiro (</w:t>
      </w:r>
      <w:hyperlink r:id="rId23" w:history="1">
        <w:r w:rsidRPr="0077743B">
          <w:rPr>
            <w:rStyle w:val="Hyperlink"/>
            <w:rFonts w:ascii="Times New Roman" w:hAnsi="Times New Roman" w:cs="Times New Roman"/>
          </w:rPr>
          <w:t>https://pt.wikisource.org/wiki/Lei_Estadual_do_Rio_de_Janeiro_5588_de_1965</w:t>
        </w:r>
      </w:hyperlink>
      <w:r w:rsidRPr="001E5703">
        <w:rPr>
          <w:rFonts w:ascii="Times New Roman" w:hAnsi="Times New Roman" w:cs="Times New Roman"/>
        </w:rPr>
        <w:t>):</w:t>
      </w:r>
    </w:p>
    <w:p w14:paraId="0F9D8AA3" w14:textId="77777777" w:rsidR="00B959A3" w:rsidRDefault="00B959A3" w:rsidP="00B959A3">
      <w:pPr>
        <w:pStyle w:val="Standard"/>
        <w:spacing w:after="0"/>
        <w:ind w:left="397"/>
        <w:rPr>
          <w:rFonts w:ascii="Times New Roman" w:hAnsi="Times New Roman" w:cs="Times New Roman"/>
        </w:rPr>
      </w:pPr>
      <w:r>
        <w:rPr>
          <w:rFonts w:ascii="Times New Roman" w:hAnsi="Times New Roman" w:cs="Times New Roman"/>
          <w:noProof/>
        </w:rPr>
        <w:drawing>
          <wp:inline distT="0" distB="0" distL="0" distR="0" wp14:anchorId="1B788255" wp14:editId="792CA6AE">
            <wp:extent cx="4755515" cy="3322320"/>
            <wp:effectExtent l="0" t="0" r="6985" b="0"/>
            <wp:docPr id="10" name="Imagem 10"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descr="Diagrama&#10;&#10;Descrição gerada automaticament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55515" cy="3322320"/>
                    </a:xfrm>
                    <a:prstGeom prst="rect">
                      <a:avLst/>
                    </a:prstGeom>
                    <a:noFill/>
                  </pic:spPr>
                </pic:pic>
              </a:graphicData>
            </a:graphic>
          </wp:inline>
        </w:drawing>
      </w:r>
    </w:p>
    <w:p w14:paraId="29DC50D1" w14:textId="77777777" w:rsidR="00B959A3" w:rsidRDefault="00B959A3" w:rsidP="00B959A3">
      <w:pPr>
        <w:pStyle w:val="Standard"/>
        <w:spacing w:after="0"/>
        <w:ind w:left="360"/>
        <w:jc w:val="both"/>
        <w:rPr>
          <w:rFonts w:ascii="Times New Roman" w:hAnsi="Times New Roman" w:cs="Times New Roman"/>
        </w:rPr>
      </w:pPr>
    </w:p>
    <w:p w14:paraId="04152999" w14:textId="77777777" w:rsidR="00B959A3" w:rsidRDefault="00B959A3" w:rsidP="00B959A3">
      <w:pPr>
        <w:pStyle w:val="Standard"/>
        <w:spacing w:after="0"/>
        <w:ind w:left="360"/>
        <w:jc w:val="both"/>
        <w:rPr>
          <w:rFonts w:ascii="Times New Roman" w:hAnsi="Times New Roman" w:cs="Times New Roman"/>
        </w:rPr>
      </w:pPr>
    </w:p>
    <w:p w14:paraId="3AE98F3D" w14:textId="77777777" w:rsidR="00B959A3" w:rsidRDefault="00B959A3" w:rsidP="00B959A3">
      <w:pPr>
        <w:pStyle w:val="Standard"/>
        <w:spacing w:after="0"/>
        <w:ind w:left="360"/>
        <w:jc w:val="both"/>
        <w:rPr>
          <w:rFonts w:ascii="Times New Roman" w:hAnsi="Times New Roman" w:cs="Times New Roman"/>
        </w:rPr>
      </w:pPr>
    </w:p>
    <w:p w14:paraId="2D28DF48" w14:textId="77777777" w:rsidR="00B959A3" w:rsidRDefault="00B959A3" w:rsidP="00B959A3">
      <w:pPr>
        <w:pStyle w:val="Standard"/>
        <w:spacing w:after="0"/>
        <w:ind w:left="360"/>
        <w:jc w:val="both"/>
        <w:rPr>
          <w:rFonts w:ascii="Times New Roman" w:hAnsi="Times New Roman" w:cs="Times New Roman"/>
        </w:rPr>
      </w:pPr>
    </w:p>
    <w:p w14:paraId="140A8D4C" w14:textId="77777777" w:rsidR="00B959A3" w:rsidRDefault="00B959A3" w:rsidP="00B959A3">
      <w:pPr>
        <w:pStyle w:val="Standard"/>
        <w:spacing w:after="0"/>
        <w:jc w:val="center"/>
        <w:rPr>
          <w:rFonts w:ascii="Times New Roman" w:hAnsi="Times New Roman" w:cs="Times New Roman"/>
          <w:b/>
          <w:bCs/>
        </w:rPr>
      </w:pPr>
      <w:r>
        <w:rPr>
          <w:rFonts w:ascii="Times New Roman" w:hAnsi="Times New Roman" w:cs="Times New Roman"/>
          <w:b/>
          <w:bCs/>
        </w:rPr>
        <w:t>ANEXO IV</w:t>
      </w:r>
    </w:p>
    <w:p w14:paraId="73DB62AA" w14:textId="77777777" w:rsidR="00B959A3" w:rsidRDefault="00B959A3" w:rsidP="00B959A3">
      <w:pPr>
        <w:pStyle w:val="Standard"/>
        <w:spacing w:after="0"/>
        <w:jc w:val="center"/>
        <w:rPr>
          <w:rFonts w:ascii="Times New Roman" w:hAnsi="Times New Roman" w:cs="Times New Roman"/>
          <w:b/>
          <w:bCs/>
        </w:rPr>
      </w:pPr>
    </w:p>
    <w:p w14:paraId="42650D97" w14:textId="77777777" w:rsidR="00B959A3" w:rsidRDefault="00B959A3" w:rsidP="00B959A3">
      <w:pPr>
        <w:pStyle w:val="Standard"/>
        <w:jc w:val="center"/>
        <w:rPr>
          <w:rFonts w:ascii="Times New Roman" w:hAnsi="Times New Roman" w:cs="Times New Roman"/>
          <w:b/>
          <w:bCs/>
        </w:rPr>
      </w:pPr>
    </w:p>
    <w:p w14:paraId="39C7412F" w14:textId="77777777" w:rsidR="00B959A3" w:rsidRDefault="00B959A3" w:rsidP="00B959A3">
      <w:pPr>
        <w:pStyle w:val="Standard"/>
        <w:jc w:val="center"/>
        <w:rPr>
          <w:rFonts w:ascii="Times New Roman" w:hAnsi="Times New Roman" w:cs="Times New Roman"/>
        </w:rPr>
      </w:pPr>
      <w:r>
        <w:rPr>
          <w:rFonts w:ascii="Times New Roman" w:hAnsi="Times New Roman" w:cs="Times New Roman"/>
        </w:rPr>
        <w:t>DECLARAÇÃO DE AUSÊNCIA DE NEPOTISMO</w:t>
      </w:r>
    </w:p>
    <w:p w14:paraId="2C1C6E0F" w14:textId="77777777" w:rsidR="00B959A3" w:rsidRDefault="00B959A3" w:rsidP="00B959A3">
      <w:pPr>
        <w:pStyle w:val="Standard"/>
        <w:jc w:val="center"/>
        <w:rPr>
          <w:rFonts w:ascii="Times New Roman" w:hAnsi="Times New Roman" w:cs="Times New Roman"/>
        </w:rPr>
      </w:pPr>
    </w:p>
    <w:p w14:paraId="59B701F3" w14:textId="77777777" w:rsidR="00B959A3" w:rsidRDefault="00B959A3" w:rsidP="00B959A3">
      <w:pPr>
        <w:pStyle w:val="Standard"/>
        <w:jc w:val="center"/>
        <w:rPr>
          <w:rFonts w:ascii="Times New Roman" w:hAnsi="Times New Roman" w:cs="Times New Roman"/>
        </w:rPr>
      </w:pPr>
      <w:r>
        <w:rPr>
          <w:rFonts w:ascii="Times New Roman" w:hAnsi="Times New Roman" w:cs="Times New Roman"/>
        </w:rPr>
        <w:t>..................................................................................................................................................,</w:t>
      </w:r>
    </w:p>
    <w:p w14:paraId="5CD2B293" w14:textId="77777777" w:rsidR="00B959A3" w:rsidRDefault="00B959A3" w:rsidP="00B959A3">
      <w:pPr>
        <w:pStyle w:val="Standard"/>
        <w:jc w:val="center"/>
        <w:rPr>
          <w:rFonts w:ascii="Times New Roman" w:hAnsi="Times New Roman" w:cs="Times New Roman"/>
        </w:rPr>
      </w:pPr>
      <w:r>
        <w:rPr>
          <w:rFonts w:ascii="Times New Roman" w:hAnsi="Times New Roman" w:cs="Times New Roman"/>
        </w:rPr>
        <w:t>(nome empresarial da licitante)</w:t>
      </w:r>
    </w:p>
    <w:p w14:paraId="1A198F71" w14:textId="77777777" w:rsidR="00B959A3" w:rsidRDefault="00B959A3" w:rsidP="00B959A3">
      <w:pPr>
        <w:pStyle w:val="Standard"/>
        <w:rPr>
          <w:rFonts w:ascii="Times New Roman" w:hAnsi="Times New Roman" w:cs="Times New Roman"/>
        </w:rPr>
      </w:pPr>
      <w:r>
        <w:rPr>
          <w:rFonts w:ascii="Times New Roman" w:hAnsi="Times New Roman" w:cs="Times New Roman"/>
        </w:rPr>
        <w:t>Inscrita no CNPJ nº ......................., com sede na ................................., por intermédio de seu</w:t>
      </w:r>
    </w:p>
    <w:p w14:paraId="61A093F4" w14:textId="77777777" w:rsidR="00B959A3" w:rsidRDefault="00B959A3" w:rsidP="00B959A3">
      <w:pPr>
        <w:pStyle w:val="Standard"/>
        <w:rPr>
          <w:rFonts w:ascii="Times New Roman" w:hAnsi="Times New Roman" w:cs="Times New Roman"/>
        </w:rPr>
      </w:pPr>
      <w:r>
        <w:rPr>
          <w:rFonts w:ascii="Times New Roman" w:hAnsi="Times New Roman" w:cs="Times New Roman"/>
        </w:rPr>
        <w:t>representante legal, o Sr.(a)........................, infra-assinado, portador (a) da Carteira de Identidade nº......................e do CPF/MF nº .................................., para os fins de classificação de sua proposta nessa dispensa licitação, em cumprimento ao disposto no art. 7º do Decreto7.203, de 4 de junho de 2010, e no inciso IV do artigo 5º da Portaria ME n° 1.144, de 03 de fevereiro de 2021, DECLARA expressamente, sob as penas da lei, que não possui relação familiar ou de parentesco, por consanguinidade ou afinidade, até o terceiro grau, com agente público da contratante que importe a prática de nepotismo.</w:t>
      </w:r>
    </w:p>
    <w:p w14:paraId="6858D06E" w14:textId="77777777" w:rsidR="00B959A3" w:rsidRDefault="00B959A3" w:rsidP="00B959A3">
      <w:pPr>
        <w:pStyle w:val="Standard"/>
        <w:rPr>
          <w:rFonts w:ascii="Times New Roman" w:hAnsi="Times New Roman" w:cs="Times New Roman"/>
        </w:rPr>
      </w:pPr>
    </w:p>
    <w:p w14:paraId="3240EF2B" w14:textId="77777777" w:rsidR="00B959A3" w:rsidRDefault="00B959A3" w:rsidP="00B959A3">
      <w:pPr>
        <w:pStyle w:val="Standard"/>
        <w:rPr>
          <w:rFonts w:ascii="Times New Roman" w:hAnsi="Times New Roman" w:cs="Times New Roman"/>
        </w:rPr>
      </w:pPr>
      <w:r>
        <w:rPr>
          <w:rFonts w:ascii="Times New Roman" w:hAnsi="Times New Roman" w:cs="Times New Roman"/>
        </w:rPr>
        <w:t xml:space="preserve">Entende-se por agente público a autoridade contratante que exerça função de confiança na Superintendência Regional da Receita Federal do Brasil na 07ª Região Fiscal. </w:t>
      </w:r>
    </w:p>
    <w:p w14:paraId="00240AFC" w14:textId="77777777" w:rsidR="00B959A3" w:rsidRDefault="00B959A3" w:rsidP="00B959A3">
      <w:pPr>
        <w:pStyle w:val="Standard"/>
        <w:jc w:val="center"/>
        <w:rPr>
          <w:rFonts w:ascii="Times New Roman" w:hAnsi="Times New Roman" w:cs="Times New Roman"/>
        </w:rPr>
      </w:pPr>
    </w:p>
    <w:p w14:paraId="01C6082B" w14:textId="77777777" w:rsidR="00B959A3" w:rsidRDefault="00B959A3" w:rsidP="00B959A3">
      <w:pPr>
        <w:pStyle w:val="Standard"/>
        <w:jc w:val="center"/>
        <w:rPr>
          <w:rFonts w:ascii="Times New Roman" w:hAnsi="Times New Roman" w:cs="Times New Roman"/>
        </w:rPr>
      </w:pPr>
    </w:p>
    <w:p w14:paraId="253409F4" w14:textId="77777777" w:rsidR="00B959A3" w:rsidRDefault="00B959A3" w:rsidP="00B959A3">
      <w:pPr>
        <w:pStyle w:val="Standard"/>
        <w:jc w:val="center"/>
        <w:rPr>
          <w:rFonts w:ascii="Times New Roman" w:hAnsi="Times New Roman" w:cs="Times New Roman"/>
        </w:rPr>
      </w:pPr>
      <w:r>
        <w:rPr>
          <w:rFonts w:ascii="Times New Roman" w:hAnsi="Times New Roman" w:cs="Times New Roman"/>
        </w:rPr>
        <w:t>PARENTES EM LINHA RETA</w:t>
      </w:r>
    </w:p>
    <w:tbl>
      <w:tblPr>
        <w:tblStyle w:val="Tabelacomgrade"/>
        <w:tblW w:w="9600" w:type="dxa"/>
        <w:tblInd w:w="-10" w:type="dxa"/>
        <w:tblCellMar>
          <w:left w:w="98" w:type="dxa"/>
        </w:tblCellMar>
        <w:tblLook w:val="06A0" w:firstRow="1" w:lastRow="0" w:firstColumn="1" w:lastColumn="0" w:noHBand="1" w:noVBand="1"/>
      </w:tblPr>
      <w:tblGrid>
        <w:gridCol w:w="1005"/>
        <w:gridCol w:w="3930"/>
        <w:gridCol w:w="4665"/>
      </w:tblGrid>
      <w:tr w:rsidR="00B959A3" w14:paraId="5A809741" w14:textId="77777777" w:rsidTr="00D70572">
        <w:tc>
          <w:tcPr>
            <w:tcW w:w="1005" w:type="dxa"/>
            <w:shd w:val="clear" w:color="auto" w:fill="auto"/>
            <w:tcMar>
              <w:left w:w="98" w:type="dxa"/>
            </w:tcMar>
          </w:tcPr>
          <w:p w14:paraId="586E9D8F"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GRAU</w:t>
            </w:r>
          </w:p>
        </w:tc>
        <w:tc>
          <w:tcPr>
            <w:tcW w:w="3930" w:type="dxa"/>
            <w:shd w:val="clear" w:color="auto" w:fill="auto"/>
            <w:tcMar>
              <w:left w:w="98" w:type="dxa"/>
            </w:tcMar>
          </w:tcPr>
          <w:p w14:paraId="269F5F4A"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CONSANGUINIDADE</w:t>
            </w:r>
          </w:p>
        </w:tc>
        <w:tc>
          <w:tcPr>
            <w:tcW w:w="4665" w:type="dxa"/>
            <w:shd w:val="clear" w:color="auto" w:fill="auto"/>
            <w:tcMar>
              <w:left w:w="98" w:type="dxa"/>
            </w:tcMar>
          </w:tcPr>
          <w:p w14:paraId="4B175E11"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AFINIDADE (vínculos atuais)</w:t>
            </w:r>
          </w:p>
        </w:tc>
      </w:tr>
      <w:tr w:rsidR="00B959A3" w14:paraId="005A6B78" w14:textId="77777777" w:rsidTr="00D70572">
        <w:tc>
          <w:tcPr>
            <w:tcW w:w="1005" w:type="dxa"/>
            <w:shd w:val="clear" w:color="auto" w:fill="auto"/>
            <w:tcMar>
              <w:left w:w="98" w:type="dxa"/>
            </w:tcMar>
          </w:tcPr>
          <w:p w14:paraId="123773BB"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1º</w:t>
            </w:r>
          </w:p>
        </w:tc>
        <w:tc>
          <w:tcPr>
            <w:tcW w:w="3930" w:type="dxa"/>
            <w:shd w:val="clear" w:color="auto" w:fill="auto"/>
            <w:tcMar>
              <w:left w:w="98" w:type="dxa"/>
            </w:tcMar>
          </w:tcPr>
          <w:p w14:paraId="745F7B9C"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Pai/</w:t>
            </w:r>
            <w:proofErr w:type="spellStart"/>
            <w:proofErr w:type="gramStart"/>
            <w:r>
              <w:rPr>
                <w:rFonts w:ascii="Times New Roman" w:eastAsiaTheme="minorEastAsia" w:hAnsi="Times New Roman" w:cs="Times New Roman"/>
              </w:rPr>
              <w:t>mãe,filho</w:t>
            </w:r>
            <w:proofErr w:type="spellEnd"/>
            <w:proofErr w:type="gramEnd"/>
            <w:r>
              <w:rPr>
                <w:rFonts w:ascii="Times New Roman" w:eastAsiaTheme="minorEastAsia" w:hAnsi="Times New Roman" w:cs="Times New Roman"/>
              </w:rPr>
              <w:t>/filha do agente público</w:t>
            </w:r>
          </w:p>
        </w:tc>
        <w:tc>
          <w:tcPr>
            <w:tcW w:w="4665" w:type="dxa"/>
            <w:shd w:val="clear" w:color="auto" w:fill="auto"/>
            <w:tcMar>
              <w:left w:w="98" w:type="dxa"/>
            </w:tcMar>
          </w:tcPr>
          <w:p w14:paraId="0E161619"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Sogro/sogra, genro/nora, madrasta/padrasto, enteado/enteada do agente público</w:t>
            </w:r>
          </w:p>
        </w:tc>
      </w:tr>
      <w:tr w:rsidR="00B959A3" w14:paraId="4E426E85" w14:textId="77777777" w:rsidTr="00D70572">
        <w:tc>
          <w:tcPr>
            <w:tcW w:w="1005" w:type="dxa"/>
            <w:shd w:val="clear" w:color="auto" w:fill="auto"/>
            <w:tcMar>
              <w:left w:w="98" w:type="dxa"/>
            </w:tcMar>
          </w:tcPr>
          <w:p w14:paraId="27D9786B"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2º</w:t>
            </w:r>
          </w:p>
        </w:tc>
        <w:tc>
          <w:tcPr>
            <w:tcW w:w="3930" w:type="dxa"/>
            <w:shd w:val="clear" w:color="auto" w:fill="auto"/>
            <w:tcMar>
              <w:left w:w="98" w:type="dxa"/>
            </w:tcMar>
          </w:tcPr>
          <w:p w14:paraId="5CED5F96"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Avô/avó, neto/neta do agente público</w:t>
            </w:r>
          </w:p>
        </w:tc>
        <w:tc>
          <w:tcPr>
            <w:tcW w:w="4665" w:type="dxa"/>
            <w:shd w:val="clear" w:color="auto" w:fill="auto"/>
            <w:tcMar>
              <w:left w:w="98" w:type="dxa"/>
            </w:tcMar>
          </w:tcPr>
          <w:p w14:paraId="1978E6FE"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Avô, avó, neto/neta do cônjuge ou companheiro do agente público</w:t>
            </w:r>
          </w:p>
        </w:tc>
      </w:tr>
      <w:tr w:rsidR="00B959A3" w14:paraId="3CA05A25" w14:textId="77777777" w:rsidTr="00D70572">
        <w:tc>
          <w:tcPr>
            <w:tcW w:w="1005" w:type="dxa"/>
            <w:shd w:val="clear" w:color="auto" w:fill="auto"/>
            <w:tcMar>
              <w:left w:w="98" w:type="dxa"/>
            </w:tcMar>
          </w:tcPr>
          <w:p w14:paraId="6596D2C2"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3º</w:t>
            </w:r>
          </w:p>
        </w:tc>
        <w:tc>
          <w:tcPr>
            <w:tcW w:w="3930" w:type="dxa"/>
            <w:shd w:val="clear" w:color="auto" w:fill="auto"/>
            <w:tcMar>
              <w:left w:w="98" w:type="dxa"/>
            </w:tcMar>
          </w:tcPr>
          <w:p w14:paraId="662052A3"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Bisavô, bisavó, bisneto/bisneta do agente público</w:t>
            </w:r>
          </w:p>
        </w:tc>
        <w:tc>
          <w:tcPr>
            <w:tcW w:w="4665" w:type="dxa"/>
            <w:shd w:val="clear" w:color="auto" w:fill="auto"/>
            <w:tcMar>
              <w:left w:w="98" w:type="dxa"/>
            </w:tcMar>
          </w:tcPr>
          <w:p w14:paraId="010F2237"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Bisavô/bisavó, bisneto/bisneta do cônjuge ou companheiro do agente público</w:t>
            </w:r>
          </w:p>
        </w:tc>
      </w:tr>
    </w:tbl>
    <w:p w14:paraId="6EAEFFD4" w14:textId="77777777" w:rsidR="00B959A3" w:rsidRDefault="00B959A3" w:rsidP="00B959A3">
      <w:pPr>
        <w:pStyle w:val="Standard"/>
        <w:rPr>
          <w:rFonts w:ascii="Times New Roman" w:hAnsi="Times New Roman" w:cs="Times New Roman"/>
        </w:rPr>
      </w:pPr>
    </w:p>
    <w:p w14:paraId="4A994AC5" w14:textId="77777777" w:rsidR="00B959A3" w:rsidRDefault="00B959A3" w:rsidP="00B959A3">
      <w:pPr>
        <w:pStyle w:val="Standard"/>
        <w:rPr>
          <w:rFonts w:ascii="Times New Roman" w:hAnsi="Times New Roman" w:cs="Times New Roman"/>
        </w:rPr>
      </w:pPr>
    </w:p>
    <w:p w14:paraId="75D650FD" w14:textId="77777777" w:rsidR="00B959A3" w:rsidRDefault="00B959A3" w:rsidP="00B959A3">
      <w:pPr>
        <w:pStyle w:val="Standard"/>
        <w:jc w:val="center"/>
        <w:rPr>
          <w:rFonts w:ascii="Times New Roman" w:hAnsi="Times New Roman" w:cs="Times New Roman"/>
        </w:rPr>
      </w:pPr>
    </w:p>
    <w:p w14:paraId="39EDE98E" w14:textId="77777777" w:rsidR="00B959A3" w:rsidRDefault="00B959A3" w:rsidP="00B959A3">
      <w:pPr>
        <w:pStyle w:val="Standard"/>
        <w:jc w:val="center"/>
        <w:rPr>
          <w:rFonts w:ascii="Times New Roman" w:hAnsi="Times New Roman" w:cs="Times New Roman"/>
        </w:rPr>
      </w:pPr>
    </w:p>
    <w:p w14:paraId="7725B8EF" w14:textId="77777777" w:rsidR="00B959A3" w:rsidRDefault="00B959A3" w:rsidP="00B959A3">
      <w:pPr>
        <w:pStyle w:val="Standard"/>
        <w:jc w:val="center"/>
        <w:rPr>
          <w:rFonts w:ascii="Times New Roman" w:hAnsi="Times New Roman" w:cs="Times New Roman"/>
        </w:rPr>
      </w:pPr>
    </w:p>
    <w:p w14:paraId="7D34AC8B" w14:textId="77777777" w:rsidR="00B959A3" w:rsidRDefault="00B959A3" w:rsidP="00B959A3">
      <w:pPr>
        <w:pStyle w:val="Standard"/>
        <w:jc w:val="center"/>
        <w:rPr>
          <w:rFonts w:ascii="Times New Roman" w:hAnsi="Times New Roman" w:cs="Times New Roman"/>
        </w:rPr>
      </w:pPr>
    </w:p>
    <w:p w14:paraId="68CC5D49" w14:textId="77777777" w:rsidR="00B959A3" w:rsidRDefault="00B959A3" w:rsidP="00B959A3">
      <w:pPr>
        <w:pStyle w:val="Standard"/>
        <w:jc w:val="center"/>
        <w:rPr>
          <w:rFonts w:ascii="Times New Roman" w:hAnsi="Times New Roman" w:cs="Times New Roman"/>
        </w:rPr>
      </w:pPr>
      <w:r>
        <w:rPr>
          <w:rFonts w:ascii="Times New Roman" w:hAnsi="Times New Roman" w:cs="Times New Roman"/>
        </w:rPr>
        <w:t>PARENTES EM LINHA COLATERAL</w:t>
      </w:r>
    </w:p>
    <w:tbl>
      <w:tblPr>
        <w:tblStyle w:val="Tabelacomgrade"/>
        <w:tblW w:w="9600" w:type="dxa"/>
        <w:tblInd w:w="-10" w:type="dxa"/>
        <w:tblCellMar>
          <w:left w:w="98" w:type="dxa"/>
        </w:tblCellMar>
        <w:tblLook w:val="06A0" w:firstRow="1" w:lastRow="0" w:firstColumn="1" w:lastColumn="0" w:noHBand="1" w:noVBand="1"/>
      </w:tblPr>
      <w:tblGrid>
        <w:gridCol w:w="1050"/>
        <w:gridCol w:w="3990"/>
        <w:gridCol w:w="4560"/>
      </w:tblGrid>
      <w:tr w:rsidR="00B959A3" w14:paraId="7853F305" w14:textId="77777777" w:rsidTr="00D70572">
        <w:trPr>
          <w:trHeight w:val="300"/>
        </w:trPr>
        <w:tc>
          <w:tcPr>
            <w:tcW w:w="1050" w:type="dxa"/>
            <w:shd w:val="clear" w:color="auto" w:fill="auto"/>
            <w:tcMar>
              <w:left w:w="98" w:type="dxa"/>
            </w:tcMar>
          </w:tcPr>
          <w:p w14:paraId="03239F0D"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GRAU</w:t>
            </w:r>
          </w:p>
        </w:tc>
        <w:tc>
          <w:tcPr>
            <w:tcW w:w="3990" w:type="dxa"/>
            <w:shd w:val="clear" w:color="auto" w:fill="auto"/>
            <w:tcMar>
              <w:left w:w="98" w:type="dxa"/>
            </w:tcMar>
          </w:tcPr>
          <w:p w14:paraId="08996DEC"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CONSANGUINIDADE</w:t>
            </w:r>
          </w:p>
        </w:tc>
        <w:tc>
          <w:tcPr>
            <w:tcW w:w="4560" w:type="dxa"/>
            <w:shd w:val="clear" w:color="auto" w:fill="auto"/>
            <w:tcMar>
              <w:left w:w="98" w:type="dxa"/>
            </w:tcMar>
          </w:tcPr>
          <w:p w14:paraId="011AB30F"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AFINIDADE (vínculos atuais)</w:t>
            </w:r>
          </w:p>
        </w:tc>
      </w:tr>
      <w:tr w:rsidR="00B959A3" w14:paraId="225B1D9C" w14:textId="77777777" w:rsidTr="00D70572">
        <w:tc>
          <w:tcPr>
            <w:tcW w:w="1050" w:type="dxa"/>
            <w:shd w:val="clear" w:color="auto" w:fill="auto"/>
            <w:tcMar>
              <w:left w:w="98" w:type="dxa"/>
            </w:tcMar>
          </w:tcPr>
          <w:p w14:paraId="479EFAAF"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 xml:space="preserve">1º </w:t>
            </w:r>
          </w:p>
        </w:tc>
        <w:tc>
          <w:tcPr>
            <w:tcW w:w="3990" w:type="dxa"/>
            <w:shd w:val="clear" w:color="auto" w:fill="auto"/>
            <w:tcMar>
              <w:left w:w="98" w:type="dxa"/>
            </w:tcMar>
          </w:tcPr>
          <w:p w14:paraId="3903F167"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w:t>
            </w:r>
          </w:p>
        </w:tc>
        <w:tc>
          <w:tcPr>
            <w:tcW w:w="4560" w:type="dxa"/>
            <w:shd w:val="clear" w:color="auto" w:fill="auto"/>
            <w:tcMar>
              <w:left w:w="98" w:type="dxa"/>
            </w:tcMar>
          </w:tcPr>
          <w:p w14:paraId="6750D07C"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w:t>
            </w:r>
          </w:p>
        </w:tc>
      </w:tr>
      <w:tr w:rsidR="00B959A3" w14:paraId="7CA4A84F" w14:textId="77777777" w:rsidTr="00D70572">
        <w:tc>
          <w:tcPr>
            <w:tcW w:w="1050" w:type="dxa"/>
            <w:shd w:val="clear" w:color="auto" w:fill="auto"/>
            <w:tcMar>
              <w:left w:w="98" w:type="dxa"/>
            </w:tcMar>
          </w:tcPr>
          <w:p w14:paraId="1C8BA71E"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 xml:space="preserve">2º </w:t>
            </w:r>
          </w:p>
        </w:tc>
        <w:tc>
          <w:tcPr>
            <w:tcW w:w="3990" w:type="dxa"/>
            <w:shd w:val="clear" w:color="auto" w:fill="auto"/>
            <w:tcMar>
              <w:left w:w="98" w:type="dxa"/>
            </w:tcMar>
          </w:tcPr>
          <w:p w14:paraId="3496DB47"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Irmão/irmã do agente público</w:t>
            </w:r>
          </w:p>
        </w:tc>
        <w:tc>
          <w:tcPr>
            <w:tcW w:w="4560" w:type="dxa"/>
            <w:shd w:val="clear" w:color="auto" w:fill="auto"/>
            <w:tcMar>
              <w:left w:w="98" w:type="dxa"/>
            </w:tcMar>
          </w:tcPr>
          <w:p w14:paraId="1A67012C"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Cunhado/cunhada do agente público</w:t>
            </w:r>
          </w:p>
        </w:tc>
      </w:tr>
      <w:tr w:rsidR="00B959A3" w14:paraId="6F07A24B" w14:textId="77777777" w:rsidTr="00D70572">
        <w:tc>
          <w:tcPr>
            <w:tcW w:w="1050" w:type="dxa"/>
            <w:shd w:val="clear" w:color="auto" w:fill="auto"/>
            <w:tcMar>
              <w:left w:w="98" w:type="dxa"/>
            </w:tcMar>
          </w:tcPr>
          <w:p w14:paraId="53D9C8CC"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 xml:space="preserve">3º </w:t>
            </w:r>
          </w:p>
        </w:tc>
        <w:tc>
          <w:tcPr>
            <w:tcW w:w="3990" w:type="dxa"/>
            <w:shd w:val="clear" w:color="auto" w:fill="auto"/>
            <w:tcMar>
              <w:left w:w="98" w:type="dxa"/>
            </w:tcMar>
          </w:tcPr>
          <w:p w14:paraId="64F91BBD"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Tio/tia, sobrinho/sobrinha do agente público</w:t>
            </w:r>
          </w:p>
        </w:tc>
        <w:tc>
          <w:tcPr>
            <w:tcW w:w="4560" w:type="dxa"/>
            <w:shd w:val="clear" w:color="auto" w:fill="auto"/>
            <w:tcMar>
              <w:left w:w="98" w:type="dxa"/>
            </w:tcMar>
          </w:tcPr>
          <w:p w14:paraId="43AA1580" w14:textId="77777777" w:rsidR="00B959A3" w:rsidRDefault="00B959A3" w:rsidP="00D70572">
            <w:pPr>
              <w:pStyle w:val="Standard"/>
              <w:rPr>
                <w:rFonts w:ascii="Times New Roman" w:hAnsi="Times New Roman" w:cs="Times New Roman"/>
              </w:rPr>
            </w:pPr>
            <w:r>
              <w:rPr>
                <w:rFonts w:ascii="Times New Roman" w:eastAsiaTheme="minorEastAsia" w:hAnsi="Times New Roman" w:cs="Times New Roman"/>
              </w:rPr>
              <w:t>Tio/tia, sobrinho/sobrinha do cônjuge ou companheiro do agente público</w:t>
            </w:r>
          </w:p>
        </w:tc>
      </w:tr>
    </w:tbl>
    <w:p w14:paraId="12EA0C70" w14:textId="77777777" w:rsidR="00B959A3" w:rsidRDefault="00B959A3" w:rsidP="00B959A3">
      <w:pPr>
        <w:pStyle w:val="Standard"/>
        <w:jc w:val="center"/>
        <w:rPr>
          <w:rFonts w:ascii="Times New Roman" w:hAnsi="Times New Roman" w:cs="Times New Roman"/>
        </w:rPr>
      </w:pPr>
    </w:p>
    <w:p w14:paraId="37EBDB76" w14:textId="77777777" w:rsidR="00B959A3" w:rsidRDefault="00B959A3" w:rsidP="00B959A3">
      <w:pPr>
        <w:pStyle w:val="Standard"/>
        <w:jc w:val="center"/>
        <w:rPr>
          <w:rFonts w:ascii="Times New Roman" w:hAnsi="Times New Roman" w:cs="Times New Roman"/>
        </w:rPr>
      </w:pPr>
    </w:p>
    <w:p w14:paraId="6E4F0F3D" w14:textId="77777777" w:rsidR="00B959A3" w:rsidRDefault="00B959A3" w:rsidP="00B959A3">
      <w:pPr>
        <w:pStyle w:val="Standard"/>
        <w:rPr>
          <w:rFonts w:ascii="Times New Roman" w:hAnsi="Times New Roman" w:cs="Times New Roman"/>
        </w:rPr>
      </w:pPr>
      <w:r>
        <w:rPr>
          <w:rFonts w:ascii="Times New Roman" w:hAnsi="Times New Roman" w:cs="Times New Roman"/>
        </w:rPr>
        <w:t xml:space="preserve">Na hipótese de possuir relação familiar ou de parentesco, por consanguinidade ou afinidade, até o terceiro grau, com agente público da contratante, informe o nome do agente público: </w:t>
      </w:r>
    </w:p>
    <w:p w14:paraId="6A087B0A" w14:textId="77777777" w:rsidR="00B959A3" w:rsidRDefault="00B959A3" w:rsidP="00B959A3">
      <w:pPr>
        <w:pStyle w:val="Standard"/>
        <w:rPr>
          <w:rFonts w:ascii="Times New Roman" w:hAnsi="Times New Roman" w:cs="Times New Roman"/>
        </w:rPr>
      </w:pPr>
    </w:p>
    <w:p w14:paraId="62650D6A" w14:textId="77777777" w:rsidR="00B959A3" w:rsidRDefault="00B959A3" w:rsidP="00B959A3">
      <w:pPr>
        <w:pStyle w:val="Standard"/>
        <w:rPr>
          <w:rFonts w:ascii="Times New Roman" w:hAnsi="Times New Roman" w:cs="Times New Roman"/>
        </w:rPr>
      </w:pPr>
      <w:r>
        <w:rPr>
          <w:rFonts w:ascii="Times New Roman" w:hAnsi="Times New Roman" w:cs="Times New Roman"/>
        </w:rPr>
        <w:t>NOME COMPLETO DO AGENTE PÚBLICO: ________________________________________</w:t>
      </w:r>
    </w:p>
    <w:p w14:paraId="59C09318" w14:textId="77777777" w:rsidR="00B959A3" w:rsidRDefault="00B959A3" w:rsidP="00B959A3">
      <w:pPr>
        <w:pStyle w:val="Standard"/>
        <w:rPr>
          <w:rFonts w:ascii="Times New Roman" w:hAnsi="Times New Roman" w:cs="Times New Roman"/>
        </w:rPr>
      </w:pPr>
    </w:p>
    <w:p w14:paraId="4BD7D5A9" w14:textId="77777777" w:rsidR="00B959A3" w:rsidRDefault="00B959A3" w:rsidP="00B959A3">
      <w:pPr>
        <w:pStyle w:val="Standard"/>
        <w:rPr>
          <w:rFonts w:ascii="Times New Roman" w:hAnsi="Times New Roman" w:cs="Times New Roman"/>
        </w:rPr>
      </w:pPr>
      <w:r>
        <w:rPr>
          <w:rFonts w:ascii="Times New Roman" w:hAnsi="Times New Roman" w:cs="Times New Roman"/>
        </w:rPr>
        <w:t>CPF DO AGENTE PÚBLICO: ____________________________</w:t>
      </w:r>
    </w:p>
    <w:p w14:paraId="322C9B59" w14:textId="77777777" w:rsidR="00B959A3" w:rsidRDefault="00B959A3" w:rsidP="00B959A3">
      <w:pPr>
        <w:pStyle w:val="Standard"/>
        <w:jc w:val="center"/>
        <w:rPr>
          <w:rFonts w:ascii="Times New Roman" w:hAnsi="Times New Roman" w:cs="Times New Roman"/>
        </w:rPr>
      </w:pPr>
    </w:p>
    <w:p w14:paraId="74506ED5" w14:textId="77777777" w:rsidR="00B959A3" w:rsidRDefault="00B959A3" w:rsidP="00B959A3">
      <w:pPr>
        <w:pStyle w:val="Standard"/>
        <w:jc w:val="center"/>
        <w:rPr>
          <w:rFonts w:ascii="Times New Roman" w:hAnsi="Times New Roman" w:cs="Times New Roman"/>
        </w:rPr>
      </w:pPr>
    </w:p>
    <w:p w14:paraId="4CB8E8D9" w14:textId="77777777" w:rsidR="00B959A3" w:rsidRDefault="00B959A3" w:rsidP="00B959A3">
      <w:pPr>
        <w:pStyle w:val="Standard"/>
        <w:jc w:val="center"/>
        <w:rPr>
          <w:rFonts w:ascii="Times New Roman" w:hAnsi="Times New Roman" w:cs="Times New Roman"/>
        </w:rPr>
      </w:pPr>
      <w:r>
        <w:rPr>
          <w:rFonts w:ascii="Times New Roman" w:hAnsi="Times New Roman" w:cs="Times New Roman"/>
        </w:rPr>
        <w:lastRenderedPageBreak/>
        <w:t>________________________</w:t>
      </w:r>
      <w:proofErr w:type="gramStart"/>
      <w:r>
        <w:rPr>
          <w:rFonts w:ascii="Times New Roman" w:hAnsi="Times New Roman" w:cs="Times New Roman"/>
        </w:rPr>
        <w:t>_ ,</w:t>
      </w:r>
      <w:proofErr w:type="gramEnd"/>
      <w:r>
        <w:rPr>
          <w:rFonts w:ascii="Times New Roman" w:hAnsi="Times New Roman" w:cs="Times New Roman"/>
        </w:rPr>
        <w:t xml:space="preserve"> _________ de _______________ </w:t>
      </w:r>
      <w:proofErr w:type="spellStart"/>
      <w:r>
        <w:rPr>
          <w:rFonts w:ascii="Times New Roman" w:hAnsi="Times New Roman" w:cs="Times New Roman"/>
        </w:rPr>
        <w:t>de</w:t>
      </w:r>
      <w:proofErr w:type="spellEnd"/>
      <w:r>
        <w:rPr>
          <w:rFonts w:ascii="Times New Roman" w:hAnsi="Times New Roman" w:cs="Times New Roman"/>
        </w:rPr>
        <w:t xml:space="preserve"> 2022. </w:t>
      </w:r>
    </w:p>
    <w:p w14:paraId="6CC9B641" w14:textId="77777777" w:rsidR="00B959A3" w:rsidRDefault="00B959A3" w:rsidP="00B959A3">
      <w:pPr>
        <w:pStyle w:val="Standard"/>
        <w:jc w:val="center"/>
        <w:rPr>
          <w:rFonts w:ascii="Times New Roman" w:hAnsi="Times New Roman" w:cs="Times New Roman"/>
        </w:rPr>
      </w:pPr>
    </w:p>
    <w:p w14:paraId="1161CB42" w14:textId="77777777" w:rsidR="00B959A3" w:rsidRDefault="00B959A3" w:rsidP="00B959A3">
      <w:pPr>
        <w:pStyle w:val="Standard"/>
        <w:jc w:val="center"/>
        <w:rPr>
          <w:rFonts w:ascii="Times New Roman" w:hAnsi="Times New Roman" w:cs="Times New Roman"/>
        </w:rPr>
      </w:pPr>
    </w:p>
    <w:p w14:paraId="6FBF6F53" w14:textId="77777777" w:rsidR="00B959A3" w:rsidRDefault="00B959A3" w:rsidP="00B959A3">
      <w:pPr>
        <w:pStyle w:val="Standard"/>
        <w:jc w:val="center"/>
        <w:rPr>
          <w:rFonts w:ascii="Times New Roman" w:hAnsi="Times New Roman" w:cs="Times New Roman"/>
        </w:rPr>
      </w:pPr>
      <w:r>
        <w:rPr>
          <w:rFonts w:ascii="Times New Roman" w:hAnsi="Times New Roman" w:cs="Times New Roman"/>
        </w:rPr>
        <w:t>________________________________________________</w:t>
      </w:r>
    </w:p>
    <w:p w14:paraId="1E1EC6E1" w14:textId="77777777" w:rsidR="00B959A3" w:rsidRDefault="00B959A3" w:rsidP="00B959A3">
      <w:pPr>
        <w:pStyle w:val="Standard"/>
        <w:jc w:val="center"/>
        <w:rPr>
          <w:rFonts w:ascii="Times New Roman" w:hAnsi="Times New Roman" w:cs="Times New Roman"/>
        </w:rPr>
      </w:pPr>
      <w:r>
        <w:rPr>
          <w:rFonts w:ascii="Times New Roman" w:hAnsi="Times New Roman" w:cs="Times New Roman"/>
        </w:rPr>
        <w:t xml:space="preserve">(assinatura do representante legal) </w:t>
      </w:r>
    </w:p>
    <w:p w14:paraId="1DC065CE" w14:textId="77777777" w:rsidR="00B959A3" w:rsidRDefault="00B959A3" w:rsidP="00B959A3">
      <w:pPr>
        <w:pStyle w:val="Standard"/>
        <w:jc w:val="center"/>
        <w:rPr>
          <w:rFonts w:ascii="Times New Roman" w:hAnsi="Times New Roman" w:cs="Times New Roman"/>
        </w:rPr>
      </w:pPr>
    </w:p>
    <w:p w14:paraId="790E4EEC" w14:textId="77777777" w:rsidR="00B959A3" w:rsidRDefault="00B959A3" w:rsidP="00B959A3">
      <w:pPr>
        <w:pStyle w:val="Standard"/>
        <w:jc w:val="center"/>
        <w:rPr>
          <w:rFonts w:ascii="Times New Roman" w:hAnsi="Times New Roman" w:cs="Times New Roman"/>
        </w:rPr>
      </w:pPr>
    </w:p>
    <w:p w14:paraId="34F6B1B1" w14:textId="77777777" w:rsidR="00B959A3" w:rsidRDefault="00B959A3" w:rsidP="00B959A3">
      <w:pPr>
        <w:pStyle w:val="Standard"/>
        <w:jc w:val="center"/>
        <w:rPr>
          <w:rFonts w:ascii="Times New Roman" w:hAnsi="Times New Roman" w:cs="Times New Roman"/>
        </w:rPr>
      </w:pPr>
      <w:r>
        <w:rPr>
          <w:rFonts w:ascii="Times New Roman" w:hAnsi="Times New Roman" w:cs="Times New Roman"/>
        </w:rPr>
        <w:t>Observações:</w:t>
      </w:r>
    </w:p>
    <w:p w14:paraId="770B93D0" w14:textId="77777777" w:rsidR="00B959A3" w:rsidRDefault="00B959A3" w:rsidP="00B959A3">
      <w:pPr>
        <w:pStyle w:val="Standard"/>
      </w:pPr>
      <w:r>
        <w:rPr>
          <w:rFonts w:ascii="Times New Roman" w:hAnsi="Times New Roman" w:cs="Times New Roman"/>
        </w:rPr>
        <w:t>1) Esta Declaração deverá ser anexada juntamente aos documentos de proposta</w:t>
      </w:r>
    </w:p>
    <w:p w14:paraId="12327B77" w14:textId="77777777" w:rsidR="00B959A3" w:rsidRDefault="00B959A3" w:rsidP="00B959A3">
      <w:pPr>
        <w:pStyle w:val="Standard"/>
        <w:spacing w:after="0"/>
        <w:rPr>
          <w:rFonts w:ascii="Times New Roman" w:hAnsi="Times New Roman" w:cs="Times New Roman"/>
        </w:rPr>
      </w:pPr>
      <w:r>
        <w:rPr>
          <w:rFonts w:ascii="Times New Roman" w:hAnsi="Times New Roman" w:cs="Times New Roman"/>
        </w:rPr>
        <w:t>2) Esta Declaração é um modelo meramente exemplificativo, podendo, cada licitante, elaborar sua própria Declaração, desde que dele conste os dados considerados essenciais para sua validade.</w:t>
      </w:r>
    </w:p>
    <w:p w14:paraId="35B74319" w14:textId="77777777" w:rsidR="00B959A3" w:rsidRDefault="00B959A3" w:rsidP="00B959A3">
      <w:pPr>
        <w:pStyle w:val="Standard"/>
        <w:spacing w:after="0"/>
        <w:ind w:left="360"/>
        <w:jc w:val="both"/>
      </w:pPr>
    </w:p>
    <w:p w14:paraId="1AD47FAC" w14:textId="77777777" w:rsidR="00B959A3" w:rsidRPr="00B959A3" w:rsidRDefault="00B959A3" w:rsidP="00B959A3">
      <w:pPr>
        <w:tabs>
          <w:tab w:val="left" w:pos="1440"/>
        </w:tabs>
        <w:autoSpaceDE w:val="0"/>
        <w:snapToGrid w:val="0"/>
        <w:spacing w:before="120" w:after="120" w:line="276" w:lineRule="auto"/>
        <w:jc w:val="both"/>
        <w:rPr>
          <w:rFonts w:cs="Arial"/>
          <w:bCs/>
          <w:szCs w:val="20"/>
        </w:rPr>
      </w:pPr>
    </w:p>
    <w:sectPr w:rsidR="00B959A3" w:rsidRPr="00B959A3">
      <w:footerReference w:type="default" r:id="rId2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B7CE1" w14:textId="77777777" w:rsidR="00FE00E3" w:rsidRDefault="00FE00E3" w:rsidP="00805244">
      <w:r>
        <w:separator/>
      </w:r>
    </w:p>
  </w:endnote>
  <w:endnote w:type="continuationSeparator" w:id="0">
    <w:p w14:paraId="2A5E8AEA" w14:textId="77777777" w:rsidR="00FE00E3" w:rsidRDefault="00FE00E3"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DejaVu Sans"/>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NewRomanPS-BoldMT">
    <w:altName w:val="Times New Roman"/>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DejaVuSans">
    <w:altName w:val="Arial"/>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imesNewRoman">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C504C" w14:textId="2D27FA97" w:rsidR="006E6D2D" w:rsidRDefault="006E6D2D">
    <w:pPr>
      <w:pStyle w:val="Rodap"/>
      <w:rPr>
        <w:sz w:val="12"/>
        <w:szCs w:val="12"/>
      </w:rPr>
    </w:pPr>
    <w:r>
      <w:rPr>
        <w:sz w:val="12"/>
        <w:szCs w:val="12"/>
      </w:rPr>
      <w:t>Câmara Nacional de Modelos de Licitações e Contratos – CNMLC/CGU/AGU</w:t>
    </w:r>
  </w:p>
  <w:p w14:paraId="1EAD86D4" w14:textId="3B6DD334" w:rsidR="008A09C2" w:rsidRPr="00805244" w:rsidRDefault="008A09C2">
    <w:pPr>
      <w:pStyle w:val="Rodap"/>
      <w:rPr>
        <w:sz w:val="12"/>
        <w:szCs w:val="12"/>
      </w:rPr>
    </w:pPr>
    <w:r w:rsidRPr="00805244">
      <w:rPr>
        <w:sz w:val="12"/>
        <w:szCs w:val="12"/>
      </w:rPr>
      <w:t>Aviso de Dispensa Eletrônica – Lei nº 14.133/21 e IN SEGES/ME nº 67/2021</w:t>
    </w:r>
  </w:p>
  <w:p w14:paraId="3197DB52" w14:textId="562ADA50" w:rsidR="008A09C2" w:rsidRDefault="008A09C2">
    <w:pPr>
      <w:pStyle w:val="Rodap"/>
    </w:pPr>
    <w:r w:rsidRPr="00805244">
      <w:rPr>
        <w:sz w:val="12"/>
        <w:szCs w:val="12"/>
      </w:rPr>
      <w:t xml:space="preserve">Versão: </w:t>
    </w:r>
    <w:proofErr w:type="gramStart"/>
    <w:r w:rsidR="000C4B11">
      <w:rPr>
        <w:sz w:val="12"/>
        <w:szCs w:val="12"/>
      </w:rPr>
      <w:t>Agosto</w:t>
    </w:r>
    <w:proofErr w:type="gramEnd"/>
    <w:r w:rsidRPr="00805244">
      <w:rPr>
        <w:sz w:val="12"/>
        <w:szCs w:val="12"/>
      </w:rPr>
      <w:t>/2021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7A962" w14:textId="77777777" w:rsidR="00FE00E3" w:rsidRDefault="00FE00E3" w:rsidP="00805244">
      <w:r>
        <w:separator/>
      </w:r>
    </w:p>
  </w:footnote>
  <w:footnote w:type="continuationSeparator" w:id="0">
    <w:p w14:paraId="10B6FBAB" w14:textId="77777777" w:rsidR="00FE00E3" w:rsidRDefault="00FE00E3" w:rsidP="008052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908B2"/>
    <w:multiLevelType w:val="hybridMultilevel"/>
    <w:tmpl w:val="A6F21C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D231CFE"/>
    <w:multiLevelType w:val="hybridMultilevel"/>
    <w:tmpl w:val="C1A8F576"/>
    <w:lvl w:ilvl="0" w:tplc="0416000F">
      <w:start w:val="1"/>
      <w:numFmt w:val="decimal"/>
      <w:lvlText w:val="%1."/>
      <w:lvlJc w:val="left"/>
      <w:pPr>
        <w:ind w:left="1647" w:hanging="360"/>
      </w:p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2"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3" w15:restartNumberingAfterBreak="0">
    <w:nsid w:val="11191B8C"/>
    <w:multiLevelType w:val="multilevel"/>
    <w:tmpl w:val="B5809B0A"/>
    <w:lvl w:ilvl="0">
      <w:start w:val="1"/>
      <w:numFmt w:val="decimal"/>
      <w:lvlText w:val="1.%1."/>
      <w:lvlJc w:val="left"/>
      <w:pPr>
        <w:ind w:left="0" w:firstLine="0"/>
      </w:pPr>
      <w:rPr>
        <w:rFonts w:hint="default"/>
        <w:b/>
        <w:color w:val="00000A"/>
        <w:sz w:val="24"/>
      </w:rPr>
    </w:lvl>
    <w:lvl w:ilvl="1">
      <w:start w:val="1"/>
      <w:numFmt w:val="decimal"/>
      <w:lvlText w:val="%1.%2."/>
      <w:lvlJc w:val="left"/>
      <w:pPr>
        <w:ind w:left="1283" w:hanging="432"/>
      </w:pPr>
      <w:rPr>
        <w:rFonts w:ascii="Times New Roman" w:hAnsi="Times New Roman" w:hint="default"/>
        <w:b/>
        <w:i w:val="0"/>
        <w:strike w:val="0"/>
        <w:dstrike w:val="0"/>
        <w:color w:val="00000A"/>
        <w:sz w:val="24"/>
      </w:rPr>
    </w:lvl>
    <w:lvl w:ilvl="2">
      <w:start w:val="1"/>
      <w:numFmt w:val="decimal"/>
      <w:lvlText w:val="%1.%2.%3."/>
      <w:lvlJc w:val="left"/>
      <w:pPr>
        <w:ind w:left="930" w:hanging="504"/>
      </w:pPr>
      <w:rPr>
        <w:rFonts w:ascii="Times New Roman" w:hAnsi="Times New Roman" w:hint="default"/>
        <w:b/>
        <w:i w:val="0"/>
        <w:color w:val="00000A"/>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7"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8"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37D728D"/>
    <w:multiLevelType w:val="multilevel"/>
    <w:tmpl w:val="7764929A"/>
    <w:lvl w:ilvl="0">
      <w:start w:val="1"/>
      <w:numFmt w:val="decimal"/>
      <w:lvlText w:val="%1."/>
      <w:lvlJc w:val="left"/>
      <w:pPr>
        <w:ind w:left="360" w:hanging="360"/>
      </w:pPr>
    </w:lvl>
    <w:lvl w:ilvl="1">
      <w:start w:val="1"/>
      <w:numFmt w:val="decimal"/>
      <w:lvlText w:val="%1.%2."/>
      <w:lvlJc w:val="left"/>
      <w:pPr>
        <w:ind w:left="720" w:hanging="360"/>
      </w:pPr>
      <w:rPr>
        <w:lang w:val="pt-BR"/>
      </w:rPr>
    </w:lvl>
    <w:lvl w:ilvl="2">
      <w:start w:val="1"/>
      <w:numFmt w:val="decimal"/>
      <w:lvlText w:val="%1.%2.%3."/>
      <w:lvlJc w:val="left"/>
      <w:pPr>
        <w:ind w:left="1440" w:hanging="720"/>
      </w:pPr>
      <w:rPr>
        <w:b/>
        <w:bCs/>
      </w:rPr>
    </w:lvl>
    <w:lvl w:ilvl="3">
      <w:start w:val="1"/>
      <w:numFmt w:val="decimal"/>
      <w:lvlText w:val="%1.%2.%3.%4."/>
      <w:lvlJc w:val="left"/>
      <w:pPr>
        <w:ind w:left="1800" w:hanging="720"/>
      </w:pPr>
      <w:rPr>
        <w:b/>
        <w:bCs/>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0"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F0C27B2"/>
    <w:multiLevelType w:val="multilevel"/>
    <w:tmpl w:val="3F46AF8E"/>
    <w:lvl w:ilvl="0">
      <w:start w:val="1"/>
      <w:numFmt w:val="decimal"/>
      <w:lvlText w:val="%1."/>
      <w:lvlJc w:val="left"/>
      <w:pPr>
        <w:ind w:left="360" w:hanging="360"/>
      </w:pPr>
      <w:rPr>
        <w:rFonts w:ascii="Times New Roman" w:hAnsi="Times New Roman"/>
        <w:b/>
        <w:color w:val="00000A"/>
        <w:sz w:val="24"/>
      </w:rPr>
    </w:lvl>
    <w:lvl w:ilvl="1">
      <w:start w:val="1"/>
      <w:numFmt w:val="decimal"/>
      <w:lvlText w:val="%1.%2."/>
      <w:lvlJc w:val="left"/>
      <w:pPr>
        <w:ind w:left="1283" w:hanging="432"/>
      </w:pPr>
      <w:rPr>
        <w:rFonts w:ascii="Times New Roman" w:hAnsi="Times New Roman"/>
        <w:b/>
        <w:i w:val="0"/>
        <w:strike w:val="0"/>
        <w:dstrike w:val="0"/>
        <w:color w:val="00000A"/>
        <w:sz w:val="24"/>
      </w:rPr>
    </w:lvl>
    <w:lvl w:ilvl="2">
      <w:start w:val="1"/>
      <w:numFmt w:val="decimal"/>
      <w:lvlText w:val="%1.%2.%3."/>
      <w:lvlJc w:val="left"/>
      <w:pPr>
        <w:ind w:left="930" w:hanging="504"/>
      </w:pPr>
      <w:rPr>
        <w:rFonts w:ascii="Times New Roman" w:hAnsi="Times New Roman"/>
        <w:b/>
        <w:i w:val="0"/>
        <w:color w:val="00000A"/>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0" w15:restartNumberingAfterBreak="0">
    <w:nsid w:val="7BEC67A4"/>
    <w:multiLevelType w:val="hybridMultilevel"/>
    <w:tmpl w:val="B11E49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51119354">
    <w:abstractNumId w:val="4"/>
  </w:num>
  <w:num w:numId="2" w16cid:durableId="635649331">
    <w:abstractNumId w:val="19"/>
  </w:num>
  <w:num w:numId="3" w16cid:durableId="541597353">
    <w:abstractNumId w:val="18"/>
  </w:num>
  <w:num w:numId="4" w16cid:durableId="1997957805">
    <w:abstractNumId w:val="7"/>
  </w:num>
  <w:num w:numId="5" w16cid:durableId="1977446032">
    <w:abstractNumId w:val="4"/>
  </w:num>
  <w:num w:numId="6" w16cid:durableId="1059668337">
    <w:abstractNumId w:val="2"/>
  </w:num>
  <w:num w:numId="7" w16cid:durableId="1365669527">
    <w:abstractNumId w:val="4"/>
  </w:num>
  <w:num w:numId="8" w16cid:durableId="1152798366">
    <w:abstractNumId w:val="4"/>
  </w:num>
  <w:num w:numId="9" w16cid:durableId="17158876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3789350">
    <w:abstractNumId w:val="4"/>
  </w:num>
  <w:num w:numId="11" w16cid:durableId="477960065">
    <w:abstractNumId w:val="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41891893">
    <w:abstractNumId w:val="14"/>
  </w:num>
  <w:num w:numId="13" w16cid:durableId="2015644470">
    <w:abstractNumId w:val="5"/>
  </w:num>
  <w:num w:numId="14" w16cid:durableId="688334305">
    <w:abstractNumId w:val="6"/>
  </w:num>
  <w:num w:numId="15" w16cid:durableId="1840652814">
    <w:abstractNumId w:val="12"/>
  </w:num>
  <w:num w:numId="16" w16cid:durableId="1540387557">
    <w:abstractNumId w:val="17"/>
  </w:num>
  <w:num w:numId="17" w16cid:durableId="965771004">
    <w:abstractNumId w:val="4"/>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3307515">
    <w:abstractNumId w:val="10"/>
  </w:num>
  <w:num w:numId="19" w16cid:durableId="287470621">
    <w:abstractNumId w:val="4"/>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9176273">
    <w:abstractNumId w:val="16"/>
  </w:num>
  <w:num w:numId="21" w16cid:durableId="651064066">
    <w:abstractNumId w:val="8"/>
  </w:num>
  <w:num w:numId="22" w16cid:durableId="905651353">
    <w:abstractNumId w:val="13"/>
  </w:num>
  <w:num w:numId="23" w16cid:durableId="1671449823">
    <w:abstractNumId w:val="21"/>
  </w:num>
  <w:num w:numId="24" w16cid:durableId="851333631">
    <w:abstractNumId w:val="11"/>
  </w:num>
  <w:num w:numId="25" w16cid:durableId="1933736667">
    <w:abstractNumId w:val="1"/>
  </w:num>
  <w:num w:numId="26" w16cid:durableId="598105614">
    <w:abstractNumId w:val="20"/>
  </w:num>
  <w:num w:numId="27" w16cid:durableId="1431511594">
    <w:abstractNumId w:val="0"/>
  </w:num>
  <w:num w:numId="28" w16cid:durableId="1495030670">
    <w:abstractNumId w:val="15"/>
  </w:num>
  <w:num w:numId="29" w16cid:durableId="666131480">
    <w:abstractNumId w:val="9"/>
  </w:num>
  <w:num w:numId="30" w16cid:durableId="1464536507">
    <w:abstractNumId w:val="3"/>
  </w:num>
  <w:num w:numId="31" w16cid:durableId="449278797">
    <w:abstractNumId w:val="9"/>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20" w:hanging="360"/>
        </w:pPr>
        <w:rPr>
          <w:rFonts w:hint="default"/>
          <w:b/>
          <w:bCs/>
        </w:rPr>
      </w:lvl>
    </w:lvlOverride>
    <w:lvlOverride w:ilvl="2">
      <w:lvl w:ilvl="2">
        <w:start w:val="1"/>
        <w:numFmt w:val="decimal"/>
        <w:lvlText w:val="%1.%2.%3."/>
        <w:lvlJc w:val="left"/>
        <w:pPr>
          <w:ind w:left="680" w:firstLine="40"/>
        </w:pPr>
        <w:rPr>
          <w:rFonts w:hint="default"/>
          <w:b/>
          <w:bCs/>
        </w:rPr>
      </w:lvl>
    </w:lvlOverride>
    <w:lvlOverride w:ilvl="3">
      <w:lvl w:ilvl="3">
        <w:start w:val="1"/>
        <w:numFmt w:val="decimal"/>
        <w:lvlText w:val="%1.%2.%3.%4."/>
        <w:lvlJc w:val="left"/>
        <w:pPr>
          <w:ind w:left="1800" w:hanging="720"/>
        </w:pPr>
        <w:rPr>
          <w:rFonts w:hint="default"/>
          <w:b/>
          <w:bCs/>
        </w:rPr>
      </w:lvl>
    </w:lvlOverride>
    <w:lvlOverride w:ilvl="4">
      <w:lvl w:ilvl="4">
        <w:start w:val="1"/>
        <w:numFmt w:val="decimal"/>
        <w:lvlText w:val="%1.%2.%3.%4.%5."/>
        <w:lvlJc w:val="left"/>
        <w:pPr>
          <w:ind w:left="2520" w:hanging="108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600" w:hanging="144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680" w:hanging="1800"/>
        </w:pPr>
        <w:rPr>
          <w:rFonts w:hint="default"/>
        </w:rPr>
      </w:lvl>
    </w:lvlOverride>
  </w:num>
  <w:num w:numId="32" w16cid:durableId="29182918">
    <w:abstractNumId w:val="9"/>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397" w:hanging="397"/>
        </w:pPr>
        <w:rPr>
          <w:rFonts w:hint="default"/>
          <w:b/>
          <w:bCs/>
        </w:rPr>
      </w:lvl>
    </w:lvlOverride>
    <w:lvlOverride w:ilvl="2">
      <w:lvl w:ilvl="2">
        <w:start w:val="1"/>
        <w:numFmt w:val="decimal"/>
        <w:lvlText w:val="%1.%2.%3."/>
        <w:lvlJc w:val="left"/>
        <w:pPr>
          <w:ind w:left="680" w:firstLine="40"/>
        </w:pPr>
        <w:rPr>
          <w:rFonts w:hint="default"/>
          <w:b/>
          <w:bCs/>
        </w:rPr>
      </w:lvl>
    </w:lvlOverride>
    <w:lvlOverride w:ilvl="3">
      <w:lvl w:ilvl="3">
        <w:start w:val="1"/>
        <w:numFmt w:val="decimal"/>
        <w:lvlText w:val="%1.%2.%3.%4."/>
        <w:lvlJc w:val="left"/>
        <w:pPr>
          <w:ind w:left="1800" w:hanging="720"/>
        </w:pPr>
        <w:rPr>
          <w:rFonts w:hint="default"/>
          <w:b/>
          <w:bCs/>
        </w:rPr>
      </w:lvl>
    </w:lvlOverride>
    <w:lvlOverride w:ilvl="4">
      <w:lvl w:ilvl="4">
        <w:start w:val="1"/>
        <w:numFmt w:val="decimal"/>
        <w:lvlText w:val="%1.%2.%3.%4.%5."/>
        <w:lvlJc w:val="left"/>
        <w:pPr>
          <w:ind w:left="2520" w:hanging="108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600" w:hanging="144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680" w:hanging="180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13D6E"/>
    <w:rsid w:val="00022663"/>
    <w:rsid w:val="00031257"/>
    <w:rsid w:val="00047934"/>
    <w:rsid w:val="0005189C"/>
    <w:rsid w:val="00052B60"/>
    <w:rsid w:val="000655D5"/>
    <w:rsid w:val="00077679"/>
    <w:rsid w:val="00082366"/>
    <w:rsid w:val="000A4123"/>
    <w:rsid w:val="000A4B48"/>
    <w:rsid w:val="000A58FB"/>
    <w:rsid w:val="000A6C61"/>
    <w:rsid w:val="000B2881"/>
    <w:rsid w:val="000B3084"/>
    <w:rsid w:val="000B4F19"/>
    <w:rsid w:val="000B541C"/>
    <w:rsid w:val="000C1DC2"/>
    <w:rsid w:val="000C243F"/>
    <w:rsid w:val="000C4B11"/>
    <w:rsid w:val="000C5D93"/>
    <w:rsid w:val="000C7D88"/>
    <w:rsid w:val="000C7F26"/>
    <w:rsid w:val="000D22F3"/>
    <w:rsid w:val="000E19AC"/>
    <w:rsid w:val="000E23D1"/>
    <w:rsid w:val="000E322B"/>
    <w:rsid w:val="000E58E5"/>
    <w:rsid w:val="000E6C76"/>
    <w:rsid w:val="000F053B"/>
    <w:rsid w:val="000F1C45"/>
    <w:rsid w:val="000F24AF"/>
    <w:rsid w:val="000F5AD3"/>
    <w:rsid w:val="00103280"/>
    <w:rsid w:val="00106CF1"/>
    <w:rsid w:val="0011427B"/>
    <w:rsid w:val="00123BE9"/>
    <w:rsid w:val="001272A1"/>
    <w:rsid w:val="001402FB"/>
    <w:rsid w:val="00141307"/>
    <w:rsid w:val="00141AB7"/>
    <w:rsid w:val="00147041"/>
    <w:rsid w:val="00152018"/>
    <w:rsid w:val="001529AF"/>
    <w:rsid w:val="00154AC3"/>
    <w:rsid w:val="00161FEF"/>
    <w:rsid w:val="00196F9E"/>
    <w:rsid w:val="001A03C8"/>
    <w:rsid w:val="001A31DC"/>
    <w:rsid w:val="001A5846"/>
    <w:rsid w:val="001B51A5"/>
    <w:rsid w:val="001B7D6A"/>
    <w:rsid w:val="001C08BF"/>
    <w:rsid w:val="001D10F8"/>
    <w:rsid w:val="001D347D"/>
    <w:rsid w:val="001D5DF6"/>
    <w:rsid w:val="001D6C6E"/>
    <w:rsid w:val="001E1103"/>
    <w:rsid w:val="001F0CF7"/>
    <w:rsid w:val="0021113C"/>
    <w:rsid w:val="00212C04"/>
    <w:rsid w:val="002139B8"/>
    <w:rsid w:val="00214615"/>
    <w:rsid w:val="002236A5"/>
    <w:rsid w:val="00225976"/>
    <w:rsid w:val="002325E5"/>
    <w:rsid w:val="0023612A"/>
    <w:rsid w:val="00237552"/>
    <w:rsid w:val="00241184"/>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D023C"/>
    <w:rsid w:val="002D38AE"/>
    <w:rsid w:val="002D503C"/>
    <w:rsid w:val="002D7245"/>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ECC"/>
    <w:rsid w:val="00350DB8"/>
    <w:rsid w:val="003577E8"/>
    <w:rsid w:val="003726D9"/>
    <w:rsid w:val="0038550E"/>
    <w:rsid w:val="00394423"/>
    <w:rsid w:val="003A3A4D"/>
    <w:rsid w:val="003A5014"/>
    <w:rsid w:val="003A72FB"/>
    <w:rsid w:val="003B262C"/>
    <w:rsid w:val="003D08AF"/>
    <w:rsid w:val="003D0E1A"/>
    <w:rsid w:val="003D3CFA"/>
    <w:rsid w:val="003D5F26"/>
    <w:rsid w:val="003E37E9"/>
    <w:rsid w:val="003F2EBE"/>
    <w:rsid w:val="00411B0A"/>
    <w:rsid w:val="00415CA2"/>
    <w:rsid w:val="00427F05"/>
    <w:rsid w:val="00440823"/>
    <w:rsid w:val="00450282"/>
    <w:rsid w:val="0045090B"/>
    <w:rsid w:val="004544FC"/>
    <w:rsid w:val="00461C6C"/>
    <w:rsid w:val="0047336D"/>
    <w:rsid w:val="004770D4"/>
    <w:rsid w:val="00484B4C"/>
    <w:rsid w:val="004904D7"/>
    <w:rsid w:val="00491657"/>
    <w:rsid w:val="00492C0B"/>
    <w:rsid w:val="004933C0"/>
    <w:rsid w:val="00494B68"/>
    <w:rsid w:val="004A5008"/>
    <w:rsid w:val="004B6261"/>
    <w:rsid w:val="004B7338"/>
    <w:rsid w:val="004C0606"/>
    <w:rsid w:val="004C5205"/>
    <w:rsid w:val="004D2125"/>
    <w:rsid w:val="004F010A"/>
    <w:rsid w:val="004F2028"/>
    <w:rsid w:val="004F41AC"/>
    <w:rsid w:val="004F4417"/>
    <w:rsid w:val="005013DC"/>
    <w:rsid w:val="00503F74"/>
    <w:rsid w:val="00507305"/>
    <w:rsid w:val="00510F4D"/>
    <w:rsid w:val="005160E8"/>
    <w:rsid w:val="00540167"/>
    <w:rsid w:val="0054099B"/>
    <w:rsid w:val="00546E81"/>
    <w:rsid w:val="0055168F"/>
    <w:rsid w:val="00552FFC"/>
    <w:rsid w:val="005551C0"/>
    <w:rsid w:val="00570C4C"/>
    <w:rsid w:val="00572BCD"/>
    <w:rsid w:val="00573983"/>
    <w:rsid w:val="00574D28"/>
    <w:rsid w:val="00574E8B"/>
    <w:rsid w:val="00584870"/>
    <w:rsid w:val="00594F3D"/>
    <w:rsid w:val="005959C0"/>
    <w:rsid w:val="00597AAC"/>
    <w:rsid w:val="005A45A8"/>
    <w:rsid w:val="005A5E9A"/>
    <w:rsid w:val="005B15FC"/>
    <w:rsid w:val="005B63F8"/>
    <w:rsid w:val="005B702E"/>
    <w:rsid w:val="005C0411"/>
    <w:rsid w:val="005C33B1"/>
    <w:rsid w:val="005C3AC7"/>
    <w:rsid w:val="005C45DA"/>
    <w:rsid w:val="005D4A74"/>
    <w:rsid w:val="005E4BCD"/>
    <w:rsid w:val="005F0F8F"/>
    <w:rsid w:val="005F2123"/>
    <w:rsid w:val="005F5F6D"/>
    <w:rsid w:val="0060036A"/>
    <w:rsid w:val="00614A63"/>
    <w:rsid w:val="00614AA9"/>
    <w:rsid w:val="006178C3"/>
    <w:rsid w:val="00621930"/>
    <w:rsid w:val="0062472B"/>
    <w:rsid w:val="00630824"/>
    <w:rsid w:val="0064175F"/>
    <w:rsid w:val="00653BFD"/>
    <w:rsid w:val="00657391"/>
    <w:rsid w:val="006578D1"/>
    <w:rsid w:val="00666A34"/>
    <w:rsid w:val="0067063D"/>
    <w:rsid w:val="006724BD"/>
    <w:rsid w:val="00686344"/>
    <w:rsid w:val="00691F12"/>
    <w:rsid w:val="00696097"/>
    <w:rsid w:val="006A07A6"/>
    <w:rsid w:val="006A70C8"/>
    <w:rsid w:val="006B5D53"/>
    <w:rsid w:val="006C4DD5"/>
    <w:rsid w:val="006C55FF"/>
    <w:rsid w:val="006D1C55"/>
    <w:rsid w:val="006D67F2"/>
    <w:rsid w:val="006E1FC5"/>
    <w:rsid w:val="006E4F86"/>
    <w:rsid w:val="006E6D2D"/>
    <w:rsid w:val="006F2DF0"/>
    <w:rsid w:val="006F4FD0"/>
    <w:rsid w:val="00715116"/>
    <w:rsid w:val="007313BA"/>
    <w:rsid w:val="007318E3"/>
    <w:rsid w:val="00731D60"/>
    <w:rsid w:val="007405B6"/>
    <w:rsid w:val="007430ED"/>
    <w:rsid w:val="00743AD2"/>
    <w:rsid w:val="007448DA"/>
    <w:rsid w:val="00762D8D"/>
    <w:rsid w:val="007636F6"/>
    <w:rsid w:val="007672DF"/>
    <w:rsid w:val="00767D04"/>
    <w:rsid w:val="00770F01"/>
    <w:rsid w:val="007713B1"/>
    <w:rsid w:val="0078721C"/>
    <w:rsid w:val="00787A26"/>
    <w:rsid w:val="00790510"/>
    <w:rsid w:val="00790C11"/>
    <w:rsid w:val="0079368D"/>
    <w:rsid w:val="007965C7"/>
    <w:rsid w:val="007A18CB"/>
    <w:rsid w:val="007C27EE"/>
    <w:rsid w:val="007C4570"/>
    <w:rsid w:val="007C698C"/>
    <w:rsid w:val="007D5B71"/>
    <w:rsid w:val="007E4B5B"/>
    <w:rsid w:val="007E58B1"/>
    <w:rsid w:val="007E58C2"/>
    <w:rsid w:val="007F3C11"/>
    <w:rsid w:val="007F4037"/>
    <w:rsid w:val="00804545"/>
    <w:rsid w:val="00805244"/>
    <w:rsid w:val="00810B70"/>
    <w:rsid w:val="00835A92"/>
    <w:rsid w:val="00850838"/>
    <w:rsid w:val="008510B3"/>
    <w:rsid w:val="008563B5"/>
    <w:rsid w:val="008624F8"/>
    <w:rsid w:val="008629A9"/>
    <w:rsid w:val="008702C9"/>
    <w:rsid w:val="00876BAE"/>
    <w:rsid w:val="00881F3B"/>
    <w:rsid w:val="008843A0"/>
    <w:rsid w:val="00897191"/>
    <w:rsid w:val="00897E34"/>
    <w:rsid w:val="008A07B1"/>
    <w:rsid w:val="008A09C2"/>
    <w:rsid w:val="008A7823"/>
    <w:rsid w:val="008B5D14"/>
    <w:rsid w:val="008B6982"/>
    <w:rsid w:val="008C74E1"/>
    <w:rsid w:val="008C76D7"/>
    <w:rsid w:val="008D0718"/>
    <w:rsid w:val="008E389E"/>
    <w:rsid w:val="008E3DB8"/>
    <w:rsid w:val="008E5E04"/>
    <w:rsid w:val="008F6CDD"/>
    <w:rsid w:val="008F75CE"/>
    <w:rsid w:val="009034B3"/>
    <w:rsid w:val="00912281"/>
    <w:rsid w:val="009161A1"/>
    <w:rsid w:val="00935BAB"/>
    <w:rsid w:val="009365A1"/>
    <w:rsid w:val="00937A1B"/>
    <w:rsid w:val="0095619B"/>
    <w:rsid w:val="00957A45"/>
    <w:rsid w:val="00962790"/>
    <w:rsid w:val="009653DA"/>
    <w:rsid w:val="00980981"/>
    <w:rsid w:val="00992F55"/>
    <w:rsid w:val="009A3E0F"/>
    <w:rsid w:val="009A3EC1"/>
    <w:rsid w:val="009B0AD8"/>
    <w:rsid w:val="009B3E25"/>
    <w:rsid w:val="009D10E8"/>
    <w:rsid w:val="009D2633"/>
    <w:rsid w:val="009E584F"/>
    <w:rsid w:val="009F14B6"/>
    <w:rsid w:val="009F6231"/>
    <w:rsid w:val="009F7713"/>
    <w:rsid w:val="00A023BD"/>
    <w:rsid w:val="00A02D7C"/>
    <w:rsid w:val="00A03321"/>
    <w:rsid w:val="00A2146C"/>
    <w:rsid w:val="00A22767"/>
    <w:rsid w:val="00A22FA7"/>
    <w:rsid w:val="00A23106"/>
    <w:rsid w:val="00A2439B"/>
    <w:rsid w:val="00A358DF"/>
    <w:rsid w:val="00A40D0B"/>
    <w:rsid w:val="00A57A23"/>
    <w:rsid w:val="00A60564"/>
    <w:rsid w:val="00A618C4"/>
    <w:rsid w:val="00A657A7"/>
    <w:rsid w:val="00A676FD"/>
    <w:rsid w:val="00A71DC8"/>
    <w:rsid w:val="00A728B9"/>
    <w:rsid w:val="00A91029"/>
    <w:rsid w:val="00A91E14"/>
    <w:rsid w:val="00A962FF"/>
    <w:rsid w:val="00A96A20"/>
    <w:rsid w:val="00AA20AA"/>
    <w:rsid w:val="00AB6744"/>
    <w:rsid w:val="00AB6E4E"/>
    <w:rsid w:val="00AC1C2A"/>
    <w:rsid w:val="00AC5DDF"/>
    <w:rsid w:val="00AC607D"/>
    <w:rsid w:val="00AD0F45"/>
    <w:rsid w:val="00AD6F36"/>
    <w:rsid w:val="00AE0AEB"/>
    <w:rsid w:val="00AE0B16"/>
    <w:rsid w:val="00AE1ED1"/>
    <w:rsid w:val="00AE6294"/>
    <w:rsid w:val="00AE783E"/>
    <w:rsid w:val="00B00D08"/>
    <w:rsid w:val="00B011FA"/>
    <w:rsid w:val="00B1194B"/>
    <w:rsid w:val="00B11A58"/>
    <w:rsid w:val="00B1545F"/>
    <w:rsid w:val="00B27DE4"/>
    <w:rsid w:val="00B34502"/>
    <w:rsid w:val="00B37B32"/>
    <w:rsid w:val="00B40D4A"/>
    <w:rsid w:val="00B46001"/>
    <w:rsid w:val="00B500C6"/>
    <w:rsid w:val="00B54EF3"/>
    <w:rsid w:val="00B564FD"/>
    <w:rsid w:val="00B6213C"/>
    <w:rsid w:val="00B67ABC"/>
    <w:rsid w:val="00B70673"/>
    <w:rsid w:val="00B716F5"/>
    <w:rsid w:val="00B83054"/>
    <w:rsid w:val="00B862E4"/>
    <w:rsid w:val="00B8652B"/>
    <w:rsid w:val="00B878E3"/>
    <w:rsid w:val="00B9166D"/>
    <w:rsid w:val="00B93546"/>
    <w:rsid w:val="00B9452C"/>
    <w:rsid w:val="00B959A3"/>
    <w:rsid w:val="00BA7201"/>
    <w:rsid w:val="00BB761E"/>
    <w:rsid w:val="00BC2609"/>
    <w:rsid w:val="00BC2A3B"/>
    <w:rsid w:val="00BC6F0C"/>
    <w:rsid w:val="00BD247B"/>
    <w:rsid w:val="00BD4EF1"/>
    <w:rsid w:val="00BD51CE"/>
    <w:rsid w:val="00BD6135"/>
    <w:rsid w:val="00BD658E"/>
    <w:rsid w:val="00BF1986"/>
    <w:rsid w:val="00BF2826"/>
    <w:rsid w:val="00BF3D09"/>
    <w:rsid w:val="00C02F21"/>
    <w:rsid w:val="00C03871"/>
    <w:rsid w:val="00C1353B"/>
    <w:rsid w:val="00C14854"/>
    <w:rsid w:val="00C15A66"/>
    <w:rsid w:val="00C220EA"/>
    <w:rsid w:val="00C26B0E"/>
    <w:rsid w:val="00C30526"/>
    <w:rsid w:val="00C3404C"/>
    <w:rsid w:val="00C35475"/>
    <w:rsid w:val="00C40A77"/>
    <w:rsid w:val="00C4411B"/>
    <w:rsid w:val="00C46E81"/>
    <w:rsid w:val="00C525CC"/>
    <w:rsid w:val="00C60199"/>
    <w:rsid w:val="00C6579F"/>
    <w:rsid w:val="00C779C0"/>
    <w:rsid w:val="00C81512"/>
    <w:rsid w:val="00C818A9"/>
    <w:rsid w:val="00C81EB2"/>
    <w:rsid w:val="00C86FA4"/>
    <w:rsid w:val="00C87A8A"/>
    <w:rsid w:val="00CC118E"/>
    <w:rsid w:val="00CC4CF2"/>
    <w:rsid w:val="00CC4D39"/>
    <w:rsid w:val="00CD6218"/>
    <w:rsid w:val="00CE39FC"/>
    <w:rsid w:val="00CE5B72"/>
    <w:rsid w:val="00CF352A"/>
    <w:rsid w:val="00CF4BFC"/>
    <w:rsid w:val="00CF698F"/>
    <w:rsid w:val="00CF73DF"/>
    <w:rsid w:val="00D003F8"/>
    <w:rsid w:val="00D046F4"/>
    <w:rsid w:val="00D07602"/>
    <w:rsid w:val="00D149C0"/>
    <w:rsid w:val="00D1518B"/>
    <w:rsid w:val="00D173A9"/>
    <w:rsid w:val="00D24ABE"/>
    <w:rsid w:val="00D56E66"/>
    <w:rsid w:val="00D66B0D"/>
    <w:rsid w:val="00D71239"/>
    <w:rsid w:val="00D71C04"/>
    <w:rsid w:val="00D76727"/>
    <w:rsid w:val="00D808C1"/>
    <w:rsid w:val="00D82056"/>
    <w:rsid w:val="00D8354E"/>
    <w:rsid w:val="00D851F4"/>
    <w:rsid w:val="00D91810"/>
    <w:rsid w:val="00D96F4D"/>
    <w:rsid w:val="00DD0C8D"/>
    <w:rsid w:val="00DD29B3"/>
    <w:rsid w:val="00DD6151"/>
    <w:rsid w:val="00DE4EBF"/>
    <w:rsid w:val="00DF1277"/>
    <w:rsid w:val="00DF509C"/>
    <w:rsid w:val="00E00234"/>
    <w:rsid w:val="00E04DDE"/>
    <w:rsid w:val="00E05056"/>
    <w:rsid w:val="00E05E86"/>
    <w:rsid w:val="00E0639A"/>
    <w:rsid w:val="00E20561"/>
    <w:rsid w:val="00E232FF"/>
    <w:rsid w:val="00E23CC8"/>
    <w:rsid w:val="00E24528"/>
    <w:rsid w:val="00E34DEC"/>
    <w:rsid w:val="00E41522"/>
    <w:rsid w:val="00E4287B"/>
    <w:rsid w:val="00E47986"/>
    <w:rsid w:val="00E5075F"/>
    <w:rsid w:val="00E51422"/>
    <w:rsid w:val="00E51B2C"/>
    <w:rsid w:val="00E6501A"/>
    <w:rsid w:val="00E6672C"/>
    <w:rsid w:val="00E73217"/>
    <w:rsid w:val="00E94E11"/>
    <w:rsid w:val="00ED13D5"/>
    <w:rsid w:val="00ED3520"/>
    <w:rsid w:val="00ED75B5"/>
    <w:rsid w:val="00EE4C60"/>
    <w:rsid w:val="00EF0716"/>
    <w:rsid w:val="00EF4B9C"/>
    <w:rsid w:val="00EF4F5F"/>
    <w:rsid w:val="00F30D4F"/>
    <w:rsid w:val="00F3377B"/>
    <w:rsid w:val="00F35DB1"/>
    <w:rsid w:val="00F444FE"/>
    <w:rsid w:val="00F528F8"/>
    <w:rsid w:val="00F533A0"/>
    <w:rsid w:val="00F53754"/>
    <w:rsid w:val="00F62486"/>
    <w:rsid w:val="00F6264F"/>
    <w:rsid w:val="00F70ADD"/>
    <w:rsid w:val="00F710B7"/>
    <w:rsid w:val="00F758CF"/>
    <w:rsid w:val="00F86716"/>
    <w:rsid w:val="00F86B85"/>
    <w:rsid w:val="00F9413F"/>
    <w:rsid w:val="00F9619B"/>
    <w:rsid w:val="00FA28E6"/>
    <w:rsid w:val="00FA3714"/>
    <w:rsid w:val="00FA4D46"/>
    <w:rsid w:val="00FA4EF2"/>
    <w:rsid w:val="00FA5F18"/>
    <w:rsid w:val="00FB0D80"/>
    <w:rsid w:val="00FB6EA3"/>
    <w:rsid w:val="00FB7039"/>
    <w:rsid w:val="00FC3687"/>
    <w:rsid w:val="00FD395C"/>
    <w:rsid w:val="00FD69F6"/>
    <w:rsid w:val="00FD78CF"/>
    <w:rsid w:val="00FE00E3"/>
    <w:rsid w:val="00FE4DDE"/>
    <w:rsid w:val="00FE533F"/>
    <w:rsid w:val="00FF0582"/>
    <w:rsid w:val="00FF3277"/>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fontstyle01">
    <w:name w:val="fontstyle01"/>
    <w:basedOn w:val="Fontepargpadro"/>
    <w:qFormat/>
    <w:rsid w:val="004770D4"/>
    <w:rPr>
      <w:rFonts w:ascii="TimesNewRomanPS-BoldMT" w:hAnsi="TimesNewRomanPS-BoldMT" w:hint="default"/>
      <w:b/>
      <w:bCs/>
      <w:i w:val="0"/>
      <w:iCs w:val="0"/>
      <w:color w:val="000000"/>
      <w:sz w:val="24"/>
      <w:szCs w:val="24"/>
    </w:rPr>
  </w:style>
  <w:style w:type="character" w:styleId="MenoPendente">
    <w:name w:val="Unresolved Mention"/>
    <w:basedOn w:val="Fontepargpadro"/>
    <w:uiPriority w:val="99"/>
    <w:semiHidden/>
    <w:unhideWhenUsed/>
    <w:rsid w:val="00C81512"/>
    <w:rPr>
      <w:color w:val="605E5C"/>
      <w:shd w:val="clear" w:color="auto" w:fill="E1DFDD"/>
    </w:rPr>
  </w:style>
  <w:style w:type="table" w:customStyle="1" w:styleId="Tabelacomgrade1">
    <w:name w:val="Tabela com grade1"/>
    <w:basedOn w:val="Tabelanormal"/>
    <w:next w:val="Tabelacomgrade"/>
    <w:rsid w:val="004D2125"/>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1Char">
    <w:name w:val="Nivel1 Char"/>
    <w:basedOn w:val="Ttulo1Char"/>
    <w:link w:val="Nivel10"/>
    <w:qFormat/>
    <w:rsid w:val="00B959A3"/>
    <w:rPr>
      <w:rFonts w:ascii="Arial" w:eastAsiaTheme="majorEastAsia" w:hAnsi="Arial" w:cs="Times New Roman"/>
      <w:b/>
      <w:color w:val="000000"/>
      <w:sz w:val="20"/>
      <w:szCs w:val="20"/>
      <w:lang w:eastAsia="pt-BR"/>
    </w:rPr>
  </w:style>
  <w:style w:type="paragraph" w:customStyle="1" w:styleId="Standard">
    <w:name w:val="Standard"/>
    <w:qFormat/>
    <w:rsid w:val="00B959A3"/>
    <w:pPr>
      <w:suppressAutoHyphens/>
      <w:spacing w:line="247" w:lineRule="auto"/>
      <w:textAlignment w:val="baseline"/>
    </w:pPr>
    <w:rPr>
      <w:rFonts w:ascii="Arial" w:eastAsia="Arial" w:hAnsi="Arial" w:cs="Tahoma"/>
      <w:color w:val="00000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413530">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image" Target="media/image1.png"/><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emporiok.com.br/bandeira-estado-rio-de-janeiro-bordada-1-12x1-60-metros-2-5-panos-pr-4036-383024.htm" TargetMode="External"/><Relationship Id="rId7" Type="http://schemas.openxmlformats.org/officeDocument/2006/relationships/endnotes" Target="endnotes.xml"/><Relationship Id="rId12" Type="http://schemas.openxmlformats.org/officeDocument/2006/relationships/hyperlink" Target="mailto:frederico.j.fontes@rfb.gov.br" TargetMode="External"/><Relationship Id="rId17" Type="http://schemas.openxmlformats.org/officeDocument/2006/relationships/hyperlink" Target="https://bandeiranacional.com.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pt.wikisource.org/wiki/Lei_Estadual_do_Rio_de_Janeiro_5588_de_1965" TargetMode="External"/><Relationship Id="rId10" Type="http://schemas.openxmlformats.org/officeDocument/2006/relationships/hyperlink" Target="http://www.cnj.jus.br/improbidade_adm/consultar_requerido.php" TargetMode="External"/><Relationship Id="rId19" Type="http://schemas.openxmlformats.org/officeDocument/2006/relationships/hyperlink" Target="https://bandeiranacional.com.br"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hyperlink" Target="http://www.inmetro.gov.br/consumidor/produtos/bandeira_nacional.asp" TargetMode="External"/><Relationship Id="rId22" Type="http://schemas.openxmlformats.org/officeDocument/2006/relationships/image" Target="media/image6.png"/><Relationship Id="rId27"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8413</Words>
  <Characters>45431</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Frederico Jose Rribeiro Fontes</cp:lastModifiedBy>
  <cp:revision>2</cp:revision>
  <cp:lastPrinted>2022-03-22T17:54:00Z</cp:lastPrinted>
  <dcterms:created xsi:type="dcterms:W3CDTF">2023-08-09T12:00:00Z</dcterms:created>
  <dcterms:modified xsi:type="dcterms:W3CDTF">2023-08-09T12:00:00Z</dcterms:modified>
</cp:coreProperties>
</file>