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3C1BA" w14:textId="1E01A4E6" w:rsidR="00573B28" w:rsidRDefault="00573B2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bookmarkStart w:id="0" w:name="_Hlk82471863"/>
      <w:r w:rsidRPr="3968FE8E">
        <w:rPr>
          <w:rFonts w:cs="Arial"/>
          <w:b/>
          <w:bCs/>
          <w:i w:val="0"/>
          <w:iCs w:val="0"/>
        </w:rPr>
        <w:t>TERMO DE REFERÊNCIA</w:t>
      </w:r>
    </w:p>
    <w:p w14:paraId="21A4D165" w14:textId="77777777" w:rsidR="00320308" w:rsidRPr="007E40DB" w:rsidRDefault="0032030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p>
    <w:p w14:paraId="160BD118" w14:textId="77777777" w:rsidR="00573B28" w:rsidRPr="007E40DB" w:rsidRDefault="00573B2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sidRPr="3968FE8E">
        <w:rPr>
          <w:rFonts w:cs="Arial"/>
          <w:b/>
          <w:bCs/>
          <w:i w:val="0"/>
          <w:iCs w:val="0"/>
        </w:rPr>
        <w:t>Lei nº 14.133, de 1º de abril de 2021</w:t>
      </w:r>
    </w:p>
    <w:p w14:paraId="5C68360B" w14:textId="3A854F75" w:rsidR="6292F120" w:rsidRDefault="359C6913"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Pr>
          <w:noProof/>
          <w:lang w:eastAsia="pt-BR"/>
        </w:rPr>
        <w:drawing>
          <wp:inline distT="0" distB="0" distL="0" distR="0" wp14:anchorId="329BBD81" wp14:editId="113862F9">
            <wp:extent cx="738000" cy="8064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pic:nvPicPr>
                  <pic:blipFill>
                    <a:blip r:embed="rId11">
                      <a:extLst>
                        <a:ext uri="{28A0092B-C50C-407E-A947-70E740481C1C}">
                          <a14:useLocalDpi xmlns:a14="http://schemas.microsoft.com/office/drawing/2010/main" val="0"/>
                        </a:ext>
                      </a:extLst>
                    </a:blip>
                    <a:stretch>
                      <a:fillRect/>
                    </a:stretch>
                  </pic:blipFill>
                  <pic:spPr bwMode="auto">
                    <a:xfrm>
                      <a:off x="0" y="0"/>
                      <a:ext cx="738000" cy="806400"/>
                    </a:xfrm>
                    <a:prstGeom prst="rect">
                      <a:avLst/>
                    </a:prstGeom>
                    <a:noFill/>
                    <a:ln>
                      <a:noFill/>
                    </a:ln>
                  </pic:spPr>
                </pic:pic>
              </a:graphicData>
            </a:graphic>
          </wp:inline>
        </w:drawing>
      </w:r>
    </w:p>
    <w:p w14:paraId="5E6134FF" w14:textId="209ACF81" w:rsidR="00573B28" w:rsidRPr="007E40DB" w:rsidRDefault="00573B28" w:rsidP="00AB3C5F">
      <w:pPr>
        <w:pStyle w:val="Notaexplicativa"/>
        <w:pBdr>
          <w:top w:val="none" w:sz="0" w:space="0" w:color="auto"/>
          <w:left w:val="none" w:sz="0" w:space="0" w:color="auto"/>
          <w:bottom w:val="none" w:sz="0" w:space="0" w:color="auto"/>
          <w:right w:val="none" w:sz="0" w:space="0" w:color="auto"/>
        </w:pBdr>
        <w:shd w:val="clear" w:color="auto" w:fill="auto"/>
        <w:spacing w:before="0"/>
        <w:ind w:firstLine="709"/>
        <w:jc w:val="center"/>
        <w:rPr>
          <w:rFonts w:cs="Arial"/>
          <w:b/>
          <w:bCs/>
          <w:i w:val="0"/>
          <w:iCs w:val="0"/>
        </w:rPr>
      </w:pPr>
      <w:r w:rsidRPr="3968FE8E">
        <w:rPr>
          <w:rFonts w:cs="Arial"/>
          <w:b/>
          <w:bCs/>
          <w:i w:val="0"/>
          <w:iCs w:val="0"/>
        </w:rPr>
        <w:t>SERVIÇOS SEM DEDICAÇÃO EXCLUSIVA DE MÃO</w:t>
      </w:r>
      <w:r w:rsidR="049CF5D6" w:rsidRPr="3968FE8E">
        <w:rPr>
          <w:rFonts w:cs="Arial"/>
          <w:b/>
          <w:bCs/>
          <w:i w:val="0"/>
          <w:iCs w:val="0"/>
        </w:rPr>
        <w:t xml:space="preserve"> </w:t>
      </w:r>
      <w:r w:rsidRPr="3968FE8E">
        <w:rPr>
          <w:rFonts w:cs="Arial"/>
          <w:b/>
          <w:bCs/>
          <w:i w:val="0"/>
          <w:iCs w:val="0"/>
        </w:rPr>
        <w:t>DE</w:t>
      </w:r>
      <w:r w:rsidR="5DC0B34F" w:rsidRPr="3968FE8E">
        <w:rPr>
          <w:rFonts w:cs="Arial"/>
          <w:b/>
          <w:bCs/>
          <w:i w:val="0"/>
          <w:iCs w:val="0"/>
        </w:rPr>
        <w:t xml:space="preserve"> </w:t>
      </w:r>
      <w:r w:rsidRPr="3968FE8E">
        <w:rPr>
          <w:rFonts w:cs="Arial"/>
          <w:b/>
          <w:bCs/>
          <w:i w:val="0"/>
          <w:iCs w:val="0"/>
        </w:rPr>
        <w:t>OBRA</w:t>
      </w:r>
    </w:p>
    <w:p w14:paraId="6C2943FA" w14:textId="77777777" w:rsidR="00BD4326" w:rsidRDefault="00BD4326" w:rsidP="00F64656">
      <w:pPr>
        <w:spacing w:before="120" w:afterLines="120" w:after="288" w:line="312" w:lineRule="auto"/>
        <w:ind w:firstLine="709"/>
        <w:rPr>
          <w:rFonts w:ascii="Arial" w:hAnsi="Arial" w:cs="Arial"/>
          <w:b/>
          <w:i/>
          <w:color w:val="FF0000"/>
          <w:sz w:val="20"/>
          <w:szCs w:val="20"/>
        </w:rPr>
      </w:pPr>
    </w:p>
    <w:p w14:paraId="0AF76DA8" w14:textId="77777777" w:rsidR="00AB3C5F" w:rsidRDefault="00AB3C5F" w:rsidP="00F64656">
      <w:pPr>
        <w:spacing w:before="120" w:afterLines="120" w:after="288" w:line="312" w:lineRule="auto"/>
        <w:ind w:firstLine="709"/>
        <w:rPr>
          <w:rFonts w:ascii="Arial" w:hAnsi="Arial" w:cs="Arial"/>
          <w:b/>
          <w:i/>
          <w:color w:val="FF0000"/>
          <w:sz w:val="20"/>
          <w:szCs w:val="20"/>
        </w:rPr>
      </w:pPr>
    </w:p>
    <w:p w14:paraId="30D20E0E" w14:textId="77777777" w:rsidR="00AB3C5F" w:rsidRPr="007E40DB" w:rsidRDefault="00AB3C5F" w:rsidP="00F64656">
      <w:pPr>
        <w:spacing w:before="120" w:afterLines="120" w:after="288" w:line="312" w:lineRule="auto"/>
        <w:ind w:firstLine="709"/>
        <w:rPr>
          <w:rFonts w:ascii="Arial" w:hAnsi="Arial" w:cs="Arial"/>
          <w:b/>
          <w:i/>
          <w:color w:val="FF0000"/>
          <w:sz w:val="20"/>
          <w:szCs w:val="20"/>
        </w:rPr>
      </w:pPr>
    </w:p>
    <w:p w14:paraId="5EFBFD88" w14:textId="463967B8" w:rsidR="00573B28" w:rsidRPr="007E40DB" w:rsidRDefault="00573B28" w:rsidP="00F64656">
      <w:pPr>
        <w:spacing w:before="120" w:afterLines="120" w:after="288" w:line="312" w:lineRule="auto"/>
        <w:ind w:firstLine="709"/>
        <w:jc w:val="center"/>
        <w:rPr>
          <w:rFonts w:ascii="Arial" w:hAnsi="Arial" w:cs="Arial"/>
          <w:bCs/>
          <w:color w:val="000000"/>
          <w:sz w:val="20"/>
          <w:szCs w:val="20"/>
        </w:rPr>
      </w:pPr>
      <w:r w:rsidRPr="007E40DB">
        <w:rPr>
          <w:rFonts w:ascii="Arial" w:hAnsi="Arial" w:cs="Arial"/>
          <w:color w:val="000000"/>
          <w:sz w:val="20"/>
          <w:szCs w:val="20"/>
        </w:rPr>
        <w:t>(Processo Administrativo n</w:t>
      </w:r>
      <w:r w:rsidRPr="00052E04">
        <w:rPr>
          <w:rFonts w:ascii="Arial" w:hAnsi="Arial" w:cs="Arial"/>
          <w:bCs/>
          <w:color w:val="000000"/>
          <w:sz w:val="20"/>
          <w:szCs w:val="20"/>
        </w:rPr>
        <w:t>°</w:t>
      </w:r>
      <w:r w:rsidR="00D530AE" w:rsidRPr="00052E04">
        <w:rPr>
          <w:rFonts w:ascii="Arial" w:hAnsi="Arial" w:cs="Arial"/>
          <w:bCs/>
          <w:color w:val="000000"/>
          <w:sz w:val="20"/>
          <w:szCs w:val="20"/>
        </w:rPr>
        <w:t xml:space="preserve"> </w:t>
      </w:r>
      <w:r w:rsidR="00733EE9" w:rsidRPr="00052E04">
        <w:rPr>
          <w:rFonts w:ascii="Arial" w:hAnsi="Arial" w:cs="Arial"/>
          <w:bCs/>
          <w:color w:val="000000"/>
          <w:sz w:val="20"/>
          <w:szCs w:val="20"/>
        </w:rPr>
        <w:t>15595.</w:t>
      </w:r>
      <w:r w:rsidR="007B50B9" w:rsidRPr="00052E04">
        <w:rPr>
          <w:rFonts w:ascii="Arial" w:hAnsi="Arial" w:cs="Arial"/>
          <w:bCs/>
          <w:color w:val="000000"/>
          <w:sz w:val="20"/>
          <w:szCs w:val="20"/>
        </w:rPr>
        <w:t>720.</w:t>
      </w:r>
      <w:r w:rsidR="00C0245F" w:rsidRPr="00052E04">
        <w:rPr>
          <w:rFonts w:ascii="Arial" w:hAnsi="Arial" w:cs="Arial"/>
          <w:bCs/>
          <w:color w:val="000000"/>
          <w:sz w:val="20"/>
          <w:szCs w:val="20"/>
        </w:rPr>
        <w:t>0</w:t>
      </w:r>
      <w:r w:rsidR="00052E04" w:rsidRPr="00052E04">
        <w:rPr>
          <w:rFonts w:ascii="Arial" w:hAnsi="Arial" w:cs="Arial"/>
          <w:bCs/>
          <w:color w:val="000000"/>
          <w:sz w:val="20"/>
          <w:szCs w:val="20"/>
        </w:rPr>
        <w:t>2</w:t>
      </w:r>
      <w:r w:rsidR="00F95CD2">
        <w:rPr>
          <w:rFonts w:ascii="Arial" w:hAnsi="Arial" w:cs="Arial"/>
          <w:bCs/>
          <w:color w:val="000000"/>
          <w:sz w:val="20"/>
          <w:szCs w:val="20"/>
        </w:rPr>
        <w:t>2</w:t>
      </w:r>
      <w:r w:rsidR="009B5EB3" w:rsidRPr="00052E04">
        <w:rPr>
          <w:rFonts w:ascii="Arial" w:hAnsi="Arial" w:cs="Arial"/>
          <w:bCs/>
          <w:color w:val="000000"/>
          <w:sz w:val="20"/>
          <w:szCs w:val="20"/>
        </w:rPr>
        <w:t>/202</w:t>
      </w:r>
      <w:r w:rsidR="00F95CD2">
        <w:rPr>
          <w:rFonts w:ascii="Arial" w:hAnsi="Arial" w:cs="Arial"/>
          <w:bCs/>
          <w:color w:val="000000"/>
          <w:sz w:val="20"/>
          <w:szCs w:val="20"/>
        </w:rPr>
        <w:t>6</w:t>
      </w:r>
      <w:r w:rsidR="009B5EB3" w:rsidRPr="00052E04">
        <w:rPr>
          <w:rFonts w:ascii="Arial" w:hAnsi="Arial" w:cs="Arial"/>
          <w:bCs/>
          <w:color w:val="000000"/>
          <w:sz w:val="20"/>
          <w:szCs w:val="20"/>
        </w:rPr>
        <w:t>-</w:t>
      </w:r>
      <w:r w:rsidR="00C8098A">
        <w:rPr>
          <w:rFonts w:ascii="Arial" w:hAnsi="Arial" w:cs="Arial"/>
          <w:bCs/>
          <w:color w:val="000000"/>
          <w:sz w:val="20"/>
          <w:szCs w:val="20"/>
        </w:rPr>
        <w:t>61</w:t>
      </w:r>
      <w:r w:rsidR="000F27C2">
        <w:t>)</w:t>
      </w:r>
    </w:p>
    <w:p w14:paraId="043A357C" w14:textId="75A44EF4" w:rsidR="00573B28" w:rsidRPr="007E40DB" w:rsidRDefault="00BD4326" w:rsidP="00DE742E">
      <w:pPr>
        <w:pStyle w:val="Nivel01"/>
      </w:pPr>
      <w:bookmarkStart w:id="1" w:name="_Hlk82473550"/>
      <w:r>
        <w:t xml:space="preserve"> </w:t>
      </w:r>
      <w:r w:rsidR="00573B28">
        <w:t xml:space="preserve">CONDIÇÕES GERAIS DA </w:t>
      </w:r>
      <w:r w:rsidR="0053488C">
        <w:t>AQUISIÇÃO</w:t>
      </w:r>
    </w:p>
    <w:p w14:paraId="482278D0" w14:textId="2BC642FC" w:rsidR="00573B28" w:rsidRPr="00A676A0" w:rsidRDefault="0053488C" w:rsidP="00A676A0">
      <w:pPr>
        <w:pStyle w:val="Nivel2"/>
        <w:rPr>
          <w:b/>
          <w:bCs/>
        </w:rPr>
      </w:pPr>
      <w:r w:rsidRPr="00A676A0">
        <w:t>A</w:t>
      </w:r>
      <w:r w:rsidR="00A676A0" w:rsidRPr="00A676A0">
        <w:t>q</w:t>
      </w:r>
      <w:r w:rsidRPr="00A676A0">
        <w:t xml:space="preserve">uisição de mastros externos conforme especificações abaixo e condições </w:t>
      </w:r>
      <w:r w:rsidR="00A676A0" w:rsidRPr="00A676A0">
        <w:t>estabelecidas em orçamento enviado pela empresa</w:t>
      </w:r>
      <w:r w:rsidR="00573B28" w:rsidRPr="00A676A0">
        <w:t>.</w:t>
      </w:r>
    </w:p>
    <w:tbl>
      <w:tblPr>
        <w:tblW w:w="9889"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139"/>
        <w:gridCol w:w="2719"/>
        <w:gridCol w:w="1929"/>
        <w:gridCol w:w="1466"/>
        <w:gridCol w:w="1105"/>
        <w:gridCol w:w="1531"/>
      </w:tblGrid>
      <w:tr w:rsidR="00C544EF" w:rsidRPr="007E40DB" w14:paraId="548B9AF2" w14:textId="77777777" w:rsidTr="00C544EF">
        <w:trPr>
          <w:trHeight w:val="1010"/>
        </w:trPr>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93C17" w14:textId="2F8ACE2D" w:rsidR="00C544EF" w:rsidRPr="007E40DB" w:rsidRDefault="00C544EF" w:rsidP="00450B1F">
            <w:pPr>
              <w:widowControl w:val="0"/>
              <w:suppressAutoHyphens/>
              <w:spacing w:before="120" w:afterLines="120" w:after="288" w:line="312" w:lineRule="auto"/>
              <w:ind w:firstLine="30"/>
              <w:jc w:val="center"/>
              <w:rPr>
                <w:rFonts w:ascii="Arial" w:hAnsi="Arial" w:cs="Arial"/>
                <w:b/>
                <w:bCs/>
                <w:color w:val="000000"/>
                <w:sz w:val="20"/>
                <w:szCs w:val="20"/>
              </w:rPr>
            </w:pPr>
            <w:r>
              <w:rPr>
                <w:rFonts w:ascii="Arial" w:hAnsi="Arial" w:cs="Arial"/>
                <w:b/>
                <w:bCs/>
                <w:color w:val="000000" w:themeColor="text1"/>
                <w:sz w:val="20"/>
                <w:szCs w:val="20"/>
              </w:rPr>
              <w:t>ITEM</w:t>
            </w:r>
          </w:p>
        </w:tc>
        <w:tc>
          <w:tcPr>
            <w:tcW w:w="27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2FBE0" w14:textId="21BCA235" w:rsidR="00C544EF" w:rsidRPr="007E40DB" w:rsidRDefault="00C544E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ESPECIFICAÇÃO</w:t>
            </w:r>
          </w:p>
        </w:tc>
        <w:tc>
          <w:tcPr>
            <w:tcW w:w="19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51B76" w14:textId="5D7D4E76" w:rsidR="00C544EF" w:rsidRPr="007E40DB" w:rsidRDefault="00C544E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UNIDADE</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B5802" w14:textId="0B7D8649" w:rsidR="00C544EF" w:rsidRPr="007E40DB" w:rsidRDefault="00C544E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QUANT</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C0BE8" w14:textId="763754EE" w:rsidR="00C544EF" w:rsidRPr="007E40DB" w:rsidRDefault="00C544EF" w:rsidP="00450B1F">
            <w:pPr>
              <w:widowControl w:val="0"/>
              <w:suppressAutoHyphens/>
              <w:spacing w:before="120" w:afterLines="120" w:after="288" w:line="312" w:lineRule="auto"/>
              <w:ind w:firstLine="14"/>
              <w:jc w:val="center"/>
              <w:rPr>
                <w:rFonts w:ascii="Arial" w:hAnsi="Arial" w:cs="Arial"/>
                <w:color w:val="000000"/>
                <w:sz w:val="20"/>
                <w:szCs w:val="20"/>
              </w:rPr>
            </w:pPr>
            <w:r>
              <w:rPr>
                <w:rFonts w:ascii="Arial" w:hAnsi="Arial" w:cs="Arial"/>
                <w:color w:val="000000"/>
                <w:sz w:val="20"/>
                <w:szCs w:val="20"/>
              </w:rPr>
              <w:t>VALOR UNIT</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1B28E" w14:textId="1CC6DD34" w:rsidR="00C544EF" w:rsidRPr="007E40DB" w:rsidRDefault="00C544EF" w:rsidP="00450B1F">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VALOR TOTAL</w:t>
            </w:r>
          </w:p>
        </w:tc>
      </w:tr>
      <w:tr w:rsidR="00C544EF" w:rsidRPr="007E40DB" w14:paraId="2CE7C4B7" w14:textId="77777777" w:rsidTr="00C544EF">
        <w:trPr>
          <w:trHeight w:val="700"/>
        </w:trPr>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38526" w14:textId="258EC78F" w:rsidR="00C544EF" w:rsidRPr="00EB29ED" w:rsidRDefault="00C544EF" w:rsidP="00D72715">
            <w:pPr>
              <w:widowControl w:val="0"/>
              <w:suppressAutoHyphens/>
              <w:spacing w:before="120" w:afterLines="120" w:after="288" w:line="312" w:lineRule="auto"/>
              <w:ind w:firstLine="30"/>
              <w:jc w:val="both"/>
              <w:rPr>
                <w:rFonts w:ascii="Arial" w:hAnsi="Arial" w:cs="Arial"/>
                <w:b/>
                <w:bCs/>
                <w:color w:val="000000" w:themeColor="text1"/>
                <w:sz w:val="20"/>
                <w:szCs w:val="20"/>
              </w:rPr>
            </w:pPr>
            <w:r w:rsidRPr="00EB29ED">
              <w:rPr>
                <w:rFonts w:ascii="Arial" w:hAnsi="Arial" w:cs="Arial"/>
                <w:b/>
                <w:bCs/>
                <w:color w:val="000000" w:themeColor="text1"/>
                <w:sz w:val="20"/>
                <w:szCs w:val="20"/>
              </w:rPr>
              <w:t>1</w:t>
            </w:r>
          </w:p>
        </w:tc>
        <w:tc>
          <w:tcPr>
            <w:tcW w:w="27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17E09D" w14:textId="04923E04" w:rsidR="00C544EF" w:rsidRPr="00EB29ED" w:rsidRDefault="00C8098A" w:rsidP="00C544EF">
            <w:pPr>
              <w:widowControl w:val="0"/>
              <w:suppressAutoHyphens/>
              <w:spacing w:before="120" w:afterLines="120" w:after="288" w:line="312" w:lineRule="auto"/>
              <w:ind w:firstLine="30"/>
              <w:jc w:val="center"/>
              <w:rPr>
                <w:rFonts w:ascii="Arial" w:hAnsi="Arial" w:cs="Arial"/>
                <w:color w:val="000000"/>
                <w:sz w:val="20"/>
                <w:szCs w:val="20"/>
              </w:rPr>
            </w:pPr>
            <w:r>
              <w:rPr>
                <w:rFonts w:ascii="Arial" w:hAnsi="Arial" w:cs="Arial"/>
                <w:color w:val="000000"/>
                <w:sz w:val="20"/>
                <w:szCs w:val="20"/>
              </w:rPr>
              <w:t>Filtro refil para bebedouros Everest Soft</w:t>
            </w:r>
          </w:p>
        </w:tc>
        <w:tc>
          <w:tcPr>
            <w:tcW w:w="19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587A2" w14:textId="20832D25" w:rsidR="00C544EF" w:rsidRPr="00EB29ED" w:rsidRDefault="00DC2DFE" w:rsidP="00440C73">
            <w:pPr>
              <w:widowControl w:val="0"/>
              <w:suppressAutoHyphens/>
              <w:spacing w:before="120" w:afterLines="120" w:after="288" w:line="312" w:lineRule="auto"/>
              <w:ind w:firstLine="30"/>
              <w:jc w:val="center"/>
              <w:rPr>
                <w:rFonts w:ascii="Arial" w:hAnsi="Arial" w:cs="Arial"/>
                <w:color w:val="000000"/>
                <w:sz w:val="20"/>
                <w:szCs w:val="20"/>
              </w:rPr>
            </w:pPr>
            <w:r>
              <w:rPr>
                <w:rFonts w:ascii="Arial" w:hAnsi="Arial" w:cs="Arial"/>
                <w:color w:val="000000"/>
                <w:sz w:val="20"/>
                <w:szCs w:val="20"/>
              </w:rPr>
              <w:t>Unidade</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D10D91" w14:textId="738958E4" w:rsidR="00C544EF" w:rsidRPr="00EB29ED" w:rsidRDefault="00C8098A" w:rsidP="00440C73">
            <w:pPr>
              <w:widowControl w:val="0"/>
              <w:suppressAutoHyphens/>
              <w:spacing w:before="120" w:afterLines="120" w:after="288" w:line="312" w:lineRule="auto"/>
              <w:ind w:firstLine="30"/>
              <w:jc w:val="center"/>
              <w:rPr>
                <w:rFonts w:ascii="Arial" w:hAnsi="Arial" w:cs="Arial"/>
                <w:color w:val="000000"/>
                <w:sz w:val="20"/>
                <w:szCs w:val="20"/>
              </w:rPr>
            </w:pPr>
            <w:r>
              <w:rPr>
                <w:rFonts w:ascii="Arial" w:hAnsi="Arial" w:cs="Arial"/>
                <w:color w:val="000000"/>
                <w:sz w:val="20"/>
                <w:szCs w:val="20"/>
              </w:rPr>
              <w:t>14</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26AF8" w14:textId="6E696DC3" w:rsidR="00C544EF" w:rsidRPr="00EB29ED" w:rsidRDefault="00C8098A" w:rsidP="00440C73">
            <w:pPr>
              <w:widowControl w:val="0"/>
              <w:suppressAutoHyphens/>
              <w:spacing w:before="120" w:afterLines="120" w:after="288" w:line="312" w:lineRule="auto"/>
              <w:ind w:firstLine="30"/>
              <w:jc w:val="center"/>
              <w:rPr>
                <w:rFonts w:ascii="Arial" w:hAnsi="Arial" w:cs="Arial"/>
                <w:color w:val="000000"/>
                <w:sz w:val="20"/>
                <w:szCs w:val="20"/>
              </w:rPr>
            </w:pPr>
            <w:r>
              <w:rPr>
                <w:rFonts w:ascii="Arial" w:hAnsi="Arial" w:cs="Arial"/>
                <w:color w:val="000000"/>
                <w:sz w:val="20"/>
                <w:szCs w:val="20"/>
              </w:rPr>
              <w:t>135</w:t>
            </w:r>
            <w:r w:rsidR="005D77E1">
              <w:rPr>
                <w:rFonts w:ascii="Arial" w:hAnsi="Arial" w:cs="Arial"/>
                <w:color w:val="000000"/>
                <w:sz w:val="20"/>
                <w:szCs w:val="20"/>
              </w:rPr>
              <w:t>,00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E56E0" w14:textId="64E36CBD" w:rsidR="00C544EF" w:rsidRPr="00EB29ED" w:rsidRDefault="00C8098A" w:rsidP="00440C73">
            <w:pPr>
              <w:widowControl w:val="0"/>
              <w:suppressAutoHyphens/>
              <w:spacing w:before="120" w:afterLines="120" w:after="288" w:line="312" w:lineRule="auto"/>
              <w:ind w:firstLine="30"/>
              <w:jc w:val="center"/>
              <w:rPr>
                <w:rFonts w:ascii="Arial" w:hAnsi="Arial" w:cs="Arial"/>
                <w:color w:val="000000"/>
                <w:sz w:val="20"/>
                <w:szCs w:val="20"/>
              </w:rPr>
            </w:pPr>
            <w:r>
              <w:rPr>
                <w:rFonts w:ascii="Arial" w:hAnsi="Arial" w:cs="Arial"/>
                <w:color w:val="000000"/>
                <w:sz w:val="20"/>
                <w:szCs w:val="20"/>
              </w:rPr>
              <w:t>1.890</w:t>
            </w:r>
            <w:r w:rsidR="003D59E8">
              <w:rPr>
                <w:rFonts w:ascii="Arial" w:hAnsi="Arial" w:cs="Arial"/>
                <w:color w:val="000000"/>
                <w:sz w:val="20"/>
                <w:szCs w:val="20"/>
              </w:rPr>
              <w:t>,00</w:t>
            </w:r>
          </w:p>
        </w:tc>
      </w:tr>
    </w:tbl>
    <w:p w14:paraId="237D53E1" w14:textId="4B21C7B7" w:rsidR="00573B28" w:rsidRPr="007E40DB" w:rsidRDefault="00573B28" w:rsidP="002F55D4">
      <w:pPr>
        <w:pStyle w:val="Nvel2-Red"/>
      </w:pPr>
      <w:r>
        <w:t xml:space="preserve">O prazo de vigência da contratação é de </w:t>
      </w:r>
      <w:r w:rsidR="0084347B">
        <w:t>30 dias</w:t>
      </w:r>
      <w:r>
        <w:t xml:space="preserve"> contados d</w:t>
      </w:r>
      <w:r w:rsidR="0084347B">
        <w:t>o recebimento da Nota de Empenho</w:t>
      </w:r>
      <w:r>
        <w:t>, na forma do artigo 105 da Lei n° 14.133, de 2021.</w:t>
      </w:r>
    </w:p>
    <w:p w14:paraId="376D6F99" w14:textId="77777777" w:rsidR="004930E6" w:rsidRPr="007E40DB" w:rsidRDefault="004930E6" w:rsidP="00A676A0">
      <w:pPr>
        <w:pStyle w:val="Nivel2"/>
      </w:pPr>
    </w:p>
    <w:p w14:paraId="2FF9F655" w14:textId="2627ADD7" w:rsidR="00573B28" w:rsidRPr="007E40DB" w:rsidRDefault="00573B28" w:rsidP="00986E3F">
      <w:pPr>
        <w:pStyle w:val="Nivel01"/>
        <w:numPr>
          <w:ilvl w:val="0"/>
          <w:numId w:val="1"/>
        </w:numPr>
      </w:pPr>
      <w:r>
        <w:t>FUNDAMENTAÇÃO E DESCRIÇÃO DA NECESSIDADE DA CONTRATAÇÃO</w:t>
      </w:r>
    </w:p>
    <w:p w14:paraId="2A2489C0" w14:textId="77777777" w:rsidR="00F53E9F" w:rsidRPr="00F53E9F" w:rsidRDefault="00F53E9F" w:rsidP="00F53E9F">
      <w:pPr>
        <w:pStyle w:val="Nvel2-Red"/>
      </w:pPr>
      <w:r w:rsidRPr="00F53E9F">
        <w:t>A presente aquisição de 14 (quatorze) refis de filtros destinados aos bebedouros modelo Everest Soft em uso na unidade desta Delegacia da Receita Federal justifica-se pela necessidade de manutenção das condições adequadas de potabilidade da água disponibilizada aos servidores, colaboradores e visitantes.</w:t>
      </w:r>
    </w:p>
    <w:p w14:paraId="56C551DB" w14:textId="77777777" w:rsidR="00F53E9F" w:rsidRPr="00F53E9F" w:rsidRDefault="00F53E9F" w:rsidP="00F53E9F">
      <w:pPr>
        <w:pStyle w:val="Nvel2-Red"/>
      </w:pPr>
      <w:r w:rsidRPr="00F53E9F">
        <w:t>Os refis possuem vida útil limitada, sendo indispensável sua substituição periódica para garantir a eficiência na retenção de impurezas, sedimentos, odores e possíveis contaminantes, conforme recomendações do fabricante e boas práticas sanitárias. A não substituição no prazo adequado pode comprometer a qualidade da água consumida, oferecendo riscos à saúde dos usuários.</w:t>
      </w:r>
    </w:p>
    <w:p w14:paraId="6AE226DB" w14:textId="77777777" w:rsidR="00F53E9F" w:rsidRPr="00F53E9F" w:rsidRDefault="00F53E9F" w:rsidP="00F53E9F">
      <w:pPr>
        <w:pStyle w:val="Nvel2-Red"/>
      </w:pPr>
      <w:r w:rsidRPr="00F53E9F">
        <w:t xml:space="preserve">A aquisição também se fundamenta na necessidade de assegurar a continuidade dos serviços administrativos, proporcionando condições mínimas de conforto, higiene e bem-estar no ambiente </w:t>
      </w:r>
      <w:r w:rsidRPr="00F53E9F">
        <w:lastRenderedPageBreak/>
        <w:t>de trabalho, em conformidade com os princípios da eficiência e da economicidade previstos na Lei nº 14.133/2021.</w:t>
      </w:r>
    </w:p>
    <w:p w14:paraId="00F999C5" w14:textId="77777777" w:rsidR="00F53E9F" w:rsidRPr="00F53E9F" w:rsidRDefault="00F53E9F" w:rsidP="00F53E9F">
      <w:pPr>
        <w:pStyle w:val="Nvel2-Red"/>
      </w:pPr>
      <w:r w:rsidRPr="00F53E9F">
        <w:t>Ademais, a substituição dos refis apresenta melhor relação custo-benefício quando comparada à eventual manutenção corretiva ou substituição dos equipamentos, contribuindo para a preservação do patrimônio público.</w:t>
      </w:r>
    </w:p>
    <w:p w14:paraId="028CD7F0" w14:textId="77777777" w:rsidR="00F53E9F" w:rsidRPr="00F53E9F" w:rsidRDefault="00F53E9F" w:rsidP="00F53E9F">
      <w:pPr>
        <w:pStyle w:val="Nvel2-Red"/>
      </w:pPr>
      <w:r w:rsidRPr="00F53E9F">
        <w:t>Dessa forma, a contratação pretendida atende ao interesse público, sendo necessária, adequada e alinhada ao planejamento da unidade.</w:t>
      </w:r>
    </w:p>
    <w:p w14:paraId="66685BF6" w14:textId="7BC5F17F" w:rsidR="00573B28" w:rsidRPr="007E40DB" w:rsidRDefault="00573B28" w:rsidP="00986E3F">
      <w:pPr>
        <w:pStyle w:val="Nivel01"/>
        <w:numPr>
          <w:ilvl w:val="0"/>
          <w:numId w:val="1"/>
        </w:numPr>
      </w:pPr>
      <w:r>
        <w:t xml:space="preserve">DESCRIÇÃO DA SOLUÇÃO COMO UM TODO </w:t>
      </w:r>
      <w:r w:rsidRPr="59CAC803">
        <w:t>CONSIDERADO O CICLO DE VIDA DO OBJETO</w:t>
      </w:r>
    </w:p>
    <w:p w14:paraId="1B9399D7" w14:textId="18078718" w:rsidR="00D9102A" w:rsidRDefault="00806A96" w:rsidP="002F55D4">
      <w:pPr>
        <w:pStyle w:val="Nvel2-Red"/>
      </w:pPr>
      <w:r>
        <w:t xml:space="preserve">Os </w:t>
      </w:r>
      <w:r w:rsidR="006F41AC">
        <w:t>refis</w:t>
      </w:r>
      <w:r>
        <w:t xml:space="preserve"> serão fornecidos e entregues no almoxarif</w:t>
      </w:r>
      <w:r w:rsidR="00AB516C">
        <w:t>ado</w:t>
      </w:r>
      <w:r>
        <w:t xml:space="preserve"> do Ed. Sede da Delegacia da Receita Federal, incluído todos os custos</w:t>
      </w:r>
      <w:r w:rsidR="006F41AC">
        <w:t xml:space="preserve">, </w:t>
      </w:r>
      <w:r>
        <w:t>impostos e frete</w:t>
      </w:r>
      <w:r w:rsidR="003E6061">
        <w:t>.</w:t>
      </w:r>
    </w:p>
    <w:p w14:paraId="4B2227B5" w14:textId="5BFDA7F6" w:rsidR="00947B27" w:rsidRPr="007E40DB" w:rsidRDefault="00947B27" w:rsidP="002F55D4">
      <w:pPr>
        <w:pStyle w:val="Nvel2-Red"/>
      </w:pPr>
      <w:r>
        <w:t xml:space="preserve">Após entregues, a empresa deverá </w:t>
      </w:r>
      <w:r w:rsidR="006F41AC">
        <w:t xml:space="preserve">enviar um </w:t>
      </w:r>
      <w:r w:rsidR="00766F6E">
        <w:t>funcionário capacitado</w:t>
      </w:r>
      <w:r w:rsidR="006F41AC">
        <w:t xml:space="preserve"> para fazer a troca dos filtros e mangueiras</w:t>
      </w:r>
      <w:r w:rsidR="00766F6E">
        <w:t>, mantendo o bom funcionamento dos bebedouros</w:t>
      </w:r>
      <w:r w:rsidR="00A26075">
        <w:t>.</w:t>
      </w:r>
    </w:p>
    <w:p w14:paraId="44C42EF3" w14:textId="484FDBC4" w:rsidR="00573B28" w:rsidRPr="007E40DB" w:rsidRDefault="00573B28" w:rsidP="00986E3F">
      <w:pPr>
        <w:pStyle w:val="Nivel01"/>
        <w:numPr>
          <w:ilvl w:val="0"/>
          <w:numId w:val="1"/>
        </w:numPr>
      </w:pPr>
      <w:r>
        <w:t>REQUISITOS DA CONTRATAÇÃO</w:t>
      </w:r>
    </w:p>
    <w:p w14:paraId="11110308" w14:textId="77777777" w:rsidR="00573B28" w:rsidRPr="00495749" w:rsidRDefault="4D851A94" w:rsidP="00495749">
      <w:pPr>
        <w:pStyle w:val="Nvel01-SemNumerao"/>
        <w:rPr>
          <w:i/>
          <w:iCs/>
        </w:rPr>
      </w:pPr>
      <w:r w:rsidRPr="00495749">
        <w:t>Sustentabilidade</w:t>
      </w:r>
    </w:p>
    <w:p w14:paraId="54AE1090" w14:textId="6B28E1AC" w:rsidR="00573B28" w:rsidRPr="002443D3" w:rsidRDefault="007E1960" w:rsidP="007E1960">
      <w:pPr>
        <w:pStyle w:val="Nivel2"/>
      </w:pPr>
      <w:r>
        <w:t>A empresa deverá observar durante a fabricação do produto todos os critérios de sustentabilidade definidos por leis municipais e estaduais de local onde se encontra, além do estabelecido no Guia Nacional de Contratações Sustentáveis.</w:t>
      </w:r>
    </w:p>
    <w:p w14:paraId="36829140" w14:textId="77777777" w:rsidR="00573B28" w:rsidRPr="002443D3" w:rsidRDefault="00573B28" w:rsidP="00495749">
      <w:pPr>
        <w:pStyle w:val="Nvel01-SemNumerao"/>
      </w:pPr>
      <w:r w:rsidRPr="002443D3">
        <w:t>Subcontratação</w:t>
      </w:r>
    </w:p>
    <w:p w14:paraId="4A0B11CD" w14:textId="77777777" w:rsidR="00573B28" w:rsidRPr="002443D3" w:rsidRDefault="00573B28" w:rsidP="002F55D4">
      <w:pPr>
        <w:pStyle w:val="Nvel2-Red"/>
      </w:pPr>
      <w:r w:rsidRPr="002443D3">
        <w:t>Não é admitida a subcontratação do objeto contratual.</w:t>
      </w:r>
    </w:p>
    <w:p w14:paraId="0E00B074" w14:textId="02F4C646" w:rsidR="00573B28" w:rsidRPr="002443D3" w:rsidRDefault="00573B28" w:rsidP="00495749">
      <w:pPr>
        <w:pStyle w:val="Nvel01-SemNumerao"/>
      </w:pPr>
      <w:r w:rsidRPr="002443D3">
        <w:t>Garantia da contratação</w:t>
      </w:r>
    </w:p>
    <w:p w14:paraId="251E4614" w14:textId="3308BF8F" w:rsidR="65F8F35A" w:rsidRPr="002443D3" w:rsidRDefault="65F8F35A" w:rsidP="002F55D4">
      <w:pPr>
        <w:pStyle w:val="Nvel2-Red"/>
      </w:pPr>
      <w:r w:rsidRPr="002443D3">
        <w:t xml:space="preserve">Não haverá exigência da garantia da contratação dos </w:t>
      </w:r>
      <w:hyperlink r:id="rId12" w:anchor="art96">
        <w:r w:rsidRPr="002443D3">
          <w:t>artigos 96 e seguintes da Lei nº 14.133, de 2021</w:t>
        </w:r>
      </w:hyperlink>
      <w:r w:rsidRPr="002443D3">
        <w:t xml:space="preserve">, </w:t>
      </w:r>
      <w:r w:rsidR="00415DDF">
        <w:t>por se tratar de compra com entrega imediata e única</w:t>
      </w:r>
      <w:r w:rsidRPr="002443D3">
        <w:t>.</w:t>
      </w:r>
    </w:p>
    <w:p w14:paraId="13E77EA3" w14:textId="77777777" w:rsidR="00573B28" w:rsidRPr="002443D3" w:rsidRDefault="00573B28" w:rsidP="00495749">
      <w:pPr>
        <w:pStyle w:val="Nvel01-SemNumerao"/>
      </w:pPr>
      <w:r w:rsidRPr="002443D3">
        <w:t>Vistoria</w:t>
      </w:r>
    </w:p>
    <w:p w14:paraId="7C0DABF1" w14:textId="5874A352" w:rsidR="299B7E54" w:rsidRPr="002443D3" w:rsidRDefault="299B7E54" w:rsidP="002F55D4">
      <w:pPr>
        <w:pStyle w:val="Nvel2-Red"/>
      </w:pPr>
      <w:r w:rsidRPr="002443D3">
        <w:t>Não há necessidade de realização de avaliação prévia do local de execução dos serviços.</w:t>
      </w:r>
    </w:p>
    <w:p w14:paraId="608C1499" w14:textId="77777777" w:rsidR="00D9102A" w:rsidRPr="002443D3" w:rsidRDefault="00D9102A" w:rsidP="00DE742E">
      <w:pPr>
        <w:pStyle w:val="Nivel01"/>
      </w:pPr>
    </w:p>
    <w:p w14:paraId="398CD0CA" w14:textId="7F0AF658" w:rsidR="00573B28" w:rsidRPr="00EC2A77" w:rsidRDefault="00573B28" w:rsidP="00495749">
      <w:pPr>
        <w:pStyle w:val="Nvel01-SemNumerao"/>
      </w:pPr>
      <w:bookmarkStart w:id="2" w:name="_Hlk171949215"/>
      <w:r w:rsidRPr="00EC2A77">
        <w:t>Local d</w:t>
      </w:r>
      <w:r w:rsidR="00112569">
        <w:t>e</w:t>
      </w:r>
      <w:r w:rsidRPr="00EC2A77">
        <w:t xml:space="preserve"> </w:t>
      </w:r>
      <w:r w:rsidR="00112569">
        <w:t>entrega</w:t>
      </w:r>
      <w:r w:rsidRPr="00EC2A77">
        <w:t xml:space="preserve"> dos </w:t>
      </w:r>
      <w:r w:rsidR="00112569">
        <w:t>produtos</w:t>
      </w:r>
    </w:p>
    <w:bookmarkEnd w:id="2"/>
    <w:p w14:paraId="6A32A63A" w14:textId="2851ADD5" w:rsidR="00573B28" w:rsidRPr="00EC2A77" w:rsidRDefault="00573B28" w:rsidP="002F55D4">
      <w:pPr>
        <w:pStyle w:val="Nvel2-Red"/>
      </w:pPr>
      <w:r w:rsidRPr="00EC2A77">
        <w:t xml:space="preserve">Os </w:t>
      </w:r>
      <w:r w:rsidR="00112569">
        <w:t>produtos deverão ser entregues no Almoxarifado</w:t>
      </w:r>
      <w:r w:rsidRPr="00EC2A77">
        <w:t xml:space="preserve"> </w:t>
      </w:r>
      <w:r w:rsidR="00112569">
        <w:t>d</w:t>
      </w:r>
      <w:r w:rsidR="00C55081">
        <w:t>o Ed. Sede da Delegacia da Receita Federal do Brasil em Vitória</w:t>
      </w:r>
      <w:r w:rsidR="00621A3F">
        <w:t xml:space="preserve">, </w:t>
      </w:r>
      <w:r w:rsidR="00E11621">
        <w:t>térreo</w:t>
      </w:r>
      <w:r w:rsidR="0019307C">
        <w:t xml:space="preserve">, </w:t>
      </w:r>
      <w:r w:rsidR="00621A3F">
        <w:t>situado na Av. Marechal Mascarenhas de Moraes, 1333, Ilha de Santa Maria, Vitória - ES</w:t>
      </w:r>
    </w:p>
    <w:p w14:paraId="7F8D5346" w14:textId="77777777" w:rsidR="00FD2E92" w:rsidRDefault="00FD2E92" w:rsidP="002F55D4">
      <w:pPr>
        <w:pStyle w:val="Nvel2-Red"/>
      </w:pPr>
    </w:p>
    <w:p w14:paraId="3E952B77" w14:textId="2A1B6C11" w:rsidR="00573B28" w:rsidRPr="002443D3" w:rsidRDefault="00573B28" w:rsidP="00495749">
      <w:pPr>
        <w:pStyle w:val="Nvel01-SemNumerao"/>
      </w:pPr>
      <w:r w:rsidRPr="002443D3">
        <w:t>Informações relevantes para o dimensionamento da proposta</w:t>
      </w:r>
    </w:p>
    <w:p w14:paraId="7BB1429A" w14:textId="716418E4" w:rsidR="00573B28" w:rsidRPr="00085543" w:rsidRDefault="0019307C" w:rsidP="002F55D4">
      <w:pPr>
        <w:pStyle w:val="Nvel2-Red"/>
      </w:pPr>
      <w:r>
        <w:t xml:space="preserve">O produto da </w:t>
      </w:r>
      <w:r w:rsidR="00573B28" w:rsidRPr="00085543">
        <w:t>demanda do órgão tem como base as seguintes características:</w:t>
      </w:r>
    </w:p>
    <w:p w14:paraId="0329945F" w14:textId="3C777EEA" w:rsidR="0012052C" w:rsidRPr="00B4319E" w:rsidRDefault="00766F6E" w:rsidP="0012052C">
      <w:pPr>
        <w:pStyle w:val="Nvel3-R"/>
      </w:pPr>
      <w:r>
        <w:lastRenderedPageBreak/>
        <w:t>14 Refis de Filtro para o bebedouro Everest Soft, com mangueiras e instalação incluídos.</w:t>
      </w:r>
    </w:p>
    <w:p w14:paraId="16A8D77B" w14:textId="77777777" w:rsidR="007B1844" w:rsidRPr="003C40C3" w:rsidRDefault="007B1844" w:rsidP="000A644B">
      <w:pPr>
        <w:pStyle w:val="Nvel3-R"/>
        <w:numPr>
          <w:ilvl w:val="0"/>
          <w:numId w:val="0"/>
        </w:numPr>
        <w:ind w:left="1843"/>
        <w:rPr>
          <w:highlight w:val="yellow"/>
        </w:rPr>
      </w:pPr>
    </w:p>
    <w:p w14:paraId="7640C742" w14:textId="47168580" w:rsidR="00573B28" w:rsidRPr="002443D3" w:rsidRDefault="00573B28" w:rsidP="00495749">
      <w:pPr>
        <w:pStyle w:val="Nvel01-SemNumerao"/>
        <w:rPr>
          <w:rFonts w:eastAsia="Calibri"/>
        </w:rPr>
      </w:pPr>
      <w:r w:rsidRPr="002443D3">
        <w:t>Especificação da garantia do serviço (art. 40, §1º, inciso III, da Lei nº 14.133, de 2021)</w:t>
      </w:r>
    </w:p>
    <w:p w14:paraId="138F86C7" w14:textId="60604FF3" w:rsidR="00573B28" w:rsidRPr="005B786E" w:rsidRDefault="00573B28" w:rsidP="002F55D4">
      <w:pPr>
        <w:pStyle w:val="Nvel2-Red"/>
      </w:pPr>
      <w:r w:rsidRPr="005B786E">
        <w:t>O prazo de garantia contratual dos serviços é aquele estabelecido na Lei nº 8.078, de 11 de setembro de 1990 (Código de Defesa do Consumidor).</w:t>
      </w:r>
    </w:p>
    <w:p w14:paraId="63912862" w14:textId="77777777" w:rsidR="00961BC3" w:rsidRPr="002443D3" w:rsidRDefault="00961BC3" w:rsidP="00DE742E">
      <w:pPr>
        <w:pStyle w:val="Nvel1-SemNum"/>
        <w:rPr>
          <w:color w:val="auto"/>
        </w:rPr>
      </w:pPr>
    </w:p>
    <w:p w14:paraId="1F0402B2" w14:textId="2A7B9F0B" w:rsidR="5C05E47A" w:rsidRPr="002443D3" w:rsidRDefault="1D00ED72" w:rsidP="00DE742E">
      <w:pPr>
        <w:pStyle w:val="Nvel1-SemNum"/>
        <w:rPr>
          <w:i/>
          <w:iCs/>
          <w:color w:val="auto"/>
        </w:rPr>
      </w:pPr>
      <w:r w:rsidRPr="002443D3">
        <w:rPr>
          <w:color w:val="auto"/>
        </w:rPr>
        <w:t>Procedimentos de transição e finalização do contrato</w:t>
      </w:r>
    </w:p>
    <w:p w14:paraId="55B94944" w14:textId="7CF65038" w:rsidR="00C41DB4" w:rsidRPr="005B786E" w:rsidRDefault="1D00ED72" w:rsidP="002F55D4">
      <w:pPr>
        <w:pStyle w:val="Nvel2-Red"/>
      </w:pPr>
      <w:r w:rsidRPr="005B786E">
        <w:t>Não serão necessários procedimentos de transição e finalização do contrato devido às características do objeto.</w:t>
      </w:r>
    </w:p>
    <w:p w14:paraId="57495A5B" w14:textId="198F17CE" w:rsidR="00573B28" w:rsidRPr="002443D3" w:rsidRDefault="00573B28" w:rsidP="00986E3F">
      <w:pPr>
        <w:pStyle w:val="Nivel01"/>
        <w:numPr>
          <w:ilvl w:val="0"/>
          <w:numId w:val="1"/>
        </w:numPr>
      </w:pPr>
      <w:r w:rsidRPr="002443D3">
        <w:t>MODELO DE GESTÃO DO CONTRATO</w:t>
      </w:r>
    </w:p>
    <w:p w14:paraId="341C33FE" w14:textId="77777777" w:rsidR="00573B28" w:rsidRPr="005B786E" w:rsidRDefault="00573B28" w:rsidP="00A676A0">
      <w:pPr>
        <w:pStyle w:val="Nivel2"/>
      </w:pPr>
      <w:r w:rsidRPr="005B786E">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5B786E" w:rsidRDefault="00573B28" w:rsidP="00A676A0">
      <w:pPr>
        <w:pStyle w:val="Nivel2"/>
      </w:pPr>
      <w:r w:rsidRPr="005B786E">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5B786E" w:rsidRDefault="00573B28" w:rsidP="00A676A0">
      <w:pPr>
        <w:pStyle w:val="Nivel2"/>
      </w:pPr>
      <w:r w:rsidRPr="005B786E">
        <w:t>As comunicações entre o órgão ou entidade e a contratada devem ser realizadas por escrito sempre que o ato exigir tal formalidade, admitindo-se o uso de mensagem eletrônica para esse fim.</w:t>
      </w:r>
    </w:p>
    <w:p w14:paraId="2F3523E2" w14:textId="77777777" w:rsidR="00573B28" w:rsidRPr="005B786E" w:rsidRDefault="00573B28" w:rsidP="00A676A0">
      <w:pPr>
        <w:pStyle w:val="Nivel2"/>
      </w:pPr>
      <w:r w:rsidRPr="005B786E">
        <w:t>O órgão ou entidade poderá convocar representante da empresa para adoção de providências que devam ser cumpridas de imediato.</w:t>
      </w:r>
    </w:p>
    <w:p w14:paraId="24AE5791" w14:textId="77777777" w:rsidR="00573B28" w:rsidRPr="005B786E" w:rsidRDefault="00573B28" w:rsidP="002F55D4">
      <w:pPr>
        <w:pStyle w:val="Nvel2-Red"/>
      </w:pPr>
      <w:r w:rsidRPr="005B786E">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E3079F" w14:textId="0495E4D4" w:rsidR="63E73D06" w:rsidRPr="002443D3" w:rsidRDefault="63E73D06" w:rsidP="00495749">
      <w:pPr>
        <w:pStyle w:val="Nvel01-SemNumerao"/>
      </w:pPr>
      <w:r w:rsidRPr="002443D3">
        <w:t>Preposto</w:t>
      </w:r>
    </w:p>
    <w:p w14:paraId="21E1E0AA" w14:textId="32F7FDAF" w:rsidR="63E73D06" w:rsidRPr="005B786E" w:rsidRDefault="63E73D06" w:rsidP="00A676A0">
      <w:pPr>
        <w:pStyle w:val="Nivel2"/>
      </w:pPr>
      <w:r w:rsidRPr="005B786E">
        <w:t>A Contratada designará formalmente o preposto da empresa, antes do início da prestação dos serviços, indicando no instrumento os poderes e deveres em relação à execução do objeto contratado.</w:t>
      </w:r>
    </w:p>
    <w:p w14:paraId="1CBD802B" w14:textId="6713A896" w:rsidR="63E73D06" w:rsidRPr="005B786E" w:rsidRDefault="63E73D06" w:rsidP="00A676A0">
      <w:pPr>
        <w:pStyle w:val="Nivel2"/>
      </w:pPr>
      <w:r w:rsidRPr="005B786E">
        <w:t xml:space="preserve">A Contratada deverá manter preposto da empresa no local da execução do objeto. </w:t>
      </w:r>
    </w:p>
    <w:p w14:paraId="3067918B" w14:textId="26101D19" w:rsidR="63E73D06" w:rsidRPr="005B786E" w:rsidRDefault="63E73D06" w:rsidP="00A676A0">
      <w:pPr>
        <w:pStyle w:val="Nivel2"/>
      </w:pPr>
      <w:r w:rsidRPr="005B786E">
        <w:t>A Contratante poderá recusar, desde que justificadamente, a indicação ou a manutenção do preposto da empresa, hipótese em que a Contratada designará outro para o exercício da atividade.</w:t>
      </w:r>
    </w:p>
    <w:p w14:paraId="275E490B" w14:textId="01476943" w:rsidR="6090A583" w:rsidRPr="002443D3" w:rsidRDefault="6090A583" w:rsidP="00495749">
      <w:pPr>
        <w:pStyle w:val="Nvel01-SemNumerao"/>
      </w:pPr>
      <w:r w:rsidRPr="002443D3">
        <w:lastRenderedPageBreak/>
        <w:t>Fiscalização</w:t>
      </w:r>
    </w:p>
    <w:p w14:paraId="4F620D92" w14:textId="4D2FA719" w:rsidR="00573B28" w:rsidRPr="005B786E" w:rsidRDefault="00573B28" w:rsidP="00A676A0">
      <w:pPr>
        <w:pStyle w:val="Nivel2"/>
      </w:pPr>
      <w:r w:rsidRPr="005B786E">
        <w:t>A execução do contrato deverá ser acompanhada e fiscalizada pelo(s) fiscal(is) do contrato, ou pelos respectivos substitutos (Lei nº 14.133, de 2021, art. 117, caput).</w:t>
      </w:r>
    </w:p>
    <w:p w14:paraId="3F0DD7D0" w14:textId="2788C6B3" w:rsidR="5E2D5810" w:rsidRPr="002443D3" w:rsidRDefault="5E2D5810" w:rsidP="00495749">
      <w:pPr>
        <w:pStyle w:val="Nvel01-SemNumerao"/>
      </w:pPr>
      <w:r w:rsidRPr="002443D3">
        <w:t>Fiscalização Técnica</w:t>
      </w:r>
    </w:p>
    <w:p w14:paraId="7C936DDC" w14:textId="4BB7A6B0" w:rsidR="00573B28" w:rsidRPr="005B786E" w:rsidRDefault="00573B28" w:rsidP="00A676A0">
      <w:pPr>
        <w:pStyle w:val="Nivel2"/>
      </w:pPr>
      <w:r w:rsidRPr="005B786E">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5B786E" w:rsidRDefault="00573B28" w:rsidP="00A676A0">
      <w:pPr>
        <w:pStyle w:val="Nivel2"/>
      </w:pPr>
      <w:r w:rsidRPr="005B786E">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5B786E" w:rsidRDefault="00573B28" w:rsidP="00A676A0">
      <w:pPr>
        <w:pStyle w:val="Nivel2"/>
      </w:pPr>
      <w:r w:rsidRPr="005B786E">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5B786E" w:rsidRDefault="00573B28" w:rsidP="00A676A0">
      <w:pPr>
        <w:pStyle w:val="Nivel2"/>
      </w:pPr>
      <w:r w:rsidRPr="005B786E">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5B786E" w:rsidRDefault="00573B28" w:rsidP="00A676A0">
      <w:pPr>
        <w:pStyle w:val="Nivel2"/>
        <w:rPr>
          <w:rFonts w:eastAsia="Times New Roman"/>
        </w:rPr>
      </w:pPr>
      <w:r w:rsidRPr="005B786E">
        <w:t>No caso de ocorrências que possam inviabilizar a execução do contrato nas datas aprazadas, o fiscal técnico do contrato comunicará o fato imediatamente ao gestor do contrato. (Decreto nº 11.246, de 2022, art. 22, V</w:t>
      </w:r>
      <w:r w:rsidRPr="005B786E">
        <w:rPr>
          <w:rFonts w:eastAsia="Times New Roman"/>
        </w:rPr>
        <w:t>);</w:t>
      </w:r>
    </w:p>
    <w:p w14:paraId="270C2604" w14:textId="2CDC9DF1" w:rsidR="00573B28" w:rsidRPr="005B786E" w:rsidRDefault="00573B28" w:rsidP="00A676A0">
      <w:pPr>
        <w:pStyle w:val="Nivel2"/>
      </w:pPr>
      <w:r w:rsidRPr="005B786E">
        <w:t>O fiscal técnico do contrato comunicar</w:t>
      </w:r>
      <w:r w:rsidR="00DA56DB" w:rsidRPr="005B786E">
        <w:t>á</w:t>
      </w:r>
      <w:r w:rsidRPr="005B786E">
        <w:t xml:space="preserve"> ao gestor do contrato, em tempo hábil, o término do contrato sob sua responsabilidade, com vistas à tempestiva </w:t>
      </w:r>
      <w:r w:rsidRPr="005B786E">
        <w:rPr>
          <w:rFonts w:eastAsia="Times New Roman"/>
        </w:rPr>
        <w:t xml:space="preserve">renovação </w:t>
      </w:r>
      <w:r w:rsidRPr="005B786E">
        <w:t>ou à prorrogação contratual (</w:t>
      </w:r>
      <w:hyperlink r:id="rId13" w:anchor="art22">
        <w:r w:rsidRPr="005B786E">
          <w:rPr>
            <w:rStyle w:val="Hyperlink"/>
            <w:color w:val="auto"/>
          </w:rPr>
          <w:t>Decreto nº 11.246, de 2022, art. 22, VII</w:t>
        </w:r>
      </w:hyperlink>
      <w:r w:rsidRPr="005B786E">
        <w:t>).</w:t>
      </w:r>
    </w:p>
    <w:p w14:paraId="56BCEAB7" w14:textId="5908FEA4" w:rsidR="2DA6B512" w:rsidRPr="002443D3" w:rsidRDefault="2DA6B512" w:rsidP="00495749">
      <w:pPr>
        <w:pStyle w:val="Nvel01-SemNumerao"/>
      </w:pPr>
      <w:r w:rsidRPr="002443D3">
        <w:t>Fiscalização Administrativa</w:t>
      </w:r>
    </w:p>
    <w:p w14:paraId="2BD74186" w14:textId="48D3B7E9" w:rsidR="00573B28" w:rsidRPr="005B786E" w:rsidRDefault="00573B28" w:rsidP="00A676A0">
      <w:pPr>
        <w:pStyle w:val="Nivel2"/>
      </w:pPr>
      <w:r w:rsidRPr="005B786E">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5B786E" w:rsidRDefault="00573B28" w:rsidP="00A676A0">
      <w:pPr>
        <w:pStyle w:val="Nivel2"/>
      </w:pPr>
      <w:r w:rsidRPr="005B786E">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F033A75" w14:textId="63DAF590" w:rsidR="1D733E1E" w:rsidRPr="002443D3" w:rsidRDefault="1D733E1E" w:rsidP="00495749">
      <w:pPr>
        <w:pStyle w:val="Nvel01-SemNumerao"/>
        <w:rPr>
          <w:i/>
        </w:rPr>
      </w:pPr>
      <w:r w:rsidRPr="002443D3">
        <w:t>Gestor do Contrato</w:t>
      </w:r>
    </w:p>
    <w:p w14:paraId="7EDE074F" w14:textId="336A089B" w:rsidR="21D57103" w:rsidRPr="005B786E" w:rsidRDefault="184FC3E4" w:rsidP="00A676A0">
      <w:pPr>
        <w:pStyle w:val="Nivel2"/>
      </w:pPr>
      <w:r w:rsidRPr="005B786E">
        <w:t>O gestor do contrato coordenará a atualização do processo de acompanhamento e</w:t>
      </w:r>
      <w:r w:rsidR="5A73C590" w:rsidRPr="005B786E">
        <w:t xml:space="preserve"> f</w:t>
      </w:r>
      <w:r w:rsidRPr="005B786E">
        <w:t xml:space="preserve">iscalização do contrato contendo todos os registros formais da execução no histórico de gerenciamento do contrato, a exemplo da ordem de serviço, do registro de ocorrências, das alterações e das </w:t>
      </w:r>
      <w:r w:rsidRPr="005B786E">
        <w:lastRenderedPageBreak/>
        <w:t>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5B786E" w:rsidRDefault="184FC3E4" w:rsidP="00A676A0">
      <w:pPr>
        <w:pStyle w:val="Nivel2"/>
      </w:pPr>
      <w:r w:rsidRPr="005B786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5B786E" w:rsidRDefault="184FC3E4" w:rsidP="00A676A0">
      <w:pPr>
        <w:pStyle w:val="Nivel2"/>
      </w:pPr>
      <w:r w:rsidRPr="005B786E">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5B786E" w:rsidRDefault="184FC3E4" w:rsidP="00A676A0">
      <w:pPr>
        <w:pStyle w:val="Nivel2"/>
      </w:pPr>
      <w:r w:rsidRPr="005B786E">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5B786E" w:rsidRDefault="184FC3E4" w:rsidP="00A676A0">
      <w:pPr>
        <w:pStyle w:val="Nivel2"/>
      </w:pPr>
      <w:r w:rsidRPr="005B786E">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5B786E" w:rsidRDefault="184FC3E4" w:rsidP="00A676A0">
      <w:pPr>
        <w:pStyle w:val="Nivel2"/>
      </w:pPr>
      <w:r w:rsidRPr="005B786E">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5B786E" w:rsidRDefault="184FC3E4" w:rsidP="00A676A0">
      <w:pPr>
        <w:pStyle w:val="Nivel2"/>
      </w:pPr>
      <w:r w:rsidRPr="005B786E">
        <w:t>O gestor do contrato deverá enviar a documentação pertinente ao setor de contratos para a formalização dos procedimentos de liquidação e pagamento, no valor dimensionado pela fiscalização e gestão nos termos do contrato.</w:t>
      </w:r>
    </w:p>
    <w:p w14:paraId="6BF3D77B" w14:textId="77777777" w:rsidR="000202A0" w:rsidRPr="002443D3" w:rsidRDefault="000202A0" w:rsidP="00DE742E">
      <w:pPr>
        <w:pStyle w:val="Nivel01"/>
      </w:pPr>
    </w:p>
    <w:p w14:paraId="06A0FBE0" w14:textId="1B10EF72" w:rsidR="00573B28" w:rsidRPr="002443D3" w:rsidRDefault="00573B28" w:rsidP="00986E3F">
      <w:pPr>
        <w:pStyle w:val="Nivel01"/>
        <w:numPr>
          <w:ilvl w:val="0"/>
          <w:numId w:val="1"/>
        </w:numPr>
      </w:pPr>
      <w:r w:rsidRPr="002443D3">
        <w:t>CRITÉRIOS DE MEDIÇÃO E PAGAMENTO</w:t>
      </w:r>
    </w:p>
    <w:p w14:paraId="23BC9135" w14:textId="50396CA8" w:rsidR="00573B28" w:rsidRPr="005B786E" w:rsidRDefault="00573B28" w:rsidP="00A676A0">
      <w:pPr>
        <w:pStyle w:val="Nivel2"/>
      </w:pPr>
      <w:r w:rsidRPr="005B786E">
        <w:t xml:space="preserve">A avaliação da execução do objeto utilizará </w:t>
      </w:r>
      <w:r w:rsidR="00F103AB" w:rsidRPr="005B786E">
        <w:t>relatório de faltas providenciado pelo fiscal do contrato, quando forem verificadas falhas na prestação do serviço</w:t>
      </w:r>
    </w:p>
    <w:p w14:paraId="141B69A3" w14:textId="77777777" w:rsidR="00573B28" w:rsidRPr="005B786E" w:rsidRDefault="00573B28" w:rsidP="00717D4C">
      <w:pPr>
        <w:pStyle w:val="Nivel3"/>
        <w:rPr>
          <w:rFonts w:asciiTheme="majorHAnsi" w:hAnsiTheme="majorHAnsi" w:cstheme="majorHAnsi"/>
        </w:rPr>
      </w:pPr>
      <w:r w:rsidRPr="005B786E">
        <w:rPr>
          <w:rFonts w:asciiTheme="majorHAnsi" w:hAnsiTheme="majorHAnsi" w:cstheme="majorHAnsi"/>
        </w:rPr>
        <w:t>Será indicada a retenção ou glosa no pagamento, proporcional à irregularidade verificada, sem prejuízo das sanções cabíveis, caso se constate que a Contratada:</w:t>
      </w:r>
    </w:p>
    <w:p w14:paraId="7AB03B59" w14:textId="77777777" w:rsidR="00573B28" w:rsidRPr="005B786E" w:rsidRDefault="3E4F9A9A" w:rsidP="00717D4C">
      <w:pPr>
        <w:pStyle w:val="Nivel4"/>
        <w:rPr>
          <w:rFonts w:asciiTheme="majorHAnsi" w:hAnsiTheme="majorHAnsi" w:cstheme="majorHAnsi"/>
        </w:rPr>
      </w:pPr>
      <w:r w:rsidRPr="005B786E">
        <w:rPr>
          <w:rFonts w:asciiTheme="majorHAnsi" w:hAnsiTheme="majorHAnsi" w:cstheme="majorHAnsi"/>
        </w:rPr>
        <w:t>não produzir os resultados acordados,</w:t>
      </w:r>
    </w:p>
    <w:p w14:paraId="55E1BAD2" w14:textId="77777777" w:rsidR="00573B28" w:rsidRPr="005B786E" w:rsidRDefault="3E4F9A9A" w:rsidP="00717D4C">
      <w:pPr>
        <w:pStyle w:val="Nivel4"/>
        <w:rPr>
          <w:rFonts w:asciiTheme="majorHAnsi" w:hAnsiTheme="majorHAnsi" w:cstheme="majorHAnsi"/>
        </w:rPr>
      </w:pPr>
      <w:r w:rsidRPr="005B786E">
        <w:rPr>
          <w:rFonts w:asciiTheme="majorHAnsi" w:hAnsiTheme="majorHAnsi" w:cstheme="majorHAnsi"/>
        </w:rPr>
        <w:t>deixar de executar, ou não executar com a qualidade mínima exigida as atividades contratadas; ou</w:t>
      </w:r>
    </w:p>
    <w:p w14:paraId="4FC8DCEF" w14:textId="77777777" w:rsidR="00573B28" w:rsidRPr="005B786E" w:rsidRDefault="3E4F9A9A" w:rsidP="00717D4C">
      <w:pPr>
        <w:pStyle w:val="Nivel4"/>
        <w:rPr>
          <w:rFonts w:asciiTheme="majorHAnsi" w:hAnsiTheme="majorHAnsi" w:cstheme="majorHAnsi"/>
        </w:rPr>
      </w:pPr>
      <w:r w:rsidRPr="005B786E">
        <w:rPr>
          <w:rFonts w:asciiTheme="majorHAnsi" w:hAnsiTheme="majorHAnsi" w:cstheme="majorHAnsi"/>
        </w:rPr>
        <w:lastRenderedPageBreak/>
        <w:t>deixar de utilizar materiais e recursos humanos exigidos para a execução do serviço, ou utilizá-los com qualidade ou quantidade inferior à demandada.</w:t>
      </w:r>
    </w:p>
    <w:p w14:paraId="67D0A413" w14:textId="180C30E4" w:rsidR="00573B28" w:rsidRPr="005B786E" w:rsidRDefault="00573B28" w:rsidP="002F55D4">
      <w:pPr>
        <w:pStyle w:val="Nvel2-Red"/>
      </w:pPr>
      <w:r w:rsidRPr="005B786E">
        <w:t xml:space="preserve">A utilização do </w:t>
      </w:r>
      <w:r w:rsidR="00F103AB" w:rsidRPr="005B786E">
        <w:t>relatório de falhas</w:t>
      </w:r>
      <w:r w:rsidRPr="005B786E">
        <w:t xml:space="preserve"> não impede a aplicação concomitante de outros mecanismos para a avaliação da prestação dos serviços.</w:t>
      </w:r>
    </w:p>
    <w:p w14:paraId="0AF44C8A" w14:textId="77777777" w:rsidR="00573B28" w:rsidRPr="005B786E" w:rsidRDefault="00573B28" w:rsidP="002F55D4">
      <w:pPr>
        <w:pStyle w:val="Nvel2-Red"/>
      </w:pPr>
      <w:r w:rsidRPr="005B786E">
        <w:t>A aferição da execução contratual para fins de pagamento considerará os seguintes critérios:</w:t>
      </w:r>
    </w:p>
    <w:p w14:paraId="592910A4" w14:textId="390D0B15" w:rsidR="00573B28" w:rsidRPr="005B786E" w:rsidRDefault="00F103AB" w:rsidP="005D76E9">
      <w:pPr>
        <w:pStyle w:val="Nvel3-R"/>
      </w:pPr>
      <w:r w:rsidRPr="005B786E">
        <w:t>Qualidade e quantidade dos produtos ofertados</w:t>
      </w:r>
      <w:r w:rsidR="00573B28" w:rsidRPr="005B786E">
        <w:t>;</w:t>
      </w:r>
    </w:p>
    <w:p w14:paraId="17703A7F" w14:textId="06B032C2" w:rsidR="00573B28" w:rsidRPr="005B786E" w:rsidRDefault="00F103AB" w:rsidP="005D76E9">
      <w:pPr>
        <w:pStyle w:val="Nvel3-R"/>
      </w:pPr>
      <w:r w:rsidRPr="005B786E">
        <w:t>Pontualidade no início do serviço</w:t>
      </w:r>
      <w:r w:rsidR="00573B28" w:rsidRPr="005B786E">
        <w:t>;</w:t>
      </w:r>
    </w:p>
    <w:p w14:paraId="4780E896" w14:textId="60D67FAB" w:rsidR="00573B28" w:rsidRPr="005B786E" w:rsidRDefault="00F103AB" w:rsidP="005D76E9">
      <w:pPr>
        <w:pStyle w:val="Nvel3-R"/>
      </w:pPr>
      <w:r w:rsidRPr="005B786E">
        <w:t>Tempo de execução</w:t>
      </w:r>
      <w:r w:rsidR="00BA49B8" w:rsidRPr="005B786E">
        <w:t>;</w:t>
      </w:r>
    </w:p>
    <w:p w14:paraId="300F4F74" w14:textId="5667B758" w:rsidR="00F103AB" w:rsidRPr="005B786E" w:rsidRDefault="00F103AB" w:rsidP="005D76E9">
      <w:pPr>
        <w:pStyle w:val="Nvel3-R"/>
      </w:pPr>
      <w:r w:rsidRPr="005B786E">
        <w:t>Higiene e organização</w:t>
      </w:r>
      <w:r w:rsidR="00BA49B8" w:rsidRPr="005B786E">
        <w:t>;</w:t>
      </w:r>
    </w:p>
    <w:p w14:paraId="4574F45E" w14:textId="370A4FAB" w:rsidR="00BA49B8" w:rsidRPr="005B786E" w:rsidRDefault="00BA49B8" w:rsidP="005D76E9">
      <w:pPr>
        <w:pStyle w:val="Nvel3-R"/>
      </w:pPr>
      <w:r w:rsidRPr="005B786E">
        <w:t>Cordialidade dos prestadores do serviço.</w:t>
      </w:r>
    </w:p>
    <w:p w14:paraId="190C9A0F" w14:textId="77777777" w:rsidR="0087480D" w:rsidRPr="002443D3" w:rsidRDefault="0087480D" w:rsidP="00495749">
      <w:pPr>
        <w:pStyle w:val="Nvel01-SemNumerao"/>
        <w:rPr>
          <w:lang w:eastAsia="en-US"/>
        </w:rPr>
      </w:pPr>
    </w:p>
    <w:p w14:paraId="5235E42E" w14:textId="5BE5C6E8" w:rsidR="00573B28" w:rsidRPr="002443D3" w:rsidRDefault="00573B28" w:rsidP="00495749">
      <w:pPr>
        <w:pStyle w:val="Nvel01-SemNumerao"/>
        <w:rPr>
          <w:lang w:eastAsia="en-US"/>
        </w:rPr>
      </w:pPr>
      <w:r w:rsidRPr="002443D3">
        <w:rPr>
          <w:lang w:eastAsia="en-US"/>
        </w:rPr>
        <w:t>Do recebimento</w:t>
      </w:r>
    </w:p>
    <w:p w14:paraId="147499A1" w14:textId="659DCF71" w:rsidR="004F5A39" w:rsidRPr="005B786E" w:rsidRDefault="3E4F9A9A" w:rsidP="00A676A0">
      <w:pPr>
        <w:pStyle w:val="Nivel2"/>
        <w:rPr>
          <w:i/>
          <w:lang w:eastAsia="en-US"/>
        </w:rPr>
      </w:pPr>
      <w:r w:rsidRPr="005B786E">
        <w:rPr>
          <w:lang w:eastAsia="en-US"/>
        </w:rPr>
        <w:t xml:space="preserve">Os serviços serão recebidos provisoriamente, no prazo de </w:t>
      </w:r>
      <w:r w:rsidR="00D24262" w:rsidRPr="005B786E">
        <w:rPr>
          <w:lang w:eastAsia="en-US"/>
        </w:rPr>
        <w:t>05 (cinco</w:t>
      </w:r>
      <w:r w:rsidRPr="005B786E">
        <w:rPr>
          <w:lang w:eastAsia="en-US"/>
        </w:rPr>
        <w:t>) dias, pelos fiscais técnico e administrativo, mediante termos detalhados, quando verificado o cumprimento das exigências de caráter técnico e administrativo. (</w:t>
      </w:r>
      <w:hyperlink r:id="rId14" w:anchor="art140" w:history="1">
        <w:r w:rsidRPr="005B786E">
          <w:rPr>
            <w:lang w:eastAsia="en-US"/>
          </w:rPr>
          <w:t>Art. 140, I, a , da Lei nº 14.133</w:t>
        </w:r>
      </w:hyperlink>
      <w:r w:rsidRPr="005B786E">
        <w:rPr>
          <w:lang w:eastAsia="en-US"/>
        </w:rPr>
        <w:t xml:space="preserve"> e </w:t>
      </w:r>
      <w:hyperlink r:id="rId15" w:anchor="art22">
        <w:r w:rsidRPr="005B786E">
          <w:rPr>
            <w:rStyle w:val="Hyperlink"/>
            <w:color w:val="auto"/>
            <w:lang w:eastAsia="en-US"/>
          </w:rPr>
          <w:t>Arts. 22, X e 23, X do Decreto nº 11.246, de 2022</w:t>
        </w:r>
      </w:hyperlink>
      <w:r w:rsidRPr="005B786E">
        <w:rPr>
          <w:lang w:eastAsia="en-US"/>
        </w:rPr>
        <w:t>).</w:t>
      </w:r>
    </w:p>
    <w:p w14:paraId="4E5AB609" w14:textId="77777777" w:rsidR="004F5A39" w:rsidRPr="005B786E" w:rsidRDefault="00573B28" w:rsidP="00A676A0">
      <w:pPr>
        <w:pStyle w:val="Nivel2"/>
        <w:rPr>
          <w:i/>
          <w:lang w:eastAsia="en-US"/>
        </w:rPr>
      </w:pPr>
      <w:r w:rsidRPr="005B786E">
        <w:rPr>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5B786E" w:rsidRDefault="00573B28" w:rsidP="00A676A0">
      <w:pPr>
        <w:pStyle w:val="Nivel2"/>
        <w:rPr>
          <w:i/>
          <w:lang w:eastAsia="en-US"/>
        </w:rPr>
      </w:pPr>
      <w:r w:rsidRPr="005B786E">
        <w:rPr>
          <w:lang w:eastAsia="en-US"/>
        </w:rPr>
        <w:t>O fiscal técnico do contrato realizará o recebimento provisório do objeto do contrato mediante termo detalhado que comprove o cumprimento das exigências de caráter técnico. (</w:t>
      </w:r>
      <w:hyperlink r:id="rId16" w:anchor="art22">
        <w:r w:rsidRPr="005B786E">
          <w:rPr>
            <w:rStyle w:val="Hyperlink"/>
            <w:color w:val="auto"/>
            <w:lang w:eastAsia="en-US"/>
          </w:rPr>
          <w:t>Art. 22, X, Decreto nº 11.246, de 2022</w:t>
        </w:r>
      </w:hyperlink>
      <w:r w:rsidRPr="005B786E">
        <w:rPr>
          <w:lang w:eastAsia="en-US"/>
        </w:rPr>
        <w:t>).</w:t>
      </w:r>
    </w:p>
    <w:p w14:paraId="48736ECF" w14:textId="6CD90A4C" w:rsidR="004F5A39" w:rsidRPr="005B786E" w:rsidRDefault="00573B28" w:rsidP="00A676A0">
      <w:pPr>
        <w:pStyle w:val="Nivel2"/>
        <w:rPr>
          <w:i/>
          <w:lang w:eastAsia="en-US"/>
        </w:rPr>
      </w:pPr>
      <w:r w:rsidRPr="005B786E">
        <w:rPr>
          <w:lang w:eastAsia="en-US"/>
        </w:rPr>
        <w:t>O fiscal administrativo do contrato realizará o recebimento provisório do objeto do contrato mediante termo detalhado que comprove o cumprimento das exigências de caráter administrativo. (</w:t>
      </w:r>
      <w:hyperlink r:id="rId17" w:anchor="art23">
        <w:r w:rsidRPr="005B786E">
          <w:rPr>
            <w:rStyle w:val="Hyperlink"/>
            <w:color w:val="auto"/>
            <w:lang w:eastAsia="en-US"/>
          </w:rPr>
          <w:t>Art. 23, X, Decreto nº 11.246, de 2022</w:t>
        </w:r>
      </w:hyperlink>
      <w:r w:rsidRPr="005B786E">
        <w:rPr>
          <w:lang w:eastAsia="en-US"/>
        </w:rPr>
        <w:t>)</w:t>
      </w:r>
      <w:r w:rsidR="004F5A39" w:rsidRPr="005B786E">
        <w:rPr>
          <w:lang w:eastAsia="en-US"/>
        </w:rPr>
        <w:t>.</w:t>
      </w:r>
    </w:p>
    <w:p w14:paraId="65B33EE5" w14:textId="0E861229" w:rsidR="00573B28" w:rsidRPr="005B786E" w:rsidRDefault="00573B28" w:rsidP="00A676A0">
      <w:pPr>
        <w:pStyle w:val="Nivel2"/>
        <w:rPr>
          <w:i/>
          <w:lang w:eastAsia="en-US"/>
        </w:rPr>
      </w:pPr>
      <w:r w:rsidRPr="005B786E">
        <w:rPr>
          <w:lang w:eastAsia="en-US"/>
        </w:rPr>
        <w:t>O fiscal setorial do contrato, quando houver, realizará o recebimento provisório sob o ponto de vista técnico e administrativo.</w:t>
      </w:r>
    </w:p>
    <w:p w14:paraId="544AB6DD" w14:textId="77777777" w:rsidR="004F5A39" w:rsidRPr="005B786E" w:rsidRDefault="00573B28" w:rsidP="00A676A0">
      <w:pPr>
        <w:pStyle w:val="Nivel2"/>
        <w:rPr>
          <w:lang w:eastAsia="en-US"/>
        </w:rPr>
      </w:pPr>
      <w:r w:rsidRPr="005B786E">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3C5D297" w14:textId="61F522F9" w:rsidR="004F5A39" w:rsidRPr="005B786E" w:rsidRDefault="004F5A39" w:rsidP="00717D4C">
      <w:pPr>
        <w:pStyle w:val="Nivel3"/>
        <w:rPr>
          <w:rFonts w:asciiTheme="majorHAnsi" w:hAnsiTheme="majorHAnsi" w:cstheme="majorHAnsi"/>
          <w:lang w:eastAsia="en-US"/>
        </w:rPr>
      </w:pPr>
      <w:r w:rsidRPr="005B786E">
        <w:rPr>
          <w:rFonts w:asciiTheme="majorHAnsi" w:hAnsiTheme="majorHAnsi" w:cstheme="majorHAnsi"/>
          <w:lang w:eastAsia="en-US"/>
        </w:rPr>
        <w:t>Será considerado como ocorrido o recebimento provisório com a entrega do termo detalhado ou, em havendo mais de um a ser feito, com a entrega do último;</w:t>
      </w:r>
    </w:p>
    <w:p w14:paraId="6F2ACE03" w14:textId="269D189C" w:rsidR="00573B28" w:rsidRPr="005B786E" w:rsidRDefault="00573B28" w:rsidP="00717D4C">
      <w:pPr>
        <w:pStyle w:val="Nivel3"/>
        <w:rPr>
          <w:rFonts w:asciiTheme="majorHAnsi" w:hAnsiTheme="majorHAnsi" w:cstheme="majorHAnsi"/>
          <w:lang w:eastAsia="en-US"/>
        </w:rPr>
      </w:pPr>
      <w:r w:rsidRPr="005B786E">
        <w:rPr>
          <w:rFonts w:asciiTheme="majorHAnsi" w:hAnsiTheme="majorHAnsi" w:cstheme="majorHAnsi"/>
          <w:lang w:eastAsia="en-US"/>
        </w:rPr>
        <w:t>O Contratado fica obrigad</w:t>
      </w:r>
      <w:r w:rsidR="00582396" w:rsidRPr="005B786E">
        <w:rPr>
          <w:rFonts w:asciiTheme="majorHAnsi" w:hAnsiTheme="majorHAnsi" w:cstheme="majorHAnsi"/>
          <w:lang w:eastAsia="en-US"/>
        </w:rPr>
        <w:t>o</w:t>
      </w:r>
      <w:r w:rsidRPr="005B786E">
        <w:rPr>
          <w:rFonts w:asciiTheme="majorHAnsi" w:hAnsiTheme="majorHAnsi" w:cstheme="majorHAnsi"/>
          <w:lang w:eastAsia="en-US"/>
        </w:rPr>
        <w:t xml:space="preserve"> a reparar, corrigir, remover, reconstruir ou substituir, às suas expensas, no todo ou em parte, o objeto em que se </w:t>
      </w:r>
      <w:r w:rsidRPr="005B786E">
        <w:rPr>
          <w:rFonts w:asciiTheme="majorHAnsi" w:hAnsiTheme="majorHAnsi" w:cstheme="majorHAnsi"/>
          <w:lang w:eastAsia="en-US"/>
        </w:rPr>
        <w:lastRenderedPageBreak/>
        <w:t>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5B786E" w:rsidRDefault="00573B28" w:rsidP="00717D4C">
      <w:pPr>
        <w:pStyle w:val="Nivel3"/>
        <w:rPr>
          <w:rFonts w:asciiTheme="majorHAnsi" w:hAnsiTheme="majorHAnsi" w:cstheme="majorHAnsi"/>
          <w:lang w:eastAsia="en-US"/>
        </w:rPr>
      </w:pPr>
      <w:r w:rsidRPr="005B786E">
        <w:rPr>
          <w:rFonts w:asciiTheme="majorHAnsi" w:hAnsiTheme="majorHAnsi" w:cstheme="majorHAnsi"/>
          <w:lang w:eastAsia="en-US"/>
        </w:rPr>
        <w:t>A fiscalização não efetuará o ateste da última e/ou única medição de serviços até que sejam sanadas todas as eventuais pendências que possam vir a ser apontadas no Recebimento Provisório. (</w:t>
      </w:r>
      <w:hyperlink r:id="rId18" w:anchor="art119">
        <w:r w:rsidRPr="005B786E">
          <w:rPr>
            <w:rStyle w:val="Hyperlink"/>
            <w:rFonts w:asciiTheme="majorHAnsi" w:hAnsiTheme="majorHAnsi" w:cstheme="majorHAnsi"/>
            <w:lang w:eastAsia="en-US"/>
          </w:rPr>
          <w:t>Art. 119 c/c art. 140 da Lei nº 14133, de 2021</w:t>
        </w:r>
      </w:hyperlink>
      <w:r w:rsidRPr="005B786E">
        <w:rPr>
          <w:rFonts w:asciiTheme="majorHAnsi" w:hAnsiTheme="majorHAnsi" w:cstheme="majorHAnsi"/>
          <w:lang w:eastAsia="en-US"/>
        </w:rPr>
        <w:t>)</w:t>
      </w:r>
    </w:p>
    <w:p w14:paraId="7F911883" w14:textId="77777777" w:rsidR="00573B28" w:rsidRPr="005B786E" w:rsidRDefault="00573B28" w:rsidP="00717D4C">
      <w:pPr>
        <w:pStyle w:val="Nivel3"/>
        <w:rPr>
          <w:rFonts w:asciiTheme="majorHAnsi" w:hAnsiTheme="majorHAnsi" w:cstheme="majorHAnsi"/>
          <w:lang w:eastAsia="en-US"/>
        </w:rPr>
      </w:pPr>
      <w:r w:rsidRPr="005B786E">
        <w:rPr>
          <w:rFonts w:asciiTheme="majorHAnsi" w:hAnsiTheme="majorHAnsi" w:cstheme="majorHAnsi"/>
          <w:lang w:eastAsia="en-US"/>
        </w:rPr>
        <w:t>O recebimento provisório também ficará sujeito, quando cabível, à conclusão de todos os testes de campo e à entrega dos Manuais e Instruções exigíveis.</w:t>
      </w:r>
    </w:p>
    <w:p w14:paraId="7FCB98D4" w14:textId="77777777" w:rsidR="00573B28" w:rsidRPr="005B786E" w:rsidRDefault="00573B28" w:rsidP="00717D4C">
      <w:pPr>
        <w:pStyle w:val="Nivel3"/>
        <w:rPr>
          <w:rFonts w:asciiTheme="majorHAnsi" w:hAnsiTheme="majorHAnsi" w:cstheme="majorHAnsi"/>
          <w:lang w:eastAsia="en-US"/>
        </w:rPr>
      </w:pPr>
      <w:r w:rsidRPr="005B786E">
        <w:rPr>
          <w:rFonts w:asciiTheme="majorHAnsi" w:hAnsiTheme="majorHAnsi" w:cstheme="majorHAnsi"/>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5B786E" w:rsidRDefault="00573B28" w:rsidP="00A676A0">
      <w:pPr>
        <w:pStyle w:val="Nivel2"/>
        <w:rPr>
          <w:lang w:eastAsia="en-US"/>
        </w:rPr>
      </w:pPr>
      <w:r w:rsidRPr="005B786E">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361489AD" w:rsidR="00573B28" w:rsidRPr="005B786E" w:rsidRDefault="00573B28" w:rsidP="00A676A0">
      <w:pPr>
        <w:pStyle w:val="Nivel2"/>
        <w:rPr>
          <w:lang w:eastAsia="en-US"/>
        </w:rPr>
      </w:pPr>
      <w:r w:rsidRPr="005B786E">
        <w:rPr>
          <w:lang w:eastAsia="en-US"/>
        </w:rPr>
        <w:t xml:space="preserve">Os serviços serão recebidos definitivamente no prazo de </w:t>
      </w:r>
      <w:r w:rsidR="00D24262" w:rsidRPr="005B786E">
        <w:rPr>
          <w:lang w:eastAsia="en-US"/>
        </w:rPr>
        <w:t>05</w:t>
      </w:r>
      <w:r w:rsidRPr="005B786E">
        <w:rPr>
          <w:lang w:eastAsia="en-US"/>
        </w:rPr>
        <w:t>(</w:t>
      </w:r>
      <w:r w:rsidR="00D24262" w:rsidRPr="005B786E">
        <w:rPr>
          <w:lang w:eastAsia="en-US"/>
        </w:rPr>
        <w:t>cinco</w:t>
      </w:r>
      <w:r w:rsidRPr="005B786E">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0B5A9528" w14:textId="3DF447B1" w:rsidR="00573B28" w:rsidRPr="005B786E" w:rsidRDefault="00573B28" w:rsidP="00717D4C">
      <w:pPr>
        <w:pStyle w:val="Nivel3"/>
        <w:rPr>
          <w:rFonts w:asciiTheme="majorHAnsi" w:hAnsiTheme="majorHAnsi" w:cstheme="majorHAnsi"/>
          <w:bCs/>
          <w:lang w:eastAsia="en-US"/>
        </w:rPr>
      </w:pPr>
      <w:r w:rsidRPr="005B786E">
        <w:rPr>
          <w:rFonts w:asciiTheme="majorHAnsi" w:hAnsiTheme="majorHAnsi" w:cstheme="majorHAnsi"/>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9" w:anchor="art21">
        <w:r w:rsidRPr="005B786E">
          <w:rPr>
            <w:rStyle w:val="Hyperlink"/>
            <w:rFonts w:asciiTheme="majorHAnsi" w:hAnsiTheme="majorHAnsi" w:cstheme="majorHAnsi"/>
            <w:lang w:eastAsia="en-US"/>
          </w:rPr>
          <w:t>art. 21, VIII, Decreto nº 11.246, de 2022</w:t>
        </w:r>
      </w:hyperlink>
      <w:r w:rsidRPr="005B786E">
        <w:rPr>
          <w:rFonts w:asciiTheme="majorHAnsi" w:hAnsiTheme="majorHAnsi" w:cstheme="majorHAnsi"/>
          <w:lang w:eastAsia="en-US"/>
        </w:rPr>
        <w:t>).</w:t>
      </w:r>
    </w:p>
    <w:p w14:paraId="2D18C931" w14:textId="77777777" w:rsidR="00573B28" w:rsidRPr="005B786E" w:rsidRDefault="00573B28" w:rsidP="00717D4C">
      <w:pPr>
        <w:pStyle w:val="Nivel3"/>
        <w:rPr>
          <w:rFonts w:asciiTheme="majorHAnsi" w:hAnsiTheme="majorHAnsi" w:cstheme="majorHAnsi"/>
          <w:bCs/>
          <w:lang w:eastAsia="en-US"/>
        </w:rPr>
      </w:pPr>
      <w:r w:rsidRPr="005B786E">
        <w:rPr>
          <w:rFonts w:asciiTheme="majorHAnsi" w:hAnsiTheme="majorHAnsi" w:cstheme="majorHAnsi"/>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5B786E" w:rsidRDefault="6A45F091" w:rsidP="00717D4C">
      <w:pPr>
        <w:pStyle w:val="Nivel3"/>
        <w:rPr>
          <w:rFonts w:asciiTheme="majorHAnsi" w:hAnsiTheme="majorHAnsi" w:cstheme="majorHAnsi"/>
          <w:lang w:eastAsia="en-US"/>
        </w:rPr>
      </w:pPr>
      <w:r w:rsidRPr="005B786E">
        <w:rPr>
          <w:rFonts w:asciiTheme="majorHAnsi" w:hAnsiTheme="majorHAnsi" w:cstheme="majorHAnsi"/>
          <w:lang w:eastAsia="en-US"/>
        </w:rPr>
        <w:t xml:space="preserve">Emitir Termo </w:t>
      </w:r>
      <w:r w:rsidR="005C7BEC" w:rsidRPr="005B786E">
        <w:rPr>
          <w:rFonts w:asciiTheme="majorHAnsi" w:hAnsiTheme="majorHAnsi" w:cstheme="majorHAnsi"/>
          <w:lang w:eastAsia="en-US"/>
        </w:rPr>
        <w:t xml:space="preserve">Detalhado </w:t>
      </w:r>
      <w:r w:rsidRPr="005B786E">
        <w:rPr>
          <w:rFonts w:asciiTheme="majorHAnsi" w:hAnsiTheme="majorHAnsi" w:cstheme="majorHAnsi"/>
          <w:lang w:eastAsia="en-US"/>
        </w:rPr>
        <w:t>para efeito de recebimento definitivo dos serviços prestados, com base nos relatórios e documentações apresentadas; e</w:t>
      </w:r>
    </w:p>
    <w:p w14:paraId="1C9083C5" w14:textId="77777777" w:rsidR="00573B28" w:rsidRPr="005B786E" w:rsidRDefault="00573B28" w:rsidP="00717D4C">
      <w:pPr>
        <w:pStyle w:val="Nivel3"/>
        <w:rPr>
          <w:rFonts w:asciiTheme="majorHAnsi" w:hAnsiTheme="majorHAnsi" w:cstheme="majorHAnsi"/>
          <w:bCs/>
          <w:lang w:eastAsia="en-US"/>
        </w:rPr>
      </w:pPr>
      <w:r w:rsidRPr="005B786E">
        <w:rPr>
          <w:rFonts w:asciiTheme="majorHAnsi" w:hAnsiTheme="majorHAnsi" w:cstheme="majorHAnsi"/>
          <w:lang w:eastAsia="en-US"/>
        </w:rPr>
        <w:t>Comunicar a empresa para que emita a Nota Fiscal ou Fatura, com o valor exato dimensionado pela fiscalização.</w:t>
      </w:r>
    </w:p>
    <w:p w14:paraId="6F1BE013" w14:textId="77777777" w:rsidR="00573B28" w:rsidRPr="005B786E" w:rsidRDefault="00573B28" w:rsidP="00717D4C">
      <w:pPr>
        <w:pStyle w:val="Nivel3"/>
        <w:rPr>
          <w:rFonts w:asciiTheme="majorHAnsi" w:hAnsiTheme="majorHAnsi" w:cstheme="majorHAnsi"/>
          <w:bCs/>
          <w:lang w:eastAsia="en-US"/>
        </w:rPr>
      </w:pPr>
      <w:r w:rsidRPr="005B786E">
        <w:rPr>
          <w:rFonts w:asciiTheme="majorHAnsi" w:hAnsiTheme="majorHAnsi" w:cstheme="majorHAnsi"/>
          <w:lang w:eastAsia="en-US"/>
        </w:rPr>
        <w:t>Enviar a documentação pertinente ao setor de contratos para a formalização dos procedimentos de liquidação e pagamento, no valor dimensionado pela fiscalização e gestão.</w:t>
      </w:r>
    </w:p>
    <w:p w14:paraId="1B702BFF" w14:textId="17588DAC" w:rsidR="00573B28" w:rsidRPr="005B786E" w:rsidRDefault="3E4F9A9A" w:rsidP="00A676A0">
      <w:pPr>
        <w:pStyle w:val="Nivel2"/>
        <w:rPr>
          <w:lang w:eastAsia="en-US"/>
        </w:rPr>
      </w:pPr>
      <w:r w:rsidRPr="005B786E">
        <w:rPr>
          <w:lang w:eastAsia="en-US"/>
        </w:rPr>
        <w:lastRenderedPageBreak/>
        <w:t xml:space="preserve">No caso de controvérsia sobre a execução do objeto, quanto à dimensão, qualidade e quantidade, deverá ser observado o teor do </w:t>
      </w:r>
      <w:hyperlink r:id="rId20" w:anchor="art143">
        <w:r w:rsidRPr="005B786E">
          <w:rPr>
            <w:rStyle w:val="Hyperlink"/>
            <w:color w:val="auto"/>
            <w:lang w:eastAsia="en-US"/>
          </w:rPr>
          <w:t>art. 143 da Lei nº 14.133, de 2021</w:t>
        </w:r>
      </w:hyperlink>
      <w:r w:rsidRPr="005B786E">
        <w:rPr>
          <w:lang w:eastAsia="en-US"/>
        </w:rPr>
        <w:t>, comunicando-se à empresa para emissão de Nota Fiscal no que pertine à parcela incontroversa da execução do objeto, para efeito de liquidação e pagamento.</w:t>
      </w:r>
    </w:p>
    <w:p w14:paraId="3954891D" w14:textId="77777777" w:rsidR="00573B28" w:rsidRPr="005B786E" w:rsidRDefault="00573B28" w:rsidP="00A676A0">
      <w:pPr>
        <w:pStyle w:val="Nivel2"/>
        <w:rPr>
          <w:lang w:eastAsia="en-US"/>
        </w:rPr>
      </w:pPr>
      <w:r w:rsidRPr="005B786E">
        <w:rPr>
          <w:lang w:eastAsia="en-US"/>
        </w:rPr>
        <w:t>Nenhum prazo de recebimento ocorrerá enquanto pendente a solução, pelo contratado, de inconsistências verificadas na execução do objeto ou no instrumento de cobrança.</w:t>
      </w:r>
    </w:p>
    <w:p w14:paraId="7B1CEF34" w14:textId="77777777" w:rsidR="00573B28" w:rsidRPr="005B786E" w:rsidRDefault="00573B28" w:rsidP="00A676A0">
      <w:pPr>
        <w:pStyle w:val="Nivel2"/>
        <w:rPr>
          <w:lang w:eastAsia="en-US"/>
        </w:rPr>
      </w:pPr>
      <w:r w:rsidRPr="005B786E">
        <w:rPr>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717D4C" w:rsidRDefault="00573B28" w:rsidP="00495749">
      <w:pPr>
        <w:pStyle w:val="Nvel01-SemNumerao"/>
      </w:pPr>
      <w:r w:rsidRPr="00717D4C">
        <w:t>Liquidação</w:t>
      </w:r>
    </w:p>
    <w:p w14:paraId="1E0D642C" w14:textId="36BDF993" w:rsidR="00573B28" w:rsidRPr="005B786E" w:rsidRDefault="6A45F091" w:rsidP="00A676A0">
      <w:pPr>
        <w:pStyle w:val="Nivel2"/>
      </w:pPr>
      <w:r w:rsidRPr="005B786E">
        <w:t xml:space="preserve">Recebida a Nota Fiscal ou documento de cobrança equivalente, correrá o prazo de dez dias úteis para fins de liquidação, na forma desta seção, prorrogáveis por igual período, nos termos do </w:t>
      </w:r>
      <w:hyperlink r:id="rId21">
        <w:r w:rsidRPr="005B786E">
          <w:rPr>
            <w:rStyle w:val="Hyperlink"/>
            <w:color w:val="auto"/>
          </w:rPr>
          <w:t>art. 7º, §2º da Instrução Normativa SEGES/ME nº 77/2022.</w:t>
        </w:r>
      </w:hyperlink>
    </w:p>
    <w:p w14:paraId="5BA5CA3E" w14:textId="6636667A" w:rsidR="00573B28" w:rsidRPr="005B786E" w:rsidRDefault="00573B28" w:rsidP="00A676A0">
      <w:pPr>
        <w:pStyle w:val="Nivel2"/>
      </w:pPr>
      <w:r w:rsidRPr="005B786E">
        <w:t xml:space="preserve">O prazo de que trata o item anterior será reduzido à metade, mantendo-se a possibilidade de prorrogação, nos casos de contratações decorrentes de despesas cujos valores não ultrapassem o limite de que trata o </w:t>
      </w:r>
      <w:hyperlink r:id="rId22" w:anchor="art75">
        <w:r w:rsidRPr="005B786E">
          <w:rPr>
            <w:rStyle w:val="Hyperlink"/>
            <w:color w:val="auto"/>
          </w:rPr>
          <w:t>inciso II do art. 75 da Lei nº 14.133, de 2021</w:t>
        </w:r>
      </w:hyperlink>
    </w:p>
    <w:p w14:paraId="024C9ABF" w14:textId="77777777" w:rsidR="00573B28" w:rsidRPr="005B786E" w:rsidRDefault="00573B28" w:rsidP="00A676A0">
      <w:pPr>
        <w:pStyle w:val="Nivel2"/>
      </w:pPr>
      <w:r w:rsidRPr="005B786E">
        <w:t>Para fins de liquidação, o setor competente deve verificar se a Nota Fiscal ou Fatura apresentada expressa os elementos necessários e essenciais do documento, tais como:</w:t>
      </w:r>
    </w:p>
    <w:p w14:paraId="4FD94C48" w14:textId="1BFE5A39" w:rsidR="00573B28" w:rsidRPr="005B786E" w:rsidRDefault="00674488" w:rsidP="00717D4C">
      <w:pPr>
        <w:pStyle w:val="Nivel3"/>
        <w:rPr>
          <w:rFonts w:asciiTheme="majorHAnsi" w:hAnsiTheme="majorHAnsi" w:cstheme="majorHAnsi"/>
          <w:lang w:eastAsia="en-US"/>
        </w:rPr>
      </w:pPr>
      <w:r w:rsidRPr="005B786E">
        <w:rPr>
          <w:rFonts w:asciiTheme="majorHAnsi" w:hAnsiTheme="majorHAnsi" w:cstheme="majorHAnsi"/>
          <w:lang w:eastAsia="en-US"/>
        </w:rPr>
        <w:t xml:space="preserve"> </w:t>
      </w:r>
      <w:r w:rsidR="00573B28" w:rsidRPr="005B786E">
        <w:rPr>
          <w:rFonts w:asciiTheme="majorHAnsi" w:hAnsiTheme="majorHAnsi" w:cstheme="majorHAnsi"/>
          <w:lang w:eastAsia="en-US"/>
        </w:rPr>
        <w:t>o prazo de validade;</w:t>
      </w:r>
    </w:p>
    <w:p w14:paraId="5E503728" w14:textId="07D7FC7A" w:rsidR="00573B28" w:rsidRPr="005B786E" w:rsidRDefault="00674488" w:rsidP="00717D4C">
      <w:pPr>
        <w:pStyle w:val="Nivel3"/>
        <w:rPr>
          <w:rFonts w:asciiTheme="majorHAnsi" w:hAnsiTheme="majorHAnsi" w:cstheme="majorHAnsi"/>
          <w:lang w:eastAsia="en-US"/>
        </w:rPr>
      </w:pPr>
      <w:r w:rsidRPr="005B786E">
        <w:rPr>
          <w:rFonts w:asciiTheme="majorHAnsi" w:hAnsiTheme="majorHAnsi" w:cstheme="majorHAnsi"/>
          <w:lang w:eastAsia="en-US"/>
        </w:rPr>
        <w:t xml:space="preserve"> </w:t>
      </w:r>
      <w:r w:rsidR="00573B28" w:rsidRPr="005B786E">
        <w:rPr>
          <w:rFonts w:asciiTheme="majorHAnsi" w:hAnsiTheme="majorHAnsi" w:cstheme="majorHAnsi"/>
          <w:lang w:eastAsia="en-US"/>
        </w:rPr>
        <w:t>a data da emissão;</w:t>
      </w:r>
    </w:p>
    <w:p w14:paraId="4660D192" w14:textId="03FD778A" w:rsidR="00573B28" w:rsidRPr="005B786E" w:rsidRDefault="00674488" w:rsidP="00717D4C">
      <w:pPr>
        <w:pStyle w:val="Nivel3"/>
        <w:rPr>
          <w:rFonts w:asciiTheme="majorHAnsi" w:hAnsiTheme="majorHAnsi" w:cstheme="majorHAnsi"/>
          <w:lang w:eastAsia="en-US"/>
        </w:rPr>
      </w:pPr>
      <w:r w:rsidRPr="005B786E">
        <w:rPr>
          <w:rFonts w:asciiTheme="majorHAnsi" w:hAnsiTheme="majorHAnsi" w:cstheme="majorHAnsi"/>
          <w:lang w:eastAsia="en-US"/>
        </w:rPr>
        <w:t xml:space="preserve"> </w:t>
      </w:r>
      <w:r w:rsidR="00573B28" w:rsidRPr="005B786E">
        <w:rPr>
          <w:rFonts w:asciiTheme="majorHAnsi" w:hAnsiTheme="majorHAnsi" w:cstheme="majorHAnsi"/>
          <w:lang w:eastAsia="en-US"/>
        </w:rPr>
        <w:t>os dados do contrato e do órgão contratante;</w:t>
      </w:r>
    </w:p>
    <w:p w14:paraId="0B54B84A" w14:textId="2DDFAAD9" w:rsidR="00573B28" w:rsidRPr="005B786E" w:rsidRDefault="00674488" w:rsidP="00717D4C">
      <w:pPr>
        <w:pStyle w:val="Nivel3"/>
        <w:rPr>
          <w:rFonts w:asciiTheme="majorHAnsi" w:hAnsiTheme="majorHAnsi" w:cstheme="majorHAnsi"/>
          <w:lang w:eastAsia="en-US"/>
        </w:rPr>
      </w:pPr>
      <w:r w:rsidRPr="005B786E">
        <w:rPr>
          <w:rFonts w:asciiTheme="majorHAnsi" w:hAnsiTheme="majorHAnsi" w:cstheme="majorHAnsi"/>
          <w:lang w:eastAsia="en-US"/>
        </w:rPr>
        <w:t xml:space="preserve"> </w:t>
      </w:r>
      <w:r w:rsidR="00573B28" w:rsidRPr="005B786E">
        <w:rPr>
          <w:rFonts w:asciiTheme="majorHAnsi" w:hAnsiTheme="majorHAnsi" w:cstheme="majorHAnsi"/>
          <w:lang w:eastAsia="en-US"/>
        </w:rPr>
        <w:t>o período respectivo de execução do contrato;</w:t>
      </w:r>
    </w:p>
    <w:p w14:paraId="4C2EB816" w14:textId="78AA05C5" w:rsidR="00573B28" w:rsidRPr="005B786E" w:rsidRDefault="00674488" w:rsidP="00717D4C">
      <w:pPr>
        <w:pStyle w:val="Nivel3"/>
        <w:rPr>
          <w:rFonts w:asciiTheme="majorHAnsi" w:hAnsiTheme="majorHAnsi" w:cstheme="majorHAnsi"/>
          <w:lang w:eastAsia="en-US"/>
        </w:rPr>
      </w:pPr>
      <w:r w:rsidRPr="005B786E">
        <w:rPr>
          <w:rFonts w:asciiTheme="majorHAnsi" w:hAnsiTheme="majorHAnsi" w:cstheme="majorHAnsi"/>
          <w:lang w:eastAsia="en-US"/>
        </w:rPr>
        <w:t xml:space="preserve"> </w:t>
      </w:r>
      <w:r w:rsidR="00573B28" w:rsidRPr="005B786E">
        <w:rPr>
          <w:rFonts w:asciiTheme="majorHAnsi" w:hAnsiTheme="majorHAnsi" w:cstheme="majorHAnsi"/>
          <w:lang w:eastAsia="en-US"/>
        </w:rPr>
        <w:t>o valor a pagar; e</w:t>
      </w:r>
    </w:p>
    <w:p w14:paraId="37590F97" w14:textId="284A7058" w:rsidR="00573B28" w:rsidRPr="005B786E" w:rsidRDefault="00674488" w:rsidP="00717D4C">
      <w:pPr>
        <w:pStyle w:val="Nivel3"/>
        <w:rPr>
          <w:rFonts w:asciiTheme="majorHAnsi" w:hAnsiTheme="majorHAnsi" w:cstheme="majorHAnsi"/>
          <w:lang w:eastAsia="en-US"/>
        </w:rPr>
      </w:pPr>
      <w:r w:rsidRPr="005B786E">
        <w:rPr>
          <w:rFonts w:asciiTheme="majorHAnsi" w:hAnsiTheme="majorHAnsi" w:cstheme="majorHAnsi"/>
          <w:lang w:eastAsia="en-US"/>
        </w:rPr>
        <w:t xml:space="preserve"> </w:t>
      </w:r>
      <w:r w:rsidR="00573B28" w:rsidRPr="005B786E">
        <w:rPr>
          <w:rFonts w:asciiTheme="majorHAnsi" w:hAnsiTheme="majorHAnsi" w:cstheme="majorHAnsi"/>
          <w:lang w:eastAsia="en-US"/>
        </w:rPr>
        <w:t>eventual destaque do valor de retenções tributárias cabíveis.</w:t>
      </w:r>
    </w:p>
    <w:p w14:paraId="6EB7E766" w14:textId="77777777" w:rsidR="00573B28" w:rsidRPr="005B786E" w:rsidRDefault="00573B28" w:rsidP="00A676A0">
      <w:pPr>
        <w:pStyle w:val="Nivel2"/>
      </w:pPr>
      <w:r w:rsidRPr="005B786E">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5B786E" w:rsidRDefault="00573B28" w:rsidP="00A676A0">
      <w:pPr>
        <w:pStyle w:val="Nivel2"/>
      </w:pPr>
      <w:r w:rsidRPr="005B786E">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16DD8F8" w14:textId="7BBB937D" w:rsidR="00573B28" w:rsidRPr="005B786E" w:rsidRDefault="6A45F091" w:rsidP="00A676A0">
      <w:pPr>
        <w:pStyle w:val="Nivel2"/>
      </w:pPr>
      <w:r w:rsidRPr="005B786E">
        <w:t xml:space="preserve">A Administração deverá realizar consulta ao SICAF para: a) verificar a manutenção das condições de habilitação exigidas; b) </w:t>
      </w:r>
      <w:r w:rsidR="00C50F6A" w:rsidRPr="005B786E">
        <w:t>identificar possível razão que impeça a contratação no âmbito do órgão ou entidade, tais como a proibição de contratar com a Administração ou com o Poder Público</w:t>
      </w:r>
      <w:r w:rsidRPr="005B786E">
        <w:t>, bem como ocorrências impeditivas indiretas</w:t>
      </w:r>
      <w:r w:rsidR="58E9967E" w:rsidRPr="005B786E">
        <w:t xml:space="preserve"> (INSTRUÇÃO NORMATIVA Nº 3, DE 26 DE ABRIL DE 2018</w:t>
      </w:r>
      <w:bookmarkStart w:id="3" w:name="_Int_T4XqlsQA"/>
      <w:r w:rsidR="58E9967E" w:rsidRPr="005B786E">
        <w:t>)</w:t>
      </w:r>
      <w:r w:rsidRPr="005B786E">
        <w:t>.</w:t>
      </w:r>
      <w:bookmarkEnd w:id="3"/>
    </w:p>
    <w:p w14:paraId="5E295EC9" w14:textId="77777777" w:rsidR="00573B28" w:rsidRPr="005B786E" w:rsidRDefault="00573B28" w:rsidP="00A676A0">
      <w:pPr>
        <w:pStyle w:val="Nivel2"/>
      </w:pPr>
      <w:r w:rsidRPr="005B786E">
        <w:t xml:space="preserve">Constatando-se, junto ao SICAF, a situação de irregularidade do contratado, será providenciada sua notificação, por escrito, para que, no prazo de 5 (cinco) dias úteis, regularize sua situação ou, no </w:t>
      </w:r>
      <w:r w:rsidRPr="005B786E">
        <w:lastRenderedPageBreak/>
        <w:t>mesmo prazo, apresente sua defesa. O prazo poderá ser prorrogado uma vez, por igual período, a critério do contratante.</w:t>
      </w:r>
    </w:p>
    <w:p w14:paraId="742623CD" w14:textId="77777777" w:rsidR="00573B28" w:rsidRPr="005B786E" w:rsidRDefault="00573B28" w:rsidP="00A676A0">
      <w:pPr>
        <w:pStyle w:val="Nivel2"/>
      </w:pPr>
      <w:r w:rsidRPr="005B786E">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5B786E" w:rsidRDefault="00573B28" w:rsidP="00A676A0">
      <w:pPr>
        <w:pStyle w:val="Nivel2"/>
      </w:pPr>
      <w:r w:rsidRPr="005B786E">
        <w:t>Persistindo a irregularidade, o contratante deverá adotar as medidas necessárias à rescisão contratual nos autos do processo administrativo correspondente, assegurada ao contratado a ampla defesa.</w:t>
      </w:r>
    </w:p>
    <w:p w14:paraId="6CD68064" w14:textId="77777777" w:rsidR="00573B28" w:rsidRPr="005B786E" w:rsidRDefault="00573B28" w:rsidP="00A676A0">
      <w:pPr>
        <w:pStyle w:val="Nivel2"/>
      </w:pPr>
      <w:r w:rsidRPr="005B786E">
        <w:t xml:space="preserve">Havendo a efetiva execução do objeto, os pagamentos serão realizados normalmente, até que se decida pela rescisão do contrato, caso o contratado não regularize sua situação junto ao SICAF. </w:t>
      </w:r>
    </w:p>
    <w:p w14:paraId="7C08635A" w14:textId="31F6FDAD" w:rsidR="00573B28" w:rsidRPr="00717D4C" w:rsidRDefault="3E4F9A9A" w:rsidP="00495749">
      <w:pPr>
        <w:pStyle w:val="Nvel01-SemNumerao"/>
      </w:pPr>
      <w:r w:rsidRPr="00717D4C">
        <w:t>Prazo de pagamento</w:t>
      </w:r>
    </w:p>
    <w:p w14:paraId="68D86A9B" w14:textId="290C1FEB" w:rsidR="00573B28" w:rsidRPr="005B786E" w:rsidRDefault="00573B28" w:rsidP="00A676A0">
      <w:pPr>
        <w:pStyle w:val="Nivel2"/>
      </w:pPr>
      <w:r w:rsidRPr="005B786E">
        <w:t>O pagamento será efetuado no prazo máximo de até dez dias úteis, contados da finalização da liquidação da despesa, conforme seção anterior, nos termos da Instrução Normativa SEGES/ME nº 77, de 2022.</w:t>
      </w:r>
    </w:p>
    <w:p w14:paraId="517EA056" w14:textId="4223CA67" w:rsidR="00573B28" w:rsidRPr="005B786E" w:rsidRDefault="00573B28" w:rsidP="00A676A0">
      <w:pPr>
        <w:pStyle w:val="Nivel2"/>
      </w:pPr>
      <w:r w:rsidRPr="005B786E">
        <w:t xml:space="preserve">No caso de atraso pelo Contratante, os valores devidos ao contratado serão atualizados monetariamente entre o termo final do prazo de pagamento até a data de sua efetiva realização, mediante aplicação </w:t>
      </w:r>
      <w:r w:rsidR="0054515C" w:rsidRPr="005B786E">
        <w:t>da Taxa SELIC</w:t>
      </w:r>
      <w:r w:rsidRPr="005B786E">
        <w:t xml:space="preserve"> de correção monetária.</w:t>
      </w:r>
    </w:p>
    <w:p w14:paraId="20D4BFD8" w14:textId="77777777" w:rsidR="00573B28" w:rsidRPr="00717D4C" w:rsidRDefault="00573B28" w:rsidP="00495749">
      <w:pPr>
        <w:pStyle w:val="Nvel01-SemNumerao"/>
      </w:pPr>
      <w:r w:rsidRPr="00717D4C">
        <w:t>Forma de pagamento</w:t>
      </w:r>
    </w:p>
    <w:p w14:paraId="1CD075EC" w14:textId="77777777" w:rsidR="00573B28" w:rsidRPr="005B786E" w:rsidRDefault="00573B28" w:rsidP="002F55D4">
      <w:pPr>
        <w:pStyle w:val="Nvel2-Red"/>
      </w:pPr>
      <w:r w:rsidRPr="005B786E">
        <w:t>O pagamento será realizado através de ordem bancária, para crédito em banco, agência e conta corrente indicados pelo contratado.</w:t>
      </w:r>
    </w:p>
    <w:p w14:paraId="0448AEE9" w14:textId="77777777" w:rsidR="00573B28" w:rsidRPr="005B786E" w:rsidRDefault="00573B28" w:rsidP="002F55D4">
      <w:pPr>
        <w:pStyle w:val="Nvel2-Red"/>
      </w:pPr>
      <w:r w:rsidRPr="005B786E">
        <w:t>Será considerada data do pagamento o dia em que constar como emitida a ordem bancária para pagamento.</w:t>
      </w:r>
    </w:p>
    <w:p w14:paraId="38E2474D" w14:textId="77777777" w:rsidR="002C5308" w:rsidRPr="005B786E" w:rsidRDefault="00573B28" w:rsidP="00A676A0">
      <w:pPr>
        <w:pStyle w:val="Nivel2"/>
        <w:rPr>
          <w:lang w:eastAsia="en-US"/>
        </w:rPr>
      </w:pPr>
      <w:r w:rsidRPr="005B786E">
        <w:rPr>
          <w:lang w:eastAsia="en-US"/>
        </w:rPr>
        <w:t>Quando do pagamento, será efetuada a retenção tributária prevista na legislação aplicável.</w:t>
      </w:r>
    </w:p>
    <w:p w14:paraId="6663A365" w14:textId="7E6E4A08" w:rsidR="00573B28" w:rsidRPr="005B786E" w:rsidRDefault="00573B28" w:rsidP="00717D4C">
      <w:pPr>
        <w:pStyle w:val="Nivel3"/>
        <w:rPr>
          <w:rFonts w:asciiTheme="majorHAnsi" w:hAnsiTheme="majorHAnsi" w:cstheme="majorHAnsi"/>
          <w:lang w:eastAsia="en-US"/>
        </w:rPr>
      </w:pPr>
      <w:r w:rsidRPr="005B786E">
        <w:rPr>
          <w:rFonts w:asciiTheme="majorHAnsi" w:hAnsiTheme="majorHAnsi" w:cstheme="majorHAnsi"/>
          <w:lang w:eastAsia="en-US"/>
        </w:rPr>
        <w:t>Independentemente do percentual de tributo inserido na planilha, quando houver, serão retidos na fonte, quando da realização do pagamento, os percentuais estabelecidos na legislação vigente.</w:t>
      </w:r>
    </w:p>
    <w:p w14:paraId="2EC99D1C" w14:textId="74D2C70A" w:rsidR="00573B28" w:rsidRPr="005B786E" w:rsidRDefault="00573B28" w:rsidP="00A676A0">
      <w:pPr>
        <w:pStyle w:val="Nivel2"/>
        <w:rPr>
          <w:lang w:eastAsia="en-US"/>
        </w:rPr>
      </w:pPr>
      <w:r w:rsidRPr="005B786E">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B4A1FF" w14:textId="77777777" w:rsidR="00573B28" w:rsidRPr="002443D3" w:rsidRDefault="0D0F5659" w:rsidP="00DE742E">
      <w:pPr>
        <w:pStyle w:val="Nvel1-SemNum"/>
        <w:rPr>
          <w:color w:val="auto"/>
        </w:rPr>
      </w:pPr>
      <w:r w:rsidRPr="002443D3">
        <w:rPr>
          <w:color w:val="auto"/>
        </w:rPr>
        <w:t>Antecipação de pagamento</w:t>
      </w:r>
    </w:p>
    <w:p w14:paraId="3A5BF445" w14:textId="092FD46C" w:rsidR="0D0F5659" w:rsidRPr="005B786E" w:rsidRDefault="0D0F5659" w:rsidP="002F55D4">
      <w:pPr>
        <w:pStyle w:val="Nvel2-Red"/>
      </w:pPr>
      <w:r w:rsidRPr="005B786E">
        <w:t>A presente contratação</w:t>
      </w:r>
      <w:r w:rsidR="00092FEB" w:rsidRPr="005B786E">
        <w:t xml:space="preserve"> NÃO</w:t>
      </w:r>
      <w:r w:rsidRPr="005B786E">
        <w:t xml:space="preserve"> permite a antecipação de pagamento, conforme as regras previstas no presente tópico.</w:t>
      </w:r>
    </w:p>
    <w:p w14:paraId="329F2A9A" w14:textId="77777777" w:rsidR="00573B28" w:rsidRPr="002443D3" w:rsidRDefault="75C2717A" w:rsidP="00495749">
      <w:pPr>
        <w:pStyle w:val="Nvel01-SemNumerao"/>
      </w:pPr>
      <w:r w:rsidRPr="002443D3">
        <w:lastRenderedPageBreak/>
        <w:t>Cessão de crédito</w:t>
      </w:r>
    </w:p>
    <w:p w14:paraId="22194359" w14:textId="43989884" w:rsidR="0D89CE29" w:rsidRPr="005B786E" w:rsidRDefault="0D89CE29" w:rsidP="00A676A0">
      <w:pPr>
        <w:pStyle w:val="Nivel2"/>
      </w:pPr>
      <w:bookmarkStart w:id="4" w:name="_Ref154079654"/>
      <w:r w:rsidRPr="005B786E">
        <w:t>É admitida a cessão fiduciária de direitos creditícios com instituição financeira, nos termos e de acordo com os procedimentos previstos na Instrução Normativa SEGES/ME nº 53, de 8 de julho de 2020, conforme as regras deste presente tópico.</w:t>
      </w:r>
      <w:bookmarkEnd w:id="4"/>
    </w:p>
    <w:p w14:paraId="1C624F26" w14:textId="2AA031DA" w:rsidR="00573B28" w:rsidRPr="005B786E" w:rsidRDefault="0D89CE29" w:rsidP="005D76E9">
      <w:pPr>
        <w:pStyle w:val="Nvel3-R"/>
      </w:pPr>
      <w:r w:rsidRPr="005B786E">
        <w:t xml:space="preserve">As cessões de crédito </w:t>
      </w:r>
      <w:r w:rsidR="00124E1E" w:rsidRPr="005B786E">
        <w:rPr>
          <w:rStyle w:val="normaltextrun"/>
          <w:rFonts w:asciiTheme="majorHAnsi" w:hAnsiTheme="majorHAnsi" w:cstheme="majorHAnsi"/>
          <w:i w:val="0"/>
          <w:iCs w:val="0"/>
        </w:rPr>
        <w:t xml:space="preserve">não abrangidas pela Instrução Normativa SEGES/ME nº 53, de 8 de julho de 2020, </w:t>
      </w:r>
      <w:r w:rsidRPr="005B786E">
        <w:t>dependerão de prévia aprovação do contratante.</w:t>
      </w:r>
    </w:p>
    <w:p w14:paraId="647C1BA7" w14:textId="458EC989" w:rsidR="0D89CE29" w:rsidRPr="005B786E" w:rsidRDefault="59BE3F73" w:rsidP="00A676A0">
      <w:pPr>
        <w:pStyle w:val="Nivel2"/>
        <w:rPr>
          <w:lang w:eastAsia="en-US"/>
        </w:rPr>
      </w:pPr>
      <w:r w:rsidRPr="005B786E">
        <w:rPr>
          <w:lang w:eastAsia="en-US"/>
        </w:rPr>
        <w:t>A eficácia da cessão de crédito</w:t>
      </w:r>
      <w:r w:rsidR="00124E1E" w:rsidRPr="005B786E">
        <w:rPr>
          <w:rStyle w:val="Ttulo2Char"/>
          <w:color w:val="auto"/>
        </w:rPr>
        <w:t xml:space="preserve"> </w:t>
      </w:r>
      <w:r w:rsidR="00124E1E" w:rsidRPr="005B786E">
        <w:rPr>
          <w:rStyle w:val="normaltextrun"/>
        </w:rPr>
        <w:t>não abrangida pela Instrução Normativa SEGES/ME nº 53, de 8 de julho de 2020,</w:t>
      </w:r>
      <w:r w:rsidRPr="005B786E">
        <w:rPr>
          <w:lang w:eastAsia="en-US"/>
        </w:rPr>
        <w:t xml:space="preserve"> em relação à Administração, está condicionada à celebração de termo aditivo ao contrato administrativo.</w:t>
      </w:r>
    </w:p>
    <w:p w14:paraId="0C024AAA" w14:textId="764D1F3B" w:rsidR="0D89CE29" w:rsidRPr="005B786E" w:rsidRDefault="59BE3F73" w:rsidP="00A676A0">
      <w:pPr>
        <w:pStyle w:val="Nivel2"/>
        <w:rPr>
          <w:lang w:eastAsia="en-US"/>
        </w:rPr>
      </w:pPr>
      <w:r w:rsidRPr="005B786E">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3" w:anchor="art12">
        <w:r w:rsidRPr="005B786E">
          <w:rPr>
            <w:rStyle w:val="Hyperlink"/>
            <w:color w:val="auto"/>
            <w:lang w:eastAsia="en-US"/>
          </w:rPr>
          <w:t>art. 12 da Lei nº 8.429, de 1992</w:t>
        </w:r>
      </w:hyperlink>
      <w:r w:rsidRPr="005B786E">
        <w:rPr>
          <w:lang w:eastAsia="en-US"/>
        </w:rPr>
        <w:t xml:space="preserve">, nos termos do </w:t>
      </w:r>
      <w:hyperlink r:id="rId24">
        <w:r w:rsidRPr="005B786E">
          <w:rPr>
            <w:rStyle w:val="Hyperlink"/>
            <w:color w:val="auto"/>
            <w:lang w:eastAsia="en-US"/>
          </w:rPr>
          <w:t>Parecer JL-01, de 18 de maio de 2020.</w:t>
        </w:r>
      </w:hyperlink>
    </w:p>
    <w:p w14:paraId="0B215F34" w14:textId="0FEA6498" w:rsidR="00573B28" w:rsidRPr="005B786E" w:rsidRDefault="59BE3F73" w:rsidP="00A676A0">
      <w:pPr>
        <w:pStyle w:val="Nivel2"/>
      </w:pPr>
      <w:r w:rsidRPr="005B786E">
        <w:rPr>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383C0917" w:rsidRPr="005B786E">
        <w:rPr>
          <w:sz w:val="19"/>
          <w:szCs w:val="19"/>
        </w:rPr>
        <w:t xml:space="preserve"> (INSTRUÇÃO NORMATIVA Nº 53, DE 8 DE JULHO DE 2020 e Anexos)</w:t>
      </w:r>
    </w:p>
    <w:p w14:paraId="30320A24" w14:textId="77777777" w:rsidR="0D89CE29" w:rsidRPr="005B786E" w:rsidRDefault="75C2717A" w:rsidP="00A676A0">
      <w:pPr>
        <w:pStyle w:val="Nivel2"/>
        <w:rPr>
          <w:lang w:eastAsia="en-US"/>
        </w:rPr>
      </w:pPr>
      <w:r w:rsidRPr="005B786E">
        <w:rPr>
          <w:lang w:eastAsia="en-US"/>
        </w:rPr>
        <w:t>A cessão de crédito não afetará a execução do objeto contratado, que continuará sob a integral responsabilidade do contratado.</w:t>
      </w:r>
    </w:p>
    <w:p w14:paraId="30006C7D" w14:textId="77777777" w:rsidR="002513F3" w:rsidRPr="002443D3" w:rsidRDefault="002513F3" w:rsidP="00DE742E">
      <w:pPr>
        <w:pStyle w:val="Nivel01"/>
      </w:pPr>
    </w:p>
    <w:p w14:paraId="610C3219" w14:textId="4B4D4E5D" w:rsidR="00573B28" w:rsidRPr="006C54E5" w:rsidRDefault="7C90B181" w:rsidP="00986E3F">
      <w:pPr>
        <w:pStyle w:val="Nivel01"/>
        <w:numPr>
          <w:ilvl w:val="0"/>
          <w:numId w:val="1"/>
        </w:numPr>
        <w:rPr>
          <w:rFonts w:eastAsia="Calibri"/>
        </w:rPr>
      </w:pPr>
      <w:r w:rsidRPr="006C54E5">
        <w:t xml:space="preserve">FORMA E CRITÉRIOS DE SELEÇÃO </w:t>
      </w:r>
      <w:r w:rsidR="699FEF2F" w:rsidRPr="006C54E5">
        <w:t>E REGIME DE EXECUÇÃO</w:t>
      </w:r>
    </w:p>
    <w:p w14:paraId="2BEAE337" w14:textId="77777777" w:rsidR="00573B28" w:rsidRPr="006C54E5" w:rsidRDefault="00573B28" w:rsidP="00495749">
      <w:pPr>
        <w:pStyle w:val="Nvel01-SemNumerao"/>
        <w:rPr>
          <w:rFonts w:eastAsiaTheme="minorEastAsia"/>
        </w:rPr>
      </w:pPr>
      <w:r w:rsidRPr="006C54E5">
        <w:t>Forma de seleção e critério de julgamento da proposta</w:t>
      </w:r>
    </w:p>
    <w:p w14:paraId="32EBF2E5" w14:textId="77777777" w:rsidR="00A9639F" w:rsidRPr="005B786E" w:rsidRDefault="002513F3" w:rsidP="00A676A0">
      <w:pPr>
        <w:pStyle w:val="Nivel2"/>
        <w:rPr>
          <w:rStyle w:val="normaltextrun"/>
        </w:rPr>
      </w:pPr>
      <w:r w:rsidRPr="005B786E">
        <w:rPr>
          <w:rStyle w:val="normaltextrun"/>
        </w:rPr>
        <w:t xml:space="preserve">O contratado será selecionado por meio da realização de procedimento de dispensa de licitação, </w:t>
      </w:r>
      <w:r w:rsidR="00AE0B26" w:rsidRPr="005B786E">
        <w:rPr>
          <w:rStyle w:val="normaltextrun"/>
        </w:rPr>
        <w:t>SEM DISPUTA</w:t>
      </w:r>
      <w:r w:rsidRPr="005B786E">
        <w:rPr>
          <w:rStyle w:val="normaltextrun"/>
        </w:rPr>
        <w:t xml:space="preserve"> com fundamento na hipótese do art. 75, inciso </w:t>
      </w:r>
      <w:r w:rsidR="00AE0B26" w:rsidRPr="005B786E">
        <w:rPr>
          <w:rStyle w:val="normaltextrun"/>
        </w:rPr>
        <w:t>II</w:t>
      </w:r>
      <w:r w:rsidRPr="005B786E">
        <w:rPr>
          <w:rStyle w:val="normaltextrun"/>
        </w:rPr>
        <w:t xml:space="preserve"> da Lei nº 14.133/2021, que culminará com a seleção da proposta de MENOR PREÇO POR GLOBAL</w:t>
      </w:r>
      <w:r w:rsidR="00A9639F" w:rsidRPr="005B786E">
        <w:rPr>
          <w:rStyle w:val="normaltextrun"/>
        </w:rPr>
        <w:t>.</w:t>
      </w:r>
    </w:p>
    <w:p w14:paraId="5AAD83D6" w14:textId="0DFEDE07" w:rsidR="002513F3" w:rsidRPr="002443D3" w:rsidRDefault="002513F3" w:rsidP="00A676A0">
      <w:pPr>
        <w:pStyle w:val="Nivel2"/>
      </w:pPr>
    </w:p>
    <w:p w14:paraId="4C957AC2" w14:textId="7E555D20" w:rsidR="2E299CAF" w:rsidRPr="002443D3" w:rsidRDefault="5267C812" w:rsidP="00495749">
      <w:pPr>
        <w:pStyle w:val="Nvel01-SemNumerao"/>
        <w:rPr>
          <w:rFonts w:eastAsia="MS Mincho"/>
        </w:rPr>
      </w:pPr>
      <w:r w:rsidRPr="002443D3">
        <w:t>Regime de execução</w:t>
      </w:r>
    </w:p>
    <w:p w14:paraId="05AC3151" w14:textId="75A34D3E" w:rsidR="2E299CAF" w:rsidRPr="002443D3" w:rsidRDefault="2E299CAF" w:rsidP="00A676A0">
      <w:pPr>
        <w:pStyle w:val="Nivel2"/>
        <w:rPr>
          <w:rFonts w:eastAsia="MS Mincho"/>
        </w:rPr>
      </w:pPr>
      <w:r w:rsidRPr="002443D3">
        <w:t xml:space="preserve">O regime de execução do contrato será </w:t>
      </w:r>
      <w:r w:rsidR="0082014B" w:rsidRPr="002443D3">
        <w:t>por empreitada global</w:t>
      </w:r>
      <w:r w:rsidRPr="002443D3">
        <w:t>.</w:t>
      </w:r>
    </w:p>
    <w:p w14:paraId="7EA7CABB" w14:textId="77777777" w:rsidR="002513F3" w:rsidRPr="002443D3" w:rsidRDefault="002513F3" w:rsidP="00495749">
      <w:pPr>
        <w:pStyle w:val="Nvel01-SemNumerao"/>
      </w:pPr>
    </w:p>
    <w:p w14:paraId="55B01B0C" w14:textId="68CF9584" w:rsidR="00573B28" w:rsidRPr="002443D3" w:rsidRDefault="00573B28" w:rsidP="00495749">
      <w:pPr>
        <w:pStyle w:val="Nvel01-SemNumerao"/>
      </w:pPr>
      <w:r w:rsidRPr="002443D3">
        <w:t>Exigências de habilitação</w:t>
      </w:r>
    </w:p>
    <w:p w14:paraId="76A06040" w14:textId="54CE1057" w:rsidR="002513F3" w:rsidRPr="005B786E" w:rsidRDefault="002513F3" w:rsidP="00A676A0">
      <w:pPr>
        <w:pStyle w:val="Nivel2"/>
      </w:pPr>
      <w:r w:rsidRPr="005B786E">
        <w:rPr>
          <w:rStyle w:val="normaltextrun"/>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5B786E">
        <w:rPr>
          <w:rStyle w:val="eop"/>
        </w:rPr>
        <w:t> </w:t>
      </w:r>
    </w:p>
    <w:p w14:paraId="01995E48" w14:textId="77777777" w:rsidR="002513F3" w:rsidRPr="005B786E" w:rsidRDefault="002513F3" w:rsidP="003D0132">
      <w:pPr>
        <w:pStyle w:val="paragraph"/>
        <w:spacing w:before="0" w:beforeAutospacing="0" w:after="0" w:afterAutospacing="0"/>
        <w:ind w:left="2124"/>
        <w:jc w:val="both"/>
        <w:textAlignment w:val="baseline"/>
        <w:rPr>
          <w:rFonts w:asciiTheme="majorHAnsi" w:hAnsiTheme="majorHAnsi" w:cstheme="majorHAnsi"/>
          <w:sz w:val="20"/>
          <w:szCs w:val="20"/>
        </w:rPr>
      </w:pPr>
      <w:r w:rsidRPr="005B786E">
        <w:rPr>
          <w:rStyle w:val="normaltextrun"/>
          <w:rFonts w:asciiTheme="majorHAnsi" w:hAnsiTheme="majorHAnsi" w:cstheme="majorHAnsi"/>
          <w:i/>
          <w:iCs/>
          <w:sz w:val="20"/>
          <w:szCs w:val="20"/>
        </w:rPr>
        <w:t xml:space="preserve">a) SICAF;  </w:t>
      </w:r>
      <w:r w:rsidRPr="005B786E">
        <w:rPr>
          <w:rStyle w:val="eop"/>
          <w:rFonts w:asciiTheme="majorHAnsi" w:hAnsiTheme="majorHAnsi" w:cstheme="majorHAnsi"/>
          <w:sz w:val="20"/>
          <w:szCs w:val="20"/>
        </w:rPr>
        <w:t> </w:t>
      </w:r>
    </w:p>
    <w:p w14:paraId="73C29A57" w14:textId="77777777" w:rsidR="002513F3" w:rsidRPr="005B786E" w:rsidRDefault="002513F3" w:rsidP="003D0132">
      <w:pPr>
        <w:pStyle w:val="paragraph"/>
        <w:spacing w:before="0" w:beforeAutospacing="0" w:after="0" w:afterAutospacing="0"/>
        <w:ind w:left="2124"/>
        <w:jc w:val="both"/>
        <w:textAlignment w:val="baseline"/>
        <w:rPr>
          <w:rFonts w:asciiTheme="majorHAnsi" w:hAnsiTheme="majorHAnsi" w:cstheme="majorHAnsi"/>
          <w:sz w:val="20"/>
          <w:szCs w:val="20"/>
        </w:rPr>
      </w:pPr>
      <w:r w:rsidRPr="005B786E">
        <w:rPr>
          <w:rStyle w:val="normaltextrun"/>
          <w:rFonts w:asciiTheme="majorHAnsi" w:hAnsiTheme="majorHAnsi" w:cstheme="majorHAnsi"/>
          <w:i/>
          <w:iCs/>
          <w:sz w:val="20"/>
          <w:szCs w:val="20"/>
        </w:rPr>
        <w:t>b) Cadastro Nacional de Empresas Inidôneas e Suspensas - CEIS, mantido pela Controladoria-Geral da União (</w:t>
      </w:r>
      <w:hyperlink r:id="rId25" w:tgtFrame="_blank" w:history="1">
        <w:r w:rsidRPr="005B786E">
          <w:rPr>
            <w:rStyle w:val="normaltextrun"/>
            <w:rFonts w:asciiTheme="majorHAnsi" w:hAnsiTheme="majorHAnsi" w:cstheme="majorHAnsi"/>
            <w:i/>
            <w:iCs/>
            <w:sz w:val="20"/>
            <w:szCs w:val="20"/>
            <w:u w:val="single"/>
          </w:rPr>
          <w:t>www.portaldatransparencia.gov.br/ceis</w:t>
        </w:r>
      </w:hyperlink>
      <w:r w:rsidRPr="005B786E">
        <w:rPr>
          <w:rStyle w:val="normaltextrun"/>
          <w:rFonts w:asciiTheme="majorHAnsi" w:hAnsiTheme="majorHAnsi" w:cstheme="majorHAnsi"/>
          <w:i/>
          <w:iCs/>
          <w:sz w:val="20"/>
          <w:szCs w:val="20"/>
        </w:rPr>
        <w:t>);  </w:t>
      </w:r>
      <w:r w:rsidRPr="005B786E">
        <w:rPr>
          <w:rStyle w:val="eop"/>
          <w:rFonts w:asciiTheme="majorHAnsi" w:hAnsiTheme="majorHAnsi" w:cstheme="majorHAnsi"/>
          <w:sz w:val="20"/>
          <w:szCs w:val="20"/>
        </w:rPr>
        <w:t> </w:t>
      </w:r>
    </w:p>
    <w:p w14:paraId="0BA7DF91" w14:textId="77777777" w:rsidR="002513F3" w:rsidRPr="005B786E" w:rsidRDefault="002513F3" w:rsidP="003D0132">
      <w:pPr>
        <w:pStyle w:val="paragraph"/>
        <w:spacing w:before="0" w:beforeAutospacing="0" w:after="0" w:afterAutospacing="0"/>
        <w:ind w:left="2124"/>
        <w:jc w:val="both"/>
        <w:textAlignment w:val="baseline"/>
        <w:rPr>
          <w:rFonts w:asciiTheme="majorHAnsi" w:hAnsiTheme="majorHAnsi" w:cstheme="majorHAnsi"/>
          <w:sz w:val="20"/>
          <w:szCs w:val="20"/>
        </w:rPr>
      </w:pPr>
      <w:r w:rsidRPr="005B786E">
        <w:rPr>
          <w:rStyle w:val="normaltextrun"/>
          <w:rFonts w:asciiTheme="majorHAnsi" w:hAnsiTheme="majorHAnsi" w:cstheme="majorHAnsi"/>
          <w:i/>
          <w:iCs/>
          <w:sz w:val="20"/>
          <w:szCs w:val="20"/>
        </w:rPr>
        <w:t>c) Cadastro Nacional de Empresas Punidas – CNEP, mantido pela Controladoria-Geral da União (</w:t>
      </w:r>
      <w:hyperlink r:id="rId26" w:tgtFrame="_blank" w:history="1">
        <w:r w:rsidRPr="005B786E">
          <w:rPr>
            <w:rStyle w:val="normaltextrun"/>
            <w:rFonts w:asciiTheme="majorHAnsi" w:hAnsiTheme="majorHAnsi" w:cstheme="majorHAnsi"/>
            <w:i/>
            <w:iCs/>
            <w:sz w:val="20"/>
            <w:szCs w:val="20"/>
            <w:u w:val="single"/>
          </w:rPr>
          <w:t>https://www.portaltransparencia.gov.br/sancoes/cnep</w:t>
        </w:r>
      </w:hyperlink>
      <w:r w:rsidRPr="005B786E">
        <w:rPr>
          <w:rStyle w:val="normaltextrun"/>
          <w:rFonts w:asciiTheme="majorHAnsi" w:hAnsiTheme="majorHAnsi" w:cstheme="majorHAnsi"/>
          <w:i/>
          <w:iCs/>
          <w:sz w:val="20"/>
          <w:szCs w:val="20"/>
        </w:rPr>
        <w:t>)</w:t>
      </w:r>
      <w:r w:rsidRPr="005B786E">
        <w:rPr>
          <w:rStyle w:val="eop"/>
          <w:rFonts w:asciiTheme="majorHAnsi" w:hAnsiTheme="majorHAnsi" w:cstheme="majorHAnsi"/>
          <w:sz w:val="20"/>
          <w:szCs w:val="20"/>
        </w:rPr>
        <w:t> </w:t>
      </w:r>
    </w:p>
    <w:p w14:paraId="12B501CA" w14:textId="00F5031B" w:rsidR="00483554" w:rsidRPr="005B786E" w:rsidRDefault="00483554" w:rsidP="00A676A0">
      <w:pPr>
        <w:pStyle w:val="Nivel2"/>
        <w:rPr>
          <w:rStyle w:val="normaltextrun"/>
        </w:rPr>
      </w:pPr>
    </w:p>
    <w:p w14:paraId="6D8C4100" w14:textId="77777777" w:rsidR="00483554" w:rsidRPr="005B786E" w:rsidRDefault="00483554" w:rsidP="00A676A0">
      <w:pPr>
        <w:pStyle w:val="Nivel2"/>
      </w:pPr>
      <w:r w:rsidRPr="005B786E">
        <w:rPr>
          <w:rStyle w:val="normaltextrun"/>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5B786E">
        <w:rPr>
          <w:rStyle w:val="eop"/>
        </w:rPr>
        <w:t> </w:t>
      </w:r>
    </w:p>
    <w:p w14:paraId="38A693C3" w14:textId="77777777" w:rsidR="00483554" w:rsidRPr="005B786E" w:rsidRDefault="00483554" w:rsidP="00A676A0">
      <w:pPr>
        <w:pStyle w:val="Nivel2"/>
        <w:rPr>
          <w:rStyle w:val="normaltextrun"/>
          <w:i/>
          <w:iCs/>
        </w:rPr>
      </w:pPr>
      <w:r w:rsidRPr="005B786E">
        <w:rPr>
          <w:rStyle w:val="normaltextrun"/>
        </w:rPr>
        <w:t>Caso conste na Consulta de Situação do interessado a existência de Ocorrências Impeditivas Indiretas, o gestor diligenciará para verificar se houve fraude por parte das empresas apontadas no Relatório de Ocorrências Impeditivas Indiretas. </w:t>
      </w:r>
    </w:p>
    <w:p w14:paraId="697F75EE" w14:textId="77777777" w:rsidR="00483554" w:rsidRPr="005B786E" w:rsidRDefault="00483554" w:rsidP="00A676A0">
      <w:pPr>
        <w:pStyle w:val="Nivel2"/>
        <w:rPr>
          <w:rStyle w:val="normaltextrun"/>
          <w:i/>
          <w:iCs/>
        </w:rPr>
      </w:pPr>
      <w:r w:rsidRPr="005B786E">
        <w:rPr>
          <w:rStyle w:val="normaltextrun"/>
        </w:rPr>
        <w:t>A tentativa de burla será verificada por meio dos vínculos societários, linhas de fornecimento similares, dentre outros. </w:t>
      </w:r>
    </w:p>
    <w:p w14:paraId="59DC2059" w14:textId="77777777" w:rsidR="00483554" w:rsidRPr="005B786E" w:rsidRDefault="00483554" w:rsidP="00A676A0">
      <w:pPr>
        <w:pStyle w:val="Nivel2"/>
        <w:rPr>
          <w:rStyle w:val="normaltextrun"/>
          <w:i/>
          <w:iCs/>
        </w:rPr>
      </w:pPr>
      <w:r w:rsidRPr="005B786E">
        <w:rPr>
          <w:rStyle w:val="normaltextrun"/>
        </w:rPr>
        <w:t>O interessado será convocado para manifestação previamente a uma eventual negativa de contratação. </w:t>
      </w:r>
    </w:p>
    <w:p w14:paraId="6CD1DDF5" w14:textId="77777777" w:rsidR="00483554" w:rsidRPr="005B786E" w:rsidRDefault="00483554" w:rsidP="00A676A0">
      <w:pPr>
        <w:pStyle w:val="Nivel2"/>
        <w:rPr>
          <w:rStyle w:val="normaltextrun"/>
          <w:i/>
          <w:iCs/>
        </w:rPr>
      </w:pPr>
      <w:r w:rsidRPr="005B786E">
        <w:rPr>
          <w:rStyle w:val="normaltextrun"/>
        </w:rPr>
        <w:t>Caso atendidas as condições para contratação, a habilitação do interessado será verificada por meio do SICAF, nos documentos por ele abrangidos. </w:t>
      </w:r>
    </w:p>
    <w:p w14:paraId="4A3CE1DC" w14:textId="77777777" w:rsidR="00483554" w:rsidRPr="005B786E" w:rsidRDefault="00483554" w:rsidP="00A676A0">
      <w:pPr>
        <w:pStyle w:val="Nivel2"/>
        <w:rPr>
          <w:rStyle w:val="normaltextrun"/>
          <w:i/>
          <w:iCs/>
        </w:rPr>
      </w:pPr>
      <w:r w:rsidRPr="005B786E">
        <w:rPr>
          <w:rStyle w:val="normaltextrun"/>
        </w:rPr>
        <w:t>É dever do interessado manter atualizada a respectiva documentação constante do SICAF, ou encaminhar, quando solicitado pela Administração, a respectiva documentação atualizada. </w:t>
      </w:r>
    </w:p>
    <w:p w14:paraId="1CB19774" w14:textId="77777777" w:rsidR="00483554" w:rsidRPr="005B786E" w:rsidRDefault="00483554" w:rsidP="00A676A0">
      <w:pPr>
        <w:pStyle w:val="Nivel2"/>
        <w:rPr>
          <w:rStyle w:val="normaltextrun"/>
          <w:i/>
          <w:iCs/>
        </w:rPr>
      </w:pPr>
      <w:r w:rsidRPr="005B786E">
        <w:rPr>
          <w:rStyle w:val="normaltextrun"/>
        </w:rPr>
        <w:t>Não serão aceitos documentos de habilitação com indicação de CNPJ/CPF diferentes, salvo aqueles legalmente permitidos. </w:t>
      </w:r>
    </w:p>
    <w:p w14:paraId="640C1182" w14:textId="77777777" w:rsidR="00483554" w:rsidRPr="005B786E" w:rsidRDefault="00483554" w:rsidP="00A676A0">
      <w:pPr>
        <w:pStyle w:val="Nivel2"/>
        <w:rPr>
          <w:rStyle w:val="normaltextrun"/>
          <w:i/>
          <w:iCs/>
        </w:rPr>
      </w:pPr>
      <w:r w:rsidRPr="005B786E">
        <w:rPr>
          <w:rStyle w:val="normaltextrun"/>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3E08964C" w14:textId="77777777" w:rsidR="00483554" w:rsidRPr="005B786E" w:rsidRDefault="00483554" w:rsidP="00A676A0">
      <w:pPr>
        <w:pStyle w:val="Nivel2"/>
        <w:rPr>
          <w:rStyle w:val="normaltextrun"/>
          <w:i/>
          <w:iCs/>
        </w:rPr>
      </w:pPr>
      <w:r w:rsidRPr="005B786E">
        <w:rPr>
          <w:rStyle w:val="normaltextrun"/>
        </w:rPr>
        <w:t>Serão aceitos registros de CNPJ de fornecedor matriz e filial com diferenças de números de documentos pertinentes ao CND e ao CRF/FGTS, quando for comprovada a centralização do recolhimento dessas contribuições. </w:t>
      </w:r>
    </w:p>
    <w:p w14:paraId="6A7AB4ED" w14:textId="7CEC10CE" w:rsidR="00483554" w:rsidRPr="005B786E" w:rsidRDefault="00483554" w:rsidP="00A676A0">
      <w:pPr>
        <w:pStyle w:val="Nivel2"/>
      </w:pPr>
      <w:r w:rsidRPr="005B786E">
        <w:rPr>
          <w:rStyle w:val="normaltextrun"/>
        </w:rPr>
        <w:t>Para fins de habilitação, deverá o interessado comprovar os seguintes</w:t>
      </w:r>
      <w:r w:rsidR="00A53699" w:rsidRPr="005B786E">
        <w:rPr>
          <w:rStyle w:val="normaltextrun"/>
        </w:rPr>
        <w:t xml:space="preserve"> requisitos, que serão exigidos conforme sua natureza jurídica:</w:t>
      </w:r>
    </w:p>
    <w:p w14:paraId="600A719A" w14:textId="3BCA1305" w:rsidR="00573B28" w:rsidRPr="00A53699" w:rsidRDefault="00573B28" w:rsidP="00A676A0">
      <w:pPr>
        <w:pStyle w:val="Nivel2"/>
      </w:pPr>
    </w:p>
    <w:p w14:paraId="26861B5B" w14:textId="77777777" w:rsidR="00573B28" w:rsidRPr="002443D3" w:rsidRDefault="00573B28" w:rsidP="00495749">
      <w:pPr>
        <w:pStyle w:val="Nvel01-SemNumerao"/>
      </w:pPr>
      <w:r w:rsidRPr="00A53699">
        <w:t>Habilitação jurídica</w:t>
      </w:r>
    </w:p>
    <w:p w14:paraId="01D44B27" w14:textId="77777777" w:rsidR="00573B28" w:rsidRPr="005B786E" w:rsidRDefault="7C90B181" w:rsidP="00A676A0">
      <w:pPr>
        <w:pStyle w:val="Nivel2"/>
        <w:rPr>
          <w:i/>
        </w:rPr>
      </w:pPr>
      <w:bookmarkStart w:id="5" w:name="_Ref115800561"/>
      <w:r w:rsidRPr="005B786E">
        <w:rPr>
          <w:b/>
          <w:bCs/>
        </w:rPr>
        <w:t>Pessoa física:</w:t>
      </w:r>
      <w:r w:rsidRPr="005B786E">
        <w:t xml:space="preserve"> cédula de identidade (RG) ou documento equivalente que, por força de lei, tenha validade para fins de identificação em todo o território nacional;</w:t>
      </w:r>
      <w:bookmarkEnd w:id="5"/>
    </w:p>
    <w:p w14:paraId="4BE4D02F" w14:textId="3332B22A" w:rsidR="00F53FA9" w:rsidRPr="005B786E" w:rsidRDefault="5AF4E053" w:rsidP="00A676A0">
      <w:pPr>
        <w:pStyle w:val="Nivel2"/>
        <w:rPr>
          <w:i/>
        </w:rPr>
      </w:pPr>
      <w:r w:rsidRPr="005B786E">
        <w:rPr>
          <w:b/>
          <w:bCs/>
        </w:rPr>
        <w:t>Empresário individual</w:t>
      </w:r>
      <w:r w:rsidRPr="005B786E">
        <w:t xml:space="preserve">: inscrição no Registro Público de Empresas Mercantis, a cargo da Junta Comercial da respectiva sede; </w:t>
      </w:r>
    </w:p>
    <w:p w14:paraId="556FB7F0" w14:textId="6DC2E7AA" w:rsidR="00F53FA9" w:rsidRPr="005B786E" w:rsidRDefault="5AF4E053" w:rsidP="00A676A0">
      <w:pPr>
        <w:pStyle w:val="Nivel2"/>
        <w:rPr>
          <w:i/>
        </w:rPr>
      </w:pPr>
      <w:r w:rsidRPr="005B786E">
        <w:rPr>
          <w:b/>
          <w:bCs/>
        </w:rPr>
        <w:t>Microempreendedor Individual - MEI</w:t>
      </w:r>
      <w:r w:rsidRPr="005B786E">
        <w:t xml:space="preserve">: Certificado da Condição de Microempreendedor Individual - CCMEI, cuja aceitação ficará condicionada à verificação da autenticidade no sítio </w:t>
      </w:r>
      <w:hyperlink r:id="rId27">
        <w:r w:rsidRPr="005B786E">
          <w:rPr>
            <w:rStyle w:val="Hyperlink"/>
            <w:color w:val="auto"/>
          </w:rPr>
          <w:t>https://www.gov.br/empresas-e-negocios/pt-br/empreendedor</w:t>
        </w:r>
      </w:hyperlink>
      <w:r w:rsidRPr="005B786E">
        <w:t>;</w:t>
      </w:r>
    </w:p>
    <w:p w14:paraId="336BFE6A" w14:textId="77777777" w:rsidR="00573B28" w:rsidRPr="005B786E" w:rsidRDefault="7C90B181" w:rsidP="00A676A0">
      <w:pPr>
        <w:pStyle w:val="Nivel2"/>
        <w:rPr>
          <w:i/>
        </w:rPr>
      </w:pPr>
      <w:r w:rsidRPr="005B786E">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100C9ACD" w:rsidR="00573B28" w:rsidRPr="005B786E" w:rsidRDefault="3BA95684" w:rsidP="00A676A0">
      <w:pPr>
        <w:pStyle w:val="Nivel2"/>
        <w:rPr>
          <w:i/>
        </w:rPr>
      </w:pPr>
      <w:r w:rsidRPr="005B786E">
        <w:rPr>
          <w:b/>
          <w:bCs/>
        </w:rPr>
        <w:t>Sociedade empresária estrangeira</w:t>
      </w:r>
      <w:r w:rsidRPr="005B786E">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5B786E" w:rsidRDefault="7C90B181" w:rsidP="00A676A0">
      <w:pPr>
        <w:pStyle w:val="Nivel2"/>
        <w:rPr>
          <w:i/>
        </w:rPr>
      </w:pPr>
      <w:r w:rsidRPr="005B786E">
        <w:rPr>
          <w:b/>
          <w:bCs/>
        </w:rPr>
        <w:t>Sociedade simples</w:t>
      </w:r>
      <w:r w:rsidRPr="005B786E">
        <w:t>: inscrição do ato constitutivo no Registro Civil de Pessoas Jurídicas do local de sua sede, acompanhada de documento comprobatório de seus administradores;</w:t>
      </w:r>
    </w:p>
    <w:p w14:paraId="234BBE64" w14:textId="77777777" w:rsidR="00573B28" w:rsidRPr="005B786E" w:rsidRDefault="7C90B181" w:rsidP="00A676A0">
      <w:pPr>
        <w:pStyle w:val="Nivel2"/>
        <w:rPr>
          <w:i/>
        </w:rPr>
      </w:pPr>
      <w:r w:rsidRPr="005B786E">
        <w:rPr>
          <w:b/>
          <w:bCs/>
        </w:rPr>
        <w:t>Filial, sucursal ou agência de sociedade simples ou empresária</w:t>
      </w:r>
      <w:r w:rsidRPr="005B786E">
        <w:t xml:space="preserve">: inscrição do ato constitutivo da filial, sucursal ou agência da sociedade simples ou empresária, respectivamente, no Registro Civil das Pessoas Jurídicas ou no Registro Público de Empresas </w:t>
      </w:r>
      <w:bookmarkStart w:id="6" w:name="_Int_ySfCXwr4"/>
      <w:r w:rsidRPr="005B786E">
        <w:t>Mercantis onde</w:t>
      </w:r>
      <w:bookmarkEnd w:id="6"/>
      <w:r w:rsidRPr="005B786E">
        <w:t xml:space="preserve"> opera, com averbação no Registro onde tem sede a matriz</w:t>
      </w:r>
    </w:p>
    <w:p w14:paraId="2BD3D92C" w14:textId="77777777" w:rsidR="00573B28" w:rsidRPr="005B786E" w:rsidRDefault="7C90B181" w:rsidP="00A676A0">
      <w:pPr>
        <w:pStyle w:val="Nivel2"/>
        <w:rPr>
          <w:i/>
        </w:rPr>
      </w:pPr>
      <w:r w:rsidRPr="005B786E">
        <w:rPr>
          <w:b/>
          <w:bCs/>
        </w:rPr>
        <w:t>Sociedade cooperativa</w:t>
      </w:r>
      <w:r w:rsidRPr="005B786E">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5B786E" w:rsidRDefault="7C90B181" w:rsidP="00A676A0">
      <w:pPr>
        <w:pStyle w:val="Nivel2"/>
        <w:rPr>
          <w:i/>
        </w:rPr>
      </w:pPr>
      <w:r w:rsidRPr="005B786E">
        <w:t>Os documentos apresentados deverão estar acompanhados de todas as alterações ou da consolidação respectiva.</w:t>
      </w:r>
    </w:p>
    <w:p w14:paraId="04CBC279" w14:textId="77777777" w:rsidR="00573B28" w:rsidRPr="002443D3" w:rsidRDefault="00573B28" w:rsidP="00495749">
      <w:pPr>
        <w:pStyle w:val="Nvel01-SemNumerao"/>
      </w:pPr>
      <w:r w:rsidRPr="002443D3">
        <w:t>Habilitação fiscal, social e trabalhista</w:t>
      </w:r>
    </w:p>
    <w:p w14:paraId="17F05461" w14:textId="77777777" w:rsidR="00573B28" w:rsidRPr="005B786E" w:rsidRDefault="7C90B181" w:rsidP="00A676A0">
      <w:pPr>
        <w:pStyle w:val="Nivel2"/>
        <w:rPr>
          <w:i/>
        </w:rPr>
      </w:pPr>
      <w:r w:rsidRPr="005B786E">
        <w:t>Prova de inscrição no Cadastro Nacional de Pessoas Jurídicas ou no Cadastro de Pessoas Físicas, conforme o caso;</w:t>
      </w:r>
    </w:p>
    <w:p w14:paraId="79E1DE75" w14:textId="2BF137B9" w:rsidR="00573B28" w:rsidRPr="005B786E" w:rsidRDefault="7C90B181" w:rsidP="00A676A0">
      <w:pPr>
        <w:pStyle w:val="Nivel2"/>
        <w:rPr>
          <w:i/>
        </w:rPr>
      </w:pPr>
      <w:r w:rsidRPr="005B786E">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5B786E">
        <w:lastRenderedPageBreak/>
        <w:t>Portaria Conjunta nº 1.751, de 02 de outubro de 2014, do Secretário da Receita Federal do Brasil e da Procuradora-Geral da Fazenda Nacional.</w:t>
      </w:r>
    </w:p>
    <w:p w14:paraId="69202ACF" w14:textId="076A67AF" w:rsidR="00573B28" w:rsidRPr="005B786E" w:rsidRDefault="7C90B181" w:rsidP="00A676A0">
      <w:pPr>
        <w:pStyle w:val="Nivel2"/>
        <w:rPr>
          <w:i/>
        </w:rPr>
      </w:pPr>
      <w:r w:rsidRPr="005B786E">
        <w:t>Prova de regularidade com o Fundo de Garantia do Tempo de Serviço (FGTS);</w:t>
      </w:r>
    </w:p>
    <w:p w14:paraId="777381B4" w14:textId="77777777" w:rsidR="00C013D8" w:rsidRPr="005B786E" w:rsidRDefault="00C013D8" w:rsidP="00A676A0">
      <w:pPr>
        <w:pStyle w:val="Nivel2"/>
        <w:rPr>
          <w:i/>
        </w:rPr>
      </w:pPr>
      <w:r w:rsidRPr="005B786E">
        <w:t>declaração de que não emprega menor de 18 anos em trabalho noturno, perigoso ou insalubre e não emprega menor de 16 anos, salvo menor, a partir de 14 anos, na condição de aprendiz, nos termos do artigo 7°, XXXIII, da Constituição;</w:t>
      </w:r>
    </w:p>
    <w:p w14:paraId="12172E3B" w14:textId="64AF8A5E" w:rsidR="00573B28" w:rsidRPr="005B786E" w:rsidRDefault="7C90B181" w:rsidP="00A676A0">
      <w:pPr>
        <w:pStyle w:val="Nivel2"/>
        <w:rPr>
          <w:i/>
        </w:rPr>
      </w:pPr>
      <w:r w:rsidRPr="005B786E">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8">
        <w:r w:rsidRPr="005B786E">
          <w:rPr>
            <w:rStyle w:val="Hyperlink"/>
            <w:color w:val="auto"/>
          </w:rPr>
          <w:t>Decreto-Lei nº 5.452, de 1º de maio de 1943;</w:t>
        </w:r>
      </w:hyperlink>
    </w:p>
    <w:p w14:paraId="1E55378C" w14:textId="77777777" w:rsidR="00573B28" w:rsidRPr="005B786E" w:rsidRDefault="7C90B181" w:rsidP="00A676A0">
      <w:pPr>
        <w:pStyle w:val="Nivel2"/>
        <w:rPr>
          <w:i/>
        </w:rPr>
      </w:pPr>
      <w:r w:rsidRPr="005B786E">
        <w:t xml:space="preserve">Prova de inscrição no cadastro de contribuintes [Estadual/Distrital] ou [Municipal/Distrital] relativo ao domicílio ou sede do fornecedor, pertinente ao seu ramo de atividade e compatível com o objeto contratual; </w:t>
      </w:r>
    </w:p>
    <w:p w14:paraId="4640AC7B" w14:textId="77777777" w:rsidR="00573B28" w:rsidRPr="005B786E" w:rsidRDefault="7C90B181" w:rsidP="00A676A0">
      <w:pPr>
        <w:pStyle w:val="Nivel2"/>
        <w:rPr>
          <w:i/>
        </w:rPr>
      </w:pPr>
      <w:r w:rsidRPr="005B786E">
        <w:t>Prova de regularidade com a Fazenda [Estadual/Distrital] ou [Municipal/Distrital] do domicílio ou sede do fornecedor, relativa à atividade em cujo exercício contrata ou concorre;</w:t>
      </w:r>
    </w:p>
    <w:p w14:paraId="58555ECE" w14:textId="77777777" w:rsidR="00573B28" w:rsidRPr="005B786E" w:rsidRDefault="7C90B181" w:rsidP="00A676A0">
      <w:pPr>
        <w:pStyle w:val="Nivel2"/>
        <w:rPr>
          <w:i/>
        </w:rPr>
      </w:pPr>
      <w:r w:rsidRPr="005B786E">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E22E2CB" w14:textId="0EDE29DE" w:rsidR="00573B28" w:rsidRPr="005B786E" w:rsidRDefault="7C90B181" w:rsidP="00A676A0">
      <w:pPr>
        <w:pStyle w:val="Nivel2"/>
        <w:rPr>
          <w:i/>
        </w:rPr>
      </w:pPr>
      <w:bookmarkStart w:id="7" w:name="_Hlk121934117"/>
      <w:r w:rsidRPr="005B786E">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7"/>
    <w:p w14:paraId="6FFA195C" w14:textId="77777777" w:rsidR="007069F4" w:rsidRPr="00717D4C" w:rsidRDefault="007069F4" w:rsidP="00495749">
      <w:pPr>
        <w:pStyle w:val="Nvel01-SemNumerao"/>
      </w:pPr>
    </w:p>
    <w:bookmarkEnd w:id="1"/>
    <w:p w14:paraId="247FC3DA" w14:textId="77777777" w:rsidR="004C2872" w:rsidRDefault="004C2872" w:rsidP="003D0132">
      <w:pPr>
        <w:pStyle w:val="Nivel01"/>
        <w:jc w:val="left"/>
      </w:pPr>
    </w:p>
    <w:p w14:paraId="29EC456D" w14:textId="4B4D6E1F" w:rsidR="00573B28" w:rsidRPr="007E40DB" w:rsidRDefault="00573B28" w:rsidP="003D0132">
      <w:pPr>
        <w:pStyle w:val="Nivel01"/>
        <w:numPr>
          <w:ilvl w:val="0"/>
          <w:numId w:val="1"/>
        </w:numPr>
        <w:jc w:val="left"/>
      </w:pPr>
      <w:r>
        <w:t>ESTIMATIVAS DO VALOR DA CONTRATAÇÃO</w:t>
      </w:r>
    </w:p>
    <w:p w14:paraId="708C605E" w14:textId="2E3F70C4" w:rsidR="00573B28" w:rsidRPr="005B786E" w:rsidRDefault="00573B28" w:rsidP="00A676A0">
      <w:pPr>
        <w:pStyle w:val="Nivel2"/>
        <w:rPr>
          <w:b/>
        </w:rPr>
      </w:pPr>
      <w:r w:rsidRPr="005B786E">
        <w:t xml:space="preserve">O custo estimado total da </w:t>
      </w:r>
      <w:r w:rsidRPr="009C3B98">
        <w:t>contratação é de R$</w:t>
      </w:r>
      <w:r w:rsidR="00F62985" w:rsidRPr="009C3B98">
        <w:t xml:space="preserve"> </w:t>
      </w:r>
      <w:r w:rsidR="00766F6E">
        <w:t>1.890</w:t>
      </w:r>
      <w:r w:rsidR="009C3B98" w:rsidRPr="009C3B98">
        <w:t>,00</w:t>
      </w:r>
      <w:r w:rsidRPr="009C3B98">
        <w:t xml:space="preserve"> (</w:t>
      </w:r>
      <w:r w:rsidR="00766F6E">
        <w:t>Mil, oitocentos e noventa</w:t>
      </w:r>
      <w:r w:rsidR="00870DF9">
        <w:t xml:space="preserve"> reais</w:t>
      </w:r>
      <w:r w:rsidRPr="005B786E">
        <w:t xml:space="preserve">), conforme custos unitários apostos na </w:t>
      </w:r>
      <w:r w:rsidR="009240CF" w:rsidRPr="005B786E">
        <w:t>tabela do item 1.</w:t>
      </w:r>
    </w:p>
    <w:p w14:paraId="5BC9F401" w14:textId="03C3429B" w:rsidR="00573B28" w:rsidRPr="005B786E" w:rsidRDefault="00573B28" w:rsidP="002F55D4">
      <w:pPr>
        <w:pStyle w:val="Nvel2-Red"/>
        <w:rPr>
          <w:b/>
        </w:rPr>
      </w:pPr>
      <w:r w:rsidRPr="005B786E">
        <w:t>A estimativa de custo levou em consideração o risco envolvido na contratação e sua alocação entre contratante e contratado, conforme especificado na matriz de risco constante do Contrato</w:t>
      </w:r>
    </w:p>
    <w:p w14:paraId="37309E25" w14:textId="77777777" w:rsidR="00573B28" w:rsidRPr="007E40DB" w:rsidRDefault="00573B28" w:rsidP="003D0132">
      <w:pPr>
        <w:pStyle w:val="Nivel01"/>
        <w:jc w:val="left"/>
      </w:pPr>
      <w:r w:rsidRPr="00A16150">
        <w:t>ADEQUAÇÃO</w:t>
      </w:r>
      <w:r>
        <w:t xml:space="preserve"> ORÇAMENTÁRIA</w:t>
      </w:r>
    </w:p>
    <w:p w14:paraId="5F2FAFC8" w14:textId="77777777" w:rsidR="00573B28" w:rsidRPr="005B786E" w:rsidRDefault="00573B28" w:rsidP="00A676A0">
      <w:pPr>
        <w:pStyle w:val="Nivel2"/>
      </w:pPr>
      <w:r w:rsidRPr="005B786E">
        <w:t>As despesas decorrentes da presente contratação correrão à conta de recursos específicos consignados no Orçamento Geral da União.</w:t>
      </w:r>
    </w:p>
    <w:p w14:paraId="791E2B88" w14:textId="77777777" w:rsidR="00573B28" w:rsidRPr="007E40DB" w:rsidRDefault="00573B28" w:rsidP="002F55D4">
      <w:pPr>
        <w:pStyle w:val="Nvel2-Red"/>
      </w:pPr>
      <w:r>
        <w:t>A dotação relativa aos exercícios financeiros subsequentes será indicada após aprovação da Lei Orçamentária respectiva e liberação dos créditos correspondentes, mediante apostilamento.</w:t>
      </w:r>
    </w:p>
    <w:bookmarkEnd w:id="0"/>
    <w:p w14:paraId="63A18853" w14:textId="77777777" w:rsidR="009457FF" w:rsidRDefault="009457FF" w:rsidP="00A676A0">
      <w:pPr>
        <w:pStyle w:val="Nivel2"/>
      </w:pPr>
    </w:p>
    <w:p w14:paraId="008C6808" w14:textId="77777777" w:rsidR="00473BFA" w:rsidRDefault="00473BFA" w:rsidP="00A676A0">
      <w:pPr>
        <w:pStyle w:val="Nivel2"/>
      </w:pPr>
    </w:p>
    <w:p w14:paraId="2BBF74E4" w14:textId="6749D338" w:rsidR="00473BFA" w:rsidRPr="00AA7925" w:rsidRDefault="00473BFA" w:rsidP="006B4ACD">
      <w:pPr>
        <w:pStyle w:val="Nivel2"/>
        <w:jc w:val="center"/>
      </w:pPr>
      <w:r w:rsidRPr="00AA7925">
        <w:lastRenderedPageBreak/>
        <w:t>Datado e Assinado Digitalmente</w:t>
      </w:r>
    </w:p>
    <w:p w14:paraId="2465F814" w14:textId="1000790E" w:rsidR="00473BFA" w:rsidRPr="00AA7925" w:rsidRDefault="00473BFA" w:rsidP="006B4ACD">
      <w:pPr>
        <w:pStyle w:val="Nivel2"/>
        <w:jc w:val="center"/>
      </w:pPr>
      <w:r w:rsidRPr="00AA7925">
        <w:t>Romulo Possatto Lucas</w:t>
      </w:r>
    </w:p>
    <w:p w14:paraId="53F7120B" w14:textId="73239682" w:rsidR="00473BFA" w:rsidRDefault="00473BFA" w:rsidP="006B4ACD">
      <w:pPr>
        <w:pStyle w:val="Nivel2"/>
        <w:jc w:val="center"/>
      </w:pPr>
      <w:r>
        <w:t>EQLIC</w:t>
      </w:r>
      <w:r w:rsidR="00C82373">
        <w:t>/SEPOL/DRFVIT</w:t>
      </w:r>
    </w:p>
    <w:p w14:paraId="5D25D65D" w14:textId="77777777" w:rsidR="00C82373" w:rsidRDefault="00C82373" w:rsidP="00A676A0">
      <w:pPr>
        <w:pStyle w:val="Nivel2"/>
      </w:pPr>
    </w:p>
    <w:p w14:paraId="2C45D5D2" w14:textId="55A2F891" w:rsidR="00C82373" w:rsidRDefault="00C82373" w:rsidP="00A676A0">
      <w:pPr>
        <w:pStyle w:val="Nivel2"/>
      </w:pPr>
      <w:r>
        <w:t>De acordo com o presente termo de Referência, encaminho para a aprovação da autoridade competente.</w:t>
      </w:r>
    </w:p>
    <w:p w14:paraId="66712B2A" w14:textId="77777777" w:rsidR="00145FBD" w:rsidRDefault="00145FBD" w:rsidP="00A676A0">
      <w:pPr>
        <w:pStyle w:val="Nivel2"/>
      </w:pPr>
    </w:p>
    <w:p w14:paraId="5C5966A2" w14:textId="77777777" w:rsidR="00AA7925" w:rsidRPr="00AA7925" w:rsidRDefault="00AA7925" w:rsidP="006B4ACD">
      <w:pPr>
        <w:pStyle w:val="Nivel2"/>
        <w:jc w:val="center"/>
      </w:pPr>
      <w:r w:rsidRPr="00AA7925">
        <w:t>Datado e Assinado Digitalmente</w:t>
      </w:r>
    </w:p>
    <w:p w14:paraId="6CC3464A" w14:textId="761E5D3C" w:rsidR="00AA7925" w:rsidRPr="00AA7925" w:rsidRDefault="006B4ACD" w:rsidP="006B4ACD">
      <w:pPr>
        <w:pStyle w:val="Nivel2"/>
        <w:jc w:val="center"/>
      </w:pPr>
      <w:r>
        <w:t xml:space="preserve">Mauro </w:t>
      </w:r>
      <w:r w:rsidR="00CB021B">
        <w:t xml:space="preserve">de </w:t>
      </w:r>
      <w:r>
        <w:t>Brito S</w:t>
      </w:r>
      <w:r w:rsidR="00CB021B">
        <w:t>ousa</w:t>
      </w:r>
    </w:p>
    <w:p w14:paraId="1A6C853D" w14:textId="24A3253C" w:rsidR="00AA7925" w:rsidRDefault="00AA7925" w:rsidP="006B4ACD">
      <w:pPr>
        <w:pStyle w:val="Nivel2"/>
        <w:jc w:val="center"/>
      </w:pPr>
      <w:r>
        <w:t>Chefe do SEPOL/DRFVIT</w:t>
      </w:r>
    </w:p>
    <w:p w14:paraId="2FE0082D" w14:textId="77777777" w:rsidR="00C82373" w:rsidRDefault="00C82373" w:rsidP="00A676A0">
      <w:pPr>
        <w:pStyle w:val="Nivel2"/>
      </w:pPr>
    </w:p>
    <w:sectPr w:rsidR="00C82373" w:rsidSect="00272763">
      <w:headerReference w:type="default" r:id="rId29"/>
      <w:footerReference w:type="default" r:id="rId3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ED395" w14:textId="77777777" w:rsidR="007C4738" w:rsidRDefault="007C4738">
      <w:r>
        <w:separator/>
      </w:r>
    </w:p>
  </w:endnote>
  <w:endnote w:type="continuationSeparator" w:id="0">
    <w:p w14:paraId="2EE0DB80" w14:textId="77777777" w:rsidR="007C4738" w:rsidRDefault="007C4738">
      <w:r>
        <w:continuationSeparator/>
      </w:r>
    </w:p>
  </w:endnote>
  <w:endnote w:type="continuationNotice" w:id="1">
    <w:p w14:paraId="68F47B22" w14:textId="77777777" w:rsidR="007C4738" w:rsidRDefault="007C47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variable"/>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IDFont+F2">
    <w:altName w:val="Cambria"/>
    <w:panose1 w:val="00000000000000000000"/>
    <w:charset w:val="00"/>
    <w:family w:val="roman"/>
    <w:notTrueType/>
    <w:pitch w:val="default"/>
  </w:font>
  <w:font w:name="Rawline">
    <w:panose1 w:val="00000500000000000000"/>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DE742E" w:rsidRPr="007E40DB" w:rsidRDefault="00DE742E" w:rsidP="00E96341">
        <w:pPr>
          <w:pStyle w:val="Rodap"/>
          <w:rPr>
            <w:rFonts w:ascii="Arial" w:hAnsi="Arial" w:cs="Arial"/>
            <w:color w:val="548DD4" w:themeColor="text2" w:themeTint="99"/>
            <w:spacing w:val="60"/>
            <w:sz w:val="16"/>
            <w:szCs w:val="16"/>
          </w:rPr>
        </w:pPr>
        <w:r w:rsidRPr="007E40DB">
          <w:rPr>
            <w:rFonts w:ascii="Arial" w:hAnsi="Arial" w:cs="Arial"/>
            <w:color w:val="548DD4" w:themeColor="text2" w:themeTint="99"/>
            <w:spacing w:val="60"/>
            <w:sz w:val="22"/>
            <w:szCs w:val="22"/>
          </w:rPr>
          <w:tab/>
        </w:r>
        <w:r w:rsidRPr="007E40DB">
          <w:rPr>
            <w:rFonts w:ascii="Arial" w:hAnsi="Arial" w:cs="Arial"/>
            <w:color w:val="548DD4" w:themeColor="text2" w:themeTint="99"/>
            <w:spacing w:val="60"/>
            <w:sz w:val="22"/>
            <w:szCs w:val="22"/>
          </w:rPr>
          <w:tab/>
        </w:r>
      </w:p>
      <w:p w14:paraId="1D29B53F" w14:textId="72F5474A" w:rsidR="00DE742E" w:rsidRPr="007E40DB" w:rsidRDefault="00DE742E" w:rsidP="00E96341">
        <w:pPr>
          <w:pStyle w:val="Rodap"/>
          <w:rPr>
            <w:rFonts w:ascii="Arial" w:hAnsi="Arial" w:cs="Arial"/>
            <w:color w:val="7F7F7F" w:themeColor="text1" w:themeTint="80"/>
            <w:sz w:val="18"/>
            <w:szCs w:val="18"/>
          </w:rPr>
        </w:pPr>
        <w:r w:rsidRPr="007E40DB">
          <w:rPr>
            <w:rFonts w:ascii="Arial" w:hAnsi="Arial" w:cs="Arial"/>
            <w:color w:val="7F7F7F" w:themeColor="text1" w:themeTint="80"/>
            <w:spacing w:val="60"/>
            <w:sz w:val="22"/>
            <w:szCs w:val="22"/>
          </w:rPr>
          <w:tab/>
        </w:r>
        <w:r w:rsidRPr="007E40DB">
          <w:rPr>
            <w:rFonts w:ascii="Arial" w:hAnsi="Arial" w:cs="Arial"/>
            <w:color w:val="7F7F7F" w:themeColor="text1" w:themeTint="80"/>
            <w:spacing w:val="60"/>
            <w:sz w:val="22"/>
            <w:szCs w:val="22"/>
          </w:rPr>
          <w:tab/>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sidR="004C2872">
          <w:rPr>
            <w:rFonts w:ascii="Arial" w:hAnsi="Arial" w:cs="Arial"/>
            <w:noProof/>
            <w:color w:val="595959" w:themeColor="text1" w:themeTint="A6"/>
            <w:sz w:val="18"/>
            <w:szCs w:val="18"/>
          </w:rPr>
          <w:t>1</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sidR="004C2872">
          <w:rPr>
            <w:rFonts w:ascii="Arial" w:hAnsi="Arial" w:cs="Arial"/>
            <w:noProof/>
            <w:color w:val="595959" w:themeColor="text1" w:themeTint="A6"/>
            <w:sz w:val="18"/>
            <w:szCs w:val="18"/>
          </w:rPr>
          <w:t>19</w:t>
        </w:r>
        <w:r w:rsidRPr="007E40DB">
          <w:rPr>
            <w:rFonts w:ascii="Arial" w:hAnsi="Arial" w:cs="Arial"/>
            <w:color w:val="595959" w:themeColor="text1" w:themeTint="A6"/>
            <w:sz w:val="18"/>
            <w:szCs w:val="18"/>
          </w:rPr>
          <w:fldChar w:fldCharType="end"/>
        </w:r>
      </w:p>
      <w:p w14:paraId="70C145D7" w14:textId="641B0475" w:rsidR="00DE742E" w:rsidRPr="007E40DB" w:rsidRDefault="00DE742E" w:rsidP="00E96341">
        <w:pPr>
          <w:pStyle w:val="Rodap"/>
          <w:rPr>
            <w:rFonts w:ascii="Arial" w:hAnsi="Arial" w:cs="Arial"/>
            <w:sz w:val="14"/>
            <w:szCs w:val="14"/>
          </w:rPr>
        </w:pPr>
        <w:r w:rsidRPr="007E40DB">
          <w:rPr>
            <w:rFonts w:ascii="Arial" w:hAnsi="Arial" w:cs="Arial"/>
            <w:sz w:val="14"/>
            <w:szCs w:val="14"/>
          </w:rPr>
          <w:t>Câmara Nacional de Modelos de Licitações e Contratos da Consultoria-Geral da União</w:t>
        </w:r>
      </w:p>
      <w:p w14:paraId="1D721BB1" w14:textId="065815F9" w:rsidR="00DE742E" w:rsidRPr="007E40DB" w:rsidRDefault="00DE742E" w:rsidP="00E162B5">
        <w:pPr>
          <w:pStyle w:val="Rodap"/>
          <w:rPr>
            <w:rFonts w:ascii="Arial" w:hAnsi="Arial" w:cs="Arial"/>
            <w:sz w:val="14"/>
            <w:szCs w:val="14"/>
          </w:rPr>
        </w:pPr>
        <w:r w:rsidRPr="007E40DB">
          <w:rPr>
            <w:rFonts w:ascii="Arial" w:hAnsi="Arial" w:cs="Arial"/>
            <w:sz w:val="14"/>
            <w:szCs w:val="14"/>
          </w:rPr>
          <w:t xml:space="preserve">Atualização: </w:t>
        </w:r>
        <w:r w:rsidR="00127FA8">
          <w:rPr>
            <w:rFonts w:ascii="Arial" w:hAnsi="Arial" w:cs="Arial"/>
            <w:sz w:val="14"/>
            <w:szCs w:val="14"/>
          </w:rPr>
          <w:t>Dezembro/</w:t>
        </w:r>
        <w:r w:rsidR="00A30AE2">
          <w:rPr>
            <w:rFonts w:ascii="Arial" w:hAnsi="Arial" w:cs="Arial"/>
            <w:sz w:val="14"/>
            <w:szCs w:val="14"/>
          </w:rPr>
          <w:t>2023</w:t>
        </w:r>
      </w:p>
      <w:p w14:paraId="7231549D" w14:textId="3FAC0E6E" w:rsidR="00DE742E" w:rsidRPr="007E40DB" w:rsidRDefault="00DE742E" w:rsidP="00E162B5">
        <w:pPr>
          <w:pStyle w:val="Rodap"/>
          <w:rPr>
            <w:rFonts w:ascii="Arial" w:hAnsi="Arial" w:cs="Arial"/>
            <w:color w:val="0F243E" w:themeColor="text2" w:themeShade="80"/>
            <w:sz w:val="14"/>
            <w:szCs w:val="14"/>
          </w:rPr>
        </w:pPr>
        <w:r w:rsidRPr="007E40DB">
          <w:rPr>
            <w:rFonts w:ascii="Arial" w:hAnsi="Arial" w:cs="Arial"/>
            <w:sz w:val="14"/>
            <w:szCs w:val="14"/>
          </w:rPr>
          <w:t xml:space="preserve">Termo de Referência contratação de Serviços </w:t>
        </w:r>
        <w:r w:rsidRPr="000262F4">
          <w:rPr>
            <w:rFonts w:ascii="Arial" w:hAnsi="Arial" w:cs="Arial"/>
            <w:sz w:val="14"/>
            <w:szCs w:val="14"/>
          </w:rPr>
          <w:t xml:space="preserve">– </w:t>
        </w:r>
        <w:r w:rsidR="00C753BD" w:rsidRPr="000262F4">
          <w:rPr>
            <w:rFonts w:ascii="Arial" w:hAnsi="Arial" w:cs="Arial"/>
            <w:sz w:val="14"/>
            <w:szCs w:val="14"/>
          </w:rPr>
          <w:t>Contratação Direta</w:t>
        </w:r>
        <w:r w:rsidRPr="007E40DB">
          <w:rPr>
            <w:rFonts w:ascii="Arial" w:hAnsi="Arial" w:cs="Arial"/>
            <w:sz w:val="14"/>
            <w:szCs w:val="14"/>
          </w:rPr>
          <w:tab/>
        </w:r>
        <w:r w:rsidRPr="007E40DB">
          <w:rPr>
            <w:rFonts w:ascii="Arial" w:hAnsi="Arial" w:cs="Arial"/>
            <w:sz w:val="14"/>
            <w:szCs w:val="14"/>
          </w:rPr>
          <w:tab/>
        </w:r>
      </w:p>
      <w:p w14:paraId="2220F664" w14:textId="77777777" w:rsidR="00DE742E" w:rsidRPr="007E40DB" w:rsidRDefault="00DE742E" w:rsidP="00E96341">
        <w:pPr>
          <w:pStyle w:val="Rodap"/>
          <w:rPr>
            <w:rFonts w:ascii="Arial" w:hAnsi="Arial" w:cs="Arial"/>
            <w:sz w:val="14"/>
            <w:szCs w:val="14"/>
          </w:rPr>
        </w:pPr>
        <w:r w:rsidRPr="007E40DB">
          <w:rPr>
            <w:rFonts w:ascii="Arial" w:hAnsi="Arial" w:cs="Arial"/>
            <w:sz w:val="14"/>
            <w:szCs w:val="14"/>
          </w:rPr>
          <w:t>Aprovado pela Secretaria de Gestão.</w:t>
        </w:r>
      </w:p>
      <w:p w14:paraId="239342FA" w14:textId="4BEF586D" w:rsidR="00DE742E" w:rsidRPr="007E40DB" w:rsidRDefault="00DE742E" w:rsidP="00EF4A41">
        <w:pPr>
          <w:pStyle w:val="Rodap"/>
          <w:rPr>
            <w:rFonts w:ascii="Arial" w:hAnsi="Arial" w:cs="Arial"/>
            <w:sz w:val="12"/>
            <w:szCs w:val="12"/>
          </w:rPr>
        </w:pPr>
        <w:r w:rsidRPr="007E40DB">
          <w:rPr>
            <w:rFonts w:ascii="Arial" w:hAnsi="Arial" w:cs="Arial"/>
            <w:sz w:val="14"/>
            <w:szCs w:val="14"/>
          </w:rPr>
          <w:t>Identidade visual pela Secretaria de Gestã</w:t>
        </w:r>
        <w:r w:rsidR="009659C4">
          <w:rPr>
            <w:rFonts w:ascii="Arial" w:hAnsi="Arial" w:cs="Arial"/>
            <w:sz w:val="14"/>
            <w:szCs w:val="14"/>
          </w:rPr>
          <w:t xml:space="preserve">o </w:t>
        </w:r>
      </w:p>
    </w:sdtContent>
  </w:sdt>
  <w:p w14:paraId="7E6308F2" w14:textId="73E1414E" w:rsidR="00DE742E" w:rsidRPr="00842420" w:rsidRDefault="00DE742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F053E" w14:textId="77777777" w:rsidR="007C4738" w:rsidRDefault="007C4738">
      <w:r>
        <w:separator/>
      </w:r>
    </w:p>
  </w:footnote>
  <w:footnote w:type="continuationSeparator" w:id="0">
    <w:p w14:paraId="32C35AD4" w14:textId="77777777" w:rsidR="007C4738" w:rsidRDefault="007C4738">
      <w:r>
        <w:continuationSeparator/>
      </w:r>
    </w:p>
  </w:footnote>
  <w:footnote w:type="continuationNotice" w:id="1">
    <w:p w14:paraId="52A82A61" w14:textId="77777777" w:rsidR="007C4738" w:rsidRDefault="007C47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7A88D" w14:textId="4CE455C3" w:rsidR="00DE742E" w:rsidRPr="00EF6B9A" w:rsidRDefault="00DE742E" w:rsidP="00CC7D21">
    <w:pPr>
      <w:pStyle w:val="Cabealho"/>
      <w:jc w:val="right"/>
      <w:rPr>
        <w:rFonts w:ascii="Rawline" w:hAnsi="Rawline"/>
        <w:sz w:val="20"/>
        <w:szCs w:val="20"/>
      </w:rPr>
    </w:pPr>
    <w:r w:rsidRPr="00EF6B9A">
      <w:rPr>
        <w:rFonts w:ascii="Rawline" w:hAnsi="Rawline"/>
        <w:sz w:val="20"/>
        <w:szCs w:val="20"/>
      </w:rPr>
      <w:t xml:space="preserve">TERMO DE REFERÊNCIA – SERVIÇOS SEM DEDICAÇÃO EXCLUSIVA DE MÃO-DE-OBRA </w:t>
    </w:r>
    <w:r w:rsidR="00FE0D50" w:rsidRPr="00AE3FE1">
      <w:rPr>
        <w:rFonts w:ascii="Rawline" w:hAnsi="Rawline"/>
        <w:sz w:val="20"/>
        <w:szCs w:val="20"/>
      </w:rPr>
      <w:t>–</w:t>
    </w:r>
    <w:r w:rsidRPr="00AE3FE1">
      <w:rPr>
        <w:rFonts w:ascii="Rawline" w:hAnsi="Rawline"/>
        <w:sz w:val="20"/>
        <w:szCs w:val="20"/>
      </w:rPr>
      <w:t xml:space="preserve"> </w:t>
    </w:r>
    <w:r w:rsidR="00FE0D50" w:rsidRPr="00AE3FE1">
      <w:rPr>
        <w:rFonts w:ascii="Rawline" w:hAnsi="Rawline"/>
        <w:sz w:val="20"/>
        <w:szCs w:val="20"/>
      </w:rPr>
      <w:t>CONTRATAÇÃO DIRETA</w:t>
    </w:r>
  </w:p>
  <w:p w14:paraId="1DED6A95" w14:textId="77777777" w:rsidR="00DE742E" w:rsidRDefault="00DE742E" w:rsidP="003C6DB1">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410390"/>
    <w:multiLevelType w:val="multilevel"/>
    <w:tmpl w:val="AB54643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15:restartNumberingAfterBreak="0">
    <w:nsid w:val="11CB4E13"/>
    <w:multiLevelType w:val="multilevel"/>
    <w:tmpl w:val="077EBF0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1D5C100D"/>
    <w:multiLevelType w:val="multilevel"/>
    <w:tmpl w:val="FBBE5CB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5255CD9"/>
    <w:multiLevelType w:val="hybridMultilevel"/>
    <w:tmpl w:val="6F20BAB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9B91FA2"/>
    <w:multiLevelType w:val="multilevel"/>
    <w:tmpl w:val="752235E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38378975">
    <w:abstractNumId w:val="3"/>
  </w:num>
  <w:num w:numId="2" w16cid:durableId="1731271947">
    <w:abstractNumId w:val="0"/>
  </w:num>
  <w:num w:numId="3" w16cid:durableId="2054696279">
    <w:abstractNumId w:val="12"/>
  </w:num>
  <w:num w:numId="4" w16cid:durableId="1986230725">
    <w:abstractNumId w:val="13"/>
  </w:num>
  <w:num w:numId="5" w16cid:durableId="451944492">
    <w:abstractNumId w:val="6"/>
  </w:num>
  <w:num w:numId="6" w16cid:durableId="843665699">
    <w:abstractNumId w:val="4"/>
  </w:num>
  <w:num w:numId="7" w16cid:durableId="1818495266">
    <w:abstractNumId w:val="9"/>
  </w:num>
  <w:num w:numId="8" w16cid:durableId="486896740">
    <w:abstractNumId w:val="10"/>
  </w:num>
  <w:num w:numId="9" w16cid:durableId="1173111476">
    <w:abstractNumId w:val="8"/>
  </w:num>
  <w:num w:numId="10" w16cid:durableId="598610742">
    <w:abstractNumId w:val="14"/>
  </w:num>
  <w:num w:numId="11" w16cid:durableId="1050610700">
    <w:abstractNumId w:val="11"/>
  </w:num>
  <w:num w:numId="12" w16cid:durableId="1515917596">
    <w:abstractNumId w:val="1"/>
  </w:num>
  <w:num w:numId="13" w16cid:durableId="390034510">
    <w:abstractNumId w:val="2"/>
  </w:num>
  <w:num w:numId="14" w16cid:durableId="72969782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C33"/>
    <w:rsid w:val="0002118D"/>
    <w:rsid w:val="000212C9"/>
    <w:rsid w:val="0002260C"/>
    <w:rsid w:val="0002289A"/>
    <w:rsid w:val="000229B1"/>
    <w:rsid w:val="00022BA7"/>
    <w:rsid w:val="0002306D"/>
    <w:rsid w:val="000237A8"/>
    <w:rsid w:val="00023CDD"/>
    <w:rsid w:val="000242C8"/>
    <w:rsid w:val="0002548B"/>
    <w:rsid w:val="00025503"/>
    <w:rsid w:val="00025B38"/>
    <w:rsid w:val="00025E06"/>
    <w:rsid w:val="000262F4"/>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1FF"/>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86E"/>
    <w:rsid w:val="00044C8C"/>
    <w:rsid w:val="00044CF4"/>
    <w:rsid w:val="000452C7"/>
    <w:rsid w:val="0004586D"/>
    <w:rsid w:val="0004587A"/>
    <w:rsid w:val="00045A14"/>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A03"/>
    <w:rsid w:val="00052E04"/>
    <w:rsid w:val="00052F15"/>
    <w:rsid w:val="00052F23"/>
    <w:rsid w:val="00053303"/>
    <w:rsid w:val="00053DA7"/>
    <w:rsid w:val="00053E65"/>
    <w:rsid w:val="00055034"/>
    <w:rsid w:val="00055889"/>
    <w:rsid w:val="00055C19"/>
    <w:rsid w:val="00055F99"/>
    <w:rsid w:val="00056433"/>
    <w:rsid w:val="000564D1"/>
    <w:rsid w:val="00056DA8"/>
    <w:rsid w:val="00060256"/>
    <w:rsid w:val="00060414"/>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413"/>
    <w:rsid w:val="00064750"/>
    <w:rsid w:val="00064A73"/>
    <w:rsid w:val="0006504E"/>
    <w:rsid w:val="000651CF"/>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C8A"/>
    <w:rsid w:val="00082DC7"/>
    <w:rsid w:val="000831C8"/>
    <w:rsid w:val="000838F5"/>
    <w:rsid w:val="00083BD5"/>
    <w:rsid w:val="00084490"/>
    <w:rsid w:val="00084518"/>
    <w:rsid w:val="000850DC"/>
    <w:rsid w:val="00085543"/>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2FEB"/>
    <w:rsid w:val="000935AA"/>
    <w:rsid w:val="00093B86"/>
    <w:rsid w:val="00094191"/>
    <w:rsid w:val="00094321"/>
    <w:rsid w:val="00094790"/>
    <w:rsid w:val="00094A8E"/>
    <w:rsid w:val="00094D55"/>
    <w:rsid w:val="00095257"/>
    <w:rsid w:val="000967EB"/>
    <w:rsid w:val="000968F8"/>
    <w:rsid w:val="00096B41"/>
    <w:rsid w:val="000978DD"/>
    <w:rsid w:val="00097B4B"/>
    <w:rsid w:val="000A0129"/>
    <w:rsid w:val="000A034C"/>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AF5"/>
    <w:rsid w:val="000A5D6C"/>
    <w:rsid w:val="000A5E21"/>
    <w:rsid w:val="000A644B"/>
    <w:rsid w:val="000A674F"/>
    <w:rsid w:val="000A6EF7"/>
    <w:rsid w:val="000A7471"/>
    <w:rsid w:val="000A74A9"/>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5E46"/>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3FE0"/>
    <w:rsid w:val="000C40ED"/>
    <w:rsid w:val="000C4324"/>
    <w:rsid w:val="000C5C26"/>
    <w:rsid w:val="000C5D14"/>
    <w:rsid w:val="000C6446"/>
    <w:rsid w:val="000C670A"/>
    <w:rsid w:val="000C7010"/>
    <w:rsid w:val="000C7B49"/>
    <w:rsid w:val="000C7FA6"/>
    <w:rsid w:val="000C7FFC"/>
    <w:rsid w:val="000D017E"/>
    <w:rsid w:val="000D13B7"/>
    <w:rsid w:val="000D239E"/>
    <w:rsid w:val="000D294B"/>
    <w:rsid w:val="000D2A6B"/>
    <w:rsid w:val="000D2AC3"/>
    <w:rsid w:val="000D3590"/>
    <w:rsid w:val="000D4159"/>
    <w:rsid w:val="000D4D3E"/>
    <w:rsid w:val="000D5774"/>
    <w:rsid w:val="000D5CAD"/>
    <w:rsid w:val="000D5EBE"/>
    <w:rsid w:val="000D6597"/>
    <w:rsid w:val="000D76B8"/>
    <w:rsid w:val="000E0276"/>
    <w:rsid w:val="000E071F"/>
    <w:rsid w:val="000E0923"/>
    <w:rsid w:val="000E15DC"/>
    <w:rsid w:val="000E20A6"/>
    <w:rsid w:val="000E20CD"/>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6DB"/>
    <w:rsid w:val="000F27C2"/>
    <w:rsid w:val="000F2B66"/>
    <w:rsid w:val="000F2D6D"/>
    <w:rsid w:val="000F3C28"/>
    <w:rsid w:val="000F4088"/>
    <w:rsid w:val="000F4B7B"/>
    <w:rsid w:val="000F4F96"/>
    <w:rsid w:val="000F5A07"/>
    <w:rsid w:val="000F68B7"/>
    <w:rsid w:val="000F6D8F"/>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569"/>
    <w:rsid w:val="0011261C"/>
    <w:rsid w:val="00112A6A"/>
    <w:rsid w:val="00112ABD"/>
    <w:rsid w:val="0011358D"/>
    <w:rsid w:val="00113EEB"/>
    <w:rsid w:val="00114C63"/>
    <w:rsid w:val="00115429"/>
    <w:rsid w:val="0011575E"/>
    <w:rsid w:val="00115C30"/>
    <w:rsid w:val="00116179"/>
    <w:rsid w:val="00116D83"/>
    <w:rsid w:val="0012052C"/>
    <w:rsid w:val="001208D4"/>
    <w:rsid w:val="00120BF6"/>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6E7"/>
    <w:rsid w:val="00126D51"/>
    <w:rsid w:val="0012731E"/>
    <w:rsid w:val="00127321"/>
    <w:rsid w:val="0012744D"/>
    <w:rsid w:val="001274AB"/>
    <w:rsid w:val="00127D78"/>
    <w:rsid w:val="00127DCD"/>
    <w:rsid w:val="00127FA8"/>
    <w:rsid w:val="00127FB7"/>
    <w:rsid w:val="00130039"/>
    <w:rsid w:val="001304C0"/>
    <w:rsid w:val="001305E6"/>
    <w:rsid w:val="001305EC"/>
    <w:rsid w:val="00130BEE"/>
    <w:rsid w:val="00130D64"/>
    <w:rsid w:val="001315F2"/>
    <w:rsid w:val="00132214"/>
    <w:rsid w:val="00132231"/>
    <w:rsid w:val="00132A28"/>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FBD"/>
    <w:rsid w:val="0014670B"/>
    <w:rsid w:val="001468D3"/>
    <w:rsid w:val="00146BDF"/>
    <w:rsid w:val="00150295"/>
    <w:rsid w:val="0015032F"/>
    <w:rsid w:val="001516EA"/>
    <w:rsid w:val="0015172D"/>
    <w:rsid w:val="00151DA4"/>
    <w:rsid w:val="00152D4F"/>
    <w:rsid w:val="00153268"/>
    <w:rsid w:val="0015330F"/>
    <w:rsid w:val="00153787"/>
    <w:rsid w:val="0015394F"/>
    <w:rsid w:val="00153ABA"/>
    <w:rsid w:val="00153E25"/>
    <w:rsid w:val="00154505"/>
    <w:rsid w:val="001547A5"/>
    <w:rsid w:val="00154B86"/>
    <w:rsid w:val="00154BF4"/>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A52"/>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1AB"/>
    <w:rsid w:val="00171A80"/>
    <w:rsid w:val="001723DF"/>
    <w:rsid w:val="001725D6"/>
    <w:rsid w:val="0017284B"/>
    <w:rsid w:val="00172A0F"/>
    <w:rsid w:val="0017326E"/>
    <w:rsid w:val="00174843"/>
    <w:rsid w:val="00174CAA"/>
    <w:rsid w:val="00174D48"/>
    <w:rsid w:val="00174F1B"/>
    <w:rsid w:val="00175089"/>
    <w:rsid w:val="00175687"/>
    <w:rsid w:val="00175B9C"/>
    <w:rsid w:val="00176B32"/>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A30"/>
    <w:rsid w:val="00185E30"/>
    <w:rsid w:val="00185F3B"/>
    <w:rsid w:val="0018613B"/>
    <w:rsid w:val="001874F4"/>
    <w:rsid w:val="00187867"/>
    <w:rsid w:val="001904A8"/>
    <w:rsid w:val="00191140"/>
    <w:rsid w:val="001916AA"/>
    <w:rsid w:val="001917A5"/>
    <w:rsid w:val="0019307C"/>
    <w:rsid w:val="001935E5"/>
    <w:rsid w:val="001937C4"/>
    <w:rsid w:val="00193903"/>
    <w:rsid w:val="00194118"/>
    <w:rsid w:val="00194866"/>
    <w:rsid w:val="00194F7C"/>
    <w:rsid w:val="001959DA"/>
    <w:rsid w:val="00197070"/>
    <w:rsid w:val="001979BA"/>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603A"/>
    <w:rsid w:val="001A6F4B"/>
    <w:rsid w:val="001A705E"/>
    <w:rsid w:val="001A7EEF"/>
    <w:rsid w:val="001A7F1F"/>
    <w:rsid w:val="001B005B"/>
    <w:rsid w:val="001B1079"/>
    <w:rsid w:val="001B1976"/>
    <w:rsid w:val="001B198D"/>
    <w:rsid w:val="001B2538"/>
    <w:rsid w:val="001B2A3F"/>
    <w:rsid w:val="001B2FAE"/>
    <w:rsid w:val="001B3448"/>
    <w:rsid w:val="001B3617"/>
    <w:rsid w:val="001B3DA3"/>
    <w:rsid w:val="001B4796"/>
    <w:rsid w:val="001B4A0C"/>
    <w:rsid w:val="001B53DE"/>
    <w:rsid w:val="001B5A50"/>
    <w:rsid w:val="001B5C94"/>
    <w:rsid w:val="001B6423"/>
    <w:rsid w:val="001B6757"/>
    <w:rsid w:val="001B7184"/>
    <w:rsid w:val="001B7FE6"/>
    <w:rsid w:val="001C11C5"/>
    <w:rsid w:val="001C2C97"/>
    <w:rsid w:val="001C2E71"/>
    <w:rsid w:val="001C2FA4"/>
    <w:rsid w:val="001C352B"/>
    <w:rsid w:val="001C3F32"/>
    <w:rsid w:val="001C41C8"/>
    <w:rsid w:val="001C48B6"/>
    <w:rsid w:val="001C4C04"/>
    <w:rsid w:val="001C501A"/>
    <w:rsid w:val="001C57FF"/>
    <w:rsid w:val="001C5958"/>
    <w:rsid w:val="001C59C0"/>
    <w:rsid w:val="001C5FEE"/>
    <w:rsid w:val="001C694F"/>
    <w:rsid w:val="001C6C9C"/>
    <w:rsid w:val="001C7098"/>
    <w:rsid w:val="001C70DB"/>
    <w:rsid w:val="001C721E"/>
    <w:rsid w:val="001C72CA"/>
    <w:rsid w:val="001C7774"/>
    <w:rsid w:val="001D1172"/>
    <w:rsid w:val="001D21DD"/>
    <w:rsid w:val="001D288E"/>
    <w:rsid w:val="001D28CC"/>
    <w:rsid w:val="001D2907"/>
    <w:rsid w:val="001D2967"/>
    <w:rsid w:val="001D2C58"/>
    <w:rsid w:val="001D2DC2"/>
    <w:rsid w:val="001D3305"/>
    <w:rsid w:val="001D3368"/>
    <w:rsid w:val="001D3524"/>
    <w:rsid w:val="001D3951"/>
    <w:rsid w:val="001D3BA3"/>
    <w:rsid w:val="001D3ED8"/>
    <w:rsid w:val="001D43CD"/>
    <w:rsid w:val="001D45A5"/>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964"/>
    <w:rsid w:val="001E52DF"/>
    <w:rsid w:val="001E60BA"/>
    <w:rsid w:val="001E702D"/>
    <w:rsid w:val="001E722B"/>
    <w:rsid w:val="001E7281"/>
    <w:rsid w:val="001E7377"/>
    <w:rsid w:val="001E7948"/>
    <w:rsid w:val="001E7CE4"/>
    <w:rsid w:val="001F0A6E"/>
    <w:rsid w:val="001F0D23"/>
    <w:rsid w:val="001F0E4E"/>
    <w:rsid w:val="001F28BE"/>
    <w:rsid w:val="001F36AC"/>
    <w:rsid w:val="001F39FA"/>
    <w:rsid w:val="001F4655"/>
    <w:rsid w:val="001F4C3C"/>
    <w:rsid w:val="001F5154"/>
    <w:rsid w:val="001F66DD"/>
    <w:rsid w:val="001F6A1C"/>
    <w:rsid w:val="001F6AED"/>
    <w:rsid w:val="001F6C44"/>
    <w:rsid w:val="001F7449"/>
    <w:rsid w:val="00200097"/>
    <w:rsid w:val="0020019F"/>
    <w:rsid w:val="00200A4B"/>
    <w:rsid w:val="002018CC"/>
    <w:rsid w:val="00201A01"/>
    <w:rsid w:val="00201BC1"/>
    <w:rsid w:val="00201F24"/>
    <w:rsid w:val="00202234"/>
    <w:rsid w:val="002028BF"/>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23F"/>
    <w:rsid w:val="00210338"/>
    <w:rsid w:val="002105DC"/>
    <w:rsid w:val="00210B04"/>
    <w:rsid w:val="0021106D"/>
    <w:rsid w:val="0021162B"/>
    <w:rsid w:val="00211C19"/>
    <w:rsid w:val="00211F6A"/>
    <w:rsid w:val="00212535"/>
    <w:rsid w:val="0021307B"/>
    <w:rsid w:val="00213E2F"/>
    <w:rsid w:val="00213E32"/>
    <w:rsid w:val="00214276"/>
    <w:rsid w:val="00214A26"/>
    <w:rsid w:val="00216492"/>
    <w:rsid w:val="002165CA"/>
    <w:rsid w:val="0021698A"/>
    <w:rsid w:val="00216AA5"/>
    <w:rsid w:val="00220307"/>
    <w:rsid w:val="00220365"/>
    <w:rsid w:val="002209CB"/>
    <w:rsid w:val="00220D79"/>
    <w:rsid w:val="00220FFE"/>
    <w:rsid w:val="00221000"/>
    <w:rsid w:val="00221BA5"/>
    <w:rsid w:val="002226F5"/>
    <w:rsid w:val="00222980"/>
    <w:rsid w:val="00222F81"/>
    <w:rsid w:val="00223233"/>
    <w:rsid w:val="0022333F"/>
    <w:rsid w:val="00223621"/>
    <w:rsid w:val="00223865"/>
    <w:rsid w:val="00223D02"/>
    <w:rsid w:val="002241A2"/>
    <w:rsid w:val="00225EC5"/>
    <w:rsid w:val="00226061"/>
    <w:rsid w:val="0022617E"/>
    <w:rsid w:val="00226320"/>
    <w:rsid w:val="002267BC"/>
    <w:rsid w:val="0022688F"/>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2DD"/>
    <w:rsid w:val="00236A67"/>
    <w:rsid w:val="00236EF6"/>
    <w:rsid w:val="00240B17"/>
    <w:rsid w:val="00240E5B"/>
    <w:rsid w:val="00241680"/>
    <w:rsid w:val="00241D50"/>
    <w:rsid w:val="00241D78"/>
    <w:rsid w:val="002430F2"/>
    <w:rsid w:val="002443D3"/>
    <w:rsid w:val="0024516A"/>
    <w:rsid w:val="00245337"/>
    <w:rsid w:val="002457A5"/>
    <w:rsid w:val="00245C2C"/>
    <w:rsid w:val="002463C0"/>
    <w:rsid w:val="002463E2"/>
    <w:rsid w:val="002463FA"/>
    <w:rsid w:val="00246DAE"/>
    <w:rsid w:val="00246FA2"/>
    <w:rsid w:val="00247832"/>
    <w:rsid w:val="00247A28"/>
    <w:rsid w:val="00250C01"/>
    <w:rsid w:val="00250ED1"/>
    <w:rsid w:val="002513F3"/>
    <w:rsid w:val="002521DC"/>
    <w:rsid w:val="00252859"/>
    <w:rsid w:val="00253319"/>
    <w:rsid w:val="002538B4"/>
    <w:rsid w:val="002538E3"/>
    <w:rsid w:val="00253C18"/>
    <w:rsid w:val="00253EDB"/>
    <w:rsid w:val="0025509D"/>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417F"/>
    <w:rsid w:val="002652BB"/>
    <w:rsid w:val="0026552C"/>
    <w:rsid w:val="002656A2"/>
    <w:rsid w:val="002659A4"/>
    <w:rsid w:val="00265B35"/>
    <w:rsid w:val="00265F07"/>
    <w:rsid w:val="00265FB6"/>
    <w:rsid w:val="002668C6"/>
    <w:rsid w:val="00267125"/>
    <w:rsid w:val="00267178"/>
    <w:rsid w:val="0026767C"/>
    <w:rsid w:val="00267993"/>
    <w:rsid w:val="00267B22"/>
    <w:rsid w:val="0027097C"/>
    <w:rsid w:val="002711B5"/>
    <w:rsid w:val="00271A73"/>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374"/>
    <w:rsid w:val="00295EB3"/>
    <w:rsid w:val="002961D6"/>
    <w:rsid w:val="00296F0D"/>
    <w:rsid w:val="002973C9"/>
    <w:rsid w:val="00297E77"/>
    <w:rsid w:val="002A046D"/>
    <w:rsid w:val="002A0D02"/>
    <w:rsid w:val="002A1164"/>
    <w:rsid w:val="002A11E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33D"/>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3EED"/>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A8"/>
    <w:rsid w:val="002D21D8"/>
    <w:rsid w:val="002D2707"/>
    <w:rsid w:val="002D5097"/>
    <w:rsid w:val="002D5122"/>
    <w:rsid w:val="002D5AAD"/>
    <w:rsid w:val="002D5CA9"/>
    <w:rsid w:val="002D6984"/>
    <w:rsid w:val="002D6BF6"/>
    <w:rsid w:val="002D6CFB"/>
    <w:rsid w:val="002D6DBE"/>
    <w:rsid w:val="002D78B4"/>
    <w:rsid w:val="002D7C8E"/>
    <w:rsid w:val="002D7E31"/>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811"/>
    <w:rsid w:val="002F48A7"/>
    <w:rsid w:val="002F55D4"/>
    <w:rsid w:val="002F6672"/>
    <w:rsid w:val="002F6A58"/>
    <w:rsid w:val="002F70BE"/>
    <w:rsid w:val="002F717F"/>
    <w:rsid w:val="002F792E"/>
    <w:rsid w:val="002F7EB1"/>
    <w:rsid w:val="00301CAE"/>
    <w:rsid w:val="00302138"/>
    <w:rsid w:val="00302A6E"/>
    <w:rsid w:val="00303864"/>
    <w:rsid w:val="00303DF2"/>
    <w:rsid w:val="00304721"/>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298"/>
    <w:rsid w:val="003156BC"/>
    <w:rsid w:val="00315A92"/>
    <w:rsid w:val="00315CA8"/>
    <w:rsid w:val="00316D00"/>
    <w:rsid w:val="0031715D"/>
    <w:rsid w:val="00320308"/>
    <w:rsid w:val="00320345"/>
    <w:rsid w:val="00320A68"/>
    <w:rsid w:val="0032192E"/>
    <w:rsid w:val="00321A1D"/>
    <w:rsid w:val="00321BD5"/>
    <w:rsid w:val="00322A3E"/>
    <w:rsid w:val="00322C62"/>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CF"/>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026"/>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7222"/>
    <w:rsid w:val="00377565"/>
    <w:rsid w:val="003778BE"/>
    <w:rsid w:val="003779A2"/>
    <w:rsid w:val="003800AF"/>
    <w:rsid w:val="0038139C"/>
    <w:rsid w:val="00381AFD"/>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B43"/>
    <w:rsid w:val="00395C8F"/>
    <w:rsid w:val="00395FAC"/>
    <w:rsid w:val="003963D1"/>
    <w:rsid w:val="00396DE4"/>
    <w:rsid w:val="00396E8A"/>
    <w:rsid w:val="003979FF"/>
    <w:rsid w:val="003A05B0"/>
    <w:rsid w:val="003A0AD2"/>
    <w:rsid w:val="003A0D0D"/>
    <w:rsid w:val="003A1D9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A7C5A"/>
    <w:rsid w:val="003B01FD"/>
    <w:rsid w:val="003B09A5"/>
    <w:rsid w:val="003B0A07"/>
    <w:rsid w:val="003B0D27"/>
    <w:rsid w:val="003B2188"/>
    <w:rsid w:val="003B219B"/>
    <w:rsid w:val="003B2B65"/>
    <w:rsid w:val="003B32C1"/>
    <w:rsid w:val="003B3412"/>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379"/>
    <w:rsid w:val="003C181E"/>
    <w:rsid w:val="003C2524"/>
    <w:rsid w:val="003C2A40"/>
    <w:rsid w:val="003C40C3"/>
    <w:rsid w:val="003C493E"/>
    <w:rsid w:val="003C4C35"/>
    <w:rsid w:val="003C502C"/>
    <w:rsid w:val="003C5CFB"/>
    <w:rsid w:val="003C5E76"/>
    <w:rsid w:val="003C5FD7"/>
    <w:rsid w:val="003C609E"/>
    <w:rsid w:val="003C6275"/>
    <w:rsid w:val="003C62F2"/>
    <w:rsid w:val="003C65E9"/>
    <w:rsid w:val="003C6615"/>
    <w:rsid w:val="003C674E"/>
    <w:rsid w:val="003C6AD6"/>
    <w:rsid w:val="003C6B03"/>
    <w:rsid w:val="003C6CE4"/>
    <w:rsid w:val="003C6DB1"/>
    <w:rsid w:val="003C709C"/>
    <w:rsid w:val="003C7829"/>
    <w:rsid w:val="003D0132"/>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59E8"/>
    <w:rsid w:val="003D6109"/>
    <w:rsid w:val="003D6C15"/>
    <w:rsid w:val="003D6D9F"/>
    <w:rsid w:val="003D717C"/>
    <w:rsid w:val="003D729D"/>
    <w:rsid w:val="003D7493"/>
    <w:rsid w:val="003D7BC9"/>
    <w:rsid w:val="003E036D"/>
    <w:rsid w:val="003E0F62"/>
    <w:rsid w:val="003E1085"/>
    <w:rsid w:val="003E26F1"/>
    <w:rsid w:val="003E3374"/>
    <w:rsid w:val="003E3CF8"/>
    <w:rsid w:val="003E4012"/>
    <w:rsid w:val="003E4181"/>
    <w:rsid w:val="003E4719"/>
    <w:rsid w:val="003E4927"/>
    <w:rsid w:val="003E4D59"/>
    <w:rsid w:val="003E4D76"/>
    <w:rsid w:val="003E5379"/>
    <w:rsid w:val="003E55B1"/>
    <w:rsid w:val="003E5730"/>
    <w:rsid w:val="003E598B"/>
    <w:rsid w:val="003E5BD7"/>
    <w:rsid w:val="003E6061"/>
    <w:rsid w:val="003E6D56"/>
    <w:rsid w:val="003E6E03"/>
    <w:rsid w:val="003E74B0"/>
    <w:rsid w:val="003E7DE1"/>
    <w:rsid w:val="003F004A"/>
    <w:rsid w:val="003F048E"/>
    <w:rsid w:val="003F05B2"/>
    <w:rsid w:val="003F092F"/>
    <w:rsid w:val="003F0AE3"/>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4A91"/>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4F65"/>
    <w:rsid w:val="0041506F"/>
    <w:rsid w:val="00415D0B"/>
    <w:rsid w:val="00415DDF"/>
    <w:rsid w:val="00415F27"/>
    <w:rsid w:val="00416A59"/>
    <w:rsid w:val="00416D8E"/>
    <w:rsid w:val="00416EE0"/>
    <w:rsid w:val="004170DD"/>
    <w:rsid w:val="0041775A"/>
    <w:rsid w:val="00417CA8"/>
    <w:rsid w:val="00420140"/>
    <w:rsid w:val="0042021B"/>
    <w:rsid w:val="004202BA"/>
    <w:rsid w:val="0042080B"/>
    <w:rsid w:val="00421138"/>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D"/>
    <w:rsid w:val="00432C72"/>
    <w:rsid w:val="00433207"/>
    <w:rsid w:val="0043396E"/>
    <w:rsid w:val="00433A09"/>
    <w:rsid w:val="004350B5"/>
    <w:rsid w:val="00435447"/>
    <w:rsid w:val="00435EA4"/>
    <w:rsid w:val="00435EDE"/>
    <w:rsid w:val="004370AA"/>
    <w:rsid w:val="00440C73"/>
    <w:rsid w:val="00440D8A"/>
    <w:rsid w:val="00441A6B"/>
    <w:rsid w:val="00441EA1"/>
    <w:rsid w:val="0044294C"/>
    <w:rsid w:val="0044295D"/>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B1F"/>
    <w:rsid w:val="00450CD0"/>
    <w:rsid w:val="00451065"/>
    <w:rsid w:val="0045133B"/>
    <w:rsid w:val="00451F01"/>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86A"/>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3BFA"/>
    <w:rsid w:val="00474F4B"/>
    <w:rsid w:val="004750E0"/>
    <w:rsid w:val="00475ACE"/>
    <w:rsid w:val="00475C7D"/>
    <w:rsid w:val="00476C51"/>
    <w:rsid w:val="00476CBE"/>
    <w:rsid w:val="004773FC"/>
    <w:rsid w:val="00477623"/>
    <w:rsid w:val="00480328"/>
    <w:rsid w:val="004804EA"/>
    <w:rsid w:val="0048110E"/>
    <w:rsid w:val="004816F3"/>
    <w:rsid w:val="00481AC5"/>
    <w:rsid w:val="00481E50"/>
    <w:rsid w:val="00481E90"/>
    <w:rsid w:val="00482163"/>
    <w:rsid w:val="00482AA9"/>
    <w:rsid w:val="004830F4"/>
    <w:rsid w:val="004834FC"/>
    <w:rsid w:val="00483554"/>
    <w:rsid w:val="0048396A"/>
    <w:rsid w:val="00483B15"/>
    <w:rsid w:val="00483FB9"/>
    <w:rsid w:val="004845C8"/>
    <w:rsid w:val="004849BE"/>
    <w:rsid w:val="00484CF0"/>
    <w:rsid w:val="004866B0"/>
    <w:rsid w:val="004868DB"/>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749"/>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8E6"/>
    <w:rsid w:val="004A6AA4"/>
    <w:rsid w:val="004A7264"/>
    <w:rsid w:val="004A781C"/>
    <w:rsid w:val="004A7BBC"/>
    <w:rsid w:val="004A7DEB"/>
    <w:rsid w:val="004B0381"/>
    <w:rsid w:val="004B05B0"/>
    <w:rsid w:val="004B0CAC"/>
    <w:rsid w:val="004B1122"/>
    <w:rsid w:val="004B1595"/>
    <w:rsid w:val="004B19B5"/>
    <w:rsid w:val="004B1D7D"/>
    <w:rsid w:val="004B2677"/>
    <w:rsid w:val="004B3088"/>
    <w:rsid w:val="004B32A8"/>
    <w:rsid w:val="004B32F7"/>
    <w:rsid w:val="004B37BA"/>
    <w:rsid w:val="004B3A83"/>
    <w:rsid w:val="004B460A"/>
    <w:rsid w:val="004B4F03"/>
    <w:rsid w:val="004B56A5"/>
    <w:rsid w:val="004B68C4"/>
    <w:rsid w:val="004B6B1E"/>
    <w:rsid w:val="004B7A74"/>
    <w:rsid w:val="004C0212"/>
    <w:rsid w:val="004C05F9"/>
    <w:rsid w:val="004C0B32"/>
    <w:rsid w:val="004C1573"/>
    <w:rsid w:val="004C18FD"/>
    <w:rsid w:val="004C1E01"/>
    <w:rsid w:val="004C2751"/>
    <w:rsid w:val="004C2864"/>
    <w:rsid w:val="004C2872"/>
    <w:rsid w:val="004C2BFF"/>
    <w:rsid w:val="004C30A7"/>
    <w:rsid w:val="004C34FE"/>
    <w:rsid w:val="004C3A4B"/>
    <w:rsid w:val="004C41A0"/>
    <w:rsid w:val="004C4681"/>
    <w:rsid w:val="004C49F0"/>
    <w:rsid w:val="004C4F8F"/>
    <w:rsid w:val="004C52CE"/>
    <w:rsid w:val="004C6779"/>
    <w:rsid w:val="004C77A7"/>
    <w:rsid w:val="004D067A"/>
    <w:rsid w:val="004D0D16"/>
    <w:rsid w:val="004D1305"/>
    <w:rsid w:val="004D133F"/>
    <w:rsid w:val="004D2BC8"/>
    <w:rsid w:val="004D31CA"/>
    <w:rsid w:val="004D3268"/>
    <w:rsid w:val="004D374E"/>
    <w:rsid w:val="004D38D3"/>
    <w:rsid w:val="004D39AE"/>
    <w:rsid w:val="004D4077"/>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5C9F"/>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563A"/>
    <w:rsid w:val="004F56C3"/>
    <w:rsid w:val="004F5A39"/>
    <w:rsid w:val="004F5DF9"/>
    <w:rsid w:val="004F6042"/>
    <w:rsid w:val="004F65CC"/>
    <w:rsid w:val="004F66B4"/>
    <w:rsid w:val="004F6839"/>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92E"/>
    <w:rsid w:val="00515BBC"/>
    <w:rsid w:val="005161A9"/>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194"/>
    <w:rsid w:val="00530AE8"/>
    <w:rsid w:val="0053119E"/>
    <w:rsid w:val="0053132E"/>
    <w:rsid w:val="00531425"/>
    <w:rsid w:val="00532126"/>
    <w:rsid w:val="00532993"/>
    <w:rsid w:val="00532A04"/>
    <w:rsid w:val="00533750"/>
    <w:rsid w:val="005338DF"/>
    <w:rsid w:val="0053391D"/>
    <w:rsid w:val="0053488C"/>
    <w:rsid w:val="0053498D"/>
    <w:rsid w:val="00534B33"/>
    <w:rsid w:val="005356C1"/>
    <w:rsid w:val="0053570E"/>
    <w:rsid w:val="00535A68"/>
    <w:rsid w:val="00536923"/>
    <w:rsid w:val="005372D4"/>
    <w:rsid w:val="00537A7D"/>
    <w:rsid w:val="00537BE7"/>
    <w:rsid w:val="0054016D"/>
    <w:rsid w:val="005402E7"/>
    <w:rsid w:val="0054077F"/>
    <w:rsid w:val="00540A4E"/>
    <w:rsid w:val="00541DB9"/>
    <w:rsid w:val="00542A36"/>
    <w:rsid w:val="005434D7"/>
    <w:rsid w:val="0054384E"/>
    <w:rsid w:val="005439EB"/>
    <w:rsid w:val="00544C09"/>
    <w:rsid w:val="0054515C"/>
    <w:rsid w:val="00545895"/>
    <w:rsid w:val="00545B8E"/>
    <w:rsid w:val="0054646D"/>
    <w:rsid w:val="00547069"/>
    <w:rsid w:val="005472DF"/>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1B2"/>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429D"/>
    <w:rsid w:val="0059549E"/>
    <w:rsid w:val="005954DF"/>
    <w:rsid w:val="005957DD"/>
    <w:rsid w:val="00595DA6"/>
    <w:rsid w:val="005960B8"/>
    <w:rsid w:val="00596883"/>
    <w:rsid w:val="00596AF1"/>
    <w:rsid w:val="00596C72"/>
    <w:rsid w:val="00596F58"/>
    <w:rsid w:val="00597898"/>
    <w:rsid w:val="00597AC2"/>
    <w:rsid w:val="00597CA8"/>
    <w:rsid w:val="005A0202"/>
    <w:rsid w:val="005A0528"/>
    <w:rsid w:val="005A0A57"/>
    <w:rsid w:val="005A0C51"/>
    <w:rsid w:val="005A1428"/>
    <w:rsid w:val="005A1DF1"/>
    <w:rsid w:val="005A29E3"/>
    <w:rsid w:val="005A2CE7"/>
    <w:rsid w:val="005A3B20"/>
    <w:rsid w:val="005A3F8A"/>
    <w:rsid w:val="005A4299"/>
    <w:rsid w:val="005A445B"/>
    <w:rsid w:val="005A507E"/>
    <w:rsid w:val="005A510C"/>
    <w:rsid w:val="005A511F"/>
    <w:rsid w:val="005A5A4F"/>
    <w:rsid w:val="005A5B10"/>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197"/>
    <w:rsid w:val="005B41F1"/>
    <w:rsid w:val="005B48F0"/>
    <w:rsid w:val="005B4A13"/>
    <w:rsid w:val="005B4D36"/>
    <w:rsid w:val="005B511B"/>
    <w:rsid w:val="005B5788"/>
    <w:rsid w:val="005B58F0"/>
    <w:rsid w:val="005B5D6A"/>
    <w:rsid w:val="005B60D5"/>
    <w:rsid w:val="005B654A"/>
    <w:rsid w:val="005B6D5A"/>
    <w:rsid w:val="005B785F"/>
    <w:rsid w:val="005B786E"/>
    <w:rsid w:val="005B7C12"/>
    <w:rsid w:val="005C0A2B"/>
    <w:rsid w:val="005C1511"/>
    <w:rsid w:val="005C1659"/>
    <w:rsid w:val="005C25B5"/>
    <w:rsid w:val="005C3069"/>
    <w:rsid w:val="005C3522"/>
    <w:rsid w:val="005C36F8"/>
    <w:rsid w:val="005C3930"/>
    <w:rsid w:val="005C3A49"/>
    <w:rsid w:val="005C3A9E"/>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70"/>
    <w:rsid w:val="005C7DCE"/>
    <w:rsid w:val="005C7FA9"/>
    <w:rsid w:val="005D0DD1"/>
    <w:rsid w:val="005D0FB4"/>
    <w:rsid w:val="005D14BE"/>
    <w:rsid w:val="005D1FC2"/>
    <w:rsid w:val="005D2ACC"/>
    <w:rsid w:val="005D2B55"/>
    <w:rsid w:val="005D3030"/>
    <w:rsid w:val="005D4928"/>
    <w:rsid w:val="005D5B63"/>
    <w:rsid w:val="005D6078"/>
    <w:rsid w:val="005D6447"/>
    <w:rsid w:val="005D65A0"/>
    <w:rsid w:val="005D71B0"/>
    <w:rsid w:val="005D76E9"/>
    <w:rsid w:val="005D77E1"/>
    <w:rsid w:val="005E08E2"/>
    <w:rsid w:val="005E1321"/>
    <w:rsid w:val="005E15FA"/>
    <w:rsid w:val="005E162E"/>
    <w:rsid w:val="005E1666"/>
    <w:rsid w:val="005E1B67"/>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54F"/>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A3F"/>
    <w:rsid w:val="00621B3B"/>
    <w:rsid w:val="00622B52"/>
    <w:rsid w:val="00623436"/>
    <w:rsid w:val="00623498"/>
    <w:rsid w:val="006236D8"/>
    <w:rsid w:val="0062403D"/>
    <w:rsid w:val="006243BF"/>
    <w:rsid w:val="00624F55"/>
    <w:rsid w:val="00625595"/>
    <w:rsid w:val="006259A3"/>
    <w:rsid w:val="00625D3B"/>
    <w:rsid w:val="006260A4"/>
    <w:rsid w:val="006262A8"/>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95B"/>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1A43"/>
    <w:rsid w:val="006520F3"/>
    <w:rsid w:val="006522C2"/>
    <w:rsid w:val="00652486"/>
    <w:rsid w:val="006525BA"/>
    <w:rsid w:val="00652C9E"/>
    <w:rsid w:val="006536A3"/>
    <w:rsid w:val="00653C64"/>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BD3"/>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5ED9"/>
    <w:rsid w:val="00686692"/>
    <w:rsid w:val="006869EC"/>
    <w:rsid w:val="00686E37"/>
    <w:rsid w:val="006876DE"/>
    <w:rsid w:val="00690011"/>
    <w:rsid w:val="006901E4"/>
    <w:rsid w:val="00690316"/>
    <w:rsid w:val="0069077E"/>
    <w:rsid w:val="00690CAC"/>
    <w:rsid w:val="00690D71"/>
    <w:rsid w:val="00691859"/>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935"/>
    <w:rsid w:val="006A3CAE"/>
    <w:rsid w:val="006A4E44"/>
    <w:rsid w:val="006A51E4"/>
    <w:rsid w:val="006A562C"/>
    <w:rsid w:val="006A5753"/>
    <w:rsid w:val="006A5817"/>
    <w:rsid w:val="006A5F42"/>
    <w:rsid w:val="006A5FEA"/>
    <w:rsid w:val="006A6103"/>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6E3"/>
    <w:rsid w:val="006B2C1E"/>
    <w:rsid w:val="006B3257"/>
    <w:rsid w:val="006B3A27"/>
    <w:rsid w:val="006B4ACD"/>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4E38"/>
    <w:rsid w:val="006C54E5"/>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80E"/>
    <w:rsid w:val="006D7854"/>
    <w:rsid w:val="006D7860"/>
    <w:rsid w:val="006E09F2"/>
    <w:rsid w:val="006E1476"/>
    <w:rsid w:val="006E1B4C"/>
    <w:rsid w:val="006E1DB8"/>
    <w:rsid w:val="006E1E3F"/>
    <w:rsid w:val="006E29ED"/>
    <w:rsid w:val="006E2A57"/>
    <w:rsid w:val="006E2D9C"/>
    <w:rsid w:val="006E4C6B"/>
    <w:rsid w:val="006E4F55"/>
    <w:rsid w:val="006E53E9"/>
    <w:rsid w:val="006E54A6"/>
    <w:rsid w:val="006E5777"/>
    <w:rsid w:val="006E5902"/>
    <w:rsid w:val="006E6236"/>
    <w:rsid w:val="006E649F"/>
    <w:rsid w:val="006E7148"/>
    <w:rsid w:val="006E721C"/>
    <w:rsid w:val="006E7556"/>
    <w:rsid w:val="006E786D"/>
    <w:rsid w:val="006F003B"/>
    <w:rsid w:val="006F12DD"/>
    <w:rsid w:val="006F20F5"/>
    <w:rsid w:val="006F2149"/>
    <w:rsid w:val="006F2599"/>
    <w:rsid w:val="006F26AF"/>
    <w:rsid w:val="006F2F5F"/>
    <w:rsid w:val="006F38DB"/>
    <w:rsid w:val="006F3EE2"/>
    <w:rsid w:val="006F412D"/>
    <w:rsid w:val="006F41AC"/>
    <w:rsid w:val="006F42FA"/>
    <w:rsid w:val="006F43B0"/>
    <w:rsid w:val="006F461B"/>
    <w:rsid w:val="006F4798"/>
    <w:rsid w:val="006F480C"/>
    <w:rsid w:val="006F4C61"/>
    <w:rsid w:val="006F55FD"/>
    <w:rsid w:val="006F5EB6"/>
    <w:rsid w:val="006F62DB"/>
    <w:rsid w:val="006F63DD"/>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29C"/>
    <w:rsid w:val="00704462"/>
    <w:rsid w:val="007049A5"/>
    <w:rsid w:val="007055DF"/>
    <w:rsid w:val="00705D39"/>
    <w:rsid w:val="00705D43"/>
    <w:rsid w:val="0070653A"/>
    <w:rsid w:val="007069F4"/>
    <w:rsid w:val="00706C56"/>
    <w:rsid w:val="00707064"/>
    <w:rsid w:val="0070728B"/>
    <w:rsid w:val="00707396"/>
    <w:rsid w:val="007075EF"/>
    <w:rsid w:val="0070762A"/>
    <w:rsid w:val="0070773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726"/>
    <w:rsid w:val="007159EC"/>
    <w:rsid w:val="007164C4"/>
    <w:rsid w:val="007166B3"/>
    <w:rsid w:val="00716ABD"/>
    <w:rsid w:val="00717D4C"/>
    <w:rsid w:val="00720342"/>
    <w:rsid w:val="00720EA6"/>
    <w:rsid w:val="007214E3"/>
    <w:rsid w:val="00721587"/>
    <w:rsid w:val="00722D13"/>
    <w:rsid w:val="00722EB6"/>
    <w:rsid w:val="00723256"/>
    <w:rsid w:val="00723B4F"/>
    <w:rsid w:val="00724218"/>
    <w:rsid w:val="00724278"/>
    <w:rsid w:val="007242A3"/>
    <w:rsid w:val="00725588"/>
    <w:rsid w:val="00726512"/>
    <w:rsid w:val="00726924"/>
    <w:rsid w:val="0072717B"/>
    <w:rsid w:val="0072781B"/>
    <w:rsid w:val="00727F52"/>
    <w:rsid w:val="0073009A"/>
    <w:rsid w:val="007306FF"/>
    <w:rsid w:val="00730973"/>
    <w:rsid w:val="00730D94"/>
    <w:rsid w:val="007310DE"/>
    <w:rsid w:val="0073153F"/>
    <w:rsid w:val="00731741"/>
    <w:rsid w:val="007317FD"/>
    <w:rsid w:val="007321C2"/>
    <w:rsid w:val="0073225B"/>
    <w:rsid w:val="00732BBA"/>
    <w:rsid w:val="00733245"/>
    <w:rsid w:val="00733DE0"/>
    <w:rsid w:val="00733EE9"/>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AA"/>
    <w:rsid w:val="00740EDD"/>
    <w:rsid w:val="00741214"/>
    <w:rsid w:val="00741298"/>
    <w:rsid w:val="00741328"/>
    <w:rsid w:val="007417B1"/>
    <w:rsid w:val="007435AB"/>
    <w:rsid w:val="00744F18"/>
    <w:rsid w:val="00746073"/>
    <w:rsid w:val="00747316"/>
    <w:rsid w:val="00747367"/>
    <w:rsid w:val="00747434"/>
    <w:rsid w:val="00747658"/>
    <w:rsid w:val="0074783D"/>
    <w:rsid w:val="007479B9"/>
    <w:rsid w:val="00747CCD"/>
    <w:rsid w:val="00747D2C"/>
    <w:rsid w:val="00750255"/>
    <w:rsid w:val="007508B8"/>
    <w:rsid w:val="00750A6C"/>
    <w:rsid w:val="00751280"/>
    <w:rsid w:val="00751BF5"/>
    <w:rsid w:val="00751D83"/>
    <w:rsid w:val="007531D3"/>
    <w:rsid w:val="007534A9"/>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6F6E"/>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3A7E"/>
    <w:rsid w:val="0078479B"/>
    <w:rsid w:val="00784CC4"/>
    <w:rsid w:val="00786098"/>
    <w:rsid w:val="00786EB8"/>
    <w:rsid w:val="007878B3"/>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844"/>
    <w:rsid w:val="007B19CE"/>
    <w:rsid w:val="007B1E12"/>
    <w:rsid w:val="007B1E53"/>
    <w:rsid w:val="007B276C"/>
    <w:rsid w:val="007B3291"/>
    <w:rsid w:val="007B3771"/>
    <w:rsid w:val="007B50B9"/>
    <w:rsid w:val="007B5385"/>
    <w:rsid w:val="007B547C"/>
    <w:rsid w:val="007B5719"/>
    <w:rsid w:val="007B63C3"/>
    <w:rsid w:val="007B63FB"/>
    <w:rsid w:val="007B668E"/>
    <w:rsid w:val="007B69CB"/>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4738"/>
    <w:rsid w:val="007C608B"/>
    <w:rsid w:val="007C62E7"/>
    <w:rsid w:val="007C6623"/>
    <w:rsid w:val="007C671E"/>
    <w:rsid w:val="007C6AA3"/>
    <w:rsid w:val="007C71C7"/>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05B2"/>
    <w:rsid w:val="007E103C"/>
    <w:rsid w:val="007E1221"/>
    <w:rsid w:val="007E15E5"/>
    <w:rsid w:val="007E1960"/>
    <w:rsid w:val="007E24B8"/>
    <w:rsid w:val="007E253C"/>
    <w:rsid w:val="007E29A3"/>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15B9"/>
    <w:rsid w:val="0080257D"/>
    <w:rsid w:val="008025AE"/>
    <w:rsid w:val="00802670"/>
    <w:rsid w:val="00803454"/>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6A96"/>
    <w:rsid w:val="0080756C"/>
    <w:rsid w:val="00807951"/>
    <w:rsid w:val="00807FAE"/>
    <w:rsid w:val="00810322"/>
    <w:rsid w:val="00810325"/>
    <w:rsid w:val="00811243"/>
    <w:rsid w:val="00811AF4"/>
    <w:rsid w:val="00811C35"/>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14B"/>
    <w:rsid w:val="008203A8"/>
    <w:rsid w:val="00820FC1"/>
    <w:rsid w:val="00821833"/>
    <w:rsid w:val="00822C89"/>
    <w:rsid w:val="008235F1"/>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1D32"/>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6DB"/>
    <w:rsid w:val="00841859"/>
    <w:rsid w:val="00842420"/>
    <w:rsid w:val="008426F8"/>
    <w:rsid w:val="008429CF"/>
    <w:rsid w:val="0084347B"/>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3AC5"/>
    <w:rsid w:val="00854E60"/>
    <w:rsid w:val="00854F1F"/>
    <w:rsid w:val="00855F5F"/>
    <w:rsid w:val="0085639E"/>
    <w:rsid w:val="00856B1B"/>
    <w:rsid w:val="0085724C"/>
    <w:rsid w:val="008574D7"/>
    <w:rsid w:val="00857D58"/>
    <w:rsid w:val="00857FC4"/>
    <w:rsid w:val="008601A9"/>
    <w:rsid w:val="00860716"/>
    <w:rsid w:val="00860C62"/>
    <w:rsid w:val="00860D3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2C9"/>
    <w:rsid w:val="00865804"/>
    <w:rsid w:val="00865B0D"/>
    <w:rsid w:val="0086645B"/>
    <w:rsid w:val="0086664D"/>
    <w:rsid w:val="00866DCC"/>
    <w:rsid w:val="00867351"/>
    <w:rsid w:val="00867652"/>
    <w:rsid w:val="00867756"/>
    <w:rsid w:val="00870DF9"/>
    <w:rsid w:val="0087179D"/>
    <w:rsid w:val="00871B33"/>
    <w:rsid w:val="00871D88"/>
    <w:rsid w:val="00871DC0"/>
    <w:rsid w:val="00872512"/>
    <w:rsid w:val="00872949"/>
    <w:rsid w:val="00872BBF"/>
    <w:rsid w:val="00872BE4"/>
    <w:rsid w:val="00872DA0"/>
    <w:rsid w:val="00872F40"/>
    <w:rsid w:val="008730BB"/>
    <w:rsid w:val="00873E83"/>
    <w:rsid w:val="00873EE6"/>
    <w:rsid w:val="0087480D"/>
    <w:rsid w:val="008748BC"/>
    <w:rsid w:val="008748E2"/>
    <w:rsid w:val="00874D66"/>
    <w:rsid w:val="008753F7"/>
    <w:rsid w:val="008756B5"/>
    <w:rsid w:val="008758AF"/>
    <w:rsid w:val="00875D39"/>
    <w:rsid w:val="008766DE"/>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6B0"/>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6F15"/>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4B0"/>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2FEB"/>
    <w:rsid w:val="008C31AE"/>
    <w:rsid w:val="008C376C"/>
    <w:rsid w:val="008C3B89"/>
    <w:rsid w:val="008C3BC3"/>
    <w:rsid w:val="008C452F"/>
    <w:rsid w:val="008C4AF5"/>
    <w:rsid w:val="008C4B80"/>
    <w:rsid w:val="008C5036"/>
    <w:rsid w:val="008C5399"/>
    <w:rsid w:val="008C5532"/>
    <w:rsid w:val="008C58D3"/>
    <w:rsid w:val="008C62E2"/>
    <w:rsid w:val="008C644C"/>
    <w:rsid w:val="008C6750"/>
    <w:rsid w:val="008C6827"/>
    <w:rsid w:val="008C6874"/>
    <w:rsid w:val="008C6AC2"/>
    <w:rsid w:val="008C7098"/>
    <w:rsid w:val="008C74B6"/>
    <w:rsid w:val="008C798F"/>
    <w:rsid w:val="008C7A3E"/>
    <w:rsid w:val="008D00FE"/>
    <w:rsid w:val="008D0E0C"/>
    <w:rsid w:val="008D0F93"/>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3460"/>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3161"/>
    <w:rsid w:val="008F35DC"/>
    <w:rsid w:val="008F3F5A"/>
    <w:rsid w:val="008F478E"/>
    <w:rsid w:val="008F4D52"/>
    <w:rsid w:val="008F4E41"/>
    <w:rsid w:val="008F5161"/>
    <w:rsid w:val="008F5276"/>
    <w:rsid w:val="008F60FB"/>
    <w:rsid w:val="008F6222"/>
    <w:rsid w:val="008F665E"/>
    <w:rsid w:val="008F670B"/>
    <w:rsid w:val="008F7838"/>
    <w:rsid w:val="008F79DA"/>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054"/>
    <w:rsid w:val="009171FF"/>
    <w:rsid w:val="00917862"/>
    <w:rsid w:val="009206C0"/>
    <w:rsid w:val="00922606"/>
    <w:rsid w:val="00922791"/>
    <w:rsid w:val="00922D31"/>
    <w:rsid w:val="009239F9"/>
    <w:rsid w:val="00923F34"/>
    <w:rsid w:val="009240CF"/>
    <w:rsid w:val="00924AEB"/>
    <w:rsid w:val="0092559F"/>
    <w:rsid w:val="00925A84"/>
    <w:rsid w:val="00925C6F"/>
    <w:rsid w:val="0092607C"/>
    <w:rsid w:val="00926081"/>
    <w:rsid w:val="0092675A"/>
    <w:rsid w:val="00930389"/>
    <w:rsid w:val="00930B95"/>
    <w:rsid w:val="00930F94"/>
    <w:rsid w:val="009310DB"/>
    <w:rsid w:val="00931141"/>
    <w:rsid w:val="009316EE"/>
    <w:rsid w:val="00931811"/>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36D6"/>
    <w:rsid w:val="00944A06"/>
    <w:rsid w:val="00944E0C"/>
    <w:rsid w:val="009457FF"/>
    <w:rsid w:val="00945998"/>
    <w:rsid w:val="00945CE8"/>
    <w:rsid w:val="00946C48"/>
    <w:rsid w:val="00946D8B"/>
    <w:rsid w:val="00946DD8"/>
    <w:rsid w:val="00946EFF"/>
    <w:rsid w:val="00946F6E"/>
    <w:rsid w:val="009474C2"/>
    <w:rsid w:val="0094777A"/>
    <w:rsid w:val="00947A98"/>
    <w:rsid w:val="00947B27"/>
    <w:rsid w:val="0095083A"/>
    <w:rsid w:val="00950D81"/>
    <w:rsid w:val="009518A1"/>
    <w:rsid w:val="00951BD9"/>
    <w:rsid w:val="00952A05"/>
    <w:rsid w:val="009531B6"/>
    <w:rsid w:val="00953831"/>
    <w:rsid w:val="00953F58"/>
    <w:rsid w:val="009543EB"/>
    <w:rsid w:val="00954978"/>
    <w:rsid w:val="00954B1B"/>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5CCB"/>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E3F"/>
    <w:rsid w:val="0099079E"/>
    <w:rsid w:val="0099188F"/>
    <w:rsid w:val="0099189A"/>
    <w:rsid w:val="00991F5D"/>
    <w:rsid w:val="00992806"/>
    <w:rsid w:val="0099281E"/>
    <w:rsid w:val="00992870"/>
    <w:rsid w:val="00992A72"/>
    <w:rsid w:val="009930B9"/>
    <w:rsid w:val="009934E2"/>
    <w:rsid w:val="00993AB6"/>
    <w:rsid w:val="00993DDC"/>
    <w:rsid w:val="00994079"/>
    <w:rsid w:val="00994F59"/>
    <w:rsid w:val="009956AF"/>
    <w:rsid w:val="00995933"/>
    <w:rsid w:val="00995FFD"/>
    <w:rsid w:val="00996104"/>
    <w:rsid w:val="00996A15"/>
    <w:rsid w:val="00997F4B"/>
    <w:rsid w:val="009A0B25"/>
    <w:rsid w:val="009A0B5D"/>
    <w:rsid w:val="009A12E5"/>
    <w:rsid w:val="009A217B"/>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7DC"/>
    <w:rsid w:val="009B0FA1"/>
    <w:rsid w:val="009B1226"/>
    <w:rsid w:val="009B13B9"/>
    <w:rsid w:val="009B16BF"/>
    <w:rsid w:val="009B1AD4"/>
    <w:rsid w:val="009B1B69"/>
    <w:rsid w:val="009B1D67"/>
    <w:rsid w:val="009B3317"/>
    <w:rsid w:val="009B3881"/>
    <w:rsid w:val="009B47EE"/>
    <w:rsid w:val="009B533B"/>
    <w:rsid w:val="009B5A67"/>
    <w:rsid w:val="009B5EB3"/>
    <w:rsid w:val="009B7570"/>
    <w:rsid w:val="009C0250"/>
    <w:rsid w:val="009C0336"/>
    <w:rsid w:val="009C0441"/>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B98"/>
    <w:rsid w:val="009C3C80"/>
    <w:rsid w:val="009C470D"/>
    <w:rsid w:val="009C4CD0"/>
    <w:rsid w:val="009C5CA0"/>
    <w:rsid w:val="009C638B"/>
    <w:rsid w:val="009C7998"/>
    <w:rsid w:val="009C7AEF"/>
    <w:rsid w:val="009D05E0"/>
    <w:rsid w:val="009D0855"/>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0D"/>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17DEE"/>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075"/>
    <w:rsid w:val="00A2678B"/>
    <w:rsid w:val="00A274F7"/>
    <w:rsid w:val="00A30856"/>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8F3"/>
    <w:rsid w:val="00A36AB7"/>
    <w:rsid w:val="00A374EB"/>
    <w:rsid w:val="00A3768F"/>
    <w:rsid w:val="00A37C30"/>
    <w:rsid w:val="00A40131"/>
    <w:rsid w:val="00A402A1"/>
    <w:rsid w:val="00A41335"/>
    <w:rsid w:val="00A419D0"/>
    <w:rsid w:val="00A41D8A"/>
    <w:rsid w:val="00A4274E"/>
    <w:rsid w:val="00A44175"/>
    <w:rsid w:val="00A44D8F"/>
    <w:rsid w:val="00A45819"/>
    <w:rsid w:val="00A45A85"/>
    <w:rsid w:val="00A46260"/>
    <w:rsid w:val="00A464DE"/>
    <w:rsid w:val="00A46777"/>
    <w:rsid w:val="00A46B45"/>
    <w:rsid w:val="00A46CF2"/>
    <w:rsid w:val="00A46D15"/>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3699"/>
    <w:rsid w:val="00A54390"/>
    <w:rsid w:val="00A54E22"/>
    <w:rsid w:val="00A55140"/>
    <w:rsid w:val="00A562CA"/>
    <w:rsid w:val="00A56787"/>
    <w:rsid w:val="00A5694E"/>
    <w:rsid w:val="00A56C8C"/>
    <w:rsid w:val="00A571AE"/>
    <w:rsid w:val="00A571FE"/>
    <w:rsid w:val="00A5759A"/>
    <w:rsid w:val="00A575B4"/>
    <w:rsid w:val="00A5796A"/>
    <w:rsid w:val="00A57DDC"/>
    <w:rsid w:val="00A602DA"/>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694C"/>
    <w:rsid w:val="00A6710A"/>
    <w:rsid w:val="00A67354"/>
    <w:rsid w:val="00A675BB"/>
    <w:rsid w:val="00A676A0"/>
    <w:rsid w:val="00A70D91"/>
    <w:rsid w:val="00A70DF7"/>
    <w:rsid w:val="00A711F0"/>
    <w:rsid w:val="00A71593"/>
    <w:rsid w:val="00A71EFB"/>
    <w:rsid w:val="00A7232F"/>
    <w:rsid w:val="00A72644"/>
    <w:rsid w:val="00A72B79"/>
    <w:rsid w:val="00A73268"/>
    <w:rsid w:val="00A737FD"/>
    <w:rsid w:val="00A73BD7"/>
    <w:rsid w:val="00A742C7"/>
    <w:rsid w:val="00A743AB"/>
    <w:rsid w:val="00A7453E"/>
    <w:rsid w:val="00A753C0"/>
    <w:rsid w:val="00A75510"/>
    <w:rsid w:val="00A75D3B"/>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87B2D"/>
    <w:rsid w:val="00A9022E"/>
    <w:rsid w:val="00A902D4"/>
    <w:rsid w:val="00A9079C"/>
    <w:rsid w:val="00A90C0D"/>
    <w:rsid w:val="00A90FFB"/>
    <w:rsid w:val="00A91257"/>
    <w:rsid w:val="00A91F12"/>
    <w:rsid w:val="00A9209F"/>
    <w:rsid w:val="00A9235A"/>
    <w:rsid w:val="00A92C0D"/>
    <w:rsid w:val="00A92EB1"/>
    <w:rsid w:val="00A93011"/>
    <w:rsid w:val="00A9308A"/>
    <w:rsid w:val="00A93BE0"/>
    <w:rsid w:val="00A93C25"/>
    <w:rsid w:val="00A93E1B"/>
    <w:rsid w:val="00A9408B"/>
    <w:rsid w:val="00A942E6"/>
    <w:rsid w:val="00A9464D"/>
    <w:rsid w:val="00A94974"/>
    <w:rsid w:val="00A94DD9"/>
    <w:rsid w:val="00A9539C"/>
    <w:rsid w:val="00A95683"/>
    <w:rsid w:val="00A95705"/>
    <w:rsid w:val="00A95955"/>
    <w:rsid w:val="00A9632E"/>
    <w:rsid w:val="00A9639F"/>
    <w:rsid w:val="00A9641B"/>
    <w:rsid w:val="00A9643B"/>
    <w:rsid w:val="00A967CF"/>
    <w:rsid w:val="00A96E21"/>
    <w:rsid w:val="00A96E34"/>
    <w:rsid w:val="00A979B1"/>
    <w:rsid w:val="00AA0AD4"/>
    <w:rsid w:val="00AA1165"/>
    <w:rsid w:val="00AA1480"/>
    <w:rsid w:val="00AA19BA"/>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925"/>
    <w:rsid w:val="00AA7BCE"/>
    <w:rsid w:val="00AA7D57"/>
    <w:rsid w:val="00AB0036"/>
    <w:rsid w:val="00AB00DB"/>
    <w:rsid w:val="00AB02E9"/>
    <w:rsid w:val="00AB10EA"/>
    <w:rsid w:val="00AB16B3"/>
    <w:rsid w:val="00AB1BDE"/>
    <w:rsid w:val="00AB1EFA"/>
    <w:rsid w:val="00AB1F1A"/>
    <w:rsid w:val="00AB2EE7"/>
    <w:rsid w:val="00AB31D7"/>
    <w:rsid w:val="00AB33AA"/>
    <w:rsid w:val="00AB3C5F"/>
    <w:rsid w:val="00AB3F0D"/>
    <w:rsid w:val="00AB4639"/>
    <w:rsid w:val="00AB516C"/>
    <w:rsid w:val="00AB53E4"/>
    <w:rsid w:val="00AB5467"/>
    <w:rsid w:val="00AB5488"/>
    <w:rsid w:val="00AB6007"/>
    <w:rsid w:val="00AB6588"/>
    <w:rsid w:val="00AB670D"/>
    <w:rsid w:val="00AB6C7B"/>
    <w:rsid w:val="00AB6EAC"/>
    <w:rsid w:val="00AC00D2"/>
    <w:rsid w:val="00AC0699"/>
    <w:rsid w:val="00AC191A"/>
    <w:rsid w:val="00AC252B"/>
    <w:rsid w:val="00AC2BEF"/>
    <w:rsid w:val="00AC2F08"/>
    <w:rsid w:val="00AC35B2"/>
    <w:rsid w:val="00AC3CBD"/>
    <w:rsid w:val="00AC47A4"/>
    <w:rsid w:val="00AC4B39"/>
    <w:rsid w:val="00AC4EAB"/>
    <w:rsid w:val="00AC4F34"/>
    <w:rsid w:val="00AC50BC"/>
    <w:rsid w:val="00AC52AC"/>
    <w:rsid w:val="00AC548B"/>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0B26"/>
    <w:rsid w:val="00AE1224"/>
    <w:rsid w:val="00AE12C5"/>
    <w:rsid w:val="00AE18A3"/>
    <w:rsid w:val="00AE1DBB"/>
    <w:rsid w:val="00AE2993"/>
    <w:rsid w:val="00AE3505"/>
    <w:rsid w:val="00AE3756"/>
    <w:rsid w:val="00AE3A4B"/>
    <w:rsid w:val="00AE3A63"/>
    <w:rsid w:val="00AE3FE1"/>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277"/>
    <w:rsid w:val="00B076BD"/>
    <w:rsid w:val="00B07A6A"/>
    <w:rsid w:val="00B07B44"/>
    <w:rsid w:val="00B07BE6"/>
    <w:rsid w:val="00B10628"/>
    <w:rsid w:val="00B10A7B"/>
    <w:rsid w:val="00B10BBD"/>
    <w:rsid w:val="00B1122A"/>
    <w:rsid w:val="00B11638"/>
    <w:rsid w:val="00B1199E"/>
    <w:rsid w:val="00B1218F"/>
    <w:rsid w:val="00B122CE"/>
    <w:rsid w:val="00B12341"/>
    <w:rsid w:val="00B129B3"/>
    <w:rsid w:val="00B13262"/>
    <w:rsid w:val="00B133AA"/>
    <w:rsid w:val="00B1340D"/>
    <w:rsid w:val="00B135A4"/>
    <w:rsid w:val="00B13E3E"/>
    <w:rsid w:val="00B14140"/>
    <w:rsid w:val="00B143EB"/>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19E"/>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6A"/>
    <w:rsid w:val="00B570B9"/>
    <w:rsid w:val="00B5715D"/>
    <w:rsid w:val="00B57479"/>
    <w:rsid w:val="00B576FE"/>
    <w:rsid w:val="00B60331"/>
    <w:rsid w:val="00B607A0"/>
    <w:rsid w:val="00B60974"/>
    <w:rsid w:val="00B60A8A"/>
    <w:rsid w:val="00B60DCA"/>
    <w:rsid w:val="00B61824"/>
    <w:rsid w:val="00B62BAE"/>
    <w:rsid w:val="00B62C84"/>
    <w:rsid w:val="00B6305A"/>
    <w:rsid w:val="00B63483"/>
    <w:rsid w:val="00B6369D"/>
    <w:rsid w:val="00B63C73"/>
    <w:rsid w:val="00B642C5"/>
    <w:rsid w:val="00B660B9"/>
    <w:rsid w:val="00B66329"/>
    <w:rsid w:val="00B6666B"/>
    <w:rsid w:val="00B66F3E"/>
    <w:rsid w:val="00B66FC2"/>
    <w:rsid w:val="00B672B3"/>
    <w:rsid w:val="00B678CC"/>
    <w:rsid w:val="00B678DB"/>
    <w:rsid w:val="00B67C5C"/>
    <w:rsid w:val="00B70404"/>
    <w:rsid w:val="00B70CDB"/>
    <w:rsid w:val="00B712C3"/>
    <w:rsid w:val="00B713FD"/>
    <w:rsid w:val="00B72A25"/>
    <w:rsid w:val="00B72F55"/>
    <w:rsid w:val="00B730E0"/>
    <w:rsid w:val="00B7367C"/>
    <w:rsid w:val="00B73E40"/>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4954"/>
    <w:rsid w:val="00B8533F"/>
    <w:rsid w:val="00B85414"/>
    <w:rsid w:val="00B863A8"/>
    <w:rsid w:val="00B8706B"/>
    <w:rsid w:val="00B8772A"/>
    <w:rsid w:val="00B879FE"/>
    <w:rsid w:val="00B87B4F"/>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93D"/>
    <w:rsid w:val="00BA49B8"/>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0F6"/>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59EC"/>
    <w:rsid w:val="00BC60C3"/>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3FC9"/>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3E7B"/>
    <w:rsid w:val="00BE44F2"/>
    <w:rsid w:val="00BE5634"/>
    <w:rsid w:val="00BE73C1"/>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600F"/>
    <w:rsid w:val="00BF652C"/>
    <w:rsid w:val="00BF70EF"/>
    <w:rsid w:val="00BF7266"/>
    <w:rsid w:val="00BF7734"/>
    <w:rsid w:val="00C00474"/>
    <w:rsid w:val="00C0072C"/>
    <w:rsid w:val="00C00F37"/>
    <w:rsid w:val="00C013D8"/>
    <w:rsid w:val="00C020EE"/>
    <w:rsid w:val="00C0245F"/>
    <w:rsid w:val="00C0247E"/>
    <w:rsid w:val="00C02A99"/>
    <w:rsid w:val="00C03F48"/>
    <w:rsid w:val="00C03F51"/>
    <w:rsid w:val="00C0422A"/>
    <w:rsid w:val="00C05C5B"/>
    <w:rsid w:val="00C05DDE"/>
    <w:rsid w:val="00C0648F"/>
    <w:rsid w:val="00C06812"/>
    <w:rsid w:val="00C0686C"/>
    <w:rsid w:val="00C07509"/>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6955"/>
    <w:rsid w:val="00C17715"/>
    <w:rsid w:val="00C17B48"/>
    <w:rsid w:val="00C17E55"/>
    <w:rsid w:val="00C20227"/>
    <w:rsid w:val="00C2039E"/>
    <w:rsid w:val="00C20514"/>
    <w:rsid w:val="00C20827"/>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1DB4"/>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94A"/>
    <w:rsid w:val="00C52DB8"/>
    <w:rsid w:val="00C53456"/>
    <w:rsid w:val="00C5397B"/>
    <w:rsid w:val="00C53E6D"/>
    <w:rsid w:val="00C544EF"/>
    <w:rsid w:val="00C54A67"/>
    <w:rsid w:val="00C54CD6"/>
    <w:rsid w:val="00C55081"/>
    <w:rsid w:val="00C55CCA"/>
    <w:rsid w:val="00C55E36"/>
    <w:rsid w:val="00C55EA7"/>
    <w:rsid w:val="00C568C6"/>
    <w:rsid w:val="00C60425"/>
    <w:rsid w:val="00C60C2D"/>
    <w:rsid w:val="00C6162E"/>
    <w:rsid w:val="00C61E0E"/>
    <w:rsid w:val="00C62E53"/>
    <w:rsid w:val="00C62E87"/>
    <w:rsid w:val="00C62FB0"/>
    <w:rsid w:val="00C63E23"/>
    <w:rsid w:val="00C65399"/>
    <w:rsid w:val="00C65621"/>
    <w:rsid w:val="00C65917"/>
    <w:rsid w:val="00C671C1"/>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33F"/>
    <w:rsid w:val="00C7762E"/>
    <w:rsid w:val="00C77AEC"/>
    <w:rsid w:val="00C77F90"/>
    <w:rsid w:val="00C80554"/>
    <w:rsid w:val="00C807A2"/>
    <w:rsid w:val="00C808AC"/>
    <w:rsid w:val="00C8098A"/>
    <w:rsid w:val="00C8197A"/>
    <w:rsid w:val="00C82373"/>
    <w:rsid w:val="00C83CCD"/>
    <w:rsid w:val="00C84084"/>
    <w:rsid w:val="00C8462C"/>
    <w:rsid w:val="00C8471E"/>
    <w:rsid w:val="00C84955"/>
    <w:rsid w:val="00C84A39"/>
    <w:rsid w:val="00C851AD"/>
    <w:rsid w:val="00C85FED"/>
    <w:rsid w:val="00C86467"/>
    <w:rsid w:val="00C86840"/>
    <w:rsid w:val="00C86858"/>
    <w:rsid w:val="00C87199"/>
    <w:rsid w:val="00C9035B"/>
    <w:rsid w:val="00C90A32"/>
    <w:rsid w:val="00C912FD"/>
    <w:rsid w:val="00C91A3F"/>
    <w:rsid w:val="00C92316"/>
    <w:rsid w:val="00C92492"/>
    <w:rsid w:val="00C92547"/>
    <w:rsid w:val="00C926FD"/>
    <w:rsid w:val="00C937DC"/>
    <w:rsid w:val="00C94134"/>
    <w:rsid w:val="00C941A8"/>
    <w:rsid w:val="00C94D5A"/>
    <w:rsid w:val="00C95364"/>
    <w:rsid w:val="00C95C72"/>
    <w:rsid w:val="00C95FE9"/>
    <w:rsid w:val="00C962B5"/>
    <w:rsid w:val="00C96A86"/>
    <w:rsid w:val="00C96B86"/>
    <w:rsid w:val="00C971F9"/>
    <w:rsid w:val="00C97254"/>
    <w:rsid w:val="00C97DF7"/>
    <w:rsid w:val="00CA0AEE"/>
    <w:rsid w:val="00CA1251"/>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021B"/>
    <w:rsid w:val="00CB1877"/>
    <w:rsid w:val="00CB1AAC"/>
    <w:rsid w:val="00CB21E2"/>
    <w:rsid w:val="00CB2EBB"/>
    <w:rsid w:val="00CB3192"/>
    <w:rsid w:val="00CB3201"/>
    <w:rsid w:val="00CB3415"/>
    <w:rsid w:val="00CB3785"/>
    <w:rsid w:val="00CB3A41"/>
    <w:rsid w:val="00CB4329"/>
    <w:rsid w:val="00CB4677"/>
    <w:rsid w:val="00CB4E57"/>
    <w:rsid w:val="00CB593D"/>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051"/>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C2"/>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8E"/>
    <w:rsid w:val="00D065C2"/>
    <w:rsid w:val="00D06995"/>
    <w:rsid w:val="00D070BF"/>
    <w:rsid w:val="00D07B0D"/>
    <w:rsid w:val="00D10E20"/>
    <w:rsid w:val="00D1160E"/>
    <w:rsid w:val="00D11A74"/>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974"/>
    <w:rsid w:val="00D24262"/>
    <w:rsid w:val="00D24E2E"/>
    <w:rsid w:val="00D2506D"/>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27EF4"/>
    <w:rsid w:val="00D30411"/>
    <w:rsid w:val="00D306D5"/>
    <w:rsid w:val="00D30A43"/>
    <w:rsid w:val="00D311E0"/>
    <w:rsid w:val="00D3163F"/>
    <w:rsid w:val="00D319AD"/>
    <w:rsid w:val="00D3275F"/>
    <w:rsid w:val="00D32D5F"/>
    <w:rsid w:val="00D3316C"/>
    <w:rsid w:val="00D3368E"/>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B5B"/>
    <w:rsid w:val="00D45EB6"/>
    <w:rsid w:val="00D4638E"/>
    <w:rsid w:val="00D46B46"/>
    <w:rsid w:val="00D46D18"/>
    <w:rsid w:val="00D4724C"/>
    <w:rsid w:val="00D47598"/>
    <w:rsid w:val="00D47E56"/>
    <w:rsid w:val="00D50161"/>
    <w:rsid w:val="00D501D3"/>
    <w:rsid w:val="00D50378"/>
    <w:rsid w:val="00D507DF"/>
    <w:rsid w:val="00D5130A"/>
    <w:rsid w:val="00D51533"/>
    <w:rsid w:val="00D51769"/>
    <w:rsid w:val="00D51F85"/>
    <w:rsid w:val="00D522D8"/>
    <w:rsid w:val="00D530AE"/>
    <w:rsid w:val="00D53573"/>
    <w:rsid w:val="00D53A98"/>
    <w:rsid w:val="00D53F6E"/>
    <w:rsid w:val="00D54055"/>
    <w:rsid w:val="00D54174"/>
    <w:rsid w:val="00D548CF"/>
    <w:rsid w:val="00D5491C"/>
    <w:rsid w:val="00D54CCF"/>
    <w:rsid w:val="00D554E8"/>
    <w:rsid w:val="00D55897"/>
    <w:rsid w:val="00D55C04"/>
    <w:rsid w:val="00D55E12"/>
    <w:rsid w:val="00D56016"/>
    <w:rsid w:val="00D56131"/>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2715"/>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2231"/>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29CF"/>
    <w:rsid w:val="00D93004"/>
    <w:rsid w:val="00D930C0"/>
    <w:rsid w:val="00D93711"/>
    <w:rsid w:val="00D938C1"/>
    <w:rsid w:val="00D942C4"/>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22"/>
    <w:rsid w:val="00DB2E73"/>
    <w:rsid w:val="00DB3592"/>
    <w:rsid w:val="00DB47E5"/>
    <w:rsid w:val="00DB485B"/>
    <w:rsid w:val="00DB4B47"/>
    <w:rsid w:val="00DB4C93"/>
    <w:rsid w:val="00DB5421"/>
    <w:rsid w:val="00DB5F2D"/>
    <w:rsid w:val="00DB64F4"/>
    <w:rsid w:val="00DB785D"/>
    <w:rsid w:val="00DB792C"/>
    <w:rsid w:val="00DB7C3F"/>
    <w:rsid w:val="00DC0172"/>
    <w:rsid w:val="00DC01C9"/>
    <w:rsid w:val="00DC039D"/>
    <w:rsid w:val="00DC04BF"/>
    <w:rsid w:val="00DC1496"/>
    <w:rsid w:val="00DC198B"/>
    <w:rsid w:val="00DC1993"/>
    <w:rsid w:val="00DC20CE"/>
    <w:rsid w:val="00DC23C9"/>
    <w:rsid w:val="00DC2894"/>
    <w:rsid w:val="00DC2DFE"/>
    <w:rsid w:val="00DC3052"/>
    <w:rsid w:val="00DC3906"/>
    <w:rsid w:val="00DC392E"/>
    <w:rsid w:val="00DC3F8A"/>
    <w:rsid w:val="00DC4144"/>
    <w:rsid w:val="00DC41DD"/>
    <w:rsid w:val="00DC44D6"/>
    <w:rsid w:val="00DC45A9"/>
    <w:rsid w:val="00DC53AE"/>
    <w:rsid w:val="00DC5B1A"/>
    <w:rsid w:val="00DC6AB8"/>
    <w:rsid w:val="00DC6DB4"/>
    <w:rsid w:val="00DC738E"/>
    <w:rsid w:val="00DC744C"/>
    <w:rsid w:val="00DC78C8"/>
    <w:rsid w:val="00DC795E"/>
    <w:rsid w:val="00DD00F6"/>
    <w:rsid w:val="00DD0436"/>
    <w:rsid w:val="00DD0482"/>
    <w:rsid w:val="00DD0533"/>
    <w:rsid w:val="00DD1537"/>
    <w:rsid w:val="00DD2A23"/>
    <w:rsid w:val="00DD3022"/>
    <w:rsid w:val="00DD32B5"/>
    <w:rsid w:val="00DD369A"/>
    <w:rsid w:val="00DD3814"/>
    <w:rsid w:val="00DD3A14"/>
    <w:rsid w:val="00DD46E9"/>
    <w:rsid w:val="00DD4EF1"/>
    <w:rsid w:val="00DD4F41"/>
    <w:rsid w:val="00DD52BE"/>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F02EE"/>
    <w:rsid w:val="00DF0517"/>
    <w:rsid w:val="00DF0830"/>
    <w:rsid w:val="00DF0C4B"/>
    <w:rsid w:val="00DF1358"/>
    <w:rsid w:val="00DF1CDA"/>
    <w:rsid w:val="00DF2420"/>
    <w:rsid w:val="00DF280B"/>
    <w:rsid w:val="00DF28B7"/>
    <w:rsid w:val="00DF2EAD"/>
    <w:rsid w:val="00DF3079"/>
    <w:rsid w:val="00DF3345"/>
    <w:rsid w:val="00DF383D"/>
    <w:rsid w:val="00DF3EBA"/>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1621"/>
    <w:rsid w:val="00E12316"/>
    <w:rsid w:val="00E1277F"/>
    <w:rsid w:val="00E12E73"/>
    <w:rsid w:val="00E1376D"/>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2EB0"/>
    <w:rsid w:val="00E2324A"/>
    <w:rsid w:val="00E235F5"/>
    <w:rsid w:val="00E2374A"/>
    <w:rsid w:val="00E23783"/>
    <w:rsid w:val="00E23A53"/>
    <w:rsid w:val="00E2401E"/>
    <w:rsid w:val="00E24423"/>
    <w:rsid w:val="00E25348"/>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D5"/>
    <w:rsid w:val="00E423E2"/>
    <w:rsid w:val="00E426E5"/>
    <w:rsid w:val="00E42730"/>
    <w:rsid w:val="00E43060"/>
    <w:rsid w:val="00E4311F"/>
    <w:rsid w:val="00E4363A"/>
    <w:rsid w:val="00E440D0"/>
    <w:rsid w:val="00E4543B"/>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8F9"/>
    <w:rsid w:val="00E53522"/>
    <w:rsid w:val="00E545FA"/>
    <w:rsid w:val="00E546E8"/>
    <w:rsid w:val="00E5496E"/>
    <w:rsid w:val="00E5577B"/>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658"/>
    <w:rsid w:val="00E708BC"/>
    <w:rsid w:val="00E70C34"/>
    <w:rsid w:val="00E70C44"/>
    <w:rsid w:val="00E7138D"/>
    <w:rsid w:val="00E71454"/>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2EB4"/>
    <w:rsid w:val="00E8357D"/>
    <w:rsid w:val="00E8373C"/>
    <w:rsid w:val="00E83967"/>
    <w:rsid w:val="00E839AD"/>
    <w:rsid w:val="00E83F3C"/>
    <w:rsid w:val="00E83FCE"/>
    <w:rsid w:val="00E84570"/>
    <w:rsid w:val="00E846CA"/>
    <w:rsid w:val="00E8487A"/>
    <w:rsid w:val="00E85726"/>
    <w:rsid w:val="00E85E2B"/>
    <w:rsid w:val="00E8634C"/>
    <w:rsid w:val="00E86B62"/>
    <w:rsid w:val="00E872A7"/>
    <w:rsid w:val="00E878CC"/>
    <w:rsid w:val="00E87A7D"/>
    <w:rsid w:val="00E87EAD"/>
    <w:rsid w:val="00E901AB"/>
    <w:rsid w:val="00E90AF8"/>
    <w:rsid w:val="00E92038"/>
    <w:rsid w:val="00E923FD"/>
    <w:rsid w:val="00E924F7"/>
    <w:rsid w:val="00E9292A"/>
    <w:rsid w:val="00E9353E"/>
    <w:rsid w:val="00E94687"/>
    <w:rsid w:val="00E95DD9"/>
    <w:rsid w:val="00E96341"/>
    <w:rsid w:val="00E9647F"/>
    <w:rsid w:val="00E96638"/>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29ED"/>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8C"/>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38C"/>
    <w:rsid w:val="00EE1471"/>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3B7B"/>
    <w:rsid w:val="00EF4033"/>
    <w:rsid w:val="00EF4A41"/>
    <w:rsid w:val="00EF5D36"/>
    <w:rsid w:val="00EF5F34"/>
    <w:rsid w:val="00EF66FC"/>
    <w:rsid w:val="00EF6B68"/>
    <w:rsid w:val="00EF6B9A"/>
    <w:rsid w:val="00EF72D0"/>
    <w:rsid w:val="00EF72D1"/>
    <w:rsid w:val="00EF7936"/>
    <w:rsid w:val="00F00C01"/>
    <w:rsid w:val="00F01025"/>
    <w:rsid w:val="00F010C2"/>
    <w:rsid w:val="00F0135B"/>
    <w:rsid w:val="00F01FD1"/>
    <w:rsid w:val="00F0247E"/>
    <w:rsid w:val="00F02E73"/>
    <w:rsid w:val="00F03088"/>
    <w:rsid w:val="00F03091"/>
    <w:rsid w:val="00F03789"/>
    <w:rsid w:val="00F05459"/>
    <w:rsid w:val="00F05514"/>
    <w:rsid w:val="00F059B9"/>
    <w:rsid w:val="00F063A1"/>
    <w:rsid w:val="00F06CF5"/>
    <w:rsid w:val="00F07664"/>
    <w:rsid w:val="00F07B66"/>
    <w:rsid w:val="00F10028"/>
    <w:rsid w:val="00F10140"/>
    <w:rsid w:val="00F103AB"/>
    <w:rsid w:val="00F107E3"/>
    <w:rsid w:val="00F109C7"/>
    <w:rsid w:val="00F11525"/>
    <w:rsid w:val="00F11BAF"/>
    <w:rsid w:val="00F11CE3"/>
    <w:rsid w:val="00F12825"/>
    <w:rsid w:val="00F12948"/>
    <w:rsid w:val="00F132DC"/>
    <w:rsid w:val="00F13644"/>
    <w:rsid w:val="00F13A6C"/>
    <w:rsid w:val="00F13A9A"/>
    <w:rsid w:val="00F13B27"/>
    <w:rsid w:val="00F13C9C"/>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51D"/>
    <w:rsid w:val="00F32C6F"/>
    <w:rsid w:val="00F32E3C"/>
    <w:rsid w:val="00F338D8"/>
    <w:rsid w:val="00F33B08"/>
    <w:rsid w:val="00F33E87"/>
    <w:rsid w:val="00F34096"/>
    <w:rsid w:val="00F34116"/>
    <w:rsid w:val="00F34129"/>
    <w:rsid w:val="00F349D4"/>
    <w:rsid w:val="00F34C4A"/>
    <w:rsid w:val="00F34FEE"/>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A72"/>
    <w:rsid w:val="00F44FA1"/>
    <w:rsid w:val="00F45418"/>
    <w:rsid w:val="00F45754"/>
    <w:rsid w:val="00F45BCE"/>
    <w:rsid w:val="00F45CFA"/>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E9F"/>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839"/>
    <w:rsid w:val="00F6186F"/>
    <w:rsid w:val="00F61B7C"/>
    <w:rsid w:val="00F61DD5"/>
    <w:rsid w:val="00F62833"/>
    <w:rsid w:val="00F62985"/>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500"/>
    <w:rsid w:val="00F74ABA"/>
    <w:rsid w:val="00F75340"/>
    <w:rsid w:val="00F75710"/>
    <w:rsid w:val="00F75739"/>
    <w:rsid w:val="00F75AC9"/>
    <w:rsid w:val="00F75C20"/>
    <w:rsid w:val="00F75ED1"/>
    <w:rsid w:val="00F76413"/>
    <w:rsid w:val="00F76F00"/>
    <w:rsid w:val="00F7731B"/>
    <w:rsid w:val="00F77814"/>
    <w:rsid w:val="00F7791B"/>
    <w:rsid w:val="00F802B5"/>
    <w:rsid w:val="00F803B0"/>
    <w:rsid w:val="00F80409"/>
    <w:rsid w:val="00F8065B"/>
    <w:rsid w:val="00F8086E"/>
    <w:rsid w:val="00F80C31"/>
    <w:rsid w:val="00F80C39"/>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5CD2"/>
    <w:rsid w:val="00F96026"/>
    <w:rsid w:val="00F96230"/>
    <w:rsid w:val="00F96B57"/>
    <w:rsid w:val="00F97CE1"/>
    <w:rsid w:val="00FA0966"/>
    <w:rsid w:val="00FA0EA9"/>
    <w:rsid w:val="00FA1419"/>
    <w:rsid w:val="00FA1755"/>
    <w:rsid w:val="00FA18F2"/>
    <w:rsid w:val="00FA1DDA"/>
    <w:rsid w:val="00FA208B"/>
    <w:rsid w:val="00FA267A"/>
    <w:rsid w:val="00FA280A"/>
    <w:rsid w:val="00FA368A"/>
    <w:rsid w:val="00FA3832"/>
    <w:rsid w:val="00FA3EBF"/>
    <w:rsid w:val="00FA4C90"/>
    <w:rsid w:val="00FA4EEC"/>
    <w:rsid w:val="00FA5127"/>
    <w:rsid w:val="00FA5BD0"/>
    <w:rsid w:val="00FA6905"/>
    <w:rsid w:val="00FA6B87"/>
    <w:rsid w:val="00FA6EDB"/>
    <w:rsid w:val="00FA72C5"/>
    <w:rsid w:val="00FA7A01"/>
    <w:rsid w:val="00FB03E9"/>
    <w:rsid w:val="00FB08DC"/>
    <w:rsid w:val="00FB1250"/>
    <w:rsid w:val="00FB231E"/>
    <w:rsid w:val="00FB28CB"/>
    <w:rsid w:val="00FB2F2E"/>
    <w:rsid w:val="00FB37C3"/>
    <w:rsid w:val="00FB4456"/>
    <w:rsid w:val="00FB4D43"/>
    <w:rsid w:val="00FB5485"/>
    <w:rsid w:val="00FB571D"/>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0A1"/>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2E92"/>
    <w:rsid w:val="00FD3766"/>
    <w:rsid w:val="00FD3BCE"/>
    <w:rsid w:val="00FD496E"/>
    <w:rsid w:val="00FD4AEC"/>
    <w:rsid w:val="00FD4EA9"/>
    <w:rsid w:val="00FD5091"/>
    <w:rsid w:val="00FD546E"/>
    <w:rsid w:val="00FD5869"/>
    <w:rsid w:val="00FD6D94"/>
    <w:rsid w:val="00FD6FFE"/>
    <w:rsid w:val="00FD7077"/>
    <w:rsid w:val="00FD7766"/>
    <w:rsid w:val="00FE029F"/>
    <w:rsid w:val="00FE0D50"/>
    <w:rsid w:val="00FE1050"/>
    <w:rsid w:val="00FE116B"/>
    <w:rsid w:val="00FE153D"/>
    <w:rsid w:val="00FE1DD3"/>
    <w:rsid w:val="00FE2700"/>
    <w:rsid w:val="00FE27F4"/>
    <w:rsid w:val="00FE3184"/>
    <w:rsid w:val="00FE374D"/>
    <w:rsid w:val="00FE3887"/>
    <w:rsid w:val="00FE3BFD"/>
    <w:rsid w:val="00FE41B2"/>
    <w:rsid w:val="00FE42BA"/>
    <w:rsid w:val="00FE51A1"/>
    <w:rsid w:val="00FE5ACB"/>
    <w:rsid w:val="00FE5BBC"/>
    <w:rsid w:val="00FE5DEC"/>
    <w:rsid w:val="00FE6509"/>
    <w:rsid w:val="00FE6638"/>
    <w:rsid w:val="00FE69B0"/>
    <w:rsid w:val="00FE77ED"/>
    <w:rsid w:val="00FE7938"/>
    <w:rsid w:val="00FE7D6B"/>
    <w:rsid w:val="00FF0E46"/>
    <w:rsid w:val="00FF1B0B"/>
    <w:rsid w:val="00FF1DE1"/>
    <w:rsid w:val="00FF1FBA"/>
    <w:rsid w:val="00FF2773"/>
    <w:rsid w:val="00FF2B42"/>
    <w:rsid w:val="00FF2CA5"/>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E742E"/>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E742E"/>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A676A0"/>
    <w:pPr>
      <w:spacing w:before="120" w:after="120" w:line="276" w:lineRule="auto"/>
      <w:ind w:left="709"/>
      <w:jc w:val="both"/>
    </w:pPr>
    <w:rPr>
      <w:rFonts w:asciiTheme="majorHAnsi" w:eastAsia="Arial" w:hAnsiTheme="majorHAnsi" w:cstheme="majorHAnsi"/>
      <w:sz w:val="22"/>
      <w:szCs w:val="22"/>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717D4C"/>
    <w:pPr>
      <w:numPr>
        <w:ilvl w:val="2"/>
        <w:numId w:val="1"/>
      </w:numPr>
      <w:spacing w:before="120" w:after="120" w:line="276" w:lineRule="auto"/>
      <w:jc w:val="both"/>
    </w:pPr>
    <w:rPr>
      <w:rFonts w:ascii="Arial" w:hAnsi="Arial" w:cs="Arial"/>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676A0"/>
    <w:rPr>
      <w:rFonts w:asciiTheme="majorHAnsi" w:eastAsia="Arial" w:hAnsiTheme="majorHAnsi" w:cstheme="majorHAnsi"/>
      <w:sz w:val="22"/>
      <w:szCs w:val="22"/>
      <w:lang w:eastAsia="pt-BR"/>
    </w:rPr>
  </w:style>
  <w:style w:type="paragraph" w:customStyle="1" w:styleId="Nvel2Opcional">
    <w:name w:val="Nível 2 Opcional"/>
    <w:basedOn w:val="Nivel2"/>
    <w:link w:val="Nvel2OpcionalChar"/>
    <w:rsid w:val="00A831D9"/>
    <w:p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2F55D4"/>
    <w:pPr>
      <w:jc w:val="left"/>
    </w:pPr>
    <w:rPr>
      <w:iCs/>
    </w:rPr>
  </w:style>
  <w:style w:type="paragraph" w:customStyle="1" w:styleId="Nvel3-R">
    <w:name w:val="Nível 3-R"/>
    <w:basedOn w:val="Nivel3"/>
    <w:link w:val="Nvel3-RChar"/>
    <w:autoRedefine/>
    <w:qFormat/>
    <w:rsid w:val="005D76E9"/>
    <w:pPr>
      <w:ind w:left="1843" w:hanging="646"/>
    </w:pPr>
    <w:rPr>
      <w:i/>
      <w:iCs/>
    </w:rPr>
  </w:style>
  <w:style w:type="character" w:customStyle="1" w:styleId="Nvel2-RedChar">
    <w:name w:val="Nível 2 -Red Char"/>
    <w:basedOn w:val="Nivel2Char"/>
    <w:link w:val="Nvel2-Red"/>
    <w:rsid w:val="002F55D4"/>
    <w:rPr>
      <w:rFonts w:asciiTheme="majorHAnsi" w:eastAsia="Arial" w:hAnsiTheme="majorHAnsi" w:cstheme="majorHAnsi"/>
      <w:iCs/>
      <w:sz w:val="22"/>
      <w:szCs w:val="22"/>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717D4C"/>
    <w:rPr>
      <w:rFonts w:ascii="Arial" w:hAnsi="Arial" w:cs="Arial"/>
      <w:lang w:eastAsia="pt-BR"/>
    </w:rPr>
  </w:style>
  <w:style w:type="character" w:customStyle="1" w:styleId="Nvel3-RChar">
    <w:name w:val="Nível 3-R Char"/>
    <w:basedOn w:val="Nivel3Char"/>
    <w:link w:val="Nvel3-R"/>
    <w:rsid w:val="005D76E9"/>
    <w:rPr>
      <w:rFonts w:ascii="Arial" w:hAnsi="Arial" w:cs="Arial"/>
      <w:i/>
      <w:iCs/>
      <w:lang w:eastAsia="pt-BR"/>
    </w:rPr>
  </w:style>
  <w:style w:type="paragraph" w:customStyle="1" w:styleId="Nvel1-SemNum">
    <w:name w:val="Nível 1-Sem Num"/>
    <w:basedOn w:val="Nivel01"/>
    <w:link w:val="Nvel1-SemNumChar"/>
    <w:autoRedefine/>
    <w:qFormat/>
    <w:rsid w:val="00690D71"/>
    <w:pPr>
      <w:outlineLvl w:val="1"/>
    </w:pPr>
    <w:rPr>
      <w:color w:val="FF0000"/>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90D71"/>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495749"/>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495749"/>
    <w:rPr>
      <w:rFonts w:ascii="Arial" w:eastAsiaTheme="majorEastAsia" w:hAnsi="Arial" w:cs="Arial"/>
      <w:b/>
      <w:bCs/>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character" w:styleId="MenoPendente">
    <w:name w:val="Unresolved Mention"/>
    <w:basedOn w:val="Fontepargpadro"/>
    <w:uiPriority w:val="99"/>
    <w:semiHidden/>
    <w:unhideWhenUsed/>
    <w:rsid w:val="009B5EB3"/>
    <w:rPr>
      <w:color w:val="605E5C"/>
      <w:shd w:val="clear" w:color="auto" w:fill="E1DFDD"/>
    </w:rPr>
  </w:style>
  <w:style w:type="character" w:customStyle="1" w:styleId="fontstyle01">
    <w:name w:val="fontstyle01"/>
    <w:basedOn w:val="Fontepargpadro"/>
    <w:rsid w:val="00F45754"/>
    <w:rPr>
      <w:rFonts w:ascii="CIDFont+F2" w:hAnsi="CIDFont+F2"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871">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86519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99571814">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35801862">
      <w:bodyDiv w:val="1"/>
      <w:marLeft w:val="0"/>
      <w:marRight w:val="0"/>
      <w:marTop w:val="0"/>
      <w:marBottom w:val="0"/>
      <w:divBdr>
        <w:top w:val="none" w:sz="0" w:space="0" w:color="auto"/>
        <w:left w:val="none" w:sz="0" w:space="0" w:color="auto"/>
        <w:bottom w:val="none" w:sz="0" w:space="0" w:color="auto"/>
        <w:right w:val="none" w:sz="0" w:space="0" w:color="auto"/>
      </w:divBdr>
    </w:div>
    <w:div w:id="164253297">
      <w:bodyDiv w:val="1"/>
      <w:marLeft w:val="0"/>
      <w:marRight w:val="0"/>
      <w:marTop w:val="0"/>
      <w:marBottom w:val="0"/>
      <w:divBdr>
        <w:top w:val="none" w:sz="0" w:space="0" w:color="auto"/>
        <w:left w:val="none" w:sz="0" w:space="0" w:color="auto"/>
        <w:bottom w:val="none" w:sz="0" w:space="0" w:color="auto"/>
        <w:right w:val="none" w:sz="0" w:space="0" w:color="auto"/>
      </w:divBdr>
    </w:div>
    <w:div w:id="186601715">
      <w:bodyDiv w:val="1"/>
      <w:marLeft w:val="0"/>
      <w:marRight w:val="0"/>
      <w:marTop w:val="0"/>
      <w:marBottom w:val="0"/>
      <w:divBdr>
        <w:top w:val="none" w:sz="0" w:space="0" w:color="auto"/>
        <w:left w:val="none" w:sz="0" w:space="0" w:color="auto"/>
        <w:bottom w:val="none" w:sz="0" w:space="0" w:color="auto"/>
        <w:right w:val="none" w:sz="0" w:space="0" w:color="auto"/>
      </w:divBdr>
    </w:div>
    <w:div w:id="19288273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49196143">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810026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96823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868745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7968118">
      <w:bodyDiv w:val="1"/>
      <w:marLeft w:val="0"/>
      <w:marRight w:val="0"/>
      <w:marTop w:val="0"/>
      <w:marBottom w:val="0"/>
      <w:divBdr>
        <w:top w:val="none" w:sz="0" w:space="0" w:color="auto"/>
        <w:left w:val="none" w:sz="0" w:space="0" w:color="auto"/>
        <w:bottom w:val="none" w:sz="0" w:space="0" w:color="auto"/>
        <w:right w:val="none" w:sz="0" w:space="0" w:color="auto"/>
      </w:divBdr>
    </w:div>
    <w:div w:id="408189067">
      <w:bodyDiv w:val="1"/>
      <w:marLeft w:val="0"/>
      <w:marRight w:val="0"/>
      <w:marTop w:val="0"/>
      <w:marBottom w:val="0"/>
      <w:divBdr>
        <w:top w:val="none" w:sz="0" w:space="0" w:color="auto"/>
        <w:left w:val="none" w:sz="0" w:space="0" w:color="auto"/>
        <w:bottom w:val="none" w:sz="0" w:space="0" w:color="auto"/>
        <w:right w:val="none" w:sz="0" w:space="0" w:color="auto"/>
      </w:divBdr>
    </w:div>
    <w:div w:id="412092426">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816275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038697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7284437">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0606429">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3695014">
      <w:bodyDiv w:val="1"/>
      <w:marLeft w:val="0"/>
      <w:marRight w:val="0"/>
      <w:marTop w:val="0"/>
      <w:marBottom w:val="0"/>
      <w:divBdr>
        <w:top w:val="none" w:sz="0" w:space="0" w:color="auto"/>
        <w:left w:val="none" w:sz="0" w:space="0" w:color="auto"/>
        <w:bottom w:val="none" w:sz="0" w:space="0" w:color="auto"/>
        <w:right w:val="none" w:sz="0" w:space="0" w:color="auto"/>
      </w:divBdr>
    </w:div>
    <w:div w:id="1414358522">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7129755">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1225596">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6851933">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0551243">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8656299">
      <w:bodyDiv w:val="1"/>
      <w:marLeft w:val="0"/>
      <w:marRight w:val="0"/>
      <w:marTop w:val="0"/>
      <w:marBottom w:val="0"/>
      <w:divBdr>
        <w:top w:val="none" w:sz="0" w:space="0" w:color="auto"/>
        <w:left w:val="none" w:sz="0" w:space="0" w:color="auto"/>
        <w:bottom w:val="none" w:sz="0" w:space="0" w:color="auto"/>
        <w:right w:val="none" w:sz="0" w:space="0" w:color="auto"/>
      </w:divBdr>
    </w:div>
    <w:div w:id="1969048252">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826047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7739169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12017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nep" TargetMode="External"/><Relationship Id="rId3" Type="http://schemas.openxmlformats.org/officeDocument/2006/relationships/customXml" Target="../customXml/item3.xml"/><Relationship Id="rId21" Type="http://schemas.openxmlformats.org/officeDocument/2006/relationships/hyperlink" Target="https://www.gov.br/compras/pt-br/acesso-a-informacao/legislacao/instrucoes-normativas/instrucao-normativa-seges-me-no-77-de-4-de-novembro-de-2022"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ortaldatransparencia.gov.br/ceis" TargetMode="Externa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www.planalto.gov.br/ccivil_03/AGU/Pareceres/2019-2022/PRC-JL-01-2020.ht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www.planalto.gov.br/ccivil_03/decreto-lei/del5452.htm" TargetMode="External"/><Relationship Id="rId10" Type="http://schemas.openxmlformats.org/officeDocument/2006/relationships/endnotes" Target="endnotes.xml"/><Relationship Id="rId19" Type="http://schemas.openxmlformats.org/officeDocument/2006/relationships/hyperlink" Target="http://www.planalto.gov.br/ccivil_03/_ato2019-2022/2022/decreto/D11246.ht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DAE40C6C0930B428D6B0F675BDF4601" ma:contentTypeVersion="18" ma:contentTypeDescription="Crie um novo documento." ma:contentTypeScope="" ma:versionID="daa38e8af15771f436eaec3090fbfc90">
  <xsd:schema xmlns:xsd="http://www.w3.org/2001/XMLSchema" xmlns:xs="http://www.w3.org/2001/XMLSchema" xmlns:p="http://schemas.microsoft.com/office/2006/metadata/properties" xmlns:ns2="2fed2ae6-814b-4479-bc10-0d532e09db95" xmlns:ns3="2d46cdad-2cad-42aa-a222-cc3e3ec8af17" xmlns:ns4="1c343fe7-d293-48f8-95a0-508e3568d6db" targetNamespace="http://schemas.microsoft.com/office/2006/metadata/properties" ma:root="true" ma:fieldsID="773b1d7309cf76e428189c7f23ce762b" ns2:_="" ns3:_="" ns4:_="">
    <xsd:import namespace="2fed2ae6-814b-4479-bc10-0d532e09db95"/>
    <xsd:import namespace="2d46cdad-2cad-42aa-a222-cc3e3ec8af17"/>
    <xsd:import namespace="1c343fe7-d293-48f8-95a0-508e3568d6d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d2ae6-814b-4479-bc10-0d532e09d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Marcações de imagem" ma:readOnly="false" ma:fieldId="{5cf76f15-5ced-4ddc-b409-7134ff3c332f}" ma:taxonomyMulti="true" ma:sspId="bbb0a7e8-13cc-4f9e-86a5-04ec5dc485d3"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46cdad-2cad-42aa-a222-cc3e3ec8af17" elementFormDefault="qualified">
    <xsd:import namespace="http://schemas.microsoft.com/office/2006/documentManagement/types"/>
    <xsd:import namespace="http://schemas.microsoft.com/office/infopath/2007/PartnerControls"/>
    <xsd:element name="SharedWithUsers" ma:index="19"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343fe7-d293-48f8-95a0-508e3568d6db"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a1503de4-ad58-4174-8d8e-1f4ed1e7f0b3}" ma:internalName="TaxCatchAll" ma:showField="CatchAllData" ma:web="2d46cdad-2cad-42aa-a222-cc3e3ec8af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fed2ae6-814b-4479-bc10-0d532e09db95">
      <Terms xmlns="http://schemas.microsoft.com/office/infopath/2007/PartnerControls"/>
    </lcf76f155ced4ddcb4097134ff3c332f>
    <TaxCatchAll xmlns="1c343fe7-d293-48f8-95a0-508e3568d6db" xsi:nil="true"/>
  </documentManagement>
</p:properties>
</file>

<file path=customXml/itemProps1.xml><?xml version="1.0" encoding="utf-8"?>
<ds:datastoreItem xmlns:ds="http://schemas.openxmlformats.org/officeDocument/2006/customXml" ds:itemID="{4DB389AA-9832-48B3-AD6C-B6462C41D3AC}">
  <ds:schemaRefs>
    <ds:schemaRef ds:uri="http://schemas.openxmlformats.org/officeDocument/2006/bibliography"/>
  </ds:schemaRefs>
</ds:datastoreItem>
</file>

<file path=customXml/itemProps2.xml><?xml version="1.0" encoding="utf-8"?>
<ds:datastoreItem xmlns:ds="http://schemas.openxmlformats.org/officeDocument/2006/customXml" ds:itemID="{92BCED70-AD3A-418A-BD7E-3BD8EED4C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ed2ae6-814b-4479-bc10-0d532e09db95"/>
    <ds:schemaRef ds:uri="2d46cdad-2cad-42aa-a222-cc3e3ec8af17"/>
    <ds:schemaRef ds:uri="1c343fe7-d293-48f8-95a0-508e3568d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ABA95A-C5EB-44E5-BF82-474821B2831D}">
  <ds:schemaRefs>
    <ds:schemaRef ds:uri="http://schemas.microsoft.com/sharepoint/v3/contenttype/forms"/>
  </ds:schemaRefs>
</ds:datastoreItem>
</file>

<file path=customXml/itemProps4.xml><?xml version="1.0" encoding="utf-8"?>
<ds:datastoreItem xmlns:ds="http://schemas.openxmlformats.org/officeDocument/2006/customXml" ds:itemID="{8BAC1A78-740E-49E7-B167-B151B9531599}">
  <ds:schemaRefs>
    <ds:schemaRef ds:uri="http://schemas.microsoft.com/office/2006/metadata/properties"/>
    <ds:schemaRef ds:uri="http://schemas.microsoft.com/office/infopath/2007/PartnerControls"/>
    <ds:schemaRef ds:uri="2fed2ae6-814b-4479-bc10-0d532e09db95"/>
    <ds:schemaRef ds:uri="1c343fe7-d293-48f8-95a0-508e3568d6db"/>
  </ds:schemaRefs>
</ds:datastoreItem>
</file>

<file path=docMetadata/LabelInfo.xml><?xml version="1.0" encoding="utf-8"?>
<clbl:labelList xmlns:clbl="http://schemas.microsoft.com/office/2020/mipLabelMetadata">
  <clbl:label id="{6f49aa43-822a-4c20-9670-db7700bf1eb0}" enabled="0" method="" siteId="{6f49aa43-822a-4c20-9670-db7700bf1eb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5159</Words>
  <Characters>27859</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2024-10-21T22:43:00Z</dcterms:created>
  <dcterms:modified xsi:type="dcterms:W3CDTF">2026-03-17T18:46:00Z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0x0101006DAE40C6C0930B428D6B0F675BDF4601</vt:lpwstr>
  </property>
  <property fmtid="{D5CDD505-2E9C-101B-9397-08002B2CF9AE}" pid="3" name="MediaServiceImageTags">
    <vt:lpwstr/>
  </property>
</Properties>
</file>