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0C" w:rsidRDefault="00DD3C0F">
      <w:pPr>
        <w:spacing w:before="57" w:after="57"/>
        <w:jc w:val="center"/>
      </w:pPr>
      <w:r>
        <w:rPr>
          <w:noProof/>
          <w:lang w:eastAsia="pt-BR"/>
        </w:rPr>
        <w:drawing>
          <wp:inline distT="0" distB="0" distL="0" distR="0">
            <wp:extent cx="720090" cy="720090"/>
            <wp:effectExtent l="0" t="0" r="0" b="0"/>
            <wp:docPr id="1" name="Figur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a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anchor distT="0" distB="0" distL="0" distR="0" simplePos="0" relativeHeight="2" behindDoc="1" locked="0" layoutInCell="1" allowOverlap="1">
            <wp:simplePos x="0" y="0"/>
            <wp:positionH relativeFrom="page">
              <wp:posOffset>6403340</wp:posOffset>
            </wp:positionH>
            <wp:positionV relativeFrom="page">
              <wp:posOffset>66040</wp:posOffset>
            </wp:positionV>
            <wp:extent cx="1080135" cy="1080135"/>
            <wp:effectExtent l="0" t="0" r="0" b="0"/>
            <wp:wrapNone/>
            <wp:docPr id="2" name="Figur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5C0C" w:rsidRDefault="00DD3C0F">
      <w:pPr>
        <w:spacing w:before="57" w:after="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MARINHA DO BRASIL</w:t>
      </w:r>
    </w:p>
    <w:p w:rsidR="001B5C0C" w:rsidRDefault="00DD3C0F">
      <w:pPr>
        <w:spacing w:before="57" w:after="57"/>
        <w:ind w:right="-1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HOSPITAL NAVAL MARCÍLIO DIAS</w:t>
      </w:r>
    </w:p>
    <w:p w:rsidR="001B5C0C" w:rsidRDefault="00DD3C0F">
      <w:pPr>
        <w:spacing w:before="57" w:after="57" w:line="276" w:lineRule="auto"/>
        <w:ind w:right="-1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 xml:space="preserve">DEPARTAMENTO DE SERVIÇOS ESPECIAIS </w:t>
      </w:r>
    </w:p>
    <w:p w:rsidR="001B5C0C" w:rsidRDefault="00DD3C0F">
      <w:pPr>
        <w:spacing w:before="57" w:after="57" w:line="276" w:lineRule="auto"/>
        <w:ind w:right="-17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SERVIÇO DE FISIOTERAPIA</w:t>
      </w:r>
    </w:p>
    <w:p w:rsidR="001B5C0C" w:rsidRDefault="001B5C0C">
      <w:pPr>
        <w:spacing w:beforeAutospacing="1"/>
        <w:ind w:right="-17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B5C0C" w:rsidRDefault="00DD3C0F">
      <w:pPr>
        <w:widowControl w:val="0"/>
        <w:jc w:val="center"/>
        <w:rPr>
          <w:rFonts w:ascii="Calibri" w:hAnsi="Calibri"/>
          <w:b/>
          <w:sz w:val="24"/>
        </w:rPr>
      </w:pPr>
      <w:r>
        <w:rPr>
          <w:rFonts w:ascii="Times New Roman" w:eastAsia="Times New Roman" w:hAnsi="Times New Roman" w:cs="Times New Roman"/>
          <w:b/>
          <w:bCs/>
          <w:sz w:val="24"/>
          <w:lang w:eastAsia="pt-BR"/>
        </w:rPr>
        <w:t>GERENCIAMENTO DE RISCOS DA FASE DE PLANEJAMENTO DA CONTRATAÇÃO</w:t>
      </w:r>
    </w:p>
    <w:p w:rsidR="001B5C0C" w:rsidRDefault="00DD3C0F">
      <w:pPr>
        <w:pStyle w:val="Corpodetexto"/>
        <w:tabs>
          <w:tab w:val="left" w:pos="284"/>
        </w:tabs>
        <w:spacing w:before="176" w:after="176"/>
        <w:ind w:firstLine="423"/>
        <w:rPr>
          <w:rFonts w:ascii="Calibri" w:hAnsi="Calibr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Orientada pelos fundamentos, estrutura e metodologia de Gestão de Riscos do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Ministério da Transparência e Controladoria-Geral da União (CGU) e em conformidade com a Política de Gestão de Riscos (PGR/CGU), esta Equipe de Planejamento identificou, mediu, analisou e tratou os riscos identificados para a contratação por dispensa de li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citação de Serviço de reparo de equipamento Ventilômetro Analógico Wright Mark 8, pertencente ao Serviço de Fisioterapia do Hospital Naval Marcílio Dias (HNMD).</w:t>
      </w:r>
    </w:p>
    <w:tbl>
      <w:tblPr>
        <w:tblW w:w="912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9" w:type="dxa"/>
          <w:bottom w:w="57" w:type="dxa"/>
          <w:right w:w="57" w:type="dxa"/>
        </w:tblCellMar>
        <w:tblLook w:val="04A0"/>
      </w:tblPr>
      <w:tblGrid>
        <w:gridCol w:w="9125"/>
      </w:tblGrid>
      <w:tr w:rsidR="001B5C0C">
        <w:tc>
          <w:tcPr>
            <w:tcW w:w="91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1B5C0C">
        <w:tc>
          <w:tcPr>
            <w:tcW w:w="912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Planejamento da Contratação</w:t>
            </w:r>
          </w:p>
        </w:tc>
      </w:tr>
      <w:tr w:rsidR="001B5C0C">
        <w:tc>
          <w:tcPr>
            <w:tcW w:w="9125" w:type="dxa"/>
            <w:tcBorders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   ) Seleção do Fornecedor</w:t>
            </w:r>
          </w:p>
        </w:tc>
      </w:tr>
      <w:tr w:rsidR="001B5C0C">
        <w:tc>
          <w:tcPr>
            <w:tcW w:w="9125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) Gestão do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Contrato</w:t>
            </w:r>
          </w:p>
        </w:tc>
      </w:tr>
    </w:tbl>
    <w:p w:rsidR="001B5C0C" w:rsidRDefault="001B5C0C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0"/>
        <w:gridCol w:w="2843"/>
      </w:tblGrid>
      <w:tr w:rsidR="001B5C0C">
        <w:trPr>
          <w:trHeight w:val="6"/>
        </w:trPr>
        <w:tc>
          <w:tcPr>
            <w:tcW w:w="90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01: </w:t>
            </w:r>
            <w:r>
              <w:rPr>
                <w:rFonts w:ascii="Times New Roman" w:hAnsi="Times New Roman" w:cs="Times New Roman"/>
              </w:rPr>
              <w:t>Determinação das necessidades e formalização da demanda inadequada.</w:t>
            </w:r>
          </w:p>
        </w:tc>
      </w:tr>
      <w:tr w:rsidR="001B5C0C">
        <w:trPr>
          <w:trHeight w:val="6"/>
        </w:trPr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(X) Baixa      (   ) Média     (   ) Alta</w:t>
            </w:r>
          </w:p>
        </w:tc>
      </w:tr>
      <w:tr w:rsidR="001B5C0C">
        <w:trPr>
          <w:trHeight w:val="6"/>
        </w:trPr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  ) Baixo      (   ) Médio     (X) Alto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Possibilidade de deflagração de certames eivados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vícios.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Ocorrência de contratação incompatível com o almejado pela OM, o que acarreta a má utilização do recurso orçamentário.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Atrasos decorrentes da necessidade de correções das minutas.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Aumento do número de recursos administrativos.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Formalizar informações claras da necessidade da demanda e das características e especificações dos serviços a serem contratados.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lastRenderedPageBreak/>
              <w:t>2.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Planejar minuciosamente, com observância aos requisitos estabelecidos 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legislação pertinente, prazos, descrição do objeto e elaboração de minutas à luz dos modelos estabelecidos pela AGU.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  <w:tr w:rsidR="001B5C0C">
        <w:trPr>
          <w:trHeight w:val="6"/>
        </w:trPr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Em caso de enquadramento do objeto no conceito de atividade de custeio, faz-se necessária a observância 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autoridade competente para a celebração do ajuste e de eventuais prorrogações, conforme estabelecido no art. 2º, §1º, do Decreto nº 7.689, de 2012.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Divisão de Aquisição e Contratos.</w:t>
            </w:r>
          </w:p>
        </w:tc>
      </w:tr>
    </w:tbl>
    <w:p w:rsidR="001B5C0C" w:rsidRDefault="001B5C0C">
      <w:pPr>
        <w:pStyle w:val="Standard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75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0"/>
        <w:gridCol w:w="2843"/>
      </w:tblGrid>
      <w:tr w:rsidR="001B5C0C">
        <w:tc>
          <w:tcPr>
            <w:tcW w:w="90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RISCO 02: </w:t>
            </w:r>
            <w:r>
              <w:rPr>
                <w:rFonts w:ascii="Times New Roman" w:hAnsi="Times New Roman" w:cs="Times New Roman"/>
              </w:rPr>
              <w:t>Estimativa maior que as necessidades do HNMD.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(X) Baixa      (   ) Média     (   ) Alta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(X) Baixo      (   ) Médio     (   ) Alto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Gerar desperdício de recurso.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Melhor planejamento das quantidades solicitadas. A estimativa deverá considerar um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exercício financeiro.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Setor requisitante</w:t>
            </w:r>
          </w:p>
        </w:tc>
      </w:tr>
    </w:tbl>
    <w:p w:rsidR="001B5C0C" w:rsidRDefault="001B5C0C">
      <w:pPr>
        <w:spacing w:line="276" w:lineRule="auto"/>
        <w:rPr>
          <w:rFonts w:ascii="Times New Roman" w:hAnsi="Times New Roman"/>
        </w:rPr>
      </w:pPr>
    </w:p>
    <w:tbl>
      <w:tblPr>
        <w:tblW w:w="9075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0"/>
        <w:gridCol w:w="2843"/>
      </w:tblGrid>
      <w:tr w:rsidR="001B5C0C">
        <w:tc>
          <w:tcPr>
            <w:tcW w:w="90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 xml:space="preserve">RISCO 03: </w:t>
            </w:r>
            <w:r>
              <w:rPr>
                <w:rFonts w:ascii="Times New Roman" w:hAnsi="Times New Roman" w:cs="Times New Roman"/>
              </w:rPr>
              <w:t>Falta ou justificativa incompleta sobre a necessidade da contratação e quantitativo estimado.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(X) Baixa      (   ) Média     (   ) Alta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 ) Baixo      ( X ) Médio     (   ) Alto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Questionamentos pelos órgãos de controle acerca da viabilidade e necessidade das mesmas..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Justificar da forma mais completa possível com o cumprimento das exigências estabelecidas nos documentos normativos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pertinentes, bem como, que seja indicada a metodologia utilizada para a definição do quantitativo a ser demandado.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</w:tbl>
    <w:p w:rsidR="001B5C0C" w:rsidRDefault="001B5C0C">
      <w:pPr>
        <w:spacing w:line="100" w:lineRule="atLeast"/>
        <w:rPr>
          <w:rFonts w:ascii="Times New Roman" w:hAnsi="Times New Roman"/>
        </w:rPr>
      </w:pPr>
    </w:p>
    <w:tbl>
      <w:tblPr>
        <w:tblW w:w="9075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0"/>
        <w:gridCol w:w="2843"/>
      </w:tblGrid>
      <w:tr w:rsidR="001B5C0C">
        <w:tc>
          <w:tcPr>
            <w:tcW w:w="90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04: </w:t>
            </w:r>
            <w:r>
              <w:rPr>
                <w:rFonts w:ascii="Times New Roman" w:hAnsi="Times New Roman" w:cs="Times New Roman"/>
              </w:rPr>
              <w:t>Falhas na elaboração do Termo de Referência.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(X) Baixa      (   ) Média     (   ) Alta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(X) Baixo      (   ) Médio     (   ) Alto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Documentos incompletos e inconsistentes.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Aquisição de itens/serviços inadequados.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Desperdício de recurso orçamentário.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Fazer check-list para verificar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confecção do TR.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os setores envolvidos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Preocupação em observar prazos, regras e recomendações da AGU e TCU.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Utilizar modelo da AGU.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1B5C0C" w:rsidRDefault="001B5C0C">
      <w:pPr>
        <w:spacing w:line="100" w:lineRule="atLeast"/>
      </w:pPr>
    </w:p>
    <w:tbl>
      <w:tblPr>
        <w:tblW w:w="9075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0"/>
        <w:gridCol w:w="2843"/>
      </w:tblGrid>
      <w:tr w:rsidR="001B5C0C">
        <w:tc>
          <w:tcPr>
            <w:tcW w:w="90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05: </w:t>
            </w:r>
            <w:r>
              <w:rPr>
                <w:rFonts w:ascii="Times New Roman" w:hAnsi="Times New Roman" w:cs="Times New Roman"/>
              </w:rPr>
              <w:t xml:space="preserve">Questionamento quanto às exigências contidas nos </w:t>
            </w:r>
            <w:r>
              <w:rPr>
                <w:rFonts w:ascii="Times New Roman" w:hAnsi="Times New Roman" w:cs="Times New Roman"/>
              </w:rPr>
              <w:t>documentos processuais.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 X ) Baixa      (   ) Média     (   ) Alta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  ) Baixo      (   ) Médio     ( X ) Alto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Paralisação do certame.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Incluir referências legais nas exigências não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usuais ou que gerem maiores questionamentos.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1B5C0C" w:rsidRDefault="001B5C0C">
      <w:pPr>
        <w:spacing w:line="100" w:lineRule="atLeast"/>
      </w:pPr>
    </w:p>
    <w:tbl>
      <w:tblPr>
        <w:tblW w:w="9075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569"/>
        <w:gridCol w:w="1873"/>
        <w:gridCol w:w="3790"/>
        <w:gridCol w:w="2843"/>
      </w:tblGrid>
      <w:tr w:rsidR="001B5C0C">
        <w:tc>
          <w:tcPr>
            <w:tcW w:w="90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RISCO 06: </w:t>
            </w:r>
            <w:r>
              <w:rPr>
                <w:rFonts w:ascii="Times New Roman" w:hAnsi="Times New Roman" w:cs="Times New Roman"/>
              </w:rPr>
              <w:t>Utilização de minutas padronizadas da Advocacia Geral da União (AGU) sem as devidas adaptações ao objeto a ser contratado.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(X) Baixa      (   ) Média     (   ) Alta</w:t>
            </w:r>
          </w:p>
        </w:tc>
      </w:tr>
      <w:tr w:rsidR="001B5C0C">
        <w:tc>
          <w:tcPr>
            <w:tcW w:w="244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(X) Baixo      (   ) Médio     (   ) Alto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850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Embora a utilização das minutas da AGU seja de caráter obrigatório, a ausência de adaptações referentes ao objeto podem ocasionar atrasos advindos da demora na análise prévia dos processos pelo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órgão jurídico, bem como problemas decorrentes da ausência de cumprimento de exigências legais.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1B5C0C">
            <w:pPr>
              <w:pStyle w:val="Contedodatabela"/>
              <w:jc w:val="both"/>
              <w:rPr>
                <w:rFonts w:ascii="Times New Roman" w:hAnsi="Times New Roman"/>
              </w:rPr>
            </w:pP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66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Adaptar as minutas padronizadas da AGU ao objeto que se pretende adquirir.</w:t>
            </w:r>
          </w:p>
        </w:tc>
        <w:tc>
          <w:tcPr>
            <w:tcW w:w="2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1B5C0C" w:rsidRDefault="00DD3C0F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Setor requisitante</w:t>
            </w:r>
          </w:p>
        </w:tc>
      </w:tr>
    </w:tbl>
    <w:p w:rsidR="001B5C0C" w:rsidRDefault="001B5C0C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lang w:eastAsia="pt-BR"/>
        </w:rPr>
      </w:pPr>
    </w:p>
    <w:tbl>
      <w:tblPr>
        <w:tblW w:w="907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9" w:type="dxa"/>
          <w:bottom w:w="57" w:type="dxa"/>
          <w:right w:w="57" w:type="dxa"/>
        </w:tblCellMar>
        <w:tblLook w:val="04A0"/>
      </w:tblPr>
      <w:tblGrid>
        <w:gridCol w:w="9075"/>
      </w:tblGrid>
      <w:tr w:rsidR="001B5C0C">
        <w:tc>
          <w:tcPr>
            <w:tcW w:w="90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1B5C0C">
        <w:tc>
          <w:tcPr>
            <w:tcW w:w="90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 xml:space="preserve">(   ) </w:t>
            </w: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Planejamento da Contratação</w:t>
            </w:r>
          </w:p>
        </w:tc>
      </w:tr>
      <w:tr w:rsidR="001B5C0C">
        <w:tc>
          <w:tcPr>
            <w:tcW w:w="9075" w:type="dxa"/>
            <w:tcBorders>
              <w:left w:val="single" w:sz="6" w:space="0" w:color="000001"/>
              <w:bottom w:val="single" w:sz="2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Seleção do Fornecedor</w:t>
            </w:r>
          </w:p>
        </w:tc>
      </w:tr>
      <w:tr w:rsidR="001B5C0C">
        <w:tc>
          <w:tcPr>
            <w:tcW w:w="9075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lastRenderedPageBreak/>
              <w:t>(   ) Gestão do Contrato</w:t>
            </w:r>
          </w:p>
        </w:tc>
      </w:tr>
    </w:tbl>
    <w:p w:rsidR="001B5C0C" w:rsidRDefault="001B5C0C">
      <w:pPr>
        <w:spacing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9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1B5C0C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RISCO 01 - EMPRESA VENCEDORA DO CERTAME COM ANTECEDENTES DUVIDOSOS QUANTO À QUALIDADE DO SERVIÇO</w:t>
            </w:r>
          </w:p>
        </w:tc>
      </w:tr>
      <w:tr w:rsidR="001B5C0C">
        <w:tc>
          <w:tcPr>
            <w:tcW w:w="2344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(   ) Baixa (X) Média (   ) Alta</w:t>
            </w:r>
          </w:p>
        </w:tc>
      </w:tr>
      <w:tr w:rsidR="001B5C0C">
        <w:tc>
          <w:tcPr>
            <w:tcW w:w="2344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(   ) Baixa (   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Médio  (X) Alta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8634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Contratação frustrada com não alcance do objeto, necessidade de processo de penalização e rescisão contratual.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Colocar parâmetros mínimos de Qualificação Técnica no Termo de Referência.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Equipe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de Planejamento da Contratação e Equipe Técnica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Fiscalização e registro da execução do contrato, solicitações de penalização em caso de descumprimento contratual e possibilidade de rescisão de contrato.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Equipe de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Fiscalização, Gerência de Contratos e Ordenador de Despesas</w:t>
            </w:r>
          </w:p>
        </w:tc>
      </w:tr>
    </w:tbl>
    <w:p w:rsidR="001B5C0C" w:rsidRDefault="001B5C0C">
      <w:pPr>
        <w:spacing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181" w:type="dxa"/>
        <w:tblInd w:w="-51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0" w:type="dxa"/>
          <w:bottom w:w="55" w:type="dxa"/>
          <w:right w:w="55" w:type="dxa"/>
        </w:tblCellMar>
        <w:tblLook w:val="0000"/>
      </w:tblPr>
      <w:tblGrid>
        <w:gridCol w:w="671"/>
        <w:gridCol w:w="1862"/>
        <w:gridCol w:w="3796"/>
        <w:gridCol w:w="2852"/>
      </w:tblGrid>
      <w:tr w:rsidR="001B5C0C">
        <w:tc>
          <w:tcPr>
            <w:tcW w:w="918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</w:pPr>
            <w:r>
              <w:rPr>
                <w:rFonts w:ascii="Times New Roman" w:hAnsi="Times New Roman"/>
                <w:b/>
                <w:bCs/>
              </w:rPr>
              <w:t>RISCO 02 – EMPRESA NÃO REGULARIZADA FISCALMENTE</w:t>
            </w:r>
          </w:p>
        </w:tc>
      </w:tr>
      <w:tr w:rsidR="001B5C0C">
        <w:tc>
          <w:tcPr>
            <w:tcW w:w="25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Probabilidade</w:t>
            </w:r>
          </w:p>
        </w:tc>
        <w:tc>
          <w:tcPr>
            <w:tcW w:w="66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(X) Baixa      (   ) Média     (   ) Alta</w:t>
            </w:r>
          </w:p>
        </w:tc>
      </w:tr>
      <w:tr w:rsidR="001B5C0C">
        <w:tc>
          <w:tcPr>
            <w:tcW w:w="25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Impacto</w:t>
            </w:r>
          </w:p>
        </w:tc>
        <w:tc>
          <w:tcPr>
            <w:tcW w:w="664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   ) Baixa      (X) Médio     (   ) Alta</w:t>
            </w:r>
          </w:p>
        </w:tc>
      </w:tr>
      <w:tr w:rsidR="001B5C0C"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85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Dano</w:t>
            </w:r>
          </w:p>
        </w:tc>
      </w:tr>
      <w:tr w:rsidR="001B5C0C"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Empresa com dificuldades </w:t>
            </w:r>
            <w:r>
              <w:rPr>
                <w:rFonts w:ascii="Times New Roman" w:hAnsi="Times New Roman"/>
              </w:rPr>
              <w:t>de manter-se regularizada fiscalmente</w:t>
            </w:r>
          </w:p>
        </w:tc>
      </w:tr>
      <w:tr w:rsidR="001B5C0C"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5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Preventiva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</w:pPr>
            <w:r>
              <w:rPr>
                <w:rFonts w:ascii="Times New Roman" w:hAnsi="Times New Roman"/>
              </w:rPr>
              <w:t>Exigência de documentação que comprove a regularização trabalhista e fiscal durante a fase de contratação e durante a execução do contrato periodicamente.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Divisão de Aquisição e </w:t>
            </w:r>
            <w:r>
              <w:rPr>
                <w:rFonts w:ascii="Times New Roman" w:hAnsi="Times New Roman"/>
              </w:rPr>
              <w:t>Contratos e Fiscalização do Contrato</w:t>
            </w:r>
          </w:p>
        </w:tc>
      </w:tr>
      <w:tr w:rsidR="001B5C0C"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Id</w:t>
            </w:r>
          </w:p>
        </w:tc>
        <w:tc>
          <w:tcPr>
            <w:tcW w:w="5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Ação de Contingência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Responsável</w:t>
            </w:r>
          </w:p>
        </w:tc>
      </w:tr>
      <w:tr w:rsidR="001B5C0C">
        <w:tc>
          <w:tcPr>
            <w:tcW w:w="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5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both"/>
            </w:pPr>
            <w:r>
              <w:rPr>
                <w:rFonts w:ascii="Times New Roman" w:hAnsi="Times New Roman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8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0" w:type="dxa"/>
            </w:tcMar>
          </w:tcPr>
          <w:p w:rsidR="001B5C0C" w:rsidRDefault="00DD3C0F">
            <w:pPr>
              <w:pStyle w:val="Contedodatabel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Fiscalização do Contra</w:t>
            </w:r>
            <w:r>
              <w:rPr>
                <w:rFonts w:ascii="Times New Roman" w:hAnsi="Times New Roman"/>
              </w:rPr>
              <w:t>to e Ordenador de Despesas</w:t>
            </w:r>
          </w:p>
        </w:tc>
      </w:tr>
    </w:tbl>
    <w:p w:rsidR="001B5C0C" w:rsidRDefault="001B5C0C">
      <w:pPr>
        <w:spacing w:before="120" w:after="120" w:line="276" w:lineRule="auto"/>
        <w:rPr>
          <w:rFonts w:ascii="Times New Roman" w:hAnsi="Times New Roman"/>
          <w:sz w:val="20"/>
          <w:szCs w:val="20"/>
        </w:rPr>
      </w:pPr>
    </w:p>
    <w:tbl>
      <w:tblPr>
        <w:tblW w:w="907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9" w:type="dxa"/>
          <w:bottom w:w="57" w:type="dxa"/>
          <w:right w:w="57" w:type="dxa"/>
        </w:tblCellMar>
        <w:tblLook w:val="04A0"/>
      </w:tblPr>
      <w:tblGrid>
        <w:gridCol w:w="9075"/>
      </w:tblGrid>
      <w:tr w:rsidR="001B5C0C">
        <w:tc>
          <w:tcPr>
            <w:tcW w:w="90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BR"/>
              </w:rPr>
              <w:t>FASE DE ANÁLISE</w:t>
            </w:r>
          </w:p>
        </w:tc>
      </w:tr>
      <w:tr w:rsidR="001B5C0C">
        <w:tc>
          <w:tcPr>
            <w:tcW w:w="9075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   ) Planejamento da Contratação e Seleção do Fornecedor</w:t>
            </w:r>
          </w:p>
        </w:tc>
      </w:tr>
      <w:tr w:rsidR="001B5C0C">
        <w:tc>
          <w:tcPr>
            <w:tcW w:w="9075" w:type="dxa"/>
            <w:tcBorders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   ) Seleção do Fornecedor</w:t>
            </w:r>
          </w:p>
        </w:tc>
      </w:tr>
      <w:tr w:rsidR="001B5C0C">
        <w:tc>
          <w:tcPr>
            <w:tcW w:w="9075" w:type="dxa"/>
            <w:tcBorders>
              <w:top w:val="single" w:sz="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t-BR"/>
              </w:rPr>
              <w:t>(X) Gestão do Contrato</w:t>
            </w:r>
          </w:p>
        </w:tc>
      </w:tr>
    </w:tbl>
    <w:p w:rsidR="001B5C0C" w:rsidRDefault="001B5C0C">
      <w:pPr>
        <w:spacing w:before="120" w:after="120" w:line="276" w:lineRule="auto"/>
        <w:ind w:left="720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9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1B5C0C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RISCO 01 - MÁ EXECUÇÃO DO CONTRATO PELA CONTRATADA</w:t>
            </w:r>
          </w:p>
        </w:tc>
      </w:tr>
      <w:tr w:rsidR="001B5C0C">
        <w:tc>
          <w:tcPr>
            <w:tcW w:w="2344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lastRenderedPageBreak/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X ) Baixa (  ) Média (  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Alta</w:t>
            </w:r>
          </w:p>
        </w:tc>
      </w:tr>
      <w:tr w:rsidR="001B5C0C">
        <w:tc>
          <w:tcPr>
            <w:tcW w:w="2344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(   ) Baixa   (   ) Médio (X) Alta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8634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Empresa não cumprir o contrato ou atrasar a entrega do material.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Estabelecer no Termo de Referência o não recebimento de materiais em discordância com 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especificações técnicas.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Estabelecer no Termo de Referência os prazos de recebimento provisório e definitivo.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Aplicação de Notificações 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Sanções Administrativas previstas em Lei e em caso de continuidade rescisão do contrato.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Contrato, Gerência de Contrato e Ordenador de Despesas</w:t>
            </w:r>
          </w:p>
        </w:tc>
      </w:tr>
    </w:tbl>
    <w:p w:rsidR="001B5C0C" w:rsidRDefault="001B5C0C">
      <w:pPr>
        <w:spacing w:line="276" w:lineRule="auto"/>
        <w:jc w:val="left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eastAsia="pt-BR"/>
        </w:rPr>
      </w:pPr>
    </w:p>
    <w:tbl>
      <w:tblPr>
        <w:tblW w:w="907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9" w:type="dxa"/>
          <w:bottom w:w="57" w:type="dxa"/>
          <w:right w:w="57" w:type="dxa"/>
        </w:tblCellMar>
        <w:tblLook w:val="04A0"/>
      </w:tblPr>
      <w:tblGrid>
        <w:gridCol w:w="441"/>
        <w:gridCol w:w="1903"/>
        <w:gridCol w:w="3738"/>
        <w:gridCol w:w="2993"/>
      </w:tblGrid>
      <w:tr w:rsidR="001B5C0C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RISCO 02 - NÃO REGULARIZAÇÃO FISCAL</w:t>
            </w:r>
          </w:p>
        </w:tc>
      </w:tr>
      <w:tr w:rsidR="001B5C0C">
        <w:tc>
          <w:tcPr>
            <w:tcW w:w="2344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Probabilidade</w:t>
            </w:r>
          </w:p>
        </w:tc>
        <w:tc>
          <w:tcPr>
            <w:tcW w:w="6731" w:type="dxa"/>
            <w:gridSpan w:val="2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(X) Baixa (   ) Média (   ) Alta</w:t>
            </w:r>
          </w:p>
        </w:tc>
      </w:tr>
      <w:tr w:rsidR="001B5C0C">
        <w:tc>
          <w:tcPr>
            <w:tcW w:w="2344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Impacto</w:t>
            </w:r>
          </w:p>
        </w:tc>
        <w:tc>
          <w:tcPr>
            <w:tcW w:w="6731" w:type="dxa"/>
            <w:gridSpan w:val="2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(X) Baixa (   ) Médi0 (   ) Alta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8634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Dano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8634" w:type="dxa"/>
            <w:gridSpan w:val="3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Irregularidade Fiscal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Preventiva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Verificação do registro da empresa e de seu cadastro.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Contrato, Gerência de Contratos e Divisão de Aquisição e Contrato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Id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Ação de Contingência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Responsável</w:t>
            </w:r>
          </w:p>
        </w:tc>
      </w:tr>
      <w:tr w:rsidR="001B5C0C">
        <w:tc>
          <w:tcPr>
            <w:tcW w:w="441" w:type="dxa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5641" w:type="dxa"/>
            <w:gridSpan w:val="2"/>
            <w:tcBorders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49" w:type="dxa"/>
              <w:right w:w="0" w:type="dxa"/>
            </w:tcMar>
          </w:tcPr>
          <w:p w:rsidR="001B5C0C" w:rsidRDefault="00DD3C0F">
            <w:pPr>
              <w:spacing w:beforeAutospacing="1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993" w:type="dxa"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49" w:type="dxa"/>
            </w:tcMar>
          </w:tcPr>
          <w:p w:rsidR="001B5C0C" w:rsidRDefault="00DD3C0F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Equipe de Fiscalização do Contrato e Ordenador de Despesas</w:t>
            </w:r>
          </w:p>
        </w:tc>
      </w:tr>
    </w:tbl>
    <w:p w:rsidR="001B5C0C" w:rsidRDefault="00DD3C0F">
      <w:pPr>
        <w:spacing w:before="337" w:after="420"/>
        <w:jc w:val="left"/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Rio de Janeiro, RJ, em _____ de _________________de 2022.</w:t>
      </w:r>
    </w:p>
    <w:tbl>
      <w:tblPr>
        <w:tblW w:w="9621" w:type="dxa"/>
        <w:tblInd w:w="-297" w:type="dxa"/>
        <w:tblLook w:val="04A0"/>
      </w:tblPr>
      <w:tblGrid>
        <w:gridCol w:w="4631"/>
        <w:gridCol w:w="224"/>
        <w:gridCol w:w="4766"/>
      </w:tblGrid>
      <w:tr w:rsidR="001B5C0C">
        <w:trPr>
          <w:trHeight w:val="1830"/>
        </w:trPr>
        <w:tc>
          <w:tcPr>
            <w:tcW w:w="4631" w:type="dxa"/>
            <w:shd w:val="clear" w:color="auto" w:fill="auto"/>
          </w:tcPr>
          <w:p w:rsidR="001B5C0C" w:rsidRDefault="001B5C0C">
            <w:pPr>
              <w:tabs>
                <w:tab w:val="left" w:pos="2268"/>
              </w:tabs>
              <w:spacing w:line="276" w:lineRule="auto"/>
              <w:jc w:val="center"/>
              <w:rPr>
                <w:rFonts w:ascii="Carlito" w:hAnsi="Carlito"/>
                <w:color w:val="000000"/>
                <w:sz w:val="24"/>
                <w:szCs w:val="24"/>
              </w:rPr>
            </w:pPr>
          </w:p>
        </w:tc>
        <w:tc>
          <w:tcPr>
            <w:tcW w:w="224" w:type="dxa"/>
            <w:shd w:val="clear" w:color="auto" w:fill="auto"/>
          </w:tcPr>
          <w:p w:rsidR="001B5C0C" w:rsidRDefault="001B5C0C">
            <w:pPr>
              <w:snapToGrid w:val="0"/>
              <w:spacing w:line="276" w:lineRule="auto"/>
              <w:jc w:val="center"/>
              <w:rPr>
                <w:rFonts w:ascii="Carlito" w:hAnsi="Carlito" w:cs="Times New Roman"/>
                <w:color w:val="FF0000"/>
                <w:sz w:val="24"/>
                <w:szCs w:val="24"/>
              </w:rPr>
            </w:pPr>
          </w:p>
        </w:tc>
        <w:tc>
          <w:tcPr>
            <w:tcW w:w="4766" w:type="dxa"/>
            <w:shd w:val="clear" w:color="auto" w:fill="auto"/>
          </w:tcPr>
          <w:p w:rsidR="001B5C0C" w:rsidRDefault="00DD3C0F">
            <w:pPr>
              <w:spacing w:line="276" w:lineRule="auto"/>
              <w:jc w:val="center"/>
              <w:rPr>
                <w:rFonts w:ascii="Carlito" w:eastAsia="Calibri" w:hAnsi="Carlito" w:cs="Times New Roman"/>
                <w:sz w:val="24"/>
                <w:szCs w:val="24"/>
              </w:rPr>
            </w:pPr>
            <w:r>
              <w:rPr>
                <w:rFonts w:ascii="Carlito" w:eastAsia="Calibri" w:hAnsi="Carlito" w:cs="Times New Roman"/>
                <w:sz w:val="24"/>
                <w:szCs w:val="24"/>
              </w:rPr>
              <w:t>__________________________________</w:t>
            </w:r>
          </w:p>
          <w:p w:rsidR="001B5C0C" w:rsidRDefault="00DD3C0F">
            <w:pPr>
              <w:spacing w:line="276" w:lineRule="auto"/>
              <w:jc w:val="center"/>
            </w:pPr>
            <w:r>
              <w:rPr>
                <w:rFonts w:ascii="Carlito" w:eastAsia="Calibri" w:hAnsi="Carlito" w:cs="Times New Roman"/>
                <w:sz w:val="24"/>
                <w:szCs w:val="24"/>
              </w:rPr>
              <w:t xml:space="preserve">FERNANDA PATRICIO PUGA </w:t>
            </w:r>
          </w:p>
          <w:p w:rsidR="001B5C0C" w:rsidRDefault="00DD3C0F">
            <w:pPr>
              <w:spacing w:line="276" w:lineRule="auto"/>
              <w:jc w:val="center"/>
              <w:rPr>
                <w:rFonts w:ascii="Carlito" w:eastAsia="Calibri" w:hAnsi="Carlito" w:cs="Times New Roman"/>
                <w:sz w:val="24"/>
                <w:szCs w:val="24"/>
              </w:rPr>
            </w:pPr>
            <w:r>
              <w:rPr>
                <w:rFonts w:ascii="Carlito" w:eastAsia="Calibri" w:hAnsi="Carlito" w:cs="Times New Roman"/>
                <w:sz w:val="24"/>
                <w:szCs w:val="24"/>
              </w:rPr>
              <w:t xml:space="preserve">CAPITAO DE FRAGATA (S) </w:t>
            </w:r>
          </w:p>
          <w:p w:rsidR="001B5C0C" w:rsidRDefault="00DD3C0F">
            <w:pPr>
              <w:spacing w:line="276" w:lineRule="auto"/>
              <w:jc w:val="center"/>
              <w:rPr>
                <w:rFonts w:ascii="Carlito" w:eastAsia="Calibri" w:hAnsi="Carlito" w:cs="Times New Roman"/>
                <w:b/>
                <w:bCs/>
                <w:sz w:val="24"/>
                <w:szCs w:val="24"/>
              </w:rPr>
            </w:pPr>
            <w:r>
              <w:rPr>
                <w:rFonts w:ascii="Carlito" w:eastAsia="Calibri" w:hAnsi="Carlito" w:cs="Times New Roman"/>
                <w:sz w:val="24"/>
                <w:szCs w:val="24"/>
              </w:rPr>
              <w:t>CHEFE DO SERVIÇO DE FISIOTERAPIA</w:t>
            </w:r>
          </w:p>
        </w:tc>
      </w:tr>
    </w:tbl>
    <w:p w:rsidR="001B5C0C" w:rsidRDefault="001B5C0C"/>
    <w:sectPr w:rsidR="001B5C0C" w:rsidSect="001B5C0C">
      <w:headerReference w:type="default" r:id="rId8"/>
      <w:footerReference w:type="default" r:id="rId9"/>
      <w:pgSz w:w="11906" w:h="16838"/>
      <w:pgMar w:top="1969" w:right="1701" w:bottom="1417" w:left="1701" w:header="1417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C0C" w:rsidRDefault="001B5C0C" w:rsidP="001B5C0C">
      <w:r>
        <w:separator/>
      </w:r>
    </w:p>
  </w:endnote>
  <w:endnote w:type="continuationSeparator" w:id="1">
    <w:p w:rsidR="001B5C0C" w:rsidRDefault="001B5C0C" w:rsidP="001B5C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686876"/>
      <w:docPartObj>
        <w:docPartGallery w:val="Page Numbers (Top of Page)"/>
        <w:docPartUnique/>
      </w:docPartObj>
    </w:sdtPr>
    <w:sdtContent>
      <w:p w:rsidR="001B5C0C" w:rsidRDefault="00DD3C0F">
        <w:pPr>
          <w:pStyle w:val="Footer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t xml:space="preserve">Página </w:t>
        </w:r>
        <w:r w:rsidR="001B5C0C" w:rsidRPr="001B5C0C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>
          <w:instrText>PAGE</w:instrText>
        </w:r>
        <w:r w:rsidR="001B5C0C">
          <w:fldChar w:fldCharType="separate"/>
        </w:r>
        <w:r>
          <w:rPr>
            <w:noProof/>
          </w:rPr>
          <w:t>1</w:t>
        </w:r>
        <w:r w:rsidR="001B5C0C">
          <w:fldChar w:fldCharType="end"/>
        </w:r>
        <w:r>
          <w:rPr>
            <w:rFonts w:ascii="Times New Roman" w:hAnsi="Times New Roman" w:cs="Times New Roman"/>
            <w:sz w:val="20"/>
            <w:szCs w:val="20"/>
          </w:rPr>
          <w:t xml:space="preserve"> de </w:t>
        </w:r>
        <w:r w:rsidR="001B5C0C" w:rsidRPr="001B5C0C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>
          <w:instrText>NUMPAGES</w:instrText>
        </w:r>
        <w:r w:rsidR="001B5C0C">
          <w:fldChar w:fldCharType="separate"/>
        </w:r>
        <w:r>
          <w:rPr>
            <w:noProof/>
          </w:rPr>
          <w:t>5</w:t>
        </w:r>
        <w:r w:rsidR="001B5C0C">
          <w:fldChar w:fldCharType="end"/>
        </w:r>
      </w:p>
    </w:sdtContent>
  </w:sdt>
  <w:p w:rsidR="001B5C0C" w:rsidRDefault="001B5C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C0C" w:rsidRDefault="001B5C0C" w:rsidP="001B5C0C">
      <w:r>
        <w:separator/>
      </w:r>
    </w:p>
  </w:footnote>
  <w:footnote w:type="continuationSeparator" w:id="1">
    <w:p w:rsidR="001B5C0C" w:rsidRDefault="001B5C0C" w:rsidP="001B5C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C0C" w:rsidRDefault="001B5C0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5C0C"/>
    <w:rsid w:val="001B5C0C"/>
    <w:rsid w:val="00DD3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6BF"/>
    <w:pPr>
      <w:jc w:val="both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Header"/>
    <w:uiPriority w:val="99"/>
    <w:qFormat/>
    <w:rsid w:val="00F26802"/>
  </w:style>
  <w:style w:type="character" w:customStyle="1" w:styleId="RodapChar">
    <w:name w:val="Rodapé Char"/>
    <w:basedOn w:val="Fontepargpadro"/>
    <w:link w:val="Footer"/>
    <w:uiPriority w:val="99"/>
    <w:qFormat/>
    <w:rsid w:val="00F26802"/>
  </w:style>
  <w:style w:type="character" w:customStyle="1" w:styleId="ListLabel1">
    <w:name w:val="ListLabel 1"/>
    <w:qFormat/>
    <w:rsid w:val="003A5CD9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3A5CD9"/>
    <w:rPr>
      <w:rFonts w:ascii="Times New Roman" w:hAnsi="Times New Roman"/>
      <w:color w:val="000000"/>
      <w:sz w:val="24"/>
    </w:rPr>
  </w:style>
  <w:style w:type="character" w:customStyle="1" w:styleId="ListLabel3">
    <w:name w:val="ListLabel 3"/>
    <w:qFormat/>
    <w:rsid w:val="003A5CD9"/>
    <w:rPr>
      <w:rFonts w:ascii="Times New Roman" w:hAnsi="Times New Roman"/>
      <w:b/>
      <w:sz w:val="24"/>
    </w:rPr>
  </w:style>
  <w:style w:type="character" w:customStyle="1" w:styleId="ListLabel4">
    <w:name w:val="ListLabel 4"/>
    <w:qFormat/>
    <w:rsid w:val="003A5CD9"/>
    <w:rPr>
      <w:rFonts w:ascii="Times New Roman" w:hAnsi="Times New Roman"/>
      <w:color w:val="000000"/>
      <w:sz w:val="24"/>
    </w:rPr>
  </w:style>
  <w:style w:type="character" w:customStyle="1" w:styleId="ListLabel5">
    <w:name w:val="ListLabel 5"/>
    <w:qFormat/>
    <w:rsid w:val="00D11196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D11196"/>
    <w:rPr>
      <w:rFonts w:ascii="Times New Roman" w:hAnsi="Times New Roman"/>
      <w:color w:val="000000"/>
      <w:sz w:val="24"/>
    </w:rPr>
  </w:style>
  <w:style w:type="character" w:customStyle="1" w:styleId="ListLabel7">
    <w:name w:val="ListLabel 7"/>
    <w:qFormat/>
    <w:rsid w:val="00E105A5"/>
    <w:rPr>
      <w:rFonts w:ascii="Times New Roman" w:hAnsi="Times New Roman"/>
      <w:b/>
      <w:sz w:val="24"/>
    </w:rPr>
  </w:style>
  <w:style w:type="character" w:customStyle="1" w:styleId="ListLabel8">
    <w:name w:val="ListLabel 8"/>
    <w:qFormat/>
    <w:rsid w:val="00E105A5"/>
    <w:rPr>
      <w:rFonts w:ascii="Times New Roman" w:hAnsi="Times New Roman"/>
      <w:color w:val="000000"/>
      <w:sz w:val="2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877DB2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qFormat/>
    <w:rsid w:val="003A5CD9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rsid w:val="003A5CD9"/>
    <w:pPr>
      <w:spacing w:after="140" w:line="276" w:lineRule="auto"/>
    </w:pPr>
  </w:style>
  <w:style w:type="paragraph" w:styleId="Lista">
    <w:name w:val="List"/>
    <w:basedOn w:val="Corpodetexto"/>
    <w:rsid w:val="003A5CD9"/>
    <w:rPr>
      <w:rFonts w:cs="Lucida Sans"/>
    </w:rPr>
  </w:style>
  <w:style w:type="paragraph" w:customStyle="1" w:styleId="Caption">
    <w:name w:val="Caption"/>
    <w:basedOn w:val="Normal"/>
    <w:qFormat/>
    <w:rsid w:val="003A5CD9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3A5CD9"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semiHidden/>
    <w:unhideWhenUsed/>
    <w:qFormat/>
    <w:rsid w:val="003F3CBF"/>
    <w:pPr>
      <w:spacing w:beforeAutospacing="1" w:after="119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3F3CBF"/>
    <w:pPr>
      <w:spacing w:beforeAutospacing="1" w:after="119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customStyle="1" w:styleId="western1">
    <w:name w:val="western1"/>
    <w:basedOn w:val="Normal"/>
    <w:qFormat/>
    <w:rsid w:val="003F3CBF"/>
    <w:pPr>
      <w:spacing w:beforeAutospacing="1"/>
      <w:jc w:val="left"/>
    </w:pPr>
    <w:rPr>
      <w:rFonts w:ascii="Ecofont_Spranq_eco_Sans" w:eastAsia="Times New Roman" w:hAnsi="Ecofont_Spranq_eco_Sans" w:cs="Times New Roman"/>
      <w:color w:val="00000A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F3CBF"/>
    <w:pPr>
      <w:ind w:left="720"/>
      <w:contextualSpacing/>
    </w:pPr>
  </w:style>
  <w:style w:type="paragraph" w:customStyle="1" w:styleId="Contedodatabela">
    <w:name w:val="Conteúdo da tabela"/>
    <w:basedOn w:val="Normal"/>
    <w:qFormat/>
    <w:rsid w:val="00B74B29"/>
    <w:pPr>
      <w:suppressAutoHyphens/>
      <w:jc w:val="left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paragraph" w:customStyle="1" w:styleId="Standard">
    <w:name w:val="Standard"/>
    <w:qFormat/>
    <w:rsid w:val="00B74B29"/>
    <w:pPr>
      <w:suppressAutoHyphens/>
      <w:spacing w:after="200" w:line="276" w:lineRule="auto"/>
      <w:textAlignment w:val="baseline"/>
    </w:pPr>
    <w:rPr>
      <w:rFonts w:cs="Calibri"/>
      <w:sz w:val="22"/>
      <w:lang w:eastAsia="zh-CN"/>
    </w:rPr>
  </w:style>
  <w:style w:type="paragraph" w:customStyle="1" w:styleId="Default">
    <w:name w:val="Default"/>
    <w:qFormat/>
    <w:rsid w:val="00D715D3"/>
    <w:rPr>
      <w:rFonts w:ascii="Arial" w:eastAsia="Calibri" w:hAnsi="Arial" w:cs="Arial"/>
      <w:color w:val="000000"/>
      <w:sz w:val="24"/>
      <w:szCs w:val="24"/>
    </w:rPr>
  </w:style>
  <w:style w:type="paragraph" w:customStyle="1" w:styleId="Header">
    <w:name w:val="Header"/>
    <w:basedOn w:val="Normal"/>
    <w:link w:val="Cabealho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unhideWhenUsed/>
    <w:rsid w:val="00F26802"/>
    <w:pPr>
      <w:tabs>
        <w:tab w:val="center" w:pos="4252"/>
        <w:tab w:val="right" w:pos="8504"/>
      </w:tabs>
    </w:pPr>
  </w:style>
  <w:style w:type="paragraph" w:customStyle="1" w:styleId="Ttulodetabela">
    <w:name w:val="Título de tabela"/>
    <w:basedOn w:val="Contedodatabela"/>
    <w:qFormat/>
    <w:rsid w:val="003A5CD9"/>
    <w:pPr>
      <w:suppressLineNumbers/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877DB2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BB17B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99"/>
    <w:rsid w:val="009B2406"/>
    <w:rPr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1218</Words>
  <Characters>6578</Characters>
  <Application>Microsoft Office Word</Application>
  <DocSecurity>4</DocSecurity>
  <Lines>54</Lines>
  <Paragraphs>15</Paragraphs>
  <ScaleCrop>false</ScaleCrop>
  <Company>HNMD</Company>
  <LinksUpToDate>false</LinksUpToDate>
  <CharactersWithSpaces>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Suporte</dc:creator>
  <cp:lastModifiedBy>17090237</cp:lastModifiedBy>
  <cp:revision>2</cp:revision>
  <cp:lastPrinted>2021-05-06T13:16:00Z</cp:lastPrinted>
  <dcterms:created xsi:type="dcterms:W3CDTF">2022-05-24T13:05:00Z</dcterms:created>
  <dcterms:modified xsi:type="dcterms:W3CDTF">2022-05-24T13:05:00Z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