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jpeg" ContentType="image/jpeg"/>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bidi w:val="0"/>
        <w:spacing w:lineRule="auto" w:line="240" w:before="76" w:after="0"/>
        <w:ind w:left="0" w:right="0" w:hanging="0"/>
        <w:jc w:val="center"/>
        <w:rPr>
          <w:rFonts w:ascii="Arial" w:hAnsi="Arial"/>
          <w:b/>
          <w:b/>
          <w:sz w:val="20"/>
        </w:rPr>
      </w:pPr>
      <w:r>
        <w:rPr>
          <w:rFonts w:ascii="Arial" w:hAnsi="Arial"/>
          <w:b/>
          <w:sz w:val="20"/>
        </w:rPr>
        <w:t>APÊNDICE</w:t>
      </w:r>
      <w:r>
        <w:rPr>
          <w:rFonts w:ascii="Arial" w:hAnsi="Arial"/>
          <w:b/>
          <w:spacing w:val="-4"/>
          <w:sz w:val="20"/>
        </w:rPr>
        <w:t xml:space="preserve"> </w:t>
      </w:r>
      <w:r>
        <w:rPr>
          <w:rFonts w:ascii="Arial" w:hAnsi="Arial"/>
          <w:b/>
          <w:spacing w:val="-5"/>
          <w:sz w:val="20"/>
        </w:rPr>
        <w:t>III</w:t>
      </w:r>
    </w:p>
    <w:p>
      <w:pPr>
        <w:pStyle w:val="Corpodotexto"/>
        <w:spacing w:before="188" w:after="0"/>
        <w:rPr>
          <w:rFonts w:ascii="Arial" w:hAnsi="Arial"/>
          <w:b/>
          <w:b/>
        </w:rPr>
      </w:pPr>
      <w:r>
        <w:rPr>
          <w:rFonts w:ascii="Arial" w:hAnsi="Arial"/>
          <w:b/>
        </w:rPr>
      </w:r>
    </w:p>
    <w:p>
      <w:pPr>
        <w:pStyle w:val="Corpodotexto"/>
        <w:spacing w:before="101" w:after="0"/>
        <w:rPr>
          <w:rFonts w:ascii="Arial" w:hAnsi="Arial"/>
          <w:b/>
          <w:b/>
        </w:rPr>
      </w:pPr>
      <w:r>
        <w:rPr>
          <w:rFonts w:ascii="Arial" w:hAnsi="Arial"/>
          <w:b/>
        </w:rPr>
        <w:drawing>
          <wp:anchor behindDoc="1" distT="0" distB="0" distL="0" distR="0" simplePos="0" locked="0" layoutInCell="1" allowOverlap="1" relativeHeight="2">
            <wp:simplePos x="0" y="0"/>
            <wp:positionH relativeFrom="column">
              <wp:posOffset>2802255</wp:posOffset>
            </wp:positionH>
            <wp:positionV relativeFrom="paragraph">
              <wp:posOffset>15240</wp:posOffset>
            </wp:positionV>
            <wp:extent cx="713105" cy="713105"/>
            <wp:effectExtent l="0" t="0" r="0" b="0"/>
            <wp:wrapTopAndBottom/>
            <wp:docPr id="1" name="Ima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
                    <pic:cNvPicPr>
                      <a:picLocks noChangeAspect="1" noChangeArrowheads="1"/>
                    </pic:cNvPicPr>
                  </pic:nvPicPr>
                  <pic:blipFill>
                    <a:blip r:embed="rId2"/>
                    <a:stretch>
                      <a:fillRect/>
                    </a:stretch>
                  </pic:blipFill>
                  <pic:spPr bwMode="auto">
                    <a:xfrm>
                      <a:off x="0" y="0"/>
                      <a:ext cx="713105" cy="713105"/>
                    </a:xfrm>
                    <a:prstGeom prst="rect">
                      <a:avLst/>
                    </a:prstGeom>
                  </pic:spPr>
                </pic:pic>
              </a:graphicData>
            </a:graphic>
          </wp:anchor>
        </w:drawing>
      </w:r>
    </w:p>
    <w:p>
      <w:pPr>
        <w:pStyle w:val="Normal"/>
        <w:widowControl w:val="false"/>
        <w:bidi w:val="0"/>
        <w:spacing w:lineRule="auto" w:line="396" w:before="0" w:after="0"/>
        <w:ind w:left="0" w:right="0" w:hanging="0"/>
        <w:jc w:val="center"/>
        <w:rPr>
          <w:rFonts w:ascii="Arial" w:hAnsi="Arial"/>
          <w:b/>
          <w:b/>
          <w:sz w:val="20"/>
        </w:rPr>
      </w:pPr>
      <w:r>
        <w:rPr>
          <w:rFonts w:ascii="Arial" w:hAnsi="Arial"/>
          <w:b/>
          <w:sz w:val="20"/>
        </w:rPr>
        <w:t>MARINHA</w:t>
      </w:r>
      <w:r>
        <w:rPr>
          <w:rFonts w:ascii="Arial" w:hAnsi="Arial"/>
          <w:b/>
          <w:spacing w:val="-14"/>
          <w:sz w:val="20"/>
        </w:rPr>
        <w:t xml:space="preserve"> </w:t>
      </w:r>
      <w:r>
        <w:rPr>
          <w:rFonts w:ascii="Arial" w:hAnsi="Arial"/>
          <w:b/>
          <w:sz w:val="20"/>
        </w:rPr>
        <w:t>DO</w:t>
      </w:r>
      <w:r>
        <w:rPr>
          <w:rFonts w:ascii="Arial" w:hAnsi="Arial"/>
          <w:b/>
          <w:spacing w:val="-14"/>
          <w:sz w:val="20"/>
        </w:rPr>
        <w:t xml:space="preserve"> </w:t>
      </w:r>
      <w:r>
        <w:rPr>
          <w:rFonts w:ascii="Arial" w:hAnsi="Arial"/>
          <w:b/>
          <w:sz w:val="20"/>
        </w:rPr>
        <w:t xml:space="preserve">BRASIL </w:t>
      </w:r>
    </w:p>
    <w:p>
      <w:pPr>
        <w:pStyle w:val="Normal"/>
        <w:widowControl w:val="false"/>
        <w:bidi w:val="0"/>
        <w:spacing w:lineRule="auto" w:line="396" w:before="0" w:after="0"/>
        <w:ind w:left="0" w:right="0" w:hanging="0"/>
        <w:jc w:val="center"/>
        <w:rPr>
          <w:rFonts w:ascii="Arial" w:hAnsi="Arial"/>
          <w:b/>
          <w:b/>
          <w:sz w:val="20"/>
        </w:rPr>
      </w:pPr>
      <w:r>
        <w:rPr>
          <w:rFonts w:eastAsia="Arial MT" w:cs="Arial MT" w:ascii="Arial" w:hAnsi="Arial"/>
          <w:b/>
          <w:sz w:val="20"/>
          <w:lang w:val="pt-PT" w:eastAsia="en-US" w:bidi="ar-SA"/>
        </w:rPr>
        <w:t>COMANDO EM CHEFE DA ESQUADRA</w:t>
      </w:r>
    </w:p>
    <w:p>
      <w:pPr>
        <w:pStyle w:val="Corpodotexto"/>
        <w:spacing w:before="150" w:after="0"/>
        <w:rPr>
          <w:rFonts w:ascii="Arial" w:hAnsi="Arial"/>
          <w:b/>
          <w:b/>
        </w:rPr>
      </w:pPr>
      <w:r>
        <w:rPr>
          <w:rFonts w:ascii="Arial" w:hAnsi="Arial"/>
          <w:b/>
        </w:rPr>
      </w:r>
    </w:p>
    <w:p>
      <w:pPr>
        <w:pStyle w:val="Normal"/>
        <w:widowControl w:val="false"/>
        <w:tabs>
          <w:tab w:val="clear" w:pos="720"/>
          <w:tab w:val="left" w:pos="8165" w:leader="none"/>
        </w:tabs>
        <w:bidi w:val="0"/>
        <w:spacing w:lineRule="auto" w:line="396" w:before="0" w:after="0"/>
        <w:ind w:left="0" w:right="0" w:hanging="0"/>
        <w:jc w:val="center"/>
        <w:rPr>
          <w:rFonts w:ascii="Arial" w:hAnsi="Arial"/>
          <w:b/>
          <w:b/>
          <w:sz w:val="20"/>
        </w:rPr>
      </w:pPr>
      <w:r>
        <w:rPr>
          <w:rFonts w:ascii="Arial" w:hAnsi="Arial"/>
          <w:b/>
          <w:sz w:val="20"/>
        </w:rPr>
        <w:t>INSTRUMENTO</w:t>
      </w:r>
      <w:r>
        <w:rPr>
          <w:rFonts w:ascii="Arial" w:hAnsi="Arial"/>
          <w:b/>
          <w:spacing w:val="-14"/>
          <w:sz w:val="20"/>
        </w:rPr>
        <w:t xml:space="preserve"> </w:t>
      </w:r>
      <w:r>
        <w:rPr>
          <w:rFonts w:ascii="Arial" w:hAnsi="Arial"/>
          <w:b/>
          <w:sz w:val="20"/>
        </w:rPr>
        <w:t>DE</w:t>
      </w:r>
      <w:r>
        <w:rPr>
          <w:rFonts w:ascii="Arial" w:hAnsi="Arial"/>
          <w:b/>
          <w:spacing w:val="-14"/>
          <w:sz w:val="20"/>
        </w:rPr>
        <w:t xml:space="preserve"> </w:t>
      </w:r>
      <w:r>
        <w:rPr>
          <w:rFonts w:ascii="Arial" w:hAnsi="Arial"/>
          <w:b/>
          <w:sz w:val="20"/>
        </w:rPr>
        <w:t>MEDIÇÃO</w:t>
      </w:r>
      <w:r>
        <w:rPr>
          <w:rFonts w:ascii="Arial" w:hAnsi="Arial"/>
          <w:b/>
          <w:spacing w:val="-14"/>
          <w:sz w:val="20"/>
        </w:rPr>
        <w:t xml:space="preserve"> </w:t>
      </w:r>
      <w:r>
        <w:rPr>
          <w:rFonts w:ascii="Arial" w:hAnsi="Arial"/>
          <w:b/>
          <w:sz w:val="20"/>
        </w:rPr>
        <w:t>DE</w:t>
      </w:r>
      <w:r>
        <w:rPr>
          <w:rFonts w:ascii="Arial" w:hAnsi="Arial"/>
          <w:b/>
          <w:spacing w:val="-14"/>
          <w:sz w:val="20"/>
        </w:rPr>
        <w:t xml:space="preserve"> </w:t>
      </w:r>
      <w:r>
        <w:rPr>
          <w:rFonts w:ascii="Arial" w:hAnsi="Arial"/>
          <w:b/>
          <w:sz w:val="20"/>
        </w:rPr>
        <w:t>RESULTADO</w:t>
      </w:r>
      <w:r>
        <w:rPr>
          <w:rFonts w:ascii="Arial" w:hAnsi="Arial"/>
          <w:b/>
          <w:spacing w:val="-14"/>
          <w:sz w:val="20"/>
        </w:rPr>
        <w:t xml:space="preserve"> </w:t>
      </w:r>
      <w:r>
        <w:rPr>
          <w:rFonts w:ascii="Arial" w:hAnsi="Arial"/>
          <w:b/>
          <w:sz w:val="20"/>
        </w:rPr>
        <w:t xml:space="preserve">(IMR) </w:t>
      </w:r>
    </w:p>
    <w:p>
      <w:pPr>
        <w:pStyle w:val="Normal"/>
        <w:widowControl w:val="false"/>
        <w:tabs>
          <w:tab w:val="clear" w:pos="720"/>
          <w:tab w:val="left" w:pos="8165" w:leader="none"/>
        </w:tabs>
        <w:bidi w:val="0"/>
        <w:spacing w:lineRule="auto" w:line="396" w:before="0" w:after="0"/>
        <w:ind w:left="0" w:right="0" w:hanging="0"/>
        <w:jc w:val="center"/>
        <w:rPr>
          <w:rFonts w:ascii="Arial" w:hAnsi="Arial"/>
          <w:b/>
          <w:b/>
          <w:sz w:val="20"/>
        </w:rPr>
      </w:pPr>
      <w:r>
        <w:rPr>
          <w:rFonts w:ascii="Arial" w:hAnsi="Arial"/>
          <w:b/>
          <w:sz w:val="20"/>
        </w:rPr>
        <w:t>PREGÃO SRP Nº _____/2024</w:t>
      </w:r>
    </w:p>
    <w:p>
      <w:pPr>
        <w:pStyle w:val="Corpodotexto"/>
        <w:spacing w:before="3" w:after="0"/>
        <w:ind w:left="3" w:right="0" w:hanging="0"/>
        <w:jc w:val="center"/>
        <w:rPr/>
      </w:pPr>
      <w:r>
        <w:rPr/>
        <w:t>(Processo</w:t>
      </w:r>
      <w:r>
        <w:rPr>
          <w:spacing w:val="-14"/>
        </w:rPr>
        <w:t xml:space="preserve"> </w:t>
      </w:r>
      <w:r>
        <w:rPr/>
        <w:t>Administrativo</w:t>
      </w:r>
      <w:r>
        <w:rPr>
          <w:spacing w:val="-14"/>
        </w:rPr>
        <w:t xml:space="preserve"> </w:t>
      </w:r>
      <w:r>
        <w:rPr/>
        <w:t>n°</w:t>
      </w:r>
      <w:r>
        <w:rPr>
          <w:spacing w:val="-10"/>
        </w:rPr>
        <w:t xml:space="preserve"> </w:t>
      </w:r>
      <w:r>
        <w:rPr>
          <w:spacing w:val="-5"/>
        </w:rPr>
        <w:t>)</w:t>
      </w:r>
    </w:p>
    <w:p>
      <w:pPr>
        <w:pStyle w:val="Corpodotexto"/>
        <w:rPr/>
      </w:pPr>
      <w:r>
        <w:rPr/>
      </w:r>
    </w:p>
    <w:p>
      <w:pPr>
        <w:pStyle w:val="Corpodotexto"/>
        <w:spacing w:before="114" w:after="0"/>
        <w:rPr/>
      </w:pPr>
      <w:r>
        <w:rPr/>
      </w:r>
    </w:p>
    <w:p>
      <w:pPr>
        <w:pStyle w:val="Corpodotexto"/>
        <w:spacing w:lineRule="auto" w:line="360" w:before="1" w:after="0"/>
        <w:ind w:left="115" w:right="122" w:hanging="0"/>
        <w:jc w:val="both"/>
        <w:rPr/>
      </w:pPr>
      <w:r>
        <w:rPr>
          <w:rFonts w:ascii="Arial" w:hAnsi="Arial"/>
          <w:b/>
        </w:rPr>
        <w:t>Definição:</w:t>
      </w:r>
      <w:r>
        <w:rPr>
          <w:rFonts w:ascii="Arial" w:hAnsi="Arial"/>
          <w:b/>
          <w:spacing w:val="-2"/>
        </w:rPr>
        <w:t xml:space="preserve"> </w:t>
      </w:r>
      <w:r>
        <w:rPr/>
        <w:t>INSTRUMENTO</w:t>
      </w:r>
      <w:r>
        <w:rPr>
          <w:spacing w:val="-2"/>
        </w:rPr>
        <w:t xml:space="preserve"> </w:t>
      </w:r>
      <w:r>
        <w:rPr/>
        <w:t>DE</w:t>
      </w:r>
      <w:r>
        <w:rPr>
          <w:spacing w:val="-3"/>
        </w:rPr>
        <w:t xml:space="preserve"> </w:t>
      </w:r>
      <w:r>
        <w:rPr/>
        <w:t>MEDIÇÃO</w:t>
      </w:r>
      <w:r>
        <w:rPr>
          <w:spacing w:val="-4"/>
        </w:rPr>
        <w:t xml:space="preserve"> </w:t>
      </w:r>
      <w:r>
        <w:rPr/>
        <w:t>DE</w:t>
      </w:r>
      <w:r>
        <w:rPr>
          <w:spacing w:val="-3"/>
        </w:rPr>
        <w:t xml:space="preserve"> </w:t>
      </w:r>
      <w:r>
        <w:rPr/>
        <w:t>RESULTADO</w:t>
      </w:r>
      <w:r>
        <w:rPr>
          <w:spacing w:val="-2"/>
        </w:rPr>
        <w:t xml:space="preserve"> </w:t>
      </w:r>
      <w:r>
        <w:rPr/>
        <w:t>-</w:t>
      </w:r>
      <w:r>
        <w:rPr>
          <w:spacing w:val="-4"/>
        </w:rPr>
        <w:t xml:space="preserve"> </w:t>
      </w:r>
      <w:r>
        <w:rPr/>
        <w:t>documento</w:t>
      </w:r>
      <w:r>
        <w:rPr>
          <w:spacing w:val="-3"/>
        </w:rPr>
        <w:t xml:space="preserve"> </w:t>
      </w:r>
      <w:r>
        <w:rPr/>
        <w:t>anexo</w:t>
      </w:r>
      <w:r>
        <w:rPr>
          <w:spacing w:val="-2"/>
        </w:rPr>
        <w:t xml:space="preserve"> </w:t>
      </w:r>
      <w:r>
        <w:rPr/>
        <w:t>ao</w:t>
      </w:r>
      <w:r>
        <w:rPr>
          <w:spacing w:val="-3"/>
        </w:rPr>
        <w:t xml:space="preserve"> </w:t>
      </w:r>
      <w:r>
        <w:rPr/>
        <w:t>contrato</w:t>
      </w:r>
      <w:r>
        <w:rPr>
          <w:spacing w:val="-4"/>
        </w:rPr>
        <w:t xml:space="preserve"> </w:t>
      </w:r>
      <w:r>
        <w:rPr/>
        <w:t>que</w:t>
      </w:r>
      <w:r>
        <w:rPr>
          <w:spacing w:val="-3"/>
        </w:rPr>
        <w:t xml:space="preserve"> </w:t>
      </w:r>
      <w:r>
        <w:rPr/>
        <w:t>define,</w:t>
      </w:r>
      <w:r>
        <w:rPr>
          <w:spacing w:val="-4"/>
        </w:rPr>
        <w:t xml:space="preserve"> </w:t>
      </w:r>
      <w:r>
        <w:rPr/>
        <w:t>em bases compreensíveis, tangíveis, objetivamente observáveis e comprováveis os níveis esperados de qualidade da prestação do serviço e respectivas adequações de pagamento.</w:t>
      </w:r>
    </w:p>
    <w:p>
      <w:pPr>
        <w:pStyle w:val="Corpodotexto"/>
        <w:spacing w:before="114" w:after="0"/>
        <w:rPr/>
      </w:pPr>
      <w:r>
        <w:rPr/>
      </w:r>
    </w:p>
    <w:p>
      <w:pPr>
        <w:pStyle w:val="Corpodotexto"/>
        <w:spacing w:lineRule="auto" w:line="360" w:before="1" w:after="0"/>
        <w:ind w:left="115" w:right="124" w:hanging="0"/>
        <w:jc w:val="both"/>
        <w:rPr/>
      </w:pPr>
      <w:r>
        <w:rPr>
          <w:rFonts w:ascii="Arial" w:hAnsi="Arial"/>
          <w:b/>
        </w:rPr>
        <w:t xml:space="preserve">Objetivo a atingir: </w:t>
      </w:r>
      <w:r>
        <w:rPr/>
        <w:t>Obtenção da melhor execução do objeto, mediante a definição de indicadores de acompanhamento de qualidade dos serviços prestados durante a vigência do contrato.</w:t>
      </w:r>
    </w:p>
    <w:p>
      <w:pPr>
        <w:pStyle w:val="Corpodotexto"/>
        <w:spacing w:before="116" w:after="0"/>
        <w:rPr/>
      </w:pPr>
      <w:r>
        <w:rPr/>
      </w:r>
    </w:p>
    <w:p>
      <w:pPr>
        <w:pStyle w:val="Corpodotexto"/>
        <w:spacing w:lineRule="auto" w:line="360"/>
        <w:ind w:left="115" w:right="128" w:hanging="0"/>
        <w:jc w:val="both"/>
        <w:rPr/>
      </w:pPr>
      <w:r>
        <w:rPr>
          <w:rFonts w:ascii="Arial" w:hAnsi="Arial"/>
          <w:b/>
        </w:rPr>
        <w:t xml:space="preserve">Forma de avaliação: </w:t>
      </w:r>
      <w:r>
        <w:rPr/>
        <w:t>Definição das situações/indicadores (Tabela 2) que caracterizem o não atendimento do objetivo e atribuição de grau de correspondência (tabela 1), de 1 a 3, de acordo com os indicativos de metas a cumprir, compreendendo glosas, que podem ser cumulativas, incidindo sobre o valor da fatura referente ao serviço executado.</w:t>
      </w:r>
    </w:p>
    <w:p>
      <w:pPr>
        <w:pStyle w:val="Corpodotexto"/>
        <w:spacing w:before="114" w:after="0"/>
        <w:rPr/>
      </w:pPr>
      <w:r>
        <w:rPr/>
      </w:r>
    </w:p>
    <w:p>
      <w:pPr>
        <w:pStyle w:val="Corpodotexto"/>
        <w:spacing w:lineRule="auto" w:line="360"/>
        <w:ind w:left="115" w:right="129" w:hanging="0"/>
        <w:jc w:val="both"/>
        <w:rPr/>
      </w:pPr>
      <w:r>
        <w:rPr>
          <w:rFonts w:ascii="Arial" w:hAnsi="Arial"/>
          <w:b/>
        </w:rPr>
        <w:t xml:space="preserve">Apuração: </w:t>
      </w:r>
      <w:r>
        <w:rPr/>
        <w:t>O registro de ocorrências será apurado a cada execução de evento, aplicando-se a respectiva pontuação</w:t>
      </w:r>
      <w:r>
        <w:rPr>
          <w:spacing w:val="-3"/>
        </w:rPr>
        <w:t xml:space="preserve"> </w:t>
      </w:r>
      <w:r>
        <w:rPr/>
        <w:t>por</w:t>
      </w:r>
      <w:r>
        <w:rPr>
          <w:spacing w:val="-4"/>
        </w:rPr>
        <w:t xml:space="preserve"> </w:t>
      </w:r>
      <w:r>
        <w:rPr/>
        <w:t>meio</w:t>
      </w:r>
      <w:r>
        <w:rPr>
          <w:spacing w:val="-3"/>
        </w:rPr>
        <w:t xml:space="preserve"> </w:t>
      </w:r>
      <w:r>
        <w:rPr/>
        <w:t>da</w:t>
      </w:r>
      <w:r>
        <w:rPr>
          <w:spacing w:val="-2"/>
        </w:rPr>
        <w:t xml:space="preserve"> </w:t>
      </w:r>
      <w:r>
        <w:rPr/>
        <w:t>qual</w:t>
      </w:r>
      <w:r>
        <w:rPr>
          <w:spacing w:val="-4"/>
        </w:rPr>
        <w:t xml:space="preserve"> </w:t>
      </w:r>
      <w:r>
        <w:rPr/>
        <w:t>caberá</w:t>
      </w:r>
      <w:r>
        <w:rPr>
          <w:spacing w:val="-1"/>
        </w:rPr>
        <w:t xml:space="preserve"> </w:t>
      </w:r>
      <w:r>
        <w:rPr/>
        <w:t>ao</w:t>
      </w:r>
      <w:r>
        <w:rPr>
          <w:spacing w:val="-3"/>
        </w:rPr>
        <w:t xml:space="preserve"> </w:t>
      </w:r>
      <w:r>
        <w:rPr/>
        <w:t>representante</w:t>
      </w:r>
      <w:r>
        <w:rPr>
          <w:spacing w:val="-3"/>
        </w:rPr>
        <w:t xml:space="preserve"> </w:t>
      </w:r>
      <w:r>
        <w:rPr/>
        <w:t>da</w:t>
      </w:r>
      <w:r>
        <w:rPr>
          <w:spacing w:val="-2"/>
        </w:rPr>
        <w:t xml:space="preserve"> </w:t>
      </w:r>
      <w:r>
        <w:rPr/>
        <w:t>unidade</w:t>
      </w:r>
      <w:r>
        <w:rPr>
          <w:spacing w:val="-1"/>
        </w:rPr>
        <w:t xml:space="preserve"> </w:t>
      </w:r>
      <w:r>
        <w:rPr/>
        <w:t>demandante</w:t>
      </w:r>
      <w:r>
        <w:rPr>
          <w:spacing w:val="-1"/>
        </w:rPr>
        <w:t xml:space="preserve"> </w:t>
      </w:r>
      <w:r>
        <w:rPr/>
        <w:t>e</w:t>
      </w:r>
      <w:r>
        <w:rPr>
          <w:spacing w:val="-4"/>
        </w:rPr>
        <w:t xml:space="preserve"> </w:t>
      </w:r>
      <w:r>
        <w:rPr/>
        <w:t>a</w:t>
      </w:r>
      <w:r>
        <w:rPr>
          <w:spacing w:val="-3"/>
        </w:rPr>
        <w:t xml:space="preserve"> </w:t>
      </w:r>
      <w:r>
        <w:rPr/>
        <w:t>fiscalização</w:t>
      </w:r>
      <w:r>
        <w:rPr>
          <w:spacing w:val="-3"/>
        </w:rPr>
        <w:t xml:space="preserve"> </w:t>
      </w:r>
      <w:r>
        <w:rPr/>
        <w:t>formalizar</w:t>
      </w:r>
      <w:r>
        <w:rPr>
          <w:spacing w:val="-2"/>
        </w:rPr>
        <w:t xml:space="preserve"> </w:t>
      </w:r>
      <w:r>
        <w:rPr/>
        <w:t>em relatório detalhado, conforme tabela 2, para embasamento do atesto da nota fiscal.</w:t>
      </w:r>
    </w:p>
    <w:p>
      <w:pPr>
        <w:pStyle w:val="Corpodotexto"/>
        <w:spacing w:before="115" w:after="0"/>
        <w:rPr/>
      </w:pPr>
      <w:r>
        <w:rPr/>
      </w:r>
    </w:p>
    <w:p>
      <w:pPr>
        <w:pStyle w:val="Corpodotexto"/>
        <w:spacing w:lineRule="auto" w:line="360"/>
        <w:ind w:left="115" w:right="124" w:hanging="0"/>
        <w:jc w:val="both"/>
        <w:rPr/>
      </w:pPr>
      <w:r>
        <w:rPr>
          <w:rFonts w:ascii="Arial" w:hAnsi="Arial"/>
          <w:b/>
        </w:rPr>
        <w:t xml:space="preserve">Sanções: </w:t>
      </w:r>
      <w:r>
        <w:rPr/>
        <w:t>Quando o percentual de glosas for superior a 10% (dez por cento) sobre o valor da nota fiscal do evento, caracterizar-se à inexecução parcial, o que implicará abertura de procedimento de aplicação de penalidades previstas no contrato.</w:t>
      </w:r>
    </w:p>
    <w:p>
      <w:pPr>
        <w:pStyle w:val="Corpodotexto"/>
        <w:spacing w:before="115" w:after="0"/>
        <w:rPr/>
      </w:pPr>
      <w:r>
        <w:rPr/>
      </w:r>
    </w:p>
    <w:p>
      <w:pPr>
        <w:pStyle w:val="Corpodotexto"/>
        <w:spacing w:lineRule="auto" w:line="360"/>
        <w:ind w:left="115" w:right="121" w:firstLine="710"/>
        <w:jc w:val="both"/>
        <w:rPr/>
      </w:pPr>
      <w:r>
        <w:rPr/>
        <w:t>O INSTRUMENTO DE MEDIÇÃO DE RESULTADOS (IMR) seguirá as condições definidas neste Termo de Referência e fará parte do Termo do Contrato como obrigação entre às partes. Os valores apurados em decorrência de descumprimento dos itens indicados no IMR serão objeto de glosa na nota fiscal da empresa.</w:t>
      </w:r>
    </w:p>
    <w:p>
      <w:pPr>
        <w:pStyle w:val="Corpodotexto"/>
        <w:spacing w:lineRule="auto" w:line="360"/>
        <w:ind w:left="115" w:right="121" w:firstLine="710"/>
        <w:jc w:val="both"/>
        <w:rPr/>
      </w:pPr>
      <w:r>
        <w:rPr/>
        <w:t>O</w:t>
      </w:r>
      <w:r>
        <w:rPr>
          <w:spacing w:val="-3"/>
        </w:rPr>
        <w:t xml:space="preserve"> </w:t>
      </w:r>
      <w:r>
        <w:rPr/>
        <w:t>disposto</w:t>
      </w:r>
      <w:r>
        <w:rPr>
          <w:spacing w:val="-3"/>
        </w:rPr>
        <w:t xml:space="preserve"> </w:t>
      </w:r>
      <w:r>
        <w:rPr/>
        <w:t>neste</w:t>
      </w:r>
      <w:r>
        <w:rPr>
          <w:spacing w:val="-2"/>
        </w:rPr>
        <w:t xml:space="preserve"> </w:t>
      </w:r>
      <w:r>
        <w:rPr/>
        <w:t>item</w:t>
      </w:r>
      <w:r>
        <w:rPr>
          <w:spacing w:val="-2"/>
        </w:rPr>
        <w:t xml:space="preserve"> </w:t>
      </w:r>
      <w:r>
        <w:rPr/>
        <w:t>não</w:t>
      </w:r>
      <w:r>
        <w:rPr>
          <w:spacing w:val="-2"/>
        </w:rPr>
        <w:t xml:space="preserve"> </w:t>
      </w:r>
      <w:r>
        <w:rPr/>
        <w:t>se</w:t>
      </w:r>
      <w:r>
        <w:rPr>
          <w:spacing w:val="-2"/>
        </w:rPr>
        <w:t xml:space="preserve"> </w:t>
      </w:r>
      <w:r>
        <w:rPr/>
        <w:t>confunde</w:t>
      </w:r>
      <w:r>
        <w:rPr>
          <w:spacing w:val="-2"/>
        </w:rPr>
        <w:t xml:space="preserve"> </w:t>
      </w:r>
      <w:r>
        <w:rPr/>
        <w:t>com</w:t>
      </w:r>
      <w:r>
        <w:rPr>
          <w:spacing w:val="-2"/>
        </w:rPr>
        <w:t xml:space="preserve"> </w:t>
      </w:r>
      <w:r>
        <w:rPr/>
        <w:t>as</w:t>
      </w:r>
      <w:r>
        <w:rPr>
          <w:spacing w:val="-2"/>
        </w:rPr>
        <w:t xml:space="preserve"> </w:t>
      </w:r>
      <w:r>
        <w:rPr/>
        <w:t>penalidades</w:t>
      </w:r>
      <w:r>
        <w:rPr>
          <w:spacing w:val="-2"/>
        </w:rPr>
        <w:t xml:space="preserve"> </w:t>
      </w:r>
      <w:r>
        <w:rPr/>
        <w:t>discriminadas</w:t>
      </w:r>
      <w:r>
        <w:rPr>
          <w:spacing w:val="-2"/>
        </w:rPr>
        <w:t xml:space="preserve"> </w:t>
      </w:r>
      <w:r>
        <w:rPr/>
        <w:t>contratualmente</w:t>
      </w:r>
      <w:r>
        <w:rPr>
          <w:spacing w:val="-2"/>
        </w:rPr>
        <w:t xml:space="preserve"> </w:t>
      </w:r>
      <w:r>
        <w:rPr/>
        <w:t>no</w:t>
      </w:r>
      <w:r>
        <w:rPr>
          <w:spacing w:val="-2"/>
        </w:rPr>
        <w:t xml:space="preserve"> </w:t>
      </w:r>
      <w:r>
        <w:rPr/>
        <w:t>item</w:t>
      </w:r>
      <w:r>
        <w:rPr>
          <w:spacing w:val="-2"/>
        </w:rPr>
        <w:t xml:space="preserve"> </w:t>
      </w:r>
      <w:r>
        <w:rPr/>
        <w:t>- DAS SANÇÕES, podendo ambos, inclusive serem aplicados concomitantemente, observadas as peculiaridades de cada caso, já que o IMR é decorrente de atuação do representante da administração quando do atesto dos serviços e a sanção contratual decorre de atuação do gestor do contrato observados o contraditório e</w:t>
      </w:r>
      <w:r>
        <w:rPr>
          <w:spacing w:val="-2"/>
        </w:rPr>
        <w:t xml:space="preserve"> </w:t>
      </w:r>
      <w:r>
        <w:rPr/>
        <w:t>a</w:t>
      </w:r>
      <w:r>
        <w:rPr>
          <w:spacing w:val="-2"/>
        </w:rPr>
        <w:t xml:space="preserve"> </w:t>
      </w:r>
      <w:r>
        <w:rPr/>
        <w:t>ampla</w:t>
      </w:r>
      <w:r>
        <w:rPr>
          <w:spacing w:val="-2"/>
        </w:rPr>
        <w:t xml:space="preserve"> </w:t>
      </w:r>
      <w:r>
        <w:rPr/>
        <w:t>defesa da</w:t>
      </w:r>
      <w:r>
        <w:rPr>
          <w:spacing w:val="-2"/>
        </w:rPr>
        <w:t xml:space="preserve"> </w:t>
      </w:r>
      <w:r>
        <w:rPr/>
        <w:t>empresa, o</w:t>
      </w:r>
      <w:r>
        <w:rPr>
          <w:spacing w:val="-2"/>
        </w:rPr>
        <w:t xml:space="preserve"> </w:t>
      </w:r>
      <w:r>
        <w:rPr/>
        <w:t>qual</w:t>
      </w:r>
      <w:r>
        <w:rPr>
          <w:spacing w:val="-1"/>
        </w:rPr>
        <w:t xml:space="preserve"> </w:t>
      </w:r>
      <w:r>
        <w:rPr/>
        <w:t>não</w:t>
      </w:r>
      <w:r>
        <w:rPr>
          <w:spacing w:val="-2"/>
        </w:rPr>
        <w:t xml:space="preserve"> </w:t>
      </w:r>
      <w:r>
        <w:rPr/>
        <w:t>é</w:t>
      </w:r>
      <w:r>
        <w:rPr>
          <w:spacing w:val="-2"/>
        </w:rPr>
        <w:t xml:space="preserve"> </w:t>
      </w:r>
      <w:r>
        <w:rPr/>
        <w:t>necessário para o</w:t>
      </w:r>
      <w:r>
        <w:rPr>
          <w:spacing w:val="-2"/>
        </w:rPr>
        <w:t xml:space="preserve"> </w:t>
      </w:r>
      <w:r>
        <w:rPr/>
        <w:t>IMR</w:t>
      </w:r>
      <w:r>
        <w:rPr>
          <w:spacing w:val="-1"/>
        </w:rPr>
        <w:t xml:space="preserve"> </w:t>
      </w:r>
      <w:r>
        <w:rPr/>
        <w:t>visto</w:t>
      </w:r>
      <w:r>
        <w:rPr>
          <w:spacing w:val="-2"/>
        </w:rPr>
        <w:t xml:space="preserve"> </w:t>
      </w:r>
      <w:r>
        <w:rPr/>
        <w:t>ser</w:t>
      </w:r>
      <w:r>
        <w:rPr>
          <w:spacing w:val="-1"/>
        </w:rPr>
        <w:t xml:space="preserve"> </w:t>
      </w:r>
      <w:r>
        <w:rPr/>
        <w:t>condição e</w:t>
      </w:r>
      <w:r>
        <w:rPr>
          <w:spacing w:val="-2"/>
        </w:rPr>
        <w:t xml:space="preserve"> </w:t>
      </w:r>
      <w:r>
        <w:rPr/>
        <w:t>regra no cumprimento do objeto.</w:t>
      </w:r>
    </w:p>
    <w:p>
      <w:pPr>
        <w:sectPr>
          <w:type w:val="nextPage"/>
          <w:pgSz w:w="11906" w:h="16838"/>
          <w:pgMar w:left="1020" w:right="1020" w:header="0" w:top="1160" w:footer="0" w:bottom="280" w:gutter="0"/>
          <w:pgNumType w:fmt="decimal"/>
          <w:formProt w:val="false"/>
          <w:textDirection w:val="lrTb"/>
          <w:docGrid w:type="default" w:linePitch="100" w:charSpace="0"/>
        </w:sectPr>
      </w:pPr>
    </w:p>
    <w:p>
      <w:pPr>
        <w:pStyle w:val="Corpodotexto"/>
        <w:spacing w:lineRule="auto" w:line="360"/>
        <w:ind w:left="115" w:right="122" w:firstLine="710"/>
        <w:jc w:val="both"/>
        <w:rPr/>
      </w:pPr>
      <w:r>
        <w:rPr/>
        <w:t>Nos casos de inviabilidade de glosa, o recolhimento da importância deverá ocorrer mediante pagamento de Guia de Recolhimento da União no prazo máximo de 05 (cinco) dias úteis, contados a partir da emissão da GRU.</w:t>
      </w:r>
    </w:p>
    <w:p>
      <w:pPr>
        <w:pStyle w:val="Corpodotexto"/>
        <w:spacing w:before="115" w:after="0"/>
        <w:rPr/>
      </w:pPr>
      <w:r>
        <w:rPr/>
      </w:r>
    </w:p>
    <w:tbl>
      <w:tblPr>
        <w:tblW w:w="9646" w:type="dxa"/>
        <w:jc w:val="left"/>
        <w:tblInd w:w="118" w:type="dxa"/>
        <w:tblCellMar>
          <w:top w:w="0" w:type="dxa"/>
          <w:left w:w="2" w:type="dxa"/>
          <w:bottom w:w="0" w:type="dxa"/>
          <w:right w:w="2" w:type="dxa"/>
        </w:tblCellMar>
        <w:tblLook w:val="01e0"/>
      </w:tblPr>
      <w:tblGrid>
        <w:gridCol w:w="1934"/>
        <w:gridCol w:w="7711"/>
      </w:tblGrid>
      <w:tr>
        <w:trPr>
          <w:trHeight w:val="337" w:hRule="atLeast"/>
        </w:trPr>
        <w:tc>
          <w:tcPr>
            <w:tcW w:w="9645" w:type="dxa"/>
            <w:gridSpan w:val="2"/>
            <w:tcBorders>
              <w:top w:val="single" w:sz="2" w:space="0" w:color="000000"/>
              <w:left w:val="single" w:sz="2" w:space="0" w:color="000000"/>
              <w:bottom w:val="single" w:sz="2" w:space="0" w:color="000000"/>
              <w:right w:val="single" w:sz="2" w:space="0" w:color="000000"/>
            </w:tcBorders>
          </w:tcPr>
          <w:p>
            <w:pPr>
              <w:pStyle w:val="TableParagraph"/>
              <w:spacing w:before="53" w:after="0"/>
              <w:ind w:left="6" w:right="0" w:hanging="0"/>
              <w:rPr>
                <w:rFonts w:ascii="Arial" w:hAnsi="Arial"/>
                <w:b/>
                <w:b/>
                <w:sz w:val="20"/>
              </w:rPr>
            </w:pPr>
            <w:r>
              <w:rPr>
                <w:rFonts w:ascii="Arial" w:hAnsi="Arial"/>
                <w:b/>
                <w:spacing w:val="-4"/>
                <w:sz w:val="20"/>
              </w:rPr>
              <w:t>TABELA</w:t>
            </w:r>
            <w:r>
              <w:rPr>
                <w:rFonts w:ascii="Arial" w:hAnsi="Arial"/>
                <w:b/>
                <w:spacing w:val="-3"/>
                <w:sz w:val="20"/>
              </w:rPr>
              <w:t xml:space="preserve"> </w:t>
            </w:r>
            <w:r>
              <w:rPr>
                <w:rFonts w:ascii="Arial" w:hAnsi="Arial"/>
                <w:b/>
                <w:spacing w:val="-10"/>
                <w:sz w:val="20"/>
              </w:rPr>
              <w:t>1</w:t>
            </w:r>
          </w:p>
        </w:tc>
      </w:tr>
      <w:tr>
        <w:trPr>
          <w:trHeight w:val="335" w:hRule="atLeast"/>
        </w:trPr>
        <w:tc>
          <w:tcPr>
            <w:tcW w:w="1934"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5" w:right="2" w:hanging="0"/>
              <w:rPr>
                <w:sz w:val="20"/>
              </w:rPr>
            </w:pPr>
            <w:r>
              <w:rPr>
                <w:sz w:val="20"/>
              </w:rPr>
              <w:t>Grau</w:t>
            </w:r>
            <w:r>
              <w:rPr>
                <w:spacing w:val="-3"/>
                <w:sz w:val="20"/>
              </w:rPr>
              <w:t xml:space="preserve"> </w:t>
            </w:r>
            <w:r>
              <w:rPr>
                <w:sz w:val="20"/>
              </w:rPr>
              <w:t>de</w:t>
            </w:r>
            <w:r>
              <w:rPr>
                <w:spacing w:val="-2"/>
                <w:sz w:val="20"/>
              </w:rPr>
              <w:t xml:space="preserve"> relevância</w:t>
            </w:r>
          </w:p>
        </w:tc>
        <w:tc>
          <w:tcPr>
            <w:tcW w:w="7711"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4" w:right="1" w:hanging="0"/>
              <w:rPr>
                <w:sz w:val="20"/>
              </w:rPr>
            </w:pPr>
            <w:r>
              <w:rPr>
                <w:spacing w:val="-2"/>
                <w:sz w:val="20"/>
              </w:rPr>
              <w:t>Correspondência</w:t>
            </w:r>
          </w:p>
        </w:tc>
      </w:tr>
      <w:tr>
        <w:trPr>
          <w:trHeight w:val="337" w:hRule="atLeast"/>
        </w:trPr>
        <w:tc>
          <w:tcPr>
            <w:tcW w:w="1934"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5" w:right="0" w:hanging="0"/>
              <w:rPr>
                <w:sz w:val="20"/>
              </w:rPr>
            </w:pPr>
            <w:r>
              <w:rPr>
                <w:spacing w:val="-10"/>
                <w:sz w:val="20"/>
              </w:rPr>
              <w:t>1</w:t>
            </w:r>
          </w:p>
        </w:tc>
        <w:tc>
          <w:tcPr>
            <w:tcW w:w="7711"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3" w:right="4" w:hanging="0"/>
              <w:rPr>
                <w:sz w:val="20"/>
              </w:rPr>
            </w:pPr>
            <w:r>
              <w:rPr>
                <w:sz w:val="20"/>
              </w:rPr>
              <w:t>Glosa</w:t>
            </w:r>
            <w:r>
              <w:rPr>
                <w:spacing w:val="-3"/>
                <w:sz w:val="20"/>
              </w:rPr>
              <w:t xml:space="preserve"> </w:t>
            </w:r>
            <w:r>
              <w:rPr>
                <w:sz w:val="20"/>
              </w:rPr>
              <w:t>de</w:t>
            </w:r>
            <w:r>
              <w:rPr>
                <w:spacing w:val="-3"/>
                <w:sz w:val="20"/>
              </w:rPr>
              <w:t xml:space="preserve"> </w:t>
            </w:r>
            <w:r>
              <w:rPr>
                <w:sz w:val="20"/>
              </w:rPr>
              <w:t>1%</w:t>
            </w:r>
            <w:r>
              <w:rPr>
                <w:spacing w:val="-2"/>
                <w:sz w:val="20"/>
              </w:rPr>
              <w:t xml:space="preserve"> </w:t>
            </w:r>
            <w:r>
              <w:rPr>
                <w:sz w:val="20"/>
              </w:rPr>
              <w:t>sobre</w:t>
            </w:r>
            <w:r>
              <w:rPr>
                <w:spacing w:val="-3"/>
                <w:sz w:val="20"/>
              </w:rPr>
              <w:t xml:space="preserve"> </w:t>
            </w:r>
            <w:r>
              <w:rPr>
                <w:sz w:val="20"/>
              </w:rPr>
              <w:t>o</w:t>
            </w:r>
            <w:r>
              <w:rPr>
                <w:spacing w:val="-3"/>
                <w:sz w:val="20"/>
              </w:rPr>
              <w:t xml:space="preserve"> </w:t>
            </w:r>
            <w:r>
              <w:rPr>
                <w:sz w:val="20"/>
              </w:rPr>
              <w:t>valor</w:t>
            </w:r>
            <w:r>
              <w:rPr>
                <w:spacing w:val="-2"/>
                <w:sz w:val="20"/>
              </w:rPr>
              <w:t xml:space="preserve"> </w:t>
            </w:r>
            <w:r>
              <w:rPr>
                <w:sz w:val="20"/>
              </w:rPr>
              <w:t>da</w:t>
            </w:r>
            <w:r>
              <w:rPr>
                <w:spacing w:val="-3"/>
                <w:sz w:val="20"/>
              </w:rPr>
              <w:t xml:space="preserve"> </w:t>
            </w:r>
            <w:r>
              <w:rPr>
                <w:sz w:val="20"/>
              </w:rPr>
              <w:t>Ordem</w:t>
            </w:r>
            <w:r>
              <w:rPr>
                <w:spacing w:val="-4"/>
                <w:sz w:val="20"/>
              </w:rPr>
              <w:t xml:space="preserve"> </w:t>
            </w:r>
            <w:r>
              <w:rPr>
                <w:sz w:val="20"/>
              </w:rPr>
              <w:t>de</w:t>
            </w:r>
            <w:r>
              <w:rPr>
                <w:spacing w:val="-2"/>
                <w:sz w:val="20"/>
              </w:rPr>
              <w:t xml:space="preserve"> </w:t>
            </w:r>
            <w:r>
              <w:rPr>
                <w:sz w:val="20"/>
              </w:rPr>
              <w:t>Serviço</w:t>
            </w:r>
            <w:r>
              <w:rPr>
                <w:spacing w:val="-3"/>
                <w:sz w:val="20"/>
              </w:rPr>
              <w:t xml:space="preserve"> </w:t>
            </w:r>
            <w:r>
              <w:rPr>
                <w:sz w:val="20"/>
              </w:rPr>
              <w:t>do</w:t>
            </w:r>
            <w:r>
              <w:rPr>
                <w:spacing w:val="-2"/>
                <w:sz w:val="20"/>
              </w:rPr>
              <w:t xml:space="preserve"> evento</w:t>
            </w:r>
          </w:p>
        </w:tc>
      </w:tr>
      <w:tr>
        <w:trPr>
          <w:trHeight w:val="335" w:hRule="atLeast"/>
        </w:trPr>
        <w:tc>
          <w:tcPr>
            <w:tcW w:w="1934"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5" w:right="0" w:hanging="0"/>
              <w:rPr>
                <w:sz w:val="20"/>
              </w:rPr>
            </w:pPr>
            <w:r>
              <w:rPr>
                <w:spacing w:val="-10"/>
                <w:sz w:val="20"/>
              </w:rPr>
              <w:t>2</w:t>
            </w:r>
          </w:p>
        </w:tc>
        <w:tc>
          <w:tcPr>
            <w:tcW w:w="7711"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3" w:right="4" w:hanging="0"/>
              <w:rPr>
                <w:sz w:val="20"/>
              </w:rPr>
            </w:pPr>
            <w:r>
              <w:rPr>
                <w:sz w:val="20"/>
              </w:rPr>
              <w:t>Glosa</w:t>
            </w:r>
            <w:r>
              <w:rPr>
                <w:spacing w:val="-3"/>
                <w:sz w:val="20"/>
              </w:rPr>
              <w:t xml:space="preserve"> </w:t>
            </w:r>
            <w:r>
              <w:rPr>
                <w:sz w:val="20"/>
              </w:rPr>
              <w:t>de</w:t>
            </w:r>
            <w:r>
              <w:rPr>
                <w:spacing w:val="-3"/>
                <w:sz w:val="20"/>
              </w:rPr>
              <w:t xml:space="preserve"> </w:t>
            </w:r>
            <w:r>
              <w:rPr>
                <w:sz w:val="20"/>
              </w:rPr>
              <w:t>2%</w:t>
            </w:r>
            <w:r>
              <w:rPr>
                <w:spacing w:val="-2"/>
                <w:sz w:val="20"/>
              </w:rPr>
              <w:t xml:space="preserve"> </w:t>
            </w:r>
            <w:r>
              <w:rPr>
                <w:sz w:val="20"/>
              </w:rPr>
              <w:t>sobre</w:t>
            </w:r>
            <w:r>
              <w:rPr>
                <w:spacing w:val="-3"/>
                <w:sz w:val="20"/>
              </w:rPr>
              <w:t xml:space="preserve"> </w:t>
            </w:r>
            <w:r>
              <w:rPr>
                <w:sz w:val="20"/>
              </w:rPr>
              <w:t>o</w:t>
            </w:r>
            <w:r>
              <w:rPr>
                <w:spacing w:val="-3"/>
                <w:sz w:val="20"/>
              </w:rPr>
              <w:t xml:space="preserve"> </w:t>
            </w:r>
            <w:r>
              <w:rPr>
                <w:sz w:val="20"/>
              </w:rPr>
              <w:t>valor</w:t>
            </w:r>
            <w:r>
              <w:rPr>
                <w:spacing w:val="-2"/>
                <w:sz w:val="20"/>
              </w:rPr>
              <w:t xml:space="preserve"> </w:t>
            </w:r>
            <w:r>
              <w:rPr>
                <w:sz w:val="20"/>
              </w:rPr>
              <w:t>da</w:t>
            </w:r>
            <w:r>
              <w:rPr>
                <w:spacing w:val="-3"/>
                <w:sz w:val="20"/>
              </w:rPr>
              <w:t xml:space="preserve"> </w:t>
            </w:r>
            <w:r>
              <w:rPr>
                <w:sz w:val="20"/>
              </w:rPr>
              <w:t>Ordem</w:t>
            </w:r>
            <w:r>
              <w:rPr>
                <w:spacing w:val="-4"/>
                <w:sz w:val="20"/>
              </w:rPr>
              <w:t xml:space="preserve"> </w:t>
            </w:r>
            <w:r>
              <w:rPr>
                <w:sz w:val="20"/>
              </w:rPr>
              <w:t>de</w:t>
            </w:r>
            <w:r>
              <w:rPr>
                <w:spacing w:val="-2"/>
                <w:sz w:val="20"/>
              </w:rPr>
              <w:t xml:space="preserve"> </w:t>
            </w:r>
            <w:r>
              <w:rPr>
                <w:sz w:val="20"/>
              </w:rPr>
              <w:t>Serviço</w:t>
            </w:r>
            <w:r>
              <w:rPr>
                <w:spacing w:val="-3"/>
                <w:sz w:val="20"/>
              </w:rPr>
              <w:t xml:space="preserve"> </w:t>
            </w:r>
            <w:r>
              <w:rPr>
                <w:sz w:val="20"/>
              </w:rPr>
              <w:t>do</w:t>
            </w:r>
            <w:r>
              <w:rPr>
                <w:spacing w:val="-2"/>
                <w:sz w:val="20"/>
              </w:rPr>
              <w:t xml:space="preserve"> evento</w:t>
            </w:r>
          </w:p>
        </w:tc>
      </w:tr>
      <w:tr>
        <w:trPr>
          <w:trHeight w:val="336" w:hRule="atLeast"/>
        </w:trPr>
        <w:tc>
          <w:tcPr>
            <w:tcW w:w="1934"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5" w:right="0" w:hanging="0"/>
              <w:rPr>
                <w:sz w:val="20"/>
              </w:rPr>
            </w:pPr>
            <w:r>
              <w:rPr>
                <w:spacing w:val="-10"/>
                <w:sz w:val="20"/>
              </w:rPr>
              <w:t>3</w:t>
            </w:r>
          </w:p>
        </w:tc>
        <w:tc>
          <w:tcPr>
            <w:tcW w:w="7711"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3" w:right="4" w:hanging="0"/>
              <w:rPr>
                <w:sz w:val="20"/>
              </w:rPr>
            </w:pPr>
            <w:r>
              <w:rPr>
                <w:sz w:val="20"/>
              </w:rPr>
              <w:t>Glosa</w:t>
            </w:r>
            <w:r>
              <w:rPr>
                <w:spacing w:val="-3"/>
                <w:sz w:val="20"/>
              </w:rPr>
              <w:t xml:space="preserve"> </w:t>
            </w:r>
            <w:r>
              <w:rPr>
                <w:sz w:val="20"/>
              </w:rPr>
              <w:t>de</w:t>
            </w:r>
            <w:r>
              <w:rPr>
                <w:spacing w:val="-3"/>
                <w:sz w:val="20"/>
              </w:rPr>
              <w:t xml:space="preserve"> </w:t>
            </w:r>
            <w:r>
              <w:rPr>
                <w:sz w:val="20"/>
              </w:rPr>
              <w:t>3%</w:t>
            </w:r>
            <w:r>
              <w:rPr>
                <w:spacing w:val="-2"/>
                <w:sz w:val="20"/>
              </w:rPr>
              <w:t xml:space="preserve"> </w:t>
            </w:r>
            <w:r>
              <w:rPr>
                <w:sz w:val="20"/>
              </w:rPr>
              <w:t>sobre</w:t>
            </w:r>
            <w:r>
              <w:rPr>
                <w:spacing w:val="-3"/>
                <w:sz w:val="20"/>
              </w:rPr>
              <w:t xml:space="preserve"> </w:t>
            </w:r>
            <w:r>
              <w:rPr>
                <w:sz w:val="20"/>
              </w:rPr>
              <w:t>o</w:t>
            </w:r>
            <w:r>
              <w:rPr>
                <w:spacing w:val="-3"/>
                <w:sz w:val="20"/>
              </w:rPr>
              <w:t xml:space="preserve"> </w:t>
            </w:r>
            <w:r>
              <w:rPr>
                <w:sz w:val="20"/>
              </w:rPr>
              <w:t>valor</w:t>
            </w:r>
            <w:r>
              <w:rPr>
                <w:spacing w:val="-2"/>
                <w:sz w:val="20"/>
              </w:rPr>
              <w:t xml:space="preserve"> </w:t>
            </w:r>
            <w:r>
              <w:rPr>
                <w:sz w:val="20"/>
              </w:rPr>
              <w:t>da</w:t>
            </w:r>
            <w:r>
              <w:rPr>
                <w:spacing w:val="-3"/>
                <w:sz w:val="20"/>
              </w:rPr>
              <w:t xml:space="preserve"> </w:t>
            </w:r>
            <w:r>
              <w:rPr>
                <w:sz w:val="20"/>
              </w:rPr>
              <w:t>Ordem</w:t>
            </w:r>
            <w:r>
              <w:rPr>
                <w:spacing w:val="-4"/>
                <w:sz w:val="20"/>
              </w:rPr>
              <w:t xml:space="preserve"> </w:t>
            </w:r>
            <w:r>
              <w:rPr>
                <w:sz w:val="20"/>
              </w:rPr>
              <w:t>de</w:t>
            </w:r>
            <w:r>
              <w:rPr>
                <w:spacing w:val="-2"/>
                <w:sz w:val="20"/>
              </w:rPr>
              <w:t xml:space="preserve"> </w:t>
            </w:r>
            <w:r>
              <w:rPr>
                <w:sz w:val="20"/>
              </w:rPr>
              <w:t>Serviço</w:t>
            </w:r>
            <w:r>
              <w:rPr>
                <w:spacing w:val="-3"/>
                <w:sz w:val="20"/>
              </w:rPr>
              <w:t xml:space="preserve"> </w:t>
            </w:r>
            <w:r>
              <w:rPr>
                <w:sz w:val="20"/>
              </w:rPr>
              <w:t>do</w:t>
            </w:r>
            <w:r>
              <w:rPr>
                <w:spacing w:val="-2"/>
                <w:sz w:val="20"/>
              </w:rPr>
              <w:t xml:space="preserve"> evento</w:t>
            </w:r>
          </w:p>
        </w:tc>
      </w:tr>
    </w:tbl>
    <w:p>
      <w:pPr>
        <w:pStyle w:val="Corpodotexto"/>
        <w:spacing w:before="112" w:after="0"/>
        <w:rPr/>
      </w:pPr>
      <w:r>
        <w:rPr/>
      </w:r>
    </w:p>
    <w:p>
      <w:pPr>
        <w:sectPr>
          <w:type w:val="continuous"/>
          <w:pgSz w:w="11906" w:h="16838"/>
          <w:pgMar w:left="1020" w:right="1020" w:header="0" w:top="1160" w:footer="0" w:bottom="280" w:gutter="0"/>
          <w:formProt w:val="false"/>
          <w:textDirection w:val="lrTb"/>
          <w:docGrid w:type="default" w:linePitch="100" w:charSpace="0"/>
        </w:sectPr>
      </w:pPr>
    </w:p>
    <w:tbl>
      <w:tblPr>
        <w:tblW w:w="9646" w:type="dxa"/>
        <w:jc w:val="left"/>
        <w:tblInd w:w="118" w:type="dxa"/>
        <w:tblCellMar>
          <w:top w:w="0" w:type="dxa"/>
          <w:left w:w="2" w:type="dxa"/>
          <w:bottom w:w="0" w:type="dxa"/>
          <w:right w:w="2" w:type="dxa"/>
        </w:tblCellMar>
        <w:tblLook w:val="01e0"/>
      </w:tblPr>
      <w:tblGrid>
        <w:gridCol w:w="2040"/>
        <w:gridCol w:w="4386"/>
        <w:gridCol w:w="3220"/>
      </w:tblGrid>
      <w:tr>
        <w:trPr>
          <w:trHeight w:val="335" w:hRule="atLeast"/>
        </w:trPr>
        <w:tc>
          <w:tcPr>
            <w:tcW w:w="9646" w:type="dxa"/>
            <w:gridSpan w:val="3"/>
            <w:tcBorders>
              <w:top w:val="single" w:sz="2" w:space="0" w:color="000000"/>
              <w:left w:val="single" w:sz="2" w:space="0" w:color="000000"/>
              <w:bottom w:val="single" w:sz="2" w:space="0" w:color="000000"/>
              <w:right w:val="single" w:sz="2" w:space="0" w:color="000000"/>
            </w:tcBorders>
          </w:tcPr>
          <w:p>
            <w:pPr>
              <w:pStyle w:val="TableParagraph"/>
              <w:spacing w:before="53" w:after="0"/>
              <w:ind w:left="6" w:right="0" w:hanging="0"/>
              <w:rPr>
                <w:rFonts w:ascii="Arial" w:hAnsi="Arial"/>
                <w:b/>
                <w:b/>
                <w:sz w:val="20"/>
              </w:rPr>
            </w:pPr>
            <w:r>
              <w:rPr>
                <w:rFonts w:ascii="Arial" w:hAnsi="Arial"/>
                <w:b/>
                <w:spacing w:val="-4"/>
                <w:sz w:val="20"/>
              </w:rPr>
              <w:t>TABELA</w:t>
            </w:r>
            <w:r>
              <w:rPr>
                <w:rFonts w:ascii="Arial" w:hAnsi="Arial"/>
                <w:b/>
                <w:spacing w:val="-3"/>
                <w:sz w:val="20"/>
              </w:rPr>
              <w:t xml:space="preserve"> </w:t>
            </w:r>
            <w:r>
              <w:rPr>
                <w:rFonts w:ascii="Arial" w:hAnsi="Arial"/>
                <w:b/>
                <w:spacing w:val="-10"/>
                <w:sz w:val="20"/>
              </w:rPr>
              <w:t>2</w:t>
            </w:r>
          </w:p>
        </w:tc>
      </w:tr>
      <w:tr>
        <w:trPr>
          <w:trHeight w:val="337" w:hRule="atLeast"/>
        </w:trPr>
        <w:tc>
          <w:tcPr>
            <w:tcW w:w="2040"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572" w:right="0" w:hanging="0"/>
              <w:jc w:val="left"/>
              <w:rPr>
                <w:rFonts w:ascii="Arial" w:hAnsi="Arial"/>
                <w:b/>
                <w:b/>
                <w:sz w:val="20"/>
              </w:rPr>
            </w:pPr>
            <w:r>
              <w:rPr>
                <w:rFonts w:ascii="Arial" w:hAnsi="Arial"/>
                <w:b/>
                <w:spacing w:val="-2"/>
                <w:sz w:val="20"/>
              </w:rPr>
              <w:t>SERVIÇO</w:t>
            </w:r>
          </w:p>
        </w:tc>
        <w:tc>
          <w:tcPr>
            <w:tcW w:w="4386"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51" w:right="46" w:hanging="0"/>
              <w:rPr>
                <w:rFonts w:ascii="Arial" w:hAnsi="Arial"/>
                <w:b/>
                <w:b/>
                <w:sz w:val="20"/>
              </w:rPr>
            </w:pPr>
            <w:r>
              <w:rPr>
                <w:rFonts w:ascii="Arial" w:hAnsi="Arial"/>
                <w:b/>
                <w:spacing w:val="-2"/>
                <w:sz w:val="20"/>
              </w:rPr>
              <w:t>INFRAÇÃO</w:t>
            </w:r>
          </w:p>
        </w:tc>
        <w:tc>
          <w:tcPr>
            <w:tcW w:w="3220"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6" w:right="0" w:hanging="0"/>
              <w:rPr>
                <w:rFonts w:ascii="Arial" w:hAnsi="Arial"/>
                <w:b/>
                <w:b/>
                <w:sz w:val="20"/>
              </w:rPr>
            </w:pPr>
            <w:r>
              <w:rPr>
                <w:rFonts w:ascii="Arial" w:hAnsi="Arial"/>
                <w:b/>
                <w:spacing w:val="-4"/>
                <w:sz w:val="20"/>
              </w:rPr>
              <w:t>GRAU</w:t>
            </w:r>
          </w:p>
        </w:tc>
      </w:tr>
      <w:tr>
        <w:trPr>
          <w:trHeight w:val="794" w:hRule="atLeast"/>
        </w:trPr>
        <w:tc>
          <w:tcPr>
            <w:tcW w:w="2040" w:type="dxa"/>
            <w:vMerge w:val="restart"/>
            <w:tcBorders>
              <w:top w:val="single" w:sz="2" w:space="0" w:color="000000"/>
              <w:left w:val="single" w:sz="2" w:space="0" w:color="000000"/>
              <w:bottom w:val="single" w:sz="2" w:space="0" w:color="000000"/>
              <w:right w:val="single" w:sz="2" w:space="0" w:color="000000"/>
            </w:tcBorders>
          </w:tcPr>
          <w:p>
            <w:pPr>
              <w:pStyle w:val="TableParagraph"/>
              <w:spacing w:before="0" w:after="0"/>
              <w:jc w:val="left"/>
              <w:rPr>
                <w:sz w:val="20"/>
              </w:rPr>
            </w:pPr>
            <w:r>
              <w:rPr>
                <w:sz w:val="20"/>
              </w:rPr>
            </w:r>
          </w:p>
          <w:p>
            <w:pPr>
              <w:pStyle w:val="TableParagraph"/>
              <w:spacing w:before="0" w:after="0"/>
              <w:jc w:val="left"/>
              <w:rPr>
                <w:sz w:val="20"/>
              </w:rPr>
            </w:pPr>
            <w:r>
              <w:rPr>
                <w:sz w:val="20"/>
              </w:rPr>
            </w:r>
          </w:p>
          <w:p>
            <w:pPr>
              <w:pStyle w:val="TableParagraph"/>
              <w:spacing w:before="0" w:after="0"/>
              <w:jc w:val="left"/>
              <w:rPr>
                <w:sz w:val="20"/>
              </w:rPr>
            </w:pPr>
            <w:r>
              <w:rPr>
                <w:sz w:val="20"/>
              </w:rPr>
            </w:r>
          </w:p>
          <w:p>
            <w:pPr>
              <w:pStyle w:val="TableParagraph"/>
              <w:spacing w:before="0" w:after="0"/>
              <w:jc w:val="left"/>
              <w:rPr>
                <w:sz w:val="20"/>
              </w:rPr>
            </w:pPr>
            <w:r>
              <w:rPr>
                <w:sz w:val="20"/>
              </w:rPr>
            </w:r>
          </w:p>
          <w:p>
            <w:pPr>
              <w:pStyle w:val="TableParagraph"/>
              <w:spacing w:before="0" w:after="0"/>
              <w:jc w:val="left"/>
              <w:rPr>
                <w:sz w:val="20"/>
              </w:rPr>
            </w:pPr>
            <w:r>
              <w:rPr>
                <w:sz w:val="20"/>
              </w:rPr>
            </w:r>
          </w:p>
          <w:p>
            <w:pPr>
              <w:pStyle w:val="TableParagraph"/>
              <w:spacing w:before="0" w:after="0"/>
              <w:jc w:val="left"/>
              <w:rPr>
                <w:sz w:val="20"/>
              </w:rPr>
            </w:pPr>
            <w:r>
              <w:rPr>
                <w:sz w:val="20"/>
              </w:rPr>
            </w:r>
          </w:p>
          <w:p>
            <w:pPr>
              <w:pStyle w:val="TableParagraph"/>
              <w:spacing w:before="99" w:after="0"/>
              <w:jc w:val="left"/>
              <w:rPr>
                <w:sz w:val="20"/>
              </w:rPr>
            </w:pPr>
            <w:r>
              <w:rPr>
                <w:sz w:val="20"/>
              </w:rPr>
            </w:r>
          </w:p>
          <w:p>
            <w:pPr>
              <w:pStyle w:val="TableParagraph"/>
              <w:spacing w:before="0" w:after="0"/>
              <w:ind w:left="142" w:right="0" w:hanging="0"/>
              <w:jc w:val="left"/>
              <w:rPr>
                <w:sz w:val="20"/>
              </w:rPr>
            </w:pPr>
            <w:r>
              <w:rPr>
                <w:sz w:val="20"/>
              </w:rPr>
              <w:t>Recursos</w:t>
            </w:r>
            <w:r>
              <w:rPr>
                <w:spacing w:val="-6"/>
                <w:sz w:val="20"/>
              </w:rPr>
              <w:t xml:space="preserve"> </w:t>
            </w:r>
            <w:r>
              <w:rPr>
                <w:spacing w:val="-2"/>
                <w:sz w:val="20"/>
              </w:rPr>
              <w:t>Humanos</w:t>
            </w:r>
          </w:p>
        </w:tc>
        <w:tc>
          <w:tcPr>
            <w:tcW w:w="4386"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49" w:right="46" w:hanging="0"/>
              <w:rPr>
                <w:sz w:val="20"/>
              </w:rPr>
            </w:pPr>
            <w:r>
              <w:rPr>
                <w:sz w:val="20"/>
              </w:rPr>
              <w:t>Atraso</w:t>
            </w:r>
            <w:r>
              <w:rPr>
                <w:spacing w:val="-12"/>
                <w:sz w:val="20"/>
              </w:rPr>
              <w:t xml:space="preserve"> </w:t>
            </w:r>
            <w:r>
              <w:rPr>
                <w:sz w:val="20"/>
              </w:rPr>
              <w:t>na</w:t>
            </w:r>
            <w:r>
              <w:rPr>
                <w:spacing w:val="-12"/>
                <w:sz w:val="20"/>
              </w:rPr>
              <w:t xml:space="preserve"> </w:t>
            </w:r>
            <w:r>
              <w:rPr>
                <w:sz w:val="20"/>
              </w:rPr>
              <w:t>apresentação</w:t>
            </w:r>
            <w:r>
              <w:rPr>
                <w:spacing w:val="-11"/>
                <w:sz w:val="20"/>
              </w:rPr>
              <w:t xml:space="preserve"> </w:t>
            </w:r>
            <w:r>
              <w:rPr>
                <w:sz w:val="20"/>
              </w:rPr>
              <w:t>do</w:t>
            </w:r>
            <w:r>
              <w:rPr>
                <w:spacing w:val="-11"/>
                <w:sz w:val="20"/>
              </w:rPr>
              <w:t xml:space="preserve"> </w:t>
            </w:r>
            <w:r>
              <w:rPr>
                <w:sz w:val="20"/>
              </w:rPr>
              <w:t xml:space="preserve">profissional, </w:t>
            </w:r>
            <w:r>
              <w:rPr>
                <w:spacing w:val="-2"/>
                <w:sz w:val="20"/>
              </w:rPr>
              <w:t>provocando</w:t>
            </w:r>
          </w:p>
          <w:p>
            <w:pPr>
              <w:pStyle w:val="TableParagraph"/>
              <w:spacing w:before="0" w:after="0"/>
              <w:ind w:left="49" w:right="47" w:hanging="0"/>
              <w:rPr>
                <w:sz w:val="20"/>
              </w:rPr>
            </w:pPr>
            <w:r>
              <w:rPr>
                <w:sz w:val="20"/>
              </w:rPr>
              <w:t>transtorno</w:t>
            </w:r>
            <w:r>
              <w:rPr>
                <w:spacing w:val="-4"/>
                <w:sz w:val="20"/>
              </w:rPr>
              <w:t xml:space="preserve"> </w:t>
            </w:r>
            <w:r>
              <w:rPr>
                <w:sz w:val="20"/>
              </w:rPr>
              <w:t>ao</w:t>
            </w:r>
            <w:r>
              <w:rPr>
                <w:spacing w:val="-3"/>
                <w:sz w:val="20"/>
              </w:rPr>
              <w:t xml:space="preserve"> </w:t>
            </w:r>
            <w:r>
              <w:rPr>
                <w:spacing w:val="-2"/>
                <w:sz w:val="20"/>
              </w:rPr>
              <w:t>evento.</w:t>
            </w:r>
          </w:p>
        </w:tc>
        <w:tc>
          <w:tcPr>
            <w:tcW w:w="3220" w:type="dxa"/>
            <w:tcBorders>
              <w:top w:val="single" w:sz="2" w:space="0" w:color="000000"/>
              <w:left w:val="single" w:sz="2" w:space="0" w:color="000000"/>
              <w:bottom w:val="single" w:sz="2" w:space="0" w:color="000000"/>
              <w:right w:val="single" w:sz="2" w:space="0" w:color="000000"/>
            </w:tcBorders>
          </w:tcPr>
          <w:p>
            <w:pPr>
              <w:pStyle w:val="TableParagraph"/>
              <w:spacing w:before="52" w:after="0"/>
              <w:jc w:val="left"/>
              <w:rPr>
                <w:sz w:val="20"/>
              </w:rPr>
            </w:pPr>
            <w:r>
              <w:rPr>
                <w:sz w:val="20"/>
              </w:rPr>
            </w:r>
          </w:p>
          <w:p>
            <w:pPr>
              <w:pStyle w:val="TableParagraph"/>
              <w:spacing w:before="1" w:after="0"/>
              <w:ind w:left="6" w:right="1" w:hanging="0"/>
              <w:rPr>
                <w:sz w:val="20"/>
              </w:rPr>
            </w:pPr>
            <w:r>
              <w:rPr>
                <w:spacing w:val="-10"/>
                <w:sz w:val="20"/>
              </w:rPr>
              <w:t>2</w:t>
            </w:r>
          </w:p>
        </w:tc>
      </w:tr>
      <w:tr>
        <w:trPr>
          <w:trHeight w:val="567" w:hRule="atLeast"/>
        </w:trPr>
        <w:tc>
          <w:tcPr>
            <w:tcW w:w="2040" w:type="dxa"/>
            <w:vMerge w:val="continue"/>
            <w:tcBorders>
              <w:left w:val="single" w:sz="2" w:space="0" w:color="000000"/>
              <w:bottom w:val="single" w:sz="2" w:space="0" w:color="000000"/>
              <w:right w:val="single" w:sz="2" w:space="0" w:color="000000"/>
            </w:tcBorders>
          </w:tcPr>
          <w:p>
            <w:pPr>
              <w:pStyle w:val="Normal"/>
              <w:rPr>
                <w:sz w:val="2"/>
                <w:szCs w:val="2"/>
              </w:rPr>
            </w:pPr>
            <w:r>
              <w:rPr>
                <w:sz w:val="2"/>
                <w:szCs w:val="2"/>
              </w:rPr>
            </w:r>
          </w:p>
        </w:tc>
        <w:tc>
          <w:tcPr>
            <w:tcW w:w="4386"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1454" w:right="0" w:hanging="1144"/>
              <w:jc w:val="left"/>
              <w:rPr>
                <w:sz w:val="20"/>
              </w:rPr>
            </w:pPr>
            <w:r>
              <w:rPr>
                <w:sz w:val="20"/>
              </w:rPr>
              <w:t>Material</w:t>
            </w:r>
            <w:r>
              <w:rPr>
                <w:spacing w:val="-9"/>
                <w:sz w:val="20"/>
              </w:rPr>
              <w:t xml:space="preserve"> </w:t>
            </w:r>
            <w:r>
              <w:rPr>
                <w:sz w:val="20"/>
              </w:rPr>
              <w:t>em</w:t>
            </w:r>
            <w:r>
              <w:rPr>
                <w:spacing w:val="-9"/>
                <w:sz w:val="20"/>
              </w:rPr>
              <w:t xml:space="preserve"> </w:t>
            </w:r>
            <w:r>
              <w:rPr>
                <w:sz w:val="20"/>
              </w:rPr>
              <w:t>quantidade</w:t>
            </w:r>
            <w:r>
              <w:rPr>
                <w:spacing w:val="-9"/>
                <w:sz w:val="20"/>
              </w:rPr>
              <w:t xml:space="preserve"> </w:t>
            </w:r>
            <w:r>
              <w:rPr>
                <w:sz w:val="20"/>
              </w:rPr>
              <w:t>insuficiente</w:t>
            </w:r>
            <w:r>
              <w:rPr>
                <w:spacing w:val="-9"/>
                <w:sz w:val="20"/>
              </w:rPr>
              <w:t xml:space="preserve"> </w:t>
            </w:r>
            <w:r>
              <w:rPr>
                <w:sz w:val="20"/>
              </w:rPr>
              <w:t>para</w:t>
            </w:r>
            <w:r>
              <w:rPr>
                <w:spacing w:val="-9"/>
                <w:sz w:val="20"/>
              </w:rPr>
              <w:t xml:space="preserve"> </w:t>
            </w:r>
            <w:r>
              <w:rPr>
                <w:sz w:val="20"/>
              </w:rPr>
              <w:t>o servir ao evento.</w:t>
            </w:r>
          </w:p>
        </w:tc>
        <w:tc>
          <w:tcPr>
            <w:tcW w:w="3220" w:type="dxa"/>
            <w:tcBorders>
              <w:top w:val="single" w:sz="2" w:space="0" w:color="000000"/>
              <w:left w:val="single" w:sz="2" w:space="0" w:color="000000"/>
              <w:bottom w:val="single" w:sz="2" w:space="0" w:color="000000"/>
              <w:right w:val="single" w:sz="2" w:space="0" w:color="000000"/>
            </w:tcBorders>
          </w:tcPr>
          <w:p>
            <w:pPr>
              <w:pStyle w:val="TableParagraph"/>
              <w:spacing w:before="169" w:after="0"/>
              <w:ind w:left="6" w:right="1" w:hanging="0"/>
              <w:rPr>
                <w:sz w:val="20"/>
              </w:rPr>
            </w:pPr>
            <w:r>
              <w:rPr>
                <w:spacing w:val="-10"/>
                <w:sz w:val="20"/>
              </w:rPr>
              <w:t>3</w:t>
            </w:r>
          </w:p>
        </w:tc>
      </w:tr>
      <w:tr>
        <w:trPr>
          <w:trHeight w:val="795" w:hRule="atLeast"/>
        </w:trPr>
        <w:tc>
          <w:tcPr>
            <w:tcW w:w="2040" w:type="dxa"/>
            <w:vMerge w:val="continue"/>
            <w:tcBorders>
              <w:left w:val="single" w:sz="2" w:space="0" w:color="000000"/>
              <w:bottom w:val="single" w:sz="2" w:space="0" w:color="000000"/>
              <w:right w:val="single" w:sz="2" w:space="0" w:color="000000"/>
            </w:tcBorders>
          </w:tcPr>
          <w:p>
            <w:pPr>
              <w:pStyle w:val="Normal"/>
              <w:rPr>
                <w:sz w:val="2"/>
                <w:szCs w:val="2"/>
              </w:rPr>
            </w:pPr>
            <w:r>
              <w:rPr>
                <w:sz w:val="2"/>
                <w:szCs w:val="2"/>
              </w:rPr>
            </w:r>
          </w:p>
        </w:tc>
        <w:tc>
          <w:tcPr>
            <w:tcW w:w="4386"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49" w:right="46" w:hanging="0"/>
              <w:rPr>
                <w:sz w:val="20"/>
              </w:rPr>
            </w:pPr>
            <w:r>
              <w:rPr>
                <w:sz w:val="20"/>
              </w:rPr>
              <w:t>Apresentação</w:t>
            </w:r>
            <w:r>
              <w:rPr>
                <w:spacing w:val="-12"/>
                <w:sz w:val="20"/>
              </w:rPr>
              <w:t xml:space="preserve"> </w:t>
            </w:r>
            <w:r>
              <w:rPr>
                <w:sz w:val="20"/>
              </w:rPr>
              <w:t>de</w:t>
            </w:r>
            <w:r>
              <w:rPr>
                <w:spacing w:val="-12"/>
                <w:sz w:val="20"/>
              </w:rPr>
              <w:t xml:space="preserve"> </w:t>
            </w:r>
            <w:r>
              <w:rPr>
                <w:sz w:val="20"/>
              </w:rPr>
              <w:t>profissional</w:t>
            </w:r>
            <w:r>
              <w:rPr>
                <w:spacing w:val="-12"/>
                <w:sz w:val="20"/>
              </w:rPr>
              <w:t xml:space="preserve"> </w:t>
            </w:r>
            <w:r>
              <w:rPr>
                <w:sz w:val="20"/>
              </w:rPr>
              <w:t>sem</w:t>
            </w:r>
            <w:r>
              <w:rPr>
                <w:spacing w:val="-12"/>
                <w:sz w:val="20"/>
              </w:rPr>
              <w:t xml:space="preserve"> </w:t>
            </w:r>
            <w:r>
              <w:rPr>
                <w:sz w:val="20"/>
              </w:rPr>
              <w:t>qualificação para exercer</w:t>
            </w:r>
          </w:p>
          <w:p>
            <w:pPr>
              <w:pStyle w:val="TableParagraph"/>
              <w:spacing w:before="0" w:after="0"/>
              <w:ind w:left="52" w:right="46" w:hanging="0"/>
              <w:rPr>
                <w:sz w:val="20"/>
              </w:rPr>
            </w:pPr>
            <w:r>
              <w:rPr>
                <w:spacing w:val="-2"/>
                <w:sz w:val="20"/>
              </w:rPr>
              <w:t>função.</w:t>
            </w:r>
          </w:p>
        </w:tc>
        <w:tc>
          <w:tcPr>
            <w:tcW w:w="3220" w:type="dxa"/>
            <w:tcBorders>
              <w:top w:val="single" w:sz="2" w:space="0" w:color="000000"/>
              <w:left w:val="single" w:sz="2" w:space="0" w:color="000000"/>
              <w:bottom w:val="single" w:sz="2" w:space="0" w:color="000000"/>
              <w:right w:val="single" w:sz="2" w:space="0" w:color="000000"/>
            </w:tcBorders>
          </w:tcPr>
          <w:p>
            <w:pPr>
              <w:pStyle w:val="TableParagraph"/>
              <w:spacing w:before="52" w:after="0"/>
              <w:jc w:val="left"/>
              <w:rPr>
                <w:sz w:val="20"/>
              </w:rPr>
            </w:pPr>
            <w:r>
              <w:rPr>
                <w:sz w:val="20"/>
              </w:rPr>
            </w:r>
          </w:p>
          <w:p>
            <w:pPr>
              <w:pStyle w:val="TableParagraph"/>
              <w:spacing w:before="1" w:after="0"/>
              <w:ind w:left="6" w:right="1" w:hanging="0"/>
              <w:rPr>
                <w:sz w:val="20"/>
              </w:rPr>
            </w:pPr>
            <w:r>
              <w:rPr>
                <w:spacing w:val="-10"/>
                <w:sz w:val="20"/>
              </w:rPr>
              <w:t>2</w:t>
            </w:r>
          </w:p>
        </w:tc>
      </w:tr>
      <w:tr>
        <w:trPr>
          <w:trHeight w:val="797" w:hRule="atLeast"/>
        </w:trPr>
        <w:tc>
          <w:tcPr>
            <w:tcW w:w="2040" w:type="dxa"/>
            <w:vMerge w:val="continue"/>
            <w:tcBorders>
              <w:left w:val="single" w:sz="2" w:space="0" w:color="000000"/>
              <w:bottom w:val="single" w:sz="2" w:space="0" w:color="000000"/>
              <w:right w:val="single" w:sz="2" w:space="0" w:color="000000"/>
            </w:tcBorders>
          </w:tcPr>
          <w:p>
            <w:pPr>
              <w:pStyle w:val="Normal"/>
              <w:rPr>
                <w:sz w:val="2"/>
                <w:szCs w:val="2"/>
              </w:rPr>
            </w:pPr>
            <w:r>
              <w:rPr>
                <w:sz w:val="2"/>
                <w:szCs w:val="2"/>
              </w:rPr>
            </w:r>
          </w:p>
        </w:tc>
        <w:tc>
          <w:tcPr>
            <w:tcW w:w="4386"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51" w:right="46" w:hanging="0"/>
              <w:rPr>
                <w:sz w:val="20"/>
              </w:rPr>
            </w:pPr>
            <w:r>
              <w:rPr>
                <w:sz w:val="20"/>
              </w:rPr>
              <w:t>Um</w:t>
            </w:r>
            <w:r>
              <w:rPr>
                <w:spacing w:val="-8"/>
                <w:sz w:val="20"/>
              </w:rPr>
              <w:t xml:space="preserve"> </w:t>
            </w:r>
            <w:r>
              <w:rPr>
                <w:sz w:val="20"/>
              </w:rPr>
              <w:t>único</w:t>
            </w:r>
            <w:r>
              <w:rPr>
                <w:spacing w:val="-7"/>
                <w:sz w:val="20"/>
              </w:rPr>
              <w:t xml:space="preserve"> </w:t>
            </w:r>
            <w:r>
              <w:rPr>
                <w:sz w:val="20"/>
              </w:rPr>
              <w:t>funcionário</w:t>
            </w:r>
            <w:r>
              <w:rPr>
                <w:spacing w:val="-7"/>
                <w:sz w:val="20"/>
              </w:rPr>
              <w:t xml:space="preserve"> </w:t>
            </w:r>
            <w:r>
              <w:rPr>
                <w:sz w:val="20"/>
              </w:rPr>
              <w:t>exercendo</w:t>
            </w:r>
            <w:r>
              <w:rPr>
                <w:spacing w:val="-8"/>
                <w:sz w:val="20"/>
              </w:rPr>
              <w:t xml:space="preserve"> </w:t>
            </w:r>
            <w:r>
              <w:rPr>
                <w:sz w:val="20"/>
              </w:rPr>
              <w:t>mais</w:t>
            </w:r>
            <w:r>
              <w:rPr>
                <w:spacing w:val="-7"/>
                <w:sz w:val="20"/>
              </w:rPr>
              <w:t xml:space="preserve"> </w:t>
            </w:r>
            <w:r>
              <w:rPr>
                <w:sz w:val="20"/>
              </w:rPr>
              <w:t>de</w:t>
            </w:r>
            <w:r>
              <w:rPr>
                <w:spacing w:val="-8"/>
                <w:sz w:val="20"/>
              </w:rPr>
              <w:t xml:space="preserve"> </w:t>
            </w:r>
            <w:r>
              <w:rPr>
                <w:sz w:val="20"/>
              </w:rPr>
              <w:t xml:space="preserve">uma </w:t>
            </w:r>
            <w:r>
              <w:rPr>
                <w:spacing w:val="-2"/>
                <w:sz w:val="20"/>
              </w:rPr>
              <w:t>função,</w:t>
            </w:r>
          </w:p>
          <w:p>
            <w:pPr>
              <w:pStyle w:val="TableParagraph"/>
              <w:spacing w:before="0" w:after="0"/>
              <w:ind w:left="49" w:right="48" w:hanging="0"/>
              <w:rPr>
                <w:sz w:val="20"/>
              </w:rPr>
            </w:pPr>
            <w:r>
              <w:rPr>
                <w:sz w:val="20"/>
              </w:rPr>
              <w:t>trazendo</w:t>
            </w:r>
            <w:r>
              <w:rPr>
                <w:spacing w:val="-5"/>
                <w:sz w:val="20"/>
              </w:rPr>
              <w:t xml:space="preserve"> </w:t>
            </w:r>
            <w:r>
              <w:rPr>
                <w:sz w:val="20"/>
              </w:rPr>
              <w:t>transtornos</w:t>
            </w:r>
            <w:r>
              <w:rPr>
                <w:spacing w:val="-6"/>
                <w:sz w:val="20"/>
              </w:rPr>
              <w:t xml:space="preserve"> </w:t>
            </w:r>
            <w:r>
              <w:rPr>
                <w:sz w:val="20"/>
              </w:rPr>
              <w:t>ao</w:t>
            </w:r>
            <w:r>
              <w:rPr>
                <w:spacing w:val="-5"/>
                <w:sz w:val="20"/>
              </w:rPr>
              <w:t xml:space="preserve"> </w:t>
            </w:r>
            <w:r>
              <w:rPr>
                <w:spacing w:val="-2"/>
                <w:sz w:val="20"/>
              </w:rPr>
              <w:t>evento.</w:t>
            </w:r>
          </w:p>
        </w:tc>
        <w:tc>
          <w:tcPr>
            <w:tcW w:w="3220" w:type="dxa"/>
            <w:tcBorders>
              <w:top w:val="single" w:sz="2" w:space="0" w:color="000000"/>
              <w:left w:val="single" w:sz="2" w:space="0" w:color="000000"/>
              <w:bottom w:val="single" w:sz="2" w:space="0" w:color="000000"/>
              <w:right w:val="single" w:sz="2" w:space="0" w:color="000000"/>
            </w:tcBorders>
          </w:tcPr>
          <w:p>
            <w:pPr>
              <w:pStyle w:val="TableParagraph"/>
              <w:spacing w:before="52" w:after="0"/>
              <w:jc w:val="left"/>
              <w:rPr>
                <w:sz w:val="20"/>
              </w:rPr>
            </w:pPr>
            <w:r>
              <w:rPr>
                <w:sz w:val="20"/>
              </w:rPr>
            </w:r>
          </w:p>
          <w:p>
            <w:pPr>
              <w:pStyle w:val="TableParagraph"/>
              <w:spacing w:before="1" w:after="0"/>
              <w:ind w:left="6" w:right="1" w:hanging="0"/>
              <w:rPr>
                <w:sz w:val="20"/>
              </w:rPr>
            </w:pPr>
            <w:r>
              <w:rPr>
                <w:spacing w:val="-10"/>
                <w:sz w:val="20"/>
              </w:rPr>
              <w:t>2</w:t>
            </w:r>
          </w:p>
        </w:tc>
      </w:tr>
      <w:tr>
        <w:trPr>
          <w:trHeight w:val="335" w:hRule="atLeast"/>
        </w:trPr>
        <w:tc>
          <w:tcPr>
            <w:tcW w:w="2040" w:type="dxa"/>
            <w:vMerge w:val="continue"/>
            <w:tcBorders>
              <w:left w:val="single" w:sz="2" w:space="0" w:color="000000"/>
              <w:bottom w:val="single" w:sz="2" w:space="0" w:color="000000"/>
              <w:right w:val="single" w:sz="2" w:space="0" w:color="000000"/>
            </w:tcBorders>
          </w:tcPr>
          <w:p>
            <w:pPr>
              <w:pStyle w:val="Normal"/>
              <w:rPr>
                <w:sz w:val="2"/>
                <w:szCs w:val="2"/>
              </w:rPr>
            </w:pPr>
            <w:r>
              <w:rPr>
                <w:sz w:val="2"/>
                <w:szCs w:val="2"/>
              </w:rPr>
            </w:r>
          </w:p>
        </w:tc>
        <w:tc>
          <w:tcPr>
            <w:tcW w:w="4386"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49" w:right="49" w:hanging="0"/>
              <w:rPr>
                <w:sz w:val="20"/>
              </w:rPr>
            </w:pPr>
            <w:r>
              <w:rPr>
                <w:sz w:val="20"/>
              </w:rPr>
              <w:t>Não</w:t>
            </w:r>
            <w:r>
              <w:rPr>
                <w:spacing w:val="-5"/>
                <w:sz w:val="20"/>
              </w:rPr>
              <w:t xml:space="preserve"> </w:t>
            </w:r>
            <w:r>
              <w:rPr>
                <w:sz w:val="20"/>
              </w:rPr>
              <w:t>se</w:t>
            </w:r>
            <w:r>
              <w:rPr>
                <w:spacing w:val="-4"/>
                <w:sz w:val="20"/>
              </w:rPr>
              <w:t xml:space="preserve"> </w:t>
            </w:r>
            <w:r>
              <w:rPr>
                <w:sz w:val="20"/>
              </w:rPr>
              <w:t>apresentar</w:t>
            </w:r>
            <w:r>
              <w:rPr>
                <w:spacing w:val="-5"/>
                <w:sz w:val="20"/>
              </w:rPr>
              <w:t xml:space="preserve"> </w:t>
            </w:r>
            <w:r>
              <w:rPr>
                <w:sz w:val="20"/>
              </w:rPr>
              <w:t>devidamente</w:t>
            </w:r>
            <w:r>
              <w:rPr>
                <w:spacing w:val="-4"/>
                <w:sz w:val="20"/>
              </w:rPr>
              <w:t xml:space="preserve"> </w:t>
            </w:r>
            <w:r>
              <w:rPr>
                <w:spacing w:val="-2"/>
                <w:sz w:val="20"/>
              </w:rPr>
              <w:t>uniformizado.</w:t>
            </w:r>
          </w:p>
        </w:tc>
        <w:tc>
          <w:tcPr>
            <w:tcW w:w="3220"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6" w:right="1" w:hanging="0"/>
              <w:rPr>
                <w:sz w:val="20"/>
              </w:rPr>
            </w:pPr>
            <w:r>
              <w:rPr>
                <w:spacing w:val="-10"/>
                <w:sz w:val="20"/>
              </w:rPr>
              <w:t>1</w:t>
            </w:r>
          </w:p>
        </w:tc>
      </w:tr>
      <w:tr>
        <w:trPr>
          <w:trHeight w:val="336" w:hRule="atLeast"/>
        </w:trPr>
        <w:tc>
          <w:tcPr>
            <w:tcW w:w="2040" w:type="dxa"/>
            <w:vMerge w:val="continue"/>
            <w:tcBorders>
              <w:left w:val="single" w:sz="2" w:space="0" w:color="000000"/>
              <w:bottom w:val="single" w:sz="2" w:space="0" w:color="000000"/>
              <w:right w:val="single" w:sz="2" w:space="0" w:color="000000"/>
            </w:tcBorders>
          </w:tcPr>
          <w:p>
            <w:pPr>
              <w:pStyle w:val="Normal"/>
              <w:rPr>
                <w:sz w:val="2"/>
                <w:szCs w:val="2"/>
              </w:rPr>
            </w:pPr>
            <w:r>
              <w:rPr>
                <w:sz w:val="2"/>
                <w:szCs w:val="2"/>
              </w:rPr>
            </w:r>
          </w:p>
        </w:tc>
        <w:tc>
          <w:tcPr>
            <w:tcW w:w="4386"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49" w:right="49" w:hanging="0"/>
              <w:rPr>
                <w:sz w:val="20"/>
              </w:rPr>
            </w:pPr>
            <w:r>
              <w:rPr>
                <w:sz w:val="20"/>
              </w:rPr>
              <w:t>No</w:t>
            </w:r>
            <w:r>
              <w:rPr>
                <w:spacing w:val="-3"/>
                <w:sz w:val="20"/>
              </w:rPr>
              <w:t xml:space="preserve"> </w:t>
            </w:r>
            <w:r>
              <w:rPr>
                <w:sz w:val="20"/>
              </w:rPr>
              <w:t>caso</w:t>
            </w:r>
            <w:r>
              <w:rPr>
                <w:spacing w:val="-3"/>
                <w:sz w:val="20"/>
              </w:rPr>
              <w:t xml:space="preserve"> </w:t>
            </w:r>
            <w:r>
              <w:rPr>
                <w:sz w:val="20"/>
              </w:rPr>
              <w:t>de</w:t>
            </w:r>
            <w:r>
              <w:rPr>
                <w:spacing w:val="-3"/>
                <w:sz w:val="20"/>
              </w:rPr>
              <w:t xml:space="preserve"> </w:t>
            </w:r>
            <w:r>
              <w:rPr>
                <w:sz w:val="20"/>
              </w:rPr>
              <w:t>garçons:</w:t>
            </w:r>
            <w:r>
              <w:rPr>
                <w:spacing w:val="-3"/>
                <w:sz w:val="20"/>
              </w:rPr>
              <w:t xml:space="preserve"> </w:t>
            </w:r>
            <w:r>
              <w:rPr>
                <w:sz w:val="20"/>
              </w:rPr>
              <w:t>não</w:t>
            </w:r>
            <w:r>
              <w:rPr>
                <w:spacing w:val="-4"/>
                <w:sz w:val="20"/>
              </w:rPr>
              <w:t xml:space="preserve"> </w:t>
            </w:r>
            <w:r>
              <w:rPr>
                <w:sz w:val="20"/>
              </w:rPr>
              <w:t>conhecer</w:t>
            </w:r>
            <w:r>
              <w:rPr>
                <w:spacing w:val="-4"/>
                <w:sz w:val="20"/>
              </w:rPr>
              <w:t xml:space="preserve"> </w:t>
            </w:r>
            <w:r>
              <w:rPr>
                <w:sz w:val="20"/>
              </w:rPr>
              <w:t>o</w:t>
            </w:r>
            <w:r>
              <w:rPr>
                <w:spacing w:val="-2"/>
                <w:sz w:val="20"/>
              </w:rPr>
              <w:t xml:space="preserve"> cardápio.</w:t>
            </w:r>
          </w:p>
        </w:tc>
        <w:tc>
          <w:tcPr>
            <w:tcW w:w="3220"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6" w:right="1" w:hanging="0"/>
              <w:rPr>
                <w:sz w:val="20"/>
              </w:rPr>
            </w:pPr>
            <w:r>
              <w:rPr>
                <w:spacing w:val="-10"/>
                <w:sz w:val="20"/>
              </w:rPr>
              <w:t>1</w:t>
            </w:r>
          </w:p>
        </w:tc>
      </w:tr>
      <w:tr>
        <w:trPr>
          <w:trHeight w:val="565" w:hRule="atLeast"/>
        </w:trPr>
        <w:tc>
          <w:tcPr>
            <w:tcW w:w="2040" w:type="dxa"/>
            <w:vMerge w:val="restart"/>
            <w:tcBorders>
              <w:top w:val="single" w:sz="2" w:space="0" w:color="000000"/>
              <w:left w:val="single" w:sz="2" w:space="0" w:color="000000"/>
              <w:bottom w:val="single" w:sz="2" w:space="0" w:color="000000"/>
              <w:right w:val="single" w:sz="2" w:space="0" w:color="000000"/>
            </w:tcBorders>
          </w:tcPr>
          <w:p>
            <w:pPr>
              <w:pStyle w:val="TableParagraph"/>
              <w:spacing w:before="0" w:after="0"/>
              <w:jc w:val="left"/>
              <w:rPr>
                <w:sz w:val="20"/>
              </w:rPr>
            </w:pPr>
            <w:r>
              <w:rPr>
                <w:sz w:val="20"/>
              </w:rPr>
            </w:r>
          </w:p>
          <w:p>
            <w:pPr>
              <w:pStyle w:val="TableParagraph"/>
              <w:spacing w:before="0" w:after="0"/>
              <w:jc w:val="left"/>
              <w:rPr>
                <w:sz w:val="20"/>
              </w:rPr>
            </w:pPr>
            <w:r>
              <w:rPr>
                <w:sz w:val="20"/>
              </w:rPr>
            </w:r>
          </w:p>
          <w:p>
            <w:pPr>
              <w:pStyle w:val="TableParagraph"/>
              <w:spacing w:before="0" w:after="0"/>
              <w:jc w:val="left"/>
              <w:rPr>
                <w:sz w:val="20"/>
              </w:rPr>
            </w:pPr>
            <w:r>
              <w:rPr>
                <w:sz w:val="20"/>
              </w:rPr>
            </w:r>
          </w:p>
          <w:p>
            <w:pPr>
              <w:pStyle w:val="TableParagraph"/>
              <w:spacing w:before="0" w:after="0"/>
              <w:jc w:val="left"/>
              <w:rPr>
                <w:sz w:val="20"/>
              </w:rPr>
            </w:pPr>
            <w:r>
              <w:rPr>
                <w:sz w:val="20"/>
              </w:rPr>
            </w:r>
          </w:p>
          <w:p>
            <w:pPr>
              <w:pStyle w:val="TableParagraph"/>
              <w:spacing w:before="103" w:after="0"/>
              <w:jc w:val="left"/>
              <w:rPr>
                <w:sz w:val="20"/>
              </w:rPr>
            </w:pPr>
            <w:r>
              <w:rPr>
                <w:sz w:val="20"/>
              </w:rPr>
            </w:r>
          </w:p>
          <w:p>
            <w:pPr>
              <w:pStyle w:val="TableParagraph"/>
              <w:spacing w:before="0" w:after="0"/>
              <w:ind w:left="262" w:right="0" w:hanging="0"/>
              <w:jc w:val="left"/>
              <w:rPr>
                <w:sz w:val="20"/>
              </w:rPr>
            </w:pPr>
            <w:r>
              <w:rPr>
                <w:sz w:val="20"/>
              </w:rPr>
              <w:t>Serviço</w:t>
            </w:r>
            <w:r>
              <w:rPr>
                <w:spacing w:val="-4"/>
                <w:sz w:val="20"/>
              </w:rPr>
              <w:t xml:space="preserve"> </w:t>
            </w:r>
            <w:r>
              <w:rPr>
                <w:sz w:val="20"/>
              </w:rPr>
              <w:t>de</w:t>
            </w:r>
            <w:r>
              <w:rPr>
                <w:spacing w:val="-4"/>
                <w:sz w:val="20"/>
              </w:rPr>
              <w:t xml:space="preserve"> </w:t>
            </w:r>
            <w:r>
              <w:rPr>
                <w:spacing w:val="-2"/>
                <w:sz w:val="20"/>
              </w:rPr>
              <w:t>Buffet</w:t>
            </w:r>
          </w:p>
        </w:tc>
        <w:tc>
          <w:tcPr>
            <w:tcW w:w="4386"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1642" w:right="0" w:hanging="1076"/>
              <w:jc w:val="left"/>
              <w:rPr>
                <w:sz w:val="20"/>
              </w:rPr>
            </w:pPr>
            <w:r>
              <w:rPr>
                <w:sz w:val="20"/>
              </w:rPr>
              <w:t>Acomodação</w:t>
            </w:r>
            <w:r>
              <w:rPr>
                <w:spacing w:val="-10"/>
                <w:sz w:val="20"/>
              </w:rPr>
              <w:t xml:space="preserve"> </w:t>
            </w:r>
            <w:r>
              <w:rPr>
                <w:sz w:val="20"/>
              </w:rPr>
              <w:t>dos</w:t>
            </w:r>
            <w:r>
              <w:rPr>
                <w:spacing w:val="-10"/>
                <w:sz w:val="20"/>
              </w:rPr>
              <w:t xml:space="preserve"> </w:t>
            </w:r>
            <w:r>
              <w:rPr>
                <w:sz w:val="20"/>
              </w:rPr>
              <w:t>alimentos</w:t>
            </w:r>
            <w:r>
              <w:rPr>
                <w:spacing w:val="-10"/>
                <w:sz w:val="20"/>
              </w:rPr>
              <w:t xml:space="preserve"> </w:t>
            </w:r>
            <w:r>
              <w:rPr>
                <w:sz w:val="20"/>
              </w:rPr>
              <w:t>em</w:t>
            </w:r>
            <w:r>
              <w:rPr>
                <w:spacing w:val="-13"/>
                <w:sz w:val="20"/>
              </w:rPr>
              <w:t xml:space="preserve"> </w:t>
            </w:r>
            <w:r>
              <w:rPr>
                <w:sz w:val="20"/>
              </w:rPr>
              <w:t xml:space="preserve">local </w:t>
            </w:r>
            <w:r>
              <w:rPr>
                <w:spacing w:val="-2"/>
                <w:sz w:val="20"/>
              </w:rPr>
              <w:t>inadequado.</w:t>
            </w:r>
          </w:p>
        </w:tc>
        <w:tc>
          <w:tcPr>
            <w:tcW w:w="3220" w:type="dxa"/>
            <w:tcBorders>
              <w:top w:val="single" w:sz="2" w:space="0" w:color="000000"/>
              <w:left w:val="single" w:sz="2" w:space="0" w:color="000000"/>
              <w:bottom w:val="single" w:sz="2" w:space="0" w:color="000000"/>
              <w:right w:val="single" w:sz="2" w:space="0" w:color="000000"/>
            </w:tcBorders>
          </w:tcPr>
          <w:p>
            <w:pPr>
              <w:pStyle w:val="TableParagraph"/>
              <w:spacing w:before="167" w:after="0"/>
              <w:ind w:left="6" w:right="1" w:hanging="0"/>
              <w:rPr>
                <w:sz w:val="20"/>
              </w:rPr>
            </w:pPr>
            <w:r>
              <w:rPr>
                <w:spacing w:val="-10"/>
                <w:sz w:val="20"/>
              </w:rPr>
              <w:t>1</w:t>
            </w:r>
          </w:p>
        </w:tc>
      </w:tr>
      <w:tr>
        <w:trPr>
          <w:trHeight w:val="337" w:hRule="atLeast"/>
        </w:trPr>
        <w:tc>
          <w:tcPr>
            <w:tcW w:w="2040" w:type="dxa"/>
            <w:vMerge w:val="continue"/>
            <w:tcBorders>
              <w:left w:val="single" w:sz="2" w:space="0" w:color="000000"/>
              <w:bottom w:val="single" w:sz="2" w:space="0" w:color="000000"/>
              <w:right w:val="single" w:sz="2" w:space="0" w:color="000000"/>
            </w:tcBorders>
          </w:tcPr>
          <w:p>
            <w:pPr>
              <w:pStyle w:val="Normal"/>
              <w:rPr>
                <w:sz w:val="2"/>
                <w:szCs w:val="2"/>
              </w:rPr>
            </w:pPr>
            <w:r>
              <w:rPr>
                <w:sz w:val="2"/>
                <w:szCs w:val="2"/>
              </w:rPr>
            </w:r>
          </w:p>
        </w:tc>
        <w:tc>
          <w:tcPr>
            <w:tcW w:w="4386"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49" w:right="48" w:hanging="0"/>
              <w:rPr>
                <w:sz w:val="20"/>
              </w:rPr>
            </w:pPr>
            <w:r>
              <w:rPr>
                <w:sz w:val="20"/>
              </w:rPr>
              <w:t>Serviço</w:t>
            </w:r>
            <w:r>
              <w:rPr>
                <w:spacing w:val="-5"/>
                <w:sz w:val="20"/>
              </w:rPr>
              <w:t xml:space="preserve"> </w:t>
            </w:r>
            <w:r>
              <w:rPr>
                <w:sz w:val="20"/>
              </w:rPr>
              <w:t>foi</w:t>
            </w:r>
            <w:r>
              <w:rPr>
                <w:spacing w:val="-4"/>
                <w:sz w:val="20"/>
              </w:rPr>
              <w:t xml:space="preserve"> </w:t>
            </w:r>
            <w:r>
              <w:rPr>
                <w:sz w:val="20"/>
              </w:rPr>
              <w:t>iniciado</w:t>
            </w:r>
            <w:r>
              <w:rPr>
                <w:spacing w:val="-4"/>
                <w:sz w:val="20"/>
              </w:rPr>
              <w:t xml:space="preserve"> </w:t>
            </w:r>
            <w:r>
              <w:rPr>
                <w:sz w:val="20"/>
              </w:rPr>
              <w:t>com</w:t>
            </w:r>
            <w:r>
              <w:rPr>
                <w:spacing w:val="-4"/>
                <w:sz w:val="20"/>
              </w:rPr>
              <w:t xml:space="preserve"> </w:t>
            </w:r>
            <w:r>
              <w:rPr>
                <w:sz w:val="20"/>
              </w:rPr>
              <w:t>cardápio</w:t>
            </w:r>
            <w:r>
              <w:rPr>
                <w:spacing w:val="-3"/>
                <w:sz w:val="20"/>
              </w:rPr>
              <w:t xml:space="preserve"> </w:t>
            </w:r>
            <w:r>
              <w:rPr>
                <w:spacing w:val="-2"/>
                <w:sz w:val="20"/>
              </w:rPr>
              <w:t>incompleto.</w:t>
            </w:r>
          </w:p>
        </w:tc>
        <w:tc>
          <w:tcPr>
            <w:tcW w:w="3220"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6" w:right="1" w:hanging="0"/>
              <w:rPr>
                <w:sz w:val="20"/>
              </w:rPr>
            </w:pPr>
            <w:r>
              <w:rPr>
                <w:spacing w:val="-10"/>
                <w:sz w:val="20"/>
              </w:rPr>
              <w:t>2</w:t>
            </w:r>
          </w:p>
        </w:tc>
      </w:tr>
      <w:tr>
        <w:trPr>
          <w:trHeight w:val="1255" w:hRule="atLeast"/>
        </w:trPr>
        <w:tc>
          <w:tcPr>
            <w:tcW w:w="2040" w:type="dxa"/>
            <w:vMerge w:val="continue"/>
            <w:tcBorders>
              <w:left w:val="single" w:sz="2" w:space="0" w:color="000000"/>
              <w:bottom w:val="single" w:sz="2" w:space="0" w:color="000000"/>
              <w:right w:val="single" w:sz="2" w:space="0" w:color="000000"/>
            </w:tcBorders>
          </w:tcPr>
          <w:p>
            <w:pPr>
              <w:pStyle w:val="Normal"/>
              <w:rPr>
                <w:sz w:val="2"/>
                <w:szCs w:val="2"/>
              </w:rPr>
            </w:pPr>
            <w:r>
              <w:rPr>
                <w:sz w:val="2"/>
                <w:szCs w:val="2"/>
              </w:rPr>
            </w:r>
          </w:p>
        </w:tc>
        <w:tc>
          <w:tcPr>
            <w:tcW w:w="4386"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49" w:right="46" w:hanging="0"/>
              <w:rPr>
                <w:sz w:val="20"/>
              </w:rPr>
            </w:pPr>
            <w:r>
              <w:rPr>
                <w:sz w:val="20"/>
              </w:rPr>
              <w:t>Modificação</w:t>
            </w:r>
            <w:r>
              <w:rPr>
                <w:spacing w:val="-11"/>
                <w:sz w:val="20"/>
              </w:rPr>
              <w:t xml:space="preserve"> </w:t>
            </w:r>
            <w:r>
              <w:rPr>
                <w:sz w:val="20"/>
              </w:rPr>
              <w:t>(alteração</w:t>
            </w:r>
            <w:r>
              <w:rPr>
                <w:spacing w:val="-12"/>
                <w:sz w:val="20"/>
              </w:rPr>
              <w:t xml:space="preserve"> </w:t>
            </w:r>
            <w:r>
              <w:rPr>
                <w:sz w:val="20"/>
              </w:rPr>
              <w:t>ou</w:t>
            </w:r>
            <w:r>
              <w:rPr>
                <w:spacing w:val="-12"/>
                <w:sz w:val="20"/>
              </w:rPr>
              <w:t xml:space="preserve"> </w:t>
            </w:r>
            <w:r>
              <w:rPr>
                <w:sz w:val="20"/>
              </w:rPr>
              <w:t>exclusão)</w:t>
            </w:r>
            <w:r>
              <w:rPr>
                <w:spacing w:val="-12"/>
                <w:sz w:val="20"/>
              </w:rPr>
              <w:t xml:space="preserve"> </w:t>
            </w:r>
            <w:r>
              <w:rPr>
                <w:sz w:val="20"/>
              </w:rPr>
              <w:t>de ingrediente (s)</w:t>
            </w:r>
          </w:p>
          <w:p>
            <w:pPr>
              <w:pStyle w:val="TableParagraph"/>
              <w:spacing w:before="0" w:after="0"/>
              <w:ind w:left="51" w:right="46" w:hanging="0"/>
              <w:rPr>
                <w:sz w:val="20"/>
              </w:rPr>
            </w:pPr>
            <w:r>
              <w:rPr>
                <w:sz w:val="20"/>
              </w:rPr>
              <w:t>expressamente</w:t>
            </w:r>
            <w:r>
              <w:rPr>
                <w:spacing w:val="-8"/>
                <w:sz w:val="20"/>
              </w:rPr>
              <w:t xml:space="preserve"> </w:t>
            </w:r>
            <w:r>
              <w:rPr>
                <w:sz w:val="20"/>
              </w:rPr>
              <w:t>previsto</w:t>
            </w:r>
            <w:r>
              <w:rPr>
                <w:spacing w:val="-9"/>
                <w:sz w:val="20"/>
              </w:rPr>
              <w:t xml:space="preserve"> </w:t>
            </w:r>
            <w:r>
              <w:rPr>
                <w:sz w:val="20"/>
              </w:rPr>
              <w:t>(s)</w:t>
            </w:r>
            <w:r>
              <w:rPr>
                <w:spacing w:val="-9"/>
                <w:sz w:val="20"/>
              </w:rPr>
              <w:t xml:space="preserve"> </w:t>
            </w:r>
            <w:r>
              <w:rPr>
                <w:sz w:val="20"/>
              </w:rPr>
              <w:t>na</w:t>
            </w:r>
            <w:r>
              <w:rPr>
                <w:spacing w:val="-8"/>
                <w:sz w:val="20"/>
              </w:rPr>
              <w:t xml:space="preserve"> </w:t>
            </w:r>
            <w:r>
              <w:rPr>
                <w:sz w:val="20"/>
              </w:rPr>
              <w:t>preparação</w:t>
            </w:r>
            <w:r>
              <w:rPr>
                <w:spacing w:val="-8"/>
                <w:sz w:val="20"/>
              </w:rPr>
              <w:t xml:space="preserve"> </w:t>
            </w:r>
            <w:r>
              <w:rPr>
                <w:sz w:val="20"/>
              </w:rPr>
              <w:t>de pratos ou</w:t>
            </w:r>
          </w:p>
          <w:p>
            <w:pPr>
              <w:pStyle w:val="TableParagraph"/>
              <w:spacing w:before="0" w:after="0"/>
              <w:ind w:left="49" w:right="47" w:hanging="0"/>
              <w:rPr>
                <w:sz w:val="20"/>
              </w:rPr>
            </w:pPr>
            <w:r>
              <w:rPr>
                <w:sz w:val="20"/>
              </w:rPr>
              <w:t>bebidas</w:t>
            </w:r>
            <w:r>
              <w:rPr>
                <w:spacing w:val="-4"/>
                <w:sz w:val="20"/>
              </w:rPr>
              <w:t xml:space="preserve"> </w:t>
            </w:r>
            <w:r>
              <w:rPr>
                <w:sz w:val="20"/>
              </w:rPr>
              <w:t>do</w:t>
            </w:r>
            <w:r>
              <w:rPr>
                <w:spacing w:val="-4"/>
                <w:sz w:val="20"/>
              </w:rPr>
              <w:t xml:space="preserve"> </w:t>
            </w:r>
            <w:r>
              <w:rPr>
                <w:sz w:val="20"/>
              </w:rPr>
              <w:t>cardápio</w:t>
            </w:r>
            <w:r>
              <w:rPr>
                <w:spacing w:val="-4"/>
                <w:sz w:val="20"/>
              </w:rPr>
              <w:t xml:space="preserve"> </w:t>
            </w:r>
            <w:r>
              <w:rPr>
                <w:spacing w:val="-2"/>
                <w:sz w:val="20"/>
              </w:rPr>
              <w:t>aprovado.</w:t>
            </w:r>
          </w:p>
        </w:tc>
        <w:tc>
          <w:tcPr>
            <w:tcW w:w="3220" w:type="dxa"/>
            <w:tcBorders>
              <w:top w:val="single" w:sz="2" w:space="0" w:color="000000"/>
              <w:left w:val="single" w:sz="2" w:space="0" w:color="000000"/>
              <w:bottom w:val="single" w:sz="2" w:space="0" w:color="000000"/>
              <w:right w:val="single" w:sz="2" w:space="0" w:color="000000"/>
            </w:tcBorders>
          </w:tcPr>
          <w:p>
            <w:pPr>
              <w:pStyle w:val="TableParagraph"/>
              <w:spacing w:before="0" w:after="0"/>
              <w:jc w:val="left"/>
              <w:rPr>
                <w:sz w:val="20"/>
              </w:rPr>
            </w:pPr>
            <w:r>
              <w:rPr>
                <w:sz w:val="20"/>
              </w:rPr>
            </w:r>
          </w:p>
          <w:p>
            <w:pPr>
              <w:pStyle w:val="TableParagraph"/>
              <w:spacing w:before="52" w:after="0"/>
              <w:jc w:val="left"/>
              <w:rPr>
                <w:sz w:val="20"/>
              </w:rPr>
            </w:pPr>
            <w:r>
              <w:rPr>
                <w:sz w:val="20"/>
              </w:rPr>
            </w:r>
          </w:p>
          <w:p>
            <w:pPr>
              <w:pStyle w:val="TableParagraph"/>
              <w:spacing w:before="1" w:after="0"/>
              <w:ind w:left="6" w:right="1" w:hanging="0"/>
              <w:rPr>
                <w:sz w:val="20"/>
              </w:rPr>
            </w:pPr>
            <w:r>
              <w:rPr>
                <w:spacing w:val="-10"/>
                <w:sz w:val="20"/>
              </w:rPr>
              <w:t>2</w:t>
            </w:r>
          </w:p>
        </w:tc>
      </w:tr>
      <w:tr>
        <w:trPr>
          <w:trHeight w:val="566" w:hRule="atLeast"/>
        </w:trPr>
        <w:tc>
          <w:tcPr>
            <w:tcW w:w="2040" w:type="dxa"/>
            <w:vMerge w:val="continue"/>
            <w:tcBorders>
              <w:left w:val="single" w:sz="2" w:space="0" w:color="000000"/>
              <w:bottom w:val="single" w:sz="2" w:space="0" w:color="000000"/>
              <w:right w:val="single" w:sz="2" w:space="0" w:color="000000"/>
            </w:tcBorders>
          </w:tcPr>
          <w:p>
            <w:pPr>
              <w:pStyle w:val="Normal"/>
              <w:rPr>
                <w:sz w:val="2"/>
                <w:szCs w:val="2"/>
              </w:rPr>
            </w:pPr>
            <w:r>
              <w:rPr>
                <w:sz w:val="2"/>
                <w:szCs w:val="2"/>
              </w:rPr>
            </w:r>
          </w:p>
        </w:tc>
        <w:tc>
          <w:tcPr>
            <w:tcW w:w="4386"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1648" w:right="0" w:hanging="1322"/>
              <w:jc w:val="left"/>
              <w:rPr>
                <w:sz w:val="20"/>
              </w:rPr>
            </w:pPr>
            <w:r>
              <w:rPr>
                <w:sz w:val="20"/>
              </w:rPr>
              <w:t>Houve</w:t>
            </w:r>
            <w:r>
              <w:rPr>
                <w:spacing w:val="-7"/>
                <w:sz w:val="20"/>
              </w:rPr>
              <w:t xml:space="preserve"> </w:t>
            </w:r>
            <w:r>
              <w:rPr>
                <w:sz w:val="20"/>
              </w:rPr>
              <w:t>ausência</w:t>
            </w:r>
            <w:r>
              <w:rPr>
                <w:spacing w:val="-7"/>
                <w:sz w:val="20"/>
              </w:rPr>
              <w:t xml:space="preserve"> </w:t>
            </w:r>
            <w:r>
              <w:rPr>
                <w:sz w:val="20"/>
              </w:rPr>
              <w:t>de</w:t>
            </w:r>
            <w:r>
              <w:rPr>
                <w:spacing w:val="-7"/>
                <w:sz w:val="20"/>
              </w:rPr>
              <w:t xml:space="preserve"> </w:t>
            </w:r>
            <w:r>
              <w:rPr>
                <w:sz w:val="20"/>
              </w:rPr>
              <w:t>item</w:t>
            </w:r>
            <w:r>
              <w:rPr>
                <w:spacing w:val="-6"/>
                <w:sz w:val="20"/>
              </w:rPr>
              <w:t xml:space="preserve"> </w:t>
            </w:r>
            <w:r>
              <w:rPr>
                <w:sz w:val="20"/>
              </w:rPr>
              <w:t>do</w:t>
            </w:r>
            <w:r>
              <w:rPr>
                <w:spacing w:val="-8"/>
                <w:sz w:val="20"/>
              </w:rPr>
              <w:t xml:space="preserve"> </w:t>
            </w:r>
            <w:r>
              <w:rPr>
                <w:sz w:val="20"/>
              </w:rPr>
              <w:t>cardápio,</w:t>
            </w:r>
            <w:r>
              <w:rPr>
                <w:spacing w:val="-9"/>
                <w:sz w:val="20"/>
              </w:rPr>
              <w:t xml:space="preserve"> </w:t>
            </w:r>
            <w:r>
              <w:rPr>
                <w:sz w:val="20"/>
              </w:rPr>
              <w:t xml:space="preserve">sem </w:t>
            </w:r>
            <w:r>
              <w:rPr>
                <w:spacing w:val="-2"/>
                <w:sz w:val="20"/>
              </w:rPr>
              <w:t>autorização.</w:t>
            </w:r>
          </w:p>
        </w:tc>
        <w:tc>
          <w:tcPr>
            <w:tcW w:w="3220" w:type="dxa"/>
            <w:tcBorders>
              <w:top w:val="single" w:sz="2" w:space="0" w:color="000000"/>
              <w:left w:val="single" w:sz="2" w:space="0" w:color="000000"/>
              <w:bottom w:val="single" w:sz="2" w:space="0" w:color="000000"/>
              <w:right w:val="single" w:sz="2" w:space="0" w:color="000000"/>
            </w:tcBorders>
          </w:tcPr>
          <w:p>
            <w:pPr>
              <w:pStyle w:val="TableParagraph"/>
              <w:spacing w:before="169" w:after="0"/>
              <w:ind w:left="6" w:right="1" w:hanging="0"/>
              <w:rPr>
                <w:sz w:val="20"/>
              </w:rPr>
            </w:pPr>
            <w:r>
              <w:rPr>
                <w:spacing w:val="-10"/>
                <w:sz w:val="20"/>
              </w:rPr>
              <w:t>3</w:t>
            </w:r>
          </w:p>
        </w:tc>
      </w:tr>
      <w:tr>
        <w:trPr>
          <w:trHeight w:val="335" w:hRule="atLeast"/>
        </w:trPr>
        <w:tc>
          <w:tcPr>
            <w:tcW w:w="9646" w:type="dxa"/>
            <w:gridSpan w:val="3"/>
            <w:tcBorders>
              <w:top w:val="single" w:sz="2" w:space="0" w:color="000000"/>
              <w:left w:val="single" w:sz="2" w:space="0" w:color="000000"/>
              <w:bottom w:val="single" w:sz="2" w:space="0" w:color="000000"/>
              <w:right w:val="single" w:sz="2" w:space="0" w:color="000000"/>
            </w:tcBorders>
          </w:tcPr>
          <w:p>
            <w:pPr>
              <w:pStyle w:val="TableParagraph"/>
              <w:spacing w:before="53" w:after="0"/>
              <w:ind w:left="6" w:right="4" w:hanging="0"/>
              <w:rPr>
                <w:rFonts w:ascii="Arial" w:hAnsi="Arial"/>
                <w:b/>
                <w:b/>
                <w:sz w:val="20"/>
              </w:rPr>
            </w:pPr>
            <w:r>
              <w:rPr>
                <w:rFonts w:ascii="Arial" w:hAnsi="Arial"/>
                <w:b/>
                <w:sz w:val="20"/>
              </w:rPr>
              <w:t>AVALIAÇÃO</w:t>
            </w:r>
            <w:r>
              <w:rPr>
                <w:rFonts w:ascii="Arial" w:hAnsi="Arial"/>
                <w:b/>
                <w:spacing w:val="-12"/>
                <w:sz w:val="20"/>
              </w:rPr>
              <w:t xml:space="preserve"> </w:t>
            </w:r>
            <w:r>
              <w:rPr>
                <w:rFonts w:ascii="Arial" w:hAnsi="Arial"/>
                <w:b/>
                <w:sz w:val="20"/>
              </w:rPr>
              <w:t>DA</w:t>
            </w:r>
            <w:r>
              <w:rPr>
                <w:rFonts w:ascii="Arial" w:hAnsi="Arial"/>
                <w:b/>
                <w:spacing w:val="-14"/>
                <w:sz w:val="20"/>
              </w:rPr>
              <w:t xml:space="preserve"> </w:t>
            </w:r>
            <w:r>
              <w:rPr>
                <w:rFonts w:ascii="Arial" w:hAnsi="Arial"/>
                <w:b/>
                <w:sz w:val="20"/>
              </w:rPr>
              <w:t>UNIDADE</w:t>
            </w:r>
            <w:r>
              <w:rPr>
                <w:rFonts w:ascii="Arial" w:hAnsi="Arial"/>
                <w:b/>
                <w:spacing w:val="-10"/>
                <w:sz w:val="20"/>
              </w:rPr>
              <w:t xml:space="preserve"> </w:t>
            </w:r>
            <w:r>
              <w:rPr>
                <w:rFonts w:ascii="Arial" w:hAnsi="Arial"/>
                <w:b/>
                <w:sz w:val="20"/>
              </w:rPr>
              <w:t>DEMANDANTE</w:t>
            </w:r>
            <w:r>
              <w:rPr>
                <w:rFonts w:ascii="Arial" w:hAnsi="Arial"/>
                <w:b/>
                <w:spacing w:val="-10"/>
                <w:sz w:val="20"/>
              </w:rPr>
              <w:t xml:space="preserve"> </w:t>
            </w:r>
            <w:r>
              <w:rPr>
                <w:rFonts w:ascii="Arial" w:hAnsi="Arial"/>
                <w:b/>
                <w:sz w:val="20"/>
              </w:rPr>
              <w:t>DO</w:t>
            </w:r>
            <w:r>
              <w:rPr>
                <w:rFonts w:ascii="Arial" w:hAnsi="Arial"/>
                <w:b/>
                <w:spacing w:val="-10"/>
                <w:sz w:val="20"/>
              </w:rPr>
              <w:t xml:space="preserve"> </w:t>
            </w:r>
            <w:r>
              <w:rPr>
                <w:rFonts w:ascii="Arial" w:hAnsi="Arial"/>
                <w:b/>
                <w:spacing w:val="-2"/>
                <w:sz w:val="20"/>
              </w:rPr>
              <w:t>EVENTO</w:t>
            </w:r>
          </w:p>
        </w:tc>
      </w:tr>
      <w:tr>
        <w:trPr>
          <w:trHeight w:val="336" w:hRule="atLeast"/>
        </w:trPr>
        <w:tc>
          <w:tcPr>
            <w:tcW w:w="2040" w:type="dxa"/>
            <w:tcBorders>
              <w:top w:val="single" w:sz="2" w:space="0" w:color="000000"/>
              <w:left w:val="single" w:sz="2" w:space="0" w:color="000000"/>
              <w:bottom w:val="single" w:sz="2" w:space="0" w:color="000000"/>
              <w:right w:val="single" w:sz="2" w:space="0" w:color="000000"/>
            </w:tcBorders>
          </w:tcPr>
          <w:p>
            <w:pPr>
              <w:pStyle w:val="TableParagraph"/>
              <w:spacing w:before="0" w:after="0"/>
              <w:jc w:val="left"/>
              <w:rPr>
                <w:rFonts w:ascii="Times New Roman" w:hAnsi="Times New Roman"/>
                <w:sz w:val="20"/>
              </w:rPr>
            </w:pPr>
            <w:r>
              <w:rPr>
                <w:rFonts w:ascii="Times New Roman" w:hAnsi="Times New Roman"/>
                <w:sz w:val="20"/>
              </w:rPr>
            </w:r>
          </w:p>
        </w:tc>
        <w:tc>
          <w:tcPr>
            <w:tcW w:w="4386"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51" w:right="46" w:hanging="0"/>
              <w:rPr>
                <w:rFonts w:ascii="Arial" w:hAnsi="Arial"/>
                <w:b/>
                <w:b/>
                <w:sz w:val="20"/>
              </w:rPr>
            </w:pPr>
            <w:r>
              <w:rPr>
                <w:rFonts w:ascii="Arial" w:hAnsi="Arial"/>
                <w:b/>
                <w:spacing w:val="-2"/>
                <w:sz w:val="20"/>
              </w:rPr>
              <w:t>INFRAÇÃO</w:t>
            </w:r>
          </w:p>
        </w:tc>
        <w:tc>
          <w:tcPr>
            <w:tcW w:w="3220"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6" w:right="0" w:hanging="0"/>
              <w:rPr>
                <w:rFonts w:ascii="Arial" w:hAnsi="Arial"/>
                <w:b/>
                <w:b/>
                <w:sz w:val="20"/>
              </w:rPr>
            </w:pPr>
            <w:r>
              <w:rPr>
                <w:rFonts w:ascii="Arial" w:hAnsi="Arial"/>
                <w:b/>
                <w:spacing w:val="-4"/>
                <w:sz w:val="20"/>
              </w:rPr>
              <w:t>GRAU</w:t>
            </w:r>
          </w:p>
        </w:tc>
      </w:tr>
      <w:tr>
        <w:trPr>
          <w:trHeight w:val="565" w:hRule="atLeast"/>
        </w:trPr>
        <w:tc>
          <w:tcPr>
            <w:tcW w:w="2040" w:type="dxa"/>
            <w:vMerge w:val="restart"/>
            <w:tcBorders>
              <w:top w:val="single" w:sz="2" w:space="0" w:color="000000"/>
              <w:left w:val="single" w:sz="2" w:space="0" w:color="000000"/>
              <w:bottom w:val="single" w:sz="2" w:space="0" w:color="000000"/>
              <w:right w:val="single" w:sz="2" w:space="0" w:color="000000"/>
            </w:tcBorders>
          </w:tcPr>
          <w:p>
            <w:pPr>
              <w:pStyle w:val="TableParagraph"/>
              <w:spacing w:before="53" w:after="0"/>
              <w:ind w:left="612" w:right="131" w:hanging="470"/>
              <w:jc w:val="left"/>
              <w:rPr>
                <w:sz w:val="20"/>
              </w:rPr>
            </w:pPr>
            <w:r>
              <w:rPr>
                <w:sz w:val="20"/>
              </w:rPr>
              <w:t>DEMANDANTE</w:t>
            </w:r>
            <w:r>
              <w:rPr>
                <w:spacing w:val="-14"/>
                <w:sz w:val="20"/>
              </w:rPr>
              <w:t xml:space="preserve"> </w:t>
            </w:r>
            <w:r>
              <w:rPr>
                <w:sz w:val="20"/>
              </w:rPr>
              <w:t xml:space="preserve">DO </w:t>
            </w:r>
            <w:r>
              <w:rPr>
                <w:spacing w:val="-2"/>
                <w:sz w:val="20"/>
              </w:rPr>
              <w:t>EVENTO</w:t>
            </w:r>
          </w:p>
        </w:tc>
        <w:tc>
          <w:tcPr>
            <w:tcW w:w="4386"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660" w:right="0" w:hanging="194"/>
              <w:jc w:val="left"/>
              <w:rPr>
                <w:sz w:val="20"/>
              </w:rPr>
            </w:pPr>
            <w:r>
              <w:rPr>
                <w:sz w:val="20"/>
              </w:rPr>
              <w:t>O</w:t>
            </w:r>
            <w:r>
              <w:rPr>
                <w:spacing w:val="-10"/>
                <w:sz w:val="20"/>
              </w:rPr>
              <w:t xml:space="preserve"> </w:t>
            </w:r>
            <w:r>
              <w:rPr>
                <w:sz w:val="20"/>
              </w:rPr>
              <w:t>serviço</w:t>
            </w:r>
            <w:r>
              <w:rPr>
                <w:spacing w:val="-8"/>
                <w:sz w:val="20"/>
              </w:rPr>
              <w:t xml:space="preserve"> </w:t>
            </w:r>
            <w:r>
              <w:rPr>
                <w:sz w:val="20"/>
              </w:rPr>
              <w:t>solicitado</w:t>
            </w:r>
            <w:r>
              <w:rPr>
                <w:spacing w:val="-9"/>
                <w:sz w:val="20"/>
              </w:rPr>
              <w:t xml:space="preserve"> </w:t>
            </w:r>
            <w:r>
              <w:rPr>
                <w:sz w:val="20"/>
              </w:rPr>
              <w:t>iniciou</w:t>
            </w:r>
            <w:r>
              <w:rPr>
                <w:spacing w:val="-8"/>
                <w:sz w:val="20"/>
              </w:rPr>
              <w:t xml:space="preserve"> </w:t>
            </w:r>
            <w:r>
              <w:rPr>
                <w:sz w:val="20"/>
              </w:rPr>
              <w:t>com</w:t>
            </w:r>
            <w:r>
              <w:rPr>
                <w:spacing w:val="-9"/>
                <w:sz w:val="20"/>
              </w:rPr>
              <w:t xml:space="preserve"> </w:t>
            </w:r>
            <w:r>
              <w:rPr>
                <w:sz w:val="20"/>
              </w:rPr>
              <w:t>atraso, descumprindo a ordem de serviço.</w:t>
            </w:r>
          </w:p>
        </w:tc>
        <w:tc>
          <w:tcPr>
            <w:tcW w:w="3220" w:type="dxa"/>
            <w:tcBorders>
              <w:top w:val="single" w:sz="2" w:space="0" w:color="000000"/>
              <w:left w:val="single" w:sz="2" w:space="0" w:color="000000"/>
              <w:bottom w:val="single" w:sz="2" w:space="0" w:color="000000"/>
              <w:right w:val="single" w:sz="2" w:space="0" w:color="000000"/>
            </w:tcBorders>
          </w:tcPr>
          <w:p>
            <w:pPr>
              <w:pStyle w:val="TableParagraph"/>
              <w:spacing w:before="167" w:after="0"/>
              <w:ind w:left="6" w:right="1" w:hanging="0"/>
              <w:rPr>
                <w:sz w:val="20"/>
              </w:rPr>
            </w:pPr>
            <w:r>
              <w:rPr>
                <w:spacing w:val="-10"/>
                <w:sz w:val="20"/>
              </w:rPr>
              <w:t>3</w:t>
            </w:r>
          </w:p>
        </w:tc>
      </w:tr>
      <w:tr>
        <w:trPr>
          <w:trHeight w:val="566" w:hRule="atLeast"/>
        </w:trPr>
        <w:tc>
          <w:tcPr>
            <w:tcW w:w="2040" w:type="dxa"/>
            <w:vMerge w:val="continue"/>
            <w:tcBorders>
              <w:left w:val="single" w:sz="2" w:space="0" w:color="000000"/>
              <w:bottom w:val="single" w:sz="2" w:space="0" w:color="000000"/>
              <w:right w:val="single" w:sz="2" w:space="0" w:color="000000"/>
            </w:tcBorders>
          </w:tcPr>
          <w:p>
            <w:pPr>
              <w:pStyle w:val="Normal"/>
              <w:rPr>
                <w:sz w:val="2"/>
                <w:szCs w:val="2"/>
              </w:rPr>
            </w:pPr>
            <w:r>
              <w:rPr>
                <w:sz w:val="2"/>
                <w:szCs w:val="2"/>
              </w:rPr>
            </w:r>
          </w:p>
        </w:tc>
        <w:tc>
          <w:tcPr>
            <w:tcW w:w="4386"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1720" w:right="479" w:hanging="1238"/>
              <w:jc w:val="left"/>
              <w:rPr>
                <w:sz w:val="20"/>
              </w:rPr>
            </w:pPr>
            <w:r>
              <w:rPr>
                <w:sz w:val="20"/>
              </w:rPr>
              <w:t>O</w:t>
            </w:r>
            <w:r>
              <w:rPr>
                <w:spacing w:val="-14"/>
                <w:sz w:val="20"/>
              </w:rPr>
              <w:t xml:space="preserve"> </w:t>
            </w:r>
            <w:r>
              <w:rPr>
                <w:sz w:val="20"/>
              </w:rPr>
              <w:t>Alimento</w:t>
            </w:r>
            <w:r>
              <w:rPr>
                <w:spacing w:val="-14"/>
                <w:sz w:val="20"/>
              </w:rPr>
              <w:t xml:space="preserve"> </w:t>
            </w:r>
            <w:r>
              <w:rPr>
                <w:sz w:val="20"/>
              </w:rPr>
              <w:t>não</w:t>
            </w:r>
            <w:r>
              <w:rPr>
                <w:spacing w:val="-9"/>
                <w:sz w:val="20"/>
              </w:rPr>
              <w:t xml:space="preserve"> </w:t>
            </w:r>
            <w:r>
              <w:rPr>
                <w:sz w:val="20"/>
              </w:rPr>
              <w:t>estava</w:t>
            </w:r>
            <w:r>
              <w:rPr>
                <w:spacing w:val="-10"/>
                <w:sz w:val="20"/>
              </w:rPr>
              <w:t xml:space="preserve"> </w:t>
            </w:r>
            <w:r>
              <w:rPr>
                <w:sz w:val="20"/>
              </w:rPr>
              <w:t>na</w:t>
            </w:r>
            <w:r>
              <w:rPr>
                <w:spacing w:val="-10"/>
                <w:sz w:val="20"/>
              </w:rPr>
              <w:t xml:space="preserve"> </w:t>
            </w:r>
            <w:r>
              <w:rPr>
                <w:sz w:val="20"/>
              </w:rPr>
              <w:t xml:space="preserve">temperatura </w:t>
            </w:r>
            <w:r>
              <w:rPr>
                <w:spacing w:val="-2"/>
                <w:sz w:val="20"/>
              </w:rPr>
              <w:t>adequada.</w:t>
            </w:r>
          </w:p>
        </w:tc>
        <w:tc>
          <w:tcPr>
            <w:tcW w:w="3220" w:type="dxa"/>
            <w:tcBorders>
              <w:top w:val="single" w:sz="2" w:space="0" w:color="000000"/>
              <w:left w:val="single" w:sz="2" w:space="0" w:color="000000"/>
              <w:bottom w:val="single" w:sz="2" w:space="0" w:color="000000"/>
              <w:right w:val="single" w:sz="2" w:space="0" w:color="000000"/>
            </w:tcBorders>
          </w:tcPr>
          <w:p>
            <w:pPr>
              <w:pStyle w:val="TableParagraph"/>
              <w:spacing w:before="169" w:after="0"/>
              <w:ind w:left="6" w:right="1" w:hanging="0"/>
              <w:rPr>
                <w:sz w:val="20"/>
              </w:rPr>
            </w:pPr>
            <w:r>
              <w:rPr>
                <w:spacing w:val="-10"/>
                <w:sz w:val="20"/>
              </w:rPr>
              <w:t>1</w:t>
            </w:r>
          </w:p>
        </w:tc>
      </w:tr>
      <w:tr>
        <w:trPr>
          <w:trHeight w:val="335" w:hRule="atLeast"/>
        </w:trPr>
        <w:tc>
          <w:tcPr>
            <w:tcW w:w="2040" w:type="dxa"/>
            <w:vMerge w:val="continue"/>
            <w:tcBorders>
              <w:left w:val="single" w:sz="2" w:space="0" w:color="000000"/>
              <w:bottom w:val="single" w:sz="2" w:space="0" w:color="000000"/>
              <w:right w:val="single" w:sz="2" w:space="0" w:color="000000"/>
            </w:tcBorders>
          </w:tcPr>
          <w:p>
            <w:pPr>
              <w:pStyle w:val="Normal"/>
              <w:rPr>
                <w:sz w:val="2"/>
                <w:szCs w:val="2"/>
              </w:rPr>
            </w:pPr>
            <w:r>
              <w:rPr>
                <w:sz w:val="2"/>
                <w:szCs w:val="2"/>
              </w:rPr>
            </w:r>
          </w:p>
        </w:tc>
        <w:tc>
          <w:tcPr>
            <w:tcW w:w="4386"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49" w:right="49" w:hanging="0"/>
              <w:rPr>
                <w:sz w:val="20"/>
              </w:rPr>
            </w:pPr>
            <w:r>
              <w:rPr>
                <w:sz w:val="20"/>
              </w:rPr>
              <w:t>A</w:t>
            </w:r>
            <w:r>
              <w:rPr>
                <w:spacing w:val="-14"/>
                <w:sz w:val="20"/>
              </w:rPr>
              <w:t xml:space="preserve"> </w:t>
            </w:r>
            <w:r>
              <w:rPr>
                <w:sz w:val="20"/>
              </w:rPr>
              <w:t>Bebida</w:t>
            </w:r>
            <w:r>
              <w:rPr>
                <w:spacing w:val="-5"/>
                <w:sz w:val="20"/>
              </w:rPr>
              <w:t xml:space="preserve"> </w:t>
            </w:r>
            <w:r>
              <w:rPr>
                <w:sz w:val="20"/>
              </w:rPr>
              <w:t>não</w:t>
            </w:r>
            <w:r>
              <w:rPr>
                <w:spacing w:val="-4"/>
                <w:sz w:val="20"/>
              </w:rPr>
              <w:t xml:space="preserve"> </w:t>
            </w:r>
            <w:r>
              <w:rPr>
                <w:sz w:val="20"/>
              </w:rPr>
              <w:t>estava</w:t>
            </w:r>
            <w:r>
              <w:rPr>
                <w:spacing w:val="-3"/>
                <w:sz w:val="20"/>
              </w:rPr>
              <w:t xml:space="preserve"> </w:t>
            </w:r>
            <w:r>
              <w:rPr>
                <w:sz w:val="20"/>
              </w:rPr>
              <w:t>na</w:t>
            </w:r>
            <w:r>
              <w:rPr>
                <w:spacing w:val="-4"/>
                <w:sz w:val="20"/>
              </w:rPr>
              <w:t xml:space="preserve"> </w:t>
            </w:r>
            <w:r>
              <w:rPr>
                <w:sz w:val="20"/>
              </w:rPr>
              <w:t>temperatura</w:t>
            </w:r>
            <w:r>
              <w:rPr>
                <w:spacing w:val="-3"/>
                <w:sz w:val="20"/>
              </w:rPr>
              <w:t xml:space="preserve"> </w:t>
            </w:r>
            <w:r>
              <w:rPr>
                <w:spacing w:val="-2"/>
                <w:sz w:val="20"/>
              </w:rPr>
              <w:t>adequada.</w:t>
            </w:r>
          </w:p>
        </w:tc>
        <w:tc>
          <w:tcPr>
            <w:tcW w:w="3220"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6" w:right="1" w:hanging="0"/>
              <w:rPr>
                <w:sz w:val="20"/>
              </w:rPr>
            </w:pPr>
            <w:r>
              <w:rPr>
                <w:spacing w:val="-10"/>
                <w:sz w:val="20"/>
              </w:rPr>
              <w:t>1</w:t>
            </w:r>
          </w:p>
        </w:tc>
      </w:tr>
      <w:tr>
        <w:trPr>
          <w:trHeight w:val="567" w:hRule="atLeast"/>
        </w:trPr>
        <w:tc>
          <w:tcPr>
            <w:tcW w:w="2040" w:type="dxa"/>
            <w:vMerge w:val="continue"/>
            <w:tcBorders>
              <w:left w:val="single" w:sz="2" w:space="0" w:color="000000"/>
              <w:bottom w:val="single" w:sz="2" w:space="0" w:color="000000"/>
              <w:right w:val="single" w:sz="2" w:space="0" w:color="000000"/>
            </w:tcBorders>
          </w:tcPr>
          <w:p>
            <w:pPr>
              <w:pStyle w:val="Normal"/>
              <w:rPr>
                <w:sz w:val="2"/>
                <w:szCs w:val="2"/>
              </w:rPr>
            </w:pPr>
            <w:r>
              <w:rPr>
                <w:sz w:val="2"/>
                <w:szCs w:val="2"/>
              </w:rPr>
            </w:r>
          </w:p>
        </w:tc>
        <w:tc>
          <w:tcPr>
            <w:tcW w:w="4386"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788" w:right="0" w:hanging="300"/>
              <w:jc w:val="left"/>
              <w:rPr>
                <w:sz w:val="20"/>
              </w:rPr>
            </w:pPr>
            <w:r>
              <w:rPr>
                <w:sz w:val="20"/>
              </w:rPr>
              <w:t>Identificação</w:t>
            </w:r>
            <w:r>
              <w:rPr>
                <w:spacing w:val="-11"/>
                <w:sz w:val="20"/>
              </w:rPr>
              <w:t xml:space="preserve"> </w:t>
            </w:r>
            <w:r>
              <w:rPr>
                <w:sz w:val="20"/>
              </w:rPr>
              <w:t>de</w:t>
            </w:r>
            <w:r>
              <w:rPr>
                <w:spacing w:val="-11"/>
                <w:sz w:val="20"/>
              </w:rPr>
              <w:t xml:space="preserve"> </w:t>
            </w:r>
            <w:r>
              <w:rPr>
                <w:sz w:val="20"/>
              </w:rPr>
              <w:t>objetos</w:t>
            </w:r>
            <w:r>
              <w:rPr>
                <w:spacing w:val="-11"/>
                <w:sz w:val="20"/>
              </w:rPr>
              <w:t xml:space="preserve"> </w:t>
            </w:r>
            <w:r>
              <w:rPr>
                <w:sz w:val="20"/>
              </w:rPr>
              <w:t>estranhos</w:t>
            </w:r>
            <w:r>
              <w:rPr>
                <w:spacing w:val="-11"/>
                <w:sz w:val="20"/>
              </w:rPr>
              <w:t xml:space="preserve"> </w:t>
            </w:r>
            <w:r>
              <w:rPr>
                <w:sz w:val="20"/>
              </w:rPr>
              <w:t>aos alimentos (cabelo, insetos, etc).</w:t>
            </w:r>
          </w:p>
        </w:tc>
        <w:tc>
          <w:tcPr>
            <w:tcW w:w="3220" w:type="dxa"/>
            <w:tcBorders>
              <w:top w:val="single" w:sz="2" w:space="0" w:color="000000"/>
              <w:left w:val="single" w:sz="2" w:space="0" w:color="000000"/>
              <w:bottom w:val="single" w:sz="2" w:space="0" w:color="000000"/>
              <w:right w:val="single" w:sz="2" w:space="0" w:color="000000"/>
            </w:tcBorders>
          </w:tcPr>
          <w:p>
            <w:pPr>
              <w:pStyle w:val="TableParagraph"/>
              <w:spacing w:before="169" w:after="0"/>
              <w:ind w:left="6" w:right="1" w:hanging="0"/>
              <w:rPr>
                <w:sz w:val="20"/>
              </w:rPr>
            </w:pPr>
            <w:r>
              <w:rPr>
                <w:spacing w:val="-10"/>
                <w:sz w:val="20"/>
              </w:rPr>
              <w:t>3</w:t>
            </w:r>
          </w:p>
        </w:tc>
      </w:tr>
      <w:tr>
        <w:trPr>
          <w:trHeight w:val="564" w:hRule="atLeast"/>
        </w:trPr>
        <w:tc>
          <w:tcPr>
            <w:tcW w:w="2040" w:type="dxa"/>
            <w:vMerge w:val="continue"/>
            <w:tcBorders>
              <w:left w:val="single" w:sz="2" w:space="0" w:color="000000"/>
              <w:bottom w:val="single" w:sz="2" w:space="0" w:color="000000"/>
              <w:right w:val="single" w:sz="2" w:space="0" w:color="000000"/>
            </w:tcBorders>
          </w:tcPr>
          <w:p>
            <w:pPr>
              <w:pStyle w:val="Normal"/>
              <w:rPr>
                <w:sz w:val="2"/>
                <w:szCs w:val="2"/>
              </w:rPr>
            </w:pPr>
            <w:r>
              <w:rPr>
                <w:sz w:val="2"/>
                <w:szCs w:val="2"/>
              </w:rPr>
            </w:r>
          </w:p>
        </w:tc>
        <w:tc>
          <w:tcPr>
            <w:tcW w:w="4386"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1498" w:right="0" w:hanging="1256"/>
              <w:jc w:val="left"/>
              <w:rPr>
                <w:sz w:val="20"/>
              </w:rPr>
            </w:pPr>
            <w:r>
              <w:rPr>
                <w:sz w:val="20"/>
              </w:rPr>
              <w:t>Materiais</w:t>
            </w:r>
            <w:r>
              <w:rPr>
                <w:spacing w:val="-7"/>
                <w:sz w:val="20"/>
              </w:rPr>
              <w:t xml:space="preserve"> </w:t>
            </w:r>
            <w:r>
              <w:rPr>
                <w:sz w:val="20"/>
              </w:rPr>
              <w:t>como</w:t>
            </w:r>
            <w:r>
              <w:rPr>
                <w:spacing w:val="-7"/>
                <w:sz w:val="20"/>
              </w:rPr>
              <w:t xml:space="preserve"> </w:t>
            </w:r>
            <w:r>
              <w:rPr>
                <w:sz w:val="20"/>
              </w:rPr>
              <w:t>louças,</w:t>
            </w:r>
            <w:r>
              <w:rPr>
                <w:spacing w:val="-9"/>
                <w:sz w:val="20"/>
              </w:rPr>
              <w:t xml:space="preserve"> </w:t>
            </w:r>
            <w:r>
              <w:rPr>
                <w:sz w:val="20"/>
              </w:rPr>
              <w:t>copos</w:t>
            </w:r>
            <w:r>
              <w:rPr>
                <w:spacing w:val="-7"/>
                <w:sz w:val="20"/>
              </w:rPr>
              <w:t xml:space="preserve"> </w:t>
            </w:r>
            <w:r>
              <w:rPr>
                <w:sz w:val="20"/>
              </w:rPr>
              <w:t>e</w:t>
            </w:r>
            <w:r>
              <w:rPr>
                <w:spacing w:val="-8"/>
                <w:sz w:val="20"/>
              </w:rPr>
              <w:t xml:space="preserve"> </w:t>
            </w:r>
            <w:r>
              <w:rPr>
                <w:sz w:val="20"/>
              </w:rPr>
              <w:t>talheres</w:t>
            </w:r>
            <w:r>
              <w:rPr>
                <w:spacing w:val="-7"/>
                <w:sz w:val="20"/>
              </w:rPr>
              <w:t xml:space="preserve"> </w:t>
            </w:r>
            <w:r>
              <w:rPr>
                <w:sz w:val="20"/>
              </w:rPr>
              <w:t>em condições ruins</w:t>
            </w:r>
          </w:p>
        </w:tc>
        <w:tc>
          <w:tcPr>
            <w:tcW w:w="3220"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6" w:right="1" w:hanging="0"/>
              <w:rPr>
                <w:sz w:val="20"/>
              </w:rPr>
            </w:pPr>
            <w:r>
              <w:rPr>
                <w:spacing w:val="-10"/>
                <w:sz w:val="20"/>
              </w:rPr>
              <w:t>2</w:t>
            </w:r>
          </w:p>
        </w:tc>
      </w:tr>
    </w:tbl>
    <w:p>
      <w:pPr>
        <w:sectPr>
          <w:type w:val="continuous"/>
          <w:pgSz w:w="11906" w:h="16838"/>
          <w:pgMar w:left="1020" w:right="1020" w:header="0" w:top="1160" w:footer="0" w:bottom="280" w:gutter="0"/>
          <w:pgNumType w:fmt="decimal"/>
          <w:formProt w:val="false"/>
          <w:textDirection w:val="lrTb"/>
          <w:docGrid w:type="default" w:linePitch="100" w:charSpace="0"/>
        </w:sectPr>
      </w:pPr>
    </w:p>
    <w:tbl>
      <w:tblPr>
        <w:tblW w:w="9646" w:type="dxa"/>
        <w:jc w:val="left"/>
        <w:tblInd w:w="118" w:type="dxa"/>
        <w:tblCellMar>
          <w:top w:w="0" w:type="dxa"/>
          <w:left w:w="2" w:type="dxa"/>
          <w:bottom w:w="0" w:type="dxa"/>
          <w:right w:w="2" w:type="dxa"/>
        </w:tblCellMar>
        <w:tblLook w:val="01e0"/>
      </w:tblPr>
      <w:tblGrid>
        <w:gridCol w:w="2040"/>
        <w:gridCol w:w="4386"/>
        <w:gridCol w:w="3220"/>
      </w:tblGrid>
      <w:tr>
        <w:trPr>
          <w:trHeight w:val="337" w:hRule="atLeast"/>
        </w:trPr>
        <w:tc>
          <w:tcPr>
            <w:tcW w:w="2040" w:type="dxa"/>
            <w:vMerge w:val="restart"/>
            <w:tcBorders>
              <w:top w:val="single" w:sz="2" w:space="0" w:color="000000"/>
              <w:left w:val="single" w:sz="2" w:space="0" w:color="000000"/>
              <w:bottom w:val="single" w:sz="2" w:space="0" w:color="000000"/>
              <w:right w:val="single" w:sz="2" w:space="0" w:color="000000"/>
            </w:tcBorders>
          </w:tcPr>
          <w:p>
            <w:pPr>
              <w:pStyle w:val="TableParagraph"/>
              <w:spacing w:before="0" w:after="0"/>
              <w:jc w:val="left"/>
              <w:rPr>
                <w:rFonts w:ascii="Times New Roman" w:hAnsi="Times New Roman"/>
                <w:sz w:val="20"/>
              </w:rPr>
            </w:pPr>
            <w:r>
              <w:rPr>
                <w:rFonts w:ascii="Times New Roman" w:hAnsi="Times New Roman"/>
                <w:sz w:val="20"/>
              </w:rPr>
            </w:r>
          </w:p>
        </w:tc>
        <w:tc>
          <w:tcPr>
            <w:tcW w:w="4386"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1188" w:right="0" w:hanging="0"/>
              <w:jc w:val="left"/>
              <w:rPr>
                <w:sz w:val="20"/>
              </w:rPr>
            </w:pPr>
            <w:r>
              <w:rPr>
                <w:sz w:val="20"/>
              </w:rPr>
              <w:t>(avariados,</w:t>
            </w:r>
            <w:r>
              <w:rPr>
                <w:spacing w:val="-8"/>
                <w:sz w:val="20"/>
              </w:rPr>
              <w:t xml:space="preserve"> </w:t>
            </w:r>
            <w:r>
              <w:rPr>
                <w:sz w:val="20"/>
              </w:rPr>
              <w:t>sujos,</w:t>
            </w:r>
            <w:r>
              <w:rPr>
                <w:spacing w:val="-5"/>
                <w:sz w:val="20"/>
              </w:rPr>
              <w:t xml:space="preserve"> </w:t>
            </w:r>
            <w:r>
              <w:rPr>
                <w:spacing w:val="-4"/>
                <w:sz w:val="20"/>
              </w:rPr>
              <w:t>etc).</w:t>
            </w:r>
          </w:p>
        </w:tc>
        <w:tc>
          <w:tcPr>
            <w:tcW w:w="3220" w:type="dxa"/>
            <w:tcBorders>
              <w:top w:val="single" w:sz="2" w:space="0" w:color="000000"/>
              <w:left w:val="single" w:sz="2" w:space="0" w:color="000000"/>
              <w:bottom w:val="single" w:sz="2" w:space="0" w:color="000000"/>
              <w:right w:val="single" w:sz="2" w:space="0" w:color="000000"/>
            </w:tcBorders>
          </w:tcPr>
          <w:p>
            <w:pPr>
              <w:pStyle w:val="TableParagraph"/>
              <w:spacing w:before="0" w:after="0"/>
              <w:jc w:val="left"/>
              <w:rPr>
                <w:rFonts w:ascii="Times New Roman" w:hAnsi="Times New Roman"/>
                <w:sz w:val="20"/>
              </w:rPr>
            </w:pPr>
            <w:r>
              <w:rPr>
                <w:rFonts w:ascii="Times New Roman" w:hAnsi="Times New Roman"/>
                <w:sz w:val="20"/>
              </w:rPr>
            </w:r>
          </w:p>
        </w:tc>
      </w:tr>
      <w:tr>
        <w:trPr>
          <w:trHeight w:val="795" w:hRule="atLeast"/>
        </w:trPr>
        <w:tc>
          <w:tcPr>
            <w:tcW w:w="2040" w:type="dxa"/>
            <w:vMerge w:val="continue"/>
            <w:tcBorders>
              <w:left w:val="single" w:sz="2" w:space="0" w:color="000000"/>
              <w:bottom w:val="single" w:sz="2" w:space="0" w:color="000000"/>
              <w:right w:val="single" w:sz="2" w:space="0" w:color="000000"/>
            </w:tcBorders>
          </w:tcPr>
          <w:p>
            <w:pPr>
              <w:pStyle w:val="Normal"/>
              <w:rPr>
                <w:sz w:val="2"/>
                <w:szCs w:val="2"/>
              </w:rPr>
            </w:pPr>
            <w:r>
              <w:rPr>
                <w:sz w:val="2"/>
                <w:szCs w:val="2"/>
              </w:rPr>
            </w:r>
          </w:p>
        </w:tc>
        <w:tc>
          <w:tcPr>
            <w:tcW w:w="4386" w:type="dxa"/>
            <w:tcBorders>
              <w:top w:val="single" w:sz="2" w:space="0" w:color="000000"/>
              <w:left w:val="single" w:sz="2" w:space="0" w:color="000000"/>
              <w:bottom w:val="single" w:sz="2" w:space="0" w:color="000000"/>
              <w:right w:val="single" w:sz="2" w:space="0" w:color="000000"/>
            </w:tcBorders>
          </w:tcPr>
          <w:p>
            <w:pPr>
              <w:pStyle w:val="TableParagraph"/>
              <w:spacing w:before="53" w:after="0"/>
              <w:ind w:left="49" w:right="46" w:hanging="0"/>
              <w:rPr>
                <w:sz w:val="20"/>
              </w:rPr>
            </w:pPr>
            <w:r>
              <w:rPr>
                <w:sz w:val="20"/>
              </w:rPr>
              <w:t>Toalhas,</w:t>
            </w:r>
            <w:r>
              <w:rPr>
                <w:spacing w:val="-14"/>
                <w:sz w:val="20"/>
              </w:rPr>
              <w:t xml:space="preserve"> </w:t>
            </w:r>
            <w:r>
              <w:rPr>
                <w:sz w:val="20"/>
              </w:rPr>
              <w:t>louças,</w:t>
            </w:r>
            <w:r>
              <w:rPr>
                <w:spacing w:val="-14"/>
                <w:sz w:val="20"/>
              </w:rPr>
              <w:t xml:space="preserve"> </w:t>
            </w:r>
            <w:r>
              <w:rPr>
                <w:sz w:val="20"/>
              </w:rPr>
              <w:t>apresentam</w:t>
            </w:r>
            <w:r>
              <w:rPr>
                <w:spacing w:val="-14"/>
                <w:sz w:val="20"/>
              </w:rPr>
              <w:t xml:space="preserve"> </w:t>
            </w:r>
            <w:r>
              <w:rPr>
                <w:sz w:val="20"/>
              </w:rPr>
              <w:t>qualidade</w:t>
            </w:r>
            <w:r>
              <w:rPr>
                <w:spacing w:val="-14"/>
                <w:sz w:val="20"/>
              </w:rPr>
              <w:t xml:space="preserve"> </w:t>
            </w:r>
            <w:r>
              <w:rPr>
                <w:sz w:val="20"/>
              </w:rPr>
              <w:t>inferior ao</w:t>
            </w:r>
            <w:r>
              <w:rPr>
                <w:spacing w:val="-11"/>
                <w:sz w:val="20"/>
              </w:rPr>
              <w:t xml:space="preserve"> </w:t>
            </w:r>
            <w:r>
              <w:rPr>
                <w:sz w:val="20"/>
              </w:rPr>
              <w:t>contratado</w:t>
            </w:r>
            <w:r>
              <w:rPr>
                <w:spacing w:val="-11"/>
                <w:sz w:val="20"/>
              </w:rPr>
              <w:t xml:space="preserve"> </w:t>
            </w:r>
            <w:r>
              <w:rPr>
                <w:sz w:val="20"/>
              </w:rPr>
              <w:t>(rasgadas,</w:t>
            </w:r>
            <w:r>
              <w:rPr>
                <w:spacing w:val="-12"/>
                <w:sz w:val="20"/>
              </w:rPr>
              <w:t xml:space="preserve"> </w:t>
            </w:r>
            <w:r>
              <w:rPr>
                <w:sz w:val="20"/>
              </w:rPr>
              <w:t>amassadas,</w:t>
            </w:r>
            <w:r>
              <w:rPr>
                <w:spacing w:val="-11"/>
                <w:sz w:val="20"/>
              </w:rPr>
              <w:t xml:space="preserve"> </w:t>
            </w:r>
            <w:r>
              <w:rPr>
                <w:sz w:val="20"/>
              </w:rPr>
              <w:t>furados, trincados, sujos,manchados, etc).</w:t>
            </w:r>
          </w:p>
        </w:tc>
        <w:tc>
          <w:tcPr>
            <w:tcW w:w="3220" w:type="dxa"/>
            <w:tcBorders>
              <w:top w:val="single" w:sz="2" w:space="0" w:color="000000"/>
              <w:left w:val="single" w:sz="2" w:space="0" w:color="000000"/>
              <w:bottom w:val="single" w:sz="2" w:space="0" w:color="000000"/>
              <w:right w:val="single" w:sz="2" w:space="0" w:color="000000"/>
            </w:tcBorders>
          </w:tcPr>
          <w:p>
            <w:pPr>
              <w:pStyle w:val="TableParagraph"/>
              <w:spacing w:before="52" w:after="0"/>
              <w:jc w:val="left"/>
              <w:rPr>
                <w:sz w:val="20"/>
              </w:rPr>
            </w:pPr>
            <w:r>
              <w:rPr>
                <w:sz w:val="20"/>
              </w:rPr>
            </w:r>
          </w:p>
          <w:p>
            <w:pPr>
              <w:pStyle w:val="TableParagraph"/>
              <w:spacing w:before="1" w:after="0"/>
              <w:ind w:left="6" w:right="1" w:hanging="0"/>
              <w:rPr>
                <w:sz w:val="20"/>
              </w:rPr>
            </w:pPr>
            <w:r>
              <w:rPr>
                <w:spacing w:val="-10"/>
                <w:sz w:val="20"/>
              </w:rPr>
              <w:t>2</w:t>
            </w:r>
          </w:p>
        </w:tc>
      </w:tr>
    </w:tbl>
    <w:p>
      <w:pPr>
        <w:pStyle w:val="Corpodotexto"/>
        <w:rPr>
          <w:sz w:val="20"/>
        </w:rPr>
      </w:pPr>
      <w:r>
        <w:rPr>
          <w:sz w:val="20"/>
        </w:rPr>
      </w:r>
    </w:p>
    <w:p>
      <w:pPr>
        <w:pStyle w:val="Corpodotexto"/>
        <w:rPr>
          <w:sz w:val="20"/>
        </w:rPr>
      </w:pPr>
      <w:r>
        <w:rPr>
          <w:sz w:val="20"/>
        </w:rPr>
      </w:r>
    </w:p>
    <w:p>
      <w:pPr>
        <w:pStyle w:val="Corpodotexto"/>
        <w:spacing w:before="127" w:after="0"/>
        <w:rPr>
          <w:sz w:val="20"/>
        </w:rPr>
      </w:pPr>
      <w:r>
        <w:rPr>
          <w:sz w:val="20"/>
        </w:rPr>
      </w:r>
    </w:p>
    <w:p>
      <w:pPr>
        <w:pStyle w:val="Corpodotexto"/>
        <w:tabs>
          <w:tab w:val="clear" w:pos="720"/>
          <w:tab w:val="left" w:pos="9695" w:leader="none"/>
        </w:tabs>
        <w:ind w:left="115" w:right="0" w:hanging="0"/>
        <w:rPr>
          <w:rFonts w:ascii="Times New Roman" w:hAnsi="Times New Roman"/>
        </w:rPr>
      </w:pPr>
      <w:r>
        <w:rPr/>
        <w:t>FISCAL</w:t>
      </w:r>
      <w:r>
        <w:rPr>
          <w:spacing w:val="-6"/>
        </w:rPr>
        <w:t xml:space="preserve"> </w:t>
      </w:r>
      <w:r>
        <w:rPr/>
        <w:t xml:space="preserve">DO CONTRATO: </w:t>
      </w:r>
      <w:r>
        <w:rPr>
          <w:rFonts w:ascii="Times New Roman" w:hAnsi="Times New Roman"/>
          <w:u w:val="single"/>
        </w:rPr>
        <w:tab/>
      </w:r>
    </w:p>
    <w:p>
      <w:pPr>
        <w:pStyle w:val="Corpodotexto"/>
        <w:rPr>
          <w:rFonts w:ascii="Times New Roman" w:hAnsi="Times New Roman"/>
        </w:rPr>
      </w:pPr>
      <w:r>
        <w:rPr>
          <w:rFonts w:ascii="Times New Roman" w:hAnsi="Times New Roman"/>
        </w:rPr>
      </w:r>
    </w:p>
    <w:p>
      <w:pPr>
        <w:pStyle w:val="Corpodotexto"/>
        <w:tabs>
          <w:tab w:val="clear" w:pos="720"/>
          <w:tab w:val="left" w:pos="5198" w:leader="none"/>
          <w:tab w:val="left" w:pos="9644" w:leader="none"/>
        </w:tabs>
        <w:ind w:left="115" w:right="0" w:hanging="0"/>
        <w:rPr>
          <w:rFonts w:ascii="Times New Roman" w:hAnsi="Times New Roman"/>
        </w:rPr>
      </w:pPr>
      <w:r>
        <w:rPr/>
        <w:t xml:space="preserve">EVENTO: </w:t>
      </w:r>
      <w:r>
        <w:rPr>
          <w:rFonts w:ascii="Times New Roman" w:hAnsi="Times New Roman"/>
          <w:u w:val="single"/>
        </w:rPr>
        <w:tab/>
      </w:r>
      <w:r>
        <w:rPr/>
        <w:t xml:space="preserve">DATA: </w:t>
      </w:r>
      <w:r>
        <w:rPr>
          <w:rFonts w:ascii="Times New Roman" w:hAnsi="Times New Roman"/>
          <w:u w:val="single"/>
        </w:rPr>
        <w:tab/>
      </w:r>
    </w:p>
    <w:p>
      <w:pPr>
        <w:pStyle w:val="Corpodotexto"/>
        <w:rPr>
          <w:rFonts w:ascii="Times New Roman" w:hAnsi="Times New Roman"/>
        </w:rPr>
      </w:pPr>
      <w:r>
        <w:rPr>
          <w:rFonts w:ascii="Times New Roman" w:hAnsi="Times New Roman"/>
        </w:rPr>
      </w:r>
    </w:p>
    <w:p>
      <w:pPr>
        <w:pStyle w:val="Corpodotexto"/>
        <w:tabs>
          <w:tab w:val="clear" w:pos="720"/>
          <w:tab w:val="left" w:pos="9688" w:leader="none"/>
        </w:tabs>
        <w:ind w:left="115" w:right="0" w:hanging="0"/>
        <w:rPr>
          <w:rFonts w:ascii="Times New Roman" w:hAnsi="Times New Roman"/>
        </w:rPr>
      </w:pPr>
      <w:r>
        <w:rPr>
          <w:spacing w:val="-2"/>
        </w:rPr>
        <w:t>INFRAÇÃO(ÕES):</w:t>
      </w:r>
      <w:r>
        <w:rPr>
          <w:rFonts w:ascii="Times New Roman" w:hAnsi="Times New Roman"/>
          <w:u w:val="single"/>
        </w:rPr>
        <w:tab/>
      </w:r>
    </w:p>
    <w:p>
      <w:pPr>
        <w:pStyle w:val="Corpodotexto"/>
        <w:spacing w:before="197" w:after="0"/>
        <w:rPr>
          <w:rFonts w:ascii="Times New Roman" w:hAnsi="Times New Roman"/>
        </w:rPr>
      </w:pPr>
      <w:r>
        <w:rPr>
          <w:rFonts w:ascii="Times New Roman" w:hAnsi="Times New Roman"/>
        </w:rPr>
        <mc:AlternateContent>
          <mc:Choice Requires="wps">
            <w:drawing>
              <wp:anchor behindDoc="1" distT="0" distB="0" distL="0" distR="0" simplePos="0" locked="0" layoutInCell="1" allowOverlap="1" relativeHeight="3">
                <wp:simplePos x="0" y="0"/>
                <wp:positionH relativeFrom="page">
                  <wp:posOffset>721360</wp:posOffset>
                </wp:positionH>
                <wp:positionV relativeFrom="paragraph">
                  <wp:posOffset>287020</wp:posOffset>
                </wp:positionV>
                <wp:extent cx="6065520" cy="2540"/>
                <wp:effectExtent l="0" t="0" r="0" b="0"/>
                <wp:wrapTopAndBottom/>
                <wp:docPr id="2" name="Graphic 2"/>
                <a:graphic xmlns:a="http://schemas.openxmlformats.org/drawingml/2006/main">
                  <a:graphicData uri="http://schemas.microsoft.com/office/word/2010/wordprocessingShape">
                    <wps:wsp>
                      <wps:cNvSpPr/>
                      <wps:spPr>
                        <a:xfrm>
                          <a:off x="0" y="0"/>
                          <a:ext cx="6064920" cy="1800"/>
                        </a:xfrm>
                        <a:custGeom>
                          <a:avLst/>
                          <a:gdLst/>
                          <a:ahLst/>
                          <a:rect l="l" t="t" r="r" b="b"/>
                          <a:pathLst>
                            <a:path w="6064250" h="0">
                              <a:moveTo>
                                <a:pt x="0" y="0"/>
                              </a:moveTo>
                              <a:lnTo>
                                <a:pt x="6063888"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4">
                <wp:simplePos x="0" y="0"/>
                <wp:positionH relativeFrom="page">
                  <wp:posOffset>721360</wp:posOffset>
                </wp:positionH>
                <wp:positionV relativeFrom="paragraph">
                  <wp:posOffset>578485</wp:posOffset>
                </wp:positionV>
                <wp:extent cx="6065520" cy="2540"/>
                <wp:effectExtent l="0" t="0" r="0" b="0"/>
                <wp:wrapTopAndBottom/>
                <wp:docPr id="3" name="Graphic 3"/>
                <a:graphic xmlns:a="http://schemas.openxmlformats.org/drawingml/2006/main">
                  <a:graphicData uri="http://schemas.microsoft.com/office/word/2010/wordprocessingShape">
                    <wps:wsp>
                      <wps:cNvSpPr/>
                      <wps:spPr>
                        <a:xfrm>
                          <a:off x="0" y="0"/>
                          <a:ext cx="6064920" cy="1800"/>
                        </a:xfrm>
                        <a:custGeom>
                          <a:avLst/>
                          <a:gdLst/>
                          <a:ahLst/>
                          <a:rect l="l" t="t" r="r" b="b"/>
                          <a:pathLst>
                            <a:path w="6064250" h="0">
                              <a:moveTo>
                                <a:pt x="0" y="0"/>
                              </a:moveTo>
                              <a:lnTo>
                                <a:pt x="6063888"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w:r>
    </w:p>
    <w:p>
      <w:pPr>
        <w:pStyle w:val="Corpodotexto"/>
        <w:spacing w:before="199" w:after="0"/>
        <w:rPr>
          <w:rFonts w:ascii="Times New Roman" w:hAnsi="Times New Roman"/>
        </w:rPr>
      </w:pPr>
      <w:r>
        <w:rPr/>
      </w:r>
    </w:p>
    <w:sectPr>
      <w:type w:val="continuous"/>
      <w:pgSz w:w="11906" w:h="16838"/>
      <w:pgMar w:left="1020" w:right="1020" w:header="0" w:top="1160" w:footer="0" w:bottom="280" w:gutter="0"/>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MT">
    <w:charset w:val="01"/>
    <w:family w:val="roman"/>
    <w:pitch w:val="variable"/>
  </w:font>
  <w:font w:name="Liberation Sans">
    <w:altName w:val="Arial"/>
    <w:charset w:val="01"/>
    <w:family w:val="roman"/>
    <w:pitch w:val="variable"/>
  </w:font>
  <w:font w:name="Arial">
    <w:charset w:val="01"/>
    <w:family w:val="roman"/>
    <w:pitch w:val="variable"/>
  </w:font>
  <w:font w:name="Times New Roman">
    <w:charset w:val="01"/>
    <w:family w:val="roman"/>
    <w:pitch w:val="variable"/>
  </w:font>
</w:fonts>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4"/>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suppressAutoHyphens w:val="true"/>
      </w:pPr>
    </w:pPrDefault>
  </w:docDefaults>
  <w:style w:type="paragraph" w:styleId="Normal" w:default="1">
    <w:name w:val="Normal"/>
    <w:uiPriority w:val="1"/>
    <w:qFormat/>
    <w:pPr>
      <w:widowControl w:val="false"/>
      <w:suppressAutoHyphens w:val="true"/>
      <w:bidi w:val="0"/>
      <w:spacing w:lineRule="auto" w:line="240" w:before="0" w:after="0"/>
      <w:ind w:left="0" w:right="0" w:hanging="0"/>
      <w:jc w:val="left"/>
    </w:pPr>
    <w:rPr>
      <w:rFonts w:ascii="Arial MT" w:hAnsi="Arial MT" w:eastAsia="Arial MT" w:cs="Arial MT"/>
      <w:color w:val="auto"/>
      <w:kern w:val="0"/>
      <w:sz w:val="22"/>
      <w:szCs w:val="22"/>
      <w:lang w:val="pt-PT" w:eastAsia="en-US" w:bidi="ar-SA"/>
    </w:rPr>
  </w:style>
  <w:style w:type="character" w:styleId="DefaultParagraphFont" w:default="1">
    <w:name w:val="Default Paragraph Font"/>
    <w:uiPriority w:val="1"/>
    <w:semiHidden/>
    <w:unhideWhenUsed/>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uiPriority w:val="1"/>
    <w:qFormat/>
    <w:pPr/>
    <w:rPr>
      <w:rFonts w:ascii="Arial MT" w:hAnsi="Arial MT" w:eastAsia="Arial MT" w:cs="Arial MT"/>
      <w:sz w:val="20"/>
      <w:szCs w:val="20"/>
      <w:lang w:val="pt-PT" w:eastAsia="en-US" w:bidi="ar-SA"/>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uiPriority w:val="1"/>
    <w:qFormat/>
    <w:pPr/>
    <w:rPr>
      <w:lang w:val="pt-PT" w:eastAsia="en-US" w:bidi="ar-SA"/>
    </w:rPr>
  </w:style>
  <w:style w:type="paragraph" w:styleId="TableParagraph">
    <w:name w:val="Table Paragraph"/>
    <w:basedOn w:val="Normal"/>
    <w:uiPriority w:val="1"/>
    <w:qFormat/>
    <w:pPr>
      <w:spacing w:before="53" w:after="0"/>
      <w:jc w:val="center"/>
    </w:pPr>
    <w:rPr>
      <w:rFonts w:ascii="Arial MT" w:hAnsi="Arial MT" w:eastAsia="Arial MT" w:cs="Arial MT"/>
      <w:lang w:val="pt-PT" w:eastAsia="en-US" w:bidi="ar-SA"/>
    </w:rPr>
  </w:style>
  <w:style w:type="numbering" w:styleId="NoList" w:default="1">
    <w:name w:val="No List"/>
    <w:uiPriority w:val="99"/>
    <w:semiHidden/>
    <w:unhideWhenUsed/>
    <w:qFormat/>
  </w:style>
  <w:style w:type="table" w:default="1" w:styleId="TableNormal">
    <w:name w:val="Table Normal"/>
    <w:uiPriority w:val="2"/>
    <w:semiHidden/>
    <w:unhideWhenUsed/>
    <w:qFormat/>
    <w:tblPr>
      <w:tblInd w:w="0" w:type="dxa"/>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Application>LibreOffice/6.4.7.2$Linux_X86_64 LibreOffice_project/40$Build-2</Application>
  <Pages>3</Pages>
  <Words>621</Words>
  <Characters>3431</Characters>
  <CharactersWithSpaces>3986</CharactersWithSpaces>
  <Paragraphs>74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2024-06-14T10:28:19Z</dcterms:created>
  <dc:creator/>
  <dc:description/>
  <dc:language>pt-BR</dc:language>
  <cp:lastModifiedBy/>
  <dcterms:modified xsi:type="dcterms:W3CDTF">2024-06-14T07:32:40Z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reated">
    <vt:filetime>2024-04-09T00:00:00Z</vt:filetime>
  </property>
  <property fmtid="{D5CDD505-2E9C-101B-9397-08002B2CF9AE}" pid="4" name="Creator">
    <vt:lpwstr>Writer</vt:lpwstr>
  </property>
  <property fmtid="{D5CDD505-2E9C-101B-9397-08002B2CF9AE}" pid="5" name="DocSecurity">
    <vt:i4>0</vt:i4>
  </property>
  <property fmtid="{D5CDD505-2E9C-101B-9397-08002B2CF9AE}" pid="6" name="HyperlinksChanged">
    <vt:bool>0</vt:bool>
  </property>
  <property fmtid="{D5CDD505-2E9C-101B-9397-08002B2CF9AE}" pid="7" name="LastSaved">
    <vt:filetime>2024-04-09T00:00:00Z</vt:filetime>
  </property>
  <property fmtid="{D5CDD505-2E9C-101B-9397-08002B2CF9AE}" pid="8" name="LinksUpToDate">
    <vt:bool>0</vt:bool>
  </property>
  <property fmtid="{D5CDD505-2E9C-101B-9397-08002B2CF9AE}" pid="9" name="Producer">
    <vt:lpwstr>LibreOffice 7.1</vt:lpwstr>
  </property>
  <property fmtid="{D5CDD505-2E9C-101B-9397-08002B2CF9AE}" pid="10" name="ScaleCrop">
    <vt:bool>0</vt:bool>
  </property>
  <property fmtid="{D5CDD505-2E9C-101B-9397-08002B2CF9AE}" pid="11" name="ShareDoc">
    <vt:bool>0</vt:bool>
  </property>
</Properties>
</file>