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ind w:hanging="0" w:left="4840" w:right="0"/>
        <w:rPr>
          <w:rFonts w:ascii="Times New Roman" w:hAnsi="Times New Roman"/>
          <w:b w:val="false"/>
          <w:sz w:val="20"/>
        </w:rPr>
      </w:pPr>
      <w:r>
        <w:rPr/>
        <w:drawing>
          <wp:inline distT="0" distB="0" distL="0" distR="0">
            <wp:extent cx="684530" cy="694690"/>
            <wp:effectExtent l="0" t="0" r="0" b="0"/>
            <wp:docPr id="1" name="Imag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" cy="694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69" w:after="0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</w:r>
    </w:p>
    <w:p>
      <w:pPr>
        <w:pStyle w:val="BodyText"/>
        <w:spacing w:lineRule="auto" w:line="192" w:before="1" w:after="0"/>
        <w:ind w:firstLine="666" w:left="3801" w:right="3513"/>
        <w:rPr/>
      </w:pPr>
      <w:r>
        <w:rPr/>
        <w:t xml:space="preserve">MARINHA DO BRASIL </w:t>
      </w:r>
      <w:r>
        <w:rPr>
          <w:color w:val="000009"/>
        </w:rPr>
        <w:t>COMANDO</w:t>
      </w:r>
      <w:r>
        <w:rPr>
          <w:color w:val="000009"/>
          <w:spacing w:val="-14"/>
        </w:rPr>
        <w:t xml:space="preserve"> </w:t>
      </w:r>
      <w:r>
        <w:rPr>
          <w:color w:val="000009"/>
        </w:rPr>
        <w:t>DO</w:t>
      </w:r>
      <w:r>
        <w:rPr>
          <w:color w:val="000009"/>
          <w:spacing w:val="-14"/>
        </w:rPr>
        <w:t xml:space="preserve"> </w:t>
      </w:r>
      <w:r>
        <w:rPr>
          <w:color w:val="000009"/>
        </w:rPr>
        <w:t>1º</w:t>
      </w:r>
      <w:r>
        <w:rPr>
          <w:color w:val="000009"/>
          <w:spacing w:val="-13"/>
        </w:rPr>
        <w:t xml:space="preserve"> </w:t>
      </w:r>
      <w:r>
        <w:rPr>
          <w:color w:val="000009"/>
        </w:rPr>
        <w:t>DISTRITO</w:t>
      </w:r>
      <w:r>
        <w:rPr>
          <w:color w:val="000009"/>
          <w:spacing w:val="-14"/>
        </w:rPr>
        <w:t xml:space="preserve"> </w:t>
      </w:r>
      <w:r>
        <w:rPr>
          <w:color w:val="000009"/>
        </w:rPr>
        <w:t>NAVAL</w:t>
      </w:r>
    </w:p>
    <w:p>
      <w:pPr>
        <w:pStyle w:val="BodyText"/>
        <w:spacing w:before="198" w:after="0"/>
        <w:ind w:hanging="0" w:left="0" w:right="138"/>
        <w:jc w:val="center"/>
        <w:rPr/>
      </w:pPr>
      <w:r>
        <w:rPr>
          <w:color w:val="000009"/>
        </w:rPr>
        <w:t>DOCUMENTO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FORMALIZAÇÃO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DA</w:t>
      </w:r>
      <w:r>
        <w:rPr>
          <w:color w:val="000009"/>
          <w:spacing w:val="-8"/>
        </w:rPr>
        <w:t xml:space="preserve"> </w:t>
      </w:r>
      <w:r>
        <w:rPr>
          <w:color w:val="000009"/>
          <w:spacing w:val="-2"/>
        </w:rPr>
        <w:t>DEMANDA</w:t>
      </w:r>
    </w:p>
    <w:p>
      <w:pPr>
        <w:pStyle w:val="Normal"/>
        <w:spacing w:lineRule="auto" w:line="240" w:before="134" w:after="0"/>
        <w:rPr>
          <w:b/>
          <w:sz w:val="24"/>
        </w:rPr>
      </w:pPr>
      <w:r>
        <w:rPr>
          <w:b/>
          <w:sz w:val="24"/>
        </w:rPr>
      </w:r>
    </w:p>
    <w:p>
      <w:pPr>
        <w:pStyle w:val="Normal"/>
        <w:spacing w:before="0" w:after="0"/>
        <w:ind w:hanging="0" w:left="57" w:right="138"/>
        <w:jc w:val="center"/>
        <w:rPr>
          <w:sz w:val="24"/>
        </w:rPr>
      </w:pPr>
      <w:r>
        <w:rPr>
          <w:b/>
          <w:color w:val="000009"/>
          <w:sz w:val="24"/>
        </w:rPr>
        <w:t>DISPENSA</w:t>
      </w:r>
      <w:r>
        <w:rPr>
          <w:b/>
          <w:color w:val="000009"/>
          <w:spacing w:val="-4"/>
          <w:sz w:val="24"/>
        </w:rPr>
        <w:t xml:space="preserve"> </w:t>
      </w:r>
      <w:r>
        <w:rPr>
          <w:b/>
          <w:color w:val="000009"/>
          <w:sz w:val="24"/>
        </w:rPr>
        <w:t>ELETRÔNICA</w:t>
      </w:r>
      <w:r>
        <w:rPr>
          <w:b/>
          <w:color w:val="000009"/>
          <w:spacing w:val="49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Nº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27/2024</w:t>
      </w:r>
    </w:p>
    <w:p>
      <w:pPr>
        <w:pStyle w:val="BodyText"/>
        <w:spacing w:before="67" w:after="0"/>
        <w:ind w:hanging="0" w:left="3" w:right="138"/>
        <w:jc w:val="center"/>
        <w:rPr/>
      </w:pPr>
      <w:r>
        <w:rPr>
          <w:color w:val="000009"/>
        </w:rPr>
        <w:t>(Processo</w:t>
      </w:r>
      <w:r>
        <w:rPr>
          <w:color w:val="000009"/>
          <w:spacing w:val="-12"/>
        </w:rPr>
        <w:t xml:space="preserve"> </w:t>
      </w:r>
      <w:r>
        <w:rPr>
          <w:color w:val="000009"/>
        </w:rPr>
        <w:t>Administrativo</w:t>
      </w:r>
      <w:r>
        <w:rPr>
          <w:color w:val="000009"/>
          <w:spacing w:val="-11"/>
        </w:rPr>
        <w:t xml:space="preserve"> </w:t>
      </w:r>
      <w:r>
        <w:rPr>
          <w:color w:val="000009"/>
        </w:rPr>
        <w:t>n.°</w:t>
      </w:r>
      <w:r>
        <w:rPr>
          <w:color w:val="000009"/>
          <w:spacing w:val="-10"/>
        </w:rPr>
        <w:t xml:space="preserve"> </w:t>
      </w:r>
      <w:r>
        <w:rPr/>
        <w:t>62002.002823/2024-</w:t>
      </w:r>
      <w:r>
        <w:rPr>
          <w:spacing w:val="-5"/>
        </w:rPr>
        <w:t>92</w:t>
      </w:r>
      <w:r>
        <w:rPr>
          <w:color w:val="C8201D"/>
          <w:spacing w:val="-5"/>
        </w:rPr>
        <w:t>)</w:t>
      </w:r>
    </w:p>
    <w:p>
      <w:pPr>
        <w:pStyle w:val="Normal"/>
        <w:spacing w:lineRule="auto" w:line="240" w:before="219" w:after="1"/>
        <w:rPr>
          <w:b/>
          <w:sz w:val="20"/>
        </w:rPr>
      </w:pPr>
      <w:r>
        <w:rPr>
          <w:b/>
          <w:sz w:val="20"/>
        </w:rPr>
      </w:r>
    </w:p>
    <w:tbl>
      <w:tblPr>
        <w:tblW w:w="11000" w:type="dxa"/>
        <w:jc w:val="left"/>
        <w:tblInd w:w="113" w:type="dxa"/>
        <w:tblLayout w:type="fixed"/>
        <w:tblCellMar>
          <w:top w:w="0" w:type="dxa"/>
          <w:left w:w="2" w:type="dxa"/>
          <w:bottom w:w="0" w:type="dxa"/>
          <w:right w:w="2" w:type="dxa"/>
        </w:tblCellMar>
        <w:tblLook w:val="01e0"/>
      </w:tblPr>
      <w:tblGrid>
        <w:gridCol w:w="5416"/>
        <w:gridCol w:w="5583"/>
      </w:tblGrid>
      <w:tr>
        <w:trPr>
          <w:trHeight w:val="695" w:hRule="atLeast"/>
        </w:trPr>
        <w:tc>
          <w:tcPr>
            <w:tcW w:w="109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ind w:hanging="0" w:left="54" w:right="677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Setor Requisitante (Unidade/Setor/Depto): </w:t>
            </w:r>
            <w:r>
              <w:rPr>
                <w:sz w:val="24"/>
              </w:rPr>
              <w:t>DN-03.3 / Divisão Hotel de Transito</w:t>
            </w:r>
          </w:p>
        </w:tc>
      </w:tr>
      <w:tr>
        <w:trPr>
          <w:trHeight w:val="692" w:hRule="atLeast"/>
        </w:trPr>
        <w:tc>
          <w:tcPr>
            <w:tcW w:w="5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lineRule="exact" w:line="292" w:before="58" w:after="0"/>
              <w:rPr>
                <w:sz w:val="24"/>
              </w:rPr>
            </w:pPr>
            <w:r>
              <w:rPr>
                <w:sz w:val="24"/>
              </w:rPr>
              <w:t>Responsável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pela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Demanda:</w:t>
            </w:r>
          </w:p>
          <w:p>
            <w:pPr>
              <w:pStyle w:val="TableParagraph"/>
              <w:widowControl w:val="false"/>
              <w:spacing w:lineRule="exact" w:line="292"/>
              <w:rPr>
                <w:sz w:val="24"/>
              </w:rPr>
            </w:pPr>
            <w:r>
              <w:rPr>
                <w:sz w:val="24"/>
              </w:rPr>
              <w:t>WALLACE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CONCEIÇÃO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MENDONÇA</w:t>
            </w:r>
          </w:p>
        </w:tc>
        <w:tc>
          <w:tcPr>
            <w:tcW w:w="5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ind w:hanging="0" w:left="56" w:right="0"/>
              <w:rPr>
                <w:sz w:val="24"/>
              </w:rPr>
            </w:pPr>
            <w:r>
              <w:rPr>
                <w:spacing w:val="-2"/>
                <w:sz w:val="24"/>
              </w:rPr>
              <w:t>NIP/SIAPE:</w:t>
            </w:r>
            <w:r>
              <w:rPr>
                <w:spacing w:val="3"/>
                <w:sz w:val="24"/>
              </w:rPr>
              <w:t xml:space="preserve"> 14</w:t>
            </w:r>
            <w:r>
              <w:rPr>
                <w:spacing w:val="-2"/>
                <w:sz w:val="24"/>
              </w:rPr>
              <w:t>.1418.25</w:t>
            </w:r>
          </w:p>
        </w:tc>
      </w:tr>
      <w:tr>
        <w:trPr>
          <w:trHeight w:val="399" w:hRule="atLeast"/>
        </w:trPr>
        <w:tc>
          <w:tcPr>
            <w:tcW w:w="5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rPr>
                <w:sz w:val="24"/>
              </w:rPr>
            </w:pPr>
            <w:r>
              <w:rPr>
                <w:sz w:val="24"/>
              </w:rPr>
              <w:t>E-mail:</w:t>
            </w:r>
            <w:r>
              <w:rPr>
                <w:spacing w:val="-6"/>
                <w:sz w:val="24"/>
              </w:rPr>
              <w:t xml:space="preserve"> </w:t>
            </w:r>
            <w:hyperlink r:id="rId3">
              <w:r>
                <w:rPr>
                  <w:spacing w:val="-2"/>
                  <w:sz w:val="24"/>
                </w:rPr>
                <w:t>wallace.mendonca@marinha.mil.br</w:t>
              </w:r>
            </w:hyperlink>
          </w:p>
        </w:tc>
        <w:tc>
          <w:tcPr>
            <w:tcW w:w="5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ind w:hanging="0" w:left="56" w:right="0"/>
              <w:rPr>
                <w:sz w:val="24"/>
              </w:rPr>
            </w:pPr>
            <w:r>
              <w:rPr>
                <w:spacing w:val="-2"/>
                <w:sz w:val="24"/>
              </w:rPr>
              <w:t>Telefone: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3206-7050</w:t>
            </w:r>
          </w:p>
        </w:tc>
      </w:tr>
    </w:tbl>
    <w:p>
      <w:pPr>
        <w:pStyle w:val="Normal"/>
        <w:spacing w:lineRule="auto" w:line="240" w:before="113" w:after="1"/>
        <w:rPr>
          <w:b/>
          <w:sz w:val="20"/>
        </w:rPr>
      </w:pPr>
      <w:r>
        <w:rPr>
          <w:b/>
          <w:sz w:val="20"/>
        </w:rPr>
      </w:r>
    </w:p>
    <w:p>
      <w:pPr>
        <w:sectPr>
          <w:type w:val="nextPage"/>
          <w:pgSz w:w="11906" w:h="16838"/>
          <w:pgMar w:left="425" w:right="283" w:gutter="0" w:header="0" w:top="1120" w:footer="0" w:bottom="2289"/>
          <w:pgNumType w:fmt="decimal"/>
          <w:formProt w:val="false"/>
          <w:textDirection w:val="lrTb"/>
          <w:docGrid w:type="default" w:linePitch="600" w:charSpace="36864"/>
        </w:sectPr>
      </w:pPr>
    </w:p>
    <w:tbl>
      <w:tblPr>
        <w:tblW w:w="10950" w:type="dxa"/>
        <w:jc w:val="left"/>
        <w:tblInd w:w="146" w:type="dxa"/>
        <w:tblLayout w:type="fixed"/>
        <w:tblCellMar>
          <w:top w:w="0" w:type="dxa"/>
          <w:left w:w="2" w:type="dxa"/>
          <w:bottom w:w="0" w:type="dxa"/>
          <w:right w:w="2" w:type="dxa"/>
        </w:tblCellMar>
        <w:tblLook w:val="01e0"/>
      </w:tblPr>
      <w:tblGrid>
        <w:gridCol w:w="733"/>
        <w:gridCol w:w="7134"/>
        <w:gridCol w:w="518"/>
        <w:gridCol w:w="1132"/>
        <w:gridCol w:w="1433"/>
      </w:tblGrid>
      <w:tr>
        <w:trPr>
          <w:trHeight w:val="1859" w:hRule="atLeast"/>
        </w:trPr>
        <w:tc>
          <w:tcPr>
            <w:tcW w:w="1095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ind w:hanging="0" w:left="54" w:right="80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Justificativa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da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necessidade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da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contratação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aquisição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equipamentos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elétricos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considerando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o Planejamento Estratégico, se for o caso.</w:t>
            </w:r>
          </w:p>
          <w:p>
            <w:pPr>
              <w:pStyle w:val="TableParagraph"/>
              <w:widowControl w:val="false"/>
              <w:spacing w:lineRule="auto" w:line="276"/>
              <w:ind w:firstLine="510" w:left="54" w:right="60"/>
              <w:jc w:val="both"/>
              <w:rPr>
                <w:sz w:val="24"/>
              </w:rPr>
            </w:pPr>
            <w:r>
              <w:rPr>
                <w:sz w:val="24"/>
              </w:rPr>
              <w:t>A aquisição de material higiene pessoal para hóspedes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Hotel de Trânsito possui necessidade básica para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uso durante hospedagem .visando a melhoria dos serviços prestados aos hóspedes que utilizarão as instalações do referido hotel sendo necessário neste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objeto desta Dispensa.</w:t>
            </w:r>
          </w:p>
        </w:tc>
      </w:tr>
      <w:tr>
        <w:trPr>
          <w:trHeight w:val="422" w:hRule="atLeast"/>
        </w:trPr>
        <w:tc>
          <w:tcPr>
            <w:tcW w:w="10950" w:type="dxa"/>
            <w:gridSpan w:val="5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Quantidade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equipamentos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serem</w:t>
            </w:r>
            <w:r>
              <w:rPr>
                <w:b/>
                <w:spacing w:val="-2"/>
                <w:sz w:val="24"/>
              </w:rPr>
              <w:t xml:space="preserve"> contratadas</w:t>
            </w:r>
          </w:p>
        </w:tc>
      </w:tr>
      <w:tr>
        <w:trPr>
          <w:trHeight w:val="767" w:hRule="atLeast"/>
        </w:trPr>
        <w:tc>
          <w:tcPr>
            <w:tcW w:w="733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77" w:after="0"/>
              <w:ind w:hanging="0" w:left="60" w:right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4"/>
                <w:sz w:val="20"/>
              </w:rPr>
              <w:t>ITEM</w:t>
            </w:r>
          </w:p>
        </w:tc>
        <w:tc>
          <w:tcPr>
            <w:tcW w:w="7134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77" w:after="0"/>
              <w:ind w:hanging="0" w:left="2161" w:right="215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DESCRIÇÃO/ ESPECIFICAÇÃO</w:t>
            </w:r>
          </w:p>
        </w:tc>
        <w:tc>
          <w:tcPr>
            <w:tcW w:w="518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77" w:after="0"/>
              <w:ind w:hanging="0" w:left="126" w:right="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5"/>
                <w:sz w:val="20"/>
              </w:rPr>
              <w:t>UF</w:t>
            </w:r>
          </w:p>
        </w:tc>
        <w:tc>
          <w:tcPr>
            <w:tcW w:w="1132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197" w:after="0"/>
              <w:ind w:hanging="0" w:left="49" w:right="4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5"/>
                <w:sz w:val="20"/>
              </w:rPr>
              <w:t>PDM</w:t>
            </w:r>
          </w:p>
        </w:tc>
        <w:tc>
          <w:tcPr>
            <w:tcW w:w="1433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77" w:after="0"/>
              <w:ind w:hanging="0" w:left="0" w:right="10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5"/>
                <w:sz w:val="20"/>
              </w:rPr>
              <w:t>QTD</w:t>
            </w:r>
          </w:p>
        </w:tc>
      </w:tr>
      <w:tr>
        <w:trPr>
          <w:trHeight w:val="912" w:hRule="atLeast"/>
        </w:trPr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ind w:hanging="0" w:left="6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7" w:after="0"/>
              <w:ind w:hanging="0" w:left="56" w:right="0"/>
              <w:rPr>
                <w:sz w:val="22"/>
              </w:rPr>
            </w:pPr>
            <w:r>
              <w:rPr>
                <w:sz w:val="22"/>
              </w:rPr>
              <w:t xml:space="preserve">SHAMPOO PERSONALIZADO 30 ML -, tipo: neutro, aplicação: adulto, cabelos </w:t>
            </w:r>
            <w:r>
              <w:rPr>
                <w:spacing w:val="-2"/>
                <w:sz w:val="22"/>
              </w:rPr>
              <w:t>normais,</w:t>
            </w:r>
          </w:p>
          <w:p>
            <w:pPr>
              <w:pStyle w:val="TableParagraph"/>
              <w:widowControl w:val="false"/>
              <w:spacing w:before="1" w:after="0"/>
              <w:ind w:hanging="0" w:left="106" w:right="0"/>
              <w:rPr>
                <w:sz w:val="22"/>
              </w:rPr>
            </w:pPr>
            <w:r>
              <w:rPr>
                <w:sz w:val="22"/>
              </w:rPr>
              <w:t>A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Base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Carbonato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De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Sódio,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Metilisotiazolinona (tipo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hotel)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6" w:after="0"/>
              <w:ind w:hanging="0" w:left="56" w:right="0"/>
              <w:rPr>
                <w:sz w:val="20"/>
              </w:rPr>
            </w:pPr>
            <w:r>
              <w:rPr>
                <w:spacing w:val="-5"/>
                <w:sz w:val="20"/>
              </w:rPr>
              <w:t>UN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7" w:after="0"/>
              <w:ind w:hanging="0" w:left="8" w:right="49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453237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203" w:after="0"/>
              <w:ind w:hanging="0" w:left="0" w:right="0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ind w:hanging="0" w:left="53" w:right="46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6.000</w:t>
            </w:r>
          </w:p>
        </w:tc>
      </w:tr>
      <w:tr>
        <w:trPr>
          <w:trHeight w:val="645" w:hRule="atLeast"/>
        </w:trPr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ind w:hanging="0" w:left="6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7" w:after="0"/>
              <w:ind w:hanging="0" w:left="56" w:right="0"/>
              <w:rPr>
                <w:sz w:val="22"/>
              </w:rPr>
            </w:pPr>
            <w:r>
              <w:rPr>
                <w:sz w:val="22"/>
              </w:rPr>
              <w:t>CONDICIONADOR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cabelos,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tipo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uso: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diário,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aplicação: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cabelos</w:t>
            </w:r>
            <w:r>
              <w:rPr>
                <w:spacing w:val="80"/>
                <w:sz w:val="22"/>
              </w:rPr>
              <w:t xml:space="preserve"> </w:t>
            </w:r>
            <w:r>
              <w:rPr>
                <w:sz w:val="22"/>
              </w:rPr>
              <w:t>normais, características adicionais: embalagem individual de 30ml (tipo hotel)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6" w:after="0"/>
              <w:ind w:hanging="0" w:left="56" w:right="0"/>
              <w:rPr>
                <w:sz w:val="20"/>
              </w:rPr>
            </w:pPr>
            <w:r>
              <w:rPr>
                <w:spacing w:val="-5"/>
                <w:sz w:val="20"/>
              </w:rPr>
              <w:t>UN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7" w:after="0"/>
              <w:ind w:hanging="0" w:left="8" w:right="49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470945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7" w:after="0"/>
              <w:ind w:hanging="0" w:left="0" w:right="0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ind w:hanging="0" w:left="53" w:right="46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6.000</w:t>
            </w:r>
          </w:p>
        </w:tc>
      </w:tr>
      <w:tr>
        <w:trPr>
          <w:trHeight w:val="913" w:hRule="atLeast"/>
        </w:trPr>
        <w:tc>
          <w:tcPr>
            <w:tcW w:w="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6" w:after="0"/>
              <w:ind w:hanging="0" w:left="60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7" w:after="0"/>
              <w:ind w:hanging="0" w:left="56" w:right="44"/>
              <w:jc w:val="both"/>
              <w:rPr>
                <w:sz w:val="22"/>
              </w:rPr>
            </w:pPr>
            <w:r>
              <w:rPr>
                <w:sz w:val="22"/>
              </w:rPr>
              <w:t>Sabonete, aspecto físico: sólido, peso: 20g, tipo: com perfume, formato: retangular, aplicação: pele normal, características adicionais: glicerinado, em embalagem individual (tipo hotel)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6" w:after="0"/>
              <w:ind w:hanging="0" w:left="56" w:right="0"/>
              <w:rPr>
                <w:sz w:val="20"/>
              </w:rPr>
            </w:pPr>
            <w:r>
              <w:rPr>
                <w:spacing w:val="-5"/>
                <w:sz w:val="20"/>
              </w:rPr>
              <w:t>UN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7" w:after="0"/>
              <w:ind w:hanging="0" w:left="8" w:right="49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484734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203" w:after="0"/>
              <w:ind w:hanging="0" w:left="0" w:right="0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ind w:hanging="0" w:left="53" w:right="46"/>
              <w:jc w:val="center"/>
              <w:rPr>
                <w:rFonts w:ascii="Calibri" w:hAnsi="Calibri"/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5.000</w:t>
            </w:r>
          </w:p>
        </w:tc>
      </w:tr>
      <w:tr>
        <w:trPr>
          <w:trHeight w:val="422" w:hRule="atLeast"/>
        </w:trPr>
        <w:tc>
          <w:tcPr>
            <w:tcW w:w="10950" w:type="dxa"/>
            <w:gridSpan w:val="5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82" w:after="0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Previsão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data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em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que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deve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ser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  <w:u w:val="single"/>
              </w:rPr>
              <w:t>iniciada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prestação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dos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serviços</w:t>
            </w:r>
          </w:p>
        </w:tc>
      </w:tr>
      <w:tr>
        <w:trPr>
          <w:trHeight w:val="581" w:hRule="atLeast"/>
        </w:trPr>
        <w:tc>
          <w:tcPr>
            <w:tcW w:w="1095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rPr>
                <w:sz w:val="24"/>
              </w:rPr>
            </w:pPr>
            <w:r>
              <w:rPr>
                <w:sz w:val="24"/>
              </w:rPr>
              <w:t>Final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semestre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2025.</w:t>
            </w:r>
          </w:p>
        </w:tc>
      </w:tr>
    </w:tbl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425" w:right="283" w:gutter="0" w:header="0" w:top="1120" w:footer="0" w:bottom="2289"/>
          <w:formProt w:val="false"/>
          <w:textDirection w:val="lrTb"/>
          <w:docGrid w:type="default" w:linePitch="600" w:charSpace="36864"/>
        </w:sectPr>
      </w:pPr>
    </w:p>
    <w:tbl>
      <w:tblPr>
        <w:tblW w:w="10950" w:type="dxa"/>
        <w:jc w:val="left"/>
        <w:tblInd w:w="146" w:type="dxa"/>
        <w:tblLayout w:type="fixed"/>
        <w:tblCellMar>
          <w:top w:w="0" w:type="dxa"/>
          <w:left w:w="2" w:type="dxa"/>
          <w:bottom w:w="0" w:type="dxa"/>
          <w:right w:w="2" w:type="dxa"/>
        </w:tblCellMar>
        <w:tblLook w:val="01e0"/>
      </w:tblPr>
      <w:tblGrid>
        <w:gridCol w:w="5899"/>
        <w:gridCol w:w="5050"/>
      </w:tblGrid>
      <w:tr>
        <w:trPr>
          <w:trHeight w:val="400" w:hRule="atLeast"/>
        </w:trPr>
        <w:tc>
          <w:tcPr>
            <w:tcW w:w="109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Indicação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membro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equipe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planejamento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necessário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responsável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pela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fiscalização</w:t>
            </w:r>
          </w:p>
        </w:tc>
      </w:tr>
      <w:tr>
        <w:trPr>
          <w:trHeight w:val="399" w:hRule="atLeast"/>
        </w:trPr>
        <w:tc>
          <w:tcPr>
            <w:tcW w:w="109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ind w:hanging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2259" w:hRule="atLeast"/>
        </w:trPr>
        <w:tc>
          <w:tcPr>
            <w:tcW w:w="5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ind w:hanging="0" w:left="0" w:righ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  <w:p>
            <w:pPr>
              <w:pStyle w:val="TableParagraph"/>
              <w:widowControl w:val="false"/>
              <w:ind w:hanging="0" w:left="0" w:righ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59" w:after="0"/>
              <w:ind w:hanging="0" w:left="0" w:righ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  <w:p>
            <w:pPr>
              <w:pStyle w:val="TableParagraph"/>
              <w:widowControl w:val="false"/>
              <w:spacing w:lineRule="exact" w:line="292"/>
              <w:ind w:hanging="0" w:left="1298" w:right="0"/>
              <w:rPr>
                <w:sz w:val="24"/>
              </w:rPr>
            </w:pPr>
            <w:r>
              <w:rPr>
                <w:sz w:val="24"/>
              </w:rPr>
              <w:t>CAMILA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COSENTINO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CARDOSO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DOS</w:t>
            </w:r>
            <w:r>
              <w:rPr>
                <w:spacing w:val="-2"/>
                <w:sz w:val="24"/>
              </w:rPr>
              <w:t xml:space="preserve"> SANTOS</w:t>
            </w:r>
          </w:p>
          <w:p>
            <w:pPr>
              <w:pStyle w:val="TableParagraph"/>
              <w:widowControl w:val="false"/>
              <w:spacing w:lineRule="exact" w:line="292"/>
              <w:ind w:hanging="0" w:left="1868" w:right="0"/>
              <w:rPr>
                <w:sz w:val="24"/>
              </w:rPr>
            </w:pPr>
            <w:r>
              <w:rPr>
                <w:spacing w:val="-5"/>
                <w:sz w:val="24"/>
              </w:rPr>
              <w:t>Terceiro-</w:t>
            </w:r>
            <w:r>
              <w:rPr>
                <w:spacing w:val="-2"/>
                <w:sz w:val="24"/>
              </w:rPr>
              <w:t>Sargento(ND)</w:t>
            </w:r>
          </w:p>
          <w:p>
            <w:pPr>
              <w:pStyle w:val="TableParagraph"/>
              <w:widowControl w:val="false"/>
              <w:spacing w:before="101" w:after="0"/>
              <w:ind w:hanging="0" w:left="166" w:right="0"/>
              <w:jc w:val="center"/>
              <w:rPr>
                <w:sz w:val="24"/>
              </w:rPr>
            </w:pPr>
            <w:r>
              <w:rPr>
                <w:sz w:val="24"/>
              </w:rPr>
              <w:t>MEMBRO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EQUIPE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PLANEJAMENTO</w:t>
            </w:r>
          </w:p>
        </w:tc>
        <w:tc>
          <w:tcPr>
            <w:tcW w:w="5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ind w:hanging="0" w:left="0" w:righ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  <w:p>
            <w:pPr>
              <w:pStyle w:val="TableParagraph"/>
              <w:widowControl w:val="false"/>
              <w:ind w:hanging="0" w:left="0" w:righ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59" w:after="0"/>
              <w:ind w:hanging="0" w:left="0" w:righ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  <w:p>
            <w:pPr>
              <w:pStyle w:val="TableParagraph"/>
              <w:widowControl w:val="false"/>
              <w:spacing w:lineRule="exact" w:line="292"/>
              <w:ind w:hanging="0" w:left="3" w:right="0"/>
              <w:jc w:val="center"/>
              <w:rPr>
                <w:sz w:val="24"/>
              </w:rPr>
            </w:pPr>
            <w:r>
              <w:rPr>
                <w:sz w:val="24"/>
              </w:rPr>
              <w:t>WALLACE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CONCEIÇÃO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MENDONÇA</w:t>
            </w:r>
          </w:p>
          <w:p>
            <w:pPr>
              <w:pStyle w:val="TableParagraph"/>
              <w:widowControl w:val="false"/>
              <w:spacing w:lineRule="exact" w:line="292"/>
              <w:ind w:hanging="0" w:left="3"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Terceiro-Sargento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(CL)</w:t>
            </w:r>
          </w:p>
          <w:p>
            <w:pPr>
              <w:pStyle w:val="TableParagraph"/>
              <w:widowControl w:val="false"/>
              <w:spacing w:before="1" w:after="0"/>
              <w:ind w:hanging="0" w:left="962" w:right="0"/>
              <w:rPr>
                <w:sz w:val="24"/>
              </w:rPr>
            </w:pPr>
            <w:r>
              <w:rPr>
                <w:sz w:val="24"/>
              </w:rPr>
              <w:t>MEMBRO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EQUIPE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PLANEJAMENTO</w:t>
            </w:r>
          </w:p>
        </w:tc>
      </w:tr>
      <w:tr>
        <w:trPr>
          <w:trHeight w:val="2982" w:hRule="atLeast"/>
        </w:trPr>
        <w:tc>
          <w:tcPr>
            <w:tcW w:w="109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2266" w:leader="none"/>
                <w:tab w:val="left" w:pos="3543" w:leader="none"/>
              </w:tabs>
              <w:spacing w:before="114" w:after="0"/>
              <w:ind w:hanging="0" w:left="304" w:right="0"/>
              <w:jc w:val="center"/>
              <w:rPr>
                <w:sz w:val="24"/>
              </w:rPr>
            </w:pPr>
            <w:r>
              <w:rPr>
                <w:sz w:val="24"/>
              </w:rPr>
              <w:t>Rio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Janeiro,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de</w:t>
            </w:r>
            <w:r>
              <w:rPr>
                <w:sz w:val="24"/>
              </w:rPr>
              <w:tab/>
              <w:t>de</w:t>
            </w:r>
            <w:r>
              <w:rPr>
                <w:spacing w:val="-2"/>
                <w:sz w:val="24"/>
              </w:rPr>
              <w:t xml:space="preserve"> 202</w:t>
            </w:r>
            <w:r>
              <w:rPr>
                <w:spacing w:val="-2"/>
                <w:sz w:val="24"/>
              </w:rPr>
              <w:t>5</w:t>
            </w:r>
            <w:r>
              <w:rPr>
                <w:spacing w:val="-2"/>
                <w:sz w:val="24"/>
              </w:rPr>
              <w:t>.</w:t>
            </w:r>
          </w:p>
          <w:p>
            <w:pPr>
              <w:pStyle w:val="TableParagraph"/>
              <w:widowControl w:val="false"/>
              <w:ind w:hanging="0" w:left="0" w:righ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  <w:p>
            <w:pPr>
              <w:pStyle w:val="TableParagraph"/>
              <w:widowControl w:val="false"/>
              <w:spacing w:before="257" w:after="0"/>
              <w:ind w:hanging="0" w:left="0" w:righ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/>
              <w:ind w:hanging="0" w:left="0" w:right="0"/>
              <w:jc w:val="center"/>
              <w:rPr>
                <w:rFonts w:ascii="Carlito;Calibri" w:hAnsi="Carlito;Calibri" w:cs="Carlito;Calibri"/>
                <w:color w:val="000000"/>
                <w:sz w:val="24"/>
                <w:szCs w:val="24"/>
              </w:rPr>
            </w:pPr>
            <w:r>
              <w:rPr>
                <w:rFonts w:cs="Carlito;Calibri" w:ascii="Carlito;Calibri" w:hAnsi="Carlito;Calibri"/>
                <w:color w:val="000000"/>
                <w:sz w:val="24"/>
                <w:szCs w:val="24"/>
              </w:rPr>
              <w:t>IARA COSTA SALES</w:t>
            </w:r>
          </w:p>
          <w:p>
            <w:pPr>
              <w:pStyle w:val="Normal"/>
              <w:widowControl w:val="false"/>
              <w:spacing w:lineRule="auto" w:line="240" w:before="100" w:after="0"/>
              <w:jc w:val="center"/>
              <w:rPr>
                <w:rFonts w:ascii="Carlito" w:hAnsi="Carlito" w:eastAsia="Times New Roman" w:cs="Times New Roman"/>
                <w:b w:val="false"/>
                <w:bCs w:val="false"/>
                <w:color w:val="000000"/>
                <w:sz w:val="24"/>
                <w:szCs w:val="24"/>
                <w:shd w:fill="auto" w:val="clear"/>
                <w:lang w:val="pt-BR"/>
              </w:rPr>
            </w:pPr>
            <w:r>
              <w:rPr>
                <w:rFonts w:eastAsia="Times New Roman" w:cs="Times New Roman" w:ascii="Carlito" w:hAnsi="Carlito"/>
                <w:b w:val="false"/>
                <w:bCs w:val="false"/>
                <w:color w:val="000000"/>
                <w:sz w:val="24"/>
                <w:szCs w:val="24"/>
                <w:shd w:fill="auto" w:val="clear"/>
                <w:lang w:val="pt-BR"/>
              </w:rPr>
              <w:t>Capitão de Fragata (RM1-T)</w:t>
            </w:r>
          </w:p>
          <w:p>
            <w:pPr>
              <w:pStyle w:val="NormalWeb"/>
              <w:widowControl w:val="false"/>
              <w:spacing w:lineRule="auto" w:line="240" w:before="100" w:after="0"/>
              <w:jc w:val="center"/>
              <w:rPr>
                <w:color w:val="auto"/>
              </w:rPr>
            </w:pPr>
            <w:r>
              <w:rPr>
                <w:rFonts w:eastAsia="Times New Roman" w:cs="Calibri"/>
                <w:color w:val="auto"/>
                <w:kern w:val="2"/>
                <w:sz w:val="24"/>
                <w:szCs w:val="24"/>
                <w:lang w:val="pt-BR" w:eastAsia="zh-CN" w:bidi="ar-SA"/>
              </w:rPr>
              <w:t>Gerente do  Hotel Trânsito da Marinha</w:t>
            </w:r>
          </w:p>
          <w:p>
            <w:pPr>
              <w:pStyle w:val="NormalWeb"/>
              <w:widowControl w:val="false"/>
              <w:spacing w:lineRule="auto" w:line="240" w:before="100" w:after="0"/>
              <w:ind w:hanging="0" w:left="3754" w:right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</w:tr>
    </w:tbl>
    <w:sectPr>
      <w:type w:val="continuous"/>
      <w:pgSz w:w="11906" w:h="16838"/>
      <w:pgMar w:left="425" w:right="283" w:gutter="0" w:header="0" w:top="1120" w:footer="0" w:bottom="2289"/>
      <w:formProt w:val="false"/>
      <w:textDirection w:val="lrTb"/>
      <w:docGrid w:type="default"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Carlito">
    <w:altName w:val="Calibri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Calibri" w:cs="Calibri" w:asciiTheme="minorHAnsi" w:eastAsiaTheme="minorHAnsi" w:hAnsiTheme="minorHAnsi"/>
      <w:color w:val="auto"/>
      <w:kern w:val="0"/>
      <w:sz w:val="22"/>
      <w:szCs w:val="22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Pr>
      <w:color w:val="000080"/>
      <w:u w:val="single"/>
      <w:lang w:val="zxx" w:eastAsia="zxx" w:bidi="zxx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1"/>
    <w:qFormat/>
    <w:pPr/>
    <w:rPr>
      <w:rFonts w:ascii="Calibri" w:hAnsi="Calibri" w:eastAsia="Calibri" w:cs="Calibri"/>
      <w:b/>
      <w:bCs/>
      <w:sz w:val="24"/>
      <w:szCs w:val="24"/>
      <w:lang w:val="pt-PT" w:eastAsia="en-US" w:bidi="ar-SA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uiPriority w:val="1"/>
    <w:qFormat/>
    <w:pPr/>
    <w:rPr>
      <w:lang w:val="pt-PT" w:eastAsia="en-US" w:bidi="ar-SA"/>
    </w:rPr>
  </w:style>
  <w:style w:type="paragraph" w:styleId="TableParagraph">
    <w:name w:val="Table Paragraph"/>
    <w:basedOn w:val="Normal"/>
    <w:uiPriority w:val="1"/>
    <w:qFormat/>
    <w:pPr>
      <w:ind w:hanging="0" w:left="54" w:right="0"/>
    </w:pPr>
    <w:rPr>
      <w:rFonts w:ascii="Calibri" w:hAnsi="Calibri" w:eastAsia="Calibri" w:cs="Calibri"/>
      <w:lang w:val="pt-PT" w:eastAsia="en-US" w:bidi="ar-SA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NormalWeb">
    <w:name w:val="Normal (Web)"/>
    <w:basedOn w:val="Normal"/>
    <w:qFormat/>
    <w:pPr>
      <w:widowControl/>
      <w:suppressAutoHyphens w:val="false"/>
      <w:spacing w:lineRule="auto" w:line="288" w:before="100" w:after="142"/>
    </w:pPr>
    <w:rPr>
      <w:rFonts w:eastAsia="Times New Roman" w:cs="Times New Roman"/>
      <w:kern w:val="2"/>
      <w:lang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mailto:wallace.mendonca@marinha.mil.br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Application>LibreOffice/7.6.4.1$Windows_X86_64 LibreOffice_project/e19e193f88cd6c0525a17fb7a176ed8e6a3e2aa1</Application>
  <AppVersion>15.0000</AppVersion>
  <Pages>2</Pages>
  <Words>260</Words>
  <Characters>1642</Characters>
  <CharactersWithSpaces>1857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2025-02-12T12:36:19Z</dcterms:created>
  <dc:creator>CGNOR</dc:creator>
  <dc:description/>
  <dc:language>pt-BR</dc:language>
  <cp:lastModifiedBy/>
  <dcterms:modified xsi:type="dcterms:W3CDTF">2025-02-24T11:08:31Z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2024-03-19T00:00:00Z</vt:filetime>
  </property>
  <property fmtid="{D5CDD505-2E9C-101B-9397-08002B2CF9AE}" pid="3" name="Creator">
    <vt:lpwstr>Writer</vt:lpwstr>
  </property>
  <property fmtid="{D5CDD505-2E9C-101B-9397-08002B2CF9AE}" pid="4" name="LastSaved">
    <vt:filetime>2024-03-19T00:00:00Z</vt:filetime>
  </property>
  <property fmtid="{D5CDD505-2E9C-101B-9397-08002B2CF9AE}" pid="5" name="Producer">
    <vt:lpwstr>LibreOffice 6.3</vt:lpwstr>
  </property>
</Properties>
</file>