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rFonts w:ascii="Carlito" w:hAnsi="Carlito" w:cs="Calibri" w:cstheme="minorHAnsi"/>
          <w:sz w:val="24"/>
          <w:szCs w:val="24"/>
        </w:rPr>
      </w:pPr>
      <w:r>
        <w:rPr>
          <w:rFonts w:cs="Calibri" w:cstheme="minorHAnsi" w:ascii="Carlito" w:hAnsi="Carlito"/>
          <w:sz w:val="24"/>
          <w:szCs w:val="24"/>
        </w:rPr>
      </w:r>
    </w:p>
    <w:p>
      <w:pPr>
        <w:pStyle w:val="Normal"/>
        <w:spacing w:lineRule="auto" w:line="276" w:before="0" w:after="120"/>
        <w:ind w:left="0" w:right="-15" w:hanging="0"/>
        <w:jc w:val="center"/>
        <w:rPr>
          <w:rFonts w:ascii="Carlito" w:hAnsi="Carlito"/>
          <w:sz w:val="24"/>
          <w:szCs w:val="24"/>
        </w:rPr>
      </w:pPr>
      <w:r>
        <w:rPr>
          <w:rFonts w:ascii="Carlito" w:hAnsi="Carlito"/>
          <w:sz w:val="24"/>
          <w:szCs w:val="24"/>
        </w:rPr>
        <w:drawing>
          <wp:inline distT="0" distB="0" distL="0" distR="0">
            <wp:extent cx="828675" cy="838200"/>
            <wp:effectExtent l="0" t="0" r="0" b="0"/>
            <wp:docPr id="1" name="Objeto2" descr="Objeto O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jeto2" descr="Objeto OLE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>
          <w:rFonts w:ascii="Carlito" w:hAnsi="Carlito"/>
          <w:sz w:val="24"/>
          <w:szCs w:val="24"/>
        </w:rPr>
      </w:pPr>
      <w:r>
        <w:rPr>
          <w:rFonts w:cs="Calibri" w:ascii="Carlito" w:hAnsi="Carlito"/>
          <w:b/>
          <w:sz w:val="24"/>
          <w:szCs w:val="24"/>
          <w:lang w:eastAsia="ar-SA"/>
        </w:rPr>
        <w:t>MARINHA DO BRASIL</w:t>
      </w:r>
    </w:p>
    <w:p>
      <w:pPr>
        <w:pStyle w:val="Normal"/>
        <w:ind w:left="0" w:right="-17" w:hanging="0"/>
        <w:jc w:val="center"/>
        <w:rPr>
          <w:rFonts w:ascii="Carlito" w:hAnsi="Carlito"/>
          <w:sz w:val="24"/>
          <w:szCs w:val="24"/>
        </w:rPr>
      </w:pPr>
      <w:r>
        <w:rPr>
          <w:rFonts w:cs="Times New Roman" w:ascii="Carlito" w:hAnsi="Carlito"/>
          <w:b/>
          <w:bCs/>
          <w:color w:val="000000"/>
          <w:sz w:val="24"/>
          <w:szCs w:val="24"/>
          <w:lang w:eastAsia="ar-SA"/>
        </w:rPr>
        <w:t>CORVETA BARROSO</w:t>
      </w:r>
    </w:p>
    <w:p>
      <w:pPr>
        <w:pStyle w:val="Normal"/>
        <w:ind w:left="0" w:right="-17" w:hanging="0"/>
        <w:jc w:val="center"/>
        <w:rPr/>
      </w:pPr>
      <w:r>
        <w:rPr>
          <w:rStyle w:val="Fontepargpadro"/>
          <w:rFonts w:cs="Times New Roman" w:ascii="Carlito" w:hAnsi="Carlito"/>
          <w:b/>
          <w:bCs/>
          <w:color w:val="000000"/>
          <w:sz w:val="24"/>
          <w:szCs w:val="24"/>
        </w:rPr>
        <w:t>PROCESSO Nº</w:t>
      </w:r>
      <w:bookmarkStart w:id="0" w:name="__DdeLink__8515_484294866"/>
      <w:r>
        <w:rPr>
          <w:rStyle w:val="Nfaseforte"/>
          <w:rFonts w:cs="Times New Roman" w:ascii="Carlito" w:hAnsi="Carlito"/>
          <w:color w:val="000000"/>
          <w:sz w:val="24"/>
          <w:szCs w:val="24"/>
          <w:shd w:fill="auto" w:val="clear"/>
        </w:rPr>
        <w:t xml:space="preserve"> </w:t>
      </w:r>
      <w:bookmarkEnd w:id="0"/>
      <w:r>
        <w:rPr>
          <w:rStyle w:val="Nfaseforte"/>
          <w:rFonts w:eastAsia="Times New Roman" w:cs="Arial" w:ascii="Carlito" w:hAnsi="Carlito"/>
          <w:i w:val="false"/>
          <w:iCs w:val="false"/>
          <w:color w:val="000000"/>
          <w:sz w:val="24"/>
          <w:szCs w:val="24"/>
          <w:shd w:fill="auto" w:val="clear"/>
          <w:lang w:eastAsia="pt-BR" w:bidi="ar-SA"/>
        </w:rPr>
        <w:t>63478.000940/2024-98</w:t>
      </w:r>
    </w:p>
    <w:p>
      <w:pPr>
        <w:pStyle w:val="Normal"/>
        <w:ind w:left="0" w:right="-17" w:hanging="0"/>
        <w:jc w:val="center"/>
        <w:rPr>
          <w:rFonts w:ascii="Carlito" w:hAnsi="Carlito" w:cs="Calibri Light" w:cstheme="majorHAnsi"/>
          <w:b/>
          <w:b/>
          <w:bCs/>
          <w:sz w:val="24"/>
          <w:szCs w:val="24"/>
        </w:rPr>
      </w:pPr>
      <w:r>
        <w:rPr>
          <w:rFonts w:cs="Calibri Light" w:cstheme="majorHAnsi" w:ascii="Carlito" w:hAnsi="Carlito"/>
          <w:b/>
          <w:bCs/>
          <w:sz w:val="24"/>
          <w:szCs w:val="24"/>
        </w:rPr>
      </w:r>
    </w:p>
    <w:p>
      <w:pPr>
        <w:pStyle w:val="Normal"/>
        <w:jc w:val="center"/>
        <w:rPr/>
      </w:pPr>
      <w:r>
        <w:rPr>
          <w:rStyle w:val="Fontepargpadro"/>
          <w:rFonts w:cs="Calibri Light" w:ascii="Carlito" w:hAnsi="Carlito" w:cstheme="majorHAnsi"/>
          <w:b/>
          <w:bCs/>
          <w:sz w:val="24"/>
          <w:szCs w:val="24"/>
        </w:rPr>
        <w:t>MATRIZ DE GERENCIAMENTO DE RISCOS</w:t>
      </w:r>
    </w:p>
    <w:p>
      <w:pPr>
        <w:pStyle w:val="Normal"/>
        <w:spacing w:before="268" w:after="0"/>
        <w:rPr>
          <w:rFonts w:ascii="Carlito" w:hAnsi="Carlito"/>
          <w:sz w:val="24"/>
          <w:szCs w:val="24"/>
        </w:rPr>
      </w:pPr>
      <w:r>
        <w:rPr>
          <w:rFonts w:cs="Calibri" w:ascii="Carlito" w:hAnsi="Carlito" w:cstheme="minorHAnsi"/>
          <w:b/>
          <w:spacing w:val="-1"/>
          <w:sz w:val="24"/>
          <w:szCs w:val="24"/>
        </w:rPr>
        <w:t>1. Informações</w:t>
      </w:r>
      <w:r>
        <w:rPr>
          <w:rFonts w:cs="Calibri" w:ascii="Carlito" w:hAnsi="Carlito" w:cstheme="minorHAnsi"/>
          <w:b/>
          <w:spacing w:val="-7"/>
          <w:sz w:val="24"/>
          <w:szCs w:val="24"/>
        </w:rPr>
        <w:t xml:space="preserve"> </w:t>
      </w:r>
      <w:r>
        <w:rPr>
          <w:rFonts w:cs="Calibri" w:ascii="Carlito" w:hAnsi="Carlito" w:cstheme="minorHAnsi"/>
          <w:b/>
          <w:sz w:val="24"/>
          <w:szCs w:val="24"/>
        </w:rPr>
        <w:t>Básicas</w:t>
      </w:r>
    </w:p>
    <w:p>
      <w:pPr>
        <w:pStyle w:val="Standard"/>
        <w:jc w:val="both"/>
        <w:rPr/>
      </w:pPr>
      <w:r>
        <w:rPr>
          <w:rFonts w:cs="Calibri" w:ascii="Carlito" w:hAnsi="Carlito" w:cstheme="minorHAnsi"/>
          <w:sz w:val="24"/>
          <w:szCs w:val="24"/>
        </w:rPr>
        <w:t xml:space="preserve">- Objeto da Matriz de Riscos: </w:t>
      </w:r>
      <w:r>
        <w:rPr>
          <w:rStyle w:val="Fontepargpadro1"/>
          <w:rFonts w:cs="Carlito" w:ascii="Carlito" w:hAnsi="Carlito"/>
          <w:color w:val="000000"/>
          <w:sz w:val="24"/>
          <w:szCs w:val="24"/>
          <w:lang w:val="pt-PT" w:eastAsia="pt-BR"/>
        </w:rPr>
        <w:t>a</w:t>
      </w:r>
      <w:r>
        <w:rPr>
          <w:rStyle w:val="Fontepargpadro1"/>
          <w:rFonts w:eastAsia="Times New Roman" w:cs="Calibri" w:ascii="Carlito" w:hAnsi="Carlito"/>
          <w:color w:val="000000"/>
          <w:kern w:val="0"/>
          <w:sz w:val="24"/>
          <w:szCs w:val="24"/>
          <w:lang w:val="pt-PT" w:eastAsia="pt-BR" w:bidi="ar-SA"/>
        </w:rPr>
        <w:t>quisição de itens para atividades de rancho</w:t>
      </w:r>
    </w:p>
    <w:p>
      <w:pPr>
        <w:pStyle w:val="Normal"/>
        <w:ind w:hanging="0"/>
        <w:rPr>
          <w:rFonts w:ascii="Carlito" w:hAnsi="Carlito"/>
          <w:sz w:val="24"/>
          <w:szCs w:val="24"/>
        </w:rPr>
      </w:pPr>
      <w:r>
        <w:rPr>
          <w:rFonts w:cs="Calibri" w:ascii="Carlito" w:hAnsi="Carlito" w:cstheme="minorHAnsi"/>
          <w:sz w:val="24"/>
          <w:szCs w:val="24"/>
        </w:rPr>
        <w:t>- Categoria do Objeto: Bens</w:t>
      </w:r>
    </w:p>
    <w:p>
      <w:pPr>
        <w:pStyle w:val="Normal"/>
        <w:ind w:hanging="0"/>
        <w:rPr>
          <w:rFonts w:cs="Calibri" w:cstheme="minorHAnsi"/>
        </w:rPr>
      </w:pPr>
      <w:r>
        <w:rPr>
          <w:rFonts w:ascii="Carlito" w:hAnsi="Carlito"/>
          <w:sz w:val="24"/>
          <w:szCs w:val="24"/>
        </w:rPr>
      </w:r>
    </w:p>
    <w:p>
      <w:pPr>
        <w:pStyle w:val="Normal"/>
        <w:rPr>
          <w:rFonts w:ascii="Carlito" w:hAnsi="Carlito"/>
          <w:sz w:val="24"/>
          <w:szCs w:val="24"/>
        </w:rPr>
      </w:pPr>
      <w:r>
        <w:rPr>
          <w:rFonts w:cs="Calibri" w:ascii="Carlito" w:hAnsi="Carlito" w:cstheme="minorHAnsi"/>
          <w:b/>
          <w:spacing w:val="-1"/>
          <w:sz w:val="24"/>
          <w:szCs w:val="24"/>
        </w:rPr>
        <w:t>2. Riscos da Contratação</w:t>
      </w:r>
    </w:p>
    <w:tbl>
      <w:tblPr>
        <w:tblStyle w:val="Tabelacomgrade"/>
        <w:tblW w:w="10713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103"/>
        <w:gridCol w:w="2137"/>
        <w:gridCol w:w="2599"/>
        <w:gridCol w:w="1711"/>
        <w:gridCol w:w="1759"/>
        <w:gridCol w:w="1403"/>
      </w:tblGrid>
      <w:tr>
        <w:trPr/>
        <w:tc>
          <w:tcPr>
            <w:tcW w:w="1103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rlito" w:hAnsi="Carlito"/>
                <w:sz w:val="24"/>
                <w:szCs w:val="24"/>
              </w:rPr>
            </w:pPr>
            <w:r>
              <w:rPr>
                <w:rFonts w:cs="Calibri" w:ascii="Carlito" w:hAnsi="Carlito" w:cstheme="minorHAnsi"/>
                <w:b/>
                <w:spacing w:val="-1"/>
                <w:sz w:val="24"/>
                <w:szCs w:val="24"/>
                <w:lang w:val="en-US"/>
              </w:rPr>
              <w:t>Número</w:t>
            </w:r>
          </w:p>
        </w:tc>
        <w:tc>
          <w:tcPr>
            <w:tcW w:w="213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rlito" w:hAnsi="Carlito"/>
                <w:sz w:val="24"/>
                <w:szCs w:val="24"/>
              </w:rPr>
            </w:pPr>
            <w:r>
              <w:rPr>
                <w:rFonts w:cs="Calibri" w:ascii="Carlito" w:hAnsi="Carlito" w:cstheme="minorHAnsi"/>
                <w:b/>
                <w:spacing w:val="-1"/>
                <w:sz w:val="24"/>
                <w:szCs w:val="24"/>
                <w:lang w:val="en-US"/>
              </w:rPr>
              <w:t>Risco</w:t>
            </w:r>
          </w:p>
        </w:tc>
        <w:tc>
          <w:tcPr>
            <w:tcW w:w="259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rlito" w:hAnsi="Carlito"/>
                <w:sz w:val="24"/>
                <w:szCs w:val="24"/>
              </w:rPr>
            </w:pPr>
            <w:r>
              <w:rPr>
                <w:rFonts w:cs="Calibri" w:ascii="Carlito" w:hAnsi="Carlito" w:cstheme="minorHAnsi"/>
                <w:b/>
                <w:spacing w:val="-1"/>
                <w:sz w:val="24"/>
                <w:szCs w:val="24"/>
                <w:lang w:val="en-US"/>
              </w:rPr>
              <w:t>Causa do Risco</w:t>
            </w:r>
          </w:p>
        </w:tc>
        <w:tc>
          <w:tcPr>
            <w:tcW w:w="1711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rlito" w:hAnsi="Carlito"/>
                <w:sz w:val="24"/>
                <w:szCs w:val="24"/>
              </w:rPr>
            </w:pPr>
            <w:r>
              <w:rPr>
                <w:rFonts w:cs="Calibri" w:ascii="Carlito" w:hAnsi="Carlito" w:cstheme="minorHAnsi"/>
                <w:b/>
                <w:spacing w:val="-1"/>
                <w:sz w:val="24"/>
                <w:szCs w:val="24"/>
                <w:lang w:val="en-US"/>
              </w:rPr>
              <w:t>Fase</w:t>
            </w:r>
          </w:p>
        </w:tc>
        <w:tc>
          <w:tcPr>
            <w:tcW w:w="175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rlito" w:hAnsi="Carlito"/>
                <w:sz w:val="24"/>
                <w:szCs w:val="24"/>
              </w:rPr>
            </w:pPr>
            <w:r>
              <w:rPr>
                <w:rFonts w:cs="Calibri" w:ascii="Carlito" w:hAnsi="Carlito" w:cstheme="minorHAnsi"/>
                <w:b/>
                <w:spacing w:val="-1"/>
                <w:sz w:val="24"/>
                <w:szCs w:val="24"/>
                <w:lang w:val="en-US"/>
              </w:rPr>
              <w:t>Alocado para</w:t>
            </w:r>
          </w:p>
        </w:tc>
        <w:tc>
          <w:tcPr>
            <w:tcW w:w="1403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rlito" w:hAnsi="Carlito"/>
                <w:sz w:val="24"/>
                <w:szCs w:val="24"/>
              </w:rPr>
            </w:pPr>
            <w:r>
              <w:rPr>
                <w:rFonts w:cs="Calibri" w:ascii="Carlito" w:hAnsi="Carlito" w:cstheme="minorHAnsi"/>
                <w:b/>
                <w:spacing w:val="-1"/>
                <w:sz w:val="24"/>
                <w:szCs w:val="24"/>
                <w:lang w:val="pt-BR"/>
              </w:rPr>
              <w:t>Nível do Risco</w:t>
            </w:r>
          </w:p>
          <w:p>
            <w:pPr>
              <w:pStyle w:val="Normal"/>
              <w:widowControl w:val="false"/>
              <w:jc w:val="center"/>
              <w:rPr>
                <w:rFonts w:ascii="Carlito" w:hAnsi="Carlito"/>
                <w:sz w:val="24"/>
                <w:szCs w:val="24"/>
              </w:rPr>
            </w:pPr>
            <w:r>
              <w:rPr>
                <w:rFonts w:cs="Calibri" w:ascii="Carlito" w:hAnsi="Carlito" w:cstheme="minorHAnsi"/>
                <w:b/>
                <w:spacing w:val="-1"/>
                <w:sz w:val="24"/>
                <w:szCs w:val="24"/>
                <w:lang w:val="pt-BR"/>
              </w:rPr>
              <w:t>(I x P)</w:t>
            </w:r>
          </w:p>
        </w:tc>
      </w:tr>
      <w:tr>
        <w:trPr/>
        <w:tc>
          <w:tcPr>
            <w:tcW w:w="1103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rlito" w:hAnsi="Carlito"/>
                <w:sz w:val="24"/>
                <w:szCs w:val="24"/>
              </w:rPr>
            </w:pPr>
            <w:r>
              <w:rPr>
                <w:rFonts w:cs="Calibri" w:ascii="Carlito" w:hAnsi="Carlito" w:cstheme="minorHAnsi"/>
                <w:bCs/>
                <w:color w:val="000000"/>
                <w:spacing w:val="-1"/>
                <w:sz w:val="24"/>
                <w:szCs w:val="24"/>
                <w:lang w:val="en-US"/>
              </w:rPr>
              <w:t>R-01</w:t>
            </w:r>
          </w:p>
        </w:tc>
        <w:tc>
          <w:tcPr>
            <w:tcW w:w="2137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rlito" w:hAnsi="Carlito"/>
                <w:sz w:val="24"/>
                <w:szCs w:val="24"/>
              </w:rPr>
            </w:pPr>
            <w:r>
              <w:rPr>
                <w:rFonts w:cs="Calibri" w:ascii="Carlito" w:hAnsi="Carlito" w:cstheme="minorHAnsi"/>
                <w:bCs/>
                <w:color w:val="000000"/>
                <w:spacing w:val="-1"/>
                <w:sz w:val="24"/>
                <w:szCs w:val="24"/>
                <w:lang w:val="en-US"/>
              </w:rPr>
              <w:t>Especificação deficiente da demanda.</w:t>
            </w:r>
          </w:p>
        </w:tc>
        <w:tc>
          <w:tcPr>
            <w:tcW w:w="2599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rlito" w:hAnsi="Carlito"/>
                <w:sz w:val="24"/>
                <w:szCs w:val="24"/>
              </w:rPr>
            </w:pPr>
            <w:r>
              <w:rPr>
                <w:rFonts w:cs="Calibri" w:ascii="Carlito" w:hAnsi="Carlito" w:cstheme="minorHAnsi"/>
                <w:bCs/>
                <w:color w:val="000000"/>
                <w:spacing w:val="-1"/>
                <w:sz w:val="24"/>
                <w:szCs w:val="24"/>
                <w:lang w:val="pt-BR"/>
              </w:rPr>
              <w:t>Contratação e execução deficiente do objeto.</w:t>
            </w:r>
          </w:p>
        </w:tc>
        <w:tc>
          <w:tcPr>
            <w:tcW w:w="1711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rlito" w:hAnsi="Carlito"/>
                <w:sz w:val="24"/>
                <w:szCs w:val="24"/>
              </w:rPr>
            </w:pPr>
            <w:r>
              <w:rPr>
                <w:rFonts w:cs="Calibri" w:ascii="Carlito" w:hAnsi="Carlito" w:cstheme="minorHAnsi"/>
                <w:bCs/>
                <w:color w:val="000000"/>
                <w:spacing w:val="-1"/>
                <w:sz w:val="24"/>
                <w:szCs w:val="24"/>
                <w:lang w:val="en-US"/>
              </w:rPr>
              <w:t>Planejamento</w:t>
            </w:r>
          </w:p>
        </w:tc>
        <w:tc>
          <w:tcPr>
            <w:tcW w:w="1759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rlito" w:hAnsi="Carlito"/>
                <w:sz w:val="24"/>
                <w:szCs w:val="24"/>
              </w:rPr>
            </w:pPr>
            <w:r>
              <w:rPr>
                <w:rFonts w:cs="Calibri" w:ascii="Carlito" w:hAnsi="Carlito" w:cstheme="minorHAnsi"/>
                <w:bCs/>
                <w:color w:val="000000"/>
                <w:spacing w:val="-1"/>
                <w:sz w:val="24"/>
                <w:szCs w:val="24"/>
                <w:lang w:val="en-US"/>
              </w:rPr>
              <w:t>Contratada</w:t>
            </w:r>
          </w:p>
        </w:tc>
        <w:tc>
          <w:tcPr>
            <w:tcW w:w="1403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rlito" w:hAnsi="Carlito"/>
                <w:sz w:val="24"/>
                <w:szCs w:val="24"/>
              </w:rPr>
            </w:pPr>
            <w:r>
              <w:rPr>
                <w:rFonts w:cs="Calibri" w:ascii="Carlito" w:hAnsi="Carlito" w:cstheme="minorHAnsi"/>
                <w:bCs/>
                <w:color w:val="000000"/>
                <w:spacing w:val="-1"/>
                <w:sz w:val="24"/>
                <w:szCs w:val="24"/>
                <w:lang w:val="en-US"/>
              </w:rPr>
              <w:t>Alto</w:t>
            </w:r>
          </w:p>
        </w:tc>
      </w:tr>
      <w:tr>
        <w:trPr/>
        <w:tc>
          <w:tcPr>
            <w:tcW w:w="10712" w:type="dxa"/>
            <w:gridSpan w:val="6"/>
            <w:tcBorders/>
            <w:shd w:color="auto" w:fill="D9D9D9" w:themeFill="background1" w:themeFillShade="d9" w:val="clear"/>
          </w:tcPr>
          <w:p>
            <w:pPr>
              <w:pStyle w:val="Normal"/>
              <w:widowControl w:val="false"/>
              <w:jc w:val="center"/>
              <w:rPr>
                <w:rFonts w:ascii="Carlito" w:hAnsi="Carlito"/>
                <w:sz w:val="24"/>
                <w:szCs w:val="24"/>
              </w:rPr>
            </w:pPr>
            <w:r>
              <w:rPr>
                <w:rFonts w:cs="Calibri" w:ascii="Carlito" w:hAnsi="Carlito" w:cstheme="minorHAnsi"/>
                <w:b/>
                <w:color w:val="000000"/>
                <w:spacing w:val="-1"/>
                <w:sz w:val="24"/>
                <w:szCs w:val="24"/>
                <w:lang w:val="en-US"/>
              </w:rPr>
              <w:t>Impacto</w:t>
            </w:r>
          </w:p>
        </w:tc>
      </w:tr>
      <w:tr>
        <w:trPr/>
        <w:tc>
          <w:tcPr>
            <w:tcW w:w="10712" w:type="dxa"/>
            <w:gridSpan w:val="6"/>
            <w:tcBorders/>
            <w:shd w:color="auto" w:fill="auto" w:val="clear"/>
          </w:tcPr>
          <w:p>
            <w:pPr>
              <w:pStyle w:val="Normal"/>
              <w:widowControl w:val="false"/>
              <w:jc w:val="left"/>
              <w:rPr>
                <w:rFonts w:ascii="Carlito" w:hAnsi="Carlito"/>
                <w:sz w:val="24"/>
                <w:szCs w:val="24"/>
              </w:rPr>
            </w:pPr>
            <w:r>
              <w:rPr>
                <w:rFonts w:cs="Calibri" w:ascii="Carlito" w:hAnsi="Carlito" w:cstheme="minorHAnsi"/>
                <w:bCs/>
                <w:color w:val="000000"/>
                <w:spacing w:val="-1"/>
                <w:sz w:val="24"/>
                <w:szCs w:val="24"/>
                <w:lang w:val="pt-BR"/>
              </w:rPr>
              <w:t>Contratação e execução deficiente do objeto</w:t>
            </w:r>
          </w:p>
        </w:tc>
      </w:tr>
      <w:tr>
        <w:trPr/>
        <w:tc>
          <w:tcPr>
            <w:tcW w:w="10712" w:type="dxa"/>
            <w:gridSpan w:val="6"/>
            <w:tcBorders/>
            <w:shd w:color="auto" w:fill="D9D9D9" w:themeFill="background1" w:themeFillShade="d9" w:val="clear"/>
          </w:tcPr>
          <w:p>
            <w:pPr>
              <w:pStyle w:val="Normal"/>
              <w:widowControl w:val="false"/>
              <w:jc w:val="center"/>
              <w:rPr>
                <w:rFonts w:ascii="Carlito" w:hAnsi="Carlito"/>
                <w:sz w:val="24"/>
                <w:szCs w:val="24"/>
              </w:rPr>
            </w:pPr>
            <w:r>
              <w:rPr>
                <w:rFonts w:cs="Calibri" w:ascii="Carlito" w:hAnsi="Carlito" w:cstheme="minorHAnsi"/>
                <w:b/>
                <w:color w:val="000000"/>
                <w:spacing w:val="-1"/>
                <w:sz w:val="24"/>
                <w:szCs w:val="24"/>
                <w:lang w:val="en-US"/>
              </w:rPr>
              <w:t>Ações Preventivas</w:t>
            </w:r>
          </w:p>
        </w:tc>
      </w:tr>
      <w:tr>
        <w:trPr/>
        <w:tc>
          <w:tcPr>
            <w:tcW w:w="10712" w:type="dxa"/>
            <w:gridSpan w:val="6"/>
            <w:tcBorders/>
            <w:shd w:color="auto" w:fill="auto" w:val="clear"/>
          </w:tcPr>
          <w:p>
            <w:pPr>
              <w:pStyle w:val="Normal"/>
              <w:widowControl w:val="false"/>
              <w:jc w:val="left"/>
              <w:rPr>
                <w:rFonts w:ascii="Carlito" w:hAnsi="Carlito"/>
                <w:sz w:val="24"/>
                <w:szCs w:val="24"/>
              </w:rPr>
            </w:pPr>
            <w:r>
              <w:rPr>
                <w:rFonts w:cs="Calibri" w:ascii="Carlito" w:hAnsi="Carlito" w:cstheme="minorHAnsi"/>
                <w:bCs/>
                <w:color w:val="000000"/>
                <w:spacing w:val="-1"/>
                <w:sz w:val="24"/>
                <w:szCs w:val="24"/>
                <w:lang w:val="pt-BR"/>
              </w:rPr>
              <w:t>Verificar se o objeto foi especificado adequadamente, contemplando unidade de medida, locais de execução, quantidade e prazo de início. Verificar se ocorreu execução deficiente do objeto</w:t>
            </w:r>
            <w:r>
              <w:rPr>
                <w:rFonts w:eastAsia="Arial MT" w:cs="Calibri" w:ascii="Carlito" w:hAnsi="Carlito" w:cstheme="minorHAnsi"/>
                <w:bCs/>
                <w:color w:val="000000"/>
                <w:spacing w:val="-1"/>
                <w:kern w:val="0"/>
                <w:sz w:val="24"/>
                <w:szCs w:val="24"/>
                <w:lang w:val="pt-BR" w:eastAsia="en-US" w:bidi="ar-SA"/>
              </w:rPr>
              <w:t xml:space="preserve"> na última aquisição do objeto.</w:t>
            </w:r>
          </w:p>
        </w:tc>
      </w:tr>
      <w:tr>
        <w:trPr/>
        <w:tc>
          <w:tcPr>
            <w:tcW w:w="10712" w:type="dxa"/>
            <w:gridSpan w:val="6"/>
            <w:tcBorders/>
            <w:shd w:color="auto" w:fill="D9D9D9" w:themeFill="background1" w:themeFillShade="d9" w:val="clear"/>
          </w:tcPr>
          <w:p>
            <w:pPr>
              <w:pStyle w:val="Normal"/>
              <w:widowControl w:val="false"/>
              <w:jc w:val="center"/>
              <w:rPr>
                <w:rFonts w:ascii="Carlito" w:hAnsi="Carlito"/>
                <w:sz w:val="24"/>
                <w:szCs w:val="24"/>
              </w:rPr>
            </w:pPr>
            <w:r>
              <w:rPr>
                <w:rFonts w:cs="Calibri" w:ascii="Carlito" w:hAnsi="Carlito" w:cstheme="minorHAnsi"/>
                <w:b/>
                <w:color w:val="000000"/>
                <w:spacing w:val="-1"/>
                <w:sz w:val="24"/>
                <w:szCs w:val="24"/>
                <w:lang w:val="en-US"/>
              </w:rPr>
              <w:t>Ações de Contingência</w:t>
            </w:r>
          </w:p>
        </w:tc>
      </w:tr>
      <w:tr>
        <w:trPr/>
        <w:tc>
          <w:tcPr>
            <w:tcW w:w="10712" w:type="dxa"/>
            <w:gridSpan w:val="6"/>
            <w:tcBorders/>
            <w:shd w:color="auto" w:fill="auto" w:val="clear"/>
          </w:tcPr>
          <w:p>
            <w:pPr>
              <w:pStyle w:val="Normal"/>
              <w:widowControl w:val="false"/>
              <w:jc w:val="left"/>
              <w:rPr>
                <w:rFonts w:ascii="Carlito" w:hAnsi="Carlito"/>
                <w:sz w:val="24"/>
                <w:szCs w:val="24"/>
              </w:rPr>
            </w:pPr>
            <w:r>
              <w:rPr>
                <w:rFonts w:cs="Calibri" w:ascii="Carlito" w:hAnsi="Carlito" w:cstheme="minorHAnsi"/>
                <w:bCs/>
                <w:color w:val="000000"/>
                <w:spacing w:val="-1"/>
                <w:sz w:val="24"/>
                <w:szCs w:val="24"/>
                <w:lang w:val="pt-BR"/>
              </w:rPr>
              <w:t>Havendo erro, devolver para complementação das informações.</w:t>
            </w:r>
          </w:p>
        </w:tc>
      </w:tr>
    </w:tbl>
    <w:p>
      <w:pPr>
        <w:pStyle w:val="Normal"/>
        <w:rPr>
          <w:rFonts w:ascii="Carlito" w:hAnsi="Carlito" w:cs="Calibri" w:cstheme="minorHAnsi"/>
          <w:b/>
          <w:b/>
          <w:spacing w:val="-1"/>
          <w:sz w:val="24"/>
          <w:szCs w:val="24"/>
        </w:rPr>
      </w:pPr>
      <w:r>
        <w:rPr>
          <w:rFonts w:cs="Calibri" w:cstheme="minorHAnsi" w:ascii="Carlito" w:hAnsi="Carlito"/>
          <w:b/>
          <w:spacing w:val="-1"/>
          <w:sz w:val="24"/>
          <w:szCs w:val="24"/>
        </w:rPr>
      </w:r>
    </w:p>
    <w:tbl>
      <w:tblPr>
        <w:tblStyle w:val="Tabelacomgrade"/>
        <w:tblW w:w="10663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103"/>
        <w:gridCol w:w="2139"/>
        <w:gridCol w:w="2598"/>
        <w:gridCol w:w="1710"/>
        <w:gridCol w:w="1759"/>
        <w:gridCol w:w="1353"/>
      </w:tblGrid>
      <w:tr>
        <w:trPr/>
        <w:tc>
          <w:tcPr>
            <w:tcW w:w="1103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rlito" w:hAnsi="Carlito"/>
                <w:sz w:val="24"/>
                <w:szCs w:val="24"/>
              </w:rPr>
            </w:pPr>
            <w:r>
              <w:rPr>
                <w:rFonts w:cs="Calibri" w:ascii="Carlito" w:hAnsi="Carlito" w:cstheme="minorHAnsi"/>
                <w:b/>
                <w:color w:val="000000"/>
                <w:spacing w:val="-1"/>
                <w:sz w:val="24"/>
                <w:szCs w:val="24"/>
                <w:lang w:val="en-US"/>
              </w:rPr>
              <w:t>Número</w:t>
            </w:r>
          </w:p>
        </w:tc>
        <w:tc>
          <w:tcPr>
            <w:tcW w:w="213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rlito" w:hAnsi="Carlito"/>
                <w:sz w:val="24"/>
                <w:szCs w:val="24"/>
              </w:rPr>
            </w:pPr>
            <w:r>
              <w:rPr>
                <w:rFonts w:cs="Calibri" w:ascii="Carlito" w:hAnsi="Carlito" w:cstheme="minorHAnsi"/>
                <w:b/>
                <w:color w:val="000000"/>
                <w:spacing w:val="-1"/>
                <w:sz w:val="24"/>
                <w:szCs w:val="24"/>
                <w:lang w:val="en-US"/>
              </w:rPr>
              <w:t>Risco</w:t>
            </w:r>
          </w:p>
        </w:tc>
        <w:tc>
          <w:tcPr>
            <w:tcW w:w="2598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rlito" w:hAnsi="Carlito"/>
                <w:sz w:val="24"/>
                <w:szCs w:val="24"/>
              </w:rPr>
            </w:pPr>
            <w:r>
              <w:rPr>
                <w:rFonts w:cs="Calibri" w:ascii="Carlito" w:hAnsi="Carlito" w:cstheme="minorHAnsi"/>
                <w:b/>
                <w:color w:val="000000"/>
                <w:spacing w:val="-1"/>
                <w:sz w:val="24"/>
                <w:szCs w:val="24"/>
                <w:lang w:val="en-US"/>
              </w:rPr>
              <w:t>Causa do Risco</w:t>
            </w:r>
          </w:p>
        </w:tc>
        <w:tc>
          <w:tcPr>
            <w:tcW w:w="171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rlito" w:hAnsi="Carlito"/>
                <w:sz w:val="24"/>
                <w:szCs w:val="24"/>
              </w:rPr>
            </w:pPr>
            <w:r>
              <w:rPr>
                <w:rFonts w:cs="Calibri" w:ascii="Carlito" w:hAnsi="Carlito" w:cstheme="minorHAnsi"/>
                <w:b/>
                <w:color w:val="000000"/>
                <w:spacing w:val="-1"/>
                <w:sz w:val="24"/>
                <w:szCs w:val="24"/>
                <w:lang w:val="en-US"/>
              </w:rPr>
              <w:t>Fase</w:t>
            </w:r>
          </w:p>
        </w:tc>
        <w:tc>
          <w:tcPr>
            <w:tcW w:w="175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rlito" w:hAnsi="Carlito"/>
                <w:sz w:val="24"/>
                <w:szCs w:val="24"/>
              </w:rPr>
            </w:pPr>
            <w:r>
              <w:rPr>
                <w:rFonts w:cs="Calibri" w:ascii="Carlito" w:hAnsi="Carlito" w:cstheme="minorHAnsi"/>
                <w:b/>
                <w:color w:val="000000"/>
                <w:spacing w:val="-1"/>
                <w:sz w:val="24"/>
                <w:szCs w:val="24"/>
                <w:lang w:val="en-US"/>
              </w:rPr>
              <w:t>Alocado para</w:t>
            </w:r>
          </w:p>
        </w:tc>
        <w:tc>
          <w:tcPr>
            <w:tcW w:w="1353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rlito" w:hAnsi="Carlito"/>
                <w:sz w:val="24"/>
                <w:szCs w:val="24"/>
              </w:rPr>
            </w:pPr>
            <w:r>
              <w:rPr>
                <w:rFonts w:cs="Calibri" w:ascii="Carlito" w:hAnsi="Carlito" w:cstheme="minorHAnsi"/>
                <w:b/>
                <w:color w:val="000000"/>
                <w:spacing w:val="-1"/>
                <w:sz w:val="24"/>
                <w:szCs w:val="24"/>
                <w:lang w:val="pt-BR"/>
              </w:rPr>
              <w:t>Nível do Risco</w:t>
            </w:r>
          </w:p>
          <w:p>
            <w:pPr>
              <w:pStyle w:val="Normal"/>
              <w:widowControl w:val="false"/>
              <w:jc w:val="center"/>
              <w:rPr>
                <w:rFonts w:ascii="Carlito" w:hAnsi="Carlito"/>
                <w:sz w:val="24"/>
                <w:szCs w:val="24"/>
              </w:rPr>
            </w:pPr>
            <w:r>
              <w:rPr>
                <w:rFonts w:cs="Calibri" w:ascii="Carlito" w:hAnsi="Carlito" w:cstheme="minorHAnsi"/>
                <w:b/>
                <w:color w:val="000000"/>
                <w:spacing w:val="-1"/>
                <w:sz w:val="24"/>
                <w:szCs w:val="24"/>
                <w:lang w:val="pt-BR"/>
              </w:rPr>
              <w:t>(I x P)</w:t>
            </w:r>
          </w:p>
        </w:tc>
      </w:tr>
      <w:tr>
        <w:trPr/>
        <w:tc>
          <w:tcPr>
            <w:tcW w:w="1103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rlito" w:hAnsi="Carlito"/>
                <w:sz w:val="24"/>
                <w:szCs w:val="24"/>
              </w:rPr>
            </w:pPr>
            <w:r>
              <w:rPr>
                <w:rFonts w:cs="Calibri" w:ascii="Carlito" w:hAnsi="Carlito" w:cstheme="minorHAnsi"/>
                <w:bCs/>
                <w:color w:val="000000"/>
                <w:spacing w:val="-1"/>
                <w:sz w:val="24"/>
                <w:szCs w:val="24"/>
                <w:lang w:val="en-US"/>
              </w:rPr>
              <w:t>R-02</w:t>
            </w:r>
          </w:p>
        </w:tc>
        <w:tc>
          <w:tcPr>
            <w:tcW w:w="2139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57"/>
              <w:jc w:val="center"/>
              <w:rPr/>
            </w:pPr>
            <w:r>
              <w:rPr>
                <w:rStyle w:val="Fontepargpadro1"/>
                <w:rFonts w:eastAsia="Times New Roman" w:cs="Times New Roman" w:ascii="Carlito" w:hAnsi="Carlito"/>
                <w:color w:val="000000"/>
                <w:sz w:val="24"/>
                <w:szCs w:val="24"/>
                <w:lang w:val="en-US" w:eastAsia="pt-BR"/>
              </w:rPr>
              <w:t>Atraso na entrega dos itens da contratação.</w:t>
            </w:r>
          </w:p>
        </w:tc>
        <w:tc>
          <w:tcPr>
            <w:tcW w:w="2598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ind w:hanging="0"/>
              <w:jc w:val="center"/>
              <w:rPr/>
            </w:pPr>
            <w:r>
              <w:rPr>
                <w:rStyle w:val="Fontepargpadro1"/>
                <w:rFonts w:eastAsia="Times New Roman" w:cs="Tahoma" w:ascii="Carlito" w:hAnsi="Carlito"/>
                <w:color w:val="000000"/>
                <w:spacing w:val="-1"/>
                <w:kern w:val="0"/>
                <w:sz w:val="24"/>
                <w:szCs w:val="24"/>
                <w:lang w:val="en-US" w:eastAsia="pt-BR" w:bidi="ar-SA"/>
              </w:rPr>
              <w:t>Problemas de transporte ou me</w:t>
            </w:r>
            <w:r>
              <w:rPr>
                <w:rStyle w:val="Fontepargpadro1"/>
                <w:rFonts w:eastAsia="Times New Roman" w:cs="Tahoma" w:ascii="Carlito" w:hAnsi="Carlito"/>
                <w:color w:val="000000"/>
                <w:spacing w:val="-1"/>
                <w:kern w:val="0"/>
                <w:sz w:val="24"/>
                <w:szCs w:val="24"/>
                <w:lang w:val="en-US" w:eastAsia="pt-BR" w:bidi="ar-SA"/>
              </w:rPr>
              <w:t>i</w:t>
            </w:r>
            <w:r>
              <w:rPr>
                <w:rStyle w:val="Fontepargpadro1"/>
                <w:rFonts w:eastAsia="Times New Roman" w:cs="Tahoma" w:ascii="Carlito" w:hAnsi="Carlito"/>
                <w:color w:val="000000"/>
                <w:spacing w:val="-1"/>
                <w:kern w:val="0"/>
                <w:sz w:val="24"/>
                <w:szCs w:val="24"/>
                <w:lang w:val="en-US" w:eastAsia="pt-BR" w:bidi="ar-SA"/>
              </w:rPr>
              <w:t>os de contato com a empresa vencedora do item</w:t>
            </w:r>
            <w:bookmarkStart w:id="1" w:name="__DdeLink__7532_4250125013"/>
            <w:r>
              <w:rPr>
                <w:rStyle w:val="Fontepargpadro1"/>
                <w:rFonts w:eastAsia="Times New Roman" w:cs="Arial" w:ascii="Carlito" w:hAnsi="Carlito"/>
                <w:color w:val="000000"/>
                <w:spacing w:val="-1"/>
                <w:kern w:val="0"/>
                <w:sz w:val="24"/>
                <w:szCs w:val="24"/>
                <w:lang w:val="en-US" w:eastAsia="pt-BR" w:bidi="ar-SA"/>
              </w:rPr>
              <w:t>.</w:t>
            </w:r>
            <w:bookmarkEnd w:id="1"/>
          </w:p>
        </w:tc>
        <w:tc>
          <w:tcPr>
            <w:tcW w:w="1710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rlito" w:hAnsi="Carlito"/>
                <w:sz w:val="24"/>
                <w:szCs w:val="24"/>
              </w:rPr>
            </w:pPr>
            <w:r>
              <w:rPr>
                <w:rFonts w:eastAsia="Arial MT" w:cs="Calibri" w:ascii="Carlito" w:hAnsi="Carlito" w:cstheme="minorHAnsi"/>
                <w:bCs/>
                <w:color w:val="000000"/>
                <w:spacing w:val="-1"/>
                <w:kern w:val="0"/>
                <w:sz w:val="24"/>
                <w:szCs w:val="24"/>
                <w:lang w:val="en-US" w:eastAsia="en-US" w:bidi="ar-SA"/>
              </w:rPr>
              <w:t>Execução</w:t>
            </w:r>
          </w:p>
        </w:tc>
        <w:tc>
          <w:tcPr>
            <w:tcW w:w="1759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rlito" w:hAnsi="Carlito"/>
                <w:sz w:val="24"/>
                <w:szCs w:val="24"/>
              </w:rPr>
            </w:pPr>
            <w:r>
              <w:rPr>
                <w:rFonts w:cs="Calibri" w:ascii="Carlito" w:hAnsi="Carlito" w:cstheme="minorHAnsi"/>
                <w:bCs/>
                <w:color w:val="000000"/>
                <w:spacing w:val="-1"/>
                <w:sz w:val="24"/>
                <w:szCs w:val="24"/>
                <w:lang w:val="en-US"/>
              </w:rPr>
              <w:t>Administração</w:t>
            </w:r>
          </w:p>
        </w:tc>
        <w:tc>
          <w:tcPr>
            <w:tcW w:w="1353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rlito" w:hAnsi="Carlito"/>
                <w:sz w:val="24"/>
                <w:szCs w:val="24"/>
              </w:rPr>
            </w:pPr>
            <w:r>
              <w:rPr>
                <w:rFonts w:eastAsia="Arial MT" w:cs="Calibri" w:ascii="Carlito" w:hAnsi="Carlito" w:cstheme="minorHAnsi"/>
                <w:bCs/>
                <w:color w:val="000000"/>
                <w:spacing w:val="-1"/>
                <w:kern w:val="0"/>
                <w:sz w:val="24"/>
                <w:szCs w:val="24"/>
                <w:lang w:val="en-US" w:eastAsia="en-US" w:bidi="ar-SA"/>
              </w:rPr>
              <w:t>Médio</w:t>
            </w:r>
          </w:p>
        </w:tc>
      </w:tr>
      <w:tr>
        <w:trPr/>
        <w:tc>
          <w:tcPr>
            <w:tcW w:w="10662" w:type="dxa"/>
            <w:gridSpan w:val="6"/>
            <w:tcBorders/>
            <w:shd w:color="auto" w:fill="D9D9D9" w:themeFill="background1" w:themeFillShade="d9" w:val="clear"/>
          </w:tcPr>
          <w:p>
            <w:pPr>
              <w:pStyle w:val="Normal"/>
              <w:widowControl w:val="false"/>
              <w:jc w:val="center"/>
              <w:rPr>
                <w:rFonts w:ascii="Carlito" w:hAnsi="Carlito"/>
                <w:sz w:val="24"/>
                <w:szCs w:val="24"/>
              </w:rPr>
            </w:pPr>
            <w:r>
              <w:rPr>
                <w:rFonts w:cs="Calibri" w:ascii="Carlito" w:hAnsi="Carlito" w:cstheme="minorHAnsi"/>
                <w:b/>
                <w:color w:val="000000"/>
                <w:spacing w:val="-1"/>
                <w:sz w:val="24"/>
                <w:szCs w:val="24"/>
                <w:lang w:val="en-US"/>
              </w:rPr>
              <w:t>Impacto</w:t>
            </w:r>
          </w:p>
        </w:tc>
      </w:tr>
      <w:tr>
        <w:trPr/>
        <w:tc>
          <w:tcPr>
            <w:tcW w:w="10662" w:type="dxa"/>
            <w:gridSpan w:val="6"/>
            <w:tcBorders/>
            <w:shd w:color="auto"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Style w:val="Fontepargpadro1"/>
                <w:rFonts w:eastAsia="Times New Roman" w:cs="Times New Roman" w:ascii="Carlito" w:hAnsi="Carlito"/>
                <w:color w:val="000000"/>
                <w:kern w:val="0"/>
                <w:sz w:val="24"/>
                <w:szCs w:val="24"/>
                <w:lang w:val="en-US" w:eastAsia="pt-BR" w:bidi="ar-SA"/>
              </w:rPr>
              <w:t>Limitação</w:t>
            </w:r>
            <w:r>
              <w:rPr>
                <w:rStyle w:val="Fontepargpadro1"/>
                <w:rFonts w:eastAsia="Times New Roman" w:cs="Times New Roman" w:ascii="Carlito" w:hAnsi="Carlito"/>
                <w:color w:val="000000"/>
                <w:kern w:val="0"/>
                <w:sz w:val="24"/>
                <w:szCs w:val="24"/>
                <w:lang w:val="en-US" w:eastAsia="pt-BR" w:bidi="ar-SA"/>
              </w:rPr>
              <w:t xml:space="preserve"> na</w:t>
            </w:r>
            <w:r>
              <w:rPr>
                <w:rStyle w:val="Fontepargpadro1"/>
                <w:rFonts w:eastAsia="Times New Roman" w:cs="Times New Roman" w:ascii="Carlito" w:hAnsi="Carlito"/>
                <w:color w:val="000000"/>
                <w:kern w:val="0"/>
                <w:sz w:val="24"/>
                <w:szCs w:val="24"/>
                <w:lang w:val="en-US" w:eastAsia="pt-BR" w:bidi="ar-SA"/>
              </w:rPr>
              <w:t xml:space="preserve"> </w:t>
            </w:r>
            <w:r>
              <w:rPr>
                <w:rStyle w:val="Fontepargpadro1"/>
                <w:rFonts w:eastAsia="Times New Roman" w:cs="Times New Roman" w:ascii="Carlito" w:hAnsi="Carlito"/>
                <w:color w:val="000000"/>
                <w:kern w:val="0"/>
                <w:sz w:val="24"/>
                <w:szCs w:val="24"/>
                <w:lang w:val="en-US" w:eastAsia="pt-BR" w:bidi="ar-SA"/>
              </w:rPr>
              <w:t>capacidade de controle de avarias da Corveta Barroso.</w:t>
            </w:r>
          </w:p>
        </w:tc>
      </w:tr>
      <w:tr>
        <w:trPr/>
        <w:tc>
          <w:tcPr>
            <w:tcW w:w="10662" w:type="dxa"/>
            <w:gridSpan w:val="6"/>
            <w:tcBorders/>
            <w:shd w:color="auto" w:fill="D9D9D9" w:themeFill="background1" w:themeFillShade="d9" w:val="clear"/>
          </w:tcPr>
          <w:p>
            <w:pPr>
              <w:pStyle w:val="Normal"/>
              <w:widowControl w:val="false"/>
              <w:jc w:val="center"/>
              <w:rPr>
                <w:rFonts w:ascii="Carlito" w:hAnsi="Carlito"/>
                <w:sz w:val="24"/>
                <w:szCs w:val="24"/>
              </w:rPr>
            </w:pPr>
            <w:r>
              <w:rPr>
                <w:rFonts w:cs="Calibri" w:ascii="Carlito" w:hAnsi="Carlito" w:cstheme="minorHAnsi"/>
                <w:b/>
                <w:color w:val="000000"/>
                <w:spacing w:val="-1"/>
                <w:sz w:val="24"/>
                <w:szCs w:val="24"/>
                <w:lang w:val="en-US"/>
              </w:rPr>
              <w:t>Ações Preventivas</w:t>
            </w:r>
          </w:p>
        </w:tc>
      </w:tr>
      <w:tr>
        <w:trPr/>
        <w:tc>
          <w:tcPr>
            <w:tcW w:w="10662" w:type="dxa"/>
            <w:gridSpan w:val="6"/>
            <w:tcBorders/>
            <w:shd w:color="auto" w:fill="auto" w:val="clear"/>
          </w:tcPr>
          <w:p>
            <w:pPr>
              <w:pStyle w:val="Normal"/>
              <w:widowControl w:val="false"/>
              <w:jc w:val="left"/>
              <w:rPr>
                <w:rFonts w:ascii="Carlito" w:hAnsi="Carlito"/>
                <w:sz w:val="24"/>
                <w:szCs w:val="24"/>
              </w:rPr>
            </w:pPr>
            <w:r>
              <w:rPr>
                <w:rFonts w:cs="Calibri" w:ascii="Carlito" w:hAnsi="Carlito" w:cstheme="minorHAnsi"/>
                <w:bCs/>
                <w:color w:val="000000"/>
                <w:spacing w:val="-1"/>
                <w:sz w:val="24"/>
                <w:szCs w:val="24"/>
                <w:lang w:val="pt-BR"/>
              </w:rPr>
              <w:t>Priorizar a celeridade da entrega, orientando a empresa fornecedora</w:t>
            </w:r>
          </w:p>
        </w:tc>
      </w:tr>
      <w:tr>
        <w:trPr/>
        <w:tc>
          <w:tcPr>
            <w:tcW w:w="10662" w:type="dxa"/>
            <w:gridSpan w:val="6"/>
            <w:tcBorders/>
            <w:shd w:color="auto" w:fill="D9D9D9" w:themeFill="background1" w:themeFillShade="d9" w:val="clear"/>
          </w:tcPr>
          <w:p>
            <w:pPr>
              <w:pStyle w:val="Normal"/>
              <w:widowControl w:val="false"/>
              <w:jc w:val="center"/>
              <w:rPr>
                <w:rFonts w:ascii="Carlito" w:hAnsi="Carlito"/>
                <w:sz w:val="24"/>
                <w:szCs w:val="24"/>
              </w:rPr>
            </w:pPr>
            <w:r>
              <w:rPr>
                <w:rFonts w:cs="Calibri" w:ascii="Carlito" w:hAnsi="Carlito" w:cstheme="minorHAnsi"/>
                <w:b/>
                <w:color w:val="000000"/>
                <w:spacing w:val="-1"/>
                <w:sz w:val="24"/>
                <w:szCs w:val="24"/>
                <w:lang w:val="en-US"/>
              </w:rPr>
              <w:t>Ações de Contingência</w:t>
            </w:r>
          </w:p>
        </w:tc>
      </w:tr>
      <w:tr>
        <w:trPr/>
        <w:tc>
          <w:tcPr>
            <w:tcW w:w="10662" w:type="dxa"/>
            <w:gridSpan w:val="6"/>
            <w:tcBorders/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rFonts w:ascii="Carlito" w:hAnsi="Carlito"/>
                <w:sz w:val="24"/>
                <w:szCs w:val="24"/>
              </w:rPr>
            </w:pPr>
            <w:r>
              <w:rPr>
                <w:rFonts w:cs="Calibri" w:ascii="Carlito" w:hAnsi="Carlito" w:cstheme="minorHAnsi"/>
                <w:bCs/>
                <w:color w:val="000000"/>
                <w:spacing w:val="-1"/>
                <w:sz w:val="24"/>
                <w:szCs w:val="24"/>
                <w:lang w:val="pt-BR"/>
              </w:rPr>
              <w:t>Adotar medidas que se adaptem à falta dos objetos enquanto a entrega não seja realizada. Realizar abertura de POF.</w:t>
            </w:r>
          </w:p>
        </w:tc>
      </w:tr>
    </w:tbl>
    <w:p>
      <w:pPr>
        <w:pStyle w:val="Normal"/>
        <w:rPr>
          <w:rFonts w:ascii="Carlito" w:hAnsi="Carlito" w:cs="Calibri" w:cstheme="minorHAnsi"/>
          <w:b/>
          <w:b/>
          <w:spacing w:val="-1"/>
          <w:sz w:val="24"/>
          <w:szCs w:val="24"/>
        </w:rPr>
      </w:pPr>
      <w:r>
        <w:rPr>
          <w:rFonts w:cs="Calibri" w:cstheme="minorHAnsi" w:ascii="Carlito" w:hAnsi="Carlito"/>
          <w:b/>
          <w:spacing w:val="-1"/>
          <w:sz w:val="24"/>
          <w:szCs w:val="24"/>
        </w:rPr>
      </w:r>
    </w:p>
    <w:p>
      <w:pPr>
        <w:pStyle w:val="Normal"/>
        <w:rPr>
          <w:rFonts w:ascii="Carlito" w:hAnsi="Carlito" w:cs="Calibri" w:cstheme="minorHAnsi"/>
          <w:b/>
          <w:b/>
          <w:spacing w:val="-1"/>
          <w:sz w:val="24"/>
          <w:szCs w:val="24"/>
        </w:rPr>
      </w:pPr>
      <w:r>
        <w:rPr>
          <w:rFonts w:cs="Calibri" w:cstheme="minorHAnsi" w:ascii="Carlito" w:hAnsi="Carlito"/>
          <w:b/>
          <w:spacing w:val="-1"/>
          <w:sz w:val="24"/>
          <w:szCs w:val="24"/>
        </w:rPr>
      </w:r>
    </w:p>
    <w:p>
      <w:pPr>
        <w:pStyle w:val="Normal"/>
        <w:rPr>
          <w:rFonts w:ascii="Carlito" w:hAnsi="Carlito" w:cs="Calibri" w:cstheme="minorHAnsi"/>
          <w:b/>
          <w:b/>
          <w:spacing w:val="-1"/>
          <w:sz w:val="24"/>
          <w:szCs w:val="24"/>
        </w:rPr>
      </w:pPr>
      <w:r>
        <w:rPr>
          <w:rFonts w:cs="Calibri" w:cstheme="minorHAnsi" w:ascii="Carlito" w:hAnsi="Carlito"/>
          <w:b/>
          <w:spacing w:val="-1"/>
          <w:sz w:val="24"/>
          <w:szCs w:val="24"/>
        </w:rPr>
      </w:r>
    </w:p>
    <w:p>
      <w:pPr>
        <w:pStyle w:val="Normal"/>
        <w:rPr>
          <w:rFonts w:ascii="Carlito" w:hAnsi="Carlito" w:cs="Calibri" w:cstheme="minorHAnsi"/>
          <w:b/>
          <w:b/>
          <w:spacing w:val="-1"/>
          <w:sz w:val="24"/>
          <w:szCs w:val="24"/>
        </w:rPr>
      </w:pPr>
      <w:r>
        <w:rPr>
          <w:rFonts w:cs="Calibri" w:cstheme="minorHAnsi" w:ascii="Carlito" w:hAnsi="Carlito"/>
          <w:b/>
          <w:spacing w:val="-1"/>
          <w:sz w:val="24"/>
          <w:szCs w:val="24"/>
        </w:rPr>
      </w:r>
    </w:p>
    <w:p>
      <w:pPr>
        <w:pStyle w:val="Normal"/>
        <w:rPr>
          <w:rFonts w:ascii="Carlito" w:hAnsi="Carlito" w:cs="Calibri" w:cstheme="minorHAnsi"/>
          <w:b/>
          <w:b/>
          <w:spacing w:val="-1"/>
          <w:sz w:val="24"/>
          <w:szCs w:val="24"/>
        </w:rPr>
      </w:pPr>
      <w:r>
        <w:rPr>
          <w:rFonts w:cs="Calibri" w:cstheme="minorHAnsi" w:ascii="Carlito" w:hAnsi="Carlito"/>
          <w:b/>
          <w:spacing w:val="-1"/>
          <w:sz w:val="24"/>
          <w:szCs w:val="24"/>
        </w:rPr>
      </w:r>
    </w:p>
    <w:p>
      <w:pPr>
        <w:pStyle w:val="Normal"/>
        <w:rPr>
          <w:rFonts w:ascii="Carlito" w:hAnsi="Carlito" w:cs="Calibri" w:cstheme="minorHAnsi"/>
          <w:b/>
          <w:b/>
          <w:spacing w:val="-1"/>
          <w:sz w:val="24"/>
          <w:szCs w:val="24"/>
        </w:rPr>
      </w:pPr>
      <w:r>
        <w:rPr>
          <w:rFonts w:cs="Calibri" w:cstheme="minorHAnsi" w:ascii="Carlito" w:hAnsi="Carlito"/>
          <w:b/>
          <w:spacing w:val="-1"/>
          <w:sz w:val="24"/>
          <w:szCs w:val="24"/>
        </w:rPr>
      </w:r>
    </w:p>
    <w:p>
      <w:pPr>
        <w:pStyle w:val="Normal"/>
        <w:rPr>
          <w:rFonts w:ascii="Carlito" w:hAnsi="Carlito" w:cs="Calibri" w:cstheme="minorHAnsi"/>
          <w:b/>
          <w:b/>
          <w:spacing w:val="-1"/>
          <w:sz w:val="24"/>
          <w:szCs w:val="24"/>
        </w:rPr>
      </w:pPr>
      <w:r>
        <w:rPr>
          <w:rFonts w:cs="Calibri" w:cstheme="minorHAnsi" w:ascii="Carlito" w:hAnsi="Carlito"/>
          <w:b/>
          <w:spacing w:val="-1"/>
          <w:sz w:val="24"/>
          <w:szCs w:val="24"/>
        </w:rPr>
      </w:r>
    </w:p>
    <w:p>
      <w:pPr>
        <w:pStyle w:val="Normal"/>
        <w:rPr>
          <w:rFonts w:ascii="Carlito" w:hAnsi="Carlito" w:cs="Calibri" w:cstheme="minorHAnsi"/>
          <w:b/>
          <w:b/>
          <w:spacing w:val="-1"/>
          <w:sz w:val="24"/>
          <w:szCs w:val="24"/>
        </w:rPr>
      </w:pPr>
      <w:r>
        <w:rPr>
          <w:rFonts w:cs="Calibri" w:cstheme="minorHAnsi" w:ascii="Carlito" w:hAnsi="Carlito"/>
          <w:b/>
          <w:spacing w:val="-1"/>
          <w:sz w:val="24"/>
          <w:szCs w:val="24"/>
        </w:rPr>
      </w:r>
    </w:p>
    <w:p>
      <w:pPr>
        <w:pStyle w:val="Normal"/>
        <w:rPr>
          <w:rFonts w:ascii="Carlito" w:hAnsi="Carlito" w:cs="Calibri" w:cstheme="minorHAnsi"/>
          <w:b/>
          <w:b/>
          <w:spacing w:val="-1"/>
          <w:sz w:val="24"/>
          <w:szCs w:val="24"/>
        </w:rPr>
      </w:pPr>
      <w:r>
        <w:rPr>
          <w:rFonts w:cs="Calibri" w:cstheme="minorHAnsi" w:ascii="Carlito" w:hAnsi="Carlito"/>
          <w:b/>
          <w:spacing w:val="-1"/>
          <w:sz w:val="24"/>
          <w:szCs w:val="24"/>
        </w:rPr>
      </w:r>
    </w:p>
    <w:p>
      <w:pPr>
        <w:pStyle w:val="Normal"/>
        <w:rPr>
          <w:rFonts w:ascii="Carlito" w:hAnsi="Carlito"/>
          <w:sz w:val="24"/>
          <w:szCs w:val="24"/>
        </w:rPr>
      </w:pPr>
      <w:r>
        <w:rPr>
          <w:rFonts w:cs="Calibri" w:ascii="Carlito" w:hAnsi="Carlito" w:cstheme="minorHAnsi"/>
          <w:b/>
          <w:spacing w:val="-1"/>
          <w:sz w:val="24"/>
          <w:szCs w:val="24"/>
        </w:rPr>
        <w:t>3. Responsáveis</w:t>
      </w:r>
    </w:p>
    <w:p>
      <w:pPr>
        <w:pStyle w:val="Normal"/>
        <w:jc w:val="both"/>
        <w:rPr>
          <w:rFonts w:ascii="Carlito" w:hAnsi="Carlito"/>
          <w:sz w:val="24"/>
          <w:szCs w:val="24"/>
        </w:rPr>
      </w:pPr>
      <w:r>
        <w:rPr>
          <w:rFonts w:cs="Calibri" w:ascii="Carlito" w:hAnsi="Carlito" w:cstheme="minorHAnsi"/>
          <w:sz w:val="24"/>
          <w:szCs w:val="24"/>
        </w:rPr>
        <w:t>Todas as assinaturas eletrônicas seguem o horário oficial de Brasília e fundamentam-se no 3º do Art. 4º do Decreto nº 10.543, de 13 de novembro de 2020.</w:t>
      </w:r>
    </w:p>
    <w:p>
      <w:pPr>
        <w:pStyle w:val="Normal"/>
        <w:jc w:val="both"/>
        <w:rPr>
          <w:rFonts w:ascii="Carlito" w:hAnsi="Carlito" w:cs="Calibri" w:cstheme="minorHAnsi"/>
          <w:color w:val="FF0000"/>
          <w:sz w:val="24"/>
          <w:szCs w:val="24"/>
        </w:rPr>
      </w:pPr>
      <w:r>
        <w:rPr>
          <w:rFonts w:cs="Calibri" w:cstheme="minorHAnsi" w:ascii="Carlito" w:hAnsi="Carlito"/>
          <w:color w:val="FF0000"/>
          <w:sz w:val="24"/>
          <w:szCs w:val="24"/>
        </w:rPr>
      </w:r>
    </w:p>
    <w:p>
      <w:pPr>
        <w:pStyle w:val="Standard"/>
        <w:jc w:val="right"/>
        <w:rPr>
          <w:rFonts w:ascii="Carlito" w:hAnsi="Carlito"/>
          <w:sz w:val="24"/>
          <w:szCs w:val="24"/>
        </w:rPr>
      </w:pPr>
      <w:r>
        <w:rPr>
          <w:rFonts w:ascii="Carlito" w:hAnsi="Carlito"/>
          <w:color w:val="000000"/>
          <w:sz w:val="24"/>
          <w:szCs w:val="24"/>
        </w:rPr>
        <w:t xml:space="preserve">Rio de Janeiro, RJ,      de </w:t>
      </w:r>
      <w:r>
        <w:rPr>
          <w:rFonts w:ascii="Carlito" w:hAnsi="Carlito"/>
          <w:color w:val="000000"/>
          <w:sz w:val="24"/>
          <w:szCs w:val="24"/>
        </w:rPr>
        <w:t>novembro</w:t>
      </w:r>
      <w:r>
        <w:rPr>
          <w:rFonts w:eastAsia="Times New Roman" w:cs="Times New Roman" w:ascii="Carlito" w:hAnsi="Carlito"/>
          <w:color w:val="000000"/>
          <w:kern w:val="2"/>
          <w:sz w:val="24"/>
          <w:szCs w:val="24"/>
          <w:lang w:val="pt-BR" w:eastAsia="zh-CN" w:bidi="ar-SA"/>
        </w:rPr>
        <w:t xml:space="preserve"> </w:t>
      </w:r>
      <w:r>
        <w:rPr>
          <w:rFonts w:ascii="Carlito" w:hAnsi="Carlito"/>
          <w:color w:val="000000"/>
          <w:sz w:val="24"/>
          <w:szCs w:val="24"/>
        </w:rPr>
        <w:t>de 2024.</w:t>
      </w:r>
    </w:p>
    <w:p>
      <w:pPr>
        <w:pStyle w:val="Normal"/>
        <w:jc w:val="both"/>
        <w:rPr>
          <w:rFonts w:ascii="Carlito" w:hAnsi="Carlito" w:cs="Calibri" w:cstheme="minorHAnsi"/>
          <w:color w:val="FF0000"/>
          <w:sz w:val="24"/>
          <w:szCs w:val="24"/>
          <w:lang w:val="pt-BR"/>
        </w:rPr>
      </w:pPr>
      <w:r>
        <w:rPr>
          <w:rFonts w:cs="Calibri" w:cstheme="minorHAnsi" w:ascii="Carlito" w:hAnsi="Carlito"/>
          <w:color w:val="FF0000"/>
          <w:sz w:val="24"/>
          <w:szCs w:val="24"/>
          <w:lang w:val="pt-BR"/>
        </w:rPr>
      </w:r>
    </w:p>
    <w:p>
      <w:pPr>
        <w:pStyle w:val="Normal"/>
        <w:jc w:val="both"/>
        <w:rPr>
          <w:rFonts w:ascii="Carlito" w:hAnsi="Carlito" w:cs="Calibri" w:cstheme="minorHAnsi"/>
          <w:color w:val="FF0000"/>
          <w:sz w:val="24"/>
          <w:szCs w:val="24"/>
        </w:rPr>
      </w:pPr>
      <w:r>
        <w:rPr>
          <w:rFonts w:cs="Calibri" w:cstheme="minorHAnsi" w:ascii="Carlito" w:hAnsi="Carlito"/>
          <w:color w:val="FF0000"/>
          <w:sz w:val="24"/>
          <w:szCs w:val="24"/>
        </w:rPr>
      </w:r>
    </w:p>
    <w:p>
      <w:pPr>
        <w:pStyle w:val="Normal"/>
        <w:jc w:val="both"/>
        <w:rPr>
          <w:rFonts w:ascii="Carlito" w:hAnsi="Carlito" w:cs="Calibri" w:cstheme="minorHAnsi"/>
          <w:color w:val="FF0000"/>
          <w:sz w:val="24"/>
          <w:szCs w:val="24"/>
        </w:rPr>
      </w:pPr>
      <w:r>
        <w:rPr>
          <w:rFonts w:cs="Calibri" w:cstheme="minorHAnsi" w:ascii="Carlito" w:hAnsi="Carlito"/>
          <w:color w:val="FF0000"/>
          <w:sz w:val="24"/>
          <w:szCs w:val="24"/>
        </w:rPr>
      </w:r>
    </w:p>
    <w:p>
      <w:pPr>
        <w:pStyle w:val="Normal"/>
        <w:jc w:val="center"/>
        <w:rPr/>
      </w:pPr>
      <w:r>
        <w:rPr>
          <w:rStyle w:val="Fontepargpadro"/>
          <w:rFonts w:ascii="Carlito" w:hAnsi="Carlito"/>
          <w:color w:val="000000"/>
          <w:sz w:val="24"/>
          <w:szCs w:val="24"/>
        </w:rPr>
        <w:t>C</w:t>
      </w:r>
      <w:r>
        <w:rPr>
          <w:rStyle w:val="Fontepargpadro"/>
          <w:rFonts w:eastAsia="Times New Roman" w:cs="Tahoma" w:ascii="Carlito" w:hAnsi="Carlito"/>
          <w:color w:val="000000"/>
          <w:sz w:val="24"/>
          <w:szCs w:val="24"/>
          <w:u w:val="none"/>
          <w:lang w:eastAsia="pt-BR" w:bidi="ar-SA"/>
        </w:rPr>
        <w:t>AIO DA SILVA STELING</w:t>
      </w:r>
      <w:r>
        <w:rPr>
          <w:rStyle w:val="Fontepargpadro"/>
          <w:rFonts w:ascii="Carlito" w:hAnsi="Carlito"/>
          <w:color w:val="000000"/>
          <w:sz w:val="24"/>
          <w:szCs w:val="24"/>
        </w:rPr>
        <w:br/>
      </w:r>
      <w:r>
        <w:rPr>
          <w:rStyle w:val="Fontepargpadro"/>
          <w:rFonts w:ascii="Carlito" w:hAnsi="Carlito"/>
          <w:color w:val="000000"/>
          <w:sz w:val="24"/>
          <w:szCs w:val="24"/>
        </w:rPr>
        <w:t>S</w:t>
      </w:r>
      <w:r>
        <w:rPr>
          <w:rStyle w:val="Fontepargpadro"/>
          <w:rFonts w:eastAsia="Times New Roman" w:cs="Tahoma" w:ascii="Carlito" w:hAnsi="Carlito"/>
          <w:color w:val="000000"/>
          <w:sz w:val="24"/>
          <w:szCs w:val="24"/>
          <w:lang w:eastAsia="pt-BR" w:bidi="ar-SA"/>
        </w:rPr>
        <w:t>egundo</w:t>
      </w:r>
      <w:r>
        <w:rPr>
          <w:rStyle w:val="Fontepargpadro"/>
          <w:rFonts w:ascii="Carlito" w:hAnsi="Carlito"/>
          <w:color w:val="000000"/>
          <w:sz w:val="24"/>
          <w:szCs w:val="24"/>
        </w:rPr>
        <w:t>-Tenente</w:t>
        <w:br/>
      </w:r>
      <w:r>
        <w:rPr>
          <w:rStyle w:val="Fontepargpadro"/>
          <w:rFonts w:ascii="Carlito" w:hAnsi="Carlito"/>
          <w:color w:val="000000"/>
          <w:sz w:val="24"/>
          <w:szCs w:val="24"/>
        </w:rPr>
        <w:t>Ajudante da Divisão “R”</w:t>
      </w:r>
    </w:p>
    <w:p>
      <w:pPr>
        <w:pStyle w:val="Normal"/>
        <w:jc w:val="center"/>
        <w:rPr/>
      </w:pPr>
      <w:r>
        <w:rPr>
          <w:rStyle w:val="Fontepargpadro"/>
          <w:rFonts w:eastAsia="Calibri" w:cs="Times New Roman" w:ascii="Carlito" w:hAnsi="Carlito"/>
          <w:color w:val="000000"/>
          <w:kern w:val="0"/>
          <w:sz w:val="24"/>
          <w:szCs w:val="24"/>
          <w:lang w:val="pt-BR" w:eastAsia="ar-SA" w:bidi="ar-SA"/>
        </w:rPr>
        <w:t>Membro da Equipe de Planejamento</w:t>
      </w:r>
    </w:p>
    <w:sectPr>
      <w:type w:val="nextPage"/>
      <w:pgSz w:w="11906" w:h="16838"/>
      <w:pgMar w:left="567" w:right="739" w:gutter="0" w:header="0" w:top="426" w:footer="0" w:bottom="28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arlito">
    <w:altName w:val="Calibri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30"/>
  <w:defaultTabStop w:val="367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Cs w:val="22"/>
        <w:lang w:val="pt-BR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22c95"/>
    <w:pPr>
      <w:widowControl w:val="false"/>
      <w:suppressAutoHyphens w:val="true"/>
      <w:bidi w:val="0"/>
      <w:spacing w:before="0" w:after="0"/>
      <w:jc w:val="left"/>
    </w:pPr>
    <w:rPr>
      <w:rFonts w:ascii="Arial MT" w:hAnsi="Arial MT" w:eastAsia="Arial MT" w:cs="Arial MT"/>
      <w:color w:val="auto"/>
      <w:kern w:val="0"/>
      <w:sz w:val="22"/>
      <w:szCs w:val="22"/>
      <w:lang w:val="pt-PT" w:eastAsia="en-US" w:bidi="ar-SA"/>
      <w14:ligatures w14:val="non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rpodetextoChar" w:customStyle="1">
    <w:name w:val="Corpo de texto Char"/>
    <w:basedOn w:val="DefaultParagraphFont"/>
    <w:uiPriority w:val="1"/>
    <w:qFormat/>
    <w:rsid w:val="00822c95"/>
    <w:rPr>
      <w:rFonts w:ascii="Arial" w:hAnsi="Arial" w:eastAsia="Arial" w:cs="Arial"/>
      <w:b/>
      <w:bCs/>
      <w:kern w:val="0"/>
      <w:sz w:val="33"/>
      <w:szCs w:val="33"/>
      <w:lang w:val="pt-PT"/>
      <w14:ligatures w14:val="none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822c95"/>
    <w:rPr>
      <w:sz w:val="16"/>
      <w:szCs w:val="16"/>
    </w:rPr>
  </w:style>
  <w:style w:type="character" w:styleId="TextodecomentrioChar" w:customStyle="1">
    <w:name w:val="Texto de comentário Char"/>
    <w:basedOn w:val="DefaultParagraphFont"/>
    <w:uiPriority w:val="99"/>
    <w:qFormat/>
    <w:rsid w:val="00822c95"/>
    <w:rPr>
      <w:rFonts w:ascii="Times New Roman" w:hAnsi="Times New Roman" w:eastAsia="Times New Roman" w:cs="Times New Roman"/>
      <w:kern w:val="0"/>
      <w:sz w:val="20"/>
      <w:szCs w:val="20"/>
      <w:lang w:val="pt-PT"/>
      <w14:ligatures w14:val="none"/>
    </w:rPr>
  </w:style>
  <w:style w:type="character" w:styleId="TtuloChar" w:customStyle="1">
    <w:name w:val="Título Char"/>
    <w:basedOn w:val="DefaultParagraphFont"/>
    <w:link w:val="Ttulo"/>
    <w:uiPriority w:val="10"/>
    <w:qFormat/>
    <w:rsid w:val="00822c95"/>
    <w:rPr>
      <w:rFonts w:ascii="Times New Roman" w:hAnsi="Times New Roman" w:eastAsia="Times New Roman" w:cs="Times New Roman"/>
      <w:b/>
      <w:bCs/>
      <w:kern w:val="0"/>
      <w:sz w:val="36"/>
      <w:szCs w:val="36"/>
      <w:lang w:val="pt-PT"/>
      <w14:ligatures w14:val="none"/>
    </w:rPr>
  </w:style>
  <w:style w:type="character" w:styleId="LinkdaInternet" w:customStyle="1">
    <w:name w:val="Hyperlink"/>
    <w:basedOn w:val="DefaultParagraphFont"/>
    <w:uiPriority w:val="99"/>
    <w:unhideWhenUsed/>
    <w:rsid w:val="00822c95"/>
    <w:rPr>
      <w:color w:val="0563C1" w:themeColor="hyperlink"/>
      <w:u w:val="single"/>
    </w:rPr>
  </w:style>
  <w:style w:type="character" w:styleId="Fontepargpadro1" w:customStyle="1">
    <w:name w:val="Fonte parág. padrão1"/>
    <w:qFormat/>
    <w:rsid w:val="00d55b06"/>
    <w:rPr/>
  </w:style>
  <w:style w:type="character" w:styleId="AssuntodocomentrioChar" w:customStyle="1">
    <w:name w:val="Assunto do comentário Char"/>
    <w:basedOn w:val="TextodecomentrioChar"/>
    <w:uiPriority w:val="99"/>
    <w:semiHidden/>
    <w:qFormat/>
    <w:rsid w:val="00df353a"/>
    <w:rPr>
      <w:rFonts w:ascii="Arial MT" w:hAnsi="Arial MT" w:eastAsia="Arial MT" w:cs="Arial MT"/>
      <w:b/>
      <w:bCs/>
      <w:kern w:val="0"/>
      <w:sz w:val="20"/>
      <w:szCs w:val="20"/>
      <w:lang w:val="pt-PT"/>
      <w14:ligatures w14:val="none"/>
    </w:rPr>
  </w:style>
  <w:style w:type="character" w:styleId="Nfaseforte" w:customStyle="1">
    <w:name w:val="Strong"/>
    <w:qFormat/>
    <w:rPr>
      <w:b/>
      <w:bCs/>
    </w:rPr>
  </w:style>
  <w:style w:type="character" w:styleId="Linkdainternetvisitado">
    <w:name w:val="FollowedHyperlink"/>
    <w:rPr>
      <w:color w:val="800000"/>
      <w:u w:val="single"/>
      <w:lang w:val="zxx" w:eastAsia="zxx" w:bidi="zxx"/>
    </w:rPr>
  </w:style>
  <w:style w:type="character" w:styleId="Fontepargpadro">
    <w:name w:val="Fonte parág. padrão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link w:val="CorpodetextoChar"/>
    <w:uiPriority w:val="1"/>
    <w:qFormat/>
    <w:rsid w:val="00822c95"/>
    <w:pPr/>
    <w:rPr>
      <w:rFonts w:ascii="Arial" w:hAnsi="Arial" w:eastAsia="Arial" w:cs="Arial"/>
      <w:b/>
      <w:bCs/>
      <w:sz w:val="33"/>
      <w:szCs w:val="33"/>
    </w:rPr>
  </w:style>
  <w:style w:type="paragraph" w:styleId="Lista">
    <w:name w:val="List"/>
    <w:basedOn w:val="Corpodotexto"/>
    <w:pPr/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itle"/>
    <w:basedOn w:val="Normal"/>
    <w:next w:val="Corpodotexto"/>
    <w:link w:val="TtuloChar"/>
    <w:uiPriority w:val="10"/>
    <w:qFormat/>
    <w:rsid w:val="00822c95"/>
    <w:pPr>
      <w:spacing w:before="74" w:after="0"/>
      <w:ind w:left="2096" w:right="1567" w:hanging="0"/>
      <w:jc w:val="center"/>
    </w:pPr>
    <w:rPr>
      <w:rFonts w:ascii="Times New Roman" w:hAnsi="Times New Roman" w:eastAsia="Times New Roman" w:cs="Times New Roman"/>
      <w:b/>
      <w:bCs/>
      <w:sz w:val="36"/>
      <w:szCs w:val="36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nnotationtext">
    <w:name w:val="annotation text"/>
    <w:basedOn w:val="Normal"/>
    <w:link w:val="TextodecomentrioChar"/>
    <w:uiPriority w:val="99"/>
    <w:unhideWhenUsed/>
    <w:qFormat/>
    <w:rsid w:val="00822c95"/>
    <w:pPr/>
    <w:rPr>
      <w:rFonts w:ascii="Times New Roman" w:hAnsi="Times New Roman" w:eastAsia="Times New Roman" w:cs="Times New Roman"/>
      <w:sz w:val="20"/>
      <w:szCs w:val="20"/>
    </w:rPr>
  </w:style>
  <w:style w:type="paragraph" w:styleId="Standard" w:customStyle="1">
    <w:name w:val="Standard"/>
    <w:qFormat/>
    <w:rsid w:val="00d55b06"/>
    <w:pPr>
      <w:widowControl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2"/>
      <w:sz w:val="22"/>
      <w:szCs w:val="20"/>
      <w:lang w:val="pt-BR" w:eastAsia="zh-CN" w:bidi="ar-SA"/>
      <w14:ligatures w14:val="none"/>
    </w:rPr>
  </w:style>
  <w:style w:type="paragraph" w:styleId="Default" w:customStyle="1">
    <w:name w:val="Default"/>
    <w:qFormat/>
    <w:rsid w:val="00d55b06"/>
    <w:pPr>
      <w:widowControl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Times New Roman" w:cs="Times New Roman"/>
      <w:color w:val="000000"/>
      <w:kern w:val="2"/>
      <w:sz w:val="24"/>
      <w:szCs w:val="24"/>
      <w:lang w:val="pt-BR" w:eastAsia="zh-CN" w:bidi="hi-IN"/>
      <w14:ligatures w14:val="none"/>
    </w:rPr>
  </w:style>
  <w:style w:type="paragraph" w:styleId="Annotationsubject">
    <w:name w:val="annotation subject"/>
    <w:basedOn w:val="Annotationtext"/>
    <w:next w:val="Annotationtext"/>
    <w:link w:val="AssuntodocomentrioChar"/>
    <w:uiPriority w:val="99"/>
    <w:semiHidden/>
    <w:unhideWhenUsed/>
    <w:qFormat/>
    <w:rsid w:val="00df353a"/>
    <w:pPr/>
    <w:rPr>
      <w:rFonts w:ascii="Arial MT" w:hAnsi="Arial MT" w:eastAsia="Arial MT" w:cs="Arial MT"/>
      <w:b/>
      <w:bCs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39"/>
    <w:rsid w:val="00822c95"/>
    <w:rPr>
      <w:lang w:val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Application>LibreOffice/7.4.7.2$Windows_X86_64 LibreOffice_project/723314e595e8007d3cf785c16538505a1c878ca5</Application>
  <AppVersion>15.0000</AppVersion>
  <Pages>2</Pages>
  <Words>249</Words>
  <Characters>1385</Characters>
  <CharactersWithSpaces>1588</CharactersWithSpaces>
  <Paragraphs>52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2024-04-01T16:28:00Z</dcterms:created>
  <dc:creator>Rodrigo da Silva Cunha Marquês</dc:creator>
  <dc:description/>
  <dc:language>pt-BR</dc:language>
  <cp:lastModifiedBy/>
  <dcterms:modified xsi:type="dcterms:W3CDTF">2024-11-22T14:59:14Z</dcterms:modified>
  <cp:revision>38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