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57B" w:rsidRDefault="000E0397">
      <w:pPr>
        <w:pStyle w:val="Nvel2-Red"/>
        <w:spacing w:before="0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  <w:r>
        <w:rPr>
          <w:noProof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align>center</wp:align>
            </wp:positionH>
            <wp:positionV relativeFrom="paragraph">
              <wp:posOffset>64770</wp:posOffset>
            </wp:positionV>
            <wp:extent cx="722630" cy="897255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9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bCs/>
          <w:sz w:val="24"/>
          <w:szCs w:val="24"/>
        </w:rPr>
        <w:t>MARINHA DO BRASIL</w:t>
      </w:r>
    </w:p>
    <w:p w:rsidR="00A0357B" w:rsidRDefault="00A0357B">
      <w:pPr>
        <w:pStyle w:val="Nvel2-Red"/>
        <w:spacing w:before="0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</w:p>
    <w:p w:rsidR="00A0357B" w:rsidRDefault="000E0397">
      <w:pPr>
        <w:pStyle w:val="Nvel2-Red"/>
        <w:spacing w:before="0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DIRETORIA DO PATRIMÔNIO HISTÓRICO</w:t>
      </w:r>
    </w:p>
    <w:p w:rsidR="00A0357B" w:rsidRDefault="000E0397">
      <w:pPr>
        <w:pStyle w:val="Nvel2-Red"/>
        <w:spacing w:before="0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E DOCUMENTAÇÃO DA MARINHA</w:t>
      </w:r>
    </w:p>
    <w:p w:rsidR="00A0357B" w:rsidRDefault="00A0357B">
      <w:pPr>
        <w:pStyle w:val="Nvel2-Red"/>
        <w:spacing w:before="0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</w:p>
    <w:p w:rsidR="00A0357B" w:rsidRDefault="000E0397">
      <w:pPr>
        <w:pStyle w:val="Nvel2-Red"/>
        <w:spacing w:before="0" w:after="0" w:line="240" w:lineRule="auto"/>
        <w:jc w:val="center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(Processo Administrativo n° 63192.051260/2025-10)</w:t>
      </w:r>
    </w:p>
    <w:p w:rsidR="00A0357B" w:rsidRDefault="000E0397">
      <w:pPr>
        <w:spacing w:after="0" w:line="240" w:lineRule="auto"/>
        <w:jc w:val="center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ab/>
      </w:r>
    </w:p>
    <w:p w:rsidR="00A0357B" w:rsidRDefault="000E0397">
      <w:pPr>
        <w:spacing w:after="0" w:line="240" w:lineRule="auto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Prestador do Serviço (Razão Social, CNPJ, Endereço):</w:t>
      </w:r>
    </w:p>
    <w:p w:rsidR="00A0357B" w:rsidRDefault="000E0397">
      <w:pPr>
        <w:spacing w:after="0" w:line="240" w:lineRule="auto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CNPJ:</w:t>
      </w:r>
    </w:p>
    <w:p w:rsidR="00A0357B" w:rsidRDefault="000E0397">
      <w:pPr>
        <w:spacing w:after="0" w:line="240" w:lineRule="auto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Endereço:</w:t>
      </w:r>
    </w:p>
    <w:p w:rsidR="00A0357B" w:rsidRDefault="000E0397">
      <w:pPr>
        <w:spacing w:after="0" w:line="240" w:lineRule="auto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TEL.:</w:t>
      </w:r>
    </w:p>
    <w:p w:rsidR="00A0357B" w:rsidRDefault="000E0397">
      <w:pPr>
        <w:spacing w:after="0" w:line="240" w:lineRule="auto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E-mail:</w:t>
      </w:r>
    </w:p>
    <w:p w:rsidR="00A0357B" w:rsidRDefault="000E0397">
      <w:pPr>
        <w:spacing w:after="0" w:line="240" w:lineRule="auto"/>
        <w:ind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>Tomador do Serviço:</w:t>
      </w:r>
      <w:r>
        <w:rPr>
          <w:sz w:val="24"/>
          <w:szCs w:val="24"/>
        </w:rPr>
        <w:t xml:space="preserve"> DPHDM, situada na Rua Dom Manuel, nº 15, Centro, RJ/RJ.</w:t>
      </w:r>
    </w:p>
    <w:p w:rsidR="00A0357B" w:rsidRDefault="000E0397">
      <w:pPr>
        <w:spacing w:after="0" w:line="240" w:lineRule="auto"/>
        <w:ind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>Assunto:</w:t>
      </w:r>
      <w:r>
        <w:rPr>
          <w:sz w:val="24"/>
          <w:szCs w:val="24"/>
        </w:rPr>
        <w:t xml:space="preserve"> TR do Pregão Eletrônico nº  /2026.</w:t>
      </w:r>
    </w:p>
    <w:p w:rsidR="00A0357B" w:rsidRDefault="000E0397">
      <w:pPr>
        <w:spacing w:after="0" w:line="240" w:lineRule="auto"/>
        <w:ind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>Validade da proposta:</w:t>
      </w:r>
      <w:r>
        <w:rPr>
          <w:sz w:val="24"/>
          <w:szCs w:val="24"/>
        </w:rPr>
        <w:t xml:space="preserve"> 60 (sessenta) dias.</w:t>
      </w:r>
    </w:p>
    <w:p w:rsidR="00A0357B" w:rsidRDefault="000E0397">
      <w:pPr>
        <w:spacing w:after="0" w:line="240" w:lineRule="auto"/>
        <w:ind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>Cotação:</w:t>
      </w:r>
      <w:r>
        <w:rPr>
          <w:sz w:val="24"/>
          <w:szCs w:val="24"/>
        </w:rPr>
        <w:t xml:space="preserve"> Menor preço.</w:t>
      </w:r>
    </w:p>
    <w:p w:rsidR="00A0357B" w:rsidRDefault="000E0397">
      <w:pPr>
        <w:spacing w:after="0" w:line="240" w:lineRule="auto"/>
        <w:ind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 xml:space="preserve">Anexo: </w:t>
      </w:r>
      <w:r>
        <w:rPr>
          <w:sz w:val="24"/>
          <w:szCs w:val="24"/>
        </w:rPr>
        <w:t>Planilhas de custos e formação de preços</w:t>
      </w:r>
    </w:p>
    <w:p w:rsidR="00A0357B" w:rsidRDefault="00A0357B">
      <w:pPr>
        <w:spacing w:after="0" w:line="240" w:lineRule="auto"/>
        <w:rPr>
          <w:rFonts w:ascii="Calibri" w:hAnsi="Calibri"/>
          <w:sz w:val="24"/>
          <w:szCs w:val="24"/>
        </w:rPr>
      </w:pPr>
    </w:p>
    <w:p w:rsidR="00A0357B" w:rsidRDefault="000E0397">
      <w:pPr>
        <w:spacing w:after="0" w:line="240" w:lineRule="auto"/>
        <w:ind w:left="4248"/>
        <w:jc w:val="both"/>
        <w:rPr>
          <w:rFonts w:ascii="Calibri" w:hAnsi="Calibri"/>
          <w:sz w:val="24"/>
          <w:szCs w:val="24"/>
          <w:shd w:val="clear" w:color="auto" w:fill="FFFF00"/>
        </w:rPr>
      </w:pPr>
      <w:r>
        <w:rPr>
          <w:sz w:val="24"/>
          <w:szCs w:val="24"/>
          <w:shd w:val="clear" w:color="auto" w:fill="FFFF00"/>
        </w:rPr>
        <w:t>ATENÇÃO: Deverão constar como anexo as res</w:t>
      </w:r>
      <w:r>
        <w:rPr>
          <w:sz w:val="24"/>
          <w:szCs w:val="24"/>
          <w:shd w:val="clear" w:color="auto" w:fill="FFFF00"/>
        </w:rPr>
        <w:t>pectivas planilhas de custos e formação de preços. O MODELO DE PLANILHA CONSTANTE DO TERMO DE REFERÊNCIA É MERAMENTE PARA AUXÍLIO, NÃO EXCLUINDO A OBRIGATORIEDADE DO LICITANTE VERIFICAR E CORRIGIR TODAS AS INFORMAÇÕES NECESSÁRIAS PARA O CORRETO ENVIO DA SU</w:t>
      </w:r>
      <w:r>
        <w:rPr>
          <w:sz w:val="24"/>
          <w:szCs w:val="24"/>
          <w:shd w:val="clear" w:color="auto" w:fill="FFFF00"/>
        </w:rPr>
        <w:t>A PROPOSTA.</w:t>
      </w:r>
    </w:p>
    <w:p w:rsidR="00A0357B" w:rsidRDefault="00A0357B">
      <w:pPr>
        <w:spacing w:after="0" w:line="240" w:lineRule="auto"/>
        <w:rPr>
          <w:rFonts w:ascii="Calibri" w:hAnsi="Calibri"/>
          <w:sz w:val="24"/>
          <w:szCs w:val="24"/>
        </w:rPr>
      </w:pPr>
    </w:p>
    <w:p w:rsidR="00A0357B" w:rsidRDefault="000E0397">
      <w:pPr>
        <w:spacing w:after="0" w:line="240" w:lineRule="auto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Apresentamos a proposta para a execução do objeto abaixo discriminado, observadas as condições gerais mencionadas no Edital e seus anexos:</w:t>
      </w:r>
    </w:p>
    <w:p w:rsidR="00A0357B" w:rsidRDefault="00A0357B">
      <w:pPr>
        <w:spacing w:after="0" w:line="240" w:lineRule="auto"/>
        <w:rPr>
          <w:rFonts w:ascii="Calibri" w:hAnsi="Calibri"/>
          <w:sz w:val="24"/>
          <w:szCs w:val="24"/>
        </w:rPr>
      </w:pPr>
    </w:p>
    <w:tbl>
      <w:tblPr>
        <w:tblW w:w="9090" w:type="dxa"/>
        <w:tblInd w:w="12" w:type="dxa"/>
        <w:tblLayout w:type="fixed"/>
        <w:tblCellMar>
          <w:top w:w="28" w:type="dxa"/>
          <w:left w:w="18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646"/>
        <w:gridCol w:w="2834"/>
        <w:gridCol w:w="840"/>
        <w:gridCol w:w="1305"/>
        <w:gridCol w:w="856"/>
        <w:gridCol w:w="1244"/>
        <w:gridCol w:w="1365"/>
      </w:tblGrid>
      <w:tr w:rsidR="00A0357B"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0357B" w:rsidRDefault="000E0397">
            <w:pPr>
              <w:pStyle w:val="Contedodatabela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0357B" w:rsidRDefault="000E0397">
            <w:pPr>
              <w:pStyle w:val="Contedodatabela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357B" w:rsidRDefault="000E0397">
            <w:pPr>
              <w:pStyle w:val="Contedodatabela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CATSER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0357B" w:rsidRDefault="000E0397">
            <w:pPr>
              <w:pStyle w:val="Contedodatabela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UNIDADE DE MEDIDA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0357B" w:rsidRDefault="000E0397">
            <w:pPr>
              <w:pStyle w:val="Contedodatabela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0357B" w:rsidRDefault="000E0397">
            <w:pPr>
              <w:pStyle w:val="Contedodatabela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VALOR  MENSAL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right w:w="28" w:type="dxa"/>
            </w:tcMar>
            <w:vAlign w:val="center"/>
          </w:tcPr>
          <w:p w:rsidR="00A0357B" w:rsidRDefault="000E0397">
            <w:pPr>
              <w:pStyle w:val="Contedodatabela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VALOR ANUAL</w:t>
            </w:r>
          </w:p>
        </w:tc>
      </w:tr>
      <w:tr w:rsidR="00A0357B"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A0357B" w:rsidRDefault="000E0397">
            <w:pPr>
              <w:pStyle w:val="Contedodatabela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A0357B" w:rsidRDefault="000E0397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Manutenção, </w:t>
            </w:r>
            <w:r>
              <w:rPr>
                <w:sz w:val="24"/>
                <w:szCs w:val="24"/>
              </w:rPr>
              <w:t xml:space="preserve">preventiva e corretiva, do sistema de detecção de incêndio e alarme (sistema de detecção de alta sensibilidade a laser </w:t>
            </w:r>
            <w:r>
              <w:rPr>
                <w:sz w:val="24"/>
                <w:szCs w:val="24"/>
              </w:rPr>
              <w:lastRenderedPageBreak/>
              <w:t>VESDA), sem o fornecimento das peças, para o Prédio da Reserva Técnica na Ilha Fiscal (71,50 m2).</w:t>
            </w:r>
          </w:p>
        </w:tc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357B" w:rsidRDefault="000E0397">
            <w:pPr>
              <w:pStyle w:val="Contedodatabela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lastRenderedPageBreak/>
              <w:t>21822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A0357B" w:rsidRDefault="000E0397">
            <w:pPr>
              <w:pStyle w:val="Contedodatabela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Mês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A0357B" w:rsidRDefault="000E0397">
            <w:pPr>
              <w:pStyle w:val="Contedodatabela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12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A0357B" w:rsidRDefault="00A0357B">
            <w:pPr>
              <w:pStyle w:val="Contedodatabela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right w:w="28" w:type="dxa"/>
            </w:tcMar>
            <w:vAlign w:val="center"/>
          </w:tcPr>
          <w:p w:rsidR="00A0357B" w:rsidRDefault="00A0357B">
            <w:pPr>
              <w:pStyle w:val="Contedodatabela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A0357B">
        <w:tc>
          <w:tcPr>
            <w:tcW w:w="6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A0357B" w:rsidRDefault="000E0397">
            <w:pPr>
              <w:pStyle w:val="Contedodatabela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lastRenderedPageBreak/>
              <w:t>2</w:t>
            </w:r>
          </w:p>
        </w:tc>
        <w:tc>
          <w:tcPr>
            <w:tcW w:w="28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A0357B" w:rsidRDefault="000E0397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Manutenção, preventiva e corretiva, do sistema de detecção de incêndio e alarme (sistema de detecção de alta sensibilidade a laser VESDA), sem o fornecimento das peças, para o Prédio Arquivo da Marinha (Prédio Principal e Anexo) (717,16m2).</w:t>
            </w:r>
          </w:p>
        </w:tc>
        <w:tc>
          <w:tcPr>
            <w:tcW w:w="8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357B" w:rsidRDefault="000E0397">
            <w:pPr>
              <w:pStyle w:val="Contedodatabela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21822</w:t>
            </w: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A0357B" w:rsidRDefault="000E0397">
            <w:pPr>
              <w:pStyle w:val="Contedodatabela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Mês</w:t>
            </w:r>
          </w:p>
        </w:tc>
        <w:tc>
          <w:tcPr>
            <w:tcW w:w="85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A0357B" w:rsidRDefault="000E0397">
            <w:pPr>
              <w:pStyle w:val="Contedodatabela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12</w:t>
            </w:r>
          </w:p>
        </w:tc>
        <w:tc>
          <w:tcPr>
            <w:tcW w:w="124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A0357B" w:rsidRDefault="00A0357B">
            <w:pPr>
              <w:pStyle w:val="Contedodatabela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right w:w="28" w:type="dxa"/>
            </w:tcMar>
            <w:vAlign w:val="center"/>
          </w:tcPr>
          <w:p w:rsidR="00A0357B" w:rsidRDefault="00A0357B">
            <w:pPr>
              <w:pStyle w:val="Contedodatabela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A0357B">
        <w:tc>
          <w:tcPr>
            <w:tcW w:w="6480" w:type="dxa"/>
            <w:gridSpan w:val="5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A0357B" w:rsidRDefault="000E0397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24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A0357B" w:rsidRDefault="00A0357B">
            <w:pPr>
              <w:pStyle w:val="Contedodatabela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right w:w="28" w:type="dxa"/>
            </w:tcMar>
            <w:vAlign w:val="center"/>
          </w:tcPr>
          <w:p w:rsidR="00A0357B" w:rsidRDefault="00A0357B">
            <w:pPr>
              <w:pStyle w:val="Contedodatabela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</w:tr>
    </w:tbl>
    <w:p w:rsidR="00A0357B" w:rsidRDefault="00A0357B">
      <w:pPr>
        <w:spacing w:after="0" w:line="240" w:lineRule="auto"/>
        <w:rPr>
          <w:rFonts w:ascii="Calibri" w:hAnsi="Calibri"/>
          <w:sz w:val="24"/>
          <w:szCs w:val="24"/>
          <w:lang w:val="pt-PT" w:eastAsia="pt-BR"/>
        </w:rPr>
      </w:pPr>
    </w:p>
    <w:p w:rsidR="00A0357B" w:rsidRDefault="00A0357B">
      <w:pPr>
        <w:spacing w:after="0" w:line="240" w:lineRule="auto"/>
        <w:jc w:val="right"/>
        <w:rPr>
          <w:rFonts w:ascii="Calibri" w:hAnsi="Calibri"/>
          <w:sz w:val="24"/>
          <w:szCs w:val="24"/>
        </w:rPr>
      </w:pPr>
    </w:p>
    <w:p w:rsidR="00A0357B" w:rsidRDefault="000E0397">
      <w:pPr>
        <w:spacing w:after="0" w:line="240" w:lineRule="auto"/>
        <w:jc w:val="right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Rio de Janeiro/RJ, ____ de ______________ de 2026.</w:t>
      </w:r>
    </w:p>
    <w:p w:rsidR="00A0357B" w:rsidRDefault="00A0357B">
      <w:pPr>
        <w:spacing w:after="0" w:line="240" w:lineRule="auto"/>
        <w:rPr>
          <w:rFonts w:ascii="Calibri" w:hAnsi="Calibri"/>
          <w:sz w:val="24"/>
          <w:szCs w:val="24"/>
        </w:rPr>
      </w:pPr>
    </w:p>
    <w:p w:rsidR="00A0357B" w:rsidRDefault="00A0357B">
      <w:pPr>
        <w:spacing w:after="0" w:line="240" w:lineRule="auto"/>
        <w:rPr>
          <w:rFonts w:ascii="Calibri" w:hAnsi="Calibri"/>
          <w:sz w:val="24"/>
          <w:szCs w:val="24"/>
        </w:rPr>
      </w:pPr>
    </w:p>
    <w:p w:rsidR="00A0357B" w:rsidRDefault="00A0357B">
      <w:pPr>
        <w:spacing w:after="0" w:line="240" w:lineRule="auto"/>
        <w:rPr>
          <w:rFonts w:ascii="Calibri" w:hAnsi="Calibri"/>
          <w:sz w:val="24"/>
          <w:szCs w:val="24"/>
        </w:rPr>
      </w:pPr>
    </w:p>
    <w:p w:rsidR="00A0357B" w:rsidRDefault="00A0357B">
      <w:pPr>
        <w:spacing w:after="0" w:line="240" w:lineRule="auto"/>
        <w:rPr>
          <w:rFonts w:ascii="Calibri" w:hAnsi="Calibri"/>
          <w:sz w:val="24"/>
          <w:szCs w:val="24"/>
        </w:rPr>
      </w:pPr>
    </w:p>
    <w:p w:rsidR="00A0357B" w:rsidRDefault="00A0357B">
      <w:pPr>
        <w:spacing w:after="0" w:line="240" w:lineRule="auto"/>
        <w:rPr>
          <w:rFonts w:ascii="Calibri" w:hAnsi="Calibri"/>
          <w:sz w:val="24"/>
          <w:szCs w:val="24"/>
        </w:rPr>
      </w:pPr>
    </w:p>
    <w:p w:rsidR="00A0357B" w:rsidRDefault="000E0397">
      <w:pPr>
        <w:spacing w:after="0" w:line="240" w:lineRule="auto"/>
        <w:jc w:val="center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 w:rsidR="00A0357B" w:rsidRDefault="000E0397">
      <w:pPr>
        <w:spacing w:after="0" w:line="240" w:lineRule="auto"/>
        <w:jc w:val="center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(Assinatura Representante Legal da Empresa)</w:t>
      </w:r>
    </w:p>
    <w:sectPr w:rsidR="00A035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10" w:right="1134" w:bottom="1843" w:left="1701" w:header="1701" w:footer="1134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E0397">
      <w:pPr>
        <w:spacing w:after="0" w:line="240" w:lineRule="auto"/>
      </w:pPr>
      <w:r>
        <w:separator/>
      </w:r>
    </w:p>
  </w:endnote>
  <w:endnote w:type="continuationSeparator" w:id="0">
    <w:p w:rsidR="00000000" w:rsidRDefault="000E0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57B" w:rsidRDefault="00A0357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1799225"/>
      <w:docPartObj>
        <w:docPartGallery w:val="Page Numbers (Bottom of Page)"/>
        <w:docPartUnique/>
      </w:docPartObj>
    </w:sdtPr>
    <w:sdtEndPr/>
    <w:sdtContent>
      <w:p w:rsidR="00A0357B" w:rsidRDefault="000E0397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0357B" w:rsidRDefault="00A0357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9231868"/>
      <w:docPartObj>
        <w:docPartGallery w:val="Page Numbers (Bottom of Page)"/>
        <w:docPartUnique/>
      </w:docPartObj>
    </w:sdtPr>
    <w:sdtEndPr/>
    <w:sdtContent>
      <w:p w:rsidR="00A0357B" w:rsidRDefault="000E0397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0357B" w:rsidRDefault="00A0357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E0397">
      <w:pPr>
        <w:spacing w:after="0" w:line="240" w:lineRule="auto"/>
      </w:pPr>
      <w:r>
        <w:separator/>
      </w:r>
    </w:p>
  </w:footnote>
  <w:footnote w:type="continuationSeparator" w:id="0">
    <w:p w:rsidR="00000000" w:rsidRDefault="000E0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57B" w:rsidRDefault="00A0357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57B" w:rsidRDefault="000E0397">
    <w:pPr>
      <w:pStyle w:val="Cabealho"/>
      <w:jc w:val="right"/>
      <w:rPr>
        <w:b/>
        <w:sz w:val="24"/>
        <w:szCs w:val="24"/>
      </w:rPr>
    </w:pPr>
    <w:r>
      <w:rPr>
        <w:b/>
        <w:sz w:val="24"/>
        <w:szCs w:val="24"/>
      </w:rPr>
      <w:t>ANEXO III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57B" w:rsidRDefault="000E0397">
    <w:pPr>
      <w:pStyle w:val="Cabealho"/>
      <w:jc w:val="right"/>
      <w:rPr>
        <w:b/>
        <w:sz w:val="24"/>
        <w:szCs w:val="24"/>
      </w:rPr>
    </w:pPr>
    <w:r>
      <w:rPr>
        <w:b/>
        <w:sz w:val="24"/>
        <w:szCs w:val="24"/>
      </w:rPr>
      <w:t>ANEXO III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57B"/>
    <w:rsid w:val="000E0397"/>
    <w:rsid w:val="00A0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037DD5"/>
    <w:pPr>
      <w:keepNext/>
      <w:keepLines/>
      <w:spacing w:before="480" w:after="0" w:line="240" w:lineRule="auto"/>
      <w:outlineLvl w:val="0"/>
    </w:pPr>
    <w:rPr>
      <w:rFonts w:ascii="Calibri" w:eastAsia="MS Gothic" w:hAnsi="Calibri" w:cs="Times New Roman"/>
      <w:b/>
      <w:bCs/>
      <w:color w:val="365F91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037DD5"/>
    <w:rPr>
      <w:rFonts w:ascii="Calibri" w:eastAsia="MS Gothic" w:hAnsi="Calibri" w:cs="Times New Roman"/>
      <w:b/>
      <w:bCs/>
      <w:color w:val="365F91"/>
      <w:sz w:val="28"/>
      <w:szCs w:val="2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037DD5"/>
  </w:style>
  <w:style w:type="character" w:customStyle="1" w:styleId="RodapChar">
    <w:name w:val="Rodapé Char"/>
    <w:basedOn w:val="Fontepargpadro"/>
    <w:link w:val="Rodap"/>
    <w:uiPriority w:val="99"/>
    <w:qFormat/>
    <w:rsid w:val="00037DD5"/>
  </w:style>
  <w:style w:type="character" w:customStyle="1" w:styleId="CorpodetextoChar">
    <w:name w:val="Corpo de texto Char"/>
    <w:basedOn w:val="Fontepargpadro"/>
    <w:link w:val="Corpodetexto"/>
    <w:qFormat/>
    <w:rsid w:val="002F24FF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2001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F24FF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Nvel2-Red">
    <w:name w:val="Nível 2 -Red"/>
    <w:basedOn w:val="Normal"/>
    <w:qFormat/>
    <w:rsid w:val="00037DD5"/>
    <w:pPr>
      <w:spacing w:before="120" w:after="120"/>
      <w:jc w:val="both"/>
      <w:outlineLvl w:val="1"/>
    </w:pPr>
    <w:rPr>
      <w:rFonts w:ascii="Arial" w:eastAsia="MS Mincho" w:hAnsi="Arial" w:cs="Arial"/>
      <w:i/>
      <w:iCs/>
      <w:color w:val="FF0000"/>
      <w:sz w:val="20"/>
      <w:szCs w:val="20"/>
      <w:lang w:eastAsia="pt-BR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11">
    <w:name w:val="Cabeçalho e rodapé11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037DD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037DD5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atabela">
    <w:name w:val="Conteúdo da tabela"/>
    <w:basedOn w:val="Normal"/>
    <w:qFormat/>
    <w:rsid w:val="002F24FF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9A7B65"/>
    <w:pPr>
      <w:spacing w:before="120" w:after="120"/>
      <w:jc w:val="both"/>
      <w:outlineLvl w:val="1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2001D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9A7B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255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Silva Vilaça</dc:creator>
  <dc:description/>
  <cp:lastModifiedBy>Yan Barcelos Barbosa</cp:lastModifiedBy>
  <cp:revision>16</cp:revision>
  <cp:lastPrinted>2026-02-05T17:00:00Z</cp:lastPrinted>
  <dcterms:created xsi:type="dcterms:W3CDTF">2023-05-17T16:37:00Z</dcterms:created>
  <dcterms:modified xsi:type="dcterms:W3CDTF">2026-09-23T16:57:00Z</dcterms:modified>
  <dc:language>pt-BR</dc:language>
</cp:coreProperties>
</file>