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194</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808080"/>
          <w:sz w:val="28"/>
          <w:szCs w:val="28"/>
        </w:rPr>
      </w:pPr>
      <w:r>
        <w:rPr>
          <w:rFonts w:eastAsia="" w:cs="Arial"/>
          <w:b/>
          <w:bCs/>
          <w:color w:val="808080"/>
          <w:sz w:val="28"/>
          <w:szCs w:val="28"/>
          <w:shd w:fill="auto" w:val="clear"/>
        </w:rPr>
        <w:t xml:space="preserve">AQUISIÇÃO DE </w:t>
      </w:r>
      <w:r>
        <w:rPr>
          <w:rFonts w:eastAsia="" w:cs="Arial"/>
          <w:b/>
          <w:bCs/>
          <w:color w:val="808080"/>
          <w:sz w:val="28"/>
          <w:szCs w:val="28"/>
          <w:shd w:fill="auto" w:val="clear"/>
        </w:rPr>
        <w:t>TENDA/TOLDO PERSONALIZADA</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Contedodatabela"/>
        <w:jc w:val="left"/>
        <w:rPr>
          <w:rFonts w:ascii="Arial" w:hAnsi="Arial"/>
          <w:color w:val="808080"/>
          <w:sz w:val="20"/>
          <w:szCs w:val="20"/>
        </w:rPr>
      </w:pPr>
      <w:r>
        <w:rPr>
          <w:rFonts w:cs="Arial" w:ascii="Arial" w:hAnsi="Arial"/>
          <w:b w:val="false"/>
          <w:bCs w:val="false"/>
          <w:i w:val="false"/>
          <w:iCs w:val="false"/>
          <w:strike w:val="false"/>
          <w:dstrike w:val="false"/>
          <w:outline w:val="false"/>
          <w:shadow w:val="false"/>
          <w:color w:val="808080"/>
          <w:sz w:val="28"/>
          <w:szCs w:val="28"/>
          <w:u w:val="none"/>
        </w:rPr>
        <w:t>R$ 18.267,81</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27</w:t>
      </w:r>
      <w:r>
        <w:rPr>
          <w:rFonts w:cs="Arial"/>
          <w:bCs/>
          <w:color w:val="5B5B5F"/>
          <w:sz w:val="28"/>
          <w:szCs w:val="28"/>
        </w:rPr>
        <w:t>/</w:t>
      </w:r>
      <w:r>
        <w:rPr>
          <w:rFonts w:cs="Arial"/>
          <w:bCs/>
          <w:color w:val="5B5B5F"/>
          <w:sz w:val="28"/>
          <w:szCs w:val="28"/>
        </w:rPr>
        <w:t>1</w:t>
      </w:r>
      <w:r>
        <w:rPr>
          <w:rFonts w:cs="Arial"/>
          <w:bCs/>
          <w:color w:val="5B5B5F"/>
          <w:sz w:val="28"/>
          <w:szCs w:val="28"/>
        </w:rPr>
        <w:t>0/2026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194</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63065.002489/2026-67</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Contratação de empresa especializada, que disponha de mão de obra técnica com materiais e equipamentos, para confecção de tenda piramidal com cobertura de lona de PVC branca para a policlínica naval nossa senhora da glória, conforme condições, quantidades e exigências estabelecidas neste instrumento:</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Tenda Piramidal, tamanho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(LxP)5mx5m,altura de pé direito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2,50m, estrutura em aço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galvanizado a fogo, antiferrugem</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de alta resistência, tipo tubular,</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com cobertura de lona de PVC</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TD1000 BRANCA, anti-chama, anti-</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mofo, Blackout Solar e Proteção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UV, com Laudo ITEN com</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certificações técnicas sobre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Classificação Técnica ISO 1182,</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Laudo de Ensaio e Emissão de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Fumaça, Laudo de Flamabilidade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Inclinada e Laudo de Propagação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de Chama. Montagem simplificada</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com sistema de encaixes, conexões</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em aço inoxidável e ancoragem</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flexível</w:t>
            </w:r>
          </w:p>
        </w:tc>
        <w:tc>
          <w:tcPr>
            <w:tcW w:w="1027" w:type="dxa"/>
            <w:tcBorders>
              <w:bottom w:val="single" w:sz="6" w:space="0" w:color="666666"/>
              <w:right w:val="single" w:sz="6" w:space="0" w:color="666666"/>
            </w:tcBorders>
          </w:tcPr>
          <w:p>
            <w:pPr>
              <w:pStyle w:val="Contedodatabela"/>
              <w:spacing w:before="57" w:after="57"/>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17809</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UN</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3</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R$ 6.089,27</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R$ 18.267,81</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ourier New">
    <w:charset w:val="01"/>
    <w:family w:val="modern"/>
    <w:pitch w:val="fixed"/>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194</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21</TotalTime>
  <Application>LibreOffice/24.2.7.2$Linux_X86_64 LibreOffice_project/420$Build-2</Application>
  <AppVersion>15.0000</AppVersion>
  <Pages>17</Pages>
  <Words>6979</Words>
  <Characters>39161</Characters>
  <CharactersWithSpaces>45618</CharactersWithSpaces>
  <Paragraphs>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2026-10-22T11:00:23Z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