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95</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999999"/>
          <w:highlight w:val="none"/>
          <w:shd w:fill="FFFFFF" w:val="clear"/>
        </w:rPr>
      </w:pPr>
      <w:r>
        <w:rPr>
          <w:rFonts w:eastAsia="" w:cs="Arial"/>
          <w:b/>
          <w:bCs/>
          <w:color w:val="999999"/>
          <w:sz w:val="28"/>
          <w:szCs w:val="28"/>
          <w:shd w:fill="FFFFFF" w:val="clear"/>
        </w:rPr>
        <w:t xml:space="preserve">AQUISIÇÃO DE ITENS DE </w:t>
      </w:r>
      <w:r>
        <w:rPr>
          <w:rFonts w:eastAsia="" w:cs="Arial"/>
          <w:b/>
          <w:bCs/>
          <w:color w:val="999999"/>
          <w:sz w:val="32"/>
          <w:szCs w:val="32"/>
          <w:shd w:fill="FFFFFF" w:val="clear"/>
        </w:rPr>
        <w:t>COZINHA</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b/>
          <w:bCs/>
          <w:color w:val="999999"/>
        </w:rPr>
      </w:pPr>
      <w:r>
        <w:rPr>
          <w:rFonts w:cs="Arial"/>
          <w:b/>
          <w:bCs/>
          <w:color w:val="999999"/>
          <w:sz w:val="28"/>
          <w:szCs w:val="28"/>
        </w:rPr>
        <w:t xml:space="preserve">R$ </w:t>
      </w:r>
      <w:r>
        <w:rPr>
          <w:rFonts w:cs="Arial"/>
          <w:b/>
          <w:bCs/>
          <w:color w:val="999999"/>
          <w:sz w:val="28"/>
          <w:szCs w:val="28"/>
        </w:rPr>
        <w:t>19.626,41</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08</w:t>
      </w:r>
      <w:r>
        <w:rPr>
          <w:rFonts w:cs="Arial"/>
          <w:bCs/>
          <w:color w:val="5B5B5F"/>
          <w:sz w:val="28"/>
          <w:szCs w:val="28"/>
        </w:rPr>
        <w:t>/06/2026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95</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 xml:space="preserve"> 63065.001313/2026-98</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Aquisição de equipamentos e utensílios para a cozinha da Policlínica Naval Nossa Senhora da Glória nos, termos da tabela abaixo, conforme condições e exigências estabelecidas neste instrumento.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Fogão Industrial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Material: Aço Inoxidável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Funcionamento: Gás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encanado, Tipo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Acendimento: Manual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Tipo Uso: Cozinhar 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Assar Alimentos ,</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Características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Adicionais: com forno,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Grelhas Em Ferro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Fundido, 04 Queimad,</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Quantidade Bocas: 4 U,</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comprimento 82cm,</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largura 75 cm, altura 82</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cm</w:t>
            </w:r>
          </w:p>
        </w:tc>
        <w:tc>
          <w:tcPr>
            <w:tcW w:w="1027" w:type="dxa"/>
            <w:tcBorders>
              <w:bottom w:val="single" w:sz="6" w:space="0" w:color="666666"/>
              <w:right w:val="single" w:sz="6" w:space="0" w:color="666666"/>
            </w:tcBorders>
          </w:tcPr>
          <w:p>
            <w:pPr>
              <w:pStyle w:val="Contedodatabela"/>
              <w:spacing w:before="57" w:after="57"/>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445116 </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R$ 2.868,45 </w:t>
            </w:r>
          </w:p>
        </w:tc>
        <w:tc>
          <w:tcPr>
            <w:tcW w:w="1637"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R$ 5.736,90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Fritadeira Material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Estrutura: Aço Inoxidável;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Potência: 18.000 W;</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Tensão Alimentação: 220</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V; pés niveladores em aço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inox; Capacidade: 90 L de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óleo, 21 L de água; Características Adicionais: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3 Cestos em arame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niquelado; tampa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/escorredor em aço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inoxidável; resistência em</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aço inox blindadas;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termostato de segurança;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sistema duplo de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contactoras; controle de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temperatura automático;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medidas externas (L 91 X</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 66 X A 88 cm).</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624521 </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R$ 10.812,97</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10.812,97</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Batedeira Industrial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Material Corpo: Aço inox,</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Capacidade: 1 bowl de aço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inox de 4 L, Potência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Motor: 850W,</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Características Adicionais: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Planetária, C/ Regulador</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De Velocidade , Tensão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Alimentação: 110 V,</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Acessórios: 3 Batedores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Tipo Espiral, Raquete 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Globo, 12 velocidades,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trava de segurança, tampa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antirrespingos</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450916</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R$ 3.076,54</w:t>
            </w:r>
          </w:p>
        </w:tc>
        <w:tc>
          <w:tcPr>
            <w:tcW w:w="1637"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R$ 3.076,54</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19</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19</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b/>
        <w:bCs/>
        <w:color w:val="999999"/>
        <w:szCs w:val="20"/>
      </w:rPr>
      <w:t>95</w:t>
    </w:r>
    <w:r>
      <w:rPr>
        <w:rFonts w:cs="Arial"/>
        <w:b/>
        <w:bCs/>
        <w:color w:val="999999"/>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-706120</wp:posOffset>
          </wp:positionH>
          <wp:positionV relativeFrom="paragraph">
            <wp:posOffset>-450215</wp:posOffset>
          </wp:positionV>
          <wp:extent cx="753237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3237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32</TotalTime>
  <Application>LibreOffice/24.2.7.2$Linux_X86_64 LibreOffice_project/420$Build-2</Application>
  <AppVersion>15.0000</AppVersion>
  <Pages>19</Pages>
  <Words>7055</Words>
  <Characters>39546</Characters>
  <CharactersWithSpaces>46041</CharactersWithSpaces>
  <Paragraphs>360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2026-06-03T14:40:00Z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