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A757A" w:rsidRPr="00643BDA" w:rsidRDefault="00864D4E" w:rsidP="0005758F">
      <w:pPr>
        <w:pStyle w:val="Corpodetexto31"/>
      </w:pPr>
      <w:r w:rsidRPr="00643BDA">
        <w:rPr>
          <w:noProof/>
          <w:lang w:val="pt-BR" w:eastAsia="pt-BR" w:bidi="ar-SA"/>
        </w:rPr>
        <w:drawing>
          <wp:inline distT="0" distB="0" distL="0" distR="0" wp14:anchorId="31FFB30A" wp14:editId="39845C20">
            <wp:extent cx="551815" cy="7391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57A" w:rsidRPr="00643BDA" w:rsidRDefault="00864D4E" w:rsidP="00BB706F">
      <w:pPr>
        <w:pStyle w:val="Ttulo1"/>
        <w:rPr>
          <w:rFonts w:asciiTheme="minorHAnsi" w:hAnsiTheme="minorHAnsi" w:cstheme="minorHAnsi"/>
          <w:szCs w:val="24"/>
        </w:rPr>
      </w:pPr>
      <w:r w:rsidRPr="00643BDA">
        <w:rPr>
          <w:rFonts w:asciiTheme="minorHAnsi" w:hAnsiTheme="minorHAnsi" w:cstheme="minorHAnsi"/>
          <w:szCs w:val="24"/>
        </w:rPr>
        <w:t>MARINHA DO BRASIL</w:t>
      </w:r>
    </w:p>
    <w:p w:rsidR="001A757A" w:rsidRPr="00643BDA" w:rsidRDefault="001A757A" w:rsidP="00BB706F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1A757A" w:rsidRPr="00643BDA" w:rsidRDefault="00864D4E" w:rsidP="00BB706F">
      <w:pPr>
        <w:pStyle w:val="Ttulo1"/>
        <w:rPr>
          <w:rFonts w:asciiTheme="minorHAnsi" w:hAnsiTheme="minorHAnsi" w:cstheme="minorHAnsi"/>
          <w:szCs w:val="24"/>
        </w:rPr>
      </w:pPr>
      <w:r w:rsidRPr="00643BDA">
        <w:rPr>
          <w:rFonts w:asciiTheme="minorHAnsi" w:hAnsiTheme="minorHAnsi" w:cstheme="minorHAnsi"/>
          <w:szCs w:val="24"/>
        </w:rPr>
        <w:t>DIRETORIA DO PATRIMÔNIO HISTÓRICO E</w:t>
      </w:r>
    </w:p>
    <w:p w:rsidR="001A757A" w:rsidRPr="00643BDA" w:rsidRDefault="00864D4E" w:rsidP="00BB706F">
      <w:pPr>
        <w:pStyle w:val="Ttulo1"/>
        <w:rPr>
          <w:rFonts w:asciiTheme="minorHAnsi" w:hAnsiTheme="minorHAnsi" w:cstheme="minorHAnsi"/>
          <w:szCs w:val="24"/>
        </w:rPr>
      </w:pPr>
      <w:r w:rsidRPr="00643BDA">
        <w:rPr>
          <w:rFonts w:asciiTheme="minorHAnsi" w:hAnsiTheme="minorHAnsi" w:cstheme="minorHAnsi"/>
          <w:szCs w:val="24"/>
        </w:rPr>
        <w:t>DOCUMENTAÇÃO DA MARINHA</w:t>
      </w:r>
    </w:p>
    <w:p w:rsidR="001A757A" w:rsidRPr="00643BDA" w:rsidRDefault="001A757A" w:rsidP="00BB706F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1A757A" w:rsidRPr="00643BDA" w:rsidRDefault="001A757A" w:rsidP="00BB706F">
      <w:pPr>
        <w:pStyle w:val="Corpodetexto"/>
        <w:tabs>
          <w:tab w:val="clear" w:pos="851"/>
          <w:tab w:val="left" w:pos="993"/>
        </w:tabs>
        <w:spacing w:line="240" w:lineRule="auto"/>
        <w:rPr>
          <w:rFonts w:asciiTheme="minorHAnsi" w:hAnsiTheme="minorHAnsi" w:cstheme="minorHAnsi"/>
          <w:szCs w:val="24"/>
        </w:rPr>
      </w:pPr>
    </w:p>
    <w:p w:rsidR="001A757A" w:rsidRPr="00643BDA" w:rsidRDefault="00864D4E" w:rsidP="00BB706F">
      <w:pPr>
        <w:suppressAutoHyphens w:val="0"/>
        <w:jc w:val="center"/>
        <w:rPr>
          <w:rFonts w:asciiTheme="minorHAnsi" w:hAnsiTheme="minorHAnsi" w:cstheme="minorHAnsi"/>
          <w:b/>
          <w:bCs/>
          <w:kern w:val="0"/>
          <w:sz w:val="24"/>
          <w:szCs w:val="24"/>
        </w:rPr>
      </w:pPr>
      <w:r w:rsidRPr="00643BDA">
        <w:rPr>
          <w:rFonts w:asciiTheme="minorHAnsi" w:hAnsiTheme="minorHAnsi" w:cstheme="minorHAnsi"/>
          <w:b/>
          <w:bCs/>
          <w:kern w:val="0"/>
          <w:sz w:val="24"/>
          <w:szCs w:val="24"/>
        </w:rPr>
        <w:t>TERMO DE JUSTIFICATIVA DE INEXIGIBILIDADE DE LICITAÇÃO (TJIL)</w:t>
      </w:r>
    </w:p>
    <w:p w:rsidR="00CC1FD5" w:rsidRPr="00643BDA" w:rsidRDefault="00864D4E" w:rsidP="00CC1FD5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43BDA">
        <w:rPr>
          <w:rFonts w:asciiTheme="minorHAnsi" w:hAnsiTheme="minorHAnsi" w:cstheme="minorHAnsi"/>
          <w:b/>
          <w:bCs/>
          <w:sz w:val="24"/>
          <w:szCs w:val="24"/>
        </w:rPr>
        <w:t xml:space="preserve">PROCESSO </w:t>
      </w:r>
      <w:r w:rsidR="00CC1FD5" w:rsidRPr="00643BDA">
        <w:rPr>
          <w:rFonts w:asciiTheme="minorHAnsi" w:hAnsiTheme="minorHAnsi" w:cstheme="minorHAnsi"/>
          <w:b/>
          <w:bCs/>
          <w:sz w:val="24"/>
          <w:szCs w:val="24"/>
        </w:rPr>
        <w:t>N</w:t>
      </w:r>
      <w:r w:rsidR="00CC1FD5" w:rsidRPr="00643BD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UP Nº </w:t>
      </w:r>
      <w:r w:rsidR="00CC1FD5" w:rsidRPr="00643BDA">
        <w:rPr>
          <w:rStyle w:val="nfaseforte"/>
          <w:rFonts w:asciiTheme="minorHAnsi" w:hAnsiTheme="minorHAnsi" w:cstheme="minorHAnsi"/>
          <w:color w:val="000000"/>
          <w:sz w:val="24"/>
          <w:szCs w:val="24"/>
        </w:rPr>
        <w:t>63192.001691/2025-35</w:t>
      </w:r>
    </w:p>
    <w:p w:rsidR="001A757A" w:rsidRPr="00643BDA" w:rsidRDefault="001A757A" w:rsidP="00CC1FD5">
      <w:pPr>
        <w:pStyle w:val="western"/>
        <w:spacing w:beforeAutospacing="0" w:after="0" w:line="240" w:lineRule="auto"/>
        <w:jc w:val="center"/>
        <w:rPr>
          <w:rFonts w:asciiTheme="minorHAnsi" w:hAnsiTheme="minorHAnsi" w:cstheme="minorHAnsi"/>
          <w:b/>
          <w:bCs/>
        </w:rPr>
      </w:pPr>
    </w:p>
    <w:p w:rsidR="001A757A" w:rsidRPr="00643BDA" w:rsidRDefault="001A757A" w:rsidP="00BB706F">
      <w:pPr>
        <w:suppressAutoHyphens w:val="0"/>
        <w:jc w:val="both"/>
        <w:rPr>
          <w:rFonts w:asciiTheme="minorHAnsi" w:hAnsiTheme="minorHAnsi" w:cstheme="minorHAnsi"/>
          <w:b/>
          <w:bCs/>
          <w:kern w:val="0"/>
          <w:sz w:val="24"/>
          <w:szCs w:val="24"/>
        </w:rPr>
      </w:pPr>
    </w:p>
    <w:p w:rsidR="001A757A" w:rsidRPr="00643BDA" w:rsidRDefault="00864D4E" w:rsidP="00BB706F">
      <w:pPr>
        <w:suppressAutoHyphens w:val="0"/>
        <w:jc w:val="both"/>
        <w:rPr>
          <w:rFonts w:asciiTheme="minorHAnsi" w:hAnsiTheme="minorHAnsi" w:cstheme="minorHAnsi"/>
          <w:kern w:val="0"/>
          <w:sz w:val="24"/>
          <w:szCs w:val="24"/>
        </w:rPr>
      </w:pPr>
      <w:r w:rsidRPr="00643BDA">
        <w:rPr>
          <w:rFonts w:asciiTheme="minorHAnsi" w:hAnsiTheme="minorHAnsi" w:cstheme="minorHAnsi"/>
          <w:b/>
          <w:bCs/>
          <w:kern w:val="0"/>
          <w:sz w:val="24"/>
          <w:szCs w:val="24"/>
        </w:rPr>
        <w:t>NÚMERO:</w:t>
      </w:r>
      <w:r w:rsidR="00BB706F" w:rsidRPr="00643BDA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 </w:t>
      </w:r>
      <w:r w:rsidR="00CC1FD5" w:rsidRPr="00643BDA">
        <w:rPr>
          <w:rFonts w:asciiTheme="minorHAnsi" w:hAnsiTheme="minorHAnsi" w:cstheme="minorHAnsi"/>
          <w:bCs/>
          <w:kern w:val="0"/>
          <w:sz w:val="24"/>
          <w:szCs w:val="24"/>
        </w:rPr>
        <w:t>02</w:t>
      </w:r>
      <w:r w:rsidRPr="00643BDA">
        <w:rPr>
          <w:rFonts w:asciiTheme="minorHAnsi" w:hAnsiTheme="minorHAnsi" w:cstheme="minorHAnsi"/>
          <w:kern w:val="0"/>
          <w:sz w:val="24"/>
          <w:szCs w:val="24"/>
        </w:rPr>
        <w:t>/DPHDM/202</w:t>
      </w:r>
      <w:r w:rsidR="00CC1FD5" w:rsidRPr="00643BDA">
        <w:rPr>
          <w:rFonts w:asciiTheme="minorHAnsi" w:hAnsiTheme="minorHAnsi" w:cstheme="minorHAnsi"/>
          <w:kern w:val="0"/>
          <w:sz w:val="24"/>
          <w:szCs w:val="24"/>
        </w:rPr>
        <w:t>5</w:t>
      </w:r>
      <w:r w:rsidRPr="00643BDA">
        <w:rPr>
          <w:rFonts w:asciiTheme="minorHAnsi" w:hAnsiTheme="minorHAnsi" w:cstheme="minorHAnsi"/>
          <w:kern w:val="0"/>
          <w:sz w:val="24"/>
          <w:szCs w:val="24"/>
        </w:rPr>
        <w:t>.</w:t>
      </w:r>
    </w:p>
    <w:p w:rsidR="001A757A" w:rsidRPr="00643BDA" w:rsidRDefault="001A757A" w:rsidP="00BB706F">
      <w:pPr>
        <w:suppressAutoHyphens w:val="0"/>
        <w:jc w:val="both"/>
        <w:rPr>
          <w:rFonts w:asciiTheme="minorHAnsi" w:hAnsiTheme="minorHAnsi" w:cstheme="minorHAnsi"/>
          <w:b/>
          <w:bCs/>
          <w:kern w:val="0"/>
          <w:sz w:val="24"/>
          <w:szCs w:val="24"/>
        </w:rPr>
      </w:pPr>
    </w:p>
    <w:p w:rsidR="001A757A" w:rsidRPr="00643BDA" w:rsidRDefault="00864D4E" w:rsidP="00BB706F">
      <w:pPr>
        <w:suppressAutoHyphens w:val="0"/>
        <w:jc w:val="both"/>
        <w:rPr>
          <w:rFonts w:asciiTheme="minorHAnsi" w:hAnsiTheme="minorHAnsi" w:cstheme="minorHAnsi"/>
          <w:kern w:val="0"/>
          <w:sz w:val="24"/>
          <w:szCs w:val="24"/>
        </w:rPr>
      </w:pPr>
      <w:r w:rsidRPr="00643BDA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CONTRATADO: </w:t>
      </w:r>
      <w:r w:rsidR="00CC1FD5" w:rsidRPr="00643BDA">
        <w:rPr>
          <w:rStyle w:val="nfaseforte"/>
          <w:rFonts w:asciiTheme="minorHAnsi" w:hAnsiTheme="minorHAnsi" w:cstheme="minorHAnsi"/>
          <w:b w:val="0"/>
          <w:color w:val="000000"/>
          <w:kern w:val="0"/>
          <w:sz w:val="24"/>
          <w:szCs w:val="24"/>
        </w:rPr>
        <w:t>SOCIEDADE DE ARQUEOLOGIA BRASILEIRA</w:t>
      </w:r>
      <w:r w:rsidRPr="00643BDA">
        <w:rPr>
          <w:rFonts w:asciiTheme="minorHAnsi" w:hAnsiTheme="minorHAnsi" w:cstheme="minorHAnsi"/>
          <w:kern w:val="0"/>
          <w:sz w:val="24"/>
          <w:szCs w:val="24"/>
        </w:rPr>
        <w:t>.</w:t>
      </w:r>
    </w:p>
    <w:p w:rsidR="001A757A" w:rsidRPr="00643BDA" w:rsidRDefault="001A757A" w:rsidP="00BB706F">
      <w:pPr>
        <w:suppressAutoHyphens w:val="0"/>
        <w:jc w:val="both"/>
        <w:rPr>
          <w:rFonts w:asciiTheme="minorHAnsi" w:hAnsiTheme="minorHAnsi" w:cstheme="minorHAnsi"/>
          <w:b/>
          <w:bCs/>
          <w:kern w:val="0"/>
          <w:sz w:val="24"/>
          <w:szCs w:val="24"/>
        </w:rPr>
      </w:pPr>
    </w:p>
    <w:p w:rsidR="001A757A" w:rsidRPr="00643BDA" w:rsidRDefault="00864D4E" w:rsidP="00BB706F">
      <w:pPr>
        <w:suppressAutoHyphens w:val="0"/>
        <w:jc w:val="both"/>
        <w:rPr>
          <w:rFonts w:asciiTheme="minorHAnsi" w:hAnsiTheme="minorHAnsi" w:cstheme="minorHAnsi"/>
          <w:kern w:val="0"/>
          <w:sz w:val="24"/>
          <w:szCs w:val="24"/>
        </w:rPr>
      </w:pPr>
      <w:r w:rsidRPr="00643BDA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CNPJ: </w:t>
      </w:r>
      <w:r w:rsidR="00CC1FD5" w:rsidRPr="00643BDA">
        <w:rPr>
          <w:rFonts w:asciiTheme="minorHAnsi" w:hAnsiTheme="minorHAnsi" w:cstheme="minorHAnsi"/>
          <w:bCs/>
          <w:sz w:val="24"/>
          <w:szCs w:val="24"/>
        </w:rPr>
        <w:t>40.290.546/0001-49</w:t>
      </w:r>
    </w:p>
    <w:p w:rsidR="001A757A" w:rsidRPr="00643BDA" w:rsidRDefault="001A757A" w:rsidP="00BB706F">
      <w:pPr>
        <w:suppressAutoHyphens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1A757A" w:rsidRPr="00643BDA" w:rsidRDefault="00864D4E" w:rsidP="00BB706F">
      <w:pPr>
        <w:suppressAutoHyphens w:val="0"/>
        <w:jc w:val="both"/>
        <w:rPr>
          <w:rFonts w:asciiTheme="minorHAnsi" w:hAnsiTheme="minorHAnsi" w:cstheme="minorHAnsi"/>
          <w:kern w:val="0"/>
          <w:sz w:val="24"/>
          <w:szCs w:val="24"/>
        </w:rPr>
      </w:pPr>
      <w:r w:rsidRPr="00643BDA">
        <w:rPr>
          <w:rFonts w:asciiTheme="minorHAnsi" w:hAnsiTheme="minorHAnsi" w:cstheme="minorHAnsi"/>
          <w:b/>
          <w:bCs/>
          <w:sz w:val="24"/>
          <w:szCs w:val="24"/>
        </w:rPr>
        <w:t xml:space="preserve">I - OBJETO: </w:t>
      </w:r>
      <w:r w:rsidR="0005758F">
        <w:rPr>
          <w:rFonts w:asciiTheme="minorHAnsi" w:hAnsiTheme="minorHAnsi" w:cstheme="minorHAnsi"/>
          <w:sz w:val="24"/>
          <w:szCs w:val="24"/>
        </w:rPr>
        <w:t>c</w:t>
      </w:r>
      <w:r w:rsidRPr="00643BDA">
        <w:rPr>
          <w:rFonts w:asciiTheme="minorHAnsi" w:hAnsiTheme="minorHAnsi" w:cstheme="minorHAnsi"/>
          <w:sz w:val="24"/>
          <w:szCs w:val="24"/>
        </w:rPr>
        <w:t>ontratação da</w:t>
      </w:r>
      <w:r w:rsidR="009066CC" w:rsidRPr="00643BDA">
        <w:rPr>
          <w:rFonts w:asciiTheme="minorHAnsi" w:hAnsiTheme="minorHAnsi" w:cstheme="minorHAnsi"/>
          <w:sz w:val="24"/>
          <w:szCs w:val="24"/>
        </w:rPr>
        <w:t xml:space="preserve"> </w:t>
      </w:r>
      <w:r w:rsidR="00CC1FD5" w:rsidRPr="00643BDA">
        <w:rPr>
          <w:rStyle w:val="nfaseforte"/>
          <w:rFonts w:asciiTheme="minorHAnsi" w:hAnsiTheme="minorHAnsi" w:cstheme="minorHAnsi"/>
          <w:b w:val="0"/>
          <w:color w:val="000000"/>
          <w:kern w:val="0"/>
          <w:sz w:val="24"/>
          <w:szCs w:val="24"/>
        </w:rPr>
        <w:t>SOCIEDADE DE ARQUEOLOGIA BRASILEIRA</w:t>
      </w:r>
      <w:r w:rsidR="00CC1FD5" w:rsidRPr="00643BDA">
        <w:rPr>
          <w:rFonts w:asciiTheme="minorHAnsi" w:hAnsiTheme="minorHAnsi" w:cstheme="minorHAnsi"/>
          <w:sz w:val="24"/>
          <w:szCs w:val="24"/>
        </w:rPr>
        <w:t xml:space="preserve"> </w:t>
      </w:r>
      <w:r w:rsidR="006B0ACE" w:rsidRPr="00643BDA">
        <w:rPr>
          <w:rFonts w:asciiTheme="minorHAnsi" w:hAnsiTheme="minorHAnsi" w:cstheme="minorHAnsi"/>
          <w:sz w:val="24"/>
          <w:szCs w:val="24"/>
        </w:rPr>
        <w:t xml:space="preserve">(SAB) </w:t>
      </w:r>
      <w:r w:rsidR="00CC1FD5" w:rsidRPr="00643BDA">
        <w:rPr>
          <w:rFonts w:asciiTheme="minorHAnsi" w:hAnsiTheme="minorHAnsi" w:cstheme="minorHAnsi"/>
          <w:color w:val="000000"/>
          <w:sz w:val="24"/>
          <w:szCs w:val="24"/>
        </w:rPr>
        <w:t>para fo</w:t>
      </w:r>
      <w:r w:rsidR="00CC1FD5" w:rsidRPr="00643BDA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CC1FD5" w:rsidRPr="00643BDA">
        <w:rPr>
          <w:rFonts w:asciiTheme="minorHAnsi" w:hAnsiTheme="minorHAnsi" w:cstheme="minorHAnsi"/>
          <w:color w:val="000000"/>
          <w:sz w:val="24"/>
          <w:szCs w:val="24"/>
        </w:rPr>
        <w:t xml:space="preserve">necimento de </w:t>
      </w:r>
      <w:r w:rsidR="006B0ACE" w:rsidRPr="00643BDA">
        <w:rPr>
          <w:rFonts w:asciiTheme="minorHAnsi" w:hAnsiTheme="minorHAnsi" w:cstheme="minorHAnsi"/>
          <w:color w:val="000000"/>
          <w:sz w:val="24"/>
          <w:szCs w:val="24"/>
        </w:rPr>
        <w:t>01 (</w:t>
      </w:r>
      <w:r w:rsidR="00CC1FD5" w:rsidRPr="00643BDA">
        <w:rPr>
          <w:rFonts w:asciiTheme="minorHAnsi" w:hAnsiTheme="minorHAnsi" w:cstheme="minorHAnsi"/>
          <w:color w:val="000000"/>
          <w:sz w:val="24"/>
          <w:szCs w:val="24"/>
        </w:rPr>
        <w:t>uma</w:t>
      </w:r>
      <w:r w:rsidR="006B0ACE" w:rsidRPr="00643BDA">
        <w:rPr>
          <w:rFonts w:asciiTheme="minorHAnsi" w:hAnsiTheme="minorHAnsi" w:cstheme="minorHAnsi"/>
          <w:color w:val="000000"/>
          <w:sz w:val="24"/>
          <w:szCs w:val="24"/>
        </w:rPr>
        <w:t>)</w:t>
      </w:r>
      <w:r w:rsidR="00CC1FD5" w:rsidRPr="00643BDA">
        <w:rPr>
          <w:rFonts w:asciiTheme="minorHAnsi" w:hAnsiTheme="minorHAnsi" w:cstheme="minorHAnsi"/>
          <w:color w:val="000000"/>
          <w:sz w:val="24"/>
          <w:szCs w:val="24"/>
        </w:rPr>
        <w:t xml:space="preserve"> inscrição no </w:t>
      </w:r>
      <w:r w:rsidR="00CC1FD5" w:rsidRPr="00643BDA">
        <w:rPr>
          <w:rStyle w:val="nfaseforte"/>
          <w:rFonts w:asciiTheme="minorHAnsi" w:hAnsiTheme="minorHAnsi" w:cstheme="minorHAnsi"/>
          <w:b w:val="0"/>
          <w:color w:val="000000"/>
          <w:kern w:val="0"/>
          <w:sz w:val="24"/>
          <w:szCs w:val="24"/>
        </w:rPr>
        <w:t>XXIII Congresso da Sociedade de Arqueologia Br</w:t>
      </w:r>
      <w:r w:rsidR="00CC1FD5" w:rsidRPr="00643BDA">
        <w:rPr>
          <w:rStyle w:val="nfaseforte"/>
          <w:rFonts w:asciiTheme="minorHAnsi" w:hAnsiTheme="minorHAnsi" w:cstheme="minorHAnsi"/>
          <w:b w:val="0"/>
          <w:color w:val="000000"/>
          <w:kern w:val="0"/>
          <w:sz w:val="24"/>
          <w:szCs w:val="24"/>
        </w:rPr>
        <w:t>a</w:t>
      </w:r>
      <w:r w:rsidR="00CC1FD5" w:rsidRPr="00643BDA">
        <w:rPr>
          <w:rStyle w:val="nfaseforte"/>
          <w:rFonts w:asciiTheme="minorHAnsi" w:hAnsiTheme="minorHAnsi" w:cstheme="minorHAnsi"/>
          <w:b w:val="0"/>
          <w:color w:val="000000"/>
          <w:kern w:val="0"/>
          <w:sz w:val="24"/>
          <w:szCs w:val="24"/>
        </w:rPr>
        <w:t>sileira (SAB-2025)</w:t>
      </w:r>
      <w:r w:rsidR="00CC1FD5" w:rsidRPr="00643BDA">
        <w:rPr>
          <w:rStyle w:val="nfaseforte"/>
          <w:rFonts w:asciiTheme="minorHAnsi" w:hAnsiTheme="minorHAnsi" w:cstheme="minorHAnsi"/>
          <w:b w:val="0"/>
          <w:color w:val="000000"/>
          <w:sz w:val="24"/>
          <w:szCs w:val="24"/>
        </w:rPr>
        <w:t>, que será realizado</w:t>
      </w:r>
      <w:r w:rsidR="00CC1FD5" w:rsidRPr="00643BDA">
        <w:rPr>
          <w:rStyle w:val="nfaseforte"/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CC1FD5" w:rsidRPr="00643BDA">
        <w:rPr>
          <w:rStyle w:val="nfaseforte"/>
          <w:rFonts w:asciiTheme="minorHAnsi" w:hAnsiTheme="minorHAnsi" w:cstheme="minorHAnsi"/>
          <w:b w:val="0"/>
          <w:color w:val="000000"/>
          <w:sz w:val="24"/>
          <w:szCs w:val="24"/>
        </w:rPr>
        <w:t xml:space="preserve">entre os dias </w:t>
      </w:r>
      <w:r w:rsidR="00CC1FD5" w:rsidRPr="00643BDA">
        <w:rPr>
          <w:rFonts w:asciiTheme="minorHAnsi" w:hAnsiTheme="minorHAnsi" w:cstheme="minorHAnsi"/>
          <w:sz w:val="24"/>
          <w:szCs w:val="24"/>
        </w:rPr>
        <w:t>24 e 28 de novembro de 2025</w:t>
      </w:r>
      <w:r w:rsidRPr="00643BDA">
        <w:rPr>
          <w:rFonts w:asciiTheme="minorHAnsi" w:hAnsiTheme="minorHAnsi" w:cstheme="minorHAnsi"/>
          <w:kern w:val="0"/>
          <w:sz w:val="24"/>
          <w:szCs w:val="24"/>
        </w:rPr>
        <w:t>.</w:t>
      </w:r>
    </w:p>
    <w:p w:rsidR="001A757A" w:rsidRPr="00643BDA" w:rsidRDefault="001A757A" w:rsidP="00BB706F">
      <w:pPr>
        <w:suppressAutoHyphens w:val="0"/>
        <w:jc w:val="both"/>
        <w:rPr>
          <w:rFonts w:asciiTheme="minorHAnsi" w:hAnsiTheme="minorHAnsi" w:cstheme="minorHAnsi"/>
          <w:b/>
          <w:bCs/>
          <w:kern w:val="0"/>
          <w:sz w:val="24"/>
          <w:szCs w:val="24"/>
        </w:rPr>
      </w:pPr>
    </w:p>
    <w:p w:rsidR="001A757A" w:rsidRPr="00643BDA" w:rsidRDefault="00864D4E" w:rsidP="00BB706F">
      <w:pPr>
        <w:suppressAutoHyphens w:val="0"/>
        <w:jc w:val="both"/>
        <w:rPr>
          <w:rFonts w:asciiTheme="minorHAnsi" w:eastAsia="SimSun" w:hAnsiTheme="minorHAnsi" w:cstheme="minorHAnsi"/>
          <w:color w:val="000000"/>
          <w:kern w:val="0"/>
          <w:sz w:val="24"/>
          <w:szCs w:val="24"/>
        </w:rPr>
      </w:pPr>
      <w:r w:rsidRPr="00643BDA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II - VALOR: </w:t>
      </w:r>
      <w:r w:rsidR="00CC1FD5" w:rsidRPr="00643BDA">
        <w:rPr>
          <w:rFonts w:asciiTheme="minorHAnsi" w:hAnsiTheme="minorHAnsi" w:cstheme="minorHAnsi"/>
          <w:sz w:val="24"/>
          <w:szCs w:val="24"/>
        </w:rPr>
        <w:t>R$ 260,00 (</w:t>
      </w:r>
      <w:r w:rsidR="00CC1FD5" w:rsidRPr="00643BDA">
        <w:rPr>
          <w:rFonts w:asciiTheme="minorHAnsi" w:hAnsiTheme="minorHAnsi" w:cstheme="minorHAnsi"/>
          <w:color w:val="000000"/>
          <w:sz w:val="24"/>
          <w:szCs w:val="24"/>
        </w:rPr>
        <w:t>duzentos e sessenta reais</w:t>
      </w:r>
      <w:r w:rsidR="00CC1FD5" w:rsidRPr="00643BDA">
        <w:rPr>
          <w:rFonts w:asciiTheme="minorHAnsi" w:hAnsiTheme="minorHAnsi" w:cstheme="minorHAnsi"/>
          <w:sz w:val="24"/>
          <w:szCs w:val="24"/>
        </w:rPr>
        <w:t>)</w:t>
      </w:r>
      <w:r w:rsidR="00A2475F" w:rsidRPr="00643BDA">
        <w:rPr>
          <w:rFonts w:asciiTheme="minorHAnsi" w:eastAsia="SimSun" w:hAnsiTheme="minorHAnsi" w:cstheme="minorHAnsi"/>
          <w:color w:val="000000"/>
          <w:kern w:val="0"/>
          <w:sz w:val="24"/>
          <w:szCs w:val="24"/>
        </w:rPr>
        <w:t>.</w:t>
      </w:r>
    </w:p>
    <w:p w:rsidR="00BB706F" w:rsidRPr="00643BDA" w:rsidRDefault="00BB706F" w:rsidP="00BB706F">
      <w:pPr>
        <w:suppressAutoHyphens w:val="0"/>
        <w:jc w:val="both"/>
        <w:rPr>
          <w:rFonts w:asciiTheme="minorHAnsi" w:hAnsiTheme="minorHAnsi" w:cstheme="minorHAnsi"/>
          <w:b/>
          <w:bCs/>
          <w:kern w:val="0"/>
          <w:sz w:val="24"/>
          <w:szCs w:val="24"/>
        </w:rPr>
      </w:pPr>
    </w:p>
    <w:p w:rsidR="00BB706F" w:rsidRPr="00643BDA" w:rsidRDefault="00864D4E" w:rsidP="00BB706F">
      <w:pPr>
        <w:pStyle w:val="NormalWeb"/>
        <w:spacing w:beforeAutospacing="0" w:after="0" w:line="240" w:lineRule="auto"/>
        <w:jc w:val="both"/>
        <w:rPr>
          <w:rFonts w:asciiTheme="minorHAnsi" w:hAnsiTheme="minorHAnsi" w:cstheme="minorHAnsi"/>
        </w:rPr>
      </w:pPr>
      <w:r w:rsidRPr="00643BDA">
        <w:rPr>
          <w:rFonts w:asciiTheme="minorHAnsi" w:hAnsiTheme="minorHAnsi" w:cstheme="minorHAnsi"/>
          <w:b/>
          <w:bCs/>
        </w:rPr>
        <w:t>III - JUSTIFICATIVA PARA A INEXIGIBILIDADE DE LICITAÇÃO E ENQUADRAMENTO L</w:t>
      </w:r>
      <w:r w:rsidRPr="00643BDA">
        <w:rPr>
          <w:rFonts w:asciiTheme="minorHAnsi" w:hAnsiTheme="minorHAnsi" w:cstheme="minorHAnsi"/>
          <w:b/>
          <w:bCs/>
        </w:rPr>
        <w:t>E</w:t>
      </w:r>
      <w:r w:rsidRPr="00643BDA">
        <w:rPr>
          <w:rFonts w:asciiTheme="minorHAnsi" w:hAnsiTheme="minorHAnsi" w:cstheme="minorHAnsi"/>
          <w:b/>
          <w:bCs/>
        </w:rPr>
        <w:t>GAL:</w:t>
      </w:r>
      <w:r w:rsidR="00055E77" w:rsidRPr="00643BDA">
        <w:rPr>
          <w:rFonts w:asciiTheme="minorHAnsi" w:hAnsiTheme="minorHAnsi" w:cstheme="minorHAnsi"/>
          <w:b/>
          <w:bCs/>
        </w:rPr>
        <w:t xml:space="preserve"> </w:t>
      </w:r>
      <w:r w:rsidR="00055E77" w:rsidRPr="00643BDA">
        <w:rPr>
          <w:rFonts w:asciiTheme="minorHAnsi" w:hAnsiTheme="minorHAnsi" w:cstheme="minorHAnsi"/>
          <w:color w:val="000000"/>
        </w:rPr>
        <w:t>o</w:t>
      </w:r>
      <w:r w:rsidR="00E13DE9" w:rsidRPr="00643BDA">
        <w:rPr>
          <w:rFonts w:asciiTheme="minorHAnsi" w:hAnsiTheme="minorHAnsi" w:cstheme="minorHAnsi"/>
          <w:color w:val="000000"/>
        </w:rPr>
        <w:t xml:space="preserve"> evento contribui para o crescimento profissional dos técnicos desta Diretoria Especializada por apresentar temas relevantes da área de Arqueologia, com particip</w:t>
      </w:r>
      <w:r w:rsidR="00E13DE9" w:rsidRPr="00643BDA">
        <w:rPr>
          <w:rFonts w:asciiTheme="minorHAnsi" w:hAnsiTheme="minorHAnsi" w:cstheme="minorHAnsi"/>
          <w:color w:val="000000"/>
        </w:rPr>
        <w:t>a</w:t>
      </w:r>
      <w:r w:rsidR="00E13DE9" w:rsidRPr="00643BDA">
        <w:rPr>
          <w:rFonts w:asciiTheme="minorHAnsi" w:hAnsiTheme="minorHAnsi" w:cstheme="minorHAnsi"/>
          <w:color w:val="000000"/>
        </w:rPr>
        <w:t>ção de palestrantes renomados.</w:t>
      </w:r>
      <w:r w:rsidR="00055E77" w:rsidRPr="00643BDA">
        <w:rPr>
          <w:rFonts w:asciiTheme="minorHAnsi" w:hAnsiTheme="minorHAnsi" w:cstheme="minorHAnsi"/>
          <w:color w:val="000000"/>
        </w:rPr>
        <w:t xml:space="preserve"> </w:t>
      </w:r>
      <w:r w:rsidR="00E13DE9" w:rsidRPr="00643BDA">
        <w:rPr>
          <w:rFonts w:asciiTheme="minorHAnsi" w:hAnsiTheme="minorHAnsi" w:cstheme="minorHAnsi"/>
          <w:color w:val="000000"/>
        </w:rPr>
        <w:t>Trata-se de evento recorrente, de forma bienal, da área de Arqueologia, a ser realizado com o apoio da Universidade de Brasília (UnB), com participação de diversos palestrantes renomados da área. Não há evento similar ou outro prestador do serviço para a inscrição no evento</w:t>
      </w:r>
      <w:r w:rsidR="00BB706F" w:rsidRPr="00643BDA">
        <w:rPr>
          <w:rFonts w:asciiTheme="minorHAnsi" w:hAnsiTheme="minorHAnsi" w:cstheme="minorHAnsi"/>
          <w:color w:val="000000"/>
        </w:rPr>
        <w:t xml:space="preserve">. </w:t>
      </w:r>
      <w:r w:rsidR="00BB706F" w:rsidRPr="00643BDA">
        <w:rPr>
          <w:rFonts w:asciiTheme="minorHAnsi" w:hAnsiTheme="minorHAnsi" w:cstheme="minorHAnsi"/>
          <w:color w:val="000000" w:themeColor="text1"/>
        </w:rPr>
        <w:t>Há subsunção n</w:t>
      </w:r>
      <w:r w:rsidR="00BB706F" w:rsidRPr="00643BDA">
        <w:rPr>
          <w:rFonts w:asciiTheme="minorHAnsi" w:hAnsiTheme="minorHAnsi" w:cstheme="minorHAnsi"/>
        </w:rPr>
        <w:t xml:space="preserve">o </w:t>
      </w:r>
      <w:r w:rsidR="00055E77" w:rsidRPr="00643BDA">
        <w:rPr>
          <w:rFonts w:asciiTheme="minorHAnsi" w:hAnsiTheme="minorHAnsi" w:cstheme="minorHAnsi"/>
        </w:rPr>
        <w:t xml:space="preserve">art. 74, inciso III, “f”, da Lei nº </w:t>
      </w:r>
      <w:r w:rsidR="003F6A03">
        <w:rPr>
          <w:rFonts w:asciiTheme="minorHAnsi" w:hAnsiTheme="minorHAnsi" w:cstheme="minorHAnsi"/>
        </w:rPr>
        <w:t>14.133/</w:t>
      </w:r>
      <w:r w:rsidR="00055E77" w:rsidRPr="00643BDA">
        <w:rPr>
          <w:rFonts w:asciiTheme="minorHAnsi" w:hAnsiTheme="minorHAnsi" w:cstheme="minorHAnsi"/>
        </w:rPr>
        <w:t>2021</w:t>
      </w:r>
      <w:r w:rsidR="00BB706F" w:rsidRPr="00643BDA">
        <w:rPr>
          <w:rFonts w:asciiTheme="minorHAnsi" w:hAnsiTheme="minorHAnsi" w:cstheme="minorHAnsi"/>
        </w:rPr>
        <w:t>.</w:t>
      </w:r>
    </w:p>
    <w:p w:rsidR="00BB706F" w:rsidRPr="00643BDA" w:rsidRDefault="00BB706F" w:rsidP="00BB706F">
      <w:pPr>
        <w:pStyle w:val="NormalWeb"/>
        <w:spacing w:beforeAutospacing="0" w:after="0" w:line="240" w:lineRule="auto"/>
        <w:jc w:val="both"/>
        <w:rPr>
          <w:rFonts w:asciiTheme="minorHAnsi" w:hAnsiTheme="minorHAnsi" w:cstheme="minorHAnsi"/>
          <w:b/>
          <w:bCs/>
        </w:rPr>
      </w:pPr>
    </w:p>
    <w:p w:rsidR="00BB706F" w:rsidRPr="00643BDA" w:rsidRDefault="00864D4E" w:rsidP="00BB706F">
      <w:pPr>
        <w:pStyle w:val="NormalWeb"/>
        <w:spacing w:beforeAutospacing="0" w:after="0" w:line="240" w:lineRule="auto"/>
        <w:jc w:val="both"/>
        <w:rPr>
          <w:rFonts w:asciiTheme="minorHAnsi" w:hAnsiTheme="minorHAnsi" w:cstheme="minorHAnsi"/>
        </w:rPr>
      </w:pPr>
      <w:r w:rsidRPr="00643BDA">
        <w:rPr>
          <w:rFonts w:asciiTheme="minorHAnsi" w:hAnsiTheme="minorHAnsi" w:cstheme="minorHAnsi"/>
          <w:b/>
          <w:bCs/>
          <w:color w:val="000000"/>
        </w:rPr>
        <w:t>IV - JUSTIFICATIVA DA ESCOLHA DO FORNECEDOR (RAZÃO DA ESCOLHA DO CONTR</w:t>
      </w:r>
      <w:r w:rsidRPr="00643BDA">
        <w:rPr>
          <w:rFonts w:asciiTheme="minorHAnsi" w:hAnsiTheme="minorHAnsi" w:cstheme="minorHAnsi"/>
          <w:b/>
          <w:bCs/>
          <w:color w:val="000000"/>
        </w:rPr>
        <w:t>A</w:t>
      </w:r>
      <w:r w:rsidRPr="00643BDA">
        <w:rPr>
          <w:rFonts w:asciiTheme="minorHAnsi" w:hAnsiTheme="minorHAnsi" w:cstheme="minorHAnsi"/>
          <w:b/>
          <w:bCs/>
          <w:color w:val="000000"/>
        </w:rPr>
        <w:t xml:space="preserve">TADO): </w:t>
      </w:r>
      <w:r w:rsidR="0005758F">
        <w:rPr>
          <w:rFonts w:asciiTheme="minorHAnsi" w:hAnsiTheme="minorHAnsi" w:cstheme="minorHAnsi"/>
        </w:rPr>
        <w:t>o</w:t>
      </w:r>
      <w:r w:rsidR="00643BDA" w:rsidRPr="00643BDA">
        <w:rPr>
          <w:rFonts w:asciiTheme="minorHAnsi" w:hAnsiTheme="minorHAnsi" w:cstheme="minorHAnsi"/>
        </w:rPr>
        <w:t xml:space="preserve"> serviço é exclusivo e não há concorrência direta, pois a </w:t>
      </w:r>
      <w:r w:rsidR="00643BDA" w:rsidRPr="00643BDA">
        <w:rPr>
          <w:rFonts w:asciiTheme="minorHAnsi" w:eastAsia="SimSun" w:hAnsiTheme="minorHAnsi" w:cstheme="minorHAnsi"/>
          <w:kern w:val="2"/>
          <w:lang w:eastAsia="zh-CN" w:bidi="hi-IN"/>
        </w:rPr>
        <w:t>SAB</w:t>
      </w:r>
      <w:r w:rsidR="00643BDA" w:rsidRPr="00643BDA">
        <w:rPr>
          <w:rFonts w:asciiTheme="minorHAnsi" w:hAnsiTheme="minorHAnsi" w:cstheme="minorHAnsi"/>
        </w:rPr>
        <w:t xml:space="preserve"> é a única que executa este serviço</w:t>
      </w:r>
      <w:r w:rsidR="00BB706F" w:rsidRPr="00643BDA">
        <w:rPr>
          <w:rFonts w:asciiTheme="minorHAnsi" w:hAnsiTheme="minorHAnsi" w:cstheme="minorHAnsi"/>
        </w:rPr>
        <w:t>.</w:t>
      </w:r>
    </w:p>
    <w:p w:rsidR="001A757A" w:rsidRPr="00643BDA" w:rsidRDefault="001A757A" w:rsidP="00BB706F">
      <w:pPr>
        <w:suppressAutoHyphens w:val="0"/>
        <w:jc w:val="both"/>
        <w:rPr>
          <w:rFonts w:asciiTheme="minorHAnsi" w:hAnsiTheme="minorHAnsi" w:cstheme="minorHAnsi"/>
          <w:b/>
          <w:bCs/>
          <w:color w:val="000000"/>
          <w:kern w:val="0"/>
          <w:sz w:val="24"/>
          <w:szCs w:val="24"/>
        </w:rPr>
      </w:pPr>
    </w:p>
    <w:p w:rsidR="002475F9" w:rsidRPr="00643BDA" w:rsidRDefault="00864D4E" w:rsidP="00BB706F">
      <w:pPr>
        <w:suppressAutoHyphens w:val="0"/>
        <w:jc w:val="both"/>
        <w:rPr>
          <w:rFonts w:asciiTheme="minorHAnsi" w:hAnsiTheme="minorHAnsi" w:cstheme="minorHAnsi"/>
          <w:bCs/>
          <w:color w:val="000000" w:themeColor="text1"/>
          <w:kern w:val="0"/>
          <w:sz w:val="24"/>
          <w:szCs w:val="24"/>
        </w:rPr>
      </w:pPr>
      <w:r w:rsidRPr="00643BDA">
        <w:rPr>
          <w:rFonts w:asciiTheme="minorHAnsi" w:hAnsiTheme="minorHAnsi" w:cstheme="minorHAnsi"/>
          <w:b/>
          <w:bCs/>
          <w:color w:val="000000"/>
          <w:kern w:val="0"/>
          <w:sz w:val="24"/>
          <w:szCs w:val="24"/>
        </w:rPr>
        <w:t xml:space="preserve">V - JUSTIFICATIVA DO PREÇO: </w:t>
      </w:r>
      <w:r w:rsidR="0005758F">
        <w:rPr>
          <w:rFonts w:asciiTheme="minorHAnsi" w:hAnsiTheme="minorHAnsi" w:cstheme="minorHAnsi"/>
          <w:bCs/>
          <w:color w:val="000000" w:themeColor="text1"/>
          <w:kern w:val="0"/>
          <w:sz w:val="24"/>
          <w:szCs w:val="24"/>
        </w:rPr>
        <w:t>o</w:t>
      </w:r>
      <w:r w:rsidR="00BB706F" w:rsidRPr="00643BDA">
        <w:rPr>
          <w:rFonts w:asciiTheme="minorHAnsi" w:hAnsiTheme="minorHAnsi" w:cstheme="minorHAnsi"/>
          <w:bCs/>
          <w:color w:val="000000" w:themeColor="text1"/>
          <w:kern w:val="0"/>
          <w:sz w:val="24"/>
          <w:szCs w:val="24"/>
        </w:rPr>
        <w:t xml:space="preserve"> preço segue tabela de preços constante dos autos.</w:t>
      </w:r>
    </w:p>
    <w:p w:rsidR="002475F9" w:rsidRPr="00643BDA" w:rsidRDefault="002475F9" w:rsidP="00BB706F">
      <w:pPr>
        <w:suppressAutoHyphens w:val="0"/>
        <w:jc w:val="both"/>
        <w:rPr>
          <w:rFonts w:asciiTheme="minorHAnsi" w:hAnsiTheme="minorHAnsi" w:cstheme="minorHAnsi"/>
          <w:bCs/>
          <w:color w:val="000000" w:themeColor="text1"/>
          <w:kern w:val="0"/>
          <w:sz w:val="24"/>
          <w:szCs w:val="24"/>
        </w:rPr>
      </w:pPr>
    </w:p>
    <w:p w:rsidR="00724886" w:rsidRPr="00643BDA" w:rsidRDefault="00864D4E" w:rsidP="00724886">
      <w:pPr>
        <w:suppressAutoHyphens w:val="0"/>
        <w:jc w:val="both"/>
        <w:rPr>
          <w:rFonts w:asciiTheme="minorHAnsi" w:hAnsiTheme="minorHAnsi" w:cstheme="minorHAnsi"/>
          <w:color w:val="000000"/>
          <w:kern w:val="0"/>
          <w:sz w:val="24"/>
          <w:szCs w:val="24"/>
        </w:rPr>
      </w:pPr>
      <w:r w:rsidRPr="00643BDA">
        <w:rPr>
          <w:rFonts w:asciiTheme="minorHAnsi" w:hAnsiTheme="minorHAnsi" w:cstheme="minorHAnsi"/>
          <w:b/>
          <w:bCs/>
          <w:color w:val="000000"/>
          <w:kern w:val="0"/>
          <w:sz w:val="24"/>
          <w:szCs w:val="24"/>
        </w:rPr>
        <w:t>VI - DEMONSTRAÇÃO DA COMPATIBILIDADE DA PREVISÃO DE RECURSOS ORÇAME</w:t>
      </w:r>
      <w:r w:rsidRPr="00643BDA">
        <w:rPr>
          <w:rFonts w:asciiTheme="minorHAnsi" w:hAnsiTheme="minorHAnsi" w:cstheme="minorHAnsi"/>
          <w:b/>
          <w:bCs/>
          <w:color w:val="000000"/>
          <w:kern w:val="0"/>
          <w:sz w:val="24"/>
          <w:szCs w:val="24"/>
        </w:rPr>
        <w:t>N</w:t>
      </w:r>
      <w:r w:rsidRPr="00643BDA">
        <w:rPr>
          <w:rFonts w:asciiTheme="minorHAnsi" w:hAnsiTheme="minorHAnsi" w:cstheme="minorHAnsi"/>
          <w:b/>
          <w:bCs/>
          <w:color w:val="000000"/>
          <w:kern w:val="0"/>
          <w:sz w:val="24"/>
          <w:szCs w:val="24"/>
        </w:rPr>
        <w:t xml:space="preserve">TÁRIOS: </w:t>
      </w:r>
      <w:r w:rsidR="0005758F">
        <w:rPr>
          <w:rFonts w:asciiTheme="minorHAnsi" w:hAnsiTheme="minorHAnsi" w:cstheme="minorHAnsi"/>
          <w:color w:val="000000"/>
          <w:kern w:val="0"/>
          <w:sz w:val="24"/>
          <w:szCs w:val="24"/>
        </w:rPr>
        <w:t>c</w:t>
      </w:r>
      <w:r w:rsidR="00067E6F" w:rsidRPr="00643BDA">
        <w:rPr>
          <w:rFonts w:asciiTheme="minorHAnsi" w:hAnsiTheme="minorHAnsi" w:cstheme="minorHAnsi"/>
          <w:color w:val="000000"/>
          <w:kern w:val="0"/>
          <w:sz w:val="24"/>
          <w:szCs w:val="24"/>
        </w:rPr>
        <w:t>om fulcro no inciso II, Art. 167 da Constituição Federal; art. 73 do Decreto-Lei n° 200/1967; inciso IV, art. 72, da Lei n° 14.133/2021; ressalta-se que há compatibil</w:t>
      </w:r>
      <w:r w:rsidR="00067E6F" w:rsidRPr="00643BDA">
        <w:rPr>
          <w:rFonts w:asciiTheme="minorHAnsi" w:hAnsiTheme="minorHAnsi" w:cstheme="minorHAnsi"/>
          <w:color w:val="000000"/>
          <w:kern w:val="0"/>
          <w:sz w:val="24"/>
          <w:szCs w:val="24"/>
        </w:rPr>
        <w:t>i</w:t>
      </w:r>
      <w:r w:rsidR="00067E6F" w:rsidRPr="00643BDA">
        <w:rPr>
          <w:rFonts w:asciiTheme="minorHAnsi" w:hAnsiTheme="minorHAnsi" w:cstheme="minorHAnsi"/>
          <w:color w:val="000000"/>
          <w:kern w:val="0"/>
          <w:sz w:val="24"/>
          <w:szCs w:val="24"/>
        </w:rPr>
        <w:t xml:space="preserve">dade da previsão de recursos orçamentários com o compromisso a ser assumido, e para amparar as despesas do corrente processo </w:t>
      </w:r>
      <w:r w:rsidR="00BB706F" w:rsidRPr="00643BDA">
        <w:rPr>
          <w:rFonts w:asciiTheme="minorHAnsi" w:hAnsiTheme="minorHAnsi" w:cstheme="minorHAnsi"/>
          <w:color w:val="000000"/>
          <w:kern w:val="0"/>
          <w:sz w:val="24"/>
          <w:szCs w:val="24"/>
        </w:rPr>
        <w:t>será</w:t>
      </w:r>
      <w:r w:rsidR="00067E6F" w:rsidRPr="00643BDA">
        <w:rPr>
          <w:rFonts w:asciiTheme="minorHAnsi" w:hAnsiTheme="minorHAnsi" w:cstheme="minorHAnsi"/>
          <w:color w:val="000000"/>
          <w:kern w:val="0"/>
          <w:sz w:val="24"/>
          <w:szCs w:val="24"/>
        </w:rPr>
        <w:t xml:space="preserve"> alocado </w:t>
      </w:r>
      <w:r w:rsidR="00BB706F" w:rsidRPr="00643BDA">
        <w:rPr>
          <w:rFonts w:asciiTheme="minorHAnsi" w:hAnsiTheme="minorHAnsi" w:cstheme="minorHAnsi"/>
          <w:color w:val="000000"/>
          <w:kern w:val="0"/>
          <w:sz w:val="24"/>
          <w:szCs w:val="24"/>
        </w:rPr>
        <w:t xml:space="preserve">o seguinte crédito: </w:t>
      </w:r>
      <w:r w:rsidR="00724886" w:rsidRPr="00643BDA">
        <w:rPr>
          <w:rFonts w:asciiTheme="minorHAnsi" w:eastAsia="Arial" w:hAnsiTheme="minorHAnsi" w:cstheme="minorHAnsi"/>
          <w:iCs/>
          <w:sz w:val="24"/>
          <w:szCs w:val="24"/>
        </w:rPr>
        <w:t>Ge</w:t>
      </w:r>
      <w:r w:rsidR="00724886" w:rsidRPr="00643BDA">
        <w:rPr>
          <w:rFonts w:asciiTheme="minorHAnsi" w:eastAsia="Arial" w:hAnsiTheme="minorHAnsi" w:cstheme="minorHAnsi"/>
          <w:iCs/>
          <w:sz w:val="24"/>
          <w:szCs w:val="24"/>
        </w:rPr>
        <w:t>s</w:t>
      </w:r>
      <w:r w:rsidR="00724886" w:rsidRPr="00643BDA">
        <w:rPr>
          <w:rFonts w:asciiTheme="minorHAnsi" w:eastAsia="Arial" w:hAnsiTheme="minorHAnsi" w:cstheme="minorHAnsi"/>
          <w:iCs/>
          <w:sz w:val="24"/>
          <w:szCs w:val="24"/>
        </w:rPr>
        <w:lastRenderedPageBreak/>
        <w:t xml:space="preserve">tão/unidade: 79000; </w:t>
      </w:r>
      <w:r w:rsidR="00724886" w:rsidRPr="00643BDA">
        <w:rPr>
          <w:rFonts w:asciiTheme="minorHAnsi" w:eastAsia="Arial" w:hAnsiTheme="minorHAnsi" w:cstheme="minorHAnsi"/>
          <w:iCs/>
          <w:sz w:val="24"/>
          <w:szCs w:val="24"/>
        </w:rPr>
        <w:tab/>
        <w:t xml:space="preserve">Fonte de recursos: 1000000000; Programa de trabalho: </w:t>
      </w:r>
      <w:r w:rsidR="00724886" w:rsidRPr="00643BDA">
        <w:rPr>
          <w:rFonts w:asciiTheme="minorHAnsi" w:eastAsia="Arial" w:hAnsiTheme="minorHAnsi" w:cstheme="minorHAnsi"/>
          <w:iCs/>
          <w:color w:val="000000"/>
          <w:sz w:val="24"/>
          <w:szCs w:val="24"/>
        </w:rPr>
        <w:t>228678</w:t>
      </w:r>
      <w:r w:rsidR="00724886" w:rsidRPr="00643BDA">
        <w:rPr>
          <w:rFonts w:asciiTheme="minorHAnsi" w:eastAsia="Arial" w:hAnsiTheme="minorHAnsi" w:cstheme="minorHAnsi"/>
          <w:iCs/>
          <w:sz w:val="24"/>
          <w:szCs w:val="24"/>
        </w:rPr>
        <w:t>; Elemento de despesa:</w:t>
      </w:r>
      <w:proofErr w:type="gramStart"/>
      <w:r w:rsidR="00724886" w:rsidRPr="00643BDA">
        <w:rPr>
          <w:rFonts w:asciiTheme="minorHAnsi" w:eastAsia="Arial" w:hAnsiTheme="minorHAnsi" w:cstheme="minorHAnsi"/>
          <w:iCs/>
          <w:sz w:val="24"/>
          <w:szCs w:val="24"/>
        </w:rPr>
        <w:t xml:space="preserve">  </w:t>
      </w:r>
      <w:proofErr w:type="gramEnd"/>
      <w:r w:rsidR="00724886" w:rsidRPr="00643BDA">
        <w:rPr>
          <w:rFonts w:asciiTheme="minorHAnsi" w:eastAsia="Arial" w:hAnsiTheme="minorHAnsi" w:cstheme="minorHAnsi"/>
          <w:iCs/>
          <w:sz w:val="24"/>
          <w:szCs w:val="24"/>
        </w:rPr>
        <w:t xml:space="preserve">339039; e Plano interno: </w:t>
      </w:r>
      <w:r w:rsidR="00724886" w:rsidRPr="00643BDA">
        <w:rPr>
          <w:rFonts w:asciiTheme="minorHAnsi" w:eastAsia="Arial" w:hAnsiTheme="minorHAnsi" w:cstheme="minorHAnsi"/>
          <w:iCs/>
          <w:color w:val="000000"/>
          <w:sz w:val="24"/>
          <w:szCs w:val="24"/>
        </w:rPr>
        <w:t>Z.497.01.0.Z.9.LG</w:t>
      </w:r>
      <w:r w:rsidR="00724886" w:rsidRPr="00643BDA">
        <w:rPr>
          <w:rFonts w:asciiTheme="minorHAnsi" w:eastAsia="Arial" w:hAnsiTheme="minorHAnsi" w:cstheme="minorHAnsi"/>
          <w:iCs/>
          <w:sz w:val="24"/>
          <w:szCs w:val="24"/>
        </w:rPr>
        <w:t>.</w:t>
      </w:r>
    </w:p>
    <w:p w:rsidR="00BB706F" w:rsidRPr="00643BDA" w:rsidRDefault="00BB706F" w:rsidP="00BB706F">
      <w:pPr>
        <w:suppressAutoHyphens w:val="0"/>
        <w:jc w:val="both"/>
        <w:rPr>
          <w:rFonts w:asciiTheme="minorHAnsi" w:hAnsiTheme="minorHAnsi" w:cstheme="minorHAnsi"/>
          <w:color w:val="000000"/>
          <w:kern w:val="0"/>
          <w:sz w:val="24"/>
          <w:szCs w:val="24"/>
        </w:rPr>
      </w:pPr>
    </w:p>
    <w:p w:rsidR="00BB706F" w:rsidRPr="00643BDA" w:rsidRDefault="00864D4E" w:rsidP="00BB706F">
      <w:pPr>
        <w:pStyle w:val="Ttulo1"/>
        <w:jc w:val="both"/>
        <w:rPr>
          <w:rFonts w:asciiTheme="minorHAnsi" w:hAnsiTheme="minorHAnsi" w:cstheme="minorHAnsi"/>
          <w:b w:val="0"/>
          <w:szCs w:val="24"/>
        </w:rPr>
      </w:pPr>
      <w:r w:rsidRPr="00643BDA">
        <w:rPr>
          <w:rFonts w:asciiTheme="minorHAnsi" w:hAnsiTheme="minorHAnsi" w:cstheme="minorHAnsi"/>
          <w:bCs/>
          <w:color w:val="000000"/>
          <w:kern w:val="0"/>
          <w:szCs w:val="24"/>
        </w:rPr>
        <w:t>VII - EXAME E APROVAÇÃO POR ASSESSORIA JURÍDICA:</w:t>
      </w:r>
      <w:r w:rsidR="00BB706F" w:rsidRPr="00643BDA">
        <w:rPr>
          <w:rFonts w:asciiTheme="minorHAnsi" w:hAnsiTheme="minorHAnsi" w:cstheme="minorHAnsi"/>
          <w:bCs/>
          <w:color w:val="000000"/>
          <w:kern w:val="0"/>
          <w:szCs w:val="24"/>
        </w:rPr>
        <w:t xml:space="preserve"> </w:t>
      </w:r>
      <w:r w:rsidR="00BB706F" w:rsidRPr="00643BDA">
        <w:rPr>
          <w:rFonts w:asciiTheme="minorHAnsi" w:hAnsiTheme="minorHAnsi" w:cstheme="minorHAnsi"/>
          <w:b w:val="0"/>
          <w:bCs/>
          <w:color w:val="000000"/>
          <w:kern w:val="0"/>
          <w:szCs w:val="24"/>
        </w:rPr>
        <w:t>O</w:t>
      </w:r>
      <w:r w:rsidR="00BB706F" w:rsidRPr="00643BDA">
        <w:rPr>
          <w:rFonts w:asciiTheme="minorHAnsi" w:hAnsiTheme="minorHAnsi" w:cstheme="minorHAnsi"/>
          <w:b w:val="0"/>
          <w:szCs w:val="24"/>
        </w:rPr>
        <w:t xml:space="preserve"> presente processo se adequa aos termos da ON AGU nº 69/2021 </w:t>
      </w:r>
      <w:r w:rsidR="00BB706F" w:rsidRPr="00643BDA">
        <w:rPr>
          <w:rFonts w:asciiTheme="minorHAnsi" w:hAnsiTheme="minorHAnsi" w:cstheme="minorHAnsi"/>
          <w:b w:val="0"/>
          <w:color w:val="000000"/>
          <w:szCs w:val="24"/>
        </w:rPr>
        <w:t xml:space="preserve">e </w:t>
      </w:r>
      <w:r w:rsidR="00BB706F" w:rsidRPr="00643BDA">
        <w:rPr>
          <w:rFonts w:asciiTheme="minorHAnsi" w:hAnsiTheme="minorHAnsi" w:cstheme="minorHAnsi"/>
          <w:b w:val="0"/>
          <w:szCs w:val="24"/>
        </w:rPr>
        <w:t>IN AGU nº 01/2021, que dispensam a manifestação jurídica nas contratações diretas de pequeno valor com fundamento no art. 74, da Lei nº 14.133/2021, desde que seus valores não ultrapassem os limites previstos nos incisos I e II do art. 75, da Lei nº 14.133/202</w:t>
      </w:r>
      <w:r w:rsidR="003F6A03">
        <w:rPr>
          <w:rFonts w:asciiTheme="minorHAnsi" w:hAnsiTheme="minorHAnsi" w:cstheme="minorHAnsi"/>
          <w:b w:val="0"/>
          <w:szCs w:val="24"/>
        </w:rPr>
        <w:t>1</w:t>
      </w:r>
      <w:r w:rsidR="00BB706F" w:rsidRPr="00643BDA">
        <w:rPr>
          <w:rFonts w:asciiTheme="minorHAnsi" w:hAnsiTheme="minorHAnsi" w:cstheme="minorHAnsi"/>
          <w:b w:val="0"/>
          <w:szCs w:val="24"/>
        </w:rPr>
        <w:t>.</w:t>
      </w:r>
    </w:p>
    <w:p w:rsidR="001A757A" w:rsidRPr="00643BDA" w:rsidRDefault="001A757A" w:rsidP="00BB706F">
      <w:pPr>
        <w:suppressAutoHyphens w:val="0"/>
        <w:jc w:val="both"/>
        <w:rPr>
          <w:rFonts w:asciiTheme="minorHAnsi" w:hAnsiTheme="minorHAnsi" w:cstheme="minorHAnsi"/>
          <w:b/>
          <w:bCs/>
          <w:color w:val="000000"/>
          <w:kern w:val="0"/>
          <w:sz w:val="24"/>
          <w:szCs w:val="24"/>
        </w:rPr>
      </w:pPr>
    </w:p>
    <w:p w:rsidR="001A757A" w:rsidRPr="00643BDA" w:rsidRDefault="00864D4E" w:rsidP="00BB706F">
      <w:pPr>
        <w:suppressAutoHyphens w:val="0"/>
        <w:jc w:val="both"/>
        <w:rPr>
          <w:rFonts w:asciiTheme="minorHAnsi" w:hAnsiTheme="minorHAnsi" w:cstheme="minorHAnsi"/>
          <w:color w:val="000000"/>
          <w:kern w:val="0"/>
          <w:sz w:val="24"/>
          <w:szCs w:val="24"/>
        </w:rPr>
      </w:pPr>
      <w:r w:rsidRPr="00643BDA">
        <w:rPr>
          <w:rFonts w:asciiTheme="minorHAnsi" w:hAnsiTheme="minorHAnsi" w:cstheme="minorHAnsi"/>
          <w:b/>
          <w:bCs/>
          <w:color w:val="000000"/>
          <w:kern w:val="0"/>
          <w:sz w:val="24"/>
          <w:szCs w:val="24"/>
        </w:rPr>
        <w:t xml:space="preserve">VIII - ATO DO ORDENADOR DE DESPESAS: </w:t>
      </w:r>
      <w:r w:rsidRPr="00643BDA">
        <w:rPr>
          <w:rFonts w:asciiTheme="minorHAnsi" w:hAnsiTheme="minorHAnsi" w:cstheme="minorHAnsi"/>
          <w:color w:val="000000"/>
          <w:kern w:val="0"/>
          <w:sz w:val="24"/>
          <w:szCs w:val="24"/>
        </w:rPr>
        <w:t xml:space="preserve">considerando a necessidade da contratação do objeto e seu respectivo enquadramento legal, APROVO este </w:t>
      </w:r>
      <w:r w:rsidRPr="00643BDA">
        <w:rPr>
          <w:rFonts w:asciiTheme="minorHAnsi" w:hAnsiTheme="minorHAnsi" w:cstheme="minorHAnsi"/>
          <w:bCs/>
          <w:kern w:val="0"/>
          <w:sz w:val="24"/>
          <w:szCs w:val="24"/>
        </w:rPr>
        <w:t>TJIL</w:t>
      </w:r>
      <w:r w:rsidRPr="00643BDA">
        <w:rPr>
          <w:rFonts w:asciiTheme="minorHAnsi" w:hAnsiTheme="minorHAnsi" w:cstheme="minorHAnsi"/>
          <w:b/>
          <w:bCs/>
          <w:kern w:val="0"/>
          <w:sz w:val="24"/>
          <w:szCs w:val="24"/>
        </w:rPr>
        <w:t xml:space="preserve"> </w:t>
      </w:r>
      <w:r w:rsidRPr="00643BDA">
        <w:rPr>
          <w:rFonts w:asciiTheme="minorHAnsi" w:hAnsiTheme="minorHAnsi" w:cstheme="minorHAnsi"/>
          <w:color w:val="000000"/>
          <w:kern w:val="0"/>
          <w:sz w:val="24"/>
          <w:szCs w:val="24"/>
        </w:rPr>
        <w:t>e AUTORIZO a pr</w:t>
      </w:r>
      <w:r w:rsidRPr="00643BDA">
        <w:rPr>
          <w:rFonts w:asciiTheme="minorHAnsi" w:hAnsiTheme="minorHAnsi" w:cstheme="minorHAnsi"/>
          <w:color w:val="000000"/>
          <w:kern w:val="0"/>
          <w:sz w:val="24"/>
          <w:szCs w:val="24"/>
        </w:rPr>
        <w:t>e</w:t>
      </w:r>
      <w:r w:rsidRPr="00643BDA">
        <w:rPr>
          <w:rFonts w:asciiTheme="minorHAnsi" w:hAnsiTheme="minorHAnsi" w:cstheme="minorHAnsi"/>
          <w:color w:val="000000"/>
          <w:kern w:val="0"/>
          <w:sz w:val="24"/>
          <w:szCs w:val="24"/>
        </w:rPr>
        <w:t xml:space="preserve">sente contratação direta por inexigibilidade de licitação, com fundamento na </w:t>
      </w:r>
      <w:r w:rsidRPr="00643BDA">
        <w:rPr>
          <w:rFonts w:asciiTheme="minorHAnsi" w:hAnsiTheme="minorHAnsi" w:cstheme="minorHAnsi"/>
          <w:sz w:val="24"/>
          <w:szCs w:val="24"/>
        </w:rPr>
        <w:t>alínea "f", do Inciso III, do artigo 74, da Lei nº 14.133/2021.</w:t>
      </w:r>
    </w:p>
    <w:p w:rsidR="001A757A" w:rsidRPr="00643BDA" w:rsidRDefault="001A757A" w:rsidP="00BB706F">
      <w:pPr>
        <w:pStyle w:val="Corpodetexto"/>
        <w:tabs>
          <w:tab w:val="clear" w:pos="851"/>
          <w:tab w:val="left" w:pos="993"/>
        </w:tabs>
        <w:spacing w:line="240" w:lineRule="auto"/>
        <w:jc w:val="right"/>
        <w:rPr>
          <w:rFonts w:asciiTheme="minorHAnsi" w:hAnsiTheme="minorHAnsi" w:cstheme="minorHAnsi"/>
          <w:color w:val="00000A"/>
          <w:kern w:val="0"/>
          <w:szCs w:val="24"/>
        </w:rPr>
      </w:pPr>
    </w:p>
    <w:p w:rsidR="001A757A" w:rsidRPr="00643BDA" w:rsidRDefault="00864D4E" w:rsidP="00BB706F">
      <w:pPr>
        <w:pStyle w:val="Corpodetexto"/>
        <w:tabs>
          <w:tab w:val="clear" w:pos="851"/>
          <w:tab w:val="left" w:pos="993"/>
        </w:tabs>
        <w:spacing w:line="240" w:lineRule="auto"/>
        <w:jc w:val="right"/>
        <w:rPr>
          <w:rFonts w:asciiTheme="minorHAnsi" w:hAnsiTheme="minorHAnsi" w:cstheme="minorHAnsi"/>
          <w:color w:val="00000A"/>
          <w:kern w:val="0"/>
          <w:szCs w:val="24"/>
        </w:rPr>
      </w:pPr>
      <w:r w:rsidRPr="00643BDA">
        <w:rPr>
          <w:rFonts w:asciiTheme="minorHAnsi" w:hAnsiTheme="minorHAnsi" w:cstheme="minorHAnsi"/>
          <w:color w:val="00000A"/>
          <w:kern w:val="0"/>
          <w:szCs w:val="24"/>
        </w:rPr>
        <w:t xml:space="preserve">Rio de Janeiro, RJ, ____ de </w:t>
      </w:r>
      <w:r w:rsidR="00BB706F" w:rsidRPr="00643BDA">
        <w:rPr>
          <w:rFonts w:asciiTheme="minorHAnsi" w:hAnsiTheme="minorHAnsi" w:cstheme="minorHAnsi"/>
          <w:color w:val="00000A"/>
          <w:kern w:val="0"/>
          <w:szCs w:val="24"/>
        </w:rPr>
        <w:t>____________</w:t>
      </w:r>
      <w:r w:rsidRPr="00643BDA">
        <w:rPr>
          <w:rFonts w:asciiTheme="minorHAnsi" w:hAnsiTheme="minorHAnsi" w:cstheme="minorHAnsi"/>
          <w:color w:val="00000A"/>
          <w:kern w:val="0"/>
          <w:szCs w:val="24"/>
        </w:rPr>
        <w:t xml:space="preserve"> </w:t>
      </w:r>
      <w:proofErr w:type="spellStart"/>
      <w:r w:rsidRPr="00643BDA">
        <w:rPr>
          <w:rFonts w:asciiTheme="minorHAnsi" w:hAnsiTheme="minorHAnsi" w:cstheme="minorHAnsi"/>
          <w:color w:val="00000A"/>
          <w:kern w:val="0"/>
          <w:szCs w:val="24"/>
        </w:rPr>
        <w:t>de</w:t>
      </w:r>
      <w:proofErr w:type="spellEnd"/>
      <w:r w:rsidRPr="00643BDA">
        <w:rPr>
          <w:rFonts w:asciiTheme="minorHAnsi" w:hAnsiTheme="minorHAnsi" w:cstheme="minorHAnsi"/>
          <w:color w:val="00000A"/>
          <w:kern w:val="0"/>
          <w:szCs w:val="24"/>
        </w:rPr>
        <w:t xml:space="preserve"> 202</w:t>
      </w:r>
      <w:r w:rsidR="009B775C" w:rsidRPr="00643BDA">
        <w:rPr>
          <w:rFonts w:asciiTheme="minorHAnsi" w:hAnsiTheme="minorHAnsi" w:cstheme="minorHAnsi"/>
          <w:color w:val="00000A"/>
          <w:kern w:val="0"/>
          <w:szCs w:val="24"/>
        </w:rPr>
        <w:t>5</w:t>
      </w:r>
      <w:r w:rsidRPr="00643BDA">
        <w:rPr>
          <w:rFonts w:asciiTheme="minorHAnsi" w:hAnsiTheme="minorHAnsi" w:cstheme="minorHAnsi"/>
          <w:color w:val="00000A"/>
          <w:kern w:val="0"/>
          <w:szCs w:val="24"/>
        </w:rPr>
        <w:t>.</w:t>
      </w:r>
    </w:p>
    <w:p w:rsidR="001A757A" w:rsidRPr="00643BDA" w:rsidRDefault="001A757A" w:rsidP="00BB706F">
      <w:pPr>
        <w:pStyle w:val="Corpodetexto"/>
        <w:tabs>
          <w:tab w:val="clear" w:pos="851"/>
          <w:tab w:val="left" w:pos="993"/>
        </w:tabs>
        <w:spacing w:line="240" w:lineRule="auto"/>
        <w:rPr>
          <w:rFonts w:asciiTheme="minorHAnsi" w:hAnsiTheme="minorHAnsi" w:cstheme="minorHAnsi"/>
          <w:color w:val="00000A"/>
          <w:kern w:val="0"/>
          <w:szCs w:val="24"/>
        </w:rPr>
      </w:pPr>
    </w:p>
    <w:p w:rsidR="00A4430B" w:rsidRPr="00643BDA" w:rsidRDefault="00A4430B" w:rsidP="00BB706F">
      <w:pPr>
        <w:pStyle w:val="Corpodetexto"/>
        <w:tabs>
          <w:tab w:val="clear" w:pos="851"/>
          <w:tab w:val="left" w:pos="993"/>
        </w:tabs>
        <w:spacing w:line="240" w:lineRule="auto"/>
        <w:rPr>
          <w:rFonts w:asciiTheme="minorHAnsi" w:hAnsiTheme="minorHAnsi" w:cstheme="minorHAnsi"/>
          <w:color w:val="00000A"/>
          <w:kern w:val="0"/>
          <w:szCs w:val="24"/>
        </w:rPr>
      </w:pPr>
    </w:p>
    <w:p w:rsidR="00BB706F" w:rsidRPr="00643BDA" w:rsidRDefault="00BB706F" w:rsidP="00BB706F">
      <w:pPr>
        <w:pStyle w:val="Corpodetexto"/>
        <w:tabs>
          <w:tab w:val="clear" w:pos="851"/>
          <w:tab w:val="left" w:pos="993"/>
        </w:tabs>
        <w:spacing w:line="240" w:lineRule="auto"/>
        <w:rPr>
          <w:rFonts w:asciiTheme="minorHAnsi" w:hAnsiTheme="minorHAnsi" w:cstheme="minorHAnsi"/>
          <w:color w:val="00000A"/>
          <w:kern w:val="0"/>
          <w:szCs w:val="24"/>
        </w:rPr>
      </w:pPr>
    </w:p>
    <w:tbl>
      <w:tblPr>
        <w:tblW w:w="856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565"/>
      </w:tblGrid>
      <w:tr w:rsidR="009B775C" w:rsidRPr="00643BDA" w:rsidTr="00E13DE9">
        <w:trPr>
          <w:tblCellSpacing w:w="0" w:type="dxa"/>
        </w:trPr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775C" w:rsidRPr="00643BDA" w:rsidRDefault="009B775C" w:rsidP="00E13DE9">
            <w:pPr>
              <w:tabs>
                <w:tab w:val="left" w:pos="993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43BDA">
              <w:rPr>
                <w:rFonts w:asciiTheme="minorHAnsi" w:hAnsiTheme="minorHAnsi" w:cstheme="minorHAnsi"/>
                <w:sz w:val="24"/>
                <w:szCs w:val="24"/>
              </w:rPr>
              <w:t>FERNANDA ALVARENGA LEI</w:t>
            </w:r>
            <w:bookmarkStart w:id="0" w:name="_GoBack"/>
            <w:bookmarkEnd w:id="0"/>
            <w:r w:rsidRPr="00643BDA">
              <w:rPr>
                <w:rFonts w:asciiTheme="minorHAnsi" w:hAnsiTheme="minorHAnsi" w:cstheme="minorHAnsi"/>
                <w:sz w:val="24"/>
                <w:szCs w:val="24"/>
              </w:rPr>
              <w:t>TE ARANTES</w:t>
            </w:r>
          </w:p>
        </w:tc>
      </w:tr>
      <w:tr w:rsidR="009B775C" w:rsidRPr="00643BDA" w:rsidTr="00E13DE9">
        <w:trPr>
          <w:tblCellSpacing w:w="0" w:type="dxa"/>
        </w:trPr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775C" w:rsidRPr="00643BDA" w:rsidRDefault="009B775C" w:rsidP="00E13DE9">
            <w:pPr>
              <w:jc w:val="center"/>
              <w:rPr>
                <w:rFonts w:asciiTheme="minorHAnsi" w:eastAsia="Calibri" w:hAnsiTheme="minorHAnsi" w:cstheme="minorHAnsi"/>
                <w:color w:val="000000"/>
                <w:sz w:val="24"/>
                <w:szCs w:val="24"/>
              </w:rPr>
            </w:pPr>
            <w:r w:rsidRPr="00643BDA">
              <w:rPr>
                <w:rFonts w:asciiTheme="minorHAnsi" w:eastAsia="Calibri" w:hAnsiTheme="minorHAnsi" w:cstheme="minorHAnsi"/>
                <w:color w:val="000000"/>
                <w:sz w:val="24"/>
                <w:szCs w:val="24"/>
              </w:rPr>
              <w:t>Capitão de Mar e Guerra (CD)</w:t>
            </w:r>
          </w:p>
        </w:tc>
      </w:tr>
      <w:tr w:rsidR="009B775C" w:rsidRPr="00643BDA" w:rsidTr="00E13DE9">
        <w:trPr>
          <w:tblCellSpacing w:w="0" w:type="dxa"/>
        </w:trPr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775C" w:rsidRPr="00643BDA" w:rsidRDefault="009B775C" w:rsidP="00E13DE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43BDA">
              <w:rPr>
                <w:rFonts w:asciiTheme="minorHAnsi" w:eastAsia="Calibri" w:hAnsiTheme="minorHAnsi" w:cstheme="minorHAnsi"/>
                <w:color w:val="000000"/>
                <w:sz w:val="24"/>
                <w:szCs w:val="24"/>
              </w:rPr>
              <w:t>Ordenadora de Despesas</w:t>
            </w:r>
          </w:p>
        </w:tc>
      </w:tr>
    </w:tbl>
    <w:p w:rsidR="001A757A" w:rsidRPr="00643BDA" w:rsidRDefault="001A757A" w:rsidP="00BB706F">
      <w:pPr>
        <w:pStyle w:val="Corpodetexto"/>
        <w:tabs>
          <w:tab w:val="clear" w:pos="851"/>
          <w:tab w:val="left" w:pos="993"/>
        </w:tabs>
        <w:spacing w:line="240" w:lineRule="auto"/>
        <w:jc w:val="center"/>
        <w:rPr>
          <w:rFonts w:asciiTheme="minorHAnsi" w:hAnsiTheme="minorHAnsi" w:cstheme="minorHAnsi"/>
          <w:color w:val="00000A"/>
          <w:kern w:val="0"/>
          <w:szCs w:val="24"/>
        </w:rPr>
      </w:pPr>
    </w:p>
    <w:p w:rsidR="001A757A" w:rsidRPr="00643BDA" w:rsidRDefault="001A757A" w:rsidP="00BB706F">
      <w:pPr>
        <w:pStyle w:val="Corpodetexto"/>
        <w:tabs>
          <w:tab w:val="clear" w:pos="851"/>
          <w:tab w:val="left" w:pos="993"/>
        </w:tabs>
        <w:spacing w:line="240" w:lineRule="auto"/>
        <w:jc w:val="center"/>
        <w:rPr>
          <w:rFonts w:asciiTheme="minorHAnsi" w:hAnsiTheme="minorHAnsi" w:cstheme="minorHAnsi"/>
          <w:color w:val="00000A"/>
          <w:kern w:val="0"/>
          <w:szCs w:val="24"/>
        </w:rPr>
      </w:pPr>
    </w:p>
    <w:p w:rsidR="002E16EA" w:rsidRPr="00643BDA" w:rsidRDefault="002E16EA" w:rsidP="00BB706F">
      <w:pPr>
        <w:pStyle w:val="Corpodetexto"/>
        <w:tabs>
          <w:tab w:val="clear" w:pos="851"/>
          <w:tab w:val="left" w:pos="993"/>
        </w:tabs>
        <w:spacing w:line="240" w:lineRule="auto"/>
        <w:jc w:val="center"/>
        <w:rPr>
          <w:rFonts w:asciiTheme="minorHAnsi" w:hAnsiTheme="minorHAnsi" w:cstheme="minorHAnsi"/>
          <w:color w:val="00000A"/>
          <w:kern w:val="0"/>
          <w:szCs w:val="24"/>
        </w:rPr>
      </w:pPr>
    </w:p>
    <w:p w:rsidR="006B0ACE" w:rsidRPr="00643BDA" w:rsidRDefault="006B0ACE">
      <w:pPr>
        <w:pStyle w:val="Corpodetexto"/>
        <w:tabs>
          <w:tab w:val="clear" w:pos="851"/>
          <w:tab w:val="left" w:pos="993"/>
        </w:tabs>
        <w:spacing w:line="240" w:lineRule="auto"/>
        <w:jc w:val="center"/>
        <w:rPr>
          <w:rFonts w:asciiTheme="minorHAnsi" w:hAnsiTheme="minorHAnsi" w:cstheme="minorHAnsi"/>
          <w:szCs w:val="24"/>
        </w:rPr>
      </w:pPr>
    </w:p>
    <w:sectPr w:rsidR="006B0ACE" w:rsidRPr="00643BDA" w:rsidSect="00EB59A6">
      <w:headerReference w:type="default" r:id="rId9"/>
      <w:footerReference w:type="default" r:id="rId10"/>
      <w:footerReference w:type="first" r:id="rId11"/>
      <w:pgSz w:w="11906" w:h="16838"/>
      <w:pgMar w:top="1418" w:right="1701" w:bottom="1418" w:left="1701" w:header="720" w:footer="720" w:gutter="0"/>
      <w:cols w:space="720"/>
      <w:formProt w:val="0"/>
      <w:titlePg/>
      <w:docGrid w:linePitch="272" w:charSpace="100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DE9" w:rsidRDefault="00E13DE9">
      <w:r>
        <w:separator/>
      </w:r>
    </w:p>
  </w:endnote>
  <w:endnote w:type="continuationSeparator" w:id="0">
    <w:p w:rsidR="00E13DE9" w:rsidRDefault="00E13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Ecofont_Spranq_eco_Sans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DE9" w:rsidRDefault="00E13DE9">
    <w:pPr>
      <w:pStyle w:val="Rodap"/>
      <w:jc w:val="right"/>
      <w:rPr>
        <w:rFonts w:ascii="Calibri" w:hAnsi="Calibri" w:cs="Calibri"/>
        <w:sz w:val="24"/>
      </w:rPr>
    </w:pPr>
    <w:r>
      <w:rPr>
        <w:rFonts w:ascii="Calibri" w:hAnsi="Calibri" w:cs="Calibri"/>
        <w:sz w:val="24"/>
      </w:rPr>
      <w:fldChar w:fldCharType="begin"/>
    </w:r>
    <w:r>
      <w:rPr>
        <w:rFonts w:ascii="Calibri" w:hAnsi="Calibri" w:cs="Calibri"/>
        <w:sz w:val="24"/>
      </w:rPr>
      <w:instrText xml:space="preserve"> PAGE </w:instrText>
    </w:r>
    <w:r>
      <w:rPr>
        <w:rFonts w:ascii="Calibri" w:hAnsi="Calibri" w:cs="Calibri"/>
        <w:sz w:val="24"/>
      </w:rPr>
      <w:fldChar w:fldCharType="separate"/>
    </w:r>
    <w:r w:rsidR="00A4430B">
      <w:rPr>
        <w:rFonts w:ascii="Calibri" w:hAnsi="Calibri" w:cs="Calibri"/>
        <w:noProof/>
        <w:sz w:val="24"/>
      </w:rPr>
      <w:t>2</w:t>
    </w:r>
    <w:r>
      <w:rPr>
        <w:rFonts w:ascii="Calibri" w:hAnsi="Calibri" w:cs="Calibri"/>
        <w:sz w:val="24"/>
      </w:rPr>
      <w:fldChar w:fldCharType="end"/>
    </w:r>
  </w:p>
  <w:p w:rsidR="00E13DE9" w:rsidRDefault="00E13DE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305288"/>
      <w:docPartObj>
        <w:docPartGallery w:val="Page Numbers (Bottom of Page)"/>
        <w:docPartUnique/>
      </w:docPartObj>
    </w:sdtPr>
    <w:sdtEndPr/>
    <w:sdtContent>
      <w:p w:rsidR="00643BDA" w:rsidRDefault="00643BDA">
        <w:pPr>
          <w:pStyle w:val="Rodap"/>
          <w:jc w:val="right"/>
        </w:pPr>
        <w:r w:rsidRPr="00643BDA">
          <w:rPr>
            <w:rFonts w:asciiTheme="minorHAnsi" w:hAnsiTheme="minorHAnsi" w:cstheme="minorHAnsi"/>
            <w:sz w:val="24"/>
          </w:rPr>
          <w:fldChar w:fldCharType="begin"/>
        </w:r>
        <w:r w:rsidRPr="00643BDA">
          <w:rPr>
            <w:rFonts w:asciiTheme="minorHAnsi" w:hAnsiTheme="minorHAnsi" w:cstheme="minorHAnsi"/>
            <w:sz w:val="24"/>
          </w:rPr>
          <w:instrText>PAGE   \* MERGEFORMAT</w:instrText>
        </w:r>
        <w:r w:rsidRPr="00643BDA">
          <w:rPr>
            <w:rFonts w:asciiTheme="minorHAnsi" w:hAnsiTheme="minorHAnsi" w:cstheme="minorHAnsi"/>
            <w:sz w:val="24"/>
          </w:rPr>
          <w:fldChar w:fldCharType="separate"/>
        </w:r>
        <w:r w:rsidR="00A4430B">
          <w:rPr>
            <w:rFonts w:asciiTheme="minorHAnsi" w:hAnsiTheme="minorHAnsi" w:cstheme="minorHAnsi"/>
            <w:noProof/>
            <w:sz w:val="24"/>
          </w:rPr>
          <w:t>1</w:t>
        </w:r>
        <w:r w:rsidRPr="00643BDA">
          <w:rPr>
            <w:rFonts w:asciiTheme="minorHAnsi" w:hAnsiTheme="minorHAnsi" w:cstheme="minorHAnsi"/>
            <w:sz w:val="24"/>
          </w:rPr>
          <w:fldChar w:fldCharType="end"/>
        </w:r>
      </w:p>
    </w:sdtContent>
  </w:sdt>
  <w:p w:rsidR="00643BDA" w:rsidRDefault="00643BD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DE9" w:rsidRDefault="00E13DE9">
      <w:r>
        <w:separator/>
      </w:r>
    </w:p>
  </w:footnote>
  <w:footnote w:type="continuationSeparator" w:id="0">
    <w:p w:rsidR="00E13DE9" w:rsidRDefault="00E13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DE9" w:rsidRDefault="00E13DE9">
    <w:pPr>
      <w:pStyle w:val="Cabealho"/>
      <w:rPr>
        <w:sz w:val="14"/>
      </w:rPr>
    </w:pPr>
    <w:r>
      <w:rPr>
        <w:sz w:val="14"/>
      </w:rPr>
      <w:t>(Continuação do TJIL nº 02/DPHDM/2025)</w:t>
    </w:r>
    <w:proofErr w:type="gramStart"/>
    <w:r>
      <w:rPr>
        <w:sz w:val="14"/>
      </w:rPr>
      <w:t xml:space="preserve">  ...</w:t>
    </w:r>
    <w:proofErr w:type="gramEnd"/>
    <w:r>
      <w:rPr>
        <w:sz w:val="14"/>
      </w:rPr>
      <w:t>.......................................................................................................................................................................</w:t>
    </w:r>
  </w:p>
  <w:p w:rsidR="00E13DE9" w:rsidRDefault="00E13DE9">
    <w:pPr>
      <w:pStyle w:val="Cabealho"/>
      <w:jc w:val="center"/>
      <w:rPr>
        <w:sz w:val="14"/>
      </w:rPr>
    </w:pPr>
    <w:r>
      <w:rPr>
        <w:sz w:val="14"/>
      </w:rPr>
      <w:t>_________________________________________________________________________________________________________________________</w:t>
    </w:r>
  </w:p>
  <w:p w:rsidR="00E13DE9" w:rsidRDefault="00E13DE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100D"/>
    <w:multiLevelType w:val="multilevel"/>
    <w:tmpl w:val="E97AA4A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57A"/>
    <w:rsid w:val="00055E77"/>
    <w:rsid w:val="0005758F"/>
    <w:rsid w:val="00067E6F"/>
    <w:rsid w:val="001A757A"/>
    <w:rsid w:val="00202BCD"/>
    <w:rsid w:val="002475F9"/>
    <w:rsid w:val="002D522E"/>
    <w:rsid w:val="002E16EA"/>
    <w:rsid w:val="00344695"/>
    <w:rsid w:val="003F6A03"/>
    <w:rsid w:val="00643BDA"/>
    <w:rsid w:val="006724A4"/>
    <w:rsid w:val="0068168C"/>
    <w:rsid w:val="006B0ACE"/>
    <w:rsid w:val="00724886"/>
    <w:rsid w:val="007A5AD1"/>
    <w:rsid w:val="00841A28"/>
    <w:rsid w:val="00864D4E"/>
    <w:rsid w:val="009047D1"/>
    <w:rsid w:val="009066CC"/>
    <w:rsid w:val="009B775C"/>
    <w:rsid w:val="00A2475F"/>
    <w:rsid w:val="00A4430B"/>
    <w:rsid w:val="00B41DAC"/>
    <w:rsid w:val="00BB706F"/>
    <w:rsid w:val="00CC1FD5"/>
    <w:rsid w:val="00E13DE9"/>
    <w:rsid w:val="00EB59A6"/>
    <w:rsid w:val="00FA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kern w:val="2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ind w:firstLine="4111"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</w:style>
  <w:style w:type="character" w:customStyle="1" w:styleId="Fontepargpadro11">
    <w:name w:val="Fonte parág. padrão11"/>
    <w:qFormat/>
    <w:rsid w:val="00396FDB"/>
  </w:style>
  <w:style w:type="character" w:customStyle="1" w:styleId="CorpodetextoChar">
    <w:name w:val="Corpo de texto Char"/>
    <w:link w:val="Corpodetexto"/>
    <w:qFormat/>
    <w:rsid w:val="00D31191"/>
    <w:rPr>
      <w:kern w:val="2"/>
      <w:sz w:val="24"/>
    </w:rPr>
  </w:style>
  <w:style w:type="character" w:customStyle="1" w:styleId="RodapChar">
    <w:name w:val="Rodapé Char"/>
    <w:link w:val="Rodap"/>
    <w:uiPriority w:val="99"/>
    <w:qFormat/>
    <w:rsid w:val="003F6CC7"/>
    <w:rPr>
      <w:kern w:val="2"/>
    </w:rPr>
  </w:style>
  <w:style w:type="character" w:styleId="Forte">
    <w:name w:val="Strong"/>
    <w:basedOn w:val="Fontepargpadro"/>
    <w:uiPriority w:val="22"/>
    <w:qFormat/>
    <w:rsid w:val="00A65F6D"/>
    <w:rPr>
      <w:b/>
      <w:b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E430A"/>
    <w:rPr>
      <w:rFonts w:ascii="Tahoma" w:hAnsi="Tahoma" w:cs="Tahoma"/>
      <w:kern w:val="2"/>
      <w:sz w:val="16"/>
      <w:szCs w:val="16"/>
    </w:rPr>
  </w:style>
  <w:style w:type="character" w:customStyle="1" w:styleId="markedcontent">
    <w:name w:val="markedcontent"/>
    <w:basedOn w:val="Fontepargpadr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link w:val="CorpodetextoChar"/>
    <w:pPr>
      <w:tabs>
        <w:tab w:val="left" w:pos="851"/>
      </w:tabs>
      <w:spacing w:line="288" w:lineRule="auto"/>
      <w:jc w:val="both"/>
    </w:pPr>
    <w:rPr>
      <w:sz w:val="24"/>
    </w:rPr>
  </w:style>
  <w:style w:type="paragraph" w:styleId="Lista">
    <w:name w:val="List"/>
    <w:basedOn w:val="Corpodetexto"/>
    <w:rPr>
      <w:rFonts w:cs="Free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FreeSans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rpodetexto31">
    <w:name w:val="Corpo de texto 31"/>
    <w:basedOn w:val="Normal"/>
    <w:qFormat/>
    <w:rsid w:val="00396FDB"/>
    <w:pPr>
      <w:widowControl w:val="0"/>
      <w:spacing w:line="360" w:lineRule="auto"/>
      <w:jc w:val="both"/>
      <w:textAlignment w:val="baseline"/>
    </w:pPr>
    <w:rPr>
      <w:rFonts w:ascii="Arial" w:eastAsia="Arial" w:hAnsi="Arial" w:cs="Arial"/>
      <w:sz w:val="24"/>
      <w:szCs w:val="24"/>
      <w:lang w:val="pt-PT" w:eastAsia="zh-CN" w:bidi="hi-IN"/>
    </w:rPr>
  </w:style>
  <w:style w:type="paragraph" w:customStyle="1" w:styleId="western">
    <w:name w:val="western"/>
    <w:basedOn w:val="Normal"/>
    <w:qFormat/>
    <w:rsid w:val="004D5271"/>
    <w:pPr>
      <w:suppressAutoHyphens w:val="0"/>
      <w:spacing w:beforeAutospacing="1" w:after="142" w:line="288" w:lineRule="auto"/>
    </w:pPr>
    <w:rPr>
      <w:rFonts w:ascii="Ecofont_Spranq_eco_Sans" w:hAnsi="Ecofont_Spranq_eco_Sans"/>
      <w:color w:val="00000A"/>
      <w:kern w:val="0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E7319"/>
    <w:pPr>
      <w:suppressAutoHyphens w:val="0"/>
      <w:spacing w:beforeAutospacing="1" w:after="142" w:line="288" w:lineRule="auto"/>
    </w:pPr>
    <w:rPr>
      <w:kern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E430A"/>
    <w:rPr>
      <w:rFonts w:ascii="Tahoma" w:hAnsi="Tahoma" w:cs="Tahoma"/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rsid w:val="00BB706F"/>
    <w:pPr>
      <w:keepLines/>
      <w:numPr>
        <w:numId w:val="1"/>
      </w:numPr>
      <w:tabs>
        <w:tab w:val="left" w:pos="567"/>
      </w:tabs>
      <w:suppressAutoHyphens w:val="0"/>
      <w:spacing w:before="240"/>
      <w:jc w:val="both"/>
    </w:pPr>
    <w:rPr>
      <w:rFonts w:ascii="Ecofont_Spranq_eco_Sans" w:hAnsi="Ecofont_Spranq_eco_Sans"/>
      <w:bCs/>
      <w:color w:val="000000"/>
      <w:kern w:val="0"/>
      <w:sz w:val="20"/>
    </w:rPr>
  </w:style>
  <w:style w:type="character" w:customStyle="1" w:styleId="Nivel01Char">
    <w:name w:val="Nivel 01 Char"/>
    <w:link w:val="Nivel01"/>
    <w:rsid w:val="00BB706F"/>
    <w:rPr>
      <w:rFonts w:ascii="Ecofont_Spranq_eco_Sans" w:hAnsi="Ecofont_Spranq_eco_Sans"/>
      <w:b/>
      <w:bCs/>
      <w:color w:val="000000"/>
    </w:rPr>
  </w:style>
  <w:style w:type="character" w:customStyle="1" w:styleId="nfaseforte">
    <w:name w:val="Ênfase forte"/>
    <w:qFormat/>
    <w:rsid w:val="00CC1FD5"/>
    <w:rPr>
      <w:b/>
      <w:bCs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724886"/>
    <w:rPr>
      <w:rFonts w:ascii="Ecofont_Spranq_eco_Sans" w:hAnsi="Ecofont_Spranq_eco_Sans" w:cs="Tahoma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724886"/>
    <w:pPr>
      <w:ind w:left="720"/>
      <w:contextualSpacing/>
    </w:pPr>
    <w:rPr>
      <w:rFonts w:ascii="Ecofont_Spranq_eco_Sans" w:hAnsi="Ecofont_Spranq_eco_Sans" w:cs="Tahoma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kern w:val="2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ind w:firstLine="4111"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</w:style>
  <w:style w:type="character" w:customStyle="1" w:styleId="Fontepargpadro11">
    <w:name w:val="Fonte parág. padrão11"/>
    <w:qFormat/>
    <w:rsid w:val="00396FDB"/>
  </w:style>
  <w:style w:type="character" w:customStyle="1" w:styleId="CorpodetextoChar">
    <w:name w:val="Corpo de texto Char"/>
    <w:link w:val="Corpodetexto"/>
    <w:qFormat/>
    <w:rsid w:val="00D31191"/>
    <w:rPr>
      <w:kern w:val="2"/>
      <w:sz w:val="24"/>
    </w:rPr>
  </w:style>
  <w:style w:type="character" w:customStyle="1" w:styleId="RodapChar">
    <w:name w:val="Rodapé Char"/>
    <w:link w:val="Rodap"/>
    <w:uiPriority w:val="99"/>
    <w:qFormat/>
    <w:rsid w:val="003F6CC7"/>
    <w:rPr>
      <w:kern w:val="2"/>
    </w:rPr>
  </w:style>
  <w:style w:type="character" w:styleId="Forte">
    <w:name w:val="Strong"/>
    <w:basedOn w:val="Fontepargpadro"/>
    <w:uiPriority w:val="22"/>
    <w:qFormat/>
    <w:rsid w:val="00A65F6D"/>
    <w:rPr>
      <w:b/>
      <w:b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E430A"/>
    <w:rPr>
      <w:rFonts w:ascii="Tahoma" w:hAnsi="Tahoma" w:cs="Tahoma"/>
      <w:kern w:val="2"/>
      <w:sz w:val="16"/>
      <w:szCs w:val="16"/>
    </w:rPr>
  </w:style>
  <w:style w:type="character" w:customStyle="1" w:styleId="markedcontent">
    <w:name w:val="markedcontent"/>
    <w:basedOn w:val="Fontepargpadr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link w:val="CorpodetextoChar"/>
    <w:pPr>
      <w:tabs>
        <w:tab w:val="left" w:pos="851"/>
      </w:tabs>
      <w:spacing w:line="288" w:lineRule="auto"/>
      <w:jc w:val="both"/>
    </w:pPr>
    <w:rPr>
      <w:sz w:val="24"/>
    </w:rPr>
  </w:style>
  <w:style w:type="paragraph" w:styleId="Lista">
    <w:name w:val="List"/>
    <w:basedOn w:val="Corpodetexto"/>
    <w:rPr>
      <w:rFonts w:cs="Free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FreeSans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rpodetexto31">
    <w:name w:val="Corpo de texto 31"/>
    <w:basedOn w:val="Normal"/>
    <w:qFormat/>
    <w:rsid w:val="00396FDB"/>
    <w:pPr>
      <w:widowControl w:val="0"/>
      <w:spacing w:line="360" w:lineRule="auto"/>
      <w:jc w:val="both"/>
      <w:textAlignment w:val="baseline"/>
    </w:pPr>
    <w:rPr>
      <w:rFonts w:ascii="Arial" w:eastAsia="Arial" w:hAnsi="Arial" w:cs="Arial"/>
      <w:sz w:val="24"/>
      <w:szCs w:val="24"/>
      <w:lang w:val="pt-PT" w:eastAsia="zh-CN" w:bidi="hi-IN"/>
    </w:rPr>
  </w:style>
  <w:style w:type="paragraph" w:customStyle="1" w:styleId="western">
    <w:name w:val="western"/>
    <w:basedOn w:val="Normal"/>
    <w:qFormat/>
    <w:rsid w:val="004D5271"/>
    <w:pPr>
      <w:suppressAutoHyphens w:val="0"/>
      <w:spacing w:beforeAutospacing="1" w:after="142" w:line="288" w:lineRule="auto"/>
    </w:pPr>
    <w:rPr>
      <w:rFonts w:ascii="Ecofont_Spranq_eco_Sans" w:hAnsi="Ecofont_Spranq_eco_Sans"/>
      <w:color w:val="00000A"/>
      <w:kern w:val="0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E7319"/>
    <w:pPr>
      <w:suppressAutoHyphens w:val="0"/>
      <w:spacing w:beforeAutospacing="1" w:after="142" w:line="288" w:lineRule="auto"/>
    </w:pPr>
    <w:rPr>
      <w:kern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E430A"/>
    <w:rPr>
      <w:rFonts w:ascii="Tahoma" w:hAnsi="Tahoma" w:cs="Tahoma"/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rsid w:val="00BB706F"/>
    <w:pPr>
      <w:keepLines/>
      <w:numPr>
        <w:numId w:val="1"/>
      </w:numPr>
      <w:tabs>
        <w:tab w:val="left" w:pos="567"/>
      </w:tabs>
      <w:suppressAutoHyphens w:val="0"/>
      <w:spacing w:before="240"/>
      <w:jc w:val="both"/>
    </w:pPr>
    <w:rPr>
      <w:rFonts w:ascii="Ecofont_Spranq_eco_Sans" w:hAnsi="Ecofont_Spranq_eco_Sans"/>
      <w:bCs/>
      <w:color w:val="000000"/>
      <w:kern w:val="0"/>
      <w:sz w:val="20"/>
    </w:rPr>
  </w:style>
  <w:style w:type="character" w:customStyle="1" w:styleId="Nivel01Char">
    <w:name w:val="Nivel 01 Char"/>
    <w:link w:val="Nivel01"/>
    <w:rsid w:val="00BB706F"/>
    <w:rPr>
      <w:rFonts w:ascii="Ecofont_Spranq_eco_Sans" w:hAnsi="Ecofont_Spranq_eco_Sans"/>
      <w:b/>
      <w:bCs/>
      <w:color w:val="000000"/>
    </w:rPr>
  </w:style>
  <w:style w:type="character" w:customStyle="1" w:styleId="nfaseforte">
    <w:name w:val="Ênfase forte"/>
    <w:qFormat/>
    <w:rsid w:val="00CC1FD5"/>
    <w:rPr>
      <w:b/>
      <w:bCs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724886"/>
    <w:rPr>
      <w:rFonts w:ascii="Ecofont_Spranq_eco_Sans" w:hAnsi="Ecofont_Spranq_eco_Sans" w:cs="Tahoma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724886"/>
    <w:pPr>
      <w:ind w:left="720"/>
      <w:contextualSpacing/>
    </w:pPr>
    <w:rPr>
      <w:rFonts w:ascii="Ecofont_Spranq_eco_Sans" w:hAnsi="Ecofont_Spranq_eco_Sans" w:cs="Tahoma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MARINHA DO BRASIL</vt:lpstr>
    </vt:vector>
  </TitlesOfParts>
  <Company>PAPEM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MARINHA DO BRASIL</dc:title>
  <dc:creator>MARINHA</dc:creator>
  <cp:lastModifiedBy>Guilherme Silva Vilaça</cp:lastModifiedBy>
  <cp:revision>3</cp:revision>
  <cp:lastPrinted>2025-08-08T12:58:00Z</cp:lastPrinted>
  <dcterms:created xsi:type="dcterms:W3CDTF">2025-08-07T12:58:00Z</dcterms:created>
  <dcterms:modified xsi:type="dcterms:W3CDTF">2025-08-08T13:00:00Z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