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5B2F21D2" w:rsidR="001C1F6B" w:rsidRPr="00753094" w:rsidRDefault="00523FF8"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90011</w:t>
      </w:r>
      <w:r w:rsidR="00D54533" w:rsidRPr="00753094">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1E788A31" w:rsidR="001C1F6B" w:rsidRPr="004C5D84" w:rsidRDefault="00AB7C62"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AQUISIÇÃO DE INSUMOS</w:t>
      </w:r>
      <w:r w:rsidR="003B7B6B">
        <w:rPr>
          <w:rFonts w:ascii="Calibri" w:hAnsi="Calibri"/>
          <w:color w:val="000000"/>
          <w:sz w:val="22"/>
          <w:szCs w:val="22"/>
        </w:rPr>
        <w:t xml:space="preserve"> </w:t>
      </w:r>
      <w:r w:rsidR="006145F3">
        <w:rPr>
          <w:rFonts w:ascii="Calibri" w:hAnsi="Calibri"/>
          <w:b/>
          <w:color w:val="000000"/>
          <w:sz w:val="22"/>
          <w:szCs w:val="22"/>
        </w:rPr>
        <w:t>RADIOLOGIA E OUTROS</w:t>
      </w:r>
      <w:r w:rsidR="003B7B6B">
        <w:rPr>
          <w:rFonts w:ascii="Calibri" w:hAnsi="Calibri"/>
          <w:color w:val="000000"/>
          <w:sz w:val="22"/>
          <w:szCs w:val="22"/>
        </w:rPr>
        <w:t xml:space="preserve">, PARA </w:t>
      </w:r>
      <w:r w:rsidR="0022113F">
        <w:rPr>
          <w:rFonts w:ascii="Calibri" w:hAnsi="Calibri"/>
          <w:color w:val="000000"/>
          <w:sz w:val="22"/>
          <w:szCs w:val="22"/>
        </w:rPr>
        <w:t xml:space="preserve">USO REGULAR DO </w:t>
      </w:r>
      <w:r w:rsidR="00753094" w:rsidRPr="004C5D84">
        <w:rPr>
          <w:rFonts w:ascii="Calibri" w:hAnsi="Calibri"/>
          <w:color w:val="000000"/>
          <w:sz w:val="22"/>
          <w:szCs w:val="22"/>
        </w:rPr>
        <w:t xml:space="preserve">HOSPITAL </w:t>
      </w:r>
      <w:r w:rsidR="00E312D1" w:rsidRPr="004C5D84">
        <w:rPr>
          <w:rFonts w:ascii="Calibri" w:hAnsi="Calibri"/>
          <w:color w:val="000000"/>
          <w:sz w:val="22"/>
          <w:szCs w:val="22"/>
        </w:rPr>
        <w:t>FEDERAL DE IPANEMA</w:t>
      </w:r>
      <w:r w:rsidR="0022113F">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725B10A3"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5A30D5">
        <w:rPr>
          <w:rStyle w:val="Forte"/>
          <w:rFonts w:ascii="Calibri" w:hAnsi="Calibri"/>
          <w:color w:val="000000"/>
          <w:sz w:val="22"/>
          <w:szCs w:val="22"/>
        </w:rPr>
        <w:t>1.781.123,90</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66AF532E"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523FF8">
        <w:rPr>
          <w:rStyle w:val="Forte"/>
          <w:rFonts w:ascii="Calibri" w:hAnsi="Calibri"/>
          <w:color w:val="000000"/>
          <w:sz w:val="22"/>
          <w:szCs w:val="22"/>
        </w:rPr>
        <w:t>13/08/2024</w:t>
      </w:r>
      <w:r w:rsidRPr="001C1F6B">
        <w:rPr>
          <w:rStyle w:val="Forte"/>
          <w:rFonts w:ascii="Calibri" w:hAnsi="Calibri"/>
          <w:color w:val="000000"/>
          <w:sz w:val="22"/>
          <w:szCs w:val="22"/>
        </w:rPr>
        <w:t> </w:t>
      </w:r>
      <w:r w:rsidRPr="001C1F6B">
        <w:rPr>
          <w:rFonts w:ascii="Calibri" w:hAnsi="Calibri"/>
          <w:color w:val="000000"/>
          <w:sz w:val="22"/>
          <w:szCs w:val="22"/>
        </w:rPr>
        <w:t>às </w:t>
      </w:r>
      <w:r w:rsidR="00523FF8">
        <w:rPr>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5B3E523F" w14:textId="342634E4" w:rsidR="005A30D5" w:rsidRDefault="005A30D5" w:rsidP="005A30D5">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MENOR PREÇO GLOBAL DO GRUPO</w:t>
      </w:r>
      <w:r w:rsidR="00970F9B">
        <w:rPr>
          <w:rFonts w:ascii="Calibri" w:hAnsi="Calibri"/>
          <w:color w:val="000000"/>
          <w:sz w:val="22"/>
          <w:szCs w:val="22"/>
        </w:rPr>
        <w:t xml:space="preserve"> 01</w:t>
      </w:r>
      <w:r>
        <w:rPr>
          <w:rFonts w:ascii="Calibri" w:hAnsi="Calibri"/>
          <w:color w:val="000000"/>
          <w:sz w:val="22"/>
          <w:szCs w:val="22"/>
        </w:rPr>
        <w:t xml:space="preserve"> E O MENOR PREÇO DO ITEM. </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6ED7AB2B" w:rsidR="001C1F6B" w:rsidRPr="001C1F6B" w:rsidRDefault="002211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SIM</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3F1F2681" w14:textId="77777777" w:rsidR="003D2EA9" w:rsidRDefault="003D2EA9" w:rsidP="00EF44CD">
      <w:pPr>
        <w:pStyle w:val="textojustificado"/>
        <w:spacing w:before="0" w:beforeAutospacing="0" w:line="360" w:lineRule="auto"/>
        <w:jc w:val="both"/>
        <w:rPr>
          <w:rStyle w:val="Forte"/>
          <w:rFonts w:ascii="Calibri" w:hAnsi="Calibri"/>
          <w:color w:val="000000"/>
          <w:sz w:val="22"/>
          <w:szCs w:val="22"/>
        </w:rPr>
      </w:pPr>
    </w:p>
    <w:p w14:paraId="2914F37D" w14:textId="77777777" w:rsidR="003D2EA9" w:rsidRDefault="003D2EA9"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0BC41BF9" w14:textId="01D6B90C"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lastRenderedPageBreak/>
        <w:t>EDITAL</w:t>
      </w:r>
    </w:p>
    <w:p w14:paraId="7D71E690" w14:textId="34C77E83"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523FF8">
        <w:rPr>
          <w:rFonts w:ascii="Calibri" w:eastAsia="Times New Roman" w:hAnsi="Calibri" w:cs="Times New Roman"/>
          <w:b/>
          <w:bCs/>
          <w:u w:val="single"/>
          <w:lang w:eastAsia="pt-BR"/>
        </w:rPr>
        <w:t>90011</w:t>
      </w:r>
      <w:bookmarkStart w:id="0" w:name="_GoBack"/>
      <w:bookmarkEnd w:id="0"/>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092C6F6C"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3D2EA9">
        <w:rPr>
          <w:rFonts w:ascii="Calibri" w:eastAsia="Times New Roman" w:hAnsi="Calibri" w:cs="Times New Roman"/>
          <w:b/>
          <w:bCs/>
          <w:lang w:eastAsia="pt-BR"/>
        </w:rPr>
        <w:t>133206/2023-56</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w:t>
      </w:r>
      <w:r w:rsidR="00EF44CD" w:rsidRPr="0022113F">
        <w:rPr>
          <w:rFonts w:ascii="Calibri" w:hAnsi="Calibri"/>
          <w:b/>
          <w:color w:val="000000"/>
          <w:sz w:val="22"/>
          <w:szCs w:val="22"/>
        </w:rPr>
        <w:t>registro de preços</w:t>
      </w:r>
      <w:r w:rsidR="00EF44CD">
        <w:rPr>
          <w:rFonts w:ascii="Calibri" w:hAnsi="Calibri"/>
          <w:color w:val="000000"/>
          <w:sz w:val="22"/>
          <w:szCs w:val="22"/>
        </w:rPr>
        <w:t xml:space="preserve">,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26FD48CF"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w:t>
      </w:r>
      <w:r w:rsidR="002E3E2D">
        <w:rPr>
          <w:rFonts w:ascii="Calibri" w:hAnsi="Calibri"/>
          <w:color w:val="000000"/>
          <w:sz w:val="22"/>
          <w:szCs w:val="22"/>
        </w:rPr>
        <w:t xml:space="preserve"> </w:t>
      </w:r>
      <w:r w:rsidR="003B7B6B" w:rsidRPr="006B0690">
        <w:rPr>
          <w:rFonts w:ascii="Calibri" w:hAnsi="Calibri"/>
          <w:color w:val="000000"/>
          <w:sz w:val="22"/>
          <w:szCs w:val="22"/>
        </w:rPr>
        <w:t>insumos</w:t>
      </w:r>
      <w:r w:rsidR="005A30D5">
        <w:rPr>
          <w:rFonts w:ascii="Calibri" w:hAnsi="Calibri"/>
          <w:b/>
          <w:color w:val="000000"/>
          <w:sz w:val="22"/>
          <w:szCs w:val="22"/>
        </w:rPr>
        <w:t xml:space="preserve"> Radiologia</w:t>
      </w:r>
      <w:r w:rsidR="0022113F">
        <w:rPr>
          <w:rFonts w:ascii="Calibri" w:hAnsi="Calibri"/>
          <w:b/>
          <w:color w:val="000000"/>
          <w:sz w:val="22"/>
          <w:szCs w:val="22"/>
        </w:rPr>
        <w:t xml:space="preserve"> e Outros</w:t>
      </w:r>
      <w:r w:rsidR="003B7B6B">
        <w:rPr>
          <w:rFonts w:ascii="Calibri" w:hAnsi="Calibri"/>
          <w:color w:val="000000"/>
          <w:sz w:val="22"/>
          <w:szCs w:val="22"/>
        </w:rPr>
        <w:t xml:space="preserve">, </w:t>
      </w:r>
      <w:r w:rsidR="002E3E2D" w:rsidRPr="002E3E2D">
        <w:rPr>
          <w:rFonts w:ascii="Calibri" w:hAnsi="Calibri"/>
          <w:color w:val="000000"/>
          <w:sz w:val="22"/>
          <w:szCs w:val="22"/>
        </w:rPr>
        <w:t xml:space="preserve">para </w:t>
      </w:r>
      <w:r w:rsidR="0022113F">
        <w:rPr>
          <w:rFonts w:ascii="Calibri" w:hAnsi="Calibri"/>
          <w:color w:val="000000"/>
          <w:sz w:val="22"/>
          <w:szCs w:val="22"/>
        </w:rPr>
        <w:t xml:space="preserve">uso regular do </w:t>
      </w:r>
      <w:r w:rsidR="00B909A1" w:rsidRPr="00B909A1">
        <w:rPr>
          <w:rFonts w:ascii="Calibri" w:hAnsi="Calibri"/>
          <w:color w:val="000000"/>
          <w:sz w:val="22"/>
          <w:szCs w:val="22"/>
        </w:rPr>
        <w:t>Hospital Federal de Ipanema</w:t>
      </w:r>
      <w:r w:rsidR="0022113F">
        <w:rPr>
          <w:rFonts w:ascii="Calibri" w:hAnsi="Calibri"/>
          <w:color w:val="000000"/>
          <w:sz w:val="22"/>
          <w:szCs w:val="22"/>
        </w:rPr>
        <w:t xml:space="preserve"> e demais órgãos </w:t>
      </w:r>
      <w:r w:rsidR="001E5A20">
        <w:rPr>
          <w:rFonts w:ascii="Calibri" w:hAnsi="Calibri"/>
          <w:color w:val="000000"/>
          <w:sz w:val="22"/>
          <w:szCs w:val="22"/>
        </w:rPr>
        <w:t>participantes</w:t>
      </w:r>
      <w:r w:rsidRPr="001C1F6B">
        <w:rPr>
          <w:rFonts w:ascii="Calibri" w:hAnsi="Calibri"/>
          <w:color w:val="000000"/>
          <w:sz w:val="22"/>
          <w:szCs w:val="22"/>
        </w:rPr>
        <w:t>, conforme condições, quantidades e exigências estabelecidas neste Edital e seus anexos.</w:t>
      </w:r>
    </w:p>
    <w:p w14:paraId="13B41E54" w14:textId="5E994FBC"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xml:space="preserve">1.2 </w:t>
      </w:r>
      <w:r w:rsidR="001E5A20" w:rsidRPr="001E5A20">
        <w:rPr>
          <w:rFonts w:ascii="Calibri" w:hAnsi="Calibri"/>
          <w:color w:val="000000"/>
          <w:sz w:val="22"/>
          <w:szCs w:val="22"/>
        </w:rPr>
        <w:t xml:space="preserve">A licitação será dividida em </w:t>
      </w:r>
      <w:r w:rsidR="001E5A20" w:rsidRPr="001E5A20">
        <w:rPr>
          <w:rFonts w:ascii="Calibri" w:hAnsi="Calibri"/>
          <w:b/>
          <w:color w:val="000000"/>
          <w:sz w:val="22"/>
          <w:szCs w:val="22"/>
        </w:rPr>
        <w:t>um único</w:t>
      </w:r>
      <w:r w:rsidR="001E5A20">
        <w:rPr>
          <w:rFonts w:ascii="Calibri" w:hAnsi="Calibri"/>
          <w:color w:val="000000"/>
          <w:sz w:val="22"/>
          <w:szCs w:val="22"/>
        </w:rPr>
        <w:t xml:space="preserve"> </w:t>
      </w:r>
      <w:r w:rsidR="005274BD">
        <w:rPr>
          <w:rFonts w:ascii="Calibri" w:hAnsi="Calibri"/>
          <w:b/>
          <w:color w:val="000000"/>
          <w:sz w:val="22"/>
          <w:szCs w:val="22"/>
        </w:rPr>
        <w:t xml:space="preserve">grupo (1) </w:t>
      </w:r>
      <w:r w:rsidR="001E5A20" w:rsidRPr="001E5A20">
        <w:rPr>
          <w:rFonts w:ascii="Calibri" w:hAnsi="Calibri"/>
          <w:b/>
          <w:color w:val="000000"/>
          <w:sz w:val="22"/>
          <w:szCs w:val="22"/>
        </w:rPr>
        <w:t>e em ite</w:t>
      </w:r>
      <w:r w:rsidR="001E5A20">
        <w:rPr>
          <w:rFonts w:ascii="Calibri" w:hAnsi="Calibri"/>
          <w:b/>
          <w:color w:val="000000"/>
          <w:sz w:val="22"/>
          <w:szCs w:val="22"/>
        </w:rPr>
        <w:t>ns</w:t>
      </w:r>
      <w:r w:rsidR="001E5A20" w:rsidRPr="001E5A20">
        <w:rPr>
          <w:rFonts w:ascii="Calibri" w:hAnsi="Calibri"/>
          <w:color w:val="000000"/>
          <w:sz w:val="22"/>
          <w:szCs w:val="22"/>
        </w:rPr>
        <w:t>. O grupo ser</w:t>
      </w:r>
      <w:r w:rsidR="001E5A20">
        <w:rPr>
          <w:rFonts w:ascii="Calibri" w:hAnsi="Calibri"/>
          <w:color w:val="000000"/>
          <w:sz w:val="22"/>
          <w:szCs w:val="22"/>
        </w:rPr>
        <w:t>á</w:t>
      </w:r>
      <w:r w:rsidR="001E5A20" w:rsidRPr="001E5A20">
        <w:rPr>
          <w:rFonts w:ascii="Calibri" w:hAnsi="Calibri"/>
          <w:color w:val="000000"/>
          <w:sz w:val="22"/>
          <w:szCs w:val="22"/>
        </w:rPr>
        <w:t xml:space="preserve"> formado por um ou mais itens, conforme tabela constante do Termo de Referência, devendo o licitante oferecer proposta para todos os itens que o compõem</w:t>
      </w:r>
      <w:r w:rsidR="00BA3D55">
        <w:rPr>
          <w:rFonts w:ascii="Calibri" w:hAnsi="Calibri"/>
          <w:color w:val="000000"/>
          <w:sz w:val="22"/>
          <w:szCs w:val="22"/>
        </w:rPr>
        <w:t xml:space="preserve"> e para todos os demais itens.</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.2 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001C1F6B" w:rsidRPr="001C1F6B">
        <w:rPr>
          <w:rFonts w:ascii="Calibri" w:hAnsi="Calibri"/>
          <w:color w:val="000000"/>
          <w:sz w:val="22"/>
          <w:szCs w:val="22"/>
        </w:rPr>
        <w:lastRenderedPageBreak/>
        <w:t>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1C504433"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4B160DC4" w14:textId="652776D0" w:rsidR="00E674FC" w:rsidRPr="003D2EA9" w:rsidRDefault="00BA3D55" w:rsidP="00E674FC">
      <w:pPr>
        <w:pStyle w:val="Nvel2-Red"/>
        <w:autoSpaceDE/>
        <w:autoSpaceDN/>
        <w:adjustRightInd/>
        <w:spacing w:before="0" w:after="0" w:line="360" w:lineRule="auto"/>
        <w:rPr>
          <w:rFonts w:ascii="Calibri" w:hAnsi="Calibri"/>
          <w:i w:val="0"/>
          <w:color w:val="auto"/>
          <w:sz w:val="22"/>
          <w:szCs w:val="22"/>
        </w:rPr>
      </w:pPr>
      <w:r w:rsidRPr="003D2EA9">
        <w:rPr>
          <w:rFonts w:ascii="Calibri" w:hAnsi="Calibri"/>
          <w:i w:val="0"/>
          <w:color w:val="auto"/>
          <w:sz w:val="22"/>
          <w:szCs w:val="22"/>
        </w:rPr>
        <w:t xml:space="preserve">3.5 Para os itens 05, 08, 09 </w:t>
      </w:r>
      <w:r w:rsidR="00E674FC" w:rsidRPr="003D2EA9">
        <w:rPr>
          <w:rFonts w:ascii="Calibri" w:hAnsi="Calibri"/>
          <w:i w:val="0"/>
          <w:color w:val="auto"/>
          <w:sz w:val="22"/>
          <w:szCs w:val="22"/>
        </w:rPr>
        <w:t xml:space="preserve">e </w:t>
      </w:r>
      <w:r w:rsidRPr="003D2EA9">
        <w:rPr>
          <w:rFonts w:ascii="Calibri" w:hAnsi="Calibri"/>
          <w:i w:val="0"/>
          <w:color w:val="auto"/>
          <w:sz w:val="22"/>
          <w:szCs w:val="22"/>
        </w:rPr>
        <w:t>10</w:t>
      </w:r>
      <w:r w:rsidR="00E674FC" w:rsidRPr="003D2EA9">
        <w:rPr>
          <w:rFonts w:ascii="Calibri" w:hAnsi="Calibri"/>
          <w:i w:val="0"/>
          <w:color w:val="auto"/>
          <w:sz w:val="22"/>
          <w:szCs w:val="22"/>
        </w:rPr>
        <w:t xml:space="preserve">, a participação é exclusiva a microempresas e empresas de pequeno porte, nos termos do </w:t>
      </w:r>
      <w:hyperlink r:id="rId8">
        <w:r w:rsidR="00E674FC" w:rsidRPr="003D2EA9">
          <w:rPr>
            <w:rStyle w:val="Hyperlink"/>
            <w:rFonts w:ascii="Calibri" w:hAnsi="Calibri"/>
            <w:i w:val="0"/>
            <w:color w:val="auto"/>
            <w:sz w:val="22"/>
            <w:szCs w:val="22"/>
          </w:rPr>
          <w:t>art. 48 da Lei Complementar nº 123, de 14 de dezembro de 2006</w:t>
        </w:r>
      </w:hyperlink>
      <w:r w:rsidR="00E674FC" w:rsidRPr="003D2EA9">
        <w:rPr>
          <w:rFonts w:ascii="Calibri" w:hAnsi="Calibri"/>
          <w:i w:val="0"/>
          <w:color w:val="auto"/>
          <w:sz w:val="22"/>
          <w:szCs w:val="22"/>
        </w:rPr>
        <w:t>.</w:t>
      </w:r>
    </w:p>
    <w:p w14:paraId="281AFC02" w14:textId="1DCEBE23" w:rsidR="00E674FC" w:rsidRPr="003D2EA9" w:rsidRDefault="00E674FC" w:rsidP="00E674FC">
      <w:pPr>
        <w:pStyle w:val="Nvel3-R"/>
        <w:spacing w:before="0" w:after="0" w:line="360" w:lineRule="auto"/>
        <w:ind w:left="851"/>
        <w:rPr>
          <w:rFonts w:ascii="Calibri" w:hAnsi="Calibri"/>
          <w:i w:val="0"/>
          <w:color w:val="auto"/>
          <w:sz w:val="22"/>
          <w:szCs w:val="22"/>
        </w:rPr>
      </w:pPr>
      <w:bookmarkStart w:id="2" w:name="_Ref117015508"/>
      <w:r w:rsidRPr="003D2EA9">
        <w:rPr>
          <w:rFonts w:ascii="Calibri" w:hAnsi="Calibri"/>
          <w:i w:val="0"/>
          <w:color w:val="auto"/>
          <w:sz w:val="22"/>
          <w:szCs w:val="22"/>
        </w:rPr>
        <w:t>3.5.1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2E42B078" w14:textId="699A25EB" w:rsidR="00E674FC" w:rsidRPr="00E674FC" w:rsidRDefault="00E674FC" w:rsidP="00E674FC">
      <w:pPr>
        <w:pStyle w:val="Nivel2"/>
        <w:spacing w:before="0" w:after="0" w:line="360" w:lineRule="auto"/>
        <w:ind w:left="0" w:firstLine="0"/>
        <w:rPr>
          <w:rFonts w:ascii="Calibri" w:eastAsia="Times New Roman" w:hAnsi="Calibri"/>
          <w:color w:val="auto"/>
          <w:sz w:val="22"/>
          <w:szCs w:val="22"/>
        </w:rPr>
      </w:pPr>
      <w:r w:rsidRPr="003D2EA9">
        <w:rPr>
          <w:rFonts w:ascii="Calibri" w:hAnsi="Calibri"/>
          <w:color w:val="auto"/>
          <w:sz w:val="22"/>
          <w:szCs w:val="22"/>
        </w:rPr>
        <w:t xml:space="preserve">3.6 Será concedido tratamento favorecido para as microempresas e empresas de pequeno porte, para as sociedades cooperativas </w:t>
      </w:r>
      <w:r w:rsidRPr="003D2EA9">
        <w:rPr>
          <w:rFonts w:ascii="Calibri" w:eastAsia="Times New Roman" w:hAnsi="Calibri"/>
          <w:color w:val="auto"/>
          <w:sz w:val="22"/>
          <w:szCs w:val="22"/>
        </w:rPr>
        <w:t xml:space="preserve">mencionadas no </w:t>
      </w:r>
      <w:hyperlink r:id="rId9" w:anchor="art16">
        <w:r w:rsidRPr="003D2EA9">
          <w:rPr>
            <w:rStyle w:val="Hyperlink"/>
            <w:rFonts w:ascii="Calibri" w:eastAsia="Times New Roman" w:hAnsi="Calibri"/>
            <w:color w:val="auto"/>
            <w:sz w:val="22"/>
            <w:szCs w:val="22"/>
          </w:rPr>
          <w:t xml:space="preserve">artigo </w:t>
        </w:r>
        <w:r w:rsidRPr="003D2EA9">
          <w:rPr>
            <w:rStyle w:val="Hyperlink"/>
            <w:rFonts w:ascii="Calibri" w:hAnsi="Calibri"/>
            <w:color w:val="auto"/>
            <w:sz w:val="22"/>
            <w:szCs w:val="22"/>
          </w:rPr>
          <w:t>16 da Lei nº 14.133, de 2021</w:t>
        </w:r>
      </w:hyperlink>
      <w:r w:rsidRPr="003D2EA9">
        <w:rPr>
          <w:rFonts w:ascii="Calibri" w:hAnsi="Calibri"/>
          <w:color w:val="auto"/>
          <w:sz w:val="22"/>
          <w:szCs w:val="22"/>
        </w:rPr>
        <w:t xml:space="preserve">, e para o microempreendedor individual - MEI, nos limites previstos da </w:t>
      </w:r>
      <w:hyperlink r:id="rId10">
        <w:r w:rsidRPr="003D2EA9">
          <w:rPr>
            <w:rStyle w:val="Hyperlink"/>
            <w:rFonts w:ascii="Calibri" w:hAnsi="Calibri"/>
            <w:color w:val="auto"/>
            <w:sz w:val="22"/>
            <w:szCs w:val="22"/>
          </w:rPr>
          <w:t>Lei Complementar nº 123, de 2006</w:t>
        </w:r>
      </w:hyperlink>
      <w:r w:rsidRPr="003D2EA9">
        <w:rPr>
          <w:rFonts w:ascii="Calibri" w:hAnsi="Calibri"/>
          <w:color w:val="auto"/>
          <w:sz w:val="22"/>
          <w:szCs w:val="22"/>
        </w:rPr>
        <w:t xml:space="preserve"> e do Decreto n.º 8.538, de 2015.</w:t>
      </w:r>
    </w:p>
    <w:p w14:paraId="2FCB0493" w14:textId="402FDEE3"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 xml:space="preserve"> Não poderão disputar esta licitação:</w:t>
      </w:r>
    </w:p>
    <w:p w14:paraId="1A7B4775" w14:textId="380E921F"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.1 aquele que não atenda às condições deste Edital e seu(s) anexo(s);</w:t>
      </w:r>
    </w:p>
    <w:p w14:paraId="067114FF" w14:textId="296FCD61"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.2 autor do anteprojeto, do projeto básico ou do projeto executivo, pessoa física ou jurídica, quando a licitação versar sobre serviços ou fornecimento de bens a ele relacionados;</w:t>
      </w:r>
    </w:p>
    <w:p w14:paraId="3B3F24AC" w14:textId="501EB14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3E6A713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003"/>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.4 pessoa física ou jurídica que se encontre, ao tempo da licitação, impossibilitada de participar da licitação em decorrência de sanção que lhe foi imposta;</w:t>
      </w:r>
      <w:bookmarkEnd w:id="3"/>
    </w:p>
    <w:p w14:paraId="30D13FCA" w14:textId="533199E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 xml:space="preserve">.5 aquele que mantenha vínculo de natureza técnica, comercial, econômica, financeira, trabalhista ou civil com dirigente do órgão ou entidade contratante ou com agente público que desempenhe função na licitação ou atue na fiscalização ou na </w:t>
      </w:r>
      <w:r w:rsidR="001C1F6B" w:rsidRPr="001C1F6B">
        <w:rPr>
          <w:rFonts w:ascii="Calibri" w:hAnsi="Calibri"/>
          <w:color w:val="000000"/>
          <w:sz w:val="22"/>
          <w:szCs w:val="22"/>
        </w:rPr>
        <w:lastRenderedPageBreak/>
        <w:t>gestão do contrato, ou que deles seja cônjuge, companheiro ou parente em linha reta, colateral ou por afinidade, até o terceiro grau;</w:t>
      </w:r>
    </w:p>
    <w:p w14:paraId="668903D5" w14:textId="372687E4"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883579"/>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.6 empresas controladoras, controladas ou coligadas, nos termos da Lei nº 6.404, de 15 de dezembro de 1976, concorrendo entre si;</w:t>
      </w:r>
      <w:bookmarkEnd w:id="4"/>
    </w:p>
    <w:p w14:paraId="3164E399" w14:textId="45493274"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09AAF57A"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5" w:name="_Ref113962336"/>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8 agente público do órgão ou entidade licitante;</w:t>
      </w:r>
      <w:bookmarkEnd w:id="5"/>
    </w:p>
    <w:p w14:paraId="68791B23" w14:textId="0ED0FDA0"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.9 Organizações da Sociedade Civil de Interesse Público - OSCIP, atuando nessa condição;</w:t>
      </w:r>
    </w:p>
    <w:p w14:paraId="0912EFBA" w14:textId="345E46A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.7</w:t>
      </w:r>
      <w:r w:rsidR="001C1F6B" w:rsidRPr="001C1F6B">
        <w:rPr>
          <w:rFonts w:ascii="Calibri" w:hAnsi="Calibri"/>
          <w:color w:val="000000"/>
          <w:sz w:val="22"/>
          <w:szCs w:val="22"/>
        </w:rPr>
        <w:t>.10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0EB47D83"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E674FC">
        <w:rPr>
          <w:rFonts w:ascii="Calibri" w:hAnsi="Calibri"/>
          <w:color w:val="000000"/>
          <w:sz w:val="22"/>
          <w:szCs w:val="22"/>
        </w:rPr>
        <w:t>.8</w:t>
      </w:r>
      <w:r w:rsidR="001C1F6B" w:rsidRPr="001C1F6B">
        <w:rPr>
          <w:rFonts w:ascii="Calibri" w:hAnsi="Calibri"/>
          <w:color w:val="000000"/>
          <w:sz w:val="22"/>
          <w:szCs w:val="22"/>
        </w:rPr>
        <w:t xml:space="preserve"> O i</w:t>
      </w:r>
      <w:r>
        <w:rPr>
          <w:rFonts w:ascii="Calibri" w:hAnsi="Calibri"/>
          <w:color w:val="000000"/>
          <w:sz w:val="22"/>
          <w:szCs w:val="22"/>
        </w:rPr>
        <w:t>mpedimento de que trata o item 3</w:t>
      </w:r>
      <w:r w:rsidR="00E674FC">
        <w:rPr>
          <w:rFonts w:ascii="Calibri" w:hAnsi="Calibri"/>
          <w:color w:val="000000"/>
          <w:sz w:val="22"/>
          <w:szCs w:val="22"/>
        </w:rPr>
        <w:t>.7</w:t>
      </w:r>
      <w:r w:rsidR="001C1F6B" w:rsidRPr="001C1F6B">
        <w:rPr>
          <w:rFonts w:ascii="Calibri" w:hAnsi="Calibri"/>
          <w:color w:val="000000"/>
          <w:sz w:val="22"/>
          <w:szCs w:val="22"/>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20B370EC"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2"/>
      <w:bookmarkEnd w:id="6"/>
      <w:r>
        <w:rPr>
          <w:rFonts w:ascii="Calibri" w:hAnsi="Calibri"/>
          <w:color w:val="000000"/>
          <w:sz w:val="22"/>
          <w:szCs w:val="22"/>
        </w:rPr>
        <w:t>3</w:t>
      </w:r>
      <w:r w:rsidR="00E674FC">
        <w:rPr>
          <w:rFonts w:ascii="Calibri" w:hAnsi="Calibri"/>
          <w:color w:val="000000"/>
          <w:sz w:val="22"/>
          <w:szCs w:val="22"/>
        </w:rPr>
        <w:t>.9</w:t>
      </w:r>
      <w:r w:rsidR="001C1F6B" w:rsidRPr="001C1F6B">
        <w:rPr>
          <w:rFonts w:ascii="Calibri" w:hAnsi="Calibri"/>
          <w:color w:val="000000"/>
          <w:sz w:val="22"/>
          <w:szCs w:val="22"/>
        </w:rPr>
        <w:t xml:space="preserve"> A critério da Administração e exclusivamente a seu serviço, o autor dos projetos e a emp</w:t>
      </w:r>
      <w:r>
        <w:rPr>
          <w:rFonts w:ascii="Calibri" w:hAnsi="Calibri"/>
          <w:color w:val="000000"/>
          <w:sz w:val="22"/>
          <w:szCs w:val="22"/>
        </w:rPr>
        <w:t>resa a que se</w:t>
      </w:r>
      <w:r w:rsidR="00E674FC">
        <w:rPr>
          <w:rFonts w:ascii="Calibri" w:hAnsi="Calibri"/>
          <w:color w:val="000000"/>
          <w:sz w:val="22"/>
          <w:szCs w:val="22"/>
        </w:rPr>
        <w:t xml:space="preserve"> referem os itens 3.7</w:t>
      </w:r>
      <w:r>
        <w:rPr>
          <w:rFonts w:ascii="Calibri" w:hAnsi="Calibri"/>
          <w:color w:val="000000"/>
          <w:sz w:val="22"/>
          <w:szCs w:val="22"/>
        </w:rPr>
        <w:t>.2 e 3</w:t>
      </w:r>
      <w:r w:rsidR="00E674FC">
        <w:rPr>
          <w:rFonts w:ascii="Calibri" w:hAnsi="Calibri"/>
          <w:color w:val="000000"/>
          <w:sz w:val="22"/>
          <w:szCs w:val="22"/>
        </w:rPr>
        <w:t>.7</w:t>
      </w:r>
      <w:r w:rsidR="001C1F6B" w:rsidRPr="001C1F6B">
        <w:rPr>
          <w:rFonts w:ascii="Calibri" w:hAnsi="Calibri"/>
          <w:color w:val="000000"/>
          <w:sz w:val="22"/>
          <w:szCs w:val="22"/>
        </w:rPr>
        <w:t>.3 poderão participar no apoio das atividades de planejamento da contratação, de execução da licitação ou de gestão do contrato, desde que sob supervisão exclusiva de agentes públicos do órgão ou entidade.</w:t>
      </w:r>
    </w:p>
    <w:p w14:paraId="31FAD77A" w14:textId="52FB28B5"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7" w:name="art14§3"/>
      <w:bookmarkEnd w:id="7"/>
      <w:r>
        <w:rPr>
          <w:rFonts w:ascii="Calibri" w:hAnsi="Calibri"/>
          <w:color w:val="000000"/>
          <w:sz w:val="22"/>
          <w:szCs w:val="22"/>
        </w:rPr>
        <w:t>3</w:t>
      </w:r>
      <w:r w:rsidR="00E674FC">
        <w:rPr>
          <w:rFonts w:ascii="Calibri" w:hAnsi="Calibri"/>
          <w:color w:val="000000"/>
          <w:sz w:val="22"/>
          <w:szCs w:val="22"/>
        </w:rPr>
        <w:t>.</w:t>
      </w:r>
      <w:r w:rsidR="005A08A0">
        <w:rPr>
          <w:rFonts w:ascii="Calibri" w:hAnsi="Calibri"/>
          <w:color w:val="000000"/>
          <w:sz w:val="22"/>
          <w:szCs w:val="22"/>
        </w:rPr>
        <w:t>10</w:t>
      </w:r>
      <w:r w:rsidR="001C1F6B" w:rsidRPr="001C1F6B">
        <w:rPr>
          <w:rFonts w:ascii="Calibri" w:hAnsi="Calibri"/>
          <w:color w:val="000000"/>
          <w:sz w:val="22"/>
          <w:szCs w:val="22"/>
        </w:rPr>
        <w:t xml:space="preserve"> Equiparam-se aos autores do projeto as empresas integrantes do mesmo grupo econômico.</w:t>
      </w:r>
    </w:p>
    <w:p w14:paraId="7F292ED8" w14:textId="52F28383" w:rsidR="001C1F6B" w:rsidRPr="001C1F6B" w:rsidRDefault="00E674FC"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11</w:t>
      </w:r>
      <w:r>
        <w:rPr>
          <w:rFonts w:ascii="Calibri" w:hAnsi="Calibri"/>
          <w:color w:val="000000"/>
          <w:sz w:val="22"/>
          <w:szCs w:val="22"/>
        </w:rPr>
        <w:t xml:space="preserve"> O disposto nos itens 3.7</w:t>
      </w:r>
      <w:r w:rsidR="005811BB">
        <w:rPr>
          <w:rFonts w:ascii="Calibri" w:hAnsi="Calibri"/>
          <w:color w:val="000000"/>
          <w:sz w:val="22"/>
          <w:szCs w:val="22"/>
        </w:rPr>
        <w:t>.2 e 3</w:t>
      </w:r>
      <w:r>
        <w:rPr>
          <w:rFonts w:ascii="Calibri" w:hAnsi="Calibri"/>
          <w:color w:val="000000"/>
          <w:sz w:val="22"/>
          <w:szCs w:val="22"/>
        </w:rPr>
        <w:t>.7</w:t>
      </w:r>
      <w:r w:rsidR="001C1F6B" w:rsidRPr="001C1F6B">
        <w:rPr>
          <w:rFonts w:ascii="Calibri" w:hAnsi="Calibri"/>
          <w:color w:val="000000"/>
          <w:sz w:val="22"/>
          <w:szCs w:val="22"/>
        </w:rPr>
        <w:t>.3 não impede a licitação ou a contratação de serviço que inclua como encargo do contratado a elaboração do projeto básico e do projeto executivo, nas contratações integradas, e do projeto executivo, nos demais regimes de execução.</w:t>
      </w:r>
    </w:p>
    <w:p w14:paraId="69F71844" w14:textId="3A4F2D73"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5A08A0">
        <w:rPr>
          <w:rFonts w:ascii="Calibri" w:hAnsi="Calibri"/>
          <w:color w:val="000000"/>
          <w:sz w:val="22"/>
          <w:szCs w:val="22"/>
        </w:rPr>
        <w:t>.12</w:t>
      </w:r>
      <w:r w:rsidR="001C1F6B" w:rsidRPr="001C1F6B">
        <w:rPr>
          <w:rFonts w:ascii="Calibri" w:hAnsi="Calibri"/>
          <w:color w:val="000000"/>
          <w:sz w:val="22"/>
          <w:szCs w:val="22"/>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44F6A300"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5A08A0">
        <w:rPr>
          <w:rFonts w:ascii="Calibri" w:hAnsi="Calibri"/>
          <w:color w:val="000000"/>
          <w:sz w:val="22"/>
          <w:szCs w:val="22"/>
        </w:rPr>
        <w:t>.13</w:t>
      </w:r>
      <w:r>
        <w:rPr>
          <w:rFonts w:ascii="Calibri" w:hAnsi="Calibri"/>
          <w:color w:val="000000"/>
          <w:sz w:val="22"/>
          <w:szCs w:val="22"/>
        </w:rPr>
        <w:t xml:space="preserve"> A vedação de que trata o item 3</w:t>
      </w:r>
      <w:r w:rsidR="00E674FC">
        <w:rPr>
          <w:rFonts w:ascii="Calibri" w:hAnsi="Calibri"/>
          <w:color w:val="000000"/>
          <w:sz w:val="22"/>
          <w:szCs w:val="22"/>
        </w:rPr>
        <w:t>.7</w:t>
      </w:r>
      <w:r w:rsidR="001C1F6B" w:rsidRPr="001C1F6B">
        <w:rPr>
          <w:rFonts w:ascii="Calibri" w:hAnsi="Calibri"/>
          <w:color w:val="000000"/>
          <w:sz w:val="22"/>
          <w:szCs w:val="22"/>
        </w:rPr>
        <w:t>.8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 Na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.2 Os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 No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Pr="00D94288" w:rsidRDefault="002C1376" w:rsidP="004C5D84">
      <w:pPr>
        <w:pStyle w:val="textojustificado"/>
        <w:spacing w:before="0" w:beforeAutospacing="0" w:after="0" w:afterAutospacing="0" w:line="360" w:lineRule="auto"/>
        <w:jc w:val="both"/>
        <w:rPr>
          <w:rFonts w:ascii="Calibri" w:hAnsi="Calibri"/>
          <w:color w:val="000000"/>
          <w:sz w:val="22"/>
          <w:szCs w:val="22"/>
        </w:rPr>
      </w:pPr>
      <w:r w:rsidRPr="00D94288">
        <w:rPr>
          <w:rFonts w:ascii="Calibri" w:hAnsi="Calibri"/>
          <w:color w:val="000000"/>
          <w:sz w:val="22"/>
          <w:szCs w:val="22"/>
        </w:rPr>
        <w:t>4</w:t>
      </w:r>
      <w:r w:rsidR="001C1F6B" w:rsidRPr="00D94288">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D94288" w:rsidRDefault="002C1376" w:rsidP="004C5D84">
      <w:pPr>
        <w:pStyle w:val="textojustificado"/>
        <w:spacing w:before="0" w:beforeAutospacing="0" w:after="0" w:afterAutospacing="0" w:line="360" w:lineRule="auto"/>
        <w:jc w:val="both"/>
        <w:rPr>
          <w:rFonts w:ascii="Calibri" w:hAnsi="Calibri"/>
          <w:color w:val="000000"/>
          <w:sz w:val="22"/>
          <w:szCs w:val="22"/>
        </w:rPr>
      </w:pPr>
      <w:r w:rsidRPr="00D94288">
        <w:rPr>
          <w:rFonts w:ascii="Calibri" w:hAnsi="Calibri"/>
          <w:color w:val="000000"/>
          <w:sz w:val="22"/>
          <w:szCs w:val="22"/>
        </w:rPr>
        <w:lastRenderedPageBreak/>
        <w:t>4</w:t>
      </w:r>
      <w:r w:rsidR="001C1F6B" w:rsidRPr="00D94288">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D94288" w:rsidRDefault="001C1F6B" w:rsidP="004C5D84">
      <w:pPr>
        <w:pStyle w:val="textojustificado"/>
        <w:spacing w:before="0" w:beforeAutospacing="0" w:after="0" w:afterAutospacing="0" w:line="360" w:lineRule="auto"/>
        <w:jc w:val="both"/>
        <w:rPr>
          <w:rFonts w:ascii="Calibri" w:hAnsi="Calibri"/>
          <w:color w:val="000000"/>
          <w:sz w:val="22"/>
          <w:szCs w:val="22"/>
        </w:rPr>
      </w:pPr>
      <w:r w:rsidRPr="00D94288">
        <w:rPr>
          <w:rFonts w:ascii="Calibri" w:hAnsi="Calibri"/>
          <w:color w:val="000000"/>
          <w:sz w:val="22"/>
          <w:szCs w:val="22"/>
        </w:rPr>
        <w:t>usufruir do tratamento favorecido estabelecido em seus arts. 42 a 49, observado o disposto nos §§ 1º ao 3º do art. 4º, da Lei n.º 14.133, de 2021.</w:t>
      </w:r>
    </w:p>
    <w:p w14:paraId="4FEC50D6" w14:textId="6BDC3912" w:rsidR="001C1F6B" w:rsidRPr="00D94288"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D94288">
        <w:rPr>
          <w:rFonts w:ascii="Calibri" w:hAnsi="Calibri"/>
          <w:color w:val="000000"/>
          <w:sz w:val="22"/>
          <w:szCs w:val="22"/>
        </w:rPr>
        <w:t>4</w:t>
      </w:r>
      <w:r w:rsidR="001C1F6B" w:rsidRPr="00D94288">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6808611B" w:rsidR="001C1F6B" w:rsidRPr="00D94288"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D94288">
        <w:rPr>
          <w:rFonts w:ascii="Calibri" w:hAnsi="Calibri"/>
          <w:color w:val="000000"/>
          <w:sz w:val="22"/>
          <w:szCs w:val="22"/>
        </w:rPr>
        <w:t>4</w:t>
      </w:r>
      <w:r w:rsidR="001C1F6B" w:rsidRPr="00D94288">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34FFBC85" w:rsidR="001C1F6B" w:rsidRPr="00D94288" w:rsidRDefault="002C1376" w:rsidP="004C5D84">
      <w:pPr>
        <w:pStyle w:val="textojustificado"/>
        <w:spacing w:before="0" w:beforeAutospacing="0" w:after="0" w:afterAutospacing="0" w:line="360" w:lineRule="auto"/>
        <w:jc w:val="both"/>
        <w:rPr>
          <w:rFonts w:ascii="Calibri" w:hAnsi="Calibri"/>
          <w:color w:val="000000"/>
          <w:sz w:val="22"/>
          <w:szCs w:val="22"/>
        </w:rPr>
      </w:pPr>
      <w:r w:rsidRPr="00D94288">
        <w:rPr>
          <w:rFonts w:ascii="Calibri" w:hAnsi="Calibri"/>
          <w:color w:val="000000"/>
          <w:sz w:val="22"/>
          <w:szCs w:val="22"/>
        </w:rPr>
        <w:t>4</w:t>
      </w:r>
      <w:r w:rsidR="001C1F6B" w:rsidRPr="00D94288">
        <w:rPr>
          <w:rFonts w:ascii="Calibri" w:hAnsi="Calibri"/>
          <w:color w:val="000000"/>
          <w:sz w:val="22"/>
          <w:szCs w:val="22"/>
        </w:rPr>
        <w:t>.7 A falsidade da de</w:t>
      </w:r>
      <w:r w:rsidRPr="00D94288">
        <w:rPr>
          <w:rFonts w:ascii="Calibri" w:hAnsi="Calibri"/>
          <w:color w:val="000000"/>
          <w:sz w:val="22"/>
          <w:szCs w:val="22"/>
        </w:rPr>
        <w:t>claração de que trata os itens 4.4 ou 4</w:t>
      </w:r>
      <w:r w:rsidR="001C1F6B" w:rsidRPr="00D94288">
        <w:rPr>
          <w:rFonts w:ascii="Calibri" w:hAnsi="Calibri"/>
          <w:color w:val="000000"/>
          <w:sz w:val="22"/>
          <w:szCs w:val="22"/>
        </w:rPr>
        <w:t>.6 sujeitará o licitante às sanções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D94288">
        <w:rPr>
          <w:rFonts w:ascii="Calibri" w:hAnsi="Calibri"/>
          <w:color w:val="000000"/>
          <w:sz w:val="22"/>
          <w:szCs w:val="22"/>
        </w:rPr>
        <w:t>4</w:t>
      </w:r>
      <w:r w:rsidR="001C1F6B" w:rsidRPr="00D94288">
        <w:rPr>
          <w:rFonts w:ascii="Calibri" w:hAnsi="Calibri"/>
          <w:color w:val="000000"/>
          <w:sz w:val="22"/>
          <w:szCs w:val="22"/>
        </w:rPr>
        <w:t>.8 Os licitantes poderão retirar ou substituir a proposta ou, na hipótese de a fase de</w:t>
      </w:r>
      <w:r w:rsidR="001C1F6B" w:rsidRPr="001C1F6B">
        <w:rPr>
          <w:rFonts w:ascii="Calibri" w:hAnsi="Calibri"/>
          <w:color w:val="000000"/>
          <w:sz w:val="22"/>
          <w:szCs w:val="22"/>
        </w:rPr>
        <w:t xml:space="preserv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.9 Não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.10 Serão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 Desde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4</w:t>
      </w:r>
      <w:r w:rsidR="001C1F6B" w:rsidRPr="001C1F6B">
        <w:rPr>
          <w:rFonts w:ascii="Calibri" w:hAnsi="Calibri"/>
          <w:color w:val="000000"/>
          <w:sz w:val="22"/>
          <w:szCs w:val="22"/>
        </w:rPr>
        <w:t>.12.1 valor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.12.2 percentual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sidRPr="00D94288">
        <w:rPr>
          <w:rFonts w:ascii="Calibri" w:hAnsi="Calibri"/>
          <w:color w:val="000000"/>
          <w:sz w:val="22"/>
          <w:szCs w:val="22"/>
        </w:rPr>
        <w:t>5</w:t>
      </w:r>
      <w:r w:rsidR="001C1F6B" w:rsidRPr="00D94288">
        <w:rPr>
          <w:rFonts w:ascii="Calibri" w:hAnsi="Calibri"/>
          <w:color w:val="000000"/>
          <w:sz w:val="22"/>
          <w:szCs w:val="22"/>
        </w:rPr>
        <w:t>.1.1 valor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.3 Nos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.4 Os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5</w:t>
      </w:r>
      <w:r w:rsidR="001C1F6B" w:rsidRPr="001C1F6B">
        <w:rPr>
          <w:rFonts w:ascii="Calibri" w:hAnsi="Calibri"/>
          <w:color w:val="000000"/>
          <w:sz w:val="22"/>
          <w:szCs w:val="22"/>
        </w:rPr>
        <w:t>.5 Se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E4B6A17"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 licitantes devem respeitar os preços máximos estabelecidos nas normas de regência de contratações públicas federais, quando participarem de licitações públicas;</w:t>
      </w:r>
    </w:p>
    <w:p w14:paraId="4D8847FD" w14:textId="710BC3AC" w:rsidR="001C1F6B" w:rsidRPr="001C1F6B" w:rsidRDefault="00DE32BB" w:rsidP="004C6CF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5D4087C" w14:textId="77777777" w:rsidR="00055195" w:rsidRDefault="00055195" w:rsidP="004C5D84">
      <w:pPr>
        <w:pStyle w:val="textojustificado"/>
        <w:spacing w:before="0" w:beforeAutospacing="0" w:after="0" w:afterAutospacing="0" w:line="360" w:lineRule="auto"/>
        <w:jc w:val="both"/>
        <w:rPr>
          <w:rStyle w:val="Forte"/>
          <w:rFonts w:ascii="Calibri" w:hAnsi="Calibri"/>
          <w:color w:val="000000"/>
          <w:sz w:val="22"/>
          <w:szCs w:val="22"/>
        </w:rPr>
      </w:pPr>
    </w:p>
    <w:p w14:paraId="42566C77" w14:textId="77777777" w:rsidR="00055195" w:rsidRDefault="00055195" w:rsidP="004C5D84">
      <w:pPr>
        <w:pStyle w:val="textojustificado"/>
        <w:spacing w:before="0" w:beforeAutospacing="0" w:after="0" w:afterAutospacing="0" w:line="360" w:lineRule="auto"/>
        <w:jc w:val="both"/>
        <w:rPr>
          <w:rStyle w:val="Forte"/>
          <w:rFonts w:ascii="Calibri" w:hAnsi="Calibri"/>
          <w:color w:val="000000"/>
          <w:sz w:val="22"/>
          <w:szCs w:val="22"/>
        </w:rPr>
      </w:pP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.2 Os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6.4 </w:t>
      </w:r>
      <w:r w:rsidRPr="001C1F6B">
        <w:rPr>
          <w:rFonts w:ascii="Calibri" w:hAnsi="Calibri"/>
          <w:color w:val="000000"/>
          <w:sz w:val="22"/>
          <w:szCs w:val="22"/>
        </w:rPr>
        <w:t>Iniciada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6.6 </w:t>
      </w:r>
      <w:r w:rsidRPr="001C1F6B">
        <w:rPr>
          <w:rFonts w:ascii="Calibri" w:hAnsi="Calibri"/>
          <w:color w:val="000000"/>
          <w:sz w:val="22"/>
          <w:szCs w:val="22"/>
        </w:rPr>
        <w:t>Os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CB7F7BC"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01%(um por cento)</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8"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8"/>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9" w:name="_Hlk113697816"/>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9"/>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 xml:space="preserve">.1 Não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.13</w:t>
      </w:r>
      <w:r w:rsidR="001C1F6B" w:rsidRPr="001C1F6B">
        <w:rPr>
          <w:rFonts w:ascii="Calibri" w:hAnsi="Calibri"/>
          <w:color w:val="000000"/>
          <w:sz w:val="22"/>
          <w:szCs w:val="22"/>
        </w:rPr>
        <w:t>.4 Não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.2 A melhor classificada nos termos do subitem anterior terá o direito de encaminhar uma última oferta para desempate, obrigatoriamente em valor inferior ao </w:t>
      </w:r>
      <w:r w:rsidR="001C1F6B" w:rsidRPr="001C1F6B">
        <w:rPr>
          <w:rFonts w:ascii="Calibri" w:hAnsi="Calibri"/>
          <w:color w:val="000000"/>
          <w:sz w:val="22"/>
          <w:szCs w:val="22"/>
        </w:rPr>
        <w:lastRenderedPageBreak/>
        <w:t>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360EFC5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5FBA3F24"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.5 É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 a negociação do preço, o Pregoeiro iniciará a fase de aceitação e julgamento da proposta.</w:t>
      </w:r>
    </w:p>
    <w:p w14:paraId="7B587C9D" w14:textId="75FCABFB" w:rsidR="00055195"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 xml:space="preserve">.1 Encerrada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12"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.3.3 Constatada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.4 Caso atendidas as condições de participação, será iniciado o procedimento de habilitação.</w:t>
      </w:r>
    </w:p>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ME/EPPs,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 Será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 No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5D663928"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79AADDB0" w14:textId="3372D383" w:rsidR="001B37B5" w:rsidRDefault="001B37B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7.9 Para fins de análise da proposta quanto ao cumprimento das especificações do objeto, poderá ser colhida a manifestação escrita do setor requisitante do serviço ou da área especializada no objeto.</w:t>
      </w:r>
    </w:p>
    <w:p w14:paraId="67677036" w14:textId="3DEE4A72"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 resultados das avaliações serão divulgados por meio de mensagem no sistema.</w:t>
      </w:r>
    </w:p>
    <w:p w14:paraId="195AC9FE" w14:textId="64646DB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classificado. Seguir-se-á com a verificação da(s)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hyperlink r:id="rId13" w:anchor="art62" w:tgtFrame="_blank" w:history="1">
        <w:r w:rsidR="001C1F6B" w:rsidRPr="001C1F6B">
          <w:rPr>
            <w:rStyle w:val="Hyperlink"/>
            <w:rFonts w:ascii="Calibri" w:hAnsi="Calibri"/>
            <w:sz w:val="22"/>
            <w:szCs w:val="22"/>
          </w:rPr>
          <w:t>arts. 62 a 70 da Lei nº 14.133, de 2021</w:t>
        </w:r>
      </w:hyperlink>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10"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econômico-ﬁnanceira, poderá ser substituída pelo registro cadastral no SICAF.</w:t>
      </w:r>
      <w:bookmarkEnd w:id="10"/>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.2 Quando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8.3</w:t>
      </w:r>
      <w:r w:rsidR="001C1F6B" w:rsidRPr="001C1F6B">
        <w:rPr>
          <w:rFonts w:ascii="Calibri" w:hAnsi="Calibri"/>
          <w:color w:val="000000"/>
          <w:sz w:val="22"/>
          <w:szCs w:val="22"/>
        </w:rPr>
        <w:t xml:space="preserve"> Na hipótese de o licitante vencedor ser empresa estrangeira que não funcione no País, para ﬁns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4"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ou de outro que venha a substituí-lo, ou consularizados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6BC43F3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8.4</w:t>
      </w:r>
      <w:r w:rsidR="001C1F6B" w:rsidRPr="001C1F6B">
        <w:rPr>
          <w:rFonts w:ascii="Calibri" w:hAnsi="Calibri"/>
          <w:color w:val="000000"/>
          <w:sz w:val="22"/>
          <w:szCs w:val="22"/>
        </w:rPr>
        <w:t>.1 Se o consórcio não for formado integralmente por microempresas ou empresas de pequeno porte e o termo de referência exigir requisitos de habilitação econômico-financei</w:t>
      </w:r>
      <w:r w:rsidR="00BA3D55">
        <w:rPr>
          <w:rFonts w:ascii="Calibri" w:hAnsi="Calibri"/>
          <w:color w:val="000000"/>
          <w:sz w:val="22"/>
          <w:szCs w:val="22"/>
        </w:rPr>
        <w:t>ra, haverá um acréscimo de 30%</w:t>
      </w:r>
      <w:r w:rsidR="001C1F6B" w:rsidRPr="001C1F6B">
        <w:rPr>
          <w:rFonts w:ascii="Calibri" w:hAnsi="Calibri"/>
          <w:color w:val="000000"/>
          <w:sz w:val="22"/>
          <w:szCs w:val="22"/>
        </w:rPr>
        <w:t xml:space="preserve">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ou  anexadas em campo próprio do comprasnet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8.6</w:t>
      </w:r>
      <w:r w:rsidR="001C1F6B" w:rsidRPr="001C1F6B">
        <w:rPr>
          <w:rFonts w:ascii="Calibri" w:hAnsi="Calibri"/>
          <w:color w:val="000000"/>
          <w:sz w:val="22"/>
          <w:szCs w:val="22"/>
        </w:rPr>
        <w:t xml:space="preserve"> Os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5"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8.8</w:t>
      </w:r>
      <w:r w:rsidR="001C1F6B" w:rsidRPr="001C1F6B">
        <w:rPr>
          <w:rFonts w:ascii="Calibri" w:hAnsi="Calibri"/>
          <w:color w:val="000000"/>
          <w:sz w:val="22"/>
          <w:szCs w:val="22"/>
        </w:rPr>
        <w:t xml:space="preserve">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Sicaf,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.1 Somente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6"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7"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8"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41413A7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1" w:name="_Ref114663151"/>
      <w:bookmarkEnd w:id="11"/>
    </w:p>
    <w:p w14:paraId="7DE902FF" w14:textId="2C082F76" w:rsidR="002E3E2D" w:rsidRDefault="002E3E2D"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8.12.1 Os documentos exigidos para habilitação que não estejam comtemplados no Sicaf, serão enviados por meio do sistema, em formato digital, no pra</w:t>
      </w:r>
      <w:r w:rsidR="001B37B5">
        <w:rPr>
          <w:rFonts w:ascii="Calibri" w:hAnsi="Calibri"/>
          <w:color w:val="000000"/>
          <w:sz w:val="22"/>
          <w:szCs w:val="22"/>
        </w:rPr>
        <w:t>zo</w:t>
      </w:r>
      <w:r>
        <w:rPr>
          <w:rFonts w:ascii="Calibri" w:hAnsi="Calibri"/>
          <w:color w:val="000000"/>
          <w:sz w:val="22"/>
          <w:szCs w:val="22"/>
        </w:rPr>
        <w:t xml:space="preserve"> de 24 horas, prorrogável por igual período, contado da solicitação do pregoeiro.</w:t>
      </w:r>
    </w:p>
    <w:p w14:paraId="5201DA0B" w14:textId="60D59CB0"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9"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Sicaf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.1 Os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20"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21"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 de documentos cuja validade tenha expirado após a data de recebimento das propostas;</w:t>
      </w:r>
      <w:bookmarkStart w:id="12" w:name="_Ref114670319"/>
      <w:bookmarkEnd w:id="12"/>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w:t>
      </w:r>
      <w:r w:rsidR="009959B6">
        <w:rPr>
          <w:rFonts w:ascii="Calibri" w:hAnsi="Calibri"/>
          <w:color w:val="000000"/>
          <w:sz w:val="22"/>
          <w:szCs w:val="22"/>
        </w:rPr>
        <w:t>.15</w:t>
      </w:r>
      <w:r w:rsidR="001C1F6B" w:rsidRPr="001C1F6B">
        <w:rPr>
          <w:rFonts w:ascii="Calibri" w:hAnsi="Calibri"/>
          <w:color w:val="000000"/>
          <w:sz w:val="22"/>
          <w:szCs w:val="22"/>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 serão disponibilizados para acesso público os documentos de habilitação do licitante cuja proposta atenda ao edital de licitação, após concluídos os procedimentos de que trata o subitem anterior.</w:t>
      </w:r>
    </w:p>
    <w:p w14:paraId="4345E8E1" w14:textId="14F294B4"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BA3D55">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504873F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BA3D55">
        <w:rPr>
          <w:rFonts w:ascii="Calibri" w:hAnsi="Calibri"/>
          <w:color w:val="000000"/>
          <w:sz w:val="22"/>
          <w:szCs w:val="22"/>
        </w:rPr>
        <w:t>.19</w:t>
      </w:r>
      <w:r w:rsidR="001C1F6B" w:rsidRPr="001C1F6B">
        <w:rPr>
          <w:rFonts w:ascii="Calibri" w:hAnsi="Calibri"/>
          <w:color w:val="000000"/>
          <w:sz w:val="22"/>
          <w:szCs w:val="22"/>
        </w:rPr>
        <w:t xml:space="preserve"> Quando a fase de habilitação anteceder a de julgamento e já tiver sido encerrada, não caberá exclusão de licitante por motivo relacionado à habilitação, salvo em razão de fatos supervenientes ou só conhecidos após o julgamento.</w:t>
      </w:r>
    </w:p>
    <w:p w14:paraId="0CB1806F" w14:textId="795EA7ED" w:rsidR="00055195" w:rsidRDefault="001C1F6B" w:rsidP="00F12A3F">
      <w:pPr>
        <w:pStyle w:val="textojustificado"/>
        <w:spacing w:before="0" w:beforeAutospacing="0" w:after="0" w:afterAutospacing="0" w:line="360" w:lineRule="auto"/>
        <w:jc w:val="both"/>
        <w:rPr>
          <w:rFonts w:ascii="Calibri" w:hAnsi="Calibri"/>
          <w:b/>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9.1 </w:t>
      </w:r>
      <w:r w:rsidRPr="00F12A3F">
        <w:rPr>
          <w:rFonts w:ascii="Calibri" w:hAnsi="Calibri"/>
          <w:color w:val="000000"/>
          <w:sz w:val="22"/>
          <w:szCs w:val="22"/>
        </w:rPr>
        <w:t xml:space="preserve">Homologado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9.7 </w:t>
      </w:r>
      <w:r w:rsidRPr="00F12A3F">
        <w:rPr>
          <w:rFonts w:ascii="Calibri" w:hAnsi="Calibri"/>
          <w:color w:val="000000"/>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10.1 </w:t>
      </w:r>
      <w:r w:rsidRPr="00F12A3F">
        <w:rPr>
          <w:rFonts w:ascii="Calibri" w:hAnsi="Calibri"/>
          <w:color w:val="000000"/>
          <w:sz w:val="22"/>
          <w:szCs w:val="22"/>
        </w:rPr>
        <w:t>Após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30D5284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10.2.2 </w:t>
      </w:r>
      <w:r w:rsidRPr="00F12A3F">
        <w:rPr>
          <w:rStyle w:val="Forte"/>
          <w:rFonts w:ascii="Calibri" w:hAnsi="Calibri"/>
          <w:b w:val="0"/>
          <w:color w:val="000000"/>
          <w:sz w:val="22"/>
          <w:szCs w:val="22"/>
        </w:rPr>
        <w:t>Para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lastRenderedPageBreak/>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 Quando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.4 Os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.6 Os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11</w:t>
      </w:r>
      <w:r w:rsidR="001C1F6B" w:rsidRPr="00D74763">
        <w:rPr>
          <w:rFonts w:ascii="Calibri" w:hAnsi="Calibri"/>
          <w:color w:val="000000"/>
          <w:sz w:val="22"/>
          <w:szCs w:val="22"/>
        </w:rPr>
        <w:t>.10 Os autos do processo permanecerão com vista franqueada aos interessados no sítio eletrônico SEI/MS, o acesso será concedido através de solicitação  pelo email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 Comete infração administrativa, nos termos da lei, o licitante que, com dolo ou culpa:</w:t>
      </w:r>
      <w:bookmarkStart w:id="13" w:name="_Ref114668085"/>
      <w:bookmarkEnd w:id="13"/>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4" w:name="_Ref114668108"/>
      <w:bookmarkEnd w:id="14"/>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Salvo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5" w:name="_Ref114668139"/>
      <w:bookmarkEnd w:id="15"/>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6" w:name="_Ref114668249"/>
      <w:bookmarkEnd w:id="16"/>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7" w:name="_Ref114668245"/>
      <w:bookmarkEnd w:id="17"/>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8" w:name="_Ref114668247"/>
      <w:bookmarkEnd w:id="18"/>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9" w:name="_Ref114668251"/>
      <w:bookmarkEnd w:id="19"/>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20" w:name="_Ref114668252"/>
      <w:bookmarkEnd w:id="20"/>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22"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23"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 Na aplicação das sanções serão considerados:</w:t>
      </w:r>
    </w:p>
    <w:p w14:paraId="537564BC" w14:textId="0BF52061"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(dez)</w:t>
      </w:r>
      <w:r w:rsidR="001C1F6B" w:rsidRPr="002414F8">
        <w:rPr>
          <w:rStyle w:val="Forte"/>
          <w:rFonts w:ascii="Calibri" w:hAnsi="Calibri"/>
          <w:color w:val="000000"/>
          <w:sz w:val="22"/>
          <w:szCs w:val="22"/>
        </w:rPr>
        <w:t>dias</w:t>
      </w:r>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1" w:name="_Hlk113876035"/>
      <w:bookmarkEnd w:id="21"/>
    </w:p>
    <w:p w14:paraId="148A03BA" w14:textId="50A13914"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.4.1 Para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1B37B5">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.4.2 Para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.5 As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.6 Na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r w:rsidR="001E1617">
        <w:rPr>
          <w:rFonts w:ascii="Calibri" w:hAnsi="Calibri"/>
          <w:color w:val="000000"/>
          <w:sz w:val="22"/>
          <w:szCs w:val="22"/>
        </w:rPr>
        <w:t>12.1.</w:t>
      </w:r>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 xml:space="preserve">12.1.1, 12.1.2 e </w:t>
      </w:r>
      <w:r w:rsidR="001E1617">
        <w:rPr>
          <w:rFonts w:ascii="Calibri" w:hAnsi="Calibri"/>
          <w:color w:val="000000"/>
          <w:sz w:val="22"/>
          <w:szCs w:val="22"/>
        </w:rPr>
        <w:lastRenderedPageBreak/>
        <w:t>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4"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5"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2" w:name="_Toc122606112"/>
      <w:bookmarkEnd w:id="22"/>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6"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C5559F2"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1B37B5">
        <w:rPr>
          <w:rFonts w:ascii="Calibri" w:hAnsi="Calibri"/>
          <w:color w:val="000000"/>
          <w:sz w:val="22"/>
          <w:szCs w:val="22"/>
          <w:highlight w:val="lightGray"/>
          <w:shd w:val="clear" w:color="auto" w:fill="FFFF00"/>
        </w:rPr>
        <w:t>13</w:t>
      </w:r>
      <w:r w:rsidR="001C1F6B" w:rsidRPr="001B37B5">
        <w:rPr>
          <w:rFonts w:ascii="Calibri" w:hAnsi="Calibri"/>
          <w:color w:val="000000"/>
          <w:sz w:val="22"/>
          <w:szCs w:val="22"/>
          <w:highlight w:val="lightGray"/>
          <w:shd w:val="clear" w:color="auto" w:fill="FFFF00"/>
        </w:rPr>
        <w:t xml:space="preserve">.3 A impugnação e o pedido de esclarecimento poderão ser realizados por forma eletrônica, pelo </w:t>
      </w:r>
      <w:r w:rsidR="001C1F6B" w:rsidRPr="001B37B5">
        <w:rPr>
          <w:rFonts w:ascii="Calibri" w:hAnsi="Calibri"/>
          <w:b/>
          <w:sz w:val="22"/>
          <w:szCs w:val="22"/>
          <w:highlight w:val="lightGray"/>
          <w:shd w:val="clear" w:color="auto" w:fill="FFFF00"/>
        </w:rPr>
        <w:t>email </w:t>
      </w:r>
      <w:hyperlink r:id="rId27" w:tgtFrame="_blank" w:history="1">
        <w:r w:rsidR="001C1F6B" w:rsidRPr="001B37B5">
          <w:rPr>
            <w:rStyle w:val="Hyperlink"/>
            <w:rFonts w:ascii="Calibri" w:hAnsi="Calibri"/>
            <w:b/>
            <w:color w:val="auto"/>
            <w:sz w:val="22"/>
            <w:szCs w:val="22"/>
            <w:highlight w:val="lightGray"/>
            <w:shd w:val="clear" w:color="auto" w:fill="FFFF00"/>
          </w:rPr>
          <w:t>cplhi@hgi.rj.saude.gov.br</w:t>
        </w:r>
      </w:hyperlink>
      <w:r w:rsidR="001C1F6B" w:rsidRPr="001B37B5">
        <w:rPr>
          <w:rFonts w:ascii="Calibri" w:hAnsi="Calibri"/>
          <w:color w:val="000000"/>
          <w:sz w:val="22"/>
          <w:szCs w:val="22"/>
          <w:highlight w:val="lightGray"/>
          <w:shd w:val="clear" w:color="auto" w:fill="FFFF00"/>
        </w:rPr>
        <w:t> ou por petição dirigida ou protocolada no endereço: Rua Antônio Parreiras, nº 67/69 – Ipanema - 3ºandar - Setor de Licitações - Rio de Janeiro - RJ –    Cep.: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 As impugnações e pedidos de esclarecimentos não suspendem os prazos previstos no certame.</w:t>
      </w:r>
    </w:p>
    <w:p w14:paraId="27440AD9" w14:textId="4DB6F116" w:rsidR="001C1F6B" w:rsidRPr="001C1F6B" w:rsidRDefault="001E1617" w:rsidP="001B37B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 Será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.5 As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.6 Os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.7 Na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120D87CB" w:rsid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14</w:t>
      </w:r>
      <w:r w:rsidR="001C1F6B" w:rsidRPr="001C1F6B">
        <w:rPr>
          <w:rFonts w:ascii="Calibri" w:hAnsi="Calibri"/>
          <w:color w:val="000000"/>
          <w:sz w:val="22"/>
          <w:szCs w:val="22"/>
        </w:rPr>
        <w:t>.9 Em caso de divergência entre disposições deste Edital e de seus anexos ou demais peças que compõem o processo, prevalecerá as deste Edital.</w:t>
      </w:r>
    </w:p>
    <w:p w14:paraId="15202CBD" w14:textId="2AE76EEE" w:rsidR="001C1F6B" w:rsidRPr="005104C5" w:rsidRDefault="0032431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color w:val="000000"/>
          <w:sz w:val="22"/>
          <w:szCs w:val="22"/>
        </w:rPr>
        <w:t xml:space="preserve">14.10 </w:t>
      </w:r>
      <w:r w:rsidRPr="00324314">
        <w:rPr>
          <w:rFonts w:ascii="Calibri" w:hAnsi="Calibri"/>
          <w:color w:val="000000"/>
          <w:sz w:val="22"/>
          <w:szCs w:val="22"/>
        </w:rPr>
        <w:t>O Edital</w:t>
      </w:r>
      <w:r>
        <w:rPr>
          <w:rFonts w:ascii="Calibri" w:hAnsi="Calibri"/>
          <w:color w:val="000000"/>
          <w:sz w:val="22"/>
          <w:szCs w:val="22"/>
        </w:rPr>
        <w:t xml:space="preserve"> e seus anexos está disponíveis</w:t>
      </w:r>
      <w:r w:rsidRPr="00324314">
        <w:rPr>
          <w:rFonts w:ascii="Calibri" w:hAnsi="Calibri"/>
          <w:color w:val="000000"/>
          <w:sz w:val="22"/>
          <w:szCs w:val="22"/>
        </w:rPr>
        <w:t xml:space="preserve">, na íntegra, no </w:t>
      </w:r>
      <w:r>
        <w:rPr>
          <w:rFonts w:ascii="Calibri" w:hAnsi="Calibri"/>
          <w:color w:val="000000"/>
          <w:sz w:val="22"/>
          <w:szCs w:val="22"/>
        </w:rPr>
        <w:t xml:space="preserve">Portal Nacional de Contratações  Públicas (PNCP) e </w:t>
      </w:r>
      <w:r w:rsidRPr="00324314">
        <w:rPr>
          <w:rFonts w:ascii="Calibri" w:hAnsi="Calibri"/>
          <w:color w:val="000000"/>
          <w:sz w:val="22"/>
          <w:szCs w:val="22"/>
        </w:rPr>
        <w:t xml:space="preserve">endereço eletrônico www.comprasnet.gov.br, e também poderão ser lidos e/ou obtidos no endereço Rua Antônio Parreiras, nº 67/69 - 3º Andar - Sala </w:t>
      </w:r>
      <w:r>
        <w:rPr>
          <w:rFonts w:ascii="Calibri" w:hAnsi="Calibri"/>
          <w:color w:val="000000"/>
          <w:sz w:val="22"/>
          <w:szCs w:val="22"/>
        </w:rPr>
        <w:t xml:space="preserve">323 </w:t>
      </w:r>
      <w:r w:rsidRPr="00324314">
        <w:rPr>
          <w:rFonts w:ascii="Calibri" w:hAnsi="Calibri"/>
          <w:color w:val="000000"/>
          <w:sz w:val="22"/>
          <w:szCs w:val="22"/>
        </w:rPr>
        <w:t>CPL – Ipanema - Rio de Janeiro - RJ, nos dias úteis, no horário das 9h às 16h</w:t>
      </w:r>
      <w:r>
        <w:rPr>
          <w:rFonts w:ascii="Calibri" w:hAnsi="Calibri"/>
          <w:color w:val="000000"/>
          <w:sz w:val="22"/>
          <w:szCs w:val="22"/>
        </w:rPr>
        <w:t xml:space="preserve">. </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6C62D2BC"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263B54A2" w14:textId="07C09472" w:rsidR="00544DC2" w:rsidRDefault="00544DC2"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14.11.3 ANEXO III – Minuta Contrato de Comodato</w:t>
      </w:r>
    </w:p>
    <w:p w14:paraId="5CF9BF74" w14:textId="3952757B" w:rsidR="00826D1E" w:rsidRDefault="00826D1E"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14.11.4 ANEXO IV – Minuta Contrato de Aquisição</w:t>
      </w:r>
    </w:p>
    <w:p w14:paraId="2363EC17" w14:textId="51613114" w:rsidR="00511510" w:rsidRDefault="00826D1E"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14.11.5</w:t>
      </w:r>
      <w:r w:rsidR="00544DC2">
        <w:rPr>
          <w:rFonts w:ascii="Calibri" w:hAnsi="Calibri"/>
          <w:color w:val="000000"/>
          <w:sz w:val="22"/>
          <w:szCs w:val="22"/>
        </w:rPr>
        <w:t xml:space="preserve"> ANEXO V</w:t>
      </w:r>
      <w:r w:rsidR="00511510">
        <w:rPr>
          <w:rFonts w:ascii="Calibri" w:hAnsi="Calibri"/>
          <w:color w:val="000000"/>
          <w:sz w:val="22"/>
          <w:szCs w:val="22"/>
        </w:rPr>
        <w:t xml:space="preserve"> – Cadastro Reserva </w:t>
      </w:r>
    </w:p>
    <w:p w14:paraId="3DCD82C6" w14:textId="1766493F" w:rsidR="00544DC2" w:rsidRDefault="00826D1E"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14.11.6</w:t>
      </w:r>
      <w:r w:rsidR="00544DC2">
        <w:rPr>
          <w:rFonts w:ascii="Calibri" w:hAnsi="Calibri"/>
          <w:color w:val="000000"/>
          <w:sz w:val="22"/>
          <w:szCs w:val="22"/>
        </w:rPr>
        <w:t xml:space="preserve"> ANEXO V</w:t>
      </w:r>
      <w:r>
        <w:rPr>
          <w:rFonts w:ascii="Calibri" w:hAnsi="Calibri"/>
          <w:color w:val="000000"/>
          <w:sz w:val="22"/>
          <w:szCs w:val="22"/>
        </w:rPr>
        <w:t>I</w:t>
      </w:r>
      <w:r w:rsidR="00544DC2">
        <w:rPr>
          <w:rFonts w:ascii="Calibri" w:hAnsi="Calibri"/>
          <w:color w:val="000000"/>
          <w:sz w:val="22"/>
          <w:szCs w:val="22"/>
        </w:rPr>
        <w:t xml:space="preserve"> – Modelo do item 06</w:t>
      </w:r>
    </w:p>
    <w:p w14:paraId="5ACAC144" w14:textId="62370BC3" w:rsidR="00544DC2" w:rsidRDefault="00544DC2"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w:t>
      </w:r>
      <w:r w:rsidR="00826D1E">
        <w:rPr>
          <w:rFonts w:ascii="Calibri" w:hAnsi="Calibri"/>
          <w:color w:val="000000"/>
          <w:sz w:val="22"/>
          <w:szCs w:val="22"/>
        </w:rPr>
        <w:t>7</w:t>
      </w:r>
      <w:r>
        <w:rPr>
          <w:rFonts w:ascii="Calibri" w:hAnsi="Calibri"/>
          <w:color w:val="000000"/>
          <w:sz w:val="22"/>
          <w:szCs w:val="22"/>
        </w:rPr>
        <w:t xml:space="preserve"> ANEXO V</w:t>
      </w:r>
      <w:r w:rsidR="00826D1E">
        <w:rPr>
          <w:rFonts w:ascii="Calibri" w:hAnsi="Calibri"/>
          <w:color w:val="000000"/>
          <w:sz w:val="22"/>
          <w:szCs w:val="22"/>
        </w:rPr>
        <w:t>I</w:t>
      </w:r>
      <w:r>
        <w:rPr>
          <w:rFonts w:ascii="Calibri" w:hAnsi="Calibri"/>
          <w:color w:val="000000"/>
          <w:sz w:val="22"/>
          <w:szCs w:val="22"/>
        </w:rPr>
        <w:t>I – Modelo do item 07</w:t>
      </w:r>
    </w:p>
    <w:p w14:paraId="536E5E36" w14:textId="332946FC" w:rsidR="00055195" w:rsidRPr="001C1F6B" w:rsidRDefault="00826D1E"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14.11.8</w:t>
      </w:r>
      <w:r w:rsidR="00055195">
        <w:rPr>
          <w:rFonts w:ascii="Calibri" w:hAnsi="Calibri"/>
          <w:color w:val="000000"/>
          <w:sz w:val="22"/>
          <w:szCs w:val="22"/>
        </w:rPr>
        <w:t xml:space="preserve"> ANEXO V</w:t>
      </w:r>
      <w:r>
        <w:rPr>
          <w:rFonts w:ascii="Calibri" w:hAnsi="Calibri"/>
          <w:color w:val="000000"/>
          <w:sz w:val="22"/>
          <w:szCs w:val="22"/>
        </w:rPr>
        <w:t>I</w:t>
      </w:r>
      <w:r w:rsidR="00055195">
        <w:rPr>
          <w:rFonts w:ascii="Calibri" w:hAnsi="Calibri"/>
          <w:color w:val="000000"/>
          <w:sz w:val="22"/>
          <w:szCs w:val="22"/>
        </w:rPr>
        <w:t xml:space="preserve">II - </w:t>
      </w:r>
      <w:r w:rsidR="00055195" w:rsidRPr="00055195">
        <w:rPr>
          <w:rFonts w:ascii="Calibri" w:hAnsi="Calibri"/>
          <w:color w:val="000000"/>
          <w:sz w:val="22"/>
          <w:szCs w:val="22"/>
        </w:rPr>
        <w:t>Manual de Boas Práticas para Fornecedores do Hospital Federal de Ipanema</w:t>
      </w:r>
    </w:p>
    <w:p w14:paraId="2CA76726" w14:textId="49970DEA"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B5DBA92" w14:textId="77777777" w:rsidR="00324314" w:rsidRDefault="00324314" w:rsidP="004C5D84">
      <w:pPr>
        <w:pStyle w:val="textojustificado"/>
        <w:spacing w:before="0" w:beforeAutospacing="0" w:after="0" w:afterAutospacing="0" w:line="360" w:lineRule="auto"/>
        <w:jc w:val="both"/>
        <w:rPr>
          <w:rFonts w:ascii="Calibri" w:hAnsi="Calibri"/>
          <w:color w:val="000000"/>
          <w:sz w:val="22"/>
          <w:szCs w:val="22"/>
        </w:rPr>
      </w:pPr>
    </w:p>
    <w:p w14:paraId="2D2CF4EC" w14:textId="31992644"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979FA3A"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FC2A392"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25F3EA2C"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6EE8A005"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393E3129"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1A40D33C" w14:textId="77777777" w:rsidR="005A08A0" w:rsidRDefault="005A08A0"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77AED83A"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48A4EF72" w:rsidR="00E55B04" w:rsidRDefault="00E55B04" w:rsidP="00A50128">
      <w:pPr>
        <w:pStyle w:val="tabelatextocentralizado"/>
        <w:spacing w:before="0" w:beforeAutospacing="0" w:after="0" w:afterAutospacing="0"/>
        <w:jc w:val="center"/>
        <w:rPr>
          <w:rStyle w:val="Forte"/>
          <w:rFonts w:ascii="Calibri" w:hAnsi="Calibri"/>
          <w:color w:val="000000"/>
          <w:sz w:val="22"/>
          <w:szCs w:val="22"/>
        </w:rPr>
      </w:pPr>
      <w:r w:rsidRPr="00E55B04">
        <w:rPr>
          <w:rStyle w:val="Forte"/>
          <w:rFonts w:ascii="Calibri" w:hAnsi="Calibri"/>
          <w:color w:val="000000"/>
          <w:sz w:val="22"/>
          <w:szCs w:val="22"/>
        </w:rPr>
        <w:t>TERMO DE REFERÊNCIA</w:t>
      </w:r>
    </w:p>
    <w:p w14:paraId="726CCA13"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PREGÃO ELETRÔNICO Nº XX/2024</w:t>
      </w:r>
    </w:p>
    <w:p w14:paraId="52913D0D"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28E00932" w14:textId="77777777"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35CD851A" w14:textId="4FBFD2D6" w:rsidR="002068A5" w:rsidRDefault="002068A5" w:rsidP="002068A5">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w:t>
      </w:r>
      <w:r w:rsidR="00BA3D55">
        <w:rPr>
          <w:rFonts w:ascii="Calibri" w:eastAsia="Times New Roman" w:hAnsi="Calibri" w:cs="Times New Roman"/>
          <w:b/>
          <w:bCs/>
          <w:lang w:eastAsia="pt-BR"/>
        </w:rPr>
        <w:t>ocesso Administrativo n. 33401.133206/2023-56</w:t>
      </w:r>
      <w:r>
        <w:rPr>
          <w:rFonts w:ascii="Calibri" w:eastAsia="Times New Roman" w:hAnsi="Calibri" w:cs="Times New Roman"/>
          <w:b/>
          <w:bCs/>
          <w:lang w:eastAsia="pt-BR"/>
        </w:rPr>
        <w:t>)</w:t>
      </w:r>
    </w:p>
    <w:p w14:paraId="7A82D296" w14:textId="77777777" w:rsidR="002068A5" w:rsidRPr="00E55B04" w:rsidRDefault="002068A5" w:rsidP="00A50128">
      <w:pPr>
        <w:pStyle w:val="tabelatextocentralizado"/>
        <w:spacing w:before="0" w:beforeAutospacing="0" w:after="0" w:afterAutospacing="0"/>
        <w:jc w:val="center"/>
        <w:rPr>
          <w:rFonts w:ascii="Calibri" w:hAnsi="Calibri"/>
          <w:color w:val="000000"/>
          <w:sz w:val="22"/>
          <w:szCs w:val="22"/>
        </w:rPr>
      </w:pPr>
    </w:p>
    <w:p w14:paraId="36D68F50" w14:textId="2C4231A7" w:rsidR="00E55B04" w:rsidRPr="005274BD" w:rsidRDefault="00E55B04" w:rsidP="005274BD">
      <w:pPr>
        <w:pStyle w:val="textojustificado"/>
        <w:spacing w:before="0" w:beforeAutospacing="0" w:after="0" w:afterAutospacing="0" w:line="360" w:lineRule="auto"/>
        <w:jc w:val="both"/>
        <w:rPr>
          <w:rFonts w:ascii="Calibri" w:hAnsi="Calibri"/>
          <w:sz w:val="22"/>
          <w:szCs w:val="22"/>
        </w:rPr>
      </w:pPr>
    </w:p>
    <w:p w14:paraId="706A4CB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1. CONDIÇÕES GERAIS DA AQUISIÇÃO</w:t>
      </w:r>
    </w:p>
    <w:p w14:paraId="390E798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1.1. Aquisição de insumos </w:t>
      </w:r>
      <w:r w:rsidRPr="005274BD">
        <w:rPr>
          <w:rStyle w:val="Forte"/>
          <w:rFonts w:ascii="Calibri" w:hAnsi="Calibri"/>
          <w:color w:val="000000"/>
          <w:sz w:val="22"/>
          <w:szCs w:val="22"/>
        </w:rPr>
        <w:t>Radiologia e Outros</w:t>
      </w:r>
      <w:r w:rsidRPr="005274BD">
        <w:rPr>
          <w:rFonts w:ascii="Calibri" w:hAnsi="Calibri"/>
          <w:color w:val="000000"/>
          <w:sz w:val="22"/>
          <w:szCs w:val="22"/>
        </w:rPr>
        <w:t> padronizados para uso regular no Hospital Federal de Ipanema, nos termos da tabela abaixo, conforme condições e exigências estabelecidas neste instrumento.</w:t>
      </w:r>
    </w:p>
    <w:p w14:paraId="7B58F08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Órgão Gerenciador: HOSPITAL FEDERAL DE IPANEMA</w:t>
      </w:r>
    </w:p>
    <w:tbl>
      <w:tblPr>
        <w:tblW w:w="8804" w:type="dxa"/>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491"/>
        <w:gridCol w:w="800"/>
        <w:gridCol w:w="3544"/>
        <w:gridCol w:w="851"/>
        <w:gridCol w:w="850"/>
        <w:gridCol w:w="993"/>
        <w:gridCol w:w="1275"/>
      </w:tblGrid>
      <w:tr w:rsidR="005274BD" w:rsidRPr="005274BD" w14:paraId="444E23C3" w14:textId="77777777" w:rsidTr="00423628">
        <w:trPr>
          <w:trHeight w:val="765"/>
        </w:trPr>
        <w:tc>
          <w:tcPr>
            <w:tcW w:w="491" w:type="dxa"/>
            <w:shd w:val="clear" w:color="auto" w:fill="auto"/>
            <w:vAlign w:val="center"/>
            <w:hideMark/>
          </w:tcPr>
          <w:p w14:paraId="1E11607D"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ITEM</w:t>
            </w:r>
          </w:p>
        </w:tc>
        <w:tc>
          <w:tcPr>
            <w:tcW w:w="800" w:type="dxa"/>
            <w:shd w:val="clear" w:color="auto" w:fill="auto"/>
            <w:vAlign w:val="center"/>
            <w:hideMark/>
          </w:tcPr>
          <w:p w14:paraId="1BAF5A47"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CATMAT</w:t>
            </w:r>
          </w:p>
        </w:tc>
        <w:tc>
          <w:tcPr>
            <w:tcW w:w="3544" w:type="dxa"/>
            <w:shd w:val="clear" w:color="auto" w:fill="auto"/>
            <w:vAlign w:val="center"/>
            <w:hideMark/>
          </w:tcPr>
          <w:p w14:paraId="3127187B"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DESCRIÇÃO/ESPECIFICAÇÃO</w:t>
            </w:r>
          </w:p>
        </w:tc>
        <w:tc>
          <w:tcPr>
            <w:tcW w:w="851" w:type="dxa"/>
            <w:shd w:val="clear" w:color="auto" w:fill="auto"/>
            <w:vAlign w:val="center"/>
            <w:hideMark/>
          </w:tcPr>
          <w:p w14:paraId="17BB327A" w14:textId="77777777" w:rsidR="00423628" w:rsidRDefault="005274BD" w:rsidP="00423628">
            <w:pPr>
              <w:spacing w:after="0" w:line="240" w:lineRule="auto"/>
              <w:jc w:val="center"/>
              <w:rPr>
                <w:rFonts w:ascii="Calibri" w:hAnsi="Calibri"/>
                <w:b/>
                <w:bCs/>
                <w:color w:val="000000"/>
                <w:sz w:val="18"/>
                <w:szCs w:val="18"/>
              </w:rPr>
            </w:pPr>
            <w:r w:rsidRPr="005274BD">
              <w:rPr>
                <w:rFonts w:ascii="Calibri" w:hAnsi="Calibri"/>
                <w:b/>
                <w:bCs/>
                <w:color w:val="000000"/>
                <w:sz w:val="18"/>
                <w:szCs w:val="18"/>
              </w:rPr>
              <w:t xml:space="preserve">UNIDADE </w:t>
            </w:r>
            <w:r w:rsidRPr="005274BD">
              <w:rPr>
                <w:rFonts w:ascii="Calibri" w:hAnsi="Calibri"/>
                <w:b/>
                <w:bCs/>
                <w:color w:val="000000"/>
                <w:sz w:val="18"/>
                <w:szCs w:val="18"/>
              </w:rPr>
              <w:br/>
              <w:t>FORNECI</w:t>
            </w:r>
          </w:p>
          <w:p w14:paraId="43E2F37C" w14:textId="038C31CA" w:rsidR="005274BD" w:rsidRPr="005274BD" w:rsidRDefault="005274BD" w:rsidP="00423628">
            <w:pPr>
              <w:spacing w:after="0" w:line="240" w:lineRule="auto"/>
              <w:jc w:val="center"/>
              <w:rPr>
                <w:rFonts w:ascii="Calibri" w:hAnsi="Calibri"/>
                <w:color w:val="000000"/>
                <w:sz w:val="18"/>
                <w:szCs w:val="18"/>
              </w:rPr>
            </w:pPr>
            <w:r w:rsidRPr="005274BD">
              <w:rPr>
                <w:rFonts w:ascii="Calibri" w:hAnsi="Calibri"/>
                <w:b/>
                <w:bCs/>
                <w:color w:val="000000"/>
                <w:sz w:val="18"/>
                <w:szCs w:val="18"/>
              </w:rPr>
              <w:t>MENTO</w:t>
            </w:r>
          </w:p>
        </w:tc>
        <w:tc>
          <w:tcPr>
            <w:tcW w:w="850" w:type="dxa"/>
            <w:shd w:val="clear" w:color="auto" w:fill="auto"/>
            <w:vAlign w:val="center"/>
            <w:hideMark/>
          </w:tcPr>
          <w:p w14:paraId="345EC017" w14:textId="77777777" w:rsidR="00423628" w:rsidRDefault="005274BD" w:rsidP="005274BD">
            <w:pPr>
              <w:spacing w:after="0" w:line="240" w:lineRule="auto"/>
              <w:jc w:val="center"/>
              <w:rPr>
                <w:rFonts w:ascii="Calibri" w:hAnsi="Calibri"/>
                <w:b/>
                <w:bCs/>
                <w:color w:val="000000"/>
                <w:sz w:val="18"/>
                <w:szCs w:val="18"/>
              </w:rPr>
            </w:pPr>
            <w:r w:rsidRPr="005274BD">
              <w:rPr>
                <w:rFonts w:ascii="Calibri" w:hAnsi="Calibri"/>
                <w:b/>
                <w:bCs/>
                <w:color w:val="000000"/>
                <w:sz w:val="18"/>
                <w:szCs w:val="18"/>
              </w:rPr>
              <w:t>QUANTI</w:t>
            </w:r>
          </w:p>
          <w:p w14:paraId="2C477907" w14:textId="77777777" w:rsidR="00423628" w:rsidRDefault="005274BD" w:rsidP="005274BD">
            <w:pPr>
              <w:spacing w:after="0" w:line="240" w:lineRule="auto"/>
              <w:jc w:val="center"/>
              <w:rPr>
                <w:rFonts w:ascii="Calibri" w:hAnsi="Calibri"/>
                <w:b/>
                <w:bCs/>
                <w:color w:val="000000"/>
                <w:sz w:val="18"/>
                <w:szCs w:val="18"/>
              </w:rPr>
            </w:pPr>
            <w:r w:rsidRPr="005274BD">
              <w:rPr>
                <w:rFonts w:ascii="Calibri" w:hAnsi="Calibri"/>
                <w:b/>
                <w:bCs/>
                <w:color w:val="000000"/>
                <w:sz w:val="18"/>
                <w:szCs w:val="18"/>
              </w:rPr>
              <w:t>DADE</w:t>
            </w:r>
          </w:p>
          <w:p w14:paraId="74A3BCDA" w14:textId="4CFAD949"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 xml:space="preserve"> TOTAL</w:t>
            </w:r>
          </w:p>
        </w:tc>
        <w:tc>
          <w:tcPr>
            <w:tcW w:w="993" w:type="dxa"/>
            <w:shd w:val="clear" w:color="auto" w:fill="auto"/>
            <w:vAlign w:val="center"/>
            <w:hideMark/>
          </w:tcPr>
          <w:p w14:paraId="4890EB1C"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VALOR UNITÁRIO ESTIMADO</w:t>
            </w:r>
          </w:p>
        </w:tc>
        <w:tc>
          <w:tcPr>
            <w:tcW w:w="1275" w:type="dxa"/>
            <w:shd w:val="clear" w:color="auto" w:fill="auto"/>
            <w:vAlign w:val="center"/>
            <w:hideMark/>
          </w:tcPr>
          <w:p w14:paraId="4E6E93E5" w14:textId="77777777" w:rsidR="00423628" w:rsidRDefault="005274BD" w:rsidP="005274BD">
            <w:pPr>
              <w:spacing w:after="0" w:line="240" w:lineRule="auto"/>
              <w:jc w:val="center"/>
              <w:rPr>
                <w:rFonts w:ascii="Calibri" w:hAnsi="Calibri"/>
                <w:b/>
                <w:bCs/>
                <w:color w:val="000000"/>
                <w:sz w:val="18"/>
                <w:szCs w:val="18"/>
              </w:rPr>
            </w:pPr>
            <w:r w:rsidRPr="005274BD">
              <w:rPr>
                <w:rFonts w:ascii="Calibri" w:hAnsi="Calibri"/>
                <w:b/>
                <w:bCs/>
                <w:color w:val="000000"/>
                <w:sz w:val="18"/>
                <w:szCs w:val="18"/>
              </w:rPr>
              <w:t xml:space="preserve">VALOR </w:t>
            </w:r>
          </w:p>
          <w:p w14:paraId="5FE54ED6" w14:textId="77777777" w:rsidR="00423628" w:rsidRDefault="005274BD" w:rsidP="005274BD">
            <w:pPr>
              <w:spacing w:after="0" w:line="240" w:lineRule="auto"/>
              <w:jc w:val="center"/>
              <w:rPr>
                <w:rFonts w:ascii="Calibri" w:hAnsi="Calibri"/>
                <w:b/>
                <w:bCs/>
                <w:color w:val="000000"/>
                <w:sz w:val="18"/>
                <w:szCs w:val="18"/>
              </w:rPr>
            </w:pPr>
            <w:r w:rsidRPr="005274BD">
              <w:rPr>
                <w:rFonts w:ascii="Calibri" w:hAnsi="Calibri"/>
                <w:b/>
                <w:bCs/>
                <w:color w:val="000000"/>
                <w:sz w:val="18"/>
                <w:szCs w:val="18"/>
              </w:rPr>
              <w:t>TOTAL</w:t>
            </w:r>
          </w:p>
          <w:p w14:paraId="7A986B02" w14:textId="7B0E495F"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 xml:space="preserve"> ESTIMADO</w:t>
            </w:r>
          </w:p>
        </w:tc>
      </w:tr>
      <w:tr w:rsidR="005274BD" w:rsidRPr="005274BD" w14:paraId="26406A67" w14:textId="77777777" w:rsidTr="00423628">
        <w:trPr>
          <w:trHeight w:val="255"/>
        </w:trPr>
        <w:tc>
          <w:tcPr>
            <w:tcW w:w="8804" w:type="dxa"/>
            <w:gridSpan w:val="7"/>
            <w:shd w:val="clear" w:color="auto" w:fill="auto"/>
            <w:vAlign w:val="center"/>
            <w:hideMark/>
          </w:tcPr>
          <w:p w14:paraId="04BEC962" w14:textId="21A988DD" w:rsidR="005274BD" w:rsidRPr="005274BD" w:rsidRDefault="00423628"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LOTE 1</w:t>
            </w:r>
          </w:p>
        </w:tc>
      </w:tr>
      <w:tr w:rsidR="005274BD" w:rsidRPr="005274BD" w14:paraId="50D756A0" w14:textId="77777777" w:rsidTr="00423628">
        <w:trPr>
          <w:trHeight w:val="510"/>
        </w:trPr>
        <w:tc>
          <w:tcPr>
            <w:tcW w:w="491" w:type="dxa"/>
            <w:vAlign w:val="center"/>
            <w:hideMark/>
          </w:tcPr>
          <w:p w14:paraId="103EB4EE"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1</w:t>
            </w:r>
          </w:p>
        </w:tc>
        <w:tc>
          <w:tcPr>
            <w:tcW w:w="800" w:type="dxa"/>
            <w:vAlign w:val="center"/>
            <w:hideMark/>
          </w:tcPr>
          <w:p w14:paraId="50AFDB30"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415183</w:t>
            </w:r>
          </w:p>
        </w:tc>
        <w:tc>
          <w:tcPr>
            <w:tcW w:w="3544" w:type="dxa"/>
            <w:vAlign w:val="center"/>
            <w:hideMark/>
          </w:tcPr>
          <w:p w14:paraId="05789A48"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FILME RADIOLÓGICO, EXCLUSIVO PARA RAIO-X, ADICIONAL PARA PROCESSAMENTO SECO , DIMENSÕES 25 X 30 CM - Hospub: 14517</w:t>
            </w:r>
          </w:p>
        </w:tc>
        <w:tc>
          <w:tcPr>
            <w:tcW w:w="851" w:type="dxa"/>
            <w:vAlign w:val="center"/>
            <w:hideMark/>
          </w:tcPr>
          <w:p w14:paraId="7EC3677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película</w:t>
            </w:r>
          </w:p>
        </w:tc>
        <w:tc>
          <w:tcPr>
            <w:tcW w:w="850" w:type="dxa"/>
            <w:vAlign w:val="center"/>
            <w:hideMark/>
          </w:tcPr>
          <w:p w14:paraId="2965199F"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18.000</w:t>
            </w:r>
          </w:p>
        </w:tc>
        <w:tc>
          <w:tcPr>
            <w:tcW w:w="993" w:type="dxa"/>
            <w:vAlign w:val="center"/>
            <w:hideMark/>
          </w:tcPr>
          <w:p w14:paraId="2694B710"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R$ 4,03</w:t>
            </w:r>
          </w:p>
        </w:tc>
        <w:tc>
          <w:tcPr>
            <w:tcW w:w="1275" w:type="dxa"/>
            <w:vAlign w:val="center"/>
            <w:hideMark/>
          </w:tcPr>
          <w:p w14:paraId="323FB389"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R$ 72.540,00</w:t>
            </w:r>
          </w:p>
        </w:tc>
      </w:tr>
      <w:tr w:rsidR="005274BD" w:rsidRPr="005274BD" w14:paraId="395201F6" w14:textId="77777777" w:rsidTr="00423628">
        <w:trPr>
          <w:trHeight w:val="510"/>
        </w:trPr>
        <w:tc>
          <w:tcPr>
            <w:tcW w:w="491" w:type="dxa"/>
            <w:vAlign w:val="center"/>
            <w:hideMark/>
          </w:tcPr>
          <w:p w14:paraId="70231961"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2</w:t>
            </w:r>
          </w:p>
        </w:tc>
        <w:tc>
          <w:tcPr>
            <w:tcW w:w="800" w:type="dxa"/>
            <w:vAlign w:val="center"/>
            <w:hideMark/>
          </w:tcPr>
          <w:p w14:paraId="0D91959A"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strike/>
                <w:color w:val="FF0000"/>
                <w:sz w:val="18"/>
                <w:szCs w:val="18"/>
              </w:rPr>
              <w:t>239943</w:t>
            </w:r>
            <w:r w:rsidRPr="005274BD">
              <w:rPr>
                <w:rFonts w:ascii="Calibri" w:hAnsi="Calibri"/>
                <w:color w:val="000000"/>
                <w:sz w:val="18"/>
                <w:szCs w:val="18"/>
              </w:rPr>
              <w:br/>
              <w:t>415181</w:t>
            </w:r>
          </w:p>
        </w:tc>
        <w:tc>
          <w:tcPr>
            <w:tcW w:w="3544" w:type="dxa"/>
            <w:vAlign w:val="center"/>
            <w:hideMark/>
          </w:tcPr>
          <w:p w14:paraId="2524F60F"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FILME RADIOLÓGICO, EXCLUSIVO PARA MAMOGRAFIA, ADICIONAL, PARA PROCESSAMENTO SECO, DIMENSÕES 25 X 30CM - Hospub: 14516</w:t>
            </w:r>
          </w:p>
        </w:tc>
        <w:tc>
          <w:tcPr>
            <w:tcW w:w="851" w:type="dxa"/>
            <w:vAlign w:val="center"/>
            <w:hideMark/>
          </w:tcPr>
          <w:p w14:paraId="1600715F"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película</w:t>
            </w:r>
          </w:p>
        </w:tc>
        <w:tc>
          <w:tcPr>
            <w:tcW w:w="850" w:type="dxa"/>
            <w:vAlign w:val="center"/>
            <w:hideMark/>
          </w:tcPr>
          <w:p w14:paraId="2A0A0DC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18.000</w:t>
            </w:r>
          </w:p>
        </w:tc>
        <w:tc>
          <w:tcPr>
            <w:tcW w:w="993" w:type="dxa"/>
            <w:vAlign w:val="center"/>
            <w:hideMark/>
          </w:tcPr>
          <w:p w14:paraId="5EBF2A9D"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R$ 4,02</w:t>
            </w:r>
          </w:p>
        </w:tc>
        <w:tc>
          <w:tcPr>
            <w:tcW w:w="1275" w:type="dxa"/>
            <w:vAlign w:val="center"/>
            <w:hideMark/>
          </w:tcPr>
          <w:p w14:paraId="66D2A00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R$ 72.360,00</w:t>
            </w:r>
          </w:p>
        </w:tc>
      </w:tr>
      <w:tr w:rsidR="005274BD" w:rsidRPr="005274BD" w14:paraId="28AC8210" w14:textId="77777777" w:rsidTr="00423628">
        <w:trPr>
          <w:trHeight w:val="1275"/>
        </w:trPr>
        <w:tc>
          <w:tcPr>
            <w:tcW w:w="491" w:type="dxa"/>
            <w:vAlign w:val="center"/>
            <w:hideMark/>
          </w:tcPr>
          <w:p w14:paraId="1A2216E8"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3</w:t>
            </w:r>
          </w:p>
        </w:tc>
        <w:tc>
          <w:tcPr>
            <w:tcW w:w="800" w:type="dxa"/>
            <w:vAlign w:val="center"/>
            <w:hideMark/>
          </w:tcPr>
          <w:p w14:paraId="28D5824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415186</w:t>
            </w:r>
          </w:p>
        </w:tc>
        <w:tc>
          <w:tcPr>
            <w:tcW w:w="3544" w:type="dxa"/>
            <w:vAlign w:val="center"/>
            <w:hideMark/>
          </w:tcPr>
          <w:p w14:paraId="21F36F8E"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FILME RADIOLÓGICO, EXCLUSIVO PARA TOMOGRAFIA, ADICIONAL PARA PROCESSAMENTO SECO, DIMENSÕES 35 X 43 CM - FILME PARA RAIOS-X, COMPRIMENTO 43, LARGURA 35, APLICAÇÃO TOMOGRAFIA A LASER, COMPATIBILIDADE IMPRESSORA LASER DRY, CARACTERÍSTICAS ADICIONAIS POLIÉSTER / POLIURETANO (SECO )- Hospub: 566</w:t>
            </w:r>
          </w:p>
        </w:tc>
        <w:tc>
          <w:tcPr>
            <w:tcW w:w="851" w:type="dxa"/>
            <w:vAlign w:val="center"/>
            <w:hideMark/>
          </w:tcPr>
          <w:p w14:paraId="130B4FF0"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película</w:t>
            </w:r>
          </w:p>
        </w:tc>
        <w:tc>
          <w:tcPr>
            <w:tcW w:w="850" w:type="dxa"/>
            <w:vAlign w:val="center"/>
            <w:hideMark/>
          </w:tcPr>
          <w:p w14:paraId="34066A41"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12.000</w:t>
            </w:r>
          </w:p>
        </w:tc>
        <w:tc>
          <w:tcPr>
            <w:tcW w:w="993" w:type="dxa"/>
            <w:vAlign w:val="center"/>
            <w:hideMark/>
          </w:tcPr>
          <w:p w14:paraId="7526FEB3"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R$ 7,48</w:t>
            </w:r>
          </w:p>
        </w:tc>
        <w:tc>
          <w:tcPr>
            <w:tcW w:w="1275" w:type="dxa"/>
            <w:vAlign w:val="center"/>
            <w:hideMark/>
          </w:tcPr>
          <w:p w14:paraId="740616FB"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R$ 89.760,00</w:t>
            </w:r>
          </w:p>
        </w:tc>
      </w:tr>
      <w:tr w:rsidR="005274BD" w:rsidRPr="005274BD" w14:paraId="78FAB56D" w14:textId="77777777" w:rsidTr="00423628">
        <w:trPr>
          <w:trHeight w:val="255"/>
        </w:trPr>
        <w:tc>
          <w:tcPr>
            <w:tcW w:w="8804" w:type="dxa"/>
            <w:gridSpan w:val="7"/>
            <w:shd w:val="clear" w:color="auto" w:fill="auto"/>
            <w:vAlign w:val="center"/>
            <w:hideMark/>
          </w:tcPr>
          <w:p w14:paraId="7D06626C" w14:textId="5C9FC2BA" w:rsidR="005274BD" w:rsidRPr="005274BD" w:rsidRDefault="00423628"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ITENS AVULSOS</w:t>
            </w:r>
          </w:p>
        </w:tc>
      </w:tr>
      <w:tr w:rsidR="005274BD" w:rsidRPr="005274BD" w14:paraId="586906F0" w14:textId="77777777" w:rsidTr="00423628">
        <w:trPr>
          <w:trHeight w:val="510"/>
        </w:trPr>
        <w:tc>
          <w:tcPr>
            <w:tcW w:w="491" w:type="dxa"/>
            <w:vAlign w:val="center"/>
            <w:hideMark/>
          </w:tcPr>
          <w:p w14:paraId="450F21E4"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4</w:t>
            </w:r>
          </w:p>
        </w:tc>
        <w:tc>
          <w:tcPr>
            <w:tcW w:w="800" w:type="dxa"/>
            <w:vAlign w:val="center"/>
            <w:hideMark/>
          </w:tcPr>
          <w:p w14:paraId="7093F514"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strike/>
                <w:color w:val="FF0000"/>
                <w:sz w:val="18"/>
                <w:szCs w:val="18"/>
              </w:rPr>
              <w:t>279666</w:t>
            </w:r>
            <w:r w:rsidRPr="005274BD">
              <w:rPr>
                <w:rFonts w:ascii="Calibri" w:hAnsi="Calibri"/>
                <w:color w:val="000000"/>
                <w:sz w:val="18"/>
                <w:szCs w:val="18"/>
              </w:rPr>
              <w:br/>
              <w:t>438056</w:t>
            </w:r>
          </w:p>
        </w:tc>
        <w:tc>
          <w:tcPr>
            <w:tcW w:w="3544" w:type="dxa"/>
            <w:vAlign w:val="center"/>
            <w:hideMark/>
          </w:tcPr>
          <w:p w14:paraId="772DE484"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PAPEL IMPRESSORA ULTRASSONÓGRAFO, LARGURA 110, COMPRIMENTO 20, TIPO EQUIPAMENTO VÍDEO PRINTER SONY 110 HD - Hospub: 993</w:t>
            </w:r>
          </w:p>
        </w:tc>
        <w:tc>
          <w:tcPr>
            <w:tcW w:w="851" w:type="dxa"/>
            <w:vAlign w:val="center"/>
            <w:hideMark/>
          </w:tcPr>
          <w:p w14:paraId="36A49DA8"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Rolo</w:t>
            </w:r>
          </w:p>
        </w:tc>
        <w:tc>
          <w:tcPr>
            <w:tcW w:w="850" w:type="dxa"/>
            <w:vAlign w:val="center"/>
            <w:hideMark/>
          </w:tcPr>
          <w:p w14:paraId="6440F9B1"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720</w:t>
            </w:r>
          </w:p>
        </w:tc>
        <w:tc>
          <w:tcPr>
            <w:tcW w:w="993" w:type="dxa"/>
            <w:vAlign w:val="center"/>
            <w:hideMark/>
          </w:tcPr>
          <w:p w14:paraId="2BB7D5F7"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R$ 57,30</w:t>
            </w:r>
          </w:p>
        </w:tc>
        <w:tc>
          <w:tcPr>
            <w:tcW w:w="1275" w:type="dxa"/>
            <w:vAlign w:val="center"/>
            <w:hideMark/>
          </w:tcPr>
          <w:p w14:paraId="46983654"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R$ 41.256,00</w:t>
            </w:r>
          </w:p>
        </w:tc>
      </w:tr>
      <w:tr w:rsidR="005274BD" w:rsidRPr="005274BD" w14:paraId="42EFB5AB" w14:textId="77777777" w:rsidTr="00423628">
        <w:trPr>
          <w:trHeight w:val="735"/>
        </w:trPr>
        <w:tc>
          <w:tcPr>
            <w:tcW w:w="491" w:type="dxa"/>
            <w:vAlign w:val="center"/>
            <w:hideMark/>
          </w:tcPr>
          <w:p w14:paraId="503BF788"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5</w:t>
            </w:r>
          </w:p>
        </w:tc>
        <w:tc>
          <w:tcPr>
            <w:tcW w:w="800" w:type="dxa"/>
            <w:vAlign w:val="center"/>
            <w:hideMark/>
          </w:tcPr>
          <w:p w14:paraId="27940E2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strike/>
                <w:color w:val="FF0000"/>
                <w:sz w:val="18"/>
                <w:szCs w:val="18"/>
              </w:rPr>
              <w:t>313131</w:t>
            </w:r>
            <w:r w:rsidRPr="005274BD">
              <w:rPr>
                <w:rFonts w:ascii="Calibri" w:hAnsi="Calibri"/>
                <w:color w:val="000000"/>
                <w:sz w:val="18"/>
                <w:szCs w:val="18"/>
              </w:rPr>
              <w:br/>
              <w:t>453561</w:t>
            </w:r>
          </w:p>
        </w:tc>
        <w:tc>
          <w:tcPr>
            <w:tcW w:w="3544" w:type="dxa"/>
            <w:vAlign w:val="center"/>
            <w:hideMark/>
          </w:tcPr>
          <w:p w14:paraId="75EF974D"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PAPEL PARA IMPRESSORA DE ELETROCARDIÓGRAFO, TERMOSENSÍVEL, 210MM, 30M, COMPATÍVEL C/ ECG BIONET CARDIOCARE 2000 - Hospub: 11259</w:t>
            </w:r>
          </w:p>
        </w:tc>
        <w:tc>
          <w:tcPr>
            <w:tcW w:w="851" w:type="dxa"/>
            <w:vAlign w:val="center"/>
            <w:hideMark/>
          </w:tcPr>
          <w:p w14:paraId="038C5A77"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Rolo</w:t>
            </w:r>
          </w:p>
        </w:tc>
        <w:tc>
          <w:tcPr>
            <w:tcW w:w="850" w:type="dxa"/>
            <w:vAlign w:val="center"/>
            <w:hideMark/>
          </w:tcPr>
          <w:p w14:paraId="3A773384"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828</w:t>
            </w:r>
          </w:p>
        </w:tc>
        <w:tc>
          <w:tcPr>
            <w:tcW w:w="993" w:type="dxa"/>
            <w:vAlign w:val="center"/>
            <w:hideMark/>
          </w:tcPr>
          <w:p w14:paraId="0A000FD8"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R$ 20,29</w:t>
            </w:r>
          </w:p>
        </w:tc>
        <w:tc>
          <w:tcPr>
            <w:tcW w:w="1275" w:type="dxa"/>
            <w:vAlign w:val="center"/>
            <w:hideMark/>
          </w:tcPr>
          <w:p w14:paraId="3F6C907C"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R$ 16.800,12</w:t>
            </w:r>
          </w:p>
        </w:tc>
      </w:tr>
      <w:tr w:rsidR="005274BD" w:rsidRPr="005274BD" w14:paraId="6B4D8761" w14:textId="77777777" w:rsidTr="00423628">
        <w:trPr>
          <w:trHeight w:val="765"/>
        </w:trPr>
        <w:tc>
          <w:tcPr>
            <w:tcW w:w="491" w:type="dxa"/>
            <w:vAlign w:val="center"/>
            <w:hideMark/>
          </w:tcPr>
          <w:p w14:paraId="01194C0C"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6</w:t>
            </w:r>
          </w:p>
        </w:tc>
        <w:tc>
          <w:tcPr>
            <w:tcW w:w="800" w:type="dxa"/>
            <w:vAlign w:val="center"/>
            <w:hideMark/>
          </w:tcPr>
          <w:p w14:paraId="4287238E"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219924</w:t>
            </w:r>
          </w:p>
        </w:tc>
        <w:tc>
          <w:tcPr>
            <w:tcW w:w="3544" w:type="dxa"/>
            <w:vAlign w:val="center"/>
            <w:hideMark/>
          </w:tcPr>
          <w:p w14:paraId="556BC518"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SACOLA PLÁSTICA COM ALÇA VAZADA BIODEGRADAVEL NA COR BRACA, MEDINDO 60CM X 45CM COM LOGOTIPO DO HFI MEDINDO 10 CM ALTURA X 25 CM LARGURA, EMBALAGEM PARA ENTREGA PACOTE COM 100 UNIDADES.</w:t>
            </w:r>
          </w:p>
        </w:tc>
        <w:tc>
          <w:tcPr>
            <w:tcW w:w="851" w:type="dxa"/>
            <w:vAlign w:val="center"/>
            <w:hideMark/>
          </w:tcPr>
          <w:p w14:paraId="22750C1A"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pacote c/100 unidade</w:t>
            </w:r>
          </w:p>
        </w:tc>
        <w:tc>
          <w:tcPr>
            <w:tcW w:w="850" w:type="dxa"/>
            <w:vAlign w:val="center"/>
            <w:hideMark/>
          </w:tcPr>
          <w:p w14:paraId="7F5E07E0"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1.800</w:t>
            </w:r>
          </w:p>
        </w:tc>
        <w:tc>
          <w:tcPr>
            <w:tcW w:w="993" w:type="dxa"/>
            <w:vAlign w:val="center"/>
            <w:hideMark/>
          </w:tcPr>
          <w:p w14:paraId="556112B0"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R$ 124,17</w:t>
            </w:r>
          </w:p>
        </w:tc>
        <w:tc>
          <w:tcPr>
            <w:tcW w:w="1275" w:type="dxa"/>
            <w:vAlign w:val="center"/>
            <w:hideMark/>
          </w:tcPr>
          <w:p w14:paraId="0816BC9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R$ 223.506,00</w:t>
            </w:r>
          </w:p>
        </w:tc>
      </w:tr>
      <w:tr w:rsidR="005274BD" w:rsidRPr="005274BD" w14:paraId="2D81E174" w14:textId="77777777" w:rsidTr="00423628">
        <w:trPr>
          <w:trHeight w:val="307"/>
        </w:trPr>
        <w:tc>
          <w:tcPr>
            <w:tcW w:w="491" w:type="dxa"/>
            <w:vAlign w:val="center"/>
            <w:hideMark/>
          </w:tcPr>
          <w:p w14:paraId="184F799E"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7</w:t>
            </w:r>
          </w:p>
        </w:tc>
        <w:tc>
          <w:tcPr>
            <w:tcW w:w="800" w:type="dxa"/>
            <w:vAlign w:val="center"/>
            <w:hideMark/>
          </w:tcPr>
          <w:p w14:paraId="3BF97319"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264510</w:t>
            </w:r>
          </w:p>
        </w:tc>
        <w:tc>
          <w:tcPr>
            <w:tcW w:w="3544" w:type="dxa"/>
            <w:vAlign w:val="center"/>
            <w:hideMark/>
          </w:tcPr>
          <w:p w14:paraId="6BC1519B"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SACOLA PLÁSTICA COM ALÇA VAZADA BIODEGRADAVEL NA COR BRACA, MEDINDO 50CM X 40CM COM LOGOTIPO DO HFI MEDINDO 10 CM ALTURA X 25 CM LARGURA, EMBALAGEM PARA ENTREGA PACOTE COM 100 UNIDADES.</w:t>
            </w:r>
          </w:p>
        </w:tc>
        <w:tc>
          <w:tcPr>
            <w:tcW w:w="851" w:type="dxa"/>
            <w:vAlign w:val="center"/>
            <w:hideMark/>
          </w:tcPr>
          <w:p w14:paraId="7264AB1B"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pacote c/100 unidade</w:t>
            </w:r>
          </w:p>
        </w:tc>
        <w:tc>
          <w:tcPr>
            <w:tcW w:w="850" w:type="dxa"/>
            <w:vAlign w:val="center"/>
            <w:hideMark/>
          </w:tcPr>
          <w:p w14:paraId="1B051822"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1.560</w:t>
            </w:r>
          </w:p>
        </w:tc>
        <w:tc>
          <w:tcPr>
            <w:tcW w:w="993" w:type="dxa"/>
            <w:vAlign w:val="center"/>
            <w:hideMark/>
          </w:tcPr>
          <w:p w14:paraId="2D7B846E"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R$ 87,93</w:t>
            </w:r>
          </w:p>
        </w:tc>
        <w:tc>
          <w:tcPr>
            <w:tcW w:w="1275" w:type="dxa"/>
            <w:vAlign w:val="center"/>
            <w:hideMark/>
          </w:tcPr>
          <w:p w14:paraId="76942CA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R$ 137.170,80</w:t>
            </w:r>
          </w:p>
        </w:tc>
      </w:tr>
      <w:tr w:rsidR="005274BD" w:rsidRPr="005274BD" w14:paraId="1F9CC501" w14:textId="77777777" w:rsidTr="00423628">
        <w:trPr>
          <w:trHeight w:val="1275"/>
        </w:trPr>
        <w:tc>
          <w:tcPr>
            <w:tcW w:w="491" w:type="dxa"/>
            <w:vAlign w:val="center"/>
            <w:hideMark/>
          </w:tcPr>
          <w:p w14:paraId="6AB2F06F"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8</w:t>
            </w:r>
          </w:p>
        </w:tc>
        <w:tc>
          <w:tcPr>
            <w:tcW w:w="800" w:type="dxa"/>
            <w:vAlign w:val="center"/>
            <w:hideMark/>
          </w:tcPr>
          <w:p w14:paraId="6DBED599"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strike/>
                <w:color w:val="FF0000"/>
                <w:sz w:val="18"/>
                <w:szCs w:val="18"/>
              </w:rPr>
              <w:t>247360</w:t>
            </w:r>
            <w:r w:rsidRPr="005274BD">
              <w:rPr>
                <w:rFonts w:ascii="Calibri" w:hAnsi="Calibri"/>
                <w:color w:val="000000"/>
                <w:sz w:val="18"/>
                <w:szCs w:val="18"/>
              </w:rPr>
              <w:t> 316344</w:t>
            </w:r>
          </w:p>
        </w:tc>
        <w:tc>
          <w:tcPr>
            <w:tcW w:w="3544" w:type="dxa"/>
            <w:vAlign w:val="center"/>
            <w:hideMark/>
          </w:tcPr>
          <w:p w14:paraId="4D153169"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CAPA PARA MICROSCÓPIO CIRÚRGICO, EM POLIETILENO MEDINDO APROXIMADAMENTE 110CM x 160CM, EM FORMA DE ENVELOPE COM ADAPTAÇÃO PARA AS LENTES DO MICROSCÓPIOS E ACESSÓRIOS DE FIXAÇÃO, VISOR PROTETOR EM ACRÍLICO E SUPORTE DE FIXAÇÃO. EMBALAGEM INDIVIDUAL, ESTÉRIL, DESCARTÁVEL. REGISTRO ANVISA/MS. - HOSPUB: 195</w:t>
            </w:r>
          </w:p>
        </w:tc>
        <w:tc>
          <w:tcPr>
            <w:tcW w:w="851" w:type="dxa"/>
            <w:vAlign w:val="center"/>
            <w:hideMark/>
          </w:tcPr>
          <w:p w14:paraId="4115797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Unidade</w:t>
            </w:r>
          </w:p>
        </w:tc>
        <w:tc>
          <w:tcPr>
            <w:tcW w:w="850" w:type="dxa"/>
            <w:vAlign w:val="center"/>
            <w:hideMark/>
          </w:tcPr>
          <w:p w14:paraId="6FE1886B"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120</w:t>
            </w:r>
          </w:p>
        </w:tc>
        <w:tc>
          <w:tcPr>
            <w:tcW w:w="993" w:type="dxa"/>
            <w:vAlign w:val="center"/>
            <w:hideMark/>
          </w:tcPr>
          <w:p w14:paraId="3A3B67EF"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R$ 29,59</w:t>
            </w:r>
          </w:p>
        </w:tc>
        <w:tc>
          <w:tcPr>
            <w:tcW w:w="1275" w:type="dxa"/>
            <w:vAlign w:val="center"/>
            <w:hideMark/>
          </w:tcPr>
          <w:p w14:paraId="140F076E"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R$ 3.550,80</w:t>
            </w:r>
          </w:p>
        </w:tc>
      </w:tr>
      <w:tr w:rsidR="005274BD" w:rsidRPr="005274BD" w14:paraId="5905165B" w14:textId="77777777" w:rsidTr="00423628">
        <w:trPr>
          <w:trHeight w:val="765"/>
        </w:trPr>
        <w:tc>
          <w:tcPr>
            <w:tcW w:w="491" w:type="dxa"/>
            <w:vAlign w:val="center"/>
            <w:hideMark/>
          </w:tcPr>
          <w:p w14:paraId="5C3E7A1F"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lastRenderedPageBreak/>
              <w:t>9</w:t>
            </w:r>
          </w:p>
        </w:tc>
        <w:tc>
          <w:tcPr>
            <w:tcW w:w="800" w:type="dxa"/>
            <w:vAlign w:val="center"/>
            <w:hideMark/>
          </w:tcPr>
          <w:p w14:paraId="63DFF165"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strike/>
                <w:color w:val="FF0000"/>
                <w:sz w:val="18"/>
                <w:szCs w:val="18"/>
              </w:rPr>
              <w:t>481562</w:t>
            </w:r>
            <w:r w:rsidRPr="005274BD">
              <w:rPr>
                <w:rFonts w:ascii="Calibri" w:hAnsi="Calibri"/>
                <w:color w:val="000000"/>
                <w:sz w:val="18"/>
                <w:szCs w:val="18"/>
              </w:rPr>
              <w:br/>
              <w:t>407622</w:t>
            </w:r>
          </w:p>
        </w:tc>
        <w:tc>
          <w:tcPr>
            <w:tcW w:w="3544" w:type="dxa"/>
            <w:vAlign w:val="center"/>
            <w:hideMark/>
          </w:tcPr>
          <w:p w14:paraId="213C8C61"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CAPA PROTETORA PARA TRANSDUTOR DE ULTRASSONOGRAFIA, MATERIAL EXTERNO: POLÍMERO, EMBALAGEM INDIVIDUAL, DIMENSÕES: CERCA DE 7X 120 CM COM GEL, ELÁSTICO E FITA ADESIVA, ESTÉRIL E USO ÚNICO.</w:t>
            </w:r>
          </w:p>
        </w:tc>
        <w:tc>
          <w:tcPr>
            <w:tcW w:w="851" w:type="dxa"/>
            <w:vAlign w:val="center"/>
            <w:hideMark/>
          </w:tcPr>
          <w:p w14:paraId="2AE2332A"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Unidade</w:t>
            </w:r>
          </w:p>
        </w:tc>
        <w:tc>
          <w:tcPr>
            <w:tcW w:w="850" w:type="dxa"/>
            <w:vAlign w:val="center"/>
            <w:hideMark/>
          </w:tcPr>
          <w:p w14:paraId="42D1A880"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396</w:t>
            </w:r>
          </w:p>
        </w:tc>
        <w:tc>
          <w:tcPr>
            <w:tcW w:w="993" w:type="dxa"/>
            <w:vAlign w:val="center"/>
            <w:hideMark/>
          </w:tcPr>
          <w:p w14:paraId="003A12F7"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R$ 93,33</w:t>
            </w:r>
          </w:p>
        </w:tc>
        <w:tc>
          <w:tcPr>
            <w:tcW w:w="1275" w:type="dxa"/>
            <w:vAlign w:val="center"/>
            <w:hideMark/>
          </w:tcPr>
          <w:p w14:paraId="4EF646C0"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R$ 36.958,68</w:t>
            </w:r>
          </w:p>
        </w:tc>
      </w:tr>
      <w:tr w:rsidR="005274BD" w:rsidRPr="005274BD" w14:paraId="25064758" w14:textId="77777777" w:rsidTr="00423628">
        <w:trPr>
          <w:trHeight w:val="1275"/>
        </w:trPr>
        <w:tc>
          <w:tcPr>
            <w:tcW w:w="491" w:type="dxa"/>
            <w:vAlign w:val="center"/>
            <w:hideMark/>
          </w:tcPr>
          <w:p w14:paraId="33378AC9"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10</w:t>
            </w:r>
          </w:p>
        </w:tc>
        <w:tc>
          <w:tcPr>
            <w:tcW w:w="800" w:type="dxa"/>
            <w:vAlign w:val="center"/>
            <w:hideMark/>
          </w:tcPr>
          <w:p w14:paraId="74D3FFCE"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407622</w:t>
            </w:r>
          </w:p>
        </w:tc>
        <w:tc>
          <w:tcPr>
            <w:tcW w:w="3544" w:type="dxa"/>
            <w:vAlign w:val="center"/>
            <w:hideMark/>
          </w:tcPr>
          <w:p w14:paraId="04098A49"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CAPA PARA MICROSCÓPIO CIRÚRGICO, EM POLIETILENO MEDINDO 122 X 300CM, LENTE 68MM EM FORMA DE ENVELOPE COM ADAPTAÇÃO PARA AS LENTES DO MICROSCÓPIOS E ACESSÓRIOS DE FIXAÇÃO, VISOR PROTETOR EM ACRÍLICO E SUPORTE DE FIXAÇÃO. EMBALAGEM INDIVIDUAL, ESTÉRIL, DESCARTÁVEL. REGISTRO ANVISA/MS.</w:t>
            </w:r>
          </w:p>
        </w:tc>
        <w:tc>
          <w:tcPr>
            <w:tcW w:w="851" w:type="dxa"/>
            <w:vAlign w:val="center"/>
            <w:hideMark/>
          </w:tcPr>
          <w:p w14:paraId="7D0ABD26"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Unidade</w:t>
            </w:r>
          </w:p>
        </w:tc>
        <w:tc>
          <w:tcPr>
            <w:tcW w:w="850" w:type="dxa"/>
            <w:vAlign w:val="center"/>
            <w:hideMark/>
          </w:tcPr>
          <w:p w14:paraId="20076892"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120</w:t>
            </w:r>
          </w:p>
        </w:tc>
        <w:tc>
          <w:tcPr>
            <w:tcW w:w="993" w:type="dxa"/>
            <w:vAlign w:val="center"/>
            <w:hideMark/>
          </w:tcPr>
          <w:p w14:paraId="574375FD"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R$ 63,40</w:t>
            </w:r>
          </w:p>
        </w:tc>
        <w:tc>
          <w:tcPr>
            <w:tcW w:w="1275" w:type="dxa"/>
            <w:vAlign w:val="center"/>
            <w:hideMark/>
          </w:tcPr>
          <w:p w14:paraId="521259A7"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R$ 7.608,00</w:t>
            </w:r>
          </w:p>
        </w:tc>
      </w:tr>
      <w:tr w:rsidR="005274BD" w:rsidRPr="005274BD" w14:paraId="41AED957" w14:textId="77777777" w:rsidTr="00423628">
        <w:trPr>
          <w:trHeight w:val="3060"/>
        </w:trPr>
        <w:tc>
          <w:tcPr>
            <w:tcW w:w="491" w:type="dxa"/>
            <w:vAlign w:val="center"/>
            <w:hideMark/>
          </w:tcPr>
          <w:p w14:paraId="7CEBAF1E"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11</w:t>
            </w:r>
          </w:p>
        </w:tc>
        <w:tc>
          <w:tcPr>
            <w:tcW w:w="800" w:type="dxa"/>
            <w:vAlign w:val="center"/>
            <w:hideMark/>
          </w:tcPr>
          <w:p w14:paraId="78A9FBEB"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strike/>
                <w:color w:val="FF0000"/>
                <w:sz w:val="18"/>
                <w:szCs w:val="18"/>
              </w:rPr>
              <w:t>276494</w:t>
            </w:r>
            <w:r w:rsidRPr="005274BD">
              <w:rPr>
                <w:rFonts w:ascii="Calibri" w:hAnsi="Calibri"/>
                <w:color w:val="000000"/>
                <w:sz w:val="18"/>
                <w:szCs w:val="18"/>
              </w:rPr>
              <w:br/>
              <w:t>607210</w:t>
            </w:r>
          </w:p>
        </w:tc>
        <w:tc>
          <w:tcPr>
            <w:tcW w:w="3544" w:type="dxa"/>
            <w:vAlign w:val="center"/>
            <w:hideMark/>
          </w:tcPr>
          <w:p w14:paraId="2C326779" w14:textId="77777777" w:rsidR="005274BD" w:rsidRPr="005274BD" w:rsidRDefault="005274BD" w:rsidP="00423628">
            <w:pPr>
              <w:spacing w:after="0" w:line="240" w:lineRule="auto"/>
              <w:jc w:val="both"/>
              <w:rPr>
                <w:rFonts w:ascii="Calibri" w:hAnsi="Calibri"/>
                <w:color w:val="000000"/>
                <w:sz w:val="18"/>
                <w:szCs w:val="18"/>
              </w:rPr>
            </w:pPr>
            <w:r w:rsidRPr="005274BD">
              <w:rPr>
                <w:rFonts w:ascii="Calibri" w:hAnsi="Calibri"/>
                <w:color w:val="000000"/>
                <w:sz w:val="18"/>
                <w:szCs w:val="18"/>
              </w:rPr>
              <w:t>CAMPO CIRÚRGICO PARA MESA AUXILIAR DE INSTRUMENTAIS, EM NÃO TECIDO, POLIETILENO LAMINADO, POLIPROPILENO, MATÉRIA PRIMA NÃO CITOPÁTICA IMPERMEÁVEL, ABSORVENTE, COR AZUL, MÍNIMO 40G/M² DE GR, ATÓXICO, BAIXO ÍNDICE DE DESPRENDIMENTO DE PARTÍCULAS/FIBRAS (BAIXO "LINTING"), EFICIÊNCIA DE FILTRAÇÃO BACTERIANA-BFE, BAIXA FLAMABILIDADE, TAMANHO: 1,20M (COMPRIMENTO) X 1,20M (LARGURA) - VARIAÇÃO 5CM -, DOBRA CIRÚRGICA, EMBALAGEM INDIVIDUAL, ESTÉRIL, USO ÚNICO, DESCARTÁVEL, EMBALAGEM INDIVIDUAL EM PAPEL GRAU CIRÚRGICO ". Deverá atender integralmente ABNT NBR 16064, ABNT NBR 15317-1, NBR 15317-2, Apresentar laudos técnicos de certificação, Embalagem de papel grau cirúrgico. REGISTRO ANVISA, Boas Práticas de fabricação e boas práticas de distribuição. - HOSPUB: 283</w:t>
            </w:r>
          </w:p>
        </w:tc>
        <w:tc>
          <w:tcPr>
            <w:tcW w:w="851" w:type="dxa"/>
            <w:vAlign w:val="center"/>
            <w:hideMark/>
          </w:tcPr>
          <w:p w14:paraId="24B86599"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color w:val="000000"/>
                <w:sz w:val="18"/>
                <w:szCs w:val="18"/>
              </w:rPr>
              <w:t>Unidade</w:t>
            </w:r>
          </w:p>
        </w:tc>
        <w:tc>
          <w:tcPr>
            <w:tcW w:w="850" w:type="dxa"/>
            <w:vAlign w:val="center"/>
            <w:hideMark/>
          </w:tcPr>
          <w:p w14:paraId="511E73DA"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13.320</w:t>
            </w:r>
          </w:p>
        </w:tc>
        <w:tc>
          <w:tcPr>
            <w:tcW w:w="993" w:type="dxa"/>
            <w:vAlign w:val="center"/>
            <w:hideMark/>
          </w:tcPr>
          <w:p w14:paraId="184F40CC"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R$ 14,95</w:t>
            </w:r>
          </w:p>
        </w:tc>
        <w:tc>
          <w:tcPr>
            <w:tcW w:w="1275" w:type="dxa"/>
            <w:vAlign w:val="center"/>
            <w:hideMark/>
          </w:tcPr>
          <w:p w14:paraId="33759A57" w14:textId="77777777" w:rsidR="005274BD" w:rsidRPr="005274BD" w:rsidRDefault="005274BD" w:rsidP="005274BD">
            <w:pPr>
              <w:spacing w:after="0" w:line="240" w:lineRule="auto"/>
              <w:jc w:val="center"/>
              <w:rPr>
                <w:rFonts w:ascii="Calibri" w:hAnsi="Calibri"/>
                <w:color w:val="000000"/>
                <w:sz w:val="18"/>
                <w:szCs w:val="18"/>
              </w:rPr>
            </w:pPr>
            <w:r w:rsidRPr="005274BD">
              <w:rPr>
                <w:rFonts w:ascii="Calibri" w:hAnsi="Calibri"/>
                <w:b/>
                <w:bCs/>
                <w:color w:val="000000"/>
                <w:sz w:val="18"/>
                <w:szCs w:val="18"/>
              </w:rPr>
              <w:t>R$ 199.134,00</w:t>
            </w:r>
          </w:p>
        </w:tc>
      </w:tr>
    </w:tbl>
    <w:p w14:paraId="6BD4C15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5C0ACFB2" w14:textId="1515919A"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xml:space="preserve">1.2. Os itens 5, 8, 9 e 10 serão reservados para participação </w:t>
      </w:r>
      <w:r w:rsidR="00D94288" w:rsidRPr="005274BD">
        <w:rPr>
          <w:rFonts w:ascii="Calibri" w:hAnsi="Calibri"/>
          <w:color w:val="000000"/>
          <w:sz w:val="22"/>
          <w:szCs w:val="22"/>
        </w:rPr>
        <w:t>exclusiva</w:t>
      </w:r>
      <w:r w:rsidRPr="005274BD">
        <w:rPr>
          <w:rFonts w:ascii="Calibri" w:hAnsi="Calibri"/>
          <w:color w:val="000000"/>
          <w:sz w:val="22"/>
          <w:szCs w:val="22"/>
        </w:rPr>
        <w:t xml:space="preserve"> de microempresas e empresas de pequeno porte conforme Lei Complementar nº 123/2006. Os demais itens por estarem acima dos R$ 80.000,00 serão reservados para ampla concorrência e também por acreditarmos que um pregão amplo aumenta a concorrência, com possibilidade de obtenção de preços mais vantajosos para a União.</w:t>
      </w:r>
    </w:p>
    <w:p w14:paraId="25CEC17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1.3. Os bens objeto desta contratação são caracterizados como comuns, conforme justificativa constante do Estudo Técnico Preliminar.</w:t>
      </w:r>
    </w:p>
    <w:p w14:paraId="07E00DD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1.4. Havendo diferença entre a descrição dos itens presentes neste Termo de Referência e a descrição do sistema SIASG, prevalecerá aquela do Termo de Referência.</w:t>
      </w:r>
    </w:p>
    <w:p w14:paraId="397F489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1.5. O prazo de vigência da contratação é de 12 (doze) meses contados da assinatura da Ata de Registro de Preços, na forma do artigo 105 da Lei n°14.133, de 2021.</w:t>
      </w:r>
    </w:p>
    <w:p w14:paraId="630FD89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1.6. A Ata de Registro de Preços oferece maior detalhamento das regras que serão aplicadas em relação à vigência da contratação.</w:t>
      </w:r>
    </w:p>
    <w:p w14:paraId="71F5D52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lastRenderedPageBreak/>
        <w:t>1.7.:  Em relação aos</w:t>
      </w:r>
      <w:r w:rsidRPr="005274BD">
        <w:rPr>
          <w:rStyle w:val="Forte"/>
          <w:rFonts w:ascii="Calibri" w:hAnsi="Calibri"/>
          <w:color w:val="000000"/>
          <w:sz w:val="22"/>
          <w:szCs w:val="22"/>
          <w:u w:val="single"/>
        </w:rPr>
        <w:t> itens 01, 02 e 03  - Filmes para RX/Mamografia/Tomografia</w:t>
      </w:r>
      <w:r w:rsidRPr="005274BD">
        <w:rPr>
          <w:rStyle w:val="Forte"/>
          <w:rFonts w:ascii="Calibri" w:hAnsi="Calibri"/>
          <w:color w:val="000000"/>
          <w:sz w:val="22"/>
          <w:szCs w:val="22"/>
        </w:rPr>
        <w:t> – Serão licitados por menor preço por lote.</w:t>
      </w:r>
    </w:p>
    <w:p w14:paraId="7EFE2182"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Style w:val="Forte"/>
          <w:rFonts w:ascii="Calibri" w:hAnsi="Calibri"/>
          <w:color w:val="000000"/>
          <w:sz w:val="22"/>
          <w:szCs w:val="22"/>
        </w:rPr>
        <w:t>1.7.1 ressalta-se que os materiais são dependentes da utilização de Aparelho de Processamento de Imagem -  compatível com a marca do insumo para funcionamento e um correto resultado, sendo necessário que o fornecedor dos materiais (empresa vencedora dos itens 1, 2 e 3), forneça também os referidos equipamento como "cessão de uso".  Como trata-se de um equipamento de médio porte não são necessárias adaptações físicas no espaço a ser utilizado, necessitando apenas de uma fonte de energia elétrica de dupla voltagem 110/220 volts e um no-breack.</w:t>
      </w:r>
    </w:p>
    <w:p w14:paraId="76588636" w14:textId="77777777" w:rsidR="005274BD" w:rsidRDefault="005274BD" w:rsidP="00423628">
      <w:pPr>
        <w:pStyle w:val="NormalWeb"/>
        <w:spacing w:before="0" w:beforeAutospacing="0" w:after="0" w:afterAutospacing="0" w:line="360" w:lineRule="auto"/>
        <w:ind w:left="851"/>
        <w:jc w:val="both"/>
        <w:rPr>
          <w:rStyle w:val="Forte"/>
          <w:rFonts w:ascii="Calibri" w:hAnsi="Calibri"/>
          <w:color w:val="000000"/>
          <w:sz w:val="22"/>
          <w:szCs w:val="22"/>
        </w:rPr>
      </w:pPr>
      <w:r w:rsidRPr="005274BD">
        <w:rPr>
          <w:rStyle w:val="Forte"/>
          <w:rFonts w:ascii="Calibri" w:hAnsi="Calibri"/>
          <w:color w:val="000000"/>
          <w:sz w:val="22"/>
          <w:szCs w:val="22"/>
          <w:u w:val="single"/>
        </w:rPr>
        <w:t>1.7.2 Quantitativos dos dispositivos</w:t>
      </w:r>
      <w:r w:rsidRPr="005274BD">
        <w:rPr>
          <w:rStyle w:val="Forte"/>
          <w:rFonts w:ascii="Calibri" w:hAnsi="Calibri"/>
          <w:color w:val="000000"/>
          <w:sz w:val="22"/>
          <w:szCs w:val="22"/>
        </w:rPr>
        <w:t> :</w:t>
      </w:r>
    </w:p>
    <w:p w14:paraId="63B3CCD3" w14:textId="77777777" w:rsidR="00423628" w:rsidRDefault="005274BD" w:rsidP="00423628">
      <w:pPr>
        <w:pStyle w:val="NormalWeb"/>
        <w:spacing w:before="0" w:beforeAutospacing="0" w:after="0" w:afterAutospacing="0" w:line="360" w:lineRule="auto"/>
        <w:jc w:val="both"/>
        <w:rPr>
          <w:rStyle w:val="Forte"/>
          <w:rFonts w:ascii="Calibri" w:hAnsi="Calibri"/>
          <w:color w:val="000000"/>
          <w:sz w:val="22"/>
          <w:szCs w:val="22"/>
        </w:rPr>
      </w:pPr>
      <w:r w:rsidRPr="005274BD">
        <w:rPr>
          <w:rStyle w:val="Forte"/>
          <w:rFonts w:ascii="Calibri" w:hAnsi="Calibri"/>
          <w:color w:val="000000"/>
          <w:sz w:val="22"/>
          <w:szCs w:val="22"/>
          <w:u w:val="single"/>
        </w:rPr>
        <w:t>Serviço de Imaginologia HFI (Gerenciador) </w:t>
      </w:r>
      <w:r w:rsidRPr="005274BD">
        <w:rPr>
          <w:rStyle w:val="Forte"/>
          <w:rFonts w:ascii="Calibri" w:hAnsi="Calibri"/>
          <w:color w:val="000000"/>
          <w:sz w:val="22"/>
          <w:szCs w:val="22"/>
        </w:rPr>
        <w:t xml:space="preserve">-  </w:t>
      </w:r>
    </w:p>
    <w:p w14:paraId="0BFBF13C" w14:textId="03C598D7" w:rsidR="00423628" w:rsidRDefault="005274BD" w:rsidP="00423628">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01 (um) unidade  - Aparelho de Processamento de Imagem.</w:t>
      </w:r>
    </w:p>
    <w:p w14:paraId="325E5C01" w14:textId="77777777" w:rsidR="00423628" w:rsidRDefault="005274BD" w:rsidP="005274BD">
      <w:pPr>
        <w:pStyle w:val="NormalWeb"/>
        <w:spacing w:before="0" w:beforeAutospacing="0" w:after="0" w:afterAutospacing="0" w:line="360" w:lineRule="auto"/>
        <w:jc w:val="both"/>
        <w:rPr>
          <w:rStyle w:val="Forte"/>
          <w:rFonts w:ascii="Calibri" w:hAnsi="Calibri"/>
          <w:color w:val="000000"/>
          <w:sz w:val="22"/>
          <w:szCs w:val="22"/>
        </w:rPr>
      </w:pPr>
      <w:r w:rsidRPr="005274BD">
        <w:rPr>
          <w:rStyle w:val="Forte"/>
          <w:rFonts w:ascii="Calibri" w:hAnsi="Calibri"/>
          <w:color w:val="000000"/>
          <w:sz w:val="22"/>
          <w:szCs w:val="22"/>
        </w:rPr>
        <w:t> 01 (um) unidade  -No-breck.</w:t>
      </w:r>
    </w:p>
    <w:p w14:paraId="7BCA74D1" w14:textId="68FC6382"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01 (um) unidade - Fonte de Energia Elétrica /dupla voltagem 110/220 volts.</w:t>
      </w:r>
    </w:p>
    <w:p w14:paraId="37EBA118" w14:textId="6600C768" w:rsidR="00423628" w:rsidRDefault="005274BD" w:rsidP="005274BD">
      <w:pPr>
        <w:pStyle w:val="NormalWeb"/>
        <w:spacing w:before="0" w:beforeAutospacing="0" w:after="0" w:afterAutospacing="0" w:line="360" w:lineRule="auto"/>
        <w:jc w:val="both"/>
        <w:rPr>
          <w:rStyle w:val="Forte"/>
          <w:rFonts w:ascii="Calibri" w:hAnsi="Calibri"/>
          <w:color w:val="000000"/>
          <w:sz w:val="22"/>
          <w:szCs w:val="22"/>
        </w:rPr>
      </w:pPr>
      <w:r w:rsidRPr="005274BD">
        <w:rPr>
          <w:rStyle w:val="Forte"/>
          <w:rFonts w:ascii="Calibri" w:hAnsi="Calibri"/>
          <w:color w:val="000000"/>
          <w:sz w:val="22"/>
          <w:szCs w:val="22"/>
          <w:u w:val="single"/>
        </w:rPr>
        <w:t>Serviço de Imaginologia HFSE (Participante) </w:t>
      </w:r>
      <w:r w:rsidR="00423628">
        <w:rPr>
          <w:rStyle w:val="Forte"/>
          <w:rFonts w:ascii="Calibri" w:hAnsi="Calibri"/>
          <w:color w:val="000000"/>
          <w:sz w:val="22"/>
          <w:szCs w:val="22"/>
        </w:rPr>
        <w:t>–</w:t>
      </w:r>
      <w:r w:rsidRPr="005274BD">
        <w:rPr>
          <w:rStyle w:val="Forte"/>
          <w:rFonts w:ascii="Calibri" w:hAnsi="Calibri"/>
          <w:color w:val="000000"/>
          <w:sz w:val="22"/>
          <w:szCs w:val="22"/>
        </w:rPr>
        <w:t xml:space="preserve"> </w:t>
      </w:r>
    </w:p>
    <w:p w14:paraId="21EB3C4D" w14:textId="77777777" w:rsidR="00423628"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01 (um) unidade - Aparelho de Processamento de Imagem.</w:t>
      </w:r>
    </w:p>
    <w:p w14:paraId="3F474FAB" w14:textId="77777777" w:rsidR="00423628"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01 (um) unidade -No-breck.</w:t>
      </w:r>
    </w:p>
    <w:p w14:paraId="5661B73B" w14:textId="2DC81FC6"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01 (um) unidade - Fonte de Energia Elétrica /dupla voltagem 110/220 volts.</w:t>
      </w:r>
    </w:p>
    <w:p w14:paraId="7DBF39A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1.8. Estimativas de consumo individualizadas do órgão gerenciador.</w:t>
      </w:r>
    </w:p>
    <w:p w14:paraId="7177C1CC" w14:textId="77777777" w:rsidR="00423628" w:rsidRDefault="00423628" w:rsidP="005274BD">
      <w:pPr>
        <w:pStyle w:val="NormalWeb"/>
        <w:spacing w:before="0" w:beforeAutospacing="0" w:after="0" w:afterAutospacing="0" w:line="360" w:lineRule="auto"/>
        <w:jc w:val="both"/>
        <w:rPr>
          <w:rFonts w:ascii="Calibri" w:hAnsi="Calibri"/>
          <w:color w:val="000000"/>
          <w:sz w:val="22"/>
          <w:szCs w:val="22"/>
        </w:rPr>
      </w:pPr>
    </w:p>
    <w:p w14:paraId="2C14D3F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1.8.1. </w:t>
      </w:r>
      <w:r w:rsidRPr="005274BD">
        <w:rPr>
          <w:rStyle w:val="Forte"/>
          <w:rFonts w:ascii="Calibri" w:hAnsi="Calibri"/>
          <w:color w:val="000000"/>
          <w:sz w:val="22"/>
          <w:szCs w:val="22"/>
        </w:rPr>
        <w:t>Planilha 2 – órgão Gerenciador: HOSPITAL FEDERAL DE IPANEMA (HFI) - UASG: 250103</w:t>
      </w:r>
    </w:p>
    <w:tbl>
      <w:tblPr>
        <w:tblW w:w="8662" w:type="dxa"/>
        <w:tblLayout w:type="fixed"/>
        <w:tblCellMar>
          <w:top w:w="15" w:type="dxa"/>
          <w:left w:w="15" w:type="dxa"/>
          <w:bottom w:w="15" w:type="dxa"/>
          <w:right w:w="15" w:type="dxa"/>
        </w:tblCellMar>
        <w:tblLook w:val="04A0" w:firstRow="1" w:lastRow="0" w:firstColumn="1" w:lastColumn="0" w:noHBand="0" w:noVBand="1"/>
      </w:tblPr>
      <w:tblGrid>
        <w:gridCol w:w="724"/>
        <w:gridCol w:w="3969"/>
        <w:gridCol w:w="851"/>
        <w:gridCol w:w="992"/>
        <w:gridCol w:w="992"/>
        <w:gridCol w:w="1134"/>
      </w:tblGrid>
      <w:tr w:rsidR="005274BD" w:rsidRPr="00423628" w14:paraId="34B95690" w14:textId="77777777" w:rsidTr="00423628">
        <w:trPr>
          <w:trHeight w:val="765"/>
        </w:trPr>
        <w:tc>
          <w:tcPr>
            <w:tcW w:w="724" w:type="dxa"/>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6140857"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CATMAT</w:t>
            </w:r>
          </w:p>
        </w:tc>
        <w:tc>
          <w:tcPr>
            <w:tcW w:w="3969" w:type="dxa"/>
            <w:tcBorders>
              <w:top w:val="single" w:sz="6" w:space="0" w:color="000000"/>
              <w:left w:val="nil"/>
              <w:bottom w:val="single" w:sz="6" w:space="0" w:color="000000"/>
              <w:right w:val="single" w:sz="6" w:space="0" w:color="000000"/>
            </w:tcBorders>
            <w:shd w:val="clear" w:color="auto" w:fill="BFBFBF"/>
            <w:vAlign w:val="center"/>
            <w:hideMark/>
          </w:tcPr>
          <w:p w14:paraId="3990BD2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DESCRIÇÃO/ESPECIFICAÇÃO</w:t>
            </w:r>
          </w:p>
        </w:tc>
        <w:tc>
          <w:tcPr>
            <w:tcW w:w="851" w:type="dxa"/>
            <w:tcBorders>
              <w:top w:val="single" w:sz="6" w:space="0" w:color="000000"/>
              <w:left w:val="nil"/>
              <w:bottom w:val="single" w:sz="6" w:space="0" w:color="000000"/>
              <w:right w:val="single" w:sz="6" w:space="0" w:color="000000"/>
            </w:tcBorders>
            <w:shd w:val="clear" w:color="auto" w:fill="BFBFBF"/>
            <w:vAlign w:val="center"/>
            <w:hideMark/>
          </w:tcPr>
          <w:p w14:paraId="0B19B692" w14:textId="77777777" w:rsidR="00423628" w:rsidRDefault="005274BD" w:rsidP="00423628">
            <w:pPr>
              <w:spacing w:after="0" w:line="240" w:lineRule="auto"/>
              <w:jc w:val="center"/>
              <w:rPr>
                <w:rFonts w:ascii="Calibri" w:hAnsi="Calibri"/>
                <w:b/>
                <w:bCs/>
                <w:color w:val="000000"/>
                <w:sz w:val="18"/>
                <w:szCs w:val="18"/>
              </w:rPr>
            </w:pPr>
            <w:r w:rsidRPr="00423628">
              <w:rPr>
                <w:rFonts w:ascii="Calibri" w:hAnsi="Calibri"/>
                <w:b/>
                <w:bCs/>
                <w:color w:val="000000"/>
                <w:sz w:val="18"/>
                <w:szCs w:val="18"/>
              </w:rPr>
              <w:t xml:space="preserve">UNIDADE </w:t>
            </w:r>
            <w:r w:rsidRPr="00423628">
              <w:rPr>
                <w:rFonts w:ascii="Calibri" w:hAnsi="Calibri"/>
                <w:b/>
                <w:bCs/>
                <w:color w:val="000000"/>
                <w:sz w:val="18"/>
                <w:szCs w:val="18"/>
              </w:rPr>
              <w:br/>
              <w:t>FORNECI</w:t>
            </w:r>
          </w:p>
          <w:p w14:paraId="00B49ECB" w14:textId="747DBE80"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MENTO</w:t>
            </w:r>
          </w:p>
        </w:tc>
        <w:tc>
          <w:tcPr>
            <w:tcW w:w="992" w:type="dxa"/>
            <w:tcBorders>
              <w:top w:val="single" w:sz="6" w:space="0" w:color="000000"/>
              <w:left w:val="nil"/>
              <w:bottom w:val="single" w:sz="6" w:space="0" w:color="000000"/>
              <w:right w:val="single" w:sz="6" w:space="0" w:color="000000"/>
            </w:tcBorders>
            <w:shd w:val="clear" w:color="auto" w:fill="BFBFBF"/>
            <w:vAlign w:val="center"/>
            <w:hideMark/>
          </w:tcPr>
          <w:p w14:paraId="17022EF0" w14:textId="77777777" w:rsidR="00423628" w:rsidRDefault="005274BD" w:rsidP="00423628">
            <w:pPr>
              <w:spacing w:after="0" w:line="240" w:lineRule="auto"/>
              <w:jc w:val="center"/>
              <w:rPr>
                <w:rFonts w:ascii="Calibri" w:hAnsi="Calibri"/>
                <w:b/>
                <w:bCs/>
                <w:color w:val="000000"/>
                <w:sz w:val="18"/>
                <w:szCs w:val="18"/>
              </w:rPr>
            </w:pPr>
            <w:r w:rsidRPr="00423628">
              <w:rPr>
                <w:rFonts w:ascii="Calibri" w:hAnsi="Calibri"/>
                <w:b/>
                <w:bCs/>
                <w:color w:val="000000"/>
                <w:sz w:val="18"/>
                <w:szCs w:val="18"/>
              </w:rPr>
              <w:t>REQUI</w:t>
            </w:r>
          </w:p>
          <w:p w14:paraId="2C3C7244" w14:textId="49CF592C"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SIÇÃO MÍNIMA</w:t>
            </w:r>
          </w:p>
        </w:tc>
        <w:tc>
          <w:tcPr>
            <w:tcW w:w="992" w:type="dxa"/>
            <w:tcBorders>
              <w:top w:val="single" w:sz="6" w:space="0" w:color="000000"/>
              <w:left w:val="nil"/>
              <w:bottom w:val="single" w:sz="6" w:space="0" w:color="000000"/>
              <w:right w:val="single" w:sz="6" w:space="0" w:color="000000"/>
            </w:tcBorders>
            <w:shd w:val="clear" w:color="auto" w:fill="BFBFBF"/>
            <w:vAlign w:val="center"/>
            <w:hideMark/>
          </w:tcPr>
          <w:p w14:paraId="329CB85D" w14:textId="77777777" w:rsidR="00423628" w:rsidRDefault="005274BD" w:rsidP="00423628">
            <w:pPr>
              <w:spacing w:after="0" w:line="240" w:lineRule="auto"/>
              <w:jc w:val="center"/>
              <w:rPr>
                <w:rFonts w:ascii="Calibri" w:hAnsi="Calibri"/>
                <w:b/>
                <w:bCs/>
                <w:color w:val="000000"/>
                <w:sz w:val="18"/>
                <w:szCs w:val="18"/>
              </w:rPr>
            </w:pPr>
            <w:r w:rsidRPr="00423628">
              <w:rPr>
                <w:rFonts w:ascii="Calibri" w:hAnsi="Calibri"/>
                <w:b/>
                <w:bCs/>
                <w:color w:val="000000"/>
                <w:sz w:val="18"/>
                <w:szCs w:val="18"/>
              </w:rPr>
              <w:t>REQUI</w:t>
            </w:r>
          </w:p>
          <w:p w14:paraId="25F86E1A" w14:textId="41599749"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SIÇÃO MÁXIMA</w:t>
            </w:r>
          </w:p>
        </w:tc>
        <w:tc>
          <w:tcPr>
            <w:tcW w:w="1134" w:type="dxa"/>
            <w:tcBorders>
              <w:top w:val="single" w:sz="6" w:space="0" w:color="000000"/>
              <w:left w:val="nil"/>
              <w:bottom w:val="single" w:sz="6" w:space="0" w:color="000000"/>
              <w:right w:val="single" w:sz="6" w:space="0" w:color="000000"/>
            </w:tcBorders>
            <w:shd w:val="clear" w:color="auto" w:fill="BFBFBF"/>
            <w:vAlign w:val="center"/>
            <w:hideMark/>
          </w:tcPr>
          <w:p w14:paraId="250D9AA5" w14:textId="77777777" w:rsidR="00423628" w:rsidRDefault="005274BD" w:rsidP="00423628">
            <w:pPr>
              <w:spacing w:after="0" w:line="240" w:lineRule="auto"/>
              <w:jc w:val="center"/>
              <w:rPr>
                <w:rFonts w:ascii="Calibri" w:hAnsi="Calibri"/>
                <w:b/>
                <w:bCs/>
                <w:color w:val="000000"/>
                <w:sz w:val="18"/>
                <w:szCs w:val="18"/>
              </w:rPr>
            </w:pPr>
            <w:r w:rsidRPr="00423628">
              <w:rPr>
                <w:rFonts w:ascii="Calibri" w:hAnsi="Calibri"/>
                <w:b/>
                <w:bCs/>
                <w:color w:val="000000"/>
                <w:sz w:val="18"/>
                <w:szCs w:val="18"/>
              </w:rPr>
              <w:t>QUANTI</w:t>
            </w:r>
          </w:p>
          <w:p w14:paraId="12EF27BF" w14:textId="77777777" w:rsidR="00423628" w:rsidRDefault="005274BD" w:rsidP="00423628">
            <w:pPr>
              <w:spacing w:after="0" w:line="240" w:lineRule="auto"/>
              <w:jc w:val="center"/>
              <w:rPr>
                <w:rFonts w:ascii="Calibri" w:hAnsi="Calibri"/>
                <w:b/>
                <w:bCs/>
                <w:color w:val="000000"/>
                <w:sz w:val="18"/>
                <w:szCs w:val="18"/>
              </w:rPr>
            </w:pPr>
            <w:r w:rsidRPr="00423628">
              <w:rPr>
                <w:rFonts w:ascii="Calibri" w:hAnsi="Calibri"/>
                <w:b/>
                <w:bCs/>
                <w:color w:val="000000"/>
                <w:sz w:val="18"/>
                <w:szCs w:val="18"/>
              </w:rPr>
              <w:t>DADE</w:t>
            </w:r>
          </w:p>
          <w:p w14:paraId="46A4A0CB" w14:textId="7BD48966"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 xml:space="preserve"> TOTAL</w:t>
            </w:r>
          </w:p>
        </w:tc>
      </w:tr>
      <w:tr w:rsidR="005274BD" w:rsidRPr="00423628" w14:paraId="762A8E80" w14:textId="77777777" w:rsidTr="00423628">
        <w:trPr>
          <w:trHeight w:val="300"/>
        </w:trPr>
        <w:tc>
          <w:tcPr>
            <w:tcW w:w="8662" w:type="dxa"/>
            <w:gridSpan w:val="6"/>
            <w:tcBorders>
              <w:top w:val="single" w:sz="6" w:space="0" w:color="000000"/>
              <w:left w:val="single" w:sz="6" w:space="0" w:color="000000"/>
              <w:bottom w:val="single" w:sz="6" w:space="0" w:color="000000"/>
              <w:right w:val="single" w:sz="4" w:space="0" w:color="000000"/>
            </w:tcBorders>
            <w:shd w:val="clear" w:color="auto" w:fill="BFBFBF"/>
            <w:noWrap/>
            <w:vAlign w:val="center"/>
            <w:hideMark/>
          </w:tcPr>
          <w:p w14:paraId="453AA72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LOTE 1</w:t>
            </w:r>
          </w:p>
        </w:tc>
      </w:tr>
      <w:tr w:rsidR="005274BD" w:rsidRPr="00423628" w14:paraId="3C3D5263" w14:textId="77777777" w:rsidTr="00423628">
        <w:trPr>
          <w:trHeight w:val="510"/>
        </w:trPr>
        <w:tc>
          <w:tcPr>
            <w:tcW w:w="724" w:type="dxa"/>
            <w:tcBorders>
              <w:top w:val="nil"/>
              <w:left w:val="single" w:sz="6" w:space="0" w:color="000000"/>
              <w:bottom w:val="single" w:sz="6" w:space="0" w:color="000000"/>
              <w:right w:val="single" w:sz="6" w:space="0" w:color="000000"/>
            </w:tcBorders>
            <w:vAlign w:val="center"/>
            <w:hideMark/>
          </w:tcPr>
          <w:p w14:paraId="59A9CBD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415183</w:t>
            </w:r>
          </w:p>
        </w:tc>
        <w:tc>
          <w:tcPr>
            <w:tcW w:w="3969" w:type="dxa"/>
            <w:tcBorders>
              <w:top w:val="nil"/>
              <w:left w:val="nil"/>
              <w:bottom w:val="single" w:sz="6" w:space="0" w:color="000000"/>
              <w:right w:val="single" w:sz="6" w:space="0" w:color="000000"/>
            </w:tcBorders>
            <w:vAlign w:val="center"/>
            <w:hideMark/>
          </w:tcPr>
          <w:p w14:paraId="61FD12ED"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FILME RADIOLÓGICO, EXCLUSIVO RAIO-X, ADICIONAL PARA PROCESSAMENTO SECO , DIMENSÕES 25 X 30 CM - Hospub:14517</w:t>
            </w:r>
          </w:p>
        </w:tc>
        <w:tc>
          <w:tcPr>
            <w:tcW w:w="851" w:type="dxa"/>
            <w:tcBorders>
              <w:top w:val="nil"/>
              <w:left w:val="nil"/>
              <w:bottom w:val="single" w:sz="6" w:space="0" w:color="000000"/>
              <w:right w:val="single" w:sz="6" w:space="0" w:color="000000"/>
            </w:tcBorders>
            <w:vAlign w:val="center"/>
            <w:hideMark/>
          </w:tcPr>
          <w:p w14:paraId="44CBED8E"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película</w:t>
            </w:r>
          </w:p>
        </w:tc>
        <w:tc>
          <w:tcPr>
            <w:tcW w:w="992" w:type="dxa"/>
            <w:tcBorders>
              <w:top w:val="nil"/>
              <w:left w:val="nil"/>
              <w:bottom w:val="single" w:sz="6" w:space="0" w:color="000000"/>
              <w:right w:val="nil"/>
            </w:tcBorders>
            <w:vAlign w:val="center"/>
            <w:hideMark/>
          </w:tcPr>
          <w:p w14:paraId="5E654A29"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1.500</w:t>
            </w:r>
          </w:p>
        </w:tc>
        <w:tc>
          <w:tcPr>
            <w:tcW w:w="992" w:type="dxa"/>
            <w:tcBorders>
              <w:top w:val="nil"/>
              <w:left w:val="single" w:sz="6" w:space="0" w:color="000000"/>
              <w:bottom w:val="single" w:sz="6" w:space="0" w:color="000000"/>
              <w:right w:val="single" w:sz="6" w:space="0" w:color="000000"/>
            </w:tcBorders>
            <w:vAlign w:val="center"/>
            <w:hideMark/>
          </w:tcPr>
          <w:p w14:paraId="6EDADE1C"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4.500</w:t>
            </w:r>
          </w:p>
        </w:tc>
        <w:tc>
          <w:tcPr>
            <w:tcW w:w="1134" w:type="dxa"/>
            <w:tcBorders>
              <w:top w:val="nil"/>
              <w:left w:val="nil"/>
              <w:bottom w:val="single" w:sz="6" w:space="0" w:color="000000"/>
              <w:right w:val="single" w:sz="6" w:space="0" w:color="000000"/>
            </w:tcBorders>
            <w:vAlign w:val="center"/>
            <w:hideMark/>
          </w:tcPr>
          <w:p w14:paraId="5D87C27E"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18.000</w:t>
            </w:r>
          </w:p>
        </w:tc>
      </w:tr>
      <w:tr w:rsidR="005274BD" w:rsidRPr="00423628" w14:paraId="398468D5" w14:textId="77777777" w:rsidTr="00423628">
        <w:trPr>
          <w:trHeight w:val="510"/>
        </w:trPr>
        <w:tc>
          <w:tcPr>
            <w:tcW w:w="724" w:type="dxa"/>
            <w:tcBorders>
              <w:top w:val="nil"/>
              <w:left w:val="single" w:sz="6" w:space="0" w:color="000000"/>
              <w:bottom w:val="single" w:sz="6" w:space="0" w:color="000000"/>
              <w:right w:val="single" w:sz="6" w:space="0" w:color="000000"/>
            </w:tcBorders>
            <w:vAlign w:val="center"/>
            <w:hideMark/>
          </w:tcPr>
          <w:p w14:paraId="178E680C"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strike/>
                <w:color w:val="FF0000"/>
                <w:sz w:val="18"/>
                <w:szCs w:val="18"/>
              </w:rPr>
              <w:t>239943</w:t>
            </w:r>
            <w:r w:rsidRPr="00423628">
              <w:rPr>
                <w:rFonts w:ascii="Calibri" w:hAnsi="Calibri"/>
                <w:color w:val="000000"/>
                <w:sz w:val="18"/>
                <w:szCs w:val="18"/>
              </w:rPr>
              <w:br/>
              <w:t>415181</w:t>
            </w:r>
          </w:p>
        </w:tc>
        <w:tc>
          <w:tcPr>
            <w:tcW w:w="3969" w:type="dxa"/>
            <w:tcBorders>
              <w:top w:val="nil"/>
              <w:left w:val="nil"/>
              <w:bottom w:val="single" w:sz="6" w:space="0" w:color="000000"/>
              <w:right w:val="single" w:sz="6" w:space="0" w:color="000000"/>
            </w:tcBorders>
            <w:vAlign w:val="center"/>
            <w:hideMark/>
          </w:tcPr>
          <w:p w14:paraId="4D3A6428"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FILME RADIOLÓGICO, EXCLUSIVO PARA MAMOGRAFIA, ADICIONAL, PARA PROCESSAMENTO SECO, DIMENSÕES 25 X 30CM - Hospub:14516</w:t>
            </w:r>
          </w:p>
        </w:tc>
        <w:tc>
          <w:tcPr>
            <w:tcW w:w="851" w:type="dxa"/>
            <w:tcBorders>
              <w:top w:val="nil"/>
              <w:left w:val="nil"/>
              <w:bottom w:val="single" w:sz="6" w:space="0" w:color="000000"/>
              <w:right w:val="single" w:sz="6" w:space="0" w:color="000000"/>
            </w:tcBorders>
            <w:vAlign w:val="center"/>
            <w:hideMark/>
          </w:tcPr>
          <w:p w14:paraId="54213D87"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película</w:t>
            </w:r>
          </w:p>
        </w:tc>
        <w:tc>
          <w:tcPr>
            <w:tcW w:w="992" w:type="dxa"/>
            <w:tcBorders>
              <w:top w:val="nil"/>
              <w:left w:val="nil"/>
              <w:bottom w:val="single" w:sz="6" w:space="0" w:color="000000"/>
              <w:right w:val="nil"/>
            </w:tcBorders>
            <w:vAlign w:val="center"/>
            <w:hideMark/>
          </w:tcPr>
          <w:p w14:paraId="1A424C9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1.500</w:t>
            </w:r>
          </w:p>
        </w:tc>
        <w:tc>
          <w:tcPr>
            <w:tcW w:w="992" w:type="dxa"/>
            <w:tcBorders>
              <w:top w:val="nil"/>
              <w:left w:val="single" w:sz="6" w:space="0" w:color="000000"/>
              <w:bottom w:val="single" w:sz="6" w:space="0" w:color="000000"/>
              <w:right w:val="single" w:sz="6" w:space="0" w:color="000000"/>
            </w:tcBorders>
            <w:vAlign w:val="center"/>
            <w:hideMark/>
          </w:tcPr>
          <w:p w14:paraId="7C803F6C"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4.500</w:t>
            </w:r>
          </w:p>
        </w:tc>
        <w:tc>
          <w:tcPr>
            <w:tcW w:w="1134" w:type="dxa"/>
            <w:tcBorders>
              <w:top w:val="nil"/>
              <w:left w:val="nil"/>
              <w:bottom w:val="single" w:sz="6" w:space="0" w:color="000000"/>
              <w:right w:val="single" w:sz="6" w:space="0" w:color="000000"/>
            </w:tcBorders>
            <w:vAlign w:val="center"/>
            <w:hideMark/>
          </w:tcPr>
          <w:p w14:paraId="5F0E0FE3"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18.000</w:t>
            </w:r>
          </w:p>
        </w:tc>
      </w:tr>
      <w:tr w:rsidR="005274BD" w:rsidRPr="00423628" w14:paraId="1D1C04A9" w14:textId="77777777" w:rsidTr="00423628">
        <w:trPr>
          <w:trHeight w:val="1275"/>
        </w:trPr>
        <w:tc>
          <w:tcPr>
            <w:tcW w:w="724" w:type="dxa"/>
            <w:tcBorders>
              <w:top w:val="nil"/>
              <w:left w:val="single" w:sz="6" w:space="0" w:color="000000"/>
              <w:bottom w:val="nil"/>
              <w:right w:val="single" w:sz="6" w:space="0" w:color="000000"/>
            </w:tcBorders>
            <w:vAlign w:val="center"/>
            <w:hideMark/>
          </w:tcPr>
          <w:p w14:paraId="27B68667"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415186</w:t>
            </w:r>
          </w:p>
        </w:tc>
        <w:tc>
          <w:tcPr>
            <w:tcW w:w="3969" w:type="dxa"/>
            <w:tcBorders>
              <w:top w:val="nil"/>
              <w:left w:val="nil"/>
              <w:bottom w:val="nil"/>
              <w:right w:val="single" w:sz="6" w:space="0" w:color="000000"/>
            </w:tcBorders>
            <w:vAlign w:val="center"/>
            <w:hideMark/>
          </w:tcPr>
          <w:p w14:paraId="204EDAC9"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FILME RADIOLÓGICO, EXCLUSIVO PARA TOMOGRAFIA, ADICIONAL PARA PROCESSAMENTO SECO, DIMENSÕES 35 X 43 CM - FILME PARA RAIOS-X, COMPRIMENTO 43, LARGURA 35, APLICAÇÃO TOMOGRAFIA A LASER, COMPATIBILIDADE IMPRESSORA LASER DRY, CARACTERÍSTICAS ADICIONAIS POLIÉSTER / POLIURETANO (SECO )- Hospub:566</w:t>
            </w:r>
          </w:p>
        </w:tc>
        <w:tc>
          <w:tcPr>
            <w:tcW w:w="851" w:type="dxa"/>
            <w:tcBorders>
              <w:top w:val="nil"/>
              <w:left w:val="nil"/>
              <w:bottom w:val="nil"/>
              <w:right w:val="single" w:sz="6" w:space="0" w:color="000000"/>
            </w:tcBorders>
            <w:vAlign w:val="center"/>
            <w:hideMark/>
          </w:tcPr>
          <w:p w14:paraId="0C2C21CC"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película</w:t>
            </w:r>
          </w:p>
        </w:tc>
        <w:tc>
          <w:tcPr>
            <w:tcW w:w="992" w:type="dxa"/>
            <w:tcBorders>
              <w:top w:val="nil"/>
              <w:left w:val="nil"/>
              <w:bottom w:val="nil"/>
              <w:right w:val="nil"/>
            </w:tcBorders>
            <w:vAlign w:val="center"/>
            <w:hideMark/>
          </w:tcPr>
          <w:p w14:paraId="14193B3F"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1.000</w:t>
            </w:r>
          </w:p>
        </w:tc>
        <w:tc>
          <w:tcPr>
            <w:tcW w:w="992" w:type="dxa"/>
            <w:tcBorders>
              <w:top w:val="nil"/>
              <w:left w:val="single" w:sz="6" w:space="0" w:color="000000"/>
              <w:bottom w:val="nil"/>
              <w:right w:val="single" w:sz="6" w:space="0" w:color="000000"/>
            </w:tcBorders>
            <w:vAlign w:val="center"/>
            <w:hideMark/>
          </w:tcPr>
          <w:p w14:paraId="270292D7"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3.000</w:t>
            </w:r>
          </w:p>
        </w:tc>
        <w:tc>
          <w:tcPr>
            <w:tcW w:w="1134" w:type="dxa"/>
            <w:tcBorders>
              <w:top w:val="nil"/>
              <w:left w:val="nil"/>
              <w:bottom w:val="nil"/>
              <w:right w:val="single" w:sz="6" w:space="0" w:color="000000"/>
            </w:tcBorders>
            <w:vAlign w:val="center"/>
            <w:hideMark/>
          </w:tcPr>
          <w:p w14:paraId="28C8095D"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12.000</w:t>
            </w:r>
          </w:p>
        </w:tc>
      </w:tr>
      <w:tr w:rsidR="005274BD" w:rsidRPr="00423628" w14:paraId="2673250B" w14:textId="77777777" w:rsidTr="00423628">
        <w:trPr>
          <w:trHeight w:val="300"/>
        </w:trPr>
        <w:tc>
          <w:tcPr>
            <w:tcW w:w="8662" w:type="dxa"/>
            <w:gridSpan w:val="6"/>
            <w:tcBorders>
              <w:top w:val="single" w:sz="6" w:space="0" w:color="000000"/>
              <w:left w:val="single" w:sz="6" w:space="0" w:color="000000"/>
              <w:bottom w:val="single" w:sz="6" w:space="0" w:color="000000"/>
              <w:right w:val="single" w:sz="4" w:space="0" w:color="000000"/>
            </w:tcBorders>
            <w:shd w:val="clear" w:color="auto" w:fill="BFBFBF"/>
            <w:noWrap/>
            <w:vAlign w:val="center"/>
            <w:hideMark/>
          </w:tcPr>
          <w:p w14:paraId="56EB92FF"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AVULSOS</w:t>
            </w:r>
          </w:p>
        </w:tc>
      </w:tr>
      <w:tr w:rsidR="005274BD" w:rsidRPr="00423628" w14:paraId="25321D72" w14:textId="77777777" w:rsidTr="00423628">
        <w:trPr>
          <w:trHeight w:val="510"/>
        </w:trPr>
        <w:tc>
          <w:tcPr>
            <w:tcW w:w="724" w:type="dxa"/>
            <w:tcBorders>
              <w:top w:val="nil"/>
              <w:left w:val="single" w:sz="6" w:space="0" w:color="000000"/>
              <w:bottom w:val="single" w:sz="6" w:space="0" w:color="000000"/>
              <w:right w:val="single" w:sz="6" w:space="0" w:color="000000"/>
            </w:tcBorders>
            <w:vAlign w:val="center"/>
            <w:hideMark/>
          </w:tcPr>
          <w:p w14:paraId="2A60D9C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strike/>
                <w:color w:val="FF0000"/>
                <w:sz w:val="18"/>
                <w:szCs w:val="18"/>
              </w:rPr>
              <w:lastRenderedPageBreak/>
              <w:t>279666</w:t>
            </w:r>
            <w:r w:rsidRPr="00423628">
              <w:rPr>
                <w:rFonts w:ascii="Calibri" w:hAnsi="Calibri"/>
                <w:color w:val="000000"/>
                <w:sz w:val="18"/>
                <w:szCs w:val="18"/>
              </w:rPr>
              <w:br/>
              <w:t>438056</w:t>
            </w:r>
          </w:p>
        </w:tc>
        <w:tc>
          <w:tcPr>
            <w:tcW w:w="3969" w:type="dxa"/>
            <w:tcBorders>
              <w:top w:val="nil"/>
              <w:left w:val="nil"/>
              <w:bottom w:val="single" w:sz="6" w:space="0" w:color="000000"/>
              <w:right w:val="single" w:sz="6" w:space="0" w:color="000000"/>
            </w:tcBorders>
            <w:vAlign w:val="center"/>
            <w:hideMark/>
          </w:tcPr>
          <w:p w14:paraId="608EBB3F"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PAPEL IMPRESSORA ULTRASSONÓGRAFO, LARGURA 110, COMPRIMENTO 20, TIPO EQUIPAMENTO VÍDEO PRINTER SONY 110 HD - Hospub:993</w:t>
            </w:r>
          </w:p>
        </w:tc>
        <w:tc>
          <w:tcPr>
            <w:tcW w:w="851" w:type="dxa"/>
            <w:tcBorders>
              <w:top w:val="nil"/>
              <w:left w:val="nil"/>
              <w:bottom w:val="single" w:sz="6" w:space="0" w:color="000000"/>
              <w:right w:val="single" w:sz="6" w:space="0" w:color="000000"/>
            </w:tcBorders>
            <w:vAlign w:val="center"/>
            <w:hideMark/>
          </w:tcPr>
          <w:p w14:paraId="5EB23C9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Rolo</w:t>
            </w:r>
          </w:p>
        </w:tc>
        <w:tc>
          <w:tcPr>
            <w:tcW w:w="992" w:type="dxa"/>
            <w:tcBorders>
              <w:top w:val="nil"/>
              <w:left w:val="nil"/>
              <w:bottom w:val="single" w:sz="6" w:space="0" w:color="000000"/>
              <w:right w:val="nil"/>
            </w:tcBorders>
            <w:vAlign w:val="center"/>
            <w:hideMark/>
          </w:tcPr>
          <w:p w14:paraId="76CAA153"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60</w:t>
            </w:r>
          </w:p>
        </w:tc>
        <w:tc>
          <w:tcPr>
            <w:tcW w:w="992" w:type="dxa"/>
            <w:tcBorders>
              <w:top w:val="nil"/>
              <w:left w:val="single" w:sz="6" w:space="0" w:color="000000"/>
              <w:bottom w:val="single" w:sz="6" w:space="0" w:color="000000"/>
              <w:right w:val="single" w:sz="6" w:space="0" w:color="000000"/>
            </w:tcBorders>
            <w:vAlign w:val="center"/>
            <w:hideMark/>
          </w:tcPr>
          <w:p w14:paraId="569BE9C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180</w:t>
            </w:r>
          </w:p>
        </w:tc>
        <w:tc>
          <w:tcPr>
            <w:tcW w:w="1134" w:type="dxa"/>
            <w:tcBorders>
              <w:top w:val="nil"/>
              <w:left w:val="nil"/>
              <w:bottom w:val="single" w:sz="6" w:space="0" w:color="000000"/>
              <w:right w:val="single" w:sz="6" w:space="0" w:color="000000"/>
            </w:tcBorders>
            <w:vAlign w:val="center"/>
            <w:hideMark/>
          </w:tcPr>
          <w:p w14:paraId="36639404"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720</w:t>
            </w:r>
          </w:p>
        </w:tc>
      </w:tr>
      <w:tr w:rsidR="005274BD" w:rsidRPr="00423628" w14:paraId="430BA4DE" w14:textId="77777777" w:rsidTr="00423628">
        <w:trPr>
          <w:trHeight w:val="510"/>
        </w:trPr>
        <w:tc>
          <w:tcPr>
            <w:tcW w:w="724" w:type="dxa"/>
            <w:tcBorders>
              <w:top w:val="nil"/>
              <w:left w:val="single" w:sz="6" w:space="0" w:color="000000"/>
              <w:bottom w:val="single" w:sz="6" w:space="0" w:color="000000"/>
              <w:right w:val="single" w:sz="6" w:space="0" w:color="000000"/>
            </w:tcBorders>
            <w:vAlign w:val="center"/>
            <w:hideMark/>
          </w:tcPr>
          <w:p w14:paraId="0EA0568A"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strike/>
                <w:color w:val="FF0000"/>
                <w:sz w:val="18"/>
                <w:szCs w:val="18"/>
              </w:rPr>
              <w:t>313131</w:t>
            </w:r>
            <w:r w:rsidRPr="00423628">
              <w:rPr>
                <w:rFonts w:ascii="Calibri" w:hAnsi="Calibri"/>
                <w:color w:val="000000"/>
                <w:sz w:val="18"/>
                <w:szCs w:val="18"/>
              </w:rPr>
              <w:br/>
              <w:t>453561</w:t>
            </w:r>
          </w:p>
        </w:tc>
        <w:tc>
          <w:tcPr>
            <w:tcW w:w="3969" w:type="dxa"/>
            <w:tcBorders>
              <w:top w:val="nil"/>
              <w:left w:val="nil"/>
              <w:bottom w:val="single" w:sz="6" w:space="0" w:color="000000"/>
              <w:right w:val="single" w:sz="6" w:space="0" w:color="000000"/>
            </w:tcBorders>
            <w:vAlign w:val="center"/>
            <w:hideMark/>
          </w:tcPr>
          <w:p w14:paraId="3824A17C"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PAPEL PARA IMPRESSORA DE ELETROCARDIÓGRAFO, TERMOSENSÍVEL, 210MM, 30M, COMPATÍVEL C/ ECG BIONET CARDIOCARE 2000 - Hospub:11259</w:t>
            </w:r>
          </w:p>
        </w:tc>
        <w:tc>
          <w:tcPr>
            <w:tcW w:w="851" w:type="dxa"/>
            <w:tcBorders>
              <w:top w:val="nil"/>
              <w:left w:val="nil"/>
              <w:bottom w:val="single" w:sz="6" w:space="0" w:color="000000"/>
              <w:right w:val="single" w:sz="6" w:space="0" w:color="000000"/>
            </w:tcBorders>
            <w:vAlign w:val="center"/>
            <w:hideMark/>
          </w:tcPr>
          <w:p w14:paraId="7053D21C"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Rolo</w:t>
            </w:r>
          </w:p>
        </w:tc>
        <w:tc>
          <w:tcPr>
            <w:tcW w:w="992" w:type="dxa"/>
            <w:tcBorders>
              <w:top w:val="nil"/>
              <w:left w:val="nil"/>
              <w:bottom w:val="single" w:sz="6" w:space="0" w:color="000000"/>
              <w:right w:val="nil"/>
            </w:tcBorders>
            <w:vAlign w:val="center"/>
            <w:hideMark/>
          </w:tcPr>
          <w:p w14:paraId="5AB061A0"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69</w:t>
            </w:r>
          </w:p>
        </w:tc>
        <w:tc>
          <w:tcPr>
            <w:tcW w:w="992" w:type="dxa"/>
            <w:tcBorders>
              <w:top w:val="nil"/>
              <w:left w:val="single" w:sz="6" w:space="0" w:color="000000"/>
              <w:bottom w:val="single" w:sz="6" w:space="0" w:color="000000"/>
              <w:right w:val="single" w:sz="6" w:space="0" w:color="000000"/>
            </w:tcBorders>
            <w:vAlign w:val="center"/>
            <w:hideMark/>
          </w:tcPr>
          <w:p w14:paraId="3B9E0EDE"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207</w:t>
            </w:r>
          </w:p>
        </w:tc>
        <w:tc>
          <w:tcPr>
            <w:tcW w:w="1134" w:type="dxa"/>
            <w:tcBorders>
              <w:top w:val="nil"/>
              <w:left w:val="nil"/>
              <w:bottom w:val="single" w:sz="6" w:space="0" w:color="000000"/>
              <w:right w:val="single" w:sz="6" w:space="0" w:color="000000"/>
            </w:tcBorders>
            <w:vAlign w:val="center"/>
            <w:hideMark/>
          </w:tcPr>
          <w:p w14:paraId="39AD2906"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828</w:t>
            </w:r>
          </w:p>
        </w:tc>
      </w:tr>
      <w:tr w:rsidR="005274BD" w:rsidRPr="00423628" w14:paraId="2010F245" w14:textId="77777777" w:rsidTr="00423628">
        <w:trPr>
          <w:trHeight w:val="765"/>
        </w:trPr>
        <w:tc>
          <w:tcPr>
            <w:tcW w:w="724" w:type="dxa"/>
            <w:tcBorders>
              <w:top w:val="nil"/>
              <w:left w:val="single" w:sz="6" w:space="0" w:color="000000"/>
              <w:bottom w:val="single" w:sz="6" w:space="0" w:color="000000"/>
              <w:right w:val="single" w:sz="6" w:space="0" w:color="000000"/>
            </w:tcBorders>
            <w:vAlign w:val="center"/>
            <w:hideMark/>
          </w:tcPr>
          <w:p w14:paraId="30C0C2C0"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219924</w:t>
            </w:r>
          </w:p>
        </w:tc>
        <w:tc>
          <w:tcPr>
            <w:tcW w:w="3969" w:type="dxa"/>
            <w:tcBorders>
              <w:top w:val="nil"/>
              <w:left w:val="nil"/>
              <w:bottom w:val="single" w:sz="6" w:space="0" w:color="000000"/>
              <w:right w:val="single" w:sz="6" w:space="0" w:color="000000"/>
            </w:tcBorders>
            <w:vAlign w:val="center"/>
            <w:hideMark/>
          </w:tcPr>
          <w:p w14:paraId="6DFBFB04"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SACOLA PLÁSTICA COM ALÇA VAZADA BIODEGRADAVEL NA COR BRACA, MEDINDO 60CM X 45CM COM LOGOTIPO DO HFI MEDINDO 10 CM ALTURA X 25 CM LARGURA, EMBALAGEM PARA ENTREGA PACOTE COM 100 UNIDADES.</w:t>
            </w:r>
          </w:p>
        </w:tc>
        <w:tc>
          <w:tcPr>
            <w:tcW w:w="851" w:type="dxa"/>
            <w:tcBorders>
              <w:top w:val="nil"/>
              <w:left w:val="nil"/>
              <w:bottom w:val="single" w:sz="6" w:space="0" w:color="000000"/>
              <w:right w:val="single" w:sz="6" w:space="0" w:color="000000"/>
            </w:tcBorders>
            <w:vAlign w:val="center"/>
            <w:hideMark/>
          </w:tcPr>
          <w:p w14:paraId="76D9BC4A"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pacote c/100 unidade</w:t>
            </w:r>
          </w:p>
        </w:tc>
        <w:tc>
          <w:tcPr>
            <w:tcW w:w="992" w:type="dxa"/>
            <w:tcBorders>
              <w:top w:val="nil"/>
              <w:left w:val="nil"/>
              <w:bottom w:val="single" w:sz="6" w:space="0" w:color="000000"/>
              <w:right w:val="nil"/>
            </w:tcBorders>
            <w:vAlign w:val="center"/>
            <w:hideMark/>
          </w:tcPr>
          <w:p w14:paraId="1A195C3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150</w:t>
            </w:r>
          </w:p>
        </w:tc>
        <w:tc>
          <w:tcPr>
            <w:tcW w:w="992" w:type="dxa"/>
            <w:tcBorders>
              <w:top w:val="nil"/>
              <w:left w:val="single" w:sz="6" w:space="0" w:color="000000"/>
              <w:bottom w:val="single" w:sz="6" w:space="0" w:color="000000"/>
              <w:right w:val="single" w:sz="6" w:space="0" w:color="000000"/>
            </w:tcBorders>
            <w:vAlign w:val="center"/>
            <w:hideMark/>
          </w:tcPr>
          <w:p w14:paraId="59F2A0A3"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450</w:t>
            </w:r>
          </w:p>
        </w:tc>
        <w:tc>
          <w:tcPr>
            <w:tcW w:w="1134" w:type="dxa"/>
            <w:tcBorders>
              <w:top w:val="nil"/>
              <w:left w:val="nil"/>
              <w:bottom w:val="single" w:sz="6" w:space="0" w:color="000000"/>
              <w:right w:val="single" w:sz="6" w:space="0" w:color="000000"/>
            </w:tcBorders>
            <w:vAlign w:val="center"/>
            <w:hideMark/>
          </w:tcPr>
          <w:p w14:paraId="4C096914"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1.800</w:t>
            </w:r>
          </w:p>
        </w:tc>
      </w:tr>
      <w:tr w:rsidR="005274BD" w:rsidRPr="00423628" w14:paraId="4692A0C5" w14:textId="77777777" w:rsidTr="00423628">
        <w:trPr>
          <w:trHeight w:val="765"/>
        </w:trPr>
        <w:tc>
          <w:tcPr>
            <w:tcW w:w="724" w:type="dxa"/>
            <w:tcBorders>
              <w:top w:val="nil"/>
              <w:left w:val="single" w:sz="6" w:space="0" w:color="000000"/>
              <w:bottom w:val="single" w:sz="6" w:space="0" w:color="000000"/>
              <w:right w:val="single" w:sz="6" w:space="0" w:color="000000"/>
            </w:tcBorders>
            <w:vAlign w:val="center"/>
            <w:hideMark/>
          </w:tcPr>
          <w:p w14:paraId="452AF7EA"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264510</w:t>
            </w:r>
          </w:p>
        </w:tc>
        <w:tc>
          <w:tcPr>
            <w:tcW w:w="3969" w:type="dxa"/>
            <w:tcBorders>
              <w:top w:val="nil"/>
              <w:left w:val="nil"/>
              <w:bottom w:val="single" w:sz="6" w:space="0" w:color="000000"/>
              <w:right w:val="single" w:sz="6" w:space="0" w:color="000000"/>
            </w:tcBorders>
            <w:vAlign w:val="center"/>
            <w:hideMark/>
          </w:tcPr>
          <w:p w14:paraId="1C75A45A"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SACOLA PLÁSTICA COM ALÇA VAZADA BIODEGRADAVEL NA COR BRACA, MEDINDO 50CM X 40CM COM LOGOTIPO DO HFI MEDINDO 10 CM ALTURA X 25 CM LARGURA, EMBALAGEM PARA ENTREGA PACOTE COM 100 UNIDADES.</w:t>
            </w:r>
          </w:p>
        </w:tc>
        <w:tc>
          <w:tcPr>
            <w:tcW w:w="851" w:type="dxa"/>
            <w:tcBorders>
              <w:top w:val="nil"/>
              <w:left w:val="nil"/>
              <w:bottom w:val="single" w:sz="6" w:space="0" w:color="000000"/>
              <w:right w:val="single" w:sz="6" w:space="0" w:color="000000"/>
            </w:tcBorders>
            <w:vAlign w:val="center"/>
            <w:hideMark/>
          </w:tcPr>
          <w:p w14:paraId="682ECA17"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pacote c/100 unidade</w:t>
            </w:r>
          </w:p>
        </w:tc>
        <w:tc>
          <w:tcPr>
            <w:tcW w:w="992" w:type="dxa"/>
            <w:tcBorders>
              <w:top w:val="nil"/>
              <w:left w:val="nil"/>
              <w:bottom w:val="single" w:sz="6" w:space="0" w:color="000000"/>
              <w:right w:val="nil"/>
            </w:tcBorders>
            <w:vAlign w:val="center"/>
            <w:hideMark/>
          </w:tcPr>
          <w:p w14:paraId="660BB370"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130</w:t>
            </w:r>
          </w:p>
        </w:tc>
        <w:tc>
          <w:tcPr>
            <w:tcW w:w="992" w:type="dxa"/>
            <w:tcBorders>
              <w:top w:val="nil"/>
              <w:left w:val="single" w:sz="6" w:space="0" w:color="000000"/>
              <w:bottom w:val="single" w:sz="6" w:space="0" w:color="000000"/>
              <w:right w:val="single" w:sz="6" w:space="0" w:color="000000"/>
            </w:tcBorders>
            <w:vAlign w:val="center"/>
            <w:hideMark/>
          </w:tcPr>
          <w:p w14:paraId="69EFBCC8"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390</w:t>
            </w:r>
          </w:p>
        </w:tc>
        <w:tc>
          <w:tcPr>
            <w:tcW w:w="1134" w:type="dxa"/>
            <w:tcBorders>
              <w:top w:val="nil"/>
              <w:left w:val="nil"/>
              <w:bottom w:val="single" w:sz="6" w:space="0" w:color="000000"/>
              <w:right w:val="single" w:sz="6" w:space="0" w:color="000000"/>
            </w:tcBorders>
            <w:vAlign w:val="center"/>
            <w:hideMark/>
          </w:tcPr>
          <w:p w14:paraId="2D2A307B"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1.560</w:t>
            </w:r>
          </w:p>
        </w:tc>
      </w:tr>
      <w:tr w:rsidR="005274BD" w:rsidRPr="00423628" w14:paraId="2605B807" w14:textId="77777777" w:rsidTr="00423628">
        <w:trPr>
          <w:trHeight w:val="1275"/>
        </w:trPr>
        <w:tc>
          <w:tcPr>
            <w:tcW w:w="724" w:type="dxa"/>
            <w:tcBorders>
              <w:top w:val="nil"/>
              <w:left w:val="single" w:sz="6" w:space="0" w:color="000000"/>
              <w:bottom w:val="single" w:sz="6" w:space="0" w:color="000000"/>
              <w:right w:val="single" w:sz="6" w:space="0" w:color="000000"/>
            </w:tcBorders>
            <w:vAlign w:val="center"/>
            <w:hideMark/>
          </w:tcPr>
          <w:p w14:paraId="022E875A"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strike/>
                <w:color w:val="FF0000"/>
                <w:sz w:val="18"/>
                <w:szCs w:val="18"/>
              </w:rPr>
              <w:t>247360</w:t>
            </w:r>
            <w:r w:rsidRPr="00423628">
              <w:rPr>
                <w:rFonts w:ascii="Calibri" w:hAnsi="Calibri"/>
                <w:color w:val="000000"/>
                <w:sz w:val="18"/>
                <w:szCs w:val="18"/>
              </w:rPr>
              <w:t> 316344</w:t>
            </w:r>
          </w:p>
        </w:tc>
        <w:tc>
          <w:tcPr>
            <w:tcW w:w="3969" w:type="dxa"/>
            <w:tcBorders>
              <w:top w:val="nil"/>
              <w:left w:val="nil"/>
              <w:bottom w:val="single" w:sz="6" w:space="0" w:color="000000"/>
              <w:right w:val="single" w:sz="6" w:space="0" w:color="000000"/>
            </w:tcBorders>
            <w:vAlign w:val="center"/>
            <w:hideMark/>
          </w:tcPr>
          <w:p w14:paraId="4E0B3CBE"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CAPA PARA MICROSCÓPIO CIRÚRGICO, EM POLIETILENO MEDINDO APROXIMADAMENTE 110CM x 160CM, EM FORMA DE ENVELOPE COM ADAPTAÇÃO PARA AS LENTES DO MICROSCÓPIOS E ACESSÓRIOS DE FIXAÇÃO, VISOR PROTETOR EM ACRÍLICO E SUPORTE DE FIXAÇÃO. EMBALAGEM INDIVIDUAL, ESTÉRIL, DESCARTÁVEL. REGISTRO ANVISA/MS. - HOSPUB: 195</w:t>
            </w:r>
          </w:p>
        </w:tc>
        <w:tc>
          <w:tcPr>
            <w:tcW w:w="851" w:type="dxa"/>
            <w:tcBorders>
              <w:top w:val="nil"/>
              <w:left w:val="nil"/>
              <w:bottom w:val="single" w:sz="6" w:space="0" w:color="000000"/>
              <w:right w:val="single" w:sz="6" w:space="0" w:color="000000"/>
            </w:tcBorders>
            <w:vAlign w:val="center"/>
            <w:hideMark/>
          </w:tcPr>
          <w:p w14:paraId="202635F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Unidade</w:t>
            </w:r>
          </w:p>
        </w:tc>
        <w:tc>
          <w:tcPr>
            <w:tcW w:w="992" w:type="dxa"/>
            <w:tcBorders>
              <w:top w:val="nil"/>
              <w:left w:val="nil"/>
              <w:bottom w:val="single" w:sz="6" w:space="0" w:color="000000"/>
              <w:right w:val="nil"/>
            </w:tcBorders>
            <w:vAlign w:val="center"/>
            <w:hideMark/>
          </w:tcPr>
          <w:p w14:paraId="74F04520"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10</w:t>
            </w:r>
          </w:p>
        </w:tc>
        <w:tc>
          <w:tcPr>
            <w:tcW w:w="992" w:type="dxa"/>
            <w:tcBorders>
              <w:top w:val="nil"/>
              <w:left w:val="single" w:sz="6" w:space="0" w:color="000000"/>
              <w:bottom w:val="single" w:sz="6" w:space="0" w:color="000000"/>
              <w:right w:val="single" w:sz="6" w:space="0" w:color="000000"/>
            </w:tcBorders>
            <w:vAlign w:val="center"/>
            <w:hideMark/>
          </w:tcPr>
          <w:p w14:paraId="4098D004"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30</w:t>
            </w:r>
          </w:p>
        </w:tc>
        <w:tc>
          <w:tcPr>
            <w:tcW w:w="1134" w:type="dxa"/>
            <w:tcBorders>
              <w:top w:val="nil"/>
              <w:left w:val="nil"/>
              <w:bottom w:val="single" w:sz="6" w:space="0" w:color="000000"/>
              <w:right w:val="single" w:sz="6" w:space="0" w:color="000000"/>
            </w:tcBorders>
            <w:vAlign w:val="center"/>
            <w:hideMark/>
          </w:tcPr>
          <w:p w14:paraId="4170F8CD"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120</w:t>
            </w:r>
          </w:p>
        </w:tc>
      </w:tr>
      <w:tr w:rsidR="005274BD" w:rsidRPr="00423628" w14:paraId="34B746AE" w14:textId="77777777" w:rsidTr="00423628">
        <w:trPr>
          <w:trHeight w:val="765"/>
        </w:trPr>
        <w:tc>
          <w:tcPr>
            <w:tcW w:w="724" w:type="dxa"/>
            <w:tcBorders>
              <w:top w:val="nil"/>
              <w:left w:val="single" w:sz="6" w:space="0" w:color="000000"/>
              <w:bottom w:val="single" w:sz="6" w:space="0" w:color="000000"/>
              <w:right w:val="single" w:sz="6" w:space="0" w:color="000000"/>
            </w:tcBorders>
            <w:vAlign w:val="center"/>
            <w:hideMark/>
          </w:tcPr>
          <w:p w14:paraId="44719911"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strike/>
                <w:color w:val="FF0000"/>
                <w:sz w:val="18"/>
                <w:szCs w:val="18"/>
              </w:rPr>
              <w:t>481562</w:t>
            </w:r>
            <w:r w:rsidRPr="00423628">
              <w:rPr>
                <w:rFonts w:ascii="Calibri" w:hAnsi="Calibri"/>
                <w:color w:val="000000"/>
                <w:sz w:val="18"/>
                <w:szCs w:val="18"/>
              </w:rPr>
              <w:br/>
              <w:t>407622</w:t>
            </w:r>
          </w:p>
        </w:tc>
        <w:tc>
          <w:tcPr>
            <w:tcW w:w="3969" w:type="dxa"/>
            <w:tcBorders>
              <w:top w:val="nil"/>
              <w:left w:val="nil"/>
              <w:bottom w:val="single" w:sz="6" w:space="0" w:color="000000"/>
              <w:right w:val="single" w:sz="6" w:space="0" w:color="000000"/>
            </w:tcBorders>
            <w:vAlign w:val="center"/>
            <w:hideMark/>
          </w:tcPr>
          <w:p w14:paraId="550A07AD"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CAPA PROTETORA PARA TRANSDUTOR DE ULTRASSONOGRAFIA, MATERIAL EXTERNO: POLÍMERO, EMBALAGEM INDIVIDUAL, DIMENSÕES: CERCA DE 7X 120 CM COM GEL, ELÁSTICO E FITA ADESIVA, ESTÉRIL E USO ÚNICO.</w:t>
            </w:r>
          </w:p>
        </w:tc>
        <w:tc>
          <w:tcPr>
            <w:tcW w:w="851" w:type="dxa"/>
            <w:tcBorders>
              <w:top w:val="nil"/>
              <w:left w:val="nil"/>
              <w:bottom w:val="single" w:sz="6" w:space="0" w:color="000000"/>
              <w:right w:val="single" w:sz="6" w:space="0" w:color="000000"/>
            </w:tcBorders>
            <w:vAlign w:val="center"/>
            <w:hideMark/>
          </w:tcPr>
          <w:p w14:paraId="7CD56444"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Unidade</w:t>
            </w:r>
          </w:p>
        </w:tc>
        <w:tc>
          <w:tcPr>
            <w:tcW w:w="992" w:type="dxa"/>
            <w:tcBorders>
              <w:top w:val="nil"/>
              <w:left w:val="nil"/>
              <w:bottom w:val="single" w:sz="6" w:space="0" w:color="000000"/>
              <w:right w:val="nil"/>
            </w:tcBorders>
            <w:vAlign w:val="center"/>
            <w:hideMark/>
          </w:tcPr>
          <w:p w14:paraId="21747E8A"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33</w:t>
            </w:r>
          </w:p>
        </w:tc>
        <w:tc>
          <w:tcPr>
            <w:tcW w:w="992" w:type="dxa"/>
            <w:tcBorders>
              <w:top w:val="nil"/>
              <w:left w:val="single" w:sz="6" w:space="0" w:color="000000"/>
              <w:bottom w:val="single" w:sz="6" w:space="0" w:color="000000"/>
              <w:right w:val="single" w:sz="6" w:space="0" w:color="000000"/>
            </w:tcBorders>
            <w:vAlign w:val="center"/>
            <w:hideMark/>
          </w:tcPr>
          <w:p w14:paraId="0D273519"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99</w:t>
            </w:r>
          </w:p>
        </w:tc>
        <w:tc>
          <w:tcPr>
            <w:tcW w:w="1134" w:type="dxa"/>
            <w:tcBorders>
              <w:top w:val="nil"/>
              <w:left w:val="nil"/>
              <w:bottom w:val="single" w:sz="6" w:space="0" w:color="000000"/>
              <w:right w:val="single" w:sz="6" w:space="0" w:color="000000"/>
            </w:tcBorders>
            <w:vAlign w:val="center"/>
            <w:hideMark/>
          </w:tcPr>
          <w:p w14:paraId="342CC611"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396</w:t>
            </w:r>
          </w:p>
        </w:tc>
      </w:tr>
      <w:tr w:rsidR="005274BD" w:rsidRPr="00423628" w14:paraId="3BA1E8CB" w14:textId="77777777" w:rsidTr="00423628">
        <w:trPr>
          <w:trHeight w:val="1425"/>
        </w:trPr>
        <w:tc>
          <w:tcPr>
            <w:tcW w:w="724" w:type="dxa"/>
            <w:tcBorders>
              <w:top w:val="nil"/>
              <w:left w:val="single" w:sz="6" w:space="0" w:color="000000"/>
              <w:bottom w:val="single" w:sz="6" w:space="0" w:color="000000"/>
              <w:right w:val="single" w:sz="6" w:space="0" w:color="000000"/>
            </w:tcBorders>
            <w:vAlign w:val="center"/>
            <w:hideMark/>
          </w:tcPr>
          <w:p w14:paraId="761F4624"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407622</w:t>
            </w:r>
          </w:p>
        </w:tc>
        <w:tc>
          <w:tcPr>
            <w:tcW w:w="3969" w:type="dxa"/>
            <w:tcBorders>
              <w:top w:val="nil"/>
              <w:left w:val="nil"/>
              <w:bottom w:val="single" w:sz="6" w:space="0" w:color="000000"/>
              <w:right w:val="single" w:sz="6" w:space="0" w:color="000000"/>
            </w:tcBorders>
            <w:vAlign w:val="center"/>
            <w:hideMark/>
          </w:tcPr>
          <w:p w14:paraId="28D2D77A"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CAPA PARA MICROSCÓPIO CIRÚRGICO, EM POLIETILENO MEDINDO 122 X 300CM, LENTE 68MM EM FORMA DE ENVELOPE COM ADAPTAÇÃO PARA AS LENTES DO MICROSCÓPIOS E ACESSÓRIOS DE FIXAÇÃO, VISOR PROTETOR EM ACRÍLICO E SUPORTE DE FIXAÇÃO. EMBALAGEM INDIVIDUAL, ESTÉRIL, DESCARTÁVEL. REGISTRO ANVISA/MS.</w:t>
            </w:r>
          </w:p>
        </w:tc>
        <w:tc>
          <w:tcPr>
            <w:tcW w:w="851" w:type="dxa"/>
            <w:tcBorders>
              <w:top w:val="nil"/>
              <w:left w:val="nil"/>
              <w:bottom w:val="single" w:sz="6" w:space="0" w:color="000000"/>
              <w:right w:val="single" w:sz="6" w:space="0" w:color="000000"/>
            </w:tcBorders>
            <w:vAlign w:val="center"/>
            <w:hideMark/>
          </w:tcPr>
          <w:p w14:paraId="3BA13BA9"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Unidade</w:t>
            </w:r>
          </w:p>
        </w:tc>
        <w:tc>
          <w:tcPr>
            <w:tcW w:w="992" w:type="dxa"/>
            <w:tcBorders>
              <w:top w:val="nil"/>
              <w:left w:val="nil"/>
              <w:bottom w:val="single" w:sz="6" w:space="0" w:color="000000"/>
              <w:right w:val="nil"/>
            </w:tcBorders>
            <w:vAlign w:val="center"/>
            <w:hideMark/>
          </w:tcPr>
          <w:p w14:paraId="337AA227"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10</w:t>
            </w:r>
          </w:p>
        </w:tc>
        <w:tc>
          <w:tcPr>
            <w:tcW w:w="992" w:type="dxa"/>
            <w:tcBorders>
              <w:top w:val="nil"/>
              <w:left w:val="single" w:sz="6" w:space="0" w:color="000000"/>
              <w:bottom w:val="single" w:sz="6" w:space="0" w:color="000000"/>
              <w:right w:val="single" w:sz="6" w:space="0" w:color="000000"/>
            </w:tcBorders>
            <w:vAlign w:val="center"/>
            <w:hideMark/>
          </w:tcPr>
          <w:p w14:paraId="02AB9142"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30</w:t>
            </w:r>
          </w:p>
        </w:tc>
        <w:tc>
          <w:tcPr>
            <w:tcW w:w="1134" w:type="dxa"/>
            <w:tcBorders>
              <w:top w:val="nil"/>
              <w:left w:val="nil"/>
              <w:bottom w:val="single" w:sz="6" w:space="0" w:color="000000"/>
              <w:right w:val="single" w:sz="6" w:space="0" w:color="000000"/>
            </w:tcBorders>
            <w:vAlign w:val="center"/>
            <w:hideMark/>
          </w:tcPr>
          <w:p w14:paraId="0AF03159"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120</w:t>
            </w:r>
          </w:p>
        </w:tc>
      </w:tr>
      <w:tr w:rsidR="005274BD" w:rsidRPr="00423628" w14:paraId="48991D2C" w14:textId="77777777" w:rsidTr="00423628">
        <w:trPr>
          <w:trHeight w:val="3060"/>
        </w:trPr>
        <w:tc>
          <w:tcPr>
            <w:tcW w:w="724" w:type="dxa"/>
            <w:tcBorders>
              <w:top w:val="nil"/>
              <w:left w:val="single" w:sz="6" w:space="0" w:color="000000"/>
              <w:bottom w:val="single" w:sz="6" w:space="0" w:color="000000"/>
              <w:right w:val="single" w:sz="6" w:space="0" w:color="000000"/>
            </w:tcBorders>
            <w:vAlign w:val="center"/>
            <w:hideMark/>
          </w:tcPr>
          <w:p w14:paraId="4D6C8CD3"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strike/>
                <w:color w:val="FF0000"/>
                <w:sz w:val="18"/>
                <w:szCs w:val="18"/>
              </w:rPr>
              <w:lastRenderedPageBreak/>
              <w:t>276494</w:t>
            </w:r>
            <w:r w:rsidRPr="00423628">
              <w:rPr>
                <w:rFonts w:ascii="Calibri" w:hAnsi="Calibri"/>
                <w:color w:val="000000"/>
                <w:sz w:val="18"/>
                <w:szCs w:val="18"/>
              </w:rPr>
              <w:br/>
              <w:t>607210</w:t>
            </w:r>
          </w:p>
        </w:tc>
        <w:tc>
          <w:tcPr>
            <w:tcW w:w="3969" w:type="dxa"/>
            <w:tcBorders>
              <w:top w:val="nil"/>
              <w:left w:val="nil"/>
              <w:bottom w:val="single" w:sz="6" w:space="0" w:color="000000"/>
              <w:right w:val="single" w:sz="6" w:space="0" w:color="000000"/>
            </w:tcBorders>
            <w:vAlign w:val="center"/>
            <w:hideMark/>
          </w:tcPr>
          <w:p w14:paraId="58636A72" w14:textId="77777777" w:rsidR="005274BD" w:rsidRPr="00423628" w:rsidRDefault="005274BD" w:rsidP="00423628">
            <w:pPr>
              <w:spacing w:after="0" w:line="240" w:lineRule="auto"/>
              <w:jc w:val="both"/>
              <w:rPr>
                <w:rFonts w:ascii="Calibri" w:hAnsi="Calibri"/>
                <w:color w:val="000000"/>
                <w:sz w:val="18"/>
                <w:szCs w:val="18"/>
              </w:rPr>
            </w:pPr>
            <w:r w:rsidRPr="00423628">
              <w:rPr>
                <w:rFonts w:ascii="Calibri" w:hAnsi="Calibri"/>
                <w:color w:val="000000"/>
                <w:sz w:val="18"/>
                <w:szCs w:val="18"/>
              </w:rPr>
              <w:t>CAMPO CIRÚRGICO PARA MESA AUXILIAR DE INSTRUMENTAIS, EM NÃO TECIDO, POLIETILENO LAMINADO, POLIPROPILENO, MATÉRIA PRIMA NÃO CITOPÁTICA IMPERMEÁVEL, ABSORVENTE, COR AZUL, MÍNIMO 40G/M² DE GR, ATÓXICO, BAIXO ÍNDICE DE DESPRENDIMENTO DE PARTÍCULAS/FIBRAS (BAIXO "LINTING"), EFICIÊNCIA DE FILTRAÇÃO BACTERIANA-BFE, BAIXA FLAMABILIDADE, TAMANHO: 1,20M (COMPRIMENTO) X 1,20M (LARGURA) - VARIAÇÃO 5CM -, DOBRA CIRÚRGICA, EMBALAGEM INDIVIDUAL, ESTÉRIL, USO ÚNICO, DESCARTÁVEL, EMBALAGEM INDIVIDUAL EM PAPEL GRAU CIRÚRGICO ". Deverá atender integralmente ABNT NBR 16064, ABNT NBR 15317-1, NBR 15317-2, Apresentar laudos técnicos de certificação, Embalagem de papel grau cirúrgico. REGISTRO ANVISA, Boas Práticas de fabricação e boas práticas de distribuição. - HOSPUB: 283</w:t>
            </w:r>
          </w:p>
        </w:tc>
        <w:tc>
          <w:tcPr>
            <w:tcW w:w="851" w:type="dxa"/>
            <w:tcBorders>
              <w:top w:val="nil"/>
              <w:left w:val="nil"/>
              <w:bottom w:val="single" w:sz="6" w:space="0" w:color="000000"/>
              <w:right w:val="single" w:sz="6" w:space="0" w:color="000000"/>
            </w:tcBorders>
            <w:vAlign w:val="center"/>
            <w:hideMark/>
          </w:tcPr>
          <w:p w14:paraId="78F7718D"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Unidade</w:t>
            </w:r>
          </w:p>
        </w:tc>
        <w:tc>
          <w:tcPr>
            <w:tcW w:w="992" w:type="dxa"/>
            <w:tcBorders>
              <w:top w:val="nil"/>
              <w:left w:val="nil"/>
              <w:bottom w:val="single" w:sz="6" w:space="0" w:color="000000"/>
              <w:right w:val="nil"/>
            </w:tcBorders>
            <w:vAlign w:val="center"/>
            <w:hideMark/>
          </w:tcPr>
          <w:p w14:paraId="47CC1BC5"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1.110</w:t>
            </w:r>
          </w:p>
        </w:tc>
        <w:tc>
          <w:tcPr>
            <w:tcW w:w="992" w:type="dxa"/>
            <w:tcBorders>
              <w:top w:val="nil"/>
              <w:left w:val="single" w:sz="6" w:space="0" w:color="000000"/>
              <w:bottom w:val="single" w:sz="6" w:space="0" w:color="000000"/>
              <w:right w:val="single" w:sz="6" w:space="0" w:color="000000"/>
            </w:tcBorders>
            <w:vAlign w:val="center"/>
            <w:hideMark/>
          </w:tcPr>
          <w:p w14:paraId="7C521D9E"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color w:val="000000"/>
                <w:sz w:val="18"/>
                <w:szCs w:val="18"/>
              </w:rPr>
              <w:t>3.330</w:t>
            </w:r>
          </w:p>
        </w:tc>
        <w:tc>
          <w:tcPr>
            <w:tcW w:w="1134" w:type="dxa"/>
            <w:tcBorders>
              <w:top w:val="nil"/>
              <w:left w:val="nil"/>
              <w:bottom w:val="single" w:sz="6" w:space="0" w:color="000000"/>
              <w:right w:val="single" w:sz="6" w:space="0" w:color="000000"/>
            </w:tcBorders>
            <w:vAlign w:val="center"/>
            <w:hideMark/>
          </w:tcPr>
          <w:p w14:paraId="75473A6B" w14:textId="77777777" w:rsidR="005274BD" w:rsidRPr="00423628" w:rsidRDefault="005274BD" w:rsidP="00423628">
            <w:pPr>
              <w:spacing w:after="0" w:line="240" w:lineRule="auto"/>
              <w:jc w:val="center"/>
              <w:rPr>
                <w:rFonts w:ascii="Calibri" w:hAnsi="Calibri"/>
                <w:color w:val="000000"/>
                <w:sz w:val="18"/>
                <w:szCs w:val="18"/>
              </w:rPr>
            </w:pPr>
            <w:r w:rsidRPr="00423628">
              <w:rPr>
                <w:rFonts w:ascii="Calibri" w:hAnsi="Calibri"/>
                <w:b/>
                <w:bCs/>
                <w:color w:val="000000"/>
                <w:sz w:val="18"/>
                <w:szCs w:val="18"/>
              </w:rPr>
              <w:t>13.320</w:t>
            </w:r>
          </w:p>
        </w:tc>
      </w:tr>
    </w:tbl>
    <w:p w14:paraId="3500F60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00EB4A9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2. FUNDAMENTAÇÃO E DESCRIÇÃO DA NECESSIDADE DA CONTRATAÇÃO</w:t>
      </w:r>
    </w:p>
    <w:p w14:paraId="5D99CA8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2.1. A Fundamentação da Contratação e de seus quantitativos encontra-se pormenorizada em Tópico específico dos Estudos Técnicos Preliminares nº 347/2024</w:t>
      </w:r>
    </w:p>
    <w:p w14:paraId="6FFBECB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2.2. O objeto da contratação está previsto no Plano de Contratações Anual 2024, conforme detalhamento a seguir:</w:t>
      </w:r>
    </w:p>
    <w:p w14:paraId="16548A1A" w14:textId="77777777" w:rsidR="00423628" w:rsidRDefault="00423628" w:rsidP="00423628">
      <w:pPr>
        <w:spacing w:after="0" w:line="360" w:lineRule="auto"/>
        <w:jc w:val="both"/>
        <w:rPr>
          <w:rFonts w:ascii="Calibri" w:hAnsi="Calibri"/>
          <w:color w:val="000000"/>
        </w:rPr>
      </w:pPr>
      <w:r>
        <w:rPr>
          <w:rFonts w:ascii="Calibri" w:hAnsi="Calibri"/>
          <w:color w:val="000000"/>
        </w:rPr>
        <w:t xml:space="preserve">1. </w:t>
      </w:r>
      <w:r w:rsidR="005274BD" w:rsidRPr="005274BD">
        <w:rPr>
          <w:rFonts w:ascii="Calibri" w:hAnsi="Calibri"/>
          <w:color w:val="000000"/>
        </w:rPr>
        <w:t>ID PCA no PNC</w:t>
      </w:r>
      <w:r>
        <w:rPr>
          <w:rFonts w:ascii="Calibri" w:hAnsi="Calibri"/>
          <w:color w:val="000000"/>
        </w:rPr>
        <w:t>P: 00394544000185-0-000026/2024</w:t>
      </w:r>
    </w:p>
    <w:p w14:paraId="75DF889C" w14:textId="77777777" w:rsidR="00423628" w:rsidRDefault="00423628" w:rsidP="00423628">
      <w:pPr>
        <w:spacing w:after="0" w:line="360" w:lineRule="auto"/>
        <w:jc w:val="both"/>
        <w:rPr>
          <w:rFonts w:ascii="Calibri" w:hAnsi="Calibri"/>
          <w:color w:val="000000"/>
        </w:rPr>
      </w:pPr>
      <w:r>
        <w:rPr>
          <w:rFonts w:ascii="Calibri" w:hAnsi="Calibri"/>
          <w:color w:val="000000"/>
        </w:rPr>
        <w:t xml:space="preserve">2. </w:t>
      </w:r>
      <w:r w:rsidR="005274BD" w:rsidRPr="005274BD">
        <w:rPr>
          <w:rFonts w:ascii="Calibri" w:hAnsi="Calibri"/>
          <w:color w:val="000000"/>
        </w:rPr>
        <w:t>Data de</w:t>
      </w:r>
      <w:r>
        <w:rPr>
          <w:rFonts w:ascii="Calibri" w:hAnsi="Calibri"/>
          <w:color w:val="000000"/>
        </w:rPr>
        <w:t xml:space="preserve"> publicação no PNCP: 20/05/2023</w:t>
      </w:r>
    </w:p>
    <w:p w14:paraId="01567401" w14:textId="77777777" w:rsidR="00423628" w:rsidRDefault="00423628" w:rsidP="00423628">
      <w:pPr>
        <w:spacing w:after="0" w:line="360" w:lineRule="auto"/>
        <w:jc w:val="both"/>
        <w:rPr>
          <w:rFonts w:ascii="Calibri" w:hAnsi="Calibri"/>
          <w:color w:val="000000"/>
        </w:rPr>
      </w:pPr>
      <w:r>
        <w:rPr>
          <w:rFonts w:ascii="Calibri" w:hAnsi="Calibri"/>
          <w:color w:val="000000"/>
        </w:rPr>
        <w:t>3. Id do item no PCA: 962</w:t>
      </w:r>
    </w:p>
    <w:p w14:paraId="006F0710" w14:textId="77777777" w:rsidR="00423628" w:rsidRDefault="00423628" w:rsidP="00423628">
      <w:pPr>
        <w:spacing w:after="0" w:line="360" w:lineRule="auto"/>
        <w:jc w:val="both"/>
        <w:rPr>
          <w:rFonts w:ascii="Calibri" w:hAnsi="Calibri"/>
          <w:color w:val="000000"/>
        </w:rPr>
      </w:pPr>
      <w:r>
        <w:rPr>
          <w:rFonts w:ascii="Calibri" w:hAnsi="Calibri"/>
          <w:color w:val="000000"/>
        </w:rPr>
        <w:t xml:space="preserve">4. </w:t>
      </w:r>
      <w:r w:rsidR="005274BD" w:rsidRPr="005274BD">
        <w:rPr>
          <w:rFonts w:ascii="Calibri" w:hAnsi="Calibri"/>
          <w:color w:val="000000"/>
        </w:rPr>
        <w:t>Classe/Grupo: </w:t>
      </w:r>
      <w:r w:rsidR="005274BD" w:rsidRPr="005274BD">
        <w:rPr>
          <w:rFonts w:ascii="Calibri" w:hAnsi="Calibri"/>
          <w:color w:val="333333"/>
          <w:shd w:val="clear" w:color="auto" w:fill="FFFFFF"/>
        </w:rPr>
        <w:t>6515 - INSTRUMENTOS, EQUIPAMENTOS E SUPRIMENTOS MÉDICOS E CIRÚRGICOS</w:t>
      </w:r>
    </w:p>
    <w:p w14:paraId="368CCF85" w14:textId="34B0076C" w:rsidR="005274BD" w:rsidRPr="00D94288" w:rsidRDefault="00423628" w:rsidP="00423628">
      <w:pPr>
        <w:spacing w:after="0" w:line="360" w:lineRule="auto"/>
        <w:jc w:val="both"/>
        <w:rPr>
          <w:rFonts w:ascii="Calibri" w:hAnsi="Calibri"/>
        </w:rPr>
      </w:pPr>
      <w:r>
        <w:rPr>
          <w:rFonts w:ascii="Calibri" w:hAnsi="Calibri"/>
          <w:color w:val="000000"/>
        </w:rPr>
        <w:t xml:space="preserve">5. </w:t>
      </w:r>
      <w:r w:rsidR="005274BD" w:rsidRPr="005274BD">
        <w:rPr>
          <w:rFonts w:ascii="Calibri" w:hAnsi="Calibri"/>
          <w:color w:val="000000"/>
        </w:rPr>
        <w:t>Identificador da Futura Contratação:</w:t>
      </w:r>
      <w:r w:rsidR="005274BD" w:rsidRPr="005274BD">
        <w:rPr>
          <w:rStyle w:val="Forte"/>
          <w:rFonts w:ascii="Calibri" w:hAnsi="Calibri"/>
          <w:b w:val="0"/>
          <w:bCs w:val="0"/>
          <w:color w:val="FF0000"/>
        </w:rPr>
        <w:t> </w:t>
      </w:r>
      <w:r w:rsidR="005274BD" w:rsidRPr="00D94288">
        <w:rPr>
          <w:rStyle w:val="Forte"/>
          <w:rFonts w:ascii="Calibri" w:hAnsi="Calibri"/>
          <w:b w:val="0"/>
          <w:bCs w:val="0"/>
        </w:rPr>
        <w:t>250103-90159/2023</w:t>
      </w:r>
    </w:p>
    <w:p w14:paraId="6019799F" w14:textId="77777777" w:rsidR="00423628" w:rsidRDefault="00423628" w:rsidP="005274BD">
      <w:pPr>
        <w:pStyle w:val="NormalWeb"/>
        <w:spacing w:before="0" w:beforeAutospacing="0" w:after="0" w:afterAutospacing="0" w:line="360" w:lineRule="auto"/>
        <w:jc w:val="both"/>
        <w:rPr>
          <w:rStyle w:val="Forte"/>
          <w:rFonts w:ascii="Calibri" w:hAnsi="Calibri"/>
          <w:color w:val="000000"/>
          <w:sz w:val="22"/>
          <w:szCs w:val="22"/>
        </w:rPr>
      </w:pPr>
    </w:p>
    <w:p w14:paraId="5301F3F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3. DESCRIÇÃO DA SOLUÇÃO COMO UM TODO CONSIDERADO O CICLO DE VIDA DO OBJETO E ESPECIFICAÇÃO DO PRODUTO</w:t>
      </w:r>
    </w:p>
    <w:p w14:paraId="0CF90B9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3.1. A descrição da solução como um todo encontra-se pormenorizada em tópico específico dos Estudos Técnicos Preliminares nº 347/2024.</w:t>
      </w:r>
    </w:p>
    <w:p w14:paraId="4C5BBC3A" w14:textId="77777777" w:rsidR="00423628" w:rsidRDefault="00423628" w:rsidP="005274BD">
      <w:pPr>
        <w:pStyle w:val="NormalWeb"/>
        <w:spacing w:before="0" w:beforeAutospacing="0" w:after="0" w:afterAutospacing="0" w:line="360" w:lineRule="auto"/>
        <w:jc w:val="both"/>
        <w:rPr>
          <w:rStyle w:val="Forte"/>
          <w:rFonts w:ascii="Calibri" w:hAnsi="Calibri"/>
          <w:color w:val="000000"/>
          <w:sz w:val="22"/>
          <w:szCs w:val="22"/>
        </w:rPr>
      </w:pPr>
    </w:p>
    <w:p w14:paraId="493F91C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4. REQUISITOS DA AQUISIÇÃO</w:t>
      </w:r>
    </w:p>
    <w:p w14:paraId="26C84FE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Sustentabilidade:</w:t>
      </w:r>
    </w:p>
    <w:p w14:paraId="6DAEAEE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xml:space="preserve">4.1. Não é prevista aplicabilidade de critérios de sustentabilidade ambiental contidos na Instrução Normativa n°1, de 19 de Janeiro de 2010, pois o(s) objeto(s) a ser contratado(s) não apresentam correspondência nas tabelas do GUIA PRÁTICO DE LICITAÇÕES SUSTENTÁVEIS elaborado pela Consultoria Jurídica da União no Estado de São Paulo (CJU-SP), disponibilizado </w:t>
      </w:r>
      <w:r w:rsidRPr="005274BD">
        <w:rPr>
          <w:rFonts w:ascii="Calibri" w:hAnsi="Calibri"/>
          <w:color w:val="000000"/>
          <w:sz w:val="22"/>
          <w:szCs w:val="22"/>
        </w:rPr>
        <w:lastRenderedPageBreak/>
        <w:t>no sítio </w:t>
      </w:r>
      <w:hyperlink r:id="rId28" w:tgtFrame="_blank" w:history="1">
        <w:r w:rsidRPr="005274BD">
          <w:rPr>
            <w:rStyle w:val="Hyperlink"/>
            <w:rFonts w:ascii="Calibri" w:hAnsi="Calibri"/>
            <w:sz w:val="22"/>
            <w:szCs w:val="22"/>
          </w:rPr>
          <w:t>www.agu.gov.br</w:t>
        </w:r>
      </w:hyperlink>
      <w:r w:rsidRPr="005274BD">
        <w:rPr>
          <w:rFonts w:ascii="Calibri" w:hAnsi="Calibri"/>
          <w:color w:val="000000"/>
          <w:sz w:val="22"/>
          <w:szCs w:val="22"/>
        </w:rPr>
        <w:t>, que elencam os principais  requisitos a serem cumpridos em consonância com a legislação ambiental vigente.</w:t>
      </w:r>
    </w:p>
    <w:p w14:paraId="6179C20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4.2. No entanto, espera-se que a empresa vencedora do item cumpra os critérios de sustentabilidade ambiental, no que couber, as diretrizes do decreto nº 7.746 de 05/06/2012, bem como a Instrução Normativa nº 01/SLTI/MPOG de 19/01/2010, em relação a:</w:t>
      </w:r>
    </w:p>
    <w:p w14:paraId="1715007A"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4.2.1. Que os bens sejam constituídos, no todo ou em parte, por material reciclado, atóxico, biodegradável, quando for o caso, conforme ABNT NBR – 15448-1 e 15448-2;</w:t>
      </w:r>
    </w:p>
    <w:p w14:paraId="1BC006D0"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w:t>
      </w:r>
    </w:p>
    <w:p w14:paraId="30D21FC6"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4.2.3. Os insumos devem ser, preferencialmente, acondicionados em embalagem individual adequada, com o menor volume possível, que utilize materiais recicláveis, de forma a garantir a máxima proteção durante o transporte e o armazenamento;</w:t>
      </w:r>
    </w:p>
    <w:p w14:paraId="0819A9FA"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4.2.4. Os bens não contenham substâncias perigosas em concentração acima da recomendada na diretiva RoHS (Restriction of Certain Hazardous Substances), tais como mercúrio (Hg), chumbo (Pb), cromo hexavalente (Cr(VI)), cádmio (Cd), bifenil-polibromados (PBBs), éteres difenil-polibromados (PBDEs); e</w:t>
      </w:r>
    </w:p>
    <w:p w14:paraId="5B9A9464"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4.2.5. Os licitantes, sempre que possível, ao enviarem as documentações utilizem impressões frente e verso e em folhas recicláveis.</w:t>
      </w:r>
    </w:p>
    <w:p w14:paraId="543B9F7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Da exigência de amostra:</w:t>
      </w:r>
    </w:p>
    <w:p w14:paraId="0E624C1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4.4. Havendo o aceite da proposta quanto ao valor, o interessado classificado provisoriamente em primeiro lugar deverá apresentar amostra.</w:t>
      </w:r>
    </w:p>
    <w:p w14:paraId="6C0EB5D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4.5. Informamos que a metodologia de avaliação deve ser baseada no cumprimento dos parâmetros apresentados no processo referente a cada item. Deverá ser entregue 05 amostras de cada que deverá atender às especificações apresentados na solicitação inicial.</w:t>
      </w:r>
    </w:p>
    <w:p w14:paraId="0B6414D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4.6. As amostras deverão ser entregues no endereço do órgão solicitante (</w:t>
      </w:r>
      <w:r w:rsidRPr="005274BD">
        <w:rPr>
          <w:rStyle w:val="Forte"/>
          <w:rFonts w:ascii="Calibri" w:hAnsi="Calibri"/>
          <w:color w:val="000000"/>
          <w:sz w:val="22"/>
          <w:szCs w:val="22"/>
        </w:rPr>
        <w:t>Hospital Federal de Ipanema (gerenciador) </w:t>
      </w:r>
      <w:r w:rsidRPr="005274BD">
        <w:rPr>
          <w:rFonts w:ascii="Calibri" w:hAnsi="Calibri"/>
          <w:color w:val="000000"/>
          <w:sz w:val="22"/>
          <w:szCs w:val="22"/>
        </w:rPr>
        <w:t>Rua Antônio Parreiras, 67/69, Ipanema - Rio de Janeiro – RJ. CEP: 22.411-020, no prazo limite de 5 dias, sendo que a empresa assume total responsabilidade pelo envio e por eventual atraso na entrega.</w:t>
      </w:r>
    </w:p>
    <w:p w14:paraId="1980341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4.7. É facultada prorrogação o prazo estabelecido, a partir de solicitação fundamentada no chat pelo interessado, antes de findo o prazo.</w:t>
      </w:r>
    </w:p>
    <w:p w14:paraId="665AB10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4.8. No caso de não haver entrega da amostra ou ocorrer atraso na entrega, sem justificativa aceita, ou havendo entrega de amostra fora das especificações previstas, a proposta será recusada.</w:t>
      </w:r>
    </w:p>
    <w:p w14:paraId="4046BB4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4.9. Serão avaliados os seguintes aspectos e padrões mínimos de aceitabilidade:</w:t>
      </w:r>
    </w:p>
    <w:p w14:paraId="748C5DAC"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4.9.1. A amostra deverá estar devidamente identificada com o nome do licitante, conter os respectivos prospectos e manuais, se for o caso, e dispor na embalagem de informações quanto às suas características, tais como data de fabricação, prazo de validade, quantidade do produto, sua marca, número de referência, código do produto, lote e modelo.</w:t>
      </w:r>
    </w:p>
    <w:p w14:paraId="47F2947B"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4.9.2. A Amostra do licitante provisoriamente classificado em primeiro lugar deverá ser enviada para a Comissão Permanente de Licitação do Hospital Federal de Ipanema, que por sua vez irá encaminhar ao Setor de Almoxarifado do Hospital Federal de Ipanema para análise e aprovação/reprovação da amostra.</w:t>
      </w:r>
    </w:p>
    <w:p w14:paraId="40371C68"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4.9.3. Os exemplares colocados à disposição da Administração serão tratados como protótipos, podendo ser manuseados, desmontados ou instalados pela equipe técnica responsável pela análise, bem como conectados a equipamentos e submetidos aos testes necessários.</w:t>
      </w:r>
    </w:p>
    <w:p w14:paraId="1D49A6F0"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4.9.4. Os licitantes deverão colocar à disposição da Administração todas as condições indispensáveis à realização de testes e fornecer, sem ônus, os manuais impressos em língua portuguesa, necessários ao seu perfeito manuseio, quando for o caso.</w:t>
      </w:r>
    </w:p>
    <w:p w14:paraId="2D9600E8"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4.9.5. Será considerada aprovada a amostra que atender as características solicitadas na descrição deste termo de referência e atender os padrões mínimos de qualidade para a execução do serviço.</w:t>
      </w:r>
    </w:p>
    <w:p w14:paraId="6EAD9534"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4.9.6. As amostras serão analisadas e aprovadas/reprovadas pelos setores técnico do Hospital Federal de Ipanema, ou por outro funcionário habilitado para tal indicado pela Administração do hospital.</w:t>
      </w:r>
    </w:p>
    <w:p w14:paraId="1441CC5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4.10. Os resultados das avaliações serão divulgados por meio de mensagem no sistema.</w:t>
      </w:r>
    </w:p>
    <w:p w14:paraId="3B485D4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4.11. 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623021F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4.12. Os exemplares colocados à disposição da Administração serão tratados como protótipos, podendo ser manuseados e desmontados pela equipe técnica responsável pela análise, não gerando direito a ressarcimento.</w:t>
      </w:r>
    </w:p>
    <w:p w14:paraId="6B932BF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4.13. Os interessados deverão colocar à disposição da Administração todas as condições indispensáveis à realização de testes e fornecer, sem ônus, os manuais impressos em língua portuguesa, necessários ao seu perfeito manuseio, quando for o caso.</w:t>
      </w:r>
    </w:p>
    <w:p w14:paraId="080B520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Subcontratação</w:t>
      </w:r>
    </w:p>
    <w:p w14:paraId="35572E4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4.14. Não é admitida a subcontratação do objeto contratual.</w:t>
      </w:r>
    </w:p>
    <w:p w14:paraId="6C96980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Garantia da Contratação</w:t>
      </w:r>
    </w:p>
    <w:p w14:paraId="68524C2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4.15. Não haverá exigência da garantia da contratação dos </w:t>
      </w:r>
      <w:hyperlink r:id="rId29" w:anchor="art96" w:tgtFrame="_blank" w:history="1">
        <w:r w:rsidRPr="005274BD">
          <w:rPr>
            <w:rStyle w:val="Hyperlink"/>
            <w:rFonts w:ascii="Calibri" w:hAnsi="Calibri"/>
            <w:sz w:val="22"/>
            <w:szCs w:val="22"/>
          </w:rPr>
          <w:t>artigos 96 e seguintes da Lei nº 14.133, de 2021</w:t>
        </w:r>
      </w:hyperlink>
      <w:r w:rsidRPr="005274BD">
        <w:rPr>
          <w:rFonts w:ascii="Calibri" w:hAnsi="Calibri"/>
          <w:color w:val="000000"/>
          <w:sz w:val="22"/>
          <w:szCs w:val="22"/>
        </w:rPr>
        <w:t>.</w:t>
      </w:r>
    </w:p>
    <w:p w14:paraId="383F923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4.16. A Ata de Registro de Preços oferece maior detalhamento das regras que serão aplicadas em relação à garantia da contratação.</w:t>
      </w:r>
    </w:p>
    <w:p w14:paraId="7650D362" w14:textId="77777777" w:rsidR="00423628" w:rsidRDefault="00423628" w:rsidP="005274BD">
      <w:pPr>
        <w:pStyle w:val="NormalWeb"/>
        <w:spacing w:before="0" w:beforeAutospacing="0" w:after="0" w:afterAutospacing="0" w:line="360" w:lineRule="auto"/>
        <w:jc w:val="both"/>
        <w:rPr>
          <w:rStyle w:val="Forte"/>
          <w:rFonts w:ascii="Calibri" w:hAnsi="Calibri"/>
          <w:color w:val="000000"/>
          <w:sz w:val="22"/>
          <w:szCs w:val="22"/>
        </w:rPr>
      </w:pPr>
    </w:p>
    <w:p w14:paraId="79D9F87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5. MODELO DE EXECUÇÃO DO OBJETO</w:t>
      </w:r>
    </w:p>
    <w:p w14:paraId="3A1EB47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Condições de Entrega</w:t>
      </w:r>
    </w:p>
    <w:p w14:paraId="46FD359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5.1. O prazo de entrega dos bens é de 15(quinze) dias corridos, contados da data de recebimento da Nota de Empenho, pelo Fornecedor, e, remessa única.</w:t>
      </w:r>
    </w:p>
    <w:p w14:paraId="7AFD697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5.2. Caso não seja possível a entrega na data assinalada, a empresa deverá comunicar as razões respectivas com pelo menos 2(dois) dias de antecedência para que qualquer pleito de prorrogação de prazo seja analisado, ressalvadas situações de caso fortuito e força maior.</w:t>
      </w:r>
    </w:p>
    <w:p w14:paraId="66C51B3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5.3. Os bens deverão ser entregues no seguinte endereço: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0"/>
        <w:gridCol w:w="7690"/>
      </w:tblGrid>
      <w:tr w:rsidR="005274BD" w:rsidRPr="005274BD" w14:paraId="4D4A6A8F" w14:textId="77777777" w:rsidTr="00423628">
        <w:trPr>
          <w:tblCellSpacing w:w="15" w:type="dxa"/>
        </w:trPr>
        <w:tc>
          <w:tcPr>
            <w:tcW w:w="825" w:type="dxa"/>
            <w:vAlign w:val="center"/>
            <w:hideMark/>
          </w:tcPr>
          <w:p w14:paraId="32B193A6" w14:textId="77777777" w:rsidR="005274BD" w:rsidRPr="005274BD" w:rsidRDefault="005274BD" w:rsidP="00423628">
            <w:pPr>
              <w:pStyle w:val="tabelatextocentralizado"/>
              <w:spacing w:before="0" w:beforeAutospacing="0" w:after="0" w:afterAutospacing="0" w:line="360" w:lineRule="auto"/>
              <w:jc w:val="center"/>
              <w:rPr>
                <w:rFonts w:ascii="Calibri" w:hAnsi="Calibri"/>
                <w:color w:val="000000"/>
                <w:sz w:val="22"/>
                <w:szCs w:val="22"/>
              </w:rPr>
            </w:pPr>
            <w:r w:rsidRPr="005274BD">
              <w:rPr>
                <w:rStyle w:val="Forte"/>
                <w:rFonts w:ascii="Calibri" w:hAnsi="Calibri"/>
                <w:color w:val="000000"/>
                <w:sz w:val="22"/>
                <w:szCs w:val="22"/>
              </w:rPr>
              <w:t>HFI</w:t>
            </w:r>
          </w:p>
        </w:tc>
        <w:tc>
          <w:tcPr>
            <w:tcW w:w="7645" w:type="dxa"/>
            <w:vAlign w:val="center"/>
            <w:hideMark/>
          </w:tcPr>
          <w:p w14:paraId="617A278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Hospital Federal de Ipanema (gerenciador)</w:t>
            </w:r>
          </w:p>
          <w:p w14:paraId="264AAF1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Rua Antônio Parreiras, 67/69, Ipanema - Rio de Janeiro – RJ. CEP: 22.411-020</w:t>
            </w:r>
          </w:p>
          <w:p w14:paraId="1A2D0CA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Setor Almoxarifado – horário das 08:00 às 16:00h, de segunda à sexta-feira.</w:t>
            </w:r>
          </w:p>
        </w:tc>
      </w:tr>
    </w:tbl>
    <w:p w14:paraId="3AE6C345" w14:textId="77777777" w:rsidR="005274BD" w:rsidRPr="005274BD" w:rsidRDefault="005274BD" w:rsidP="005274BD">
      <w:pPr>
        <w:spacing w:after="0" w:line="360" w:lineRule="auto"/>
        <w:jc w:val="both"/>
        <w:rPr>
          <w:rFonts w:ascii="Calibri" w:hAnsi="Calibri"/>
          <w:vanish/>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0"/>
        <w:gridCol w:w="7690"/>
      </w:tblGrid>
      <w:tr w:rsidR="005274BD" w:rsidRPr="005274BD" w14:paraId="37C34019" w14:textId="77777777" w:rsidTr="00423628">
        <w:trPr>
          <w:tblCellSpacing w:w="15" w:type="dxa"/>
        </w:trPr>
        <w:tc>
          <w:tcPr>
            <w:tcW w:w="825" w:type="dxa"/>
            <w:vAlign w:val="center"/>
            <w:hideMark/>
          </w:tcPr>
          <w:p w14:paraId="41DE074E" w14:textId="77777777" w:rsidR="005274BD" w:rsidRPr="005274BD" w:rsidRDefault="005274BD" w:rsidP="00423628">
            <w:pPr>
              <w:pStyle w:val="tabelatextocentralizado"/>
              <w:spacing w:before="0" w:beforeAutospacing="0" w:after="0" w:afterAutospacing="0" w:line="360" w:lineRule="auto"/>
              <w:jc w:val="center"/>
              <w:rPr>
                <w:rFonts w:ascii="Calibri" w:hAnsi="Calibri"/>
                <w:color w:val="000000"/>
                <w:sz w:val="22"/>
                <w:szCs w:val="22"/>
              </w:rPr>
            </w:pPr>
            <w:r w:rsidRPr="005274BD">
              <w:rPr>
                <w:rStyle w:val="Forte"/>
                <w:rFonts w:ascii="Calibri" w:hAnsi="Calibri"/>
                <w:color w:val="000000"/>
                <w:sz w:val="22"/>
                <w:szCs w:val="22"/>
              </w:rPr>
              <w:t>HFSE</w:t>
            </w:r>
          </w:p>
        </w:tc>
        <w:tc>
          <w:tcPr>
            <w:tcW w:w="7645" w:type="dxa"/>
            <w:vAlign w:val="center"/>
            <w:hideMark/>
          </w:tcPr>
          <w:p w14:paraId="7DCB21F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Hospital Federal Servidores do Estado (participante)</w:t>
            </w:r>
          </w:p>
          <w:p w14:paraId="74E3BAE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s="Arial"/>
                <w:color w:val="202124"/>
                <w:sz w:val="22"/>
                <w:szCs w:val="22"/>
                <w:shd w:val="clear" w:color="auto" w:fill="FFFFFF"/>
              </w:rPr>
              <w:t>R. Sacadura Cabral, 178 - Saúde, Rio de Janeiro - RJ, 20221-161</w:t>
            </w:r>
          </w:p>
          <w:p w14:paraId="5F86219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Setor Almoxarifado – horário das 08:00 às 16:00h, de segunda à sexta-feira.</w:t>
            </w:r>
          </w:p>
        </w:tc>
      </w:tr>
    </w:tbl>
    <w:p w14:paraId="587ED94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5.4. Qualquer despesa inerente ao processo de logística para entrega do material ficará sob a responsabilidade do fornecedor registrado.</w:t>
      </w:r>
    </w:p>
    <w:p w14:paraId="156306C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5.5. O prazo de validade dos bens ofertados não poderá ser inferior a 65% (sessenta e cinco por cento) do prazo de validade recomendado pelo fabricante.</w:t>
      </w:r>
    </w:p>
    <w:p w14:paraId="13072BA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5.6. A Contratada deverá apresentar, no ato de entrega do material, Carta de Compromisso de Troca quando a validade do produto for inferior ao estipulado no item anterior.</w:t>
      </w:r>
    </w:p>
    <w:p w14:paraId="1521693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xml:space="preserve">5.7. O almoxarifado do Hospital Federal de Ipanema não receberá os insumos entregues pelas empresas contratadas, caso estejam em suas embalagens não originais, violadas ou em estado </w:t>
      </w:r>
      <w:r w:rsidRPr="005274BD">
        <w:rPr>
          <w:rFonts w:ascii="Calibri" w:hAnsi="Calibri"/>
          <w:color w:val="000000"/>
          <w:sz w:val="22"/>
          <w:szCs w:val="22"/>
        </w:rPr>
        <w:lastRenderedPageBreak/>
        <w:t>de conservação que impossibilitem a sua utilização, ou ainda, com os números de lotes desacompanhados de laudo de controle de qualidade equivalente emitido pelo fabricante.</w:t>
      </w:r>
    </w:p>
    <w:p w14:paraId="3DCE903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5.8. Será obrigatória a comprovação, no momento da entrega do insumo, da identidade e qualidade de cada lote, mediante laudo de qualidade emitido pelo fabricante nos termos da legislação sanitária conforme exigências do Art.16, inciso II da Lei nº 6.360/76.</w:t>
      </w:r>
    </w:p>
    <w:p w14:paraId="387F660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5.9. Para produtos fabricados no exterior, deverá ser apresentado laudo de controle de qualidade expedido pelo fabricante, em língua portuguesa ou traduzido por tradutor juramentado, inclusive em caso de terceirização do processo produtivo.</w:t>
      </w:r>
    </w:p>
    <w:p w14:paraId="15CA6066" w14:textId="77777777" w:rsidR="00423628" w:rsidRDefault="00423628" w:rsidP="005274BD">
      <w:pPr>
        <w:pStyle w:val="NormalWeb"/>
        <w:spacing w:before="0" w:beforeAutospacing="0" w:after="0" w:afterAutospacing="0" w:line="360" w:lineRule="auto"/>
        <w:jc w:val="both"/>
        <w:rPr>
          <w:rStyle w:val="Forte"/>
          <w:rFonts w:ascii="Calibri" w:hAnsi="Calibri"/>
          <w:color w:val="000000"/>
          <w:sz w:val="22"/>
          <w:szCs w:val="22"/>
        </w:rPr>
      </w:pPr>
    </w:p>
    <w:p w14:paraId="0A79B81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6. MODELO DE GESTÃO DO CONTRATO</w:t>
      </w:r>
    </w:p>
    <w:p w14:paraId="7A972D6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14B4CDD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77495E4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54B304A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6.4. O órgão ou entidade poderá convocar representante da empresa para adoção de providências que devam ser cumpridas de imediato.</w:t>
      </w:r>
    </w:p>
    <w:p w14:paraId="72C6C83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6.5. Após a assinatura do contrato ou instrumento equivalente</w:t>
      </w:r>
      <w:r w:rsidRPr="005274BD">
        <w:rPr>
          <w:rFonts w:ascii="Calibri" w:hAnsi="Calibri"/>
          <w:strike/>
          <w:color w:val="000000"/>
          <w:sz w:val="22"/>
          <w:szCs w:val="22"/>
        </w:rPr>
        <w:t>,</w:t>
      </w:r>
      <w:r w:rsidRPr="005274BD">
        <w:rPr>
          <w:rFonts w:ascii="Calibri" w:hAnsi="Calibri"/>
          <w:color w:val="000000"/>
          <w:sz w:val="22"/>
          <w:szCs w:val="22"/>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EFB093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Fiscalização:</w:t>
      </w:r>
    </w:p>
    <w:p w14:paraId="0F9D884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6.6. A execução do contrato deverá ser acompanhada e fiscalizada pelo(s) fiscal(is) do contrato, ou pelos respectivos substitutos (</w:t>
      </w:r>
      <w:hyperlink r:id="rId30" w:anchor="art117" w:tgtFrame="_blank" w:history="1">
        <w:r w:rsidRPr="005274BD">
          <w:rPr>
            <w:rStyle w:val="Hyperlink"/>
            <w:rFonts w:ascii="Calibri" w:hAnsi="Calibri"/>
            <w:sz w:val="22"/>
            <w:szCs w:val="22"/>
          </w:rPr>
          <w:t>Lei nº 14.133, de 2021, art. 117, caput</w:t>
        </w:r>
      </w:hyperlink>
      <w:r w:rsidRPr="005274BD">
        <w:rPr>
          <w:rFonts w:ascii="Calibri" w:hAnsi="Calibri"/>
          <w:color w:val="000000"/>
          <w:sz w:val="22"/>
          <w:szCs w:val="22"/>
        </w:rPr>
        <w:t>).</w:t>
      </w:r>
    </w:p>
    <w:p w14:paraId="2981EAF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Fiscalização Técnica:</w:t>
      </w:r>
    </w:p>
    <w:p w14:paraId="781F605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66BFD14E"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lastRenderedPageBreak/>
        <w:t>6.7.1. O fiscal técnico do contrato anotará no histórico de gerenciamento do contrato todas as ocorrências relacionadas à execução do contrato, com a descrição do que for necessário para a regularização das faltas ou dos defeitos observados. (</w:t>
      </w:r>
      <w:hyperlink r:id="rId31" w:anchor="art117%C2%A71" w:tgtFrame="_blank" w:history="1">
        <w:r w:rsidRPr="005274BD">
          <w:rPr>
            <w:rStyle w:val="Hyperlink"/>
            <w:rFonts w:ascii="Calibri" w:hAnsi="Calibri"/>
            <w:sz w:val="22"/>
            <w:szCs w:val="22"/>
          </w:rPr>
          <w:t>Lei nº 14.133, de 2021, art. 117, §1º</w:t>
        </w:r>
      </w:hyperlink>
      <w:r w:rsidRPr="005274BD">
        <w:rPr>
          <w:rFonts w:ascii="Calibri" w:hAnsi="Calibri"/>
          <w:color w:val="000000"/>
          <w:sz w:val="22"/>
          <w:szCs w:val="22"/>
        </w:rPr>
        <w:t>, e </w:t>
      </w:r>
      <w:hyperlink r:id="rId32" w:anchor="art22" w:tgtFrame="_blank" w:history="1">
        <w:r w:rsidRPr="005274BD">
          <w:rPr>
            <w:rStyle w:val="Hyperlink"/>
            <w:rFonts w:ascii="Calibri" w:hAnsi="Calibri"/>
            <w:sz w:val="22"/>
            <w:szCs w:val="22"/>
          </w:rPr>
          <w:t>Decreto nº 11.246, de 2022, art. 22, II);</w:t>
        </w:r>
      </w:hyperlink>
    </w:p>
    <w:p w14:paraId="67CD8629"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w:t>
      </w:r>
      <w:hyperlink r:id="rId33" w:anchor="art22" w:tgtFrame="_blank" w:history="1">
        <w:r w:rsidRPr="005274BD">
          <w:rPr>
            <w:rStyle w:val="Hyperlink"/>
            <w:rFonts w:ascii="Calibri" w:hAnsi="Calibri"/>
            <w:sz w:val="22"/>
            <w:szCs w:val="22"/>
          </w:rPr>
          <w:t>Decreto nº 11.246, de 2022, art. 22, III</w:t>
        </w:r>
      </w:hyperlink>
      <w:r w:rsidRPr="005274BD">
        <w:rPr>
          <w:rFonts w:ascii="Calibri" w:hAnsi="Calibri"/>
          <w:color w:val="000000"/>
          <w:sz w:val="22"/>
          <w:szCs w:val="22"/>
        </w:rPr>
        <w:t>);</w:t>
      </w:r>
    </w:p>
    <w:p w14:paraId="52A0B127"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6.7.3. O fiscal técnico do contrato informará ao gestor do contato, em tempo hábil, a situação que demandar decisão ou adoção de medidas que ultrapassem sua competência, para que adote as medidas necessárias e saneadoras, se for o caso. (</w:t>
      </w:r>
      <w:hyperlink r:id="rId34" w:anchor="art22" w:tgtFrame="_blank" w:history="1">
        <w:r w:rsidRPr="005274BD">
          <w:rPr>
            <w:rStyle w:val="Hyperlink"/>
            <w:rFonts w:ascii="Calibri" w:hAnsi="Calibri"/>
            <w:sz w:val="22"/>
            <w:szCs w:val="22"/>
          </w:rPr>
          <w:t>Decreto nº 11.246, de 2022, art. 22, IV</w:t>
        </w:r>
      </w:hyperlink>
      <w:r w:rsidRPr="005274BD">
        <w:rPr>
          <w:rFonts w:ascii="Calibri" w:hAnsi="Calibri"/>
          <w:color w:val="000000"/>
          <w:sz w:val="22"/>
          <w:szCs w:val="22"/>
        </w:rPr>
        <w:t>).</w:t>
      </w:r>
    </w:p>
    <w:p w14:paraId="79B91256"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6.7.4. No caso de ocorrências que possam inviabilizar a execução do contrato nas datas aprazadas, o fiscal técnico do contrato comunicará o fato imediatamente ao gestor do contrato. (</w:t>
      </w:r>
      <w:hyperlink r:id="rId35" w:anchor="art22" w:tgtFrame="_blank" w:history="1">
        <w:r w:rsidRPr="005274BD">
          <w:rPr>
            <w:rStyle w:val="Hyperlink"/>
            <w:rFonts w:ascii="Calibri" w:hAnsi="Calibri"/>
            <w:sz w:val="22"/>
            <w:szCs w:val="22"/>
          </w:rPr>
          <w:t>Decreto nº 11.246, de 2022, art. 22, V</w:t>
        </w:r>
      </w:hyperlink>
      <w:r w:rsidRPr="005274BD">
        <w:rPr>
          <w:rFonts w:ascii="Calibri" w:hAnsi="Calibri"/>
          <w:color w:val="000000"/>
          <w:sz w:val="22"/>
          <w:szCs w:val="22"/>
        </w:rPr>
        <w:t>).</w:t>
      </w:r>
    </w:p>
    <w:p w14:paraId="4C016008" w14:textId="77777777" w:rsidR="005274BD" w:rsidRPr="005274BD" w:rsidRDefault="005274BD" w:rsidP="00423628">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6.7.5. O fiscal técnico do contrato comunicará ao gestor do contrato, em tempo hábil, o término do contrato sob sua responsabilidade, com vistas à renovação tempestiva ou à prorrogação contratual </w:t>
      </w:r>
      <w:hyperlink r:id="rId36" w:anchor="art22" w:tgtFrame="_blank" w:history="1">
        <w:r w:rsidRPr="005274BD">
          <w:rPr>
            <w:rStyle w:val="Hyperlink"/>
            <w:rFonts w:ascii="Calibri" w:hAnsi="Calibri"/>
            <w:sz w:val="22"/>
            <w:szCs w:val="22"/>
          </w:rPr>
          <w:t>(Decreto nº 11.246, de 2022, art. 22, VII</w:t>
        </w:r>
      </w:hyperlink>
      <w:r w:rsidRPr="005274BD">
        <w:rPr>
          <w:rFonts w:ascii="Calibri" w:hAnsi="Calibri"/>
          <w:color w:val="000000"/>
          <w:sz w:val="22"/>
          <w:szCs w:val="22"/>
        </w:rPr>
        <w:t>).</w:t>
      </w:r>
    </w:p>
    <w:p w14:paraId="6BCDF73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Fiscalização Administrativa:</w:t>
      </w:r>
    </w:p>
    <w:p w14:paraId="57929AF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7" w:anchor="art23" w:tgtFrame="_blank" w:history="1">
        <w:r w:rsidRPr="005274BD">
          <w:rPr>
            <w:rStyle w:val="Hyperlink"/>
            <w:rFonts w:ascii="Calibri" w:hAnsi="Calibri"/>
            <w:sz w:val="22"/>
            <w:szCs w:val="22"/>
          </w:rPr>
          <w:t>Art. 23, I e II, do Decreto nº 11.246, de 2022</w:t>
        </w:r>
      </w:hyperlink>
      <w:r w:rsidRPr="005274BD">
        <w:rPr>
          <w:rFonts w:ascii="Calibri" w:hAnsi="Calibri"/>
          <w:color w:val="000000"/>
          <w:sz w:val="22"/>
          <w:szCs w:val="22"/>
        </w:rPr>
        <w:t>).</w:t>
      </w:r>
    </w:p>
    <w:p w14:paraId="2E4F5AAF"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6.8.1. Caso ocorra descumprimento das obrigações contratuais, o fiscal administrativo do contrato atuará tempestivamente na solução do problema, reportando ao gestor do contrato para que tome as providências cabíveis, quando ultrapassar a sua competência; (</w:t>
      </w:r>
      <w:hyperlink r:id="rId38" w:anchor="art23" w:tgtFrame="_blank" w:history="1">
        <w:r w:rsidRPr="005274BD">
          <w:rPr>
            <w:rStyle w:val="Hyperlink"/>
            <w:rFonts w:ascii="Calibri" w:hAnsi="Calibri"/>
            <w:sz w:val="22"/>
            <w:szCs w:val="22"/>
          </w:rPr>
          <w:t>Decreto nº 11.246, de 2022, art. 23, IV</w:t>
        </w:r>
      </w:hyperlink>
      <w:r w:rsidRPr="005274BD">
        <w:rPr>
          <w:rFonts w:ascii="Calibri" w:hAnsi="Calibri"/>
          <w:color w:val="000000"/>
          <w:sz w:val="22"/>
          <w:szCs w:val="22"/>
        </w:rPr>
        <w:t>).</w:t>
      </w:r>
    </w:p>
    <w:p w14:paraId="3556AF7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Gestor do Contrato:</w:t>
      </w:r>
    </w:p>
    <w:p w14:paraId="59960B1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6C339D2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13201B4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51C2A13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32AEDC6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94AEC3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4A557AD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7A992FED" w14:textId="77777777" w:rsidR="002D4C15" w:rsidRDefault="002D4C15" w:rsidP="005274BD">
      <w:pPr>
        <w:pStyle w:val="NormalWeb"/>
        <w:spacing w:before="0" w:beforeAutospacing="0" w:after="0" w:afterAutospacing="0" w:line="360" w:lineRule="auto"/>
        <w:jc w:val="both"/>
        <w:rPr>
          <w:rStyle w:val="Forte"/>
          <w:rFonts w:ascii="Calibri" w:hAnsi="Calibri"/>
          <w:color w:val="000000"/>
          <w:sz w:val="22"/>
          <w:szCs w:val="22"/>
        </w:rPr>
      </w:pPr>
    </w:p>
    <w:p w14:paraId="4C5630B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7. CRITÉRIOS DE MEDIÇÃO E DE PAGAMENTO</w:t>
      </w:r>
    </w:p>
    <w:p w14:paraId="2196E50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Recebimento do Objeto</w:t>
      </w:r>
    </w:p>
    <w:p w14:paraId="34DDC2A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3A81F4A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xml:space="preserve">7.2. Os bens poderão ser rejeitados, no todo ou em parte, inclusive antes do recebimento provisório, quando em desacordo com as especificações constantes no Termo de Referência e </w:t>
      </w:r>
      <w:r w:rsidRPr="005274BD">
        <w:rPr>
          <w:rFonts w:ascii="Calibri" w:hAnsi="Calibri"/>
          <w:color w:val="000000"/>
          <w:sz w:val="22"/>
          <w:szCs w:val="22"/>
        </w:rPr>
        <w:lastRenderedPageBreak/>
        <w:t>na proposta, devendo ser substituídos no prazo de 10 (dez) dias, a contar da notificação da contratada, às suas custas, sem prejuízo da aplicação das penalidades.</w:t>
      </w:r>
    </w:p>
    <w:p w14:paraId="2692D4E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7.3.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69FD700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7.4. Para as aquisições cujos valores não ultrapassem o limite de que trata o </w:t>
      </w:r>
      <w:hyperlink r:id="rId39" w:anchor="art75" w:tgtFrame="_blank" w:history="1">
        <w:r w:rsidRPr="005274BD">
          <w:rPr>
            <w:rStyle w:val="Hyperlink"/>
            <w:rFonts w:ascii="Calibri" w:hAnsi="Calibri"/>
            <w:sz w:val="22"/>
            <w:szCs w:val="22"/>
          </w:rPr>
          <w:t>inciso II do art. 75 da Lei nº 14.133, de 2021</w:t>
        </w:r>
      </w:hyperlink>
      <w:r w:rsidRPr="005274BD">
        <w:rPr>
          <w:rFonts w:ascii="Calibri" w:hAnsi="Calibri"/>
          <w:color w:val="000000"/>
          <w:sz w:val="22"/>
          <w:szCs w:val="22"/>
        </w:rPr>
        <w:t>, o prazo máximo para o recebimento definitivo será de até 5 (cinco) dias úteis.</w:t>
      </w:r>
    </w:p>
    <w:p w14:paraId="3AC0013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72FC06D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7.6. São motivos que autorizam a prorrogação do prazo de entrega:</w:t>
      </w:r>
    </w:p>
    <w:p w14:paraId="499FD1E8"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7.6.1. Superveniência de fato excepcional ou imprevisível, estranho à vontade das partes, que altere fundamentalmente as condições de execução do fornecimento/contrato;</w:t>
      </w:r>
    </w:p>
    <w:p w14:paraId="13447CBD"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7.6.2. Impedimento da execução do fornecimento/contrato por fato ou ato de terceiro reconhecido pela Administração em documento contemporâneo à sua ocorrência; e</w:t>
      </w:r>
    </w:p>
    <w:p w14:paraId="45720EC4"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7.6.3. Omissão ou atraso de providências a cargo da Administração de que resulte, diretamente, impedimento ou retardamento na execução do fornecimento/contrato.</w:t>
      </w:r>
    </w:p>
    <w:p w14:paraId="43AD403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7.7. No caso de controvérsia sobre a execução do objeto, quanto à dimensão, qualidade e quantidade, deverá ser observado o teor do </w:t>
      </w:r>
      <w:hyperlink r:id="rId40" w:anchor="art143" w:tgtFrame="_blank" w:history="1">
        <w:r w:rsidRPr="005274BD">
          <w:rPr>
            <w:rStyle w:val="Hyperlink"/>
            <w:rFonts w:ascii="Calibri" w:hAnsi="Calibri"/>
            <w:sz w:val="22"/>
            <w:szCs w:val="22"/>
          </w:rPr>
          <w:t>art. 143 da Lei nº 14.133, de 2021</w:t>
        </w:r>
      </w:hyperlink>
      <w:r w:rsidRPr="005274BD">
        <w:rPr>
          <w:rFonts w:ascii="Calibri" w:hAnsi="Calibri"/>
          <w:color w:val="000000"/>
          <w:sz w:val="22"/>
          <w:szCs w:val="22"/>
        </w:rPr>
        <w:t>, comunicando-se à empresa para emissão de Nota Fiscal no que permite à parcela incontroversa da execução do objeto, para efeito de liquidação e pagamento.</w:t>
      </w:r>
    </w:p>
    <w:p w14:paraId="6885044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7.8.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201D52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7.9. O recebimento provisório ou definitivo não excluirá a responsabilidade civil pela solidez e pela segurança do serviço nem a responsabilidade ético-profissional pela perfeita execução do contrato.</w:t>
      </w:r>
    </w:p>
    <w:p w14:paraId="2B5B56A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7.10. O fornecedor que atrasar a entrega do material estará sujeito à multa moratória na forma prevista neste Termo de Referência.</w:t>
      </w:r>
    </w:p>
    <w:p w14:paraId="6A18B09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7.11. Fica o fornecedor obrigado a comunicar à Administração, antes do encerramento do prazo de entrega, a ocorrência de quaisquer dos fatos impeditivos narrados acima, que ensejam a prorrogação do prazo de entrega, juntando todos os documentos comprobatórios dos mesmos.</w:t>
      </w:r>
    </w:p>
    <w:p w14:paraId="503C76B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7.12. O setor solicitante receberá as justificativas e documentos comprobatórios oferecidos pelo fornecedor e os submeterá à autoridade competente, para apreciação de sua pertinência e autorização da prorrogação do prazo de entrega.</w:t>
      </w:r>
    </w:p>
    <w:p w14:paraId="3AA311B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7.13. Em atendimento ao disposto no art. 31 da Lei nº. 8.078 de 11/09/90, a apresentação do insumo deverá assegurar informações claras, precisas, ostensivas e em língua portuguesa, sobre características, marca, procedência, número do lote, qualidade, composição, prazo de validade, origem e outros, bem como sobre os riscos que apresentarem à saúde e à segurança dos usuários, quando for o caso.</w:t>
      </w:r>
    </w:p>
    <w:p w14:paraId="1CEC4F8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7.14. Caberá ao fornecedor registrado arcar com as despesas de embalagem e frete dos insumos a serem substituídos.</w:t>
      </w:r>
    </w:p>
    <w:p w14:paraId="30B4066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7.15. Em caso de cancelamento de registro ou recolhimento por desvio de qualidade determinados pela Agência Nacional de Vigilância Sanitária (ANVISA), compete ao fornecedor registrado o recolhimento e a reposição do insumo por outro com a mesma apresentação que substitua o item recolhido que atenda as mesmas condições técnicas estabelecidas neste Edital, para emissão de novo parecer técnico-farmacêutico.</w:t>
      </w:r>
    </w:p>
    <w:p w14:paraId="05654EE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Liquidação</w:t>
      </w:r>
    </w:p>
    <w:p w14:paraId="1A91502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7.16. Recebida a Nota Fiscal ou documento de cobrança equivalente, correrá o prazo de dez dias úteis para fins de liquidação, na forma desta seção, prorrogáveis por igual período, nos termos do </w:t>
      </w:r>
      <w:hyperlink r:id="rId41" w:anchor="art7%C2%A72" w:tgtFrame="_blank" w:history="1">
        <w:r w:rsidRPr="005274BD">
          <w:rPr>
            <w:rStyle w:val="Hyperlink"/>
            <w:rFonts w:ascii="Calibri" w:hAnsi="Calibri"/>
            <w:sz w:val="22"/>
            <w:szCs w:val="22"/>
          </w:rPr>
          <w:t>art. 7º, §2º da Instrução Normativa SEGES/ME nº 77/2022</w:t>
        </w:r>
      </w:hyperlink>
      <w:r w:rsidRPr="005274BD">
        <w:rPr>
          <w:rFonts w:ascii="Calibri" w:hAnsi="Calibri"/>
          <w:color w:val="000000"/>
          <w:sz w:val="22"/>
          <w:szCs w:val="22"/>
        </w:rPr>
        <w:t>.</w:t>
      </w:r>
    </w:p>
    <w:p w14:paraId="53BBFC1F"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7.16.1. O prazo de que trata o item anterior será reduzido à metade, mantendo-se a possibilidade de prorrogação, no caso de contratações decorrentes de despesas cujos valores não ultrapassem o limite de que trata o </w:t>
      </w:r>
      <w:hyperlink r:id="rId42" w:anchor="art75" w:tgtFrame="_blank" w:history="1">
        <w:r w:rsidRPr="005274BD">
          <w:rPr>
            <w:rStyle w:val="Hyperlink"/>
            <w:rFonts w:ascii="Calibri" w:hAnsi="Calibri"/>
            <w:sz w:val="22"/>
            <w:szCs w:val="22"/>
          </w:rPr>
          <w:t>inciso II do art. 75 da Lei nº 14.133, de 2021</w:t>
        </w:r>
      </w:hyperlink>
      <w:r w:rsidRPr="005274BD">
        <w:rPr>
          <w:rFonts w:ascii="Calibri" w:hAnsi="Calibri"/>
          <w:color w:val="000000"/>
          <w:sz w:val="22"/>
          <w:szCs w:val="22"/>
        </w:rPr>
        <w:t>.</w:t>
      </w:r>
    </w:p>
    <w:p w14:paraId="6DC40DF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7.17. Para fins de liquidação, o setor competente deverá verificar se a nota fiscal ou instrumento de cobrança equivalente apresentado expressa os elementos necessários e essenciais do documento, tais como:</w:t>
      </w:r>
    </w:p>
    <w:p w14:paraId="1BE800FA" w14:textId="77777777" w:rsidR="002D4C15" w:rsidRDefault="002D4C15" w:rsidP="002D4C15">
      <w:pPr>
        <w:spacing w:after="0" w:line="360" w:lineRule="auto"/>
        <w:ind w:left="851"/>
        <w:jc w:val="both"/>
        <w:rPr>
          <w:rFonts w:ascii="Calibri" w:hAnsi="Calibri"/>
          <w:color w:val="000000"/>
        </w:rPr>
      </w:pPr>
      <w:r>
        <w:rPr>
          <w:rFonts w:ascii="Calibri" w:hAnsi="Calibri"/>
          <w:color w:val="000000"/>
        </w:rPr>
        <w:t xml:space="preserve">1. </w:t>
      </w:r>
      <w:r w:rsidR="005274BD" w:rsidRPr="005274BD">
        <w:rPr>
          <w:rFonts w:ascii="Calibri" w:hAnsi="Calibri"/>
          <w:color w:val="000000"/>
        </w:rPr>
        <w:t>o prazo de validade;</w:t>
      </w:r>
    </w:p>
    <w:p w14:paraId="3BC48769" w14:textId="77777777" w:rsidR="002D4C15" w:rsidRDefault="002D4C15" w:rsidP="002D4C15">
      <w:pPr>
        <w:spacing w:after="0" w:line="360" w:lineRule="auto"/>
        <w:ind w:left="851"/>
        <w:jc w:val="both"/>
        <w:rPr>
          <w:rFonts w:ascii="Calibri" w:hAnsi="Calibri"/>
          <w:color w:val="000000"/>
        </w:rPr>
      </w:pPr>
      <w:r>
        <w:rPr>
          <w:rFonts w:ascii="Calibri" w:hAnsi="Calibri"/>
          <w:color w:val="000000"/>
        </w:rPr>
        <w:t>2. a data da emissão;</w:t>
      </w:r>
    </w:p>
    <w:p w14:paraId="2584202C" w14:textId="77777777" w:rsidR="002D4C15" w:rsidRDefault="002D4C15" w:rsidP="002D4C15">
      <w:pPr>
        <w:spacing w:after="0" w:line="360" w:lineRule="auto"/>
        <w:ind w:left="851"/>
        <w:jc w:val="both"/>
        <w:rPr>
          <w:rFonts w:ascii="Calibri" w:hAnsi="Calibri"/>
          <w:color w:val="000000"/>
        </w:rPr>
      </w:pPr>
      <w:r>
        <w:rPr>
          <w:rFonts w:ascii="Calibri" w:hAnsi="Calibri"/>
          <w:color w:val="000000"/>
        </w:rPr>
        <w:t xml:space="preserve">3. </w:t>
      </w:r>
      <w:r w:rsidR="005274BD" w:rsidRPr="005274BD">
        <w:rPr>
          <w:rFonts w:ascii="Calibri" w:hAnsi="Calibri"/>
          <w:color w:val="000000"/>
        </w:rPr>
        <w:t>os dados do c</w:t>
      </w:r>
      <w:r>
        <w:rPr>
          <w:rFonts w:ascii="Calibri" w:hAnsi="Calibri"/>
          <w:color w:val="000000"/>
        </w:rPr>
        <w:t>ontrato e do órgão contratante;</w:t>
      </w:r>
    </w:p>
    <w:p w14:paraId="0820AD76" w14:textId="77777777" w:rsidR="002D4C15" w:rsidRDefault="002D4C15" w:rsidP="002D4C15">
      <w:pPr>
        <w:spacing w:after="0" w:line="360" w:lineRule="auto"/>
        <w:ind w:left="851"/>
        <w:jc w:val="both"/>
        <w:rPr>
          <w:rFonts w:ascii="Calibri" w:hAnsi="Calibri"/>
          <w:color w:val="000000"/>
        </w:rPr>
      </w:pPr>
      <w:r>
        <w:rPr>
          <w:rFonts w:ascii="Calibri" w:hAnsi="Calibri"/>
          <w:color w:val="000000"/>
        </w:rPr>
        <w:t xml:space="preserve">4. </w:t>
      </w:r>
      <w:r w:rsidR="005274BD" w:rsidRPr="005274BD">
        <w:rPr>
          <w:rFonts w:ascii="Calibri" w:hAnsi="Calibri"/>
          <w:color w:val="000000"/>
        </w:rPr>
        <w:t>o período respectivo de execução do contrato;</w:t>
      </w:r>
    </w:p>
    <w:p w14:paraId="6FF5F133" w14:textId="77777777" w:rsidR="002D4C15" w:rsidRDefault="002D4C15" w:rsidP="002D4C15">
      <w:pPr>
        <w:spacing w:after="0" w:line="360" w:lineRule="auto"/>
        <w:ind w:left="851"/>
        <w:jc w:val="both"/>
        <w:rPr>
          <w:rFonts w:ascii="Calibri" w:hAnsi="Calibri"/>
          <w:color w:val="000000"/>
        </w:rPr>
      </w:pPr>
      <w:r>
        <w:rPr>
          <w:rFonts w:ascii="Calibri" w:hAnsi="Calibri"/>
          <w:color w:val="000000"/>
        </w:rPr>
        <w:lastRenderedPageBreak/>
        <w:t>5. o valor a pagar; e</w:t>
      </w:r>
    </w:p>
    <w:p w14:paraId="6E96A399" w14:textId="48D74969" w:rsidR="005274BD" w:rsidRPr="005274BD" w:rsidRDefault="002D4C15" w:rsidP="002D4C15">
      <w:pPr>
        <w:spacing w:after="0" w:line="360" w:lineRule="auto"/>
        <w:ind w:left="851"/>
        <w:jc w:val="both"/>
        <w:rPr>
          <w:rFonts w:ascii="Calibri" w:hAnsi="Calibri"/>
          <w:color w:val="000000"/>
        </w:rPr>
      </w:pPr>
      <w:r>
        <w:rPr>
          <w:rFonts w:ascii="Calibri" w:hAnsi="Calibri"/>
          <w:color w:val="000000"/>
        </w:rPr>
        <w:t xml:space="preserve">6. </w:t>
      </w:r>
      <w:r w:rsidR="005274BD" w:rsidRPr="005274BD">
        <w:rPr>
          <w:rFonts w:ascii="Calibri" w:hAnsi="Calibri"/>
          <w:color w:val="000000"/>
        </w:rPr>
        <w:t>eventual destaque do valor de retenções tributárias cabíveis.</w:t>
      </w:r>
    </w:p>
    <w:p w14:paraId="240F116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7.18. Havendo erro na apresentação da nota fiscal ou instrumento de cobrança equivalente, ou circunstância que impeça a liquidação da despesa, esta ficará sobrestada até que as medidas saneadoras, sejam implementadas reiniciando-se o prazo após a comprovação da regularização da situação, sem ônus ao contratante.</w:t>
      </w:r>
    </w:p>
    <w:p w14:paraId="711A862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7.19. A nota fiscal ou instrumento de cobrança equivalente deverá ser obrigatoriamente acompanhado da comprovação da regularidade fiscal, constatada por meio de consulta </w:t>
      </w:r>
      <w:r w:rsidRPr="005274BD">
        <w:rPr>
          <w:rStyle w:val="nfase"/>
          <w:rFonts w:ascii="Calibri" w:hAnsi="Calibri"/>
          <w:color w:val="000000"/>
          <w:sz w:val="22"/>
          <w:szCs w:val="22"/>
        </w:rPr>
        <w:t>on-line</w:t>
      </w:r>
      <w:r w:rsidRPr="005274BD">
        <w:rPr>
          <w:rFonts w:ascii="Calibri" w:hAnsi="Calibri"/>
          <w:color w:val="000000"/>
          <w:sz w:val="22"/>
          <w:szCs w:val="22"/>
        </w:rPr>
        <w:t> ao SICAF ou, na impossibilidade de acesso ao referido Sistema, mediante consulta aos sítios eletrônicos oficiais ou à documentação mencionada no </w:t>
      </w:r>
      <w:hyperlink r:id="rId43" w:anchor="art68" w:tgtFrame="_blank" w:history="1">
        <w:r w:rsidRPr="005274BD">
          <w:rPr>
            <w:rStyle w:val="Hyperlink"/>
            <w:rFonts w:ascii="Calibri" w:hAnsi="Calibri"/>
            <w:sz w:val="22"/>
            <w:szCs w:val="22"/>
          </w:rPr>
          <w:t>art. 68 da Lei nº 14.133, de 2021.  </w:t>
        </w:r>
      </w:hyperlink>
      <w:r w:rsidRPr="005274BD">
        <w:rPr>
          <w:rFonts w:ascii="Calibri" w:hAnsi="Calibri"/>
          <w:color w:val="000000"/>
          <w:sz w:val="22"/>
          <w:szCs w:val="22"/>
        </w:rPr>
        <w:t> </w:t>
      </w:r>
    </w:p>
    <w:p w14:paraId="219AB20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7.20.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6ABD72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7.21.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96A10F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519C21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7.23. Persistindo a irregularidade, o contratante deverá adotar as medidas necessárias à rescisão contratual nos autos do processo administrativo correspondente, assegurada ao contratado a ampla defesa.</w:t>
      </w:r>
    </w:p>
    <w:p w14:paraId="4838284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7.24. Havendo a efetiva execução do objeto, os pagamentos serão realizados normalmente, até que se decida pela rescisão do contrato, caso o contratado não regularize sua situação junto ao SICAF. </w:t>
      </w:r>
    </w:p>
    <w:p w14:paraId="2D6DF48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Prazo de pagamento:</w:t>
      </w:r>
    </w:p>
    <w:p w14:paraId="6E4B870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7.25. O pagamento será efetuado no prazo de até 10 (dez) dias contados da finalização da liquidação da despesa, conforme seção anterior, nos termos da </w:t>
      </w:r>
      <w:hyperlink r:id="rId44" w:tgtFrame="_blank" w:history="1">
        <w:r w:rsidRPr="005274BD">
          <w:rPr>
            <w:rStyle w:val="Hyperlink"/>
            <w:rFonts w:ascii="Calibri" w:hAnsi="Calibri"/>
            <w:sz w:val="22"/>
            <w:szCs w:val="22"/>
          </w:rPr>
          <w:t>Instrução Normativa SEGES/ME nº 77, de 2022</w:t>
        </w:r>
      </w:hyperlink>
      <w:r w:rsidRPr="005274BD">
        <w:rPr>
          <w:rFonts w:ascii="Calibri" w:hAnsi="Calibri"/>
          <w:color w:val="000000"/>
          <w:sz w:val="22"/>
          <w:szCs w:val="22"/>
        </w:rPr>
        <w:t>.</w:t>
      </w:r>
    </w:p>
    <w:p w14:paraId="628743F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7.26. No caso de atraso pelo Contratante, os valores devidos ao contratado serão atualizados monetariamente entre o termo final do prazo de pagamento até a data de sua efetiva realização, mediante aplicação do índice INPC de correção monetária.</w:t>
      </w:r>
    </w:p>
    <w:p w14:paraId="7A48799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Forma de pagamento:</w:t>
      </w:r>
    </w:p>
    <w:p w14:paraId="496E25B2"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7.27. O pagamento será realizado por meio de ordem bancária, para crédito em banco, agência e conta corrente indicados pelo contratado.</w:t>
      </w:r>
    </w:p>
    <w:p w14:paraId="21A8F73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7.28. Será considerada data do pagamento o dia em que constar como emitida a ordem bancária para pagamento.</w:t>
      </w:r>
    </w:p>
    <w:p w14:paraId="6A20620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7.29. Quando do pagamento, será efetuada a retenção tributária prevista na legislação aplicável.</w:t>
      </w:r>
    </w:p>
    <w:p w14:paraId="775E769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7.30. Independentemente do percentual de tributo inserido na planilha, quando houver, serão retidos na fonte, quando da realização do pagamento, os percentuais estabelecidos na legislação vigente.</w:t>
      </w:r>
    </w:p>
    <w:p w14:paraId="7DF8984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7.31. O contratado regularmente optante pelo Simples Nacional, nos termos da </w:t>
      </w:r>
      <w:hyperlink r:id="rId45" w:tgtFrame="_blank" w:history="1">
        <w:r w:rsidRPr="005274BD">
          <w:rPr>
            <w:rStyle w:val="Hyperlink"/>
            <w:rFonts w:ascii="Calibri" w:hAnsi="Calibri"/>
            <w:sz w:val="22"/>
            <w:szCs w:val="22"/>
          </w:rPr>
          <w:t>Lei Complementar nº 123, de 2006</w:t>
        </w:r>
      </w:hyperlink>
      <w:r w:rsidRPr="005274BD">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F7E88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Cessão de crédito:</w:t>
      </w:r>
    </w:p>
    <w:p w14:paraId="75A0C7E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7.32. É admitida a cessão fiduciária de direitos creditícios com instituição financeira, nos termos e de acordo com os procedimentos previstos na </w:t>
      </w:r>
      <w:hyperlink r:id="rId46" w:tgtFrame="_blank" w:history="1">
        <w:r w:rsidRPr="005274BD">
          <w:rPr>
            <w:rStyle w:val="Hyperlink"/>
            <w:rFonts w:ascii="Calibri" w:hAnsi="Calibri"/>
            <w:sz w:val="22"/>
            <w:szCs w:val="22"/>
          </w:rPr>
          <w:t>Instrução Normativa SEGES/ME nº 53, de 8 de Julho de 2020</w:t>
        </w:r>
      </w:hyperlink>
      <w:r w:rsidRPr="005274BD">
        <w:rPr>
          <w:rFonts w:ascii="Calibri" w:hAnsi="Calibri"/>
          <w:color w:val="000000"/>
          <w:sz w:val="22"/>
          <w:szCs w:val="22"/>
        </w:rPr>
        <w:t>, conforme as regras deste presente tópico.</w:t>
      </w:r>
    </w:p>
    <w:p w14:paraId="3420E31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bookmarkStart w:id="23" w:name="_Ref118216946"/>
      <w:r w:rsidRPr="005274BD">
        <w:rPr>
          <w:rFonts w:ascii="Calibri" w:hAnsi="Calibri"/>
          <w:color w:val="000000"/>
          <w:sz w:val="22"/>
          <w:szCs w:val="22"/>
        </w:rPr>
        <w:t>7.33. As cessões de crédito não abrangidas pela Instrução Normativa SEGES/ME nº 53, de 8 de julho de 2020 </w:t>
      </w:r>
      <w:bookmarkEnd w:id="23"/>
      <w:r w:rsidRPr="005274BD">
        <w:rPr>
          <w:rFonts w:ascii="Calibri" w:hAnsi="Calibri"/>
          <w:color w:val="000000"/>
          <w:sz w:val="22"/>
          <w:szCs w:val="22"/>
        </w:rPr>
        <w:t>dependerão de prévia aprovação do contratante.</w:t>
      </w:r>
    </w:p>
    <w:p w14:paraId="6CB5005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7.34. A eficácia da cessão de crédito não abrangidas pela Instrução Normativa SEGES/ME nº 53, de 8 de julho de 2020, em relação à Administração, está condicionada à celebração de termo aditivo ao contrato administrativo.</w:t>
      </w:r>
    </w:p>
    <w:p w14:paraId="76DABD4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xml:space="preserve">7.35.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w:t>
      </w:r>
      <w:r w:rsidRPr="005274BD">
        <w:rPr>
          <w:rFonts w:ascii="Calibri" w:hAnsi="Calibri"/>
          <w:color w:val="000000"/>
          <w:sz w:val="22"/>
          <w:szCs w:val="22"/>
        </w:rPr>
        <w:lastRenderedPageBreak/>
        <w:t>conforme </w:t>
      </w:r>
      <w:hyperlink r:id="rId47" w:anchor=":~:text=LEI%20N%C2%BA%208.429%2C%20DE%202%20DE%20JUNHO%20DE%201992&amp;text=Disp%C3%B5e%20sobre%20as%20san%C3%A7%C3%B5es%20aplic%C3%A1veis,fundacional%20e%20d%C3%A1%20outras%20provid%C3%AAncias." w:tgtFrame="_blank" w:history="1">
        <w:r w:rsidRPr="005274BD">
          <w:rPr>
            <w:rStyle w:val="Hyperlink"/>
            <w:rFonts w:ascii="Calibri" w:hAnsi="Calibri"/>
            <w:sz w:val="22"/>
            <w:szCs w:val="22"/>
          </w:rPr>
          <w:t>o art. 12 da Lei nº 8.429, de 1992</w:t>
        </w:r>
      </w:hyperlink>
      <w:r w:rsidRPr="005274BD">
        <w:rPr>
          <w:rFonts w:ascii="Calibri" w:hAnsi="Calibri"/>
          <w:color w:val="000000"/>
          <w:sz w:val="22"/>
          <w:szCs w:val="22"/>
        </w:rPr>
        <w:t>, nos termos do </w:t>
      </w:r>
      <w:hyperlink r:id="rId48" w:tgtFrame="_blank" w:history="1">
        <w:r w:rsidRPr="005274BD">
          <w:rPr>
            <w:rStyle w:val="Hyperlink"/>
            <w:rFonts w:ascii="Calibri" w:hAnsi="Calibri"/>
            <w:sz w:val="22"/>
            <w:szCs w:val="22"/>
          </w:rPr>
          <w:t>Parecer JL-01, de 18 de maio de 2020.</w:t>
        </w:r>
      </w:hyperlink>
      <w:bookmarkStart w:id="24" w:name="_Hlk114498447"/>
      <w:bookmarkEnd w:id="24"/>
    </w:p>
    <w:p w14:paraId="409D401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7.36.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6BAF80D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7.37. A cessão de crédito não afetará a execução do objeto contratado, que continuará sob a integral responsabilidade do contratado.</w:t>
      </w:r>
    </w:p>
    <w:p w14:paraId="06280EA0" w14:textId="77777777" w:rsidR="002D4C15" w:rsidRDefault="002D4C15" w:rsidP="005274BD">
      <w:pPr>
        <w:pStyle w:val="NormalWeb"/>
        <w:spacing w:before="0" w:beforeAutospacing="0" w:after="0" w:afterAutospacing="0" w:line="360" w:lineRule="auto"/>
        <w:jc w:val="both"/>
        <w:rPr>
          <w:rStyle w:val="Forte"/>
          <w:rFonts w:ascii="Calibri" w:hAnsi="Calibri"/>
          <w:color w:val="000000"/>
          <w:sz w:val="22"/>
          <w:szCs w:val="22"/>
        </w:rPr>
      </w:pPr>
    </w:p>
    <w:p w14:paraId="46EEF94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8. FORMA E CRITÉRIOS DE SELEÇÃO DO FORNECEDOR</w:t>
      </w:r>
    </w:p>
    <w:p w14:paraId="58DDB06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Forma de seleção e critério de julgamento da proposta</w:t>
      </w:r>
    </w:p>
    <w:p w14:paraId="4BC4F4D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 por item.</w:t>
      </w:r>
    </w:p>
    <w:p w14:paraId="5DF200B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Forma de fornecimento:</w:t>
      </w:r>
    </w:p>
    <w:p w14:paraId="2812958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 O fornecimento do objeto será integral.</w:t>
      </w:r>
    </w:p>
    <w:p w14:paraId="6BFEE0C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Exigências de habilitação.</w:t>
      </w:r>
    </w:p>
    <w:p w14:paraId="2C0183B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8.3. Para fins de habilitação, deverá o licitante comprovar os seguintes requisitos:</w:t>
      </w:r>
    </w:p>
    <w:p w14:paraId="5125D1A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Habilitação jurídica:</w:t>
      </w:r>
    </w:p>
    <w:p w14:paraId="32E9B26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bookmarkStart w:id="25" w:name="_Ref115800561"/>
      <w:r w:rsidRPr="005274BD">
        <w:rPr>
          <w:rFonts w:ascii="Calibri" w:hAnsi="Calibri"/>
          <w:color w:val="000000"/>
          <w:sz w:val="22"/>
          <w:szCs w:val="22"/>
        </w:rPr>
        <w:t>8.4</w:t>
      </w:r>
      <w:r w:rsidRPr="005274BD">
        <w:rPr>
          <w:rFonts w:ascii="Calibri" w:hAnsi="Calibri"/>
          <w:b/>
          <w:bCs/>
          <w:color w:val="000000"/>
          <w:sz w:val="22"/>
          <w:szCs w:val="22"/>
        </w:rPr>
        <w:t>. Pessoa física:</w:t>
      </w:r>
      <w:r w:rsidRPr="005274BD">
        <w:rPr>
          <w:rFonts w:ascii="Calibri" w:hAnsi="Calibri"/>
          <w:color w:val="000000"/>
          <w:sz w:val="22"/>
          <w:szCs w:val="22"/>
        </w:rPr>
        <w:t> cédula de identidade (RG) ou documento equivalente que, por força de lei, tenha validade para fins de identificação em todo o território nacional;</w:t>
      </w:r>
      <w:bookmarkEnd w:id="25"/>
    </w:p>
    <w:p w14:paraId="4A6E5AC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8.5</w:t>
      </w:r>
      <w:r w:rsidRPr="005274BD">
        <w:rPr>
          <w:rFonts w:ascii="Calibri" w:hAnsi="Calibri"/>
          <w:b/>
          <w:bCs/>
          <w:color w:val="000000"/>
          <w:sz w:val="22"/>
          <w:szCs w:val="22"/>
        </w:rPr>
        <w:t>. Empresário individual:</w:t>
      </w:r>
      <w:r w:rsidRPr="005274BD">
        <w:rPr>
          <w:rFonts w:ascii="Calibri" w:hAnsi="Calibri"/>
          <w:color w:val="000000"/>
          <w:sz w:val="22"/>
          <w:szCs w:val="22"/>
        </w:rPr>
        <w:t> inscrição no Registro Público de Empresas Mercantis, a cargo da Junta Comercial da respectiva sede;</w:t>
      </w:r>
    </w:p>
    <w:p w14:paraId="069E89ED"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8.6. </w:t>
      </w:r>
      <w:r w:rsidRPr="005274BD">
        <w:rPr>
          <w:rFonts w:ascii="Calibri" w:hAnsi="Calibri"/>
          <w:b/>
          <w:bCs/>
          <w:color w:val="000000"/>
          <w:sz w:val="22"/>
          <w:szCs w:val="22"/>
        </w:rPr>
        <w:t>Microempreendedor Individual - MEI:</w:t>
      </w:r>
      <w:r w:rsidRPr="005274BD">
        <w:rPr>
          <w:rFonts w:ascii="Calibri" w:hAnsi="Calibri"/>
          <w:color w:val="000000"/>
          <w:sz w:val="22"/>
          <w:szCs w:val="22"/>
        </w:rPr>
        <w:t> Certificado da Condição de Microempreendedor Individual - CCMEI, cuja aceitação ficará condicionada à verificação da autenticidade no sítio </w:t>
      </w:r>
      <w:hyperlink r:id="rId49" w:tgtFrame="_blank" w:history="1">
        <w:r w:rsidRPr="005274BD">
          <w:rPr>
            <w:rStyle w:val="Hyperlink"/>
            <w:rFonts w:ascii="Calibri" w:hAnsi="Calibri"/>
            <w:sz w:val="22"/>
            <w:szCs w:val="22"/>
          </w:rPr>
          <w:t>https://www.gov.br/empresas-e-negocios/pt-br/empreendedor</w:t>
        </w:r>
      </w:hyperlink>
      <w:r w:rsidRPr="005274BD">
        <w:rPr>
          <w:rFonts w:ascii="Calibri" w:hAnsi="Calibri"/>
          <w:color w:val="000000"/>
          <w:sz w:val="22"/>
          <w:szCs w:val="22"/>
        </w:rPr>
        <w:t>;</w:t>
      </w:r>
    </w:p>
    <w:p w14:paraId="0B1DEA9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BD841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8.8</w:t>
      </w:r>
      <w:r w:rsidRPr="005274BD">
        <w:rPr>
          <w:rFonts w:ascii="Calibri" w:hAnsi="Calibri"/>
          <w:b/>
          <w:bCs/>
          <w:color w:val="000000"/>
          <w:sz w:val="22"/>
          <w:szCs w:val="22"/>
        </w:rPr>
        <w:t>. Sociedade empresária estrangeira:</w:t>
      </w:r>
      <w:r w:rsidRPr="005274BD">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0" w:tgtFrame="_blank" w:history="1">
        <w:r w:rsidRPr="005274BD">
          <w:rPr>
            <w:rStyle w:val="Hyperlink"/>
            <w:rFonts w:ascii="Calibri" w:hAnsi="Calibri"/>
            <w:sz w:val="22"/>
            <w:szCs w:val="22"/>
          </w:rPr>
          <w:t>Normativa DREI/ME n.º 77, de 18 de março de 2020</w:t>
        </w:r>
      </w:hyperlink>
      <w:r w:rsidRPr="005274BD">
        <w:rPr>
          <w:rFonts w:ascii="Calibri" w:hAnsi="Calibri"/>
          <w:color w:val="000000"/>
          <w:sz w:val="22"/>
          <w:szCs w:val="22"/>
        </w:rPr>
        <w:t>.</w:t>
      </w:r>
    </w:p>
    <w:p w14:paraId="22821D8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8.9.</w:t>
      </w:r>
      <w:r w:rsidRPr="005274BD">
        <w:rPr>
          <w:rFonts w:ascii="Calibri" w:hAnsi="Calibri"/>
          <w:b/>
          <w:bCs/>
          <w:color w:val="000000"/>
          <w:sz w:val="22"/>
          <w:szCs w:val="22"/>
        </w:rPr>
        <w:t> Sociedade simples: </w:t>
      </w:r>
      <w:r w:rsidRPr="005274BD">
        <w:rPr>
          <w:rFonts w:ascii="Calibri" w:hAnsi="Calibri"/>
          <w:color w:val="000000"/>
          <w:sz w:val="22"/>
          <w:szCs w:val="22"/>
        </w:rPr>
        <w:t>inscrição do ato constitutivo no Registro Civil de Pessoas Jurídicas do local de sua sede, acompanhada de documento comprobatório de seus administradores;</w:t>
      </w:r>
    </w:p>
    <w:p w14:paraId="74B3D1C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8.10.</w:t>
      </w:r>
      <w:r w:rsidRPr="005274BD">
        <w:rPr>
          <w:rFonts w:ascii="Calibri" w:hAnsi="Calibri"/>
          <w:b/>
          <w:bCs/>
          <w:color w:val="000000"/>
          <w:sz w:val="22"/>
          <w:szCs w:val="22"/>
        </w:rPr>
        <w:t> Filial, sucursal ou agência de sociedade simples ou empresária:</w:t>
      </w:r>
      <w:r w:rsidRPr="005274BD">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w:t>
      </w:r>
      <w:bookmarkStart w:id="26" w:name="_Int_ySfCXwr4"/>
      <w:r w:rsidRPr="005274BD">
        <w:rPr>
          <w:rFonts w:ascii="Calibri" w:hAnsi="Calibri"/>
          <w:color w:val="000000"/>
          <w:sz w:val="22"/>
          <w:szCs w:val="22"/>
        </w:rPr>
        <w:t>Mercantis onde</w:t>
      </w:r>
      <w:bookmarkEnd w:id="26"/>
      <w:r w:rsidRPr="005274BD">
        <w:rPr>
          <w:rFonts w:ascii="Calibri" w:hAnsi="Calibri"/>
          <w:color w:val="000000"/>
          <w:sz w:val="22"/>
          <w:szCs w:val="22"/>
        </w:rPr>
        <w:t> opera, com averbação no Registro onde tem sede a matriz</w:t>
      </w:r>
    </w:p>
    <w:p w14:paraId="3184BF2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8.11.</w:t>
      </w:r>
      <w:r w:rsidRPr="005274BD">
        <w:rPr>
          <w:rFonts w:ascii="Calibri" w:hAnsi="Calibri"/>
          <w:b/>
          <w:bCs/>
          <w:color w:val="000000"/>
          <w:sz w:val="22"/>
          <w:szCs w:val="22"/>
        </w:rPr>
        <w:t> Sociedade cooperativa:</w:t>
      </w:r>
      <w:r w:rsidRPr="005274BD">
        <w:rPr>
          <w:rFonts w:ascii="Calibri" w:hAnsi="Calibri"/>
          <w:color w:val="000000"/>
          <w:sz w:val="22"/>
          <w:szCs w:val="22"/>
        </w:rPr>
        <w:t> ata de fundação e estatuto social, com a ata da assembleia que o aprovou, devidamente arquivado na Junta Comercial ou inscrito no Registro Civil das Pessoas Jurídicas da respectiva sede, além do registro de que trata o </w:t>
      </w:r>
      <w:hyperlink r:id="rId51" w:anchor="art107" w:tgtFrame="_blank" w:history="1">
        <w:r w:rsidRPr="005274BD">
          <w:rPr>
            <w:rStyle w:val="Hyperlink"/>
            <w:rFonts w:ascii="Calibri" w:hAnsi="Calibri"/>
            <w:sz w:val="22"/>
            <w:szCs w:val="22"/>
          </w:rPr>
          <w:t>art. 107 da Lei nº 5.764, de 16 de dezembro 1971</w:t>
        </w:r>
      </w:hyperlink>
      <w:r w:rsidRPr="005274BD">
        <w:rPr>
          <w:rFonts w:ascii="Calibri" w:hAnsi="Calibri"/>
          <w:color w:val="000000"/>
          <w:sz w:val="22"/>
          <w:szCs w:val="22"/>
        </w:rPr>
        <w:t>.</w:t>
      </w:r>
    </w:p>
    <w:p w14:paraId="4CA603A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8.12. Os documentos apresentados deverão estar acompanhados de todas as alterações ou da consolidação respectiva.</w:t>
      </w:r>
    </w:p>
    <w:p w14:paraId="17E5DD6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Habilitação fiscal, social e trabalhista:</w:t>
      </w:r>
    </w:p>
    <w:p w14:paraId="686B8EC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8.13. Prova de inscrição no Cadastro Nacional de Pessoas Jurídicas ou no Cadastro de Pessoas Físicas, conforme o caso;</w:t>
      </w:r>
    </w:p>
    <w:p w14:paraId="0152859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5DC15B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8.15. Prova de regularidade com o Fundo de Garantia do Tempo de Serviço (FGTS);</w:t>
      </w:r>
    </w:p>
    <w:p w14:paraId="773A3D8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0589D1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8.17. Prova de inscrição no cadastro de contribuintes Estadual/Distrital relativo ao domicílio ou sede do fornecedor, pertinente ao seu ramo de atividade e compatível com o objeto contratual;</w:t>
      </w:r>
    </w:p>
    <w:p w14:paraId="328E9AC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lastRenderedPageBreak/>
        <w:t>8.18. Prova de regularidade com a Fazenda do domicílio ou sede do fornecedor, relativa à atividade em cujo exercício contrata ou concorre;</w:t>
      </w:r>
    </w:p>
    <w:p w14:paraId="23D4729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8.19. Caso o fornecedor seja considerado isento dos tributos relacionados ao objeto contratual, deverá comprovar tal condição mediante a apresentação de declaração da Fazenda respectiva do seu domicílio ou sede, ou outra equivalente, na forma da lei.</w:t>
      </w:r>
    </w:p>
    <w:p w14:paraId="283D3B2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8.20.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0137D1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Qualificação Econômico-Financeira:</w:t>
      </w:r>
    </w:p>
    <w:p w14:paraId="16B2DC7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8.21. Certidão negativa de insolvência civil expedida pelo distribuidor do domicílio ou sede do licitante, caso se trate de pessoa física, desde que admitida a sua participação na licitação (</w:t>
      </w:r>
      <w:hyperlink r:id="rId52" w:anchor="art5" w:tgtFrame="_blank" w:history="1">
        <w:r w:rsidRPr="005274BD">
          <w:rPr>
            <w:rStyle w:val="Hyperlink"/>
            <w:rFonts w:ascii="Calibri" w:hAnsi="Calibri"/>
            <w:sz w:val="22"/>
            <w:szCs w:val="22"/>
          </w:rPr>
          <w:t>art. 5º, inciso II, alínea “c”, da Instrução Normativa Seges/ME nº 116, de 2021</w:t>
        </w:r>
      </w:hyperlink>
      <w:r w:rsidRPr="005274BD">
        <w:rPr>
          <w:rFonts w:ascii="Calibri" w:hAnsi="Calibri"/>
          <w:color w:val="000000"/>
          <w:sz w:val="22"/>
          <w:szCs w:val="22"/>
        </w:rPr>
        <w:t>), ou de sociedade simples;</w:t>
      </w:r>
    </w:p>
    <w:p w14:paraId="66C04D1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8.22. Certidão negativa de falência expedida pelo distribuidor da sede do fornecedor - </w:t>
      </w:r>
      <w:hyperlink r:id="rId53" w:anchor="art69" w:tgtFrame="_blank" w:history="1">
        <w:r w:rsidRPr="005274BD">
          <w:rPr>
            <w:rStyle w:val="Hyperlink"/>
            <w:rFonts w:ascii="Calibri" w:hAnsi="Calibri"/>
            <w:sz w:val="22"/>
            <w:szCs w:val="22"/>
          </w:rPr>
          <w:t>Lei nº 14.133, de 2021, art. 69, caput, inciso II</w:t>
        </w:r>
      </w:hyperlink>
      <w:r w:rsidRPr="005274BD">
        <w:rPr>
          <w:rFonts w:ascii="Calibri" w:hAnsi="Calibri"/>
          <w:color w:val="000000"/>
          <w:sz w:val="22"/>
          <w:szCs w:val="22"/>
        </w:rPr>
        <w:t>);</w:t>
      </w:r>
    </w:p>
    <w:p w14:paraId="7A5979D6"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8.23. Balanço patrimonial, demonstração de resultado de exercício e demais demonstrações contábeis dos 2 (dois) últimos exercícios sociais, comprovando;</w:t>
      </w:r>
    </w:p>
    <w:p w14:paraId="55A3FFD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8.24. índices de Liquidez Geral (LG), Liquidez Corrente (LC), e Solvência Geral (SG) superiores a 1 (um);</w:t>
      </w:r>
    </w:p>
    <w:p w14:paraId="0F9A2FE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8.25. As empresas criadas no exercício financeiro da licitação deverão atender a todas as exigências da habilitação e poderão substituir os demonstrativos contábeis pelo balanço de abertura.</w:t>
      </w:r>
    </w:p>
    <w:p w14:paraId="292B5F4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8.26. Os documentos referidos acima limitar-se-ão ao último exercício no caso de a pessoa jurídica ter sido constituída há menos de 2 (dois) anos;</w:t>
      </w:r>
    </w:p>
    <w:p w14:paraId="7FF2AB0F"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8.27. Os documentos referidos acima deverão ser exigidos com base no limite definido pela Receita Federal do Brasil para transmissão da Escrituração Contábil Digital - ECD ao Sped.</w:t>
      </w:r>
    </w:p>
    <w:p w14:paraId="1B996C3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8.28.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67D946E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8.29. As empresas criadas no exercício financeiro da licitação deverão atender a todas as exigências da habilitação e poderão substituir os demonstrativos contábeis pelo balanço de abertura. (Lei nº 14.133, de 2021, art. 65, §1º).</w:t>
      </w:r>
    </w:p>
    <w:p w14:paraId="49C5BC8F" w14:textId="77777777" w:rsidR="002D4C15" w:rsidRDefault="002D4C15" w:rsidP="005274BD">
      <w:pPr>
        <w:pStyle w:val="NormalWeb"/>
        <w:spacing w:before="0" w:beforeAutospacing="0" w:after="0" w:afterAutospacing="0" w:line="360" w:lineRule="auto"/>
        <w:jc w:val="both"/>
        <w:rPr>
          <w:rStyle w:val="Forte"/>
          <w:rFonts w:ascii="Calibri" w:hAnsi="Calibri"/>
          <w:color w:val="000000"/>
          <w:sz w:val="22"/>
          <w:szCs w:val="22"/>
        </w:rPr>
      </w:pPr>
    </w:p>
    <w:p w14:paraId="41DF88C6" w14:textId="77777777" w:rsidR="002D4C15" w:rsidRDefault="002D4C15" w:rsidP="005274BD">
      <w:pPr>
        <w:pStyle w:val="NormalWeb"/>
        <w:spacing w:before="0" w:beforeAutospacing="0" w:after="0" w:afterAutospacing="0" w:line="360" w:lineRule="auto"/>
        <w:jc w:val="both"/>
        <w:rPr>
          <w:rStyle w:val="Forte"/>
          <w:rFonts w:ascii="Calibri" w:hAnsi="Calibri"/>
          <w:color w:val="000000"/>
          <w:sz w:val="22"/>
          <w:szCs w:val="22"/>
        </w:rPr>
      </w:pPr>
    </w:p>
    <w:p w14:paraId="15830735"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lastRenderedPageBreak/>
        <w:t>Qualificação Técnica</w:t>
      </w:r>
    </w:p>
    <w:p w14:paraId="5EB8419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8.30. Comprovação de aptidão para o fornecimento de bens em características, quantidades e prazos compatíveis com o objeto desta licitação, ou com o item pertinente, por meio da apresentação de atestados fornecidos por pessoas jurídicas de direito público ou privado.</w:t>
      </w:r>
    </w:p>
    <w:p w14:paraId="5DB80BD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8.31.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8AA87A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8.32. A existência de restrição relativamente à regularidade fiscal e trabalhista não impede que a licitante qualificada como microempresa ou empresa de pequeno porte seja declarada vencedora, uma vez que atenda a todas as demais exigências do edital.</w:t>
      </w:r>
    </w:p>
    <w:p w14:paraId="4123D28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8.33. A declaração do vencedor acontecerá no momento imediatamente posterior à fase de habilitação.</w:t>
      </w:r>
    </w:p>
    <w:p w14:paraId="164FBD57"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8.34.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1F6C9A"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8.34.1.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C961A0D"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8.34.2. Havendo necessidade de analisar minuciosamente os documentos exigidos, o Pregoeiro suspenderá a sessão, informando no “chat” a nova data e horário para a continuidade da mesma.</w:t>
      </w:r>
    </w:p>
    <w:p w14:paraId="157230DA"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8.34.3. Será inabilitado o licitante que não comprovar sua habilitação, seja por não apresentar quaisquer dos documentos exigidos, ou apresentá-los em desacordo com o estabelecido neste Edital.</w:t>
      </w:r>
    </w:p>
    <w:p w14:paraId="58C8E3A6"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 xml:space="preserve">8.34.4. Nos itens não exclusivos a microempresas e empresas de pequeno porte, em havendo inabilitação, haverá nova verificação, pelo sistema, da eventual ocorrência </w:t>
      </w:r>
      <w:r w:rsidRPr="005274BD">
        <w:rPr>
          <w:rFonts w:ascii="Calibri" w:hAnsi="Calibri"/>
          <w:color w:val="000000"/>
          <w:sz w:val="22"/>
          <w:szCs w:val="22"/>
        </w:rPr>
        <w:lastRenderedPageBreak/>
        <w:t>do empate ficto, previsto nos artigos 44 e 45 da LC nº 123, de 2006, seguindo-se a disciplina antes estabelecida para aceitação da proposta subsequente.</w:t>
      </w:r>
    </w:p>
    <w:p w14:paraId="2DD249F2"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8.34.6.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776B9F4E"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8.34.7. Não havendo a comprovação cumulativa dos requisitos de habilitação, a inabilitação recairá sobre o(s) item(ns) de menor(es) valor(es) cuja retirada(s) seja(m) suficiente(s) para a habilitação do licitante nos remanescentes.</w:t>
      </w:r>
    </w:p>
    <w:p w14:paraId="76CB5DBB"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8.34.8. Constatado o atendimento às exigências de habilitação fixadas no Edital, o licitante será declarado vencedor</w:t>
      </w:r>
    </w:p>
    <w:p w14:paraId="72D7CC70"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8.35. Todos os itens devem estar de acordo com as Resoluções da ANVISA, Normas e Legislações vigentes pertinentes à sua classificação.</w:t>
      </w:r>
    </w:p>
    <w:p w14:paraId="5BCAC81E" w14:textId="77777777" w:rsidR="005274BD" w:rsidRPr="005274BD" w:rsidRDefault="005274BD" w:rsidP="005274BD">
      <w:pPr>
        <w:pStyle w:val="tabelatextoalinhadoesquerda"/>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9. ESTIMATIVAS DO VALOR DA CONTRATAÇÃO</w:t>
      </w:r>
    </w:p>
    <w:p w14:paraId="039EA1C0" w14:textId="378EF111" w:rsidR="005274BD" w:rsidRPr="005274BD" w:rsidRDefault="005274BD" w:rsidP="005274BD">
      <w:pPr>
        <w:pStyle w:val="tabelatextoalinhadoesquerda"/>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9.1 O custo estimado total da contratação é de R$ 1.781.123,90 (um milhão, setecentos e oitenta e um mil cento e vinte e três reais e noventa centavos) , conforme custos unitários apostos na tabela abaixo:</w:t>
      </w:r>
    </w:p>
    <w:p w14:paraId="77AFF014" w14:textId="77777777" w:rsidR="005274BD" w:rsidRPr="005274BD" w:rsidRDefault="005274BD" w:rsidP="005274BD">
      <w:pPr>
        <w:pStyle w:val="tabelatextoalinhadoesquerda"/>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tbl>
      <w:tblPr>
        <w:tblW w:w="10503" w:type="dxa"/>
        <w:tblLayout w:type="fixed"/>
        <w:tblCellMar>
          <w:top w:w="15" w:type="dxa"/>
          <w:left w:w="15" w:type="dxa"/>
          <w:bottom w:w="15" w:type="dxa"/>
          <w:right w:w="15" w:type="dxa"/>
        </w:tblCellMar>
        <w:tblLook w:val="04A0" w:firstRow="1" w:lastRow="0" w:firstColumn="1" w:lastColumn="0" w:noHBand="0" w:noVBand="1"/>
      </w:tblPr>
      <w:tblGrid>
        <w:gridCol w:w="446"/>
        <w:gridCol w:w="845"/>
        <w:gridCol w:w="2977"/>
        <w:gridCol w:w="851"/>
        <w:gridCol w:w="141"/>
        <w:gridCol w:w="709"/>
        <w:gridCol w:w="142"/>
        <w:gridCol w:w="567"/>
        <w:gridCol w:w="1134"/>
        <w:gridCol w:w="708"/>
        <w:gridCol w:w="50"/>
        <w:gridCol w:w="517"/>
        <w:gridCol w:w="282"/>
        <w:gridCol w:w="1134"/>
      </w:tblGrid>
      <w:tr w:rsidR="002D4C15" w:rsidRPr="002D4C15" w14:paraId="7DDDF37A" w14:textId="77777777" w:rsidTr="002D4C15">
        <w:trPr>
          <w:gridAfter w:val="2"/>
          <w:wAfter w:w="1416" w:type="dxa"/>
          <w:trHeight w:val="900"/>
        </w:trPr>
        <w:tc>
          <w:tcPr>
            <w:tcW w:w="44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9A2B5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ITEM</w:t>
            </w:r>
          </w:p>
        </w:tc>
        <w:tc>
          <w:tcPr>
            <w:tcW w:w="845" w:type="dxa"/>
            <w:tcBorders>
              <w:top w:val="single" w:sz="6" w:space="0" w:color="000000"/>
              <w:left w:val="nil"/>
              <w:bottom w:val="single" w:sz="6" w:space="0" w:color="000000"/>
              <w:right w:val="single" w:sz="6" w:space="0" w:color="000000"/>
            </w:tcBorders>
            <w:shd w:val="clear" w:color="auto" w:fill="auto"/>
            <w:vAlign w:val="center"/>
            <w:hideMark/>
          </w:tcPr>
          <w:p w14:paraId="3C7DC76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CATMAT</w:t>
            </w:r>
          </w:p>
        </w:tc>
        <w:tc>
          <w:tcPr>
            <w:tcW w:w="2977" w:type="dxa"/>
            <w:tcBorders>
              <w:top w:val="single" w:sz="6" w:space="0" w:color="000000"/>
              <w:left w:val="nil"/>
              <w:bottom w:val="single" w:sz="6" w:space="0" w:color="000000"/>
              <w:right w:val="single" w:sz="6" w:space="0" w:color="000000"/>
            </w:tcBorders>
            <w:shd w:val="clear" w:color="auto" w:fill="auto"/>
            <w:vAlign w:val="center"/>
            <w:hideMark/>
          </w:tcPr>
          <w:p w14:paraId="4056AA1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DESCRIÇÃO</w:t>
            </w:r>
          </w:p>
        </w:tc>
        <w:tc>
          <w:tcPr>
            <w:tcW w:w="851" w:type="dxa"/>
            <w:tcBorders>
              <w:top w:val="single" w:sz="6" w:space="0" w:color="000000"/>
              <w:left w:val="nil"/>
              <w:bottom w:val="single" w:sz="6" w:space="0" w:color="000000"/>
              <w:right w:val="single" w:sz="6" w:space="0" w:color="000000"/>
            </w:tcBorders>
            <w:shd w:val="clear" w:color="auto" w:fill="auto"/>
            <w:vAlign w:val="center"/>
            <w:hideMark/>
          </w:tcPr>
          <w:p w14:paraId="7EC7D92C" w14:textId="77777777" w:rsidR="002D4C15" w:rsidRDefault="005274BD" w:rsidP="002D4C15">
            <w:pPr>
              <w:spacing w:after="0" w:line="240" w:lineRule="auto"/>
              <w:jc w:val="center"/>
              <w:rPr>
                <w:rFonts w:ascii="Calibri" w:hAnsi="Calibri" w:cs="Arial"/>
                <w:b/>
                <w:bCs/>
                <w:color w:val="000000"/>
                <w:sz w:val="18"/>
                <w:szCs w:val="18"/>
              </w:rPr>
            </w:pPr>
            <w:r w:rsidRPr="002D4C15">
              <w:rPr>
                <w:rFonts w:ascii="Calibri" w:hAnsi="Calibri" w:cs="Arial"/>
                <w:b/>
                <w:bCs/>
                <w:color w:val="000000"/>
                <w:sz w:val="18"/>
                <w:szCs w:val="18"/>
              </w:rPr>
              <w:t>UNIDADE</w:t>
            </w:r>
            <w:r w:rsidRPr="002D4C15">
              <w:rPr>
                <w:rFonts w:ascii="Calibri" w:hAnsi="Calibri" w:cs="Arial"/>
                <w:b/>
                <w:bCs/>
                <w:color w:val="000000"/>
                <w:sz w:val="18"/>
                <w:szCs w:val="18"/>
              </w:rPr>
              <w:br/>
              <w:t>FORNECI</w:t>
            </w:r>
          </w:p>
          <w:p w14:paraId="57C8ADCA" w14:textId="53E36E03"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MENTO</w:t>
            </w:r>
          </w:p>
        </w:tc>
        <w:tc>
          <w:tcPr>
            <w:tcW w:w="1559" w:type="dxa"/>
            <w:gridSpan w:val="4"/>
            <w:tcBorders>
              <w:top w:val="single" w:sz="6" w:space="0" w:color="000000"/>
              <w:left w:val="nil"/>
              <w:bottom w:val="single" w:sz="6" w:space="0" w:color="000000"/>
              <w:right w:val="single" w:sz="6" w:space="0" w:color="000000"/>
            </w:tcBorders>
            <w:shd w:val="clear" w:color="auto" w:fill="auto"/>
            <w:vAlign w:val="center"/>
            <w:hideMark/>
          </w:tcPr>
          <w:p w14:paraId="48C0125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QUANTIDADE</w:t>
            </w:r>
          </w:p>
        </w:tc>
        <w:tc>
          <w:tcPr>
            <w:tcW w:w="1134" w:type="dxa"/>
            <w:tcBorders>
              <w:top w:val="single" w:sz="6" w:space="0" w:color="000000"/>
              <w:left w:val="nil"/>
              <w:bottom w:val="single" w:sz="6" w:space="0" w:color="000000"/>
              <w:right w:val="single" w:sz="6" w:space="0" w:color="000000"/>
            </w:tcBorders>
            <w:shd w:val="clear" w:color="auto" w:fill="auto"/>
            <w:vAlign w:val="center"/>
            <w:hideMark/>
          </w:tcPr>
          <w:p w14:paraId="6650238C" w14:textId="77777777" w:rsidR="002D4C15" w:rsidRDefault="005274BD" w:rsidP="002D4C15">
            <w:pPr>
              <w:spacing w:after="0" w:line="240" w:lineRule="auto"/>
              <w:jc w:val="center"/>
              <w:rPr>
                <w:rFonts w:ascii="Calibri" w:hAnsi="Calibri" w:cs="Arial"/>
                <w:b/>
                <w:bCs/>
                <w:color w:val="000000"/>
                <w:sz w:val="18"/>
                <w:szCs w:val="18"/>
              </w:rPr>
            </w:pPr>
            <w:r w:rsidRPr="002D4C15">
              <w:rPr>
                <w:rFonts w:ascii="Calibri" w:hAnsi="Calibri" w:cs="Arial"/>
                <w:b/>
                <w:bCs/>
                <w:color w:val="000000"/>
                <w:sz w:val="18"/>
                <w:szCs w:val="18"/>
              </w:rPr>
              <w:t>VALOR</w:t>
            </w:r>
          </w:p>
          <w:p w14:paraId="0B8DA73F" w14:textId="2B70A45A"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 xml:space="preserve"> UNITÁRIO ESTIMADO</w:t>
            </w:r>
          </w:p>
        </w:tc>
        <w:tc>
          <w:tcPr>
            <w:tcW w:w="1275" w:type="dxa"/>
            <w:gridSpan w:val="3"/>
            <w:tcBorders>
              <w:top w:val="single" w:sz="6" w:space="0" w:color="000000"/>
              <w:left w:val="nil"/>
              <w:bottom w:val="single" w:sz="6" w:space="0" w:color="000000"/>
              <w:right w:val="single" w:sz="6" w:space="0" w:color="000000"/>
            </w:tcBorders>
            <w:shd w:val="clear" w:color="auto" w:fill="auto"/>
            <w:vAlign w:val="center"/>
            <w:hideMark/>
          </w:tcPr>
          <w:p w14:paraId="57003AD6" w14:textId="77777777" w:rsidR="002D4C15" w:rsidRDefault="005274BD" w:rsidP="002D4C15">
            <w:pPr>
              <w:spacing w:after="0" w:line="240" w:lineRule="auto"/>
              <w:jc w:val="center"/>
              <w:rPr>
                <w:rFonts w:ascii="Calibri" w:hAnsi="Calibri" w:cs="Arial"/>
                <w:b/>
                <w:bCs/>
                <w:color w:val="000000"/>
                <w:sz w:val="18"/>
                <w:szCs w:val="18"/>
              </w:rPr>
            </w:pPr>
            <w:r w:rsidRPr="002D4C15">
              <w:rPr>
                <w:rFonts w:ascii="Calibri" w:hAnsi="Calibri" w:cs="Arial"/>
                <w:b/>
                <w:bCs/>
                <w:color w:val="000000"/>
                <w:sz w:val="18"/>
                <w:szCs w:val="18"/>
              </w:rPr>
              <w:t xml:space="preserve">VALOR </w:t>
            </w:r>
          </w:p>
          <w:p w14:paraId="5455E278" w14:textId="3EDE041A"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TOTAL ESTIMADO</w:t>
            </w:r>
          </w:p>
        </w:tc>
      </w:tr>
      <w:tr w:rsidR="005274BD" w:rsidRPr="002D4C15" w14:paraId="1485D420" w14:textId="77777777" w:rsidTr="002D4C15">
        <w:trPr>
          <w:gridAfter w:val="2"/>
          <w:wAfter w:w="1416" w:type="dxa"/>
          <w:trHeight w:val="240"/>
        </w:trPr>
        <w:tc>
          <w:tcPr>
            <w:tcW w:w="9087" w:type="dxa"/>
            <w:gridSpan w:val="12"/>
            <w:tcBorders>
              <w:top w:val="single" w:sz="6" w:space="0" w:color="000000"/>
              <w:left w:val="single" w:sz="6" w:space="0" w:color="000000"/>
              <w:bottom w:val="single" w:sz="6" w:space="0" w:color="000000"/>
              <w:right w:val="single" w:sz="4" w:space="0" w:color="000000"/>
            </w:tcBorders>
            <w:shd w:val="clear" w:color="auto" w:fill="auto"/>
            <w:noWrap/>
            <w:vAlign w:val="center"/>
            <w:hideMark/>
          </w:tcPr>
          <w:p w14:paraId="46D2800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s="Arial"/>
                <w:b/>
                <w:bCs/>
                <w:color w:val="000000"/>
                <w:sz w:val="18"/>
                <w:szCs w:val="18"/>
              </w:rPr>
              <w:t>LOTE 1</w:t>
            </w:r>
          </w:p>
        </w:tc>
      </w:tr>
      <w:tr w:rsidR="005274BD" w:rsidRPr="002D4C15" w14:paraId="6DE8F676"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6D278BB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w:t>
            </w:r>
          </w:p>
        </w:tc>
        <w:tc>
          <w:tcPr>
            <w:tcW w:w="845" w:type="dxa"/>
            <w:vMerge w:val="restart"/>
            <w:tcBorders>
              <w:top w:val="nil"/>
              <w:left w:val="single" w:sz="6" w:space="0" w:color="000000"/>
              <w:bottom w:val="single" w:sz="6" w:space="0" w:color="000000"/>
              <w:right w:val="single" w:sz="6" w:space="0" w:color="000000"/>
            </w:tcBorders>
            <w:vAlign w:val="center"/>
            <w:hideMark/>
          </w:tcPr>
          <w:p w14:paraId="2127DF3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415183</w:t>
            </w:r>
          </w:p>
        </w:tc>
        <w:tc>
          <w:tcPr>
            <w:tcW w:w="2977" w:type="dxa"/>
            <w:vMerge w:val="restart"/>
            <w:tcBorders>
              <w:top w:val="nil"/>
              <w:left w:val="single" w:sz="6" w:space="0" w:color="000000"/>
              <w:bottom w:val="single" w:sz="6" w:space="0" w:color="000000"/>
              <w:right w:val="single" w:sz="6" w:space="0" w:color="000000"/>
            </w:tcBorders>
            <w:vAlign w:val="center"/>
            <w:hideMark/>
          </w:tcPr>
          <w:p w14:paraId="11AC3FCB"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FILME RADIOLÓGICO, EXCLUSIVO PARA </w:t>
            </w:r>
            <w:r w:rsidRPr="002D4C15">
              <w:rPr>
                <w:rFonts w:ascii="Calibri" w:hAnsi="Calibri"/>
                <w:b/>
                <w:bCs/>
                <w:color w:val="000000"/>
                <w:sz w:val="18"/>
                <w:szCs w:val="18"/>
              </w:rPr>
              <w:t>RAIO-X</w:t>
            </w:r>
            <w:r w:rsidRPr="002D4C15">
              <w:rPr>
                <w:rFonts w:ascii="Calibri" w:hAnsi="Calibri"/>
                <w:color w:val="000000"/>
                <w:sz w:val="18"/>
                <w:szCs w:val="18"/>
              </w:rPr>
              <w:t>, ADICIONAL PARA PROCESSAMENTO SECO , DIMENSÕES 25 X 30 CM - </w:t>
            </w:r>
            <w:r w:rsidRPr="002D4C15">
              <w:rPr>
                <w:rFonts w:ascii="Calibri" w:hAnsi="Calibri"/>
                <w:b/>
                <w:bCs/>
                <w:color w:val="000000"/>
                <w:sz w:val="18"/>
                <w:szCs w:val="18"/>
              </w:rPr>
              <w:t>Hospub: 14517</w:t>
            </w:r>
          </w:p>
        </w:tc>
        <w:tc>
          <w:tcPr>
            <w:tcW w:w="851" w:type="dxa"/>
            <w:vMerge w:val="restart"/>
            <w:tcBorders>
              <w:top w:val="nil"/>
              <w:left w:val="single" w:sz="6" w:space="0" w:color="000000"/>
              <w:bottom w:val="single" w:sz="6" w:space="0" w:color="000000"/>
              <w:right w:val="single" w:sz="6" w:space="0" w:color="000000"/>
            </w:tcBorders>
            <w:vAlign w:val="center"/>
            <w:hideMark/>
          </w:tcPr>
          <w:p w14:paraId="1818024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Película</w:t>
            </w:r>
          </w:p>
        </w:tc>
        <w:tc>
          <w:tcPr>
            <w:tcW w:w="850" w:type="dxa"/>
            <w:gridSpan w:val="2"/>
            <w:tcBorders>
              <w:top w:val="nil"/>
              <w:left w:val="nil"/>
              <w:bottom w:val="single" w:sz="6" w:space="0" w:color="000000"/>
              <w:right w:val="single" w:sz="6" w:space="0" w:color="000000"/>
            </w:tcBorders>
            <w:noWrap/>
            <w:vAlign w:val="center"/>
            <w:hideMark/>
          </w:tcPr>
          <w:p w14:paraId="6C1CF63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709" w:type="dxa"/>
            <w:gridSpan w:val="2"/>
            <w:tcBorders>
              <w:top w:val="nil"/>
              <w:left w:val="nil"/>
              <w:bottom w:val="single" w:sz="6" w:space="0" w:color="000000"/>
              <w:right w:val="single" w:sz="6" w:space="0" w:color="000000"/>
            </w:tcBorders>
            <w:noWrap/>
            <w:vAlign w:val="center"/>
            <w:hideMark/>
          </w:tcPr>
          <w:p w14:paraId="2E1FCA8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18.000</w:t>
            </w:r>
          </w:p>
        </w:tc>
        <w:tc>
          <w:tcPr>
            <w:tcW w:w="1134" w:type="dxa"/>
            <w:tcBorders>
              <w:top w:val="nil"/>
              <w:left w:val="nil"/>
              <w:bottom w:val="single" w:sz="6" w:space="0" w:color="000000"/>
              <w:right w:val="single" w:sz="6" w:space="0" w:color="000000"/>
            </w:tcBorders>
            <w:noWrap/>
            <w:vAlign w:val="center"/>
            <w:hideMark/>
          </w:tcPr>
          <w:p w14:paraId="14A91F1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R$ 4,03</w:t>
            </w:r>
          </w:p>
        </w:tc>
        <w:tc>
          <w:tcPr>
            <w:tcW w:w="1275" w:type="dxa"/>
            <w:gridSpan w:val="3"/>
            <w:tcBorders>
              <w:top w:val="nil"/>
              <w:left w:val="nil"/>
              <w:bottom w:val="single" w:sz="6" w:space="0" w:color="000000"/>
              <w:right w:val="single" w:sz="6" w:space="0" w:color="000000"/>
            </w:tcBorders>
            <w:noWrap/>
            <w:vAlign w:val="center"/>
            <w:hideMark/>
          </w:tcPr>
          <w:p w14:paraId="3719A55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R$ 72.540,00</w:t>
            </w:r>
          </w:p>
        </w:tc>
      </w:tr>
      <w:tr w:rsidR="005274BD" w:rsidRPr="002D4C15" w14:paraId="0724602E"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1D43F060"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52694EBE"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2CFEADE2"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41618F4B" w14:textId="77777777" w:rsidR="005274BD" w:rsidRPr="002D4C15" w:rsidRDefault="005274BD" w:rsidP="002D4C15">
            <w:pPr>
              <w:spacing w:after="0" w:line="240" w:lineRule="auto"/>
              <w:jc w:val="center"/>
              <w:rPr>
                <w:rFonts w:ascii="Calibri" w:hAnsi="Calibri"/>
                <w:color w:val="000000"/>
                <w:sz w:val="18"/>
                <w:szCs w:val="18"/>
              </w:rPr>
            </w:pPr>
          </w:p>
        </w:tc>
        <w:tc>
          <w:tcPr>
            <w:tcW w:w="850" w:type="dxa"/>
            <w:gridSpan w:val="2"/>
            <w:tcBorders>
              <w:top w:val="nil"/>
              <w:left w:val="nil"/>
              <w:bottom w:val="single" w:sz="6" w:space="0" w:color="000000"/>
              <w:right w:val="single" w:sz="6" w:space="0" w:color="000000"/>
            </w:tcBorders>
            <w:noWrap/>
            <w:vAlign w:val="center"/>
            <w:hideMark/>
          </w:tcPr>
          <w:p w14:paraId="56C3021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709" w:type="dxa"/>
            <w:gridSpan w:val="2"/>
            <w:tcBorders>
              <w:top w:val="nil"/>
              <w:left w:val="nil"/>
              <w:bottom w:val="single" w:sz="6" w:space="0" w:color="000000"/>
              <w:right w:val="single" w:sz="6" w:space="0" w:color="000000"/>
            </w:tcBorders>
            <w:noWrap/>
            <w:vAlign w:val="center"/>
            <w:hideMark/>
          </w:tcPr>
          <w:p w14:paraId="12332D8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17.900</w:t>
            </w:r>
          </w:p>
        </w:tc>
        <w:tc>
          <w:tcPr>
            <w:tcW w:w="1134" w:type="dxa"/>
            <w:tcBorders>
              <w:top w:val="nil"/>
              <w:left w:val="nil"/>
              <w:bottom w:val="single" w:sz="6" w:space="0" w:color="000000"/>
              <w:right w:val="single" w:sz="6" w:space="0" w:color="000000"/>
            </w:tcBorders>
            <w:noWrap/>
            <w:vAlign w:val="center"/>
            <w:hideMark/>
          </w:tcPr>
          <w:p w14:paraId="506573D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R$ 4,03</w:t>
            </w:r>
          </w:p>
        </w:tc>
        <w:tc>
          <w:tcPr>
            <w:tcW w:w="1275" w:type="dxa"/>
            <w:gridSpan w:val="3"/>
            <w:tcBorders>
              <w:top w:val="nil"/>
              <w:left w:val="nil"/>
              <w:bottom w:val="single" w:sz="6" w:space="0" w:color="000000"/>
              <w:right w:val="single" w:sz="6" w:space="0" w:color="000000"/>
            </w:tcBorders>
            <w:noWrap/>
            <w:vAlign w:val="center"/>
            <w:hideMark/>
          </w:tcPr>
          <w:p w14:paraId="5F1A185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R$ 72.137,00</w:t>
            </w:r>
          </w:p>
        </w:tc>
      </w:tr>
      <w:tr w:rsidR="002D4C15" w:rsidRPr="002D4C15" w14:paraId="08F16233" w14:textId="77777777" w:rsidTr="002D4C15">
        <w:trPr>
          <w:gridAfter w:val="2"/>
          <w:wAfter w:w="1416" w:type="dxa"/>
          <w:trHeight w:val="450"/>
        </w:trPr>
        <w:tc>
          <w:tcPr>
            <w:tcW w:w="446" w:type="dxa"/>
            <w:vMerge/>
            <w:tcBorders>
              <w:top w:val="nil"/>
              <w:left w:val="single" w:sz="6" w:space="0" w:color="000000"/>
              <w:bottom w:val="single" w:sz="6" w:space="0" w:color="000000"/>
              <w:right w:val="single" w:sz="6" w:space="0" w:color="000000"/>
            </w:tcBorders>
            <w:vAlign w:val="center"/>
            <w:hideMark/>
          </w:tcPr>
          <w:p w14:paraId="198A7C63"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70D293DD"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597F8470"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0C089FF9" w14:textId="77777777" w:rsidR="005274BD" w:rsidRPr="002D4C15" w:rsidRDefault="005274BD" w:rsidP="002D4C15">
            <w:pPr>
              <w:spacing w:after="0" w:line="240" w:lineRule="auto"/>
              <w:jc w:val="center"/>
              <w:rPr>
                <w:rFonts w:ascii="Calibri" w:hAnsi="Calibri"/>
                <w:color w:val="000000"/>
                <w:sz w:val="18"/>
                <w:szCs w:val="18"/>
              </w:rPr>
            </w:pPr>
          </w:p>
        </w:tc>
        <w:tc>
          <w:tcPr>
            <w:tcW w:w="850" w:type="dxa"/>
            <w:gridSpan w:val="2"/>
            <w:tcBorders>
              <w:top w:val="nil"/>
              <w:left w:val="nil"/>
              <w:bottom w:val="single" w:sz="6" w:space="0" w:color="000000"/>
              <w:right w:val="single" w:sz="6" w:space="0" w:color="000000"/>
            </w:tcBorders>
            <w:shd w:val="clear" w:color="auto" w:fill="auto"/>
            <w:vAlign w:val="center"/>
            <w:hideMark/>
          </w:tcPr>
          <w:p w14:paraId="41EDBA6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709" w:type="dxa"/>
            <w:gridSpan w:val="2"/>
            <w:tcBorders>
              <w:top w:val="nil"/>
              <w:left w:val="nil"/>
              <w:bottom w:val="single" w:sz="6" w:space="0" w:color="000000"/>
              <w:right w:val="single" w:sz="6" w:space="0" w:color="000000"/>
            </w:tcBorders>
            <w:shd w:val="clear" w:color="auto" w:fill="auto"/>
            <w:noWrap/>
            <w:vAlign w:val="center"/>
            <w:hideMark/>
          </w:tcPr>
          <w:p w14:paraId="5815861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35.900</w:t>
            </w:r>
          </w:p>
        </w:tc>
        <w:tc>
          <w:tcPr>
            <w:tcW w:w="1134" w:type="dxa"/>
            <w:tcBorders>
              <w:top w:val="nil"/>
              <w:left w:val="nil"/>
              <w:bottom w:val="single" w:sz="6" w:space="0" w:color="000000"/>
              <w:right w:val="single" w:sz="6" w:space="0" w:color="000000"/>
            </w:tcBorders>
            <w:shd w:val="clear" w:color="auto" w:fill="auto"/>
            <w:noWrap/>
            <w:vAlign w:val="center"/>
            <w:hideMark/>
          </w:tcPr>
          <w:p w14:paraId="4CC61DC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771846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R$ 144.677,00</w:t>
            </w:r>
          </w:p>
        </w:tc>
      </w:tr>
      <w:tr w:rsidR="002D4C15" w:rsidRPr="002D4C15" w14:paraId="1BEA1427"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2F50FEE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2</w:t>
            </w:r>
          </w:p>
        </w:tc>
        <w:tc>
          <w:tcPr>
            <w:tcW w:w="845" w:type="dxa"/>
            <w:vMerge w:val="restart"/>
            <w:tcBorders>
              <w:top w:val="nil"/>
              <w:left w:val="single" w:sz="6" w:space="0" w:color="000000"/>
              <w:bottom w:val="single" w:sz="6" w:space="0" w:color="000000"/>
              <w:right w:val="single" w:sz="6" w:space="0" w:color="000000"/>
            </w:tcBorders>
            <w:vAlign w:val="center"/>
            <w:hideMark/>
          </w:tcPr>
          <w:p w14:paraId="514F4BC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strike/>
                <w:color w:val="FF0000"/>
                <w:sz w:val="18"/>
                <w:szCs w:val="18"/>
              </w:rPr>
              <w:t>239943 </w:t>
            </w:r>
            <w:r w:rsidRPr="002D4C15">
              <w:rPr>
                <w:rFonts w:ascii="Calibri" w:hAnsi="Calibri"/>
                <w:color w:val="000000"/>
                <w:sz w:val="18"/>
                <w:szCs w:val="18"/>
              </w:rPr>
              <w:t>415181</w:t>
            </w:r>
          </w:p>
        </w:tc>
        <w:tc>
          <w:tcPr>
            <w:tcW w:w="2977" w:type="dxa"/>
            <w:vMerge w:val="restart"/>
            <w:tcBorders>
              <w:top w:val="nil"/>
              <w:left w:val="single" w:sz="6" w:space="0" w:color="000000"/>
              <w:bottom w:val="single" w:sz="6" w:space="0" w:color="000000"/>
              <w:right w:val="single" w:sz="6" w:space="0" w:color="000000"/>
            </w:tcBorders>
            <w:vAlign w:val="center"/>
            <w:hideMark/>
          </w:tcPr>
          <w:p w14:paraId="6A1B71DA"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FILME RADIOLÓGICO, EXCLUSIVO PARA </w:t>
            </w:r>
            <w:r w:rsidRPr="002D4C15">
              <w:rPr>
                <w:rFonts w:ascii="Calibri" w:hAnsi="Calibri"/>
                <w:b/>
                <w:bCs/>
                <w:color w:val="000000"/>
                <w:sz w:val="18"/>
                <w:szCs w:val="18"/>
              </w:rPr>
              <w:t>MAMOGRAFIA</w:t>
            </w:r>
            <w:r w:rsidRPr="002D4C15">
              <w:rPr>
                <w:rFonts w:ascii="Calibri" w:hAnsi="Calibri"/>
                <w:color w:val="000000"/>
                <w:sz w:val="18"/>
                <w:szCs w:val="18"/>
              </w:rPr>
              <w:t>, ADICIONAL, PARA PROCESSAMENTO SECO, DIMENSÕES 25 X 30CM</w:t>
            </w:r>
            <w:r w:rsidRPr="002D4C15">
              <w:rPr>
                <w:rFonts w:ascii="Calibri" w:hAnsi="Calibri"/>
                <w:b/>
                <w:bCs/>
                <w:color w:val="000000"/>
                <w:sz w:val="18"/>
                <w:szCs w:val="18"/>
              </w:rPr>
              <w:t> </w:t>
            </w:r>
            <w:r w:rsidRPr="002D4C15">
              <w:rPr>
                <w:rFonts w:ascii="Calibri" w:hAnsi="Calibri"/>
                <w:color w:val="000000"/>
                <w:sz w:val="18"/>
                <w:szCs w:val="18"/>
              </w:rPr>
              <w:t>- </w:t>
            </w:r>
            <w:r w:rsidRPr="002D4C15">
              <w:rPr>
                <w:rFonts w:ascii="Calibri" w:hAnsi="Calibri"/>
                <w:b/>
                <w:bCs/>
                <w:color w:val="000000"/>
                <w:sz w:val="18"/>
                <w:szCs w:val="18"/>
              </w:rPr>
              <w:t>Hospub: 14516</w:t>
            </w:r>
          </w:p>
        </w:tc>
        <w:tc>
          <w:tcPr>
            <w:tcW w:w="851" w:type="dxa"/>
            <w:vMerge w:val="restart"/>
            <w:tcBorders>
              <w:top w:val="nil"/>
              <w:left w:val="single" w:sz="6" w:space="0" w:color="000000"/>
              <w:bottom w:val="single" w:sz="6" w:space="0" w:color="000000"/>
              <w:right w:val="single" w:sz="6" w:space="0" w:color="000000"/>
            </w:tcBorders>
            <w:vAlign w:val="center"/>
            <w:hideMark/>
          </w:tcPr>
          <w:p w14:paraId="39EBA07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Película</w:t>
            </w:r>
          </w:p>
        </w:tc>
        <w:tc>
          <w:tcPr>
            <w:tcW w:w="850" w:type="dxa"/>
            <w:gridSpan w:val="2"/>
            <w:tcBorders>
              <w:top w:val="nil"/>
              <w:left w:val="nil"/>
              <w:bottom w:val="single" w:sz="6" w:space="0" w:color="000000"/>
              <w:right w:val="single" w:sz="6" w:space="0" w:color="000000"/>
            </w:tcBorders>
            <w:shd w:val="clear" w:color="auto" w:fill="auto"/>
            <w:noWrap/>
            <w:vAlign w:val="center"/>
            <w:hideMark/>
          </w:tcPr>
          <w:p w14:paraId="1F78FBF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709" w:type="dxa"/>
            <w:gridSpan w:val="2"/>
            <w:tcBorders>
              <w:top w:val="nil"/>
              <w:left w:val="nil"/>
              <w:bottom w:val="single" w:sz="6" w:space="0" w:color="000000"/>
              <w:right w:val="single" w:sz="6" w:space="0" w:color="000000"/>
            </w:tcBorders>
            <w:shd w:val="clear" w:color="auto" w:fill="auto"/>
            <w:noWrap/>
            <w:vAlign w:val="center"/>
            <w:hideMark/>
          </w:tcPr>
          <w:p w14:paraId="7F67AFD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18.000</w:t>
            </w:r>
          </w:p>
        </w:tc>
        <w:tc>
          <w:tcPr>
            <w:tcW w:w="1134" w:type="dxa"/>
            <w:tcBorders>
              <w:top w:val="nil"/>
              <w:left w:val="nil"/>
              <w:bottom w:val="single" w:sz="6" w:space="0" w:color="000000"/>
              <w:right w:val="single" w:sz="6" w:space="0" w:color="000000"/>
            </w:tcBorders>
            <w:shd w:val="clear" w:color="auto" w:fill="auto"/>
            <w:noWrap/>
            <w:vAlign w:val="center"/>
            <w:hideMark/>
          </w:tcPr>
          <w:p w14:paraId="47D194E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R$ 4,02</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4E4A855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R$ 72.360,00</w:t>
            </w:r>
          </w:p>
        </w:tc>
      </w:tr>
      <w:tr w:rsidR="002D4C15" w:rsidRPr="002D4C15" w14:paraId="716C2FF2"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7E13E2D2"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5BF19D81"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5F344A95"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741E2578" w14:textId="77777777" w:rsidR="005274BD" w:rsidRPr="002D4C15" w:rsidRDefault="005274BD" w:rsidP="002D4C15">
            <w:pPr>
              <w:spacing w:after="0" w:line="240" w:lineRule="auto"/>
              <w:jc w:val="center"/>
              <w:rPr>
                <w:rFonts w:ascii="Calibri" w:hAnsi="Calibri"/>
                <w:color w:val="000000"/>
                <w:sz w:val="18"/>
                <w:szCs w:val="18"/>
              </w:rPr>
            </w:pPr>
          </w:p>
        </w:tc>
        <w:tc>
          <w:tcPr>
            <w:tcW w:w="850" w:type="dxa"/>
            <w:gridSpan w:val="2"/>
            <w:tcBorders>
              <w:top w:val="nil"/>
              <w:left w:val="nil"/>
              <w:bottom w:val="single" w:sz="6" w:space="0" w:color="000000"/>
              <w:right w:val="single" w:sz="6" w:space="0" w:color="000000"/>
            </w:tcBorders>
            <w:shd w:val="clear" w:color="auto" w:fill="auto"/>
            <w:noWrap/>
            <w:vAlign w:val="center"/>
            <w:hideMark/>
          </w:tcPr>
          <w:p w14:paraId="439069A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709" w:type="dxa"/>
            <w:gridSpan w:val="2"/>
            <w:tcBorders>
              <w:top w:val="nil"/>
              <w:left w:val="nil"/>
              <w:bottom w:val="single" w:sz="6" w:space="0" w:color="000000"/>
              <w:right w:val="single" w:sz="6" w:space="0" w:color="000000"/>
            </w:tcBorders>
            <w:shd w:val="clear" w:color="auto" w:fill="auto"/>
            <w:noWrap/>
            <w:vAlign w:val="center"/>
            <w:hideMark/>
          </w:tcPr>
          <w:p w14:paraId="1631E54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17.900</w:t>
            </w:r>
          </w:p>
        </w:tc>
        <w:tc>
          <w:tcPr>
            <w:tcW w:w="1134" w:type="dxa"/>
            <w:tcBorders>
              <w:top w:val="nil"/>
              <w:left w:val="nil"/>
              <w:bottom w:val="single" w:sz="6" w:space="0" w:color="000000"/>
              <w:right w:val="single" w:sz="6" w:space="0" w:color="000000"/>
            </w:tcBorders>
            <w:shd w:val="clear" w:color="auto" w:fill="auto"/>
            <w:noWrap/>
            <w:vAlign w:val="center"/>
            <w:hideMark/>
          </w:tcPr>
          <w:p w14:paraId="1336158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R$ 4,02</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1CE3FCF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R$ 71.958,00</w:t>
            </w:r>
          </w:p>
        </w:tc>
      </w:tr>
      <w:tr w:rsidR="002D4C15" w:rsidRPr="002D4C15" w14:paraId="3B51044C" w14:textId="77777777" w:rsidTr="002D4C15">
        <w:trPr>
          <w:gridAfter w:val="2"/>
          <w:wAfter w:w="1416" w:type="dxa"/>
          <w:trHeight w:val="450"/>
        </w:trPr>
        <w:tc>
          <w:tcPr>
            <w:tcW w:w="446" w:type="dxa"/>
            <w:vMerge/>
            <w:tcBorders>
              <w:top w:val="nil"/>
              <w:left w:val="single" w:sz="6" w:space="0" w:color="000000"/>
              <w:bottom w:val="single" w:sz="6" w:space="0" w:color="000000"/>
              <w:right w:val="single" w:sz="6" w:space="0" w:color="000000"/>
            </w:tcBorders>
            <w:vAlign w:val="center"/>
            <w:hideMark/>
          </w:tcPr>
          <w:p w14:paraId="5E785B29"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4A4E24A9"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32E14F65"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08AFB408" w14:textId="77777777" w:rsidR="005274BD" w:rsidRPr="002D4C15" w:rsidRDefault="005274BD" w:rsidP="002D4C15">
            <w:pPr>
              <w:spacing w:after="0" w:line="240" w:lineRule="auto"/>
              <w:jc w:val="center"/>
              <w:rPr>
                <w:rFonts w:ascii="Calibri" w:hAnsi="Calibri"/>
                <w:color w:val="000000"/>
                <w:sz w:val="18"/>
                <w:szCs w:val="18"/>
              </w:rPr>
            </w:pPr>
          </w:p>
        </w:tc>
        <w:tc>
          <w:tcPr>
            <w:tcW w:w="850" w:type="dxa"/>
            <w:gridSpan w:val="2"/>
            <w:tcBorders>
              <w:top w:val="nil"/>
              <w:left w:val="nil"/>
              <w:bottom w:val="single" w:sz="6" w:space="0" w:color="000000"/>
              <w:right w:val="single" w:sz="6" w:space="0" w:color="000000"/>
            </w:tcBorders>
            <w:shd w:val="clear" w:color="auto" w:fill="auto"/>
            <w:vAlign w:val="center"/>
            <w:hideMark/>
          </w:tcPr>
          <w:p w14:paraId="579A3E5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709" w:type="dxa"/>
            <w:gridSpan w:val="2"/>
            <w:tcBorders>
              <w:top w:val="nil"/>
              <w:left w:val="nil"/>
              <w:bottom w:val="single" w:sz="6" w:space="0" w:color="000000"/>
              <w:right w:val="single" w:sz="6" w:space="0" w:color="000000"/>
            </w:tcBorders>
            <w:shd w:val="clear" w:color="auto" w:fill="auto"/>
            <w:noWrap/>
            <w:vAlign w:val="center"/>
            <w:hideMark/>
          </w:tcPr>
          <w:p w14:paraId="5355981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35.900</w:t>
            </w:r>
          </w:p>
        </w:tc>
        <w:tc>
          <w:tcPr>
            <w:tcW w:w="1134" w:type="dxa"/>
            <w:tcBorders>
              <w:top w:val="nil"/>
              <w:left w:val="nil"/>
              <w:bottom w:val="single" w:sz="6" w:space="0" w:color="000000"/>
              <w:right w:val="single" w:sz="6" w:space="0" w:color="000000"/>
            </w:tcBorders>
            <w:shd w:val="clear" w:color="auto" w:fill="auto"/>
            <w:noWrap/>
            <w:vAlign w:val="center"/>
            <w:hideMark/>
          </w:tcPr>
          <w:p w14:paraId="15B8B56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A14CED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R$ 144.318,00</w:t>
            </w:r>
          </w:p>
        </w:tc>
      </w:tr>
      <w:tr w:rsidR="002D4C15" w:rsidRPr="002D4C15" w14:paraId="407EB8EE"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2E1EB5C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3</w:t>
            </w:r>
          </w:p>
        </w:tc>
        <w:tc>
          <w:tcPr>
            <w:tcW w:w="845" w:type="dxa"/>
            <w:vMerge w:val="restart"/>
            <w:tcBorders>
              <w:top w:val="nil"/>
              <w:left w:val="single" w:sz="6" w:space="0" w:color="000000"/>
              <w:bottom w:val="single" w:sz="6" w:space="0" w:color="000000"/>
              <w:right w:val="single" w:sz="6" w:space="0" w:color="000000"/>
            </w:tcBorders>
            <w:vAlign w:val="center"/>
            <w:hideMark/>
          </w:tcPr>
          <w:p w14:paraId="6B3112F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415186</w:t>
            </w:r>
          </w:p>
        </w:tc>
        <w:tc>
          <w:tcPr>
            <w:tcW w:w="2977" w:type="dxa"/>
            <w:vMerge w:val="restart"/>
            <w:tcBorders>
              <w:top w:val="nil"/>
              <w:left w:val="single" w:sz="6" w:space="0" w:color="000000"/>
              <w:bottom w:val="single" w:sz="6" w:space="0" w:color="000000"/>
              <w:right w:val="single" w:sz="6" w:space="0" w:color="000000"/>
            </w:tcBorders>
            <w:vAlign w:val="center"/>
            <w:hideMark/>
          </w:tcPr>
          <w:p w14:paraId="54B0C4D3"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FILME RADIOLÓGICO, EXCLUSIVO PARA TOMOGRAFIA, ADICIONAL PARA PROCESSAMENTO SECO, DIMENSÕES 35 X 43 CM - </w:t>
            </w:r>
            <w:r w:rsidRPr="002D4C15">
              <w:rPr>
                <w:rFonts w:ascii="Calibri" w:hAnsi="Calibri"/>
                <w:b/>
                <w:bCs/>
                <w:color w:val="000000"/>
                <w:sz w:val="18"/>
                <w:szCs w:val="18"/>
              </w:rPr>
              <w:t>FILME PARA RAIOS-X, COMPRIMENTO 43, LARGURA 35, APLICAÇÃO TOMOGRAFIA A LASER, COMPATIBILIDADE IMPRESSORA LASER DRY, CARACTERÍSTICAS ADICIONAIS POLIÉSTER / POLIURETANO (SECO</w:t>
            </w:r>
            <w:r w:rsidRPr="002D4C15">
              <w:rPr>
                <w:rFonts w:ascii="Calibri" w:hAnsi="Calibri"/>
                <w:color w:val="000000"/>
                <w:sz w:val="18"/>
                <w:szCs w:val="18"/>
              </w:rPr>
              <w:t> )- </w:t>
            </w:r>
            <w:r w:rsidRPr="002D4C15">
              <w:rPr>
                <w:rFonts w:ascii="Calibri" w:hAnsi="Calibri"/>
                <w:b/>
                <w:bCs/>
                <w:color w:val="000000"/>
                <w:sz w:val="18"/>
                <w:szCs w:val="18"/>
              </w:rPr>
              <w:t>Hospub: 566</w:t>
            </w:r>
          </w:p>
        </w:tc>
        <w:tc>
          <w:tcPr>
            <w:tcW w:w="851" w:type="dxa"/>
            <w:vMerge w:val="restart"/>
            <w:tcBorders>
              <w:top w:val="nil"/>
              <w:left w:val="single" w:sz="6" w:space="0" w:color="000000"/>
              <w:bottom w:val="single" w:sz="6" w:space="0" w:color="000000"/>
              <w:right w:val="single" w:sz="6" w:space="0" w:color="000000"/>
            </w:tcBorders>
            <w:vAlign w:val="center"/>
            <w:hideMark/>
          </w:tcPr>
          <w:p w14:paraId="1C7BB6A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Película</w:t>
            </w:r>
          </w:p>
        </w:tc>
        <w:tc>
          <w:tcPr>
            <w:tcW w:w="850" w:type="dxa"/>
            <w:gridSpan w:val="2"/>
            <w:tcBorders>
              <w:top w:val="nil"/>
              <w:left w:val="nil"/>
              <w:bottom w:val="single" w:sz="6" w:space="0" w:color="000000"/>
              <w:right w:val="single" w:sz="6" w:space="0" w:color="000000"/>
            </w:tcBorders>
            <w:shd w:val="clear" w:color="auto" w:fill="auto"/>
            <w:noWrap/>
            <w:vAlign w:val="center"/>
            <w:hideMark/>
          </w:tcPr>
          <w:p w14:paraId="511C1DD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709" w:type="dxa"/>
            <w:gridSpan w:val="2"/>
            <w:tcBorders>
              <w:top w:val="nil"/>
              <w:left w:val="nil"/>
              <w:bottom w:val="single" w:sz="6" w:space="0" w:color="000000"/>
              <w:right w:val="single" w:sz="6" w:space="0" w:color="000000"/>
            </w:tcBorders>
            <w:shd w:val="clear" w:color="auto" w:fill="auto"/>
            <w:noWrap/>
            <w:vAlign w:val="center"/>
            <w:hideMark/>
          </w:tcPr>
          <w:p w14:paraId="3EB242E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12.000</w:t>
            </w:r>
          </w:p>
        </w:tc>
        <w:tc>
          <w:tcPr>
            <w:tcW w:w="1134" w:type="dxa"/>
            <w:tcBorders>
              <w:top w:val="nil"/>
              <w:left w:val="nil"/>
              <w:bottom w:val="single" w:sz="6" w:space="0" w:color="000000"/>
              <w:right w:val="single" w:sz="6" w:space="0" w:color="000000"/>
            </w:tcBorders>
            <w:shd w:val="clear" w:color="auto" w:fill="auto"/>
            <w:noWrap/>
            <w:vAlign w:val="center"/>
            <w:hideMark/>
          </w:tcPr>
          <w:p w14:paraId="57BEA5A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R$ 7,48</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47E53DC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R$ 89.760,00</w:t>
            </w:r>
          </w:p>
        </w:tc>
      </w:tr>
      <w:tr w:rsidR="002D4C15" w:rsidRPr="002D4C15" w14:paraId="5B6AFF32"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5889558E"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27A41349"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5C84A42B"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679AFEDA" w14:textId="77777777" w:rsidR="005274BD" w:rsidRPr="002D4C15" w:rsidRDefault="005274BD" w:rsidP="002D4C15">
            <w:pPr>
              <w:spacing w:after="0" w:line="240" w:lineRule="auto"/>
              <w:jc w:val="center"/>
              <w:rPr>
                <w:rFonts w:ascii="Calibri" w:hAnsi="Calibri"/>
                <w:color w:val="000000"/>
                <w:sz w:val="18"/>
                <w:szCs w:val="18"/>
              </w:rPr>
            </w:pPr>
          </w:p>
        </w:tc>
        <w:tc>
          <w:tcPr>
            <w:tcW w:w="850" w:type="dxa"/>
            <w:gridSpan w:val="2"/>
            <w:tcBorders>
              <w:top w:val="nil"/>
              <w:left w:val="nil"/>
              <w:bottom w:val="single" w:sz="6" w:space="0" w:color="000000"/>
              <w:right w:val="single" w:sz="6" w:space="0" w:color="000000"/>
            </w:tcBorders>
            <w:shd w:val="clear" w:color="auto" w:fill="auto"/>
            <w:noWrap/>
            <w:vAlign w:val="center"/>
            <w:hideMark/>
          </w:tcPr>
          <w:p w14:paraId="402FED5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709" w:type="dxa"/>
            <w:gridSpan w:val="2"/>
            <w:tcBorders>
              <w:top w:val="nil"/>
              <w:left w:val="nil"/>
              <w:bottom w:val="single" w:sz="6" w:space="0" w:color="000000"/>
              <w:right w:val="single" w:sz="6" w:space="0" w:color="000000"/>
            </w:tcBorders>
            <w:shd w:val="clear" w:color="auto" w:fill="auto"/>
            <w:noWrap/>
            <w:vAlign w:val="center"/>
            <w:hideMark/>
          </w:tcPr>
          <w:p w14:paraId="09B16EB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11.900</w:t>
            </w:r>
          </w:p>
        </w:tc>
        <w:tc>
          <w:tcPr>
            <w:tcW w:w="1134" w:type="dxa"/>
            <w:tcBorders>
              <w:top w:val="nil"/>
              <w:left w:val="nil"/>
              <w:bottom w:val="single" w:sz="6" w:space="0" w:color="000000"/>
              <w:right w:val="single" w:sz="6" w:space="0" w:color="000000"/>
            </w:tcBorders>
            <w:shd w:val="clear" w:color="auto" w:fill="auto"/>
            <w:noWrap/>
            <w:vAlign w:val="center"/>
            <w:hideMark/>
          </w:tcPr>
          <w:p w14:paraId="76F10DD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R$ 7,48</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18ADB7A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R$ 89.012,00</w:t>
            </w:r>
          </w:p>
        </w:tc>
      </w:tr>
      <w:tr w:rsidR="002D4C15" w:rsidRPr="002D4C15" w14:paraId="06C5C9DB" w14:textId="77777777" w:rsidTr="002D4C15">
        <w:trPr>
          <w:gridAfter w:val="2"/>
          <w:wAfter w:w="1416" w:type="dxa"/>
          <w:trHeight w:val="420"/>
        </w:trPr>
        <w:tc>
          <w:tcPr>
            <w:tcW w:w="446" w:type="dxa"/>
            <w:vMerge/>
            <w:tcBorders>
              <w:top w:val="nil"/>
              <w:left w:val="single" w:sz="6" w:space="0" w:color="000000"/>
              <w:bottom w:val="single" w:sz="6" w:space="0" w:color="000000"/>
              <w:right w:val="single" w:sz="6" w:space="0" w:color="000000"/>
            </w:tcBorders>
            <w:vAlign w:val="center"/>
            <w:hideMark/>
          </w:tcPr>
          <w:p w14:paraId="32CCFB3B"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7CCEC6A5"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23A79B55"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6FFEDB3A" w14:textId="77777777" w:rsidR="005274BD" w:rsidRPr="002D4C15" w:rsidRDefault="005274BD" w:rsidP="002D4C15">
            <w:pPr>
              <w:spacing w:after="0" w:line="240" w:lineRule="auto"/>
              <w:jc w:val="center"/>
              <w:rPr>
                <w:rFonts w:ascii="Calibri" w:hAnsi="Calibri"/>
                <w:color w:val="000000"/>
                <w:sz w:val="18"/>
                <w:szCs w:val="18"/>
              </w:rPr>
            </w:pPr>
          </w:p>
        </w:tc>
        <w:tc>
          <w:tcPr>
            <w:tcW w:w="850" w:type="dxa"/>
            <w:gridSpan w:val="2"/>
            <w:tcBorders>
              <w:top w:val="nil"/>
              <w:left w:val="nil"/>
              <w:bottom w:val="single" w:sz="6" w:space="0" w:color="000000"/>
              <w:right w:val="single" w:sz="6" w:space="0" w:color="000000"/>
            </w:tcBorders>
            <w:shd w:val="clear" w:color="auto" w:fill="auto"/>
            <w:vAlign w:val="center"/>
            <w:hideMark/>
          </w:tcPr>
          <w:p w14:paraId="1F2D27A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709" w:type="dxa"/>
            <w:gridSpan w:val="2"/>
            <w:tcBorders>
              <w:top w:val="nil"/>
              <w:left w:val="nil"/>
              <w:bottom w:val="single" w:sz="6" w:space="0" w:color="000000"/>
              <w:right w:val="single" w:sz="6" w:space="0" w:color="000000"/>
            </w:tcBorders>
            <w:shd w:val="clear" w:color="auto" w:fill="auto"/>
            <w:noWrap/>
            <w:vAlign w:val="center"/>
            <w:hideMark/>
          </w:tcPr>
          <w:p w14:paraId="2255D9C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23.900</w:t>
            </w:r>
          </w:p>
        </w:tc>
        <w:tc>
          <w:tcPr>
            <w:tcW w:w="1134" w:type="dxa"/>
            <w:tcBorders>
              <w:top w:val="nil"/>
              <w:left w:val="nil"/>
              <w:bottom w:val="single" w:sz="6" w:space="0" w:color="000000"/>
              <w:right w:val="single" w:sz="6" w:space="0" w:color="000000"/>
            </w:tcBorders>
            <w:shd w:val="clear" w:color="auto" w:fill="auto"/>
            <w:noWrap/>
            <w:vAlign w:val="center"/>
            <w:hideMark/>
          </w:tcPr>
          <w:p w14:paraId="52915B8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2D71EE0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R$ 178.772,00</w:t>
            </w:r>
          </w:p>
        </w:tc>
      </w:tr>
      <w:tr w:rsidR="005274BD" w:rsidRPr="002D4C15" w14:paraId="50D3068D" w14:textId="77777777" w:rsidTr="002D4C15">
        <w:trPr>
          <w:gridAfter w:val="2"/>
          <w:wAfter w:w="1416" w:type="dxa"/>
          <w:trHeight w:val="300"/>
        </w:trPr>
        <w:tc>
          <w:tcPr>
            <w:tcW w:w="6678" w:type="dxa"/>
            <w:gridSpan w:val="8"/>
            <w:tcBorders>
              <w:top w:val="single" w:sz="6" w:space="0" w:color="000000"/>
              <w:left w:val="single" w:sz="6" w:space="0" w:color="000000"/>
              <w:bottom w:val="single" w:sz="6" w:space="0" w:color="000000"/>
              <w:right w:val="single" w:sz="4" w:space="0" w:color="000000"/>
            </w:tcBorders>
            <w:shd w:val="clear" w:color="auto" w:fill="auto"/>
            <w:noWrap/>
            <w:vAlign w:val="center"/>
            <w:hideMark/>
          </w:tcPr>
          <w:p w14:paraId="6CDD905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TOTAL LOTE 1</w:t>
            </w:r>
          </w:p>
        </w:tc>
        <w:tc>
          <w:tcPr>
            <w:tcW w:w="1134" w:type="dxa"/>
            <w:tcBorders>
              <w:top w:val="nil"/>
              <w:left w:val="nil"/>
              <w:bottom w:val="single" w:sz="6" w:space="0" w:color="000000"/>
              <w:right w:val="nil"/>
            </w:tcBorders>
            <w:shd w:val="clear" w:color="auto" w:fill="auto"/>
            <w:noWrap/>
            <w:vAlign w:val="center"/>
            <w:hideMark/>
          </w:tcPr>
          <w:p w14:paraId="0AF6C21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378051E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R$ 467.767,00</w:t>
            </w:r>
          </w:p>
        </w:tc>
      </w:tr>
      <w:tr w:rsidR="005274BD" w:rsidRPr="002D4C15" w14:paraId="3B17EFE2" w14:textId="77777777" w:rsidTr="002D4C15">
        <w:trPr>
          <w:gridAfter w:val="2"/>
          <w:wAfter w:w="1416" w:type="dxa"/>
          <w:trHeight w:val="300"/>
        </w:trPr>
        <w:tc>
          <w:tcPr>
            <w:tcW w:w="9087" w:type="dxa"/>
            <w:gridSpan w:val="12"/>
            <w:tcBorders>
              <w:top w:val="single" w:sz="6" w:space="0" w:color="000000"/>
              <w:left w:val="single" w:sz="6" w:space="0" w:color="000000"/>
              <w:bottom w:val="single" w:sz="6" w:space="0" w:color="000000"/>
              <w:right w:val="single" w:sz="4" w:space="0" w:color="000000"/>
            </w:tcBorders>
            <w:shd w:val="clear" w:color="auto" w:fill="auto"/>
            <w:noWrap/>
            <w:vAlign w:val="center"/>
            <w:hideMark/>
          </w:tcPr>
          <w:p w14:paraId="4AAF1DD2" w14:textId="77777777" w:rsidR="005274BD" w:rsidRPr="002D4C15" w:rsidRDefault="005274BD" w:rsidP="002D4C15">
            <w:pPr>
              <w:spacing w:after="0" w:line="240" w:lineRule="auto"/>
              <w:jc w:val="center"/>
              <w:rPr>
                <w:rFonts w:ascii="Calibri" w:hAnsi="Calibri"/>
                <w:b/>
                <w:color w:val="000000"/>
                <w:sz w:val="18"/>
                <w:szCs w:val="18"/>
              </w:rPr>
            </w:pPr>
            <w:r w:rsidRPr="002D4C15">
              <w:rPr>
                <w:rFonts w:ascii="Calibri" w:hAnsi="Calibri"/>
                <w:b/>
                <w:color w:val="000000"/>
                <w:sz w:val="18"/>
                <w:szCs w:val="18"/>
              </w:rPr>
              <w:lastRenderedPageBreak/>
              <w:t>ITENS AVULSOS</w:t>
            </w:r>
          </w:p>
        </w:tc>
      </w:tr>
      <w:tr w:rsidR="005274BD" w:rsidRPr="002D4C15" w14:paraId="1BDF2B7B"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205A8ED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4</w:t>
            </w:r>
          </w:p>
        </w:tc>
        <w:tc>
          <w:tcPr>
            <w:tcW w:w="845" w:type="dxa"/>
            <w:vMerge w:val="restart"/>
            <w:tcBorders>
              <w:top w:val="nil"/>
              <w:left w:val="single" w:sz="6" w:space="0" w:color="000000"/>
              <w:bottom w:val="single" w:sz="6" w:space="0" w:color="000000"/>
              <w:right w:val="single" w:sz="6" w:space="0" w:color="000000"/>
            </w:tcBorders>
            <w:vAlign w:val="center"/>
            <w:hideMark/>
          </w:tcPr>
          <w:p w14:paraId="4D268A7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strike/>
                <w:color w:val="FF0000"/>
                <w:sz w:val="18"/>
                <w:szCs w:val="18"/>
              </w:rPr>
              <w:t>279666</w:t>
            </w:r>
            <w:r w:rsidRPr="002D4C15">
              <w:rPr>
                <w:rFonts w:ascii="Calibri" w:hAnsi="Calibri"/>
                <w:color w:val="000000"/>
                <w:sz w:val="18"/>
                <w:szCs w:val="18"/>
              </w:rPr>
              <w:t> 438056</w:t>
            </w:r>
          </w:p>
        </w:tc>
        <w:tc>
          <w:tcPr>
            <w:tcW w:w="2977" w:type="dxa"/>
            <w:vMerge w:val="restart"/>
            <w:tcBorders>
              <w:top w:val="nil"/>
              <w:left w:val="single" w:sz="6" w:space="0" w:color="000000"/>
              <w:bottom w:val="single" w:sz="6" w:space="0" w:color="000000"/>
              <w:right w:val="single" w:sz="6" w:space="0" w:color="000000"/>
            </w:tcBorders>
            <w:vAlign w:val="center"/>
            <w:hideMark/>
          </w:tcPr>
          <w:p w14:paraId="5A9C1369"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PAPEL IMPRESSORA ULTRASSONÓGRAFO, LARGURA 110, COMPRIMENTO 20, TIPO EQUIPAMENTO VÍDEO PRINTER SONY 110 HD - </w:t>
            </w:r>
            <w:r w:rsidRPr="002D4C15">
              <w:rPr>
                <w:rFonts w:ascii="Calibri" w:hAnsi="Calibri"/>
                <w:b/>
                <w:bCs/>
                <w:color w:val="000000"/>
                <w:sz w:val="18"/>
                <w:szCs w:val="18"/>
              </w:rPr>
              <w:t>Hospub: 993</w:t>
            </w:r>
          </w:p>
        </w:tc>
        <w:tc>
          <w:tcPr>
            <w:tcW w:w="851" w:type="dxa"/>
            <w:vMerge w:val="restart"/>
            <w:tcBorders>
              <w:top w:val="nil"/>
              <w:left w:val="single" w:sz="6" w:space="0" w:color="000000"/>
              <w:bottom w:val="single" w:sz="6" w:space="0" w:color="000000"/>
              <w:right w:val="single" w:sz="6" w:space="0" w:color="000000"/>
            </w:tcBorders>
            <w:vAlign w:val="center"/>
            <w:hideMark/>
          </w:tcPr>
          <w:p w14:paraId="30A184D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Rolo</w:t>
            </w:r>
          </w:p>
        </w:tc>
        <w:tc>
          <w:tcPr>
            <w:tcW w:w="992" w:type="dxa"/>
            <w:gridSpan w:val="3"/>
            <w:tcBorders>
              <w:top w:val="nil"/>
              <w:left w:val="nil"/>
              <w:bottom w:val="single" w:sz="6" w:space="0" w:color="000000"/>
              <w:right w:val="single" w:sz="6" w:space="0" w:color="000000"/>
            </w:tcBorders>
            <w:noWrap/>
            <w:vAlign w:val="center"/>
            <w:hideMark/>
          </w:tcPr>
          <w:p w14:paraId="3F7273A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noWrap/>
            <w:vAlign w:val="center"/>
            <w:hideMark/>
          </w:tcPr>
          <w:p w14:paraId="24CB294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720</w:t>
            </w:r>
          </w:p>
        </w:tc>
        <w:tc>
          <w:tcPr>
            <w:tcW w:w="1134" w:type="dxa"/>
            <w:tcBorders>
              <w:top w:val="nil"/>
              <w:left w:val="nil"/>
              <w:bottom w:val="single" w:sz="6" w:space="0" w:color="000000"/>
              <w:right w:val="single" w:sz="6" w:space="0" w:color="000000"/>
            </w:tcBorders>
            <w:noWrap/>
            <w:vAlign w:val="center"/>
            <w:hideMark/>
          </w:tcPr>
          <w:p w14:paraId="20FA71D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R$ 57,30</w:t>
            </w:r>
          </w:p>
        </w:tc>
        <w:tc>
          <w:tcPr>
            <w:tcW w:w="1275" w:type="dxa"/>
            <w:gridSpan w:val="3"/>
            <w:tcBorders>
              <w:top w:val="nil"/>
              <w:left w:val="nil"/>
              <w:bottom w:val="single" w:sz="6" w:space="0" w:color="000000"/>
              <w:right w:val="single" w:sz="6" w:space="0" w:color="000000"/>
            </w:tcBorders>
            <w:noWrap/>
            <w:vAlign w:val="center"/>
            <w:hideMark/>
          </w:tcPr>
          <w:p w14:paraId="42ED122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R$ 41.256,00</w:t>
            </w:r>
          </w:p>
        </w:tc>
      </w:tr>
      <w:tr w:rsidR="005274BD" w:rsidRPr="002D4C15" w14:paraId="70E59110"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5B93CD12"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502F1F01"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3AC53FAE"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3C28D9A4"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noWrap/>
            <w:vAlign w:val="center"/>
            <w:hideMark/>
          </w:tcPr>
          <w:p w14:paraId="063243D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noWrap/>
            <w:vAlign w:val="center"/>
            <w:hideMark/>
          </w:tcPr>
          <w:p w14:paraId="5161721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700</w:t>
            </w:r>
          </w:p>
        </w:tc>
        <w:tc>
          <w:tcPr>
            <w:tcW w:w="1134" w:type="dxa"/>
            <w:tcBorders>
              <w:top w:val="nil"/>
              <w:left w:val="nil"/>
              <w:bottom w:val="single" w:sz="6" w:space="0" w:color="000000"/>
              <w:right w:val="single" w:sz="6" w:space="0" w:color="000000"/>
            </w:tcBorders>
            <w:noWrap/>
            <w:vAlign w:val="center"/>
            <w:hideMark/>
          </w:tcPr>
          <w:p w14:paraId="22628DC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R$ 57,30</w:t>
            </w:r>
          </w:p>
        </w:tc>
        <w:tc>
          <w:tcPr>
            <w:tcW w:w="1275" w:type="dxa"/>
            <w:gridSpan w:val="3"/>
            <w:tcBorders>
              <w:top w:val="nil"/>
              <w:left w:val="nil"/>
              <w:bottom w:val="single" w:sz="6" w:space="0" w:color="000000"/>
              <w:right w:val="single" w:sz="6" w:space="0" w:color="000000"/>
            </w:tcBorders>
            <w:noWrap/>
            <w:vAlign w:val="center"/>
            <w:hideMark/>
          </w:tcPr>
          <w:p w14:paraId="39E7138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R$ 40.110,00</w:t>
            </w:r>
          </w:p>
        </w:tc>
      </w:tr>
      <w:tr w:rsidR="002D4C15" w:rsidRPr="002D4C15" w14:paraId="7F347590" w14:textId="77777777" w:rsidTr="002D4C15">
        <w:trPr>
          <w:gridAfter w:val="2"/>
          <w:wAfter w:w="1416" w:type="dxa"/>
          <w:trHeight w:val="450"/>
        </w:trPr>
        <w:tc>
          <w:tcPr>
            <w:tcW w:w="446" w:type="dxa"/>
            <w:vMerge/>
            <w:tcBorders>
              <w:top w:val="nil"/>
              <w:left w:val="single" w:sz="6" w:space="0" w:color="000000"/>
              <w:bottom w:val="single" w:sz="6" w:space="0" w:color="000000"/>
              <w:right w:val="single" w:sz="6" w:space="0" w:color="000000"/>
            </w:tcBorders>
            <w:vAlign w:val="center"/>
            <w:hideMark/>
          </w:tcPr>
          <w:p w14:paraId="31FAFD49"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04D3B7B5"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493B5A98"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050F49C5"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368DC82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78448C3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1.420</w:t>
            </w:r>
          </w:p>
        </w:tc>
        <w:tc>
          <w:tcPr>
            <w:tcW w:w="1134" w:type="dxa"/>
            <w:tcBorders>
              <w:top w:val="nil"/>
              <w:left w:val="nil"/>
              <w:bottom w:val="single" w:sz="6" w:space="0" w:color="000000"/>
              <w:right w:val="single" w:sz="6" w:space="0" w:color="000000"/>
            </w:tcBorders>
            <w:shd w:val="clear" w:color="auto" w:fill="auto"/>
            <w:noWrap/>
            <w:vAlign w:val="center"/>
            <w:hideMark/>
          </w:tcPr>
          <w:p w14:paraId="78C3B9B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07B9D53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R$ 81.366,00</w:t>
            </w:r>
          </w:p>
        </w:tc>
      </w:tr>
      <w:tr w:rsidR="005274BD" w:rsidRPr="002D4C15" w14:paraId="586CB39B"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1A8F216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5</w:t>
            </w:r>
          </w:p>
        </w:tc>
        <w:tc>
          <w:tcPr>
            <w:tcW w:w="845" w:type="dxa"/>
            <w:vMerge w:val="restart"/>
            <w:tcBorders>
              <w:top w:val="nil"/>
              <w:left w:val="single" w:sz="6" w:space="0" w:color="000000"/>
              <w:bottom w:val="single" w:sz="6" w:space="0" w:color="000000"/>
              <w:right w:val="single" w:sz="6" w:space="0" w:color="000000"/>
            </w:tcBorders>
            <w:vAlign w:val="center"/>
            <w:hideMark/>
          </w:tcPr>
          <w:p w14:paraId="0002463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strike/>
                <w:color w:val="FF0000"/>
                <w:sz w:val="18"/>
                <w:szCs w:val="18"/>
              </w:rPr>
              <w:t>313131</w:t>
            </w:r>
            <w:r w:rsidRPr="002D4C15">
              <w:rPr>
                <w:rFonts w:ascii="Calibri" w:hAnsi="Calibri"/>
                <w:color w:val="000000"/>
                <w:sz w:val="18"/>
                <w:szCs w:val="18"/>
              </w:rPr>
              <w:t> 453561</w:t>
            </w:r>
          </w:p>
        </w:tc>
        <w:tc>
          <w:tcPr>
            <w:tcW w:w="2977" w:type="dxa"/>
            <w:vMerge w:val="restart"/>
            <w:tcBorders>
              <w:top w:val="nil"/>
              <w:left w:val="single" w:sz="6" w:space="0" w:color="000000"/>
              <w:bottom w:val="single" w:sz="6" w:space="0" w:color="000000"/>
              <w:right w:val="single" w:sz="6" w:space="0" w:color="000000"/>
            </w:tcBorders>
            <w:vAlign w:val="center"/>
            <w:hideMark/>
          </w:tcPr>
          <w:p w14:paraId="724C69DE"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PAPEL PARA IMPRESSORA DE ELETROCARDIÓGRAFO, TERMOSENSÍVEL, 210MM, 30M, COMPATÍVEL C/ ECG BIONET CARDIOCARE 2000. Hospub: 11259</w:t>
            </w:r>
          </w:p>
        </w:tc>
        <w:tc>
          <w:tcPr>
            <w:tcW w:w="851" w:type="dxa"/>
            <w:vMerge w:val="restart"/>
            <w:tcBorders>
              <w:top w:val="nil"/>
              <w:left w:val="single" w:sz="6" w:space="0" w:color="000000"/>
              <w:bottom w:val="single" w:sz="6" w:space="0" w:color="000000"/>
              <w:right w:val="single" w:sz="6" w:space="0" w:color="000000"/>
            </w:tcBorders>
            <w:vAlign w:val="center"/>
            <w:hideMark/>
          </w:tcPr>
          <w:p w14:paraId="78866B3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Rolo</w:t>
            </w: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57CB6D6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shd w:val="clear" w:color="auto" w:fill="auto"/>
            <w:noWrap/>
            <w:vAlign w:val="center"/>
            <w:hideMark/>
          </w:tcPr>
          <w:p w14:paraId="3230D53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828</w:t>
            </w:r>
          </w:p>
        </w:tc>
        <w:tc>
          <w:tcPr>
            <w:tcW w:w="1134" w:type="dxa"/>
            <w:tcBorders>
              <w:top w:val="nil"/>
              <w:left w:val="nil"/>
              <w:bottom w:val="single" w:sz="6" w:space="0" w:color="000000"/>
              <w:right w:val="single" w:sz="6" w:space="0" w:color="000000"/>
            </w:tcBorders>
            <w:shd w:val="clear" w:color="auto" w:fill="auto"/>
            <w:noWrap/>
            <w:vAlign w:val="center"/>
            <w:hideMark/>
          </w:tcPr>
          <w:p w14:paraId="1670A62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R$ 20,29</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7AA2F3B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R$ 16.800,12</w:t>
            </w:r>
          </w:p>
        </w:tc>
      </w:tr>
      <w:tr w:rsidR="005274BD" w:rsidRPr="002D4C15" w14:paraId="6584F83E"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5D333286"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10262A21"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232AF999"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42B6329B"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62C03DD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shd w:val="clear" w:color="auto" w:fill="auto"/>
            <w:noWrap/>
            <w:vAlign w:val="center"/>
            <w:hideMark/>
          </w:tcPr>
          <w:p w14:paraId="041189F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800</w:t>
            </w:r>
          </w:p>
        </w:tc>
        <w:tc>
          <w:tcPr>
            <w:tcW w:w="1134" w:type="dxa"/>
            <w:tcBorders>
              <w:top w:val="nil"/>
              <w:left w:val="nil"/>
              <w:bottom w:val="single" w:sz="6" w:space="0" w:color="000000"/>
              <w:right w:val="single" w:sz="6" w:space="0" w:color="000000"/>
            </w:tcBorders>
            <w:shd w:val="clear" w:color="auto" w:fill="auto"/>
            <w:noWrap/>
            <w:vAlign w:val="center"/>
            <w:hideMark/>
          </w:tcPr>
          <w:p w14:paraId="2FE7BF2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R$ 20,29</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89CE18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R$ 16.232,00</w:t>
            </w:r>
          </w:p>
        </w:tc>
      </w:tr>
      <w:tr w:rsidR="002D4C15" w:rsidRPr="002D4C15" w14:paraId="1465F384" w14:textId="77777777" w:rsidTr="002D4C15">
        <w:trPr>
          <w:gridAfter w:val="2"/>
          <w:wAfter w:w="1416" w:type="dxa"/>
          <w:trHeight w:val="450"/>
        </w:trPr>
        <w:tc>
          <w:tcPr>
            <w:tcW w:w="446" w:type="dxa"/>
            <w:vMerge/>
            <w:tcBorders>
              <w:top w:val="nil"/>
              <w:left w:val="single" w:sz="6" w:space="0" w:color="000000"/>
              <w:bottom w:val="single" w:sz="6" w:space="0" w:color="000000"/>
              <w:right w:val="single" w:sz="6" w:space="0" w:color="000000"/>
            </w:tcBorders>
            <w:vAlign w:val="center"/>
            <w:hideMark/>
          </w:tcPr>
          <w:p w14:paraId="39345A8F"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2882F957"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43A44CD5"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11245322"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39960B5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4C3D766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1.628</w:t>
            </w:r>
          </w:p>
        </w:tc>
        <w:tc>
          <w:tcPr>
            <w:tcW w:w="1134" w:type="dxa"/>
            <w:tcBorders>
              <w:top w:val="nil"/>
              <w:left w:val="nil"/>
              <w:bottom w:val="single" w:sz="6" w:space="0" w:color="000000"/>
              <w:right w:val="single" w:sz="6" w:space="0" w:color="000000"/>
            </w:tcBorders>
            <w:shd w:val="clear" w:color="auto" w:fill="auto"/>
            <w:noWrap/>
            <w:vAlign w:val="center"/>
            <w:hideMark/>
          </w:tcPr>
          <w:p w14:paraId="6CF3FB9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7070C0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R$ 33.032,12</w:t>
            </w:r>
          </w:p>
        </w:tc>
      </w:tr>
      <w:tr w:rsidR="005274BD" w:rsidRPr="002D4C15" w14:paraId="5A642265"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263BC98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6</w:t>
            </w:r>
          </w:p>
        </w:tc>
        <w:tc>
          <w:tcPr>
            <w:tcW w:w="845" w:type="dxa"/>
            <w:vMerge w:val="restart"/>
            <w:tcBorders>
              <w:top w:val="nil"/>
              <w:left w:val="single" w:sz="6" w:space="0" w:color="000000"/>
              <w:bottom w:val="single" w:sz="6" w:space="0" w:color="000000"/>
              <w:right w:val="single" w:sz="6" w:space="0" w:color="000000"/>
            </w:tcBorders>
            <w:vAlign w:val="center"/>
            <w:hideMark/>
          </w:tcPr>
          <w:p w14:paraId="5EAFDB5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219924</w:t>
            </w:r>
          </w:p>
        </w:tc>
        <w:tc>
          <w:tcPr>
            <w:tcW w:w="2977" w:type="dxa"/>
            <w:vMerge w:val="restart"/>
            <w:tcBorders>
              <w:top w:val="nil"/>
              <w:left w:val="single" w:sz="6" w:space="0" w:color="000000"/>
              <w:bottom w:val="single" w:sz="6" w:space="0" w:color="000000"/>
              <w:right w:val="single" w:sz="6" w:space="0" w:color="000000"/>
            </w:tcBorders>
            <w:vAlign w:val="center"/>
            <w:hideMark/>
          </w:tcPr>
          <w:p w14:paraId="1B7EB6DB"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SACOLA PLÁSTICA COM ALÇA VAZADA BIODEGRADAVEL NA COR BRACA, MEDINDO 60CM X 45CM COM LOGOTIPO DO HFI MEDINDO 10 CM ALTURA X 25 CM LARGURA, EMBALAGEM PARA ENTREGA PACOTE COM 100 UNIDADES.</w:t>
            </w:r>
          </w:p>
        </w:tc>
        <w:tc>
          <w:tcPr>
            <w:tcW w:w="851" w:type="dxa"/>
            <w:vMerge w:val="restart"/>
            <w:tcBorders>
              <w:top w:val="nil"/>
              <w:left w:val="single" w:sz="6" w:space="0" w:color="000000"/>
              <w:bottom w:val="single" w:sz="6" w:space="0" w:color="000000"/>
              <w:right w:val="single" w:sz="6" w:space="0" w:color="000000"/>
            </w:tcBorders>
            <w:vAlign w:val="center"/>
            <w:hideMark/>
          </w:tcPr>
          <w:p w14:paraId="6739BB0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Pacote c/100 unidade</w:t>
            </w: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2CC8388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shd w:val="clear" w:color="auto" w:fill="auto"/>
            <w:noWrap/>
            <w:vAlign w:val="center"/>
            <w:hideMark/>
          </w:tcPr>
          <w:p w14:paraId="182E90F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1.800</w:t>
            </w:r>
          </w:p>
        </w:tc>
        <w:tc>
          <w:tcPr>
            <w:tcW w:w="1134" w:type="dxa"/>
            <w:tcBorders>
              <w:top w:val="nil"/>
              <w:left w:val="nil"/>
              <w:bottom w:val="single" w:sz="6" w:space="0" w:color="000000"/>
              <w:right w:val="single" w:sz="6" w:space="0" w:color="000000"/>
            </w:tcBorders>
            <w:shd w:val="clear" w:color="auto" w:fill="auto"/>
            <w:noWrap/>
            <w:vAlign w:val="center"/>
            <w:hideMark/>
          </w:tcPr>
          <w:p w14:paraId="4D7BB3A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R$ 124,17</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1DA83E2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R$ 223.506,00</w:t>
            </w:r>
          </w:p>
        </w:tc>
      </w:tr>
      <w:tr w:rsidR="005274BD" w:rsidRPr="002D4C15" w14:paraId="4E4F9068"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4E88758D"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64127B89"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341A2464"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69F2E033"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258FF67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shd w:val="clear" w:color="auto" w:fill="auto"/>
            <w:noWrap/>
            <w:vAlign w:val="center"/>
            <w:hideMark/>
          </w:tcPr>
          <w:p w14:paraId="1EF0242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1.700</w:t>
            </w:r>
          </w:p>
        </w:tc>
        <w:tc>
          <w:tcPr>
            <w:tcW w:w="1134" w:type="dxa"/>
            <w:tcBorders>
              <w:top w:val="nil"/>
              <w:left w:val="nil"/>
              <w:bottom w:val="single" w:sz="6" w:space="0" w:color="000000"/>
              <w:right w:val="single" w:sz="6" w:space="0" w:color="000000"/>
            </w:tcBorders>
            <w:shd w:val="clear" w:color="auto" w:fill="auto"/>
            <w:noWrap/>
            <w:vAlign w:val="center"/>
            <w:hideMark/>
          </w:tcPr>
          <w:p w14:paraId="7DA8BB7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R$ 124,17</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4D2CE4B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R$ 211.089,00</w:t>
            </w:r>
          </w:p>
        </w:tc>
      </w:tr>
      <w:tr w:rsidR="002D4C15" w:rsidRPr="002D4C15" w14:paraId="390BDA36" w14:textId="77777777" w:rsidTr="002D4C15">
        <w:trPr>
          <w:gridAfter w:val="2"/>
          <w:wAfter w:w="1416" w:type="dxa"/>
          <w:trHeight w:val="450"/>
        </w:trPr>
        <w:tc>
          <w:tcPr>
            <w:tcW w:w="446" w:type="dxa"/>
            <w:vMerge/>
            <w:tcBorders>
              <w:top w:val="nil"/>
              <w:left w:val="single" w:sz="6" w:space="0" w:color="000000"/>
              <w:bottom w:val="single" w:sz="6" w:space="0" w:color="000000"/>
              <w:right w:val="single" w:sz="6" w:space="0" w:color="000000"/>
            </w:tcBorders>
            <w:vAlign w:val="center"/>
            <w:hideMark/>
          </w:tcPr>
          <w:p w14:paraId="5D63C1A4"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5708A4F1"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01AC8EC4"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53EDA72E"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5F336F7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534844A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3.500</w:t>
            </w:r>
          </w:p>
        </w:tc>
        <w:tc>
          <w:tcPr>
            <w:tcW w:w="1134" w:type="dxa"/>
            <w:tcBorders>
              <w:top w:val="nil"/>
              <w:left w:val="nil"/>
              <w:bottom w:val="single" w:sz="6" w:space="0" w:color="000000"/>
              <w:right w:val="single" w:sz="6" w:space="0" w:color="000000"/>
            </w:tcBorders>
            <w:shd w:val="clear" w:color="auto" w:fill="auto"/>
            <w:noWrap/>
            <w:vAlign w:val="center"/>
            <w:hideMark/>
          </w:tcPr>
          <w:p w14:paraId="167FAB3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3AD92FC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R$ 434.595,00</w:t>
            </w:r>
          </w:p>
        </w:tc>
      </w:tr>
      <w:tr w:rsidR="005274BD" w:rsidRPr="002D4C15" w14:paraId="3D8F7461"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16BF246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7</w:t>
            </w:r>
          </w:p>
        </w:tc>
        <w:tc>
          <w:tcPr>
            <w:tcW w:w="845" w:type="dxa"/>
            <w:vMerge w:val="restart"/>
            <w:tcBorders>
              <w:top w:val="nil"/>
              <w:left w:val="single" w:sz="6" w:space="0" w:color="000000"/>
              <w:bottom w:val="single" w:sz="6" w:space="0" w:color="000000"/>
              <w:right w:val="single" w:sz="6" w:space="0" w:color="000000"/>
            </w:tcBorders>
            <w:vAlign w:val="center"/>
            <w:hideMark/>
          </w:tcPr>
          <w:p w14:paraId="3DE56F7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264510</w:t>
            </w:r>
          </w:p>
        </w:tc>
        <w:tc>
          <w:tcPr>
            <w:tcW w:w="2977" w:type="dxa"/>
            <w:vMerge w:val="restart"/>
            <w:tcBorders>
              <w:top w:val="nil"/>
              <w:left w:val="single" w:sz="6" w:space="0" w:color="000000"/>
              <w:bottom w:val="single" w:sz="6" w:space="0" w:color="000000"/>
              <w:right w:val="single" w:sz="6" w:space="0" w:color="000000"/>
            </w:tcBorders>
            <w:vAlign w:val="center"/>
            <w:hideMark/>
          </w:tcPr>
          <w:p w14:paraId="25F32551"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SACOLA PLÁSTICA COM ALÇA VAZADA BIODEGRADAVEL NA COR BRACA, MEDINDO 50CM X 40CM COM LOGOTIPO DO HFI MEDINDO 10 CM ALTURA X 25 CM LARGURA, EMBALAGEM PARA ENTREGA PACOTE COM 100 UNIDADES.</w:t>
            </w:r>
          </w:p>
        </w:tc>
        <w:tc>
          <w:tcPr>
            <w:tcW w:w="851" w:type="dxa"/>
            <w:vMerge w:val="restart"/>
            <w:tcBorders>
              <w:top w:val="nil"/>
              <w:left w:val="single" w:sz="6" w:space="0" w:color="000000"/>
              <w:bottom w:val="single" w:sz="6" w:space="0" w:color="000000"/>
              <w:right w:val="single" w:sz="6" w:space="0" w:color="000000"/>
            </w:tcBorders>
            <w:vAlign w:val="center"/>
            <w:hideMark/>
          </w:tcPr>
          <w:p w14:paraId="7BEB678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Pacote c/100 unidade</w:t>
            </w: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10EF440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shd w:val="clear" w:color="auto" w:fill="auto"/>
            <w:noWrap/>
            <w:vAlign w:val="center"/>
            <w:hideMark/>
          </w:tcPr>
          <w:p w14:paraId="46111A1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1.560</w:t>
            </w:r>
          </w:p>
        </w:tc>
        <w:tc>
          <w:tcPr>
            <w:tcW w:w="1134" w:type="dxa"/>
            <w:tcBorders>
              <w:top w:val="nil"/>
              <w:left w:val="nil"/>
              <w:bottom w:val="single" w:sz="6" w:space="0" w:color="000000"/>
              <w:right w:val="single" w:sz="6" w:space="0" w:color="000000"/>
            </w:tcBorders>
            <w:shd w:val="clear" w:color="auto" w:fill="auto"/>
            <w:noWrap/>
            <w:vAlign w:val="center"/>
            <w:hideMark/>
          </w:tcPr>
          <w:p w14:paraId="192350A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R$ 87,93</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7ADAF90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R$ 137.170,80</w:t>
            </w:r>
          </w:p>
        </w:tc>
      </w:tr>
      <w:tr w:rsidR="005274BD" w:rsidRPr="002D4C15" w14:paraId="47563DFA"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43707EFC"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4DC469E7"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031FB364"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7231A917"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7630C62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shd w:val="clear" w:color="auto" w:fill="auto"/>
            <w:noWrap/>
            <w:vAlign w:val="center"/>
            <w:hideMark/>
          </w:tcPr>
          <w:p w14:paraId="482F8FA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1.540</w:t>
            </w:r>
          </w:p>
        </w:tc>
        <w:tc>
          <w:tcPr>
            <w:tcW w:w="1134" w:type="dxa"/>
            <w:tcBorders>
              <w:top w:val="nil"/>
              <w:left w:val="nil"/>
              <w:bottom w:val="single" w:sz="6" w:space="0" w:color="000000"/>
              <w:right w:val="single" w:sz="6" w:space="0" w:color="000000"/>
            </w:tcBorders>
            <w:shd w:val="clear" w:color="auto" w:fill="auto"/>
            <w:noWrap/>
            <w:vAlign w:val="center"/>
            <w:hideMark/>
          </w:tcPr>
          <w:p w14:paraId="63A5E0E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R$ 87,93</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DB156A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R$ 135.412,20</w:t>
            </w:r>
          </w:p>
        </w:tc>
      </w:tr>
      <w:tr w:rsidR="002D4C15" w:rsidRPr="002D4C15" w14:paraId="3556C7A0" w14:textId="77777777" w:rsidTr="002D4C15">
        <w:trPr>
          <w:gridAfter w:val="2"/>
          <w:wAfter w:w="1416" w:type="dxa"/>
          <w:trHeight w:val="450"/>
        </w:trPr>
        <w:tc>
          <w:tcPr>
            <w:tcW w:w="446" w:type="dxa"/>
            <w:vMerge/>
            <w:tcBorders>
              <w:top w:val="nil"/>
              <w:left w:val="single" w:sz="6" w:space="0" w:color="000000"/>
              <w:bottom w:val="single" w:sz="6" w:space="0" w:color="000000"/>
              <w:right w:val="single" w:sz="6" w:space="0" w:color="000000"/>
            </w:tcBorders>
            <w:vAlign w:val="center"/>
            <w:hideMark/>
          </w:tcPr>
          <w:p w14:paraId="52947CA8"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257F14E5"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17516332"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28572C03"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3340476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440126B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3.100</w:t>
            </w:r>
          </w:p>
        </w:tc>
        <w:tc>
          <w:tcPr>
            <w:tcW w:w="1134" w:type="dxa"/>
            <w:tcBorders>
              <w:top w:val="nil"/>
              <w:left w:val="nil"/>
              <w:bottom w:val="single" w:sz="6" w:space="0" w:color="000000"/>
              <w:right w:val="single" w:sz="6" w:space="0" w:color="000000"/>
            </w:tcBorders>
            <w:shd w:val="clear" w:color="auto" w:fill="auto"/>
            <w:noWrap/>
            <w:vAlign w:val="center"/>
            <w:hideMark/>
          </w:tcPr>
          <w:p w14:paraId="7B373FE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119C543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R$ 272.583,00</w:t>
            </w:r>
          </w:p>
        </w:tc>
      </w:tr>
      <w:tr w:rsidR="005274BD" w:rsidRPr="002D4C15" w14:paraId="606A17ED"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5D35073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8</w:t>
            </w:r>
          </w:p>
        </w:tc>
        <w:tc>
          <w:tcPr>
            <w:tcW w:w="845" w:type="dxa"/>
            <w:vMerge w:val="restart"/>
            <w:tcBorders>
              <w:top w:val="nil"/>
              <w:left w:val="single" w:sz="6" w:space="0" w:color="000000"/>
              <w:bottom w:val="single" w:sz="6" w:space="0" w:color="000000"/>
              <w:right w:val="single" w:sz="6" w:space="0" w:color="000000"/>
            </w:tcBorders>
            <w:vAlign w:val="center"/>
            <w:hideMark/>
          </w:tcPr>
          <w:p w14:paraId="5662846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316344</w:t>
            </w:r>
          </w:p>
        </w:tc>
        <w:tc>
          <w:tcPr>
            <w:tcW w:w="2977" w:type="dxa"/>
            <w:vMerge w:val="restart"/>
            <w:tcBorders>
              <w:top w:val="nil"/>
              <w:left w:val="single" w:sz="6" w:space="0" w:color="000000"/>
              <w:bottom w:val="single" w:sz="6" w:space="0" w:color="000000"/>
              <w:right w:val="single" w:sz="6" w:space="0" w:color="000000"/>
            </w:tcBorders>
            <w:vAlign w:val="center"/>
            <w:hideMark/>
          </w:tcPr>
          <w:p w14:paraId="1C7E1878"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CAPA PARA MICROSCÓPIO CIRÚRGICO, EM POLIETILENO MEDINDO APROXIMADAMENTE 110CM x 160CM, EM FORMA DE ENVELOPE COM ADAPTAÇÃO PARA AS LENTES DO MICROSCÓPIOS E ACESSÓRIOS DE FIXAÇÃO, VISOR PROTETOR EM ACRÍLICO E SUPORTE DE FIXAÇÃO. EMBALAGEM INDIVIDUAL, ESTÉRIL, DESCARTÁVEL. REGISTRO ANVISA/MS. - HOSPUB: 195</w:t>
            </w:r>
          </w:p>
        </w:tc>
        <w:tc>
          <w:tcPr>
            <w:tcW w:w="851" w:type="dxa"/>
            <w:vMerge w:val="restart"/>
            <w:tcBorders>
              <w:top w:val="nil"/>
              <w:left w:val="single" w:sz="6" w:space="0" w:color="000000"/>
              <w:bottom w:val="single" w:sz="6" w:space="0" w:color="000000"/>
              <w:right w:val="single" w:sz="6" w:space="0" w:color="000000"/>
            </w:tcBorders>
            <w:vAlign w:val="center"/>
            <w:hideMark/>
          </w:tcPr>
          <w:p w14:paraId="2C7D7E2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Unidade</w:t>
            </w: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655D476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shd w:val="clear" w:color="auto" w:fill="auto"/>
            <w:noWrap/>
            <w:vAlign w:val="center"/>
            <w:hideMark/>
          </w:tcPr>
          <w:p w14:paraId="46882A5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120</w:t>
            </w:r>
          </w:p>
        </w:tc>
        <w:tc>
          <w:tcPr>
            <w:tcW w:w="1134" w:type="dxa"/>
            <w:tcBorders>
              <w:top w:val="nil"/>
              <w:left w:val="nil"/>
              <w:bottom w:val="single" w:sz="6" w:space="0" w:color="000000"/>
              <w:right w:val="single" w:sz="6" w:space="0" w:color="000000"/>
            </w:tcBorders>
            <w:shd w:val="clear" w:color="auto" w:fill="auto"/>
            <w:noWrap/>
            <w:vAlign w:val="center"/>
            <w:hideMark/>
          </w:tcPr>
          <w:p w14:paraId="70CCCD6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R$ 29,59</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7BF0D00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R$ 3.550,80</w:t>
            </w:r>
          </w:p>
        </w:tc>
      </w:tr>
      <w:tr w:rsidR="005274BD" w:rsidRPr="002D4C15" w14:paraId="29184950"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6124C885"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5B2D85F5"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7C78FA91"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48318276"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2E66D76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shd w:val="clear" w:color="auto" w:fill="auto"/>
            <w:noWrap/>
            <w:vAlign w:val="center"/>
            <w:hideMark/>
          </w:tcPr>
          <w:p w14:paraId="3A61C7B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110</w:t>
            </w:r>
          </w:p>
        </w:tc>
        <w:tc>
          <w:tcPr>
            <w:tcW w:w="1134" w:type="dxa"/>
            <w:tcBorders>
              <w:top w:val="nil"/>
              <w:left w:val="nil"/>
              <w:bottom w:val="single" w:sz="6" w:space="0" w:color="000000"/>
              <w:right w:val="single" w:sz="6" w:space="0" w:color="000000"/>
            </w:tcBorders>
            <w:shd w:val="clear" w:color="auto" w:fill="auto"/>
            <w:noWrap/>
            <w:vAlign w:val="center"/>
            <w:hideMark/>
          </w:tcPr>
          <w:p w14:paraId="543837C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R$ 29,59</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0BC1E91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R$ 3.254,90</w:t>
            </w:r>
          </w:p>
        </w:tc>
      </w:tr>
      <w:tr w:rsidR="002D4C15" w:rsidRPr="002D4C15" w14:paraId="145E192D" w14:textId="77777777" w:rsidTr="002D4C15">
        <w:trPr>
          <w:gridAfter w:val="2"/>
          <w:wAfter w:w="1416" w:type="dxa"/>
          <w:trHeight w:val="690"/>
        </w:trPr>
        <w:tc>
          <w:tcPr>
            <w:tcW w:w="446" w:type="dxa"/>
            <w:vMerge/>
            <w:tcBorders>
              <w:top w:val="nil"/>
              <w:left w:val="single" w:sz="6" w:space="0" w:color="000000"/>
              <w:bottom w:val="single" w:sz="6" w:space="0" w:color="000000"/>
              <w:right w:val="single" w:sz="6" w:space="0" w:color="000000"/>
            </w:tcBorders>
            <w:vAlign w:val="center"/>
            <w:hideMark/>
          </w:tcPr>
          <w:p w14:paraId="23C144C0"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4877468D"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22DA7008"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3108B075"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3566524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316EEBC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230</w:t>
            </w:r>
          </w:p>
        </w:tc>
        <w:tc>
          <w:tcPr>
            <w:tcW w:w="1134" w:type="dxa"/>
            <w:tcBorders>
              <w:top w:val="nil"/>
              <w:left w:val="nil"/>
              <w:bottom w:val="single" w:sz="6" w:space="0" w:color="000000"/>
              <w:right w:val="single" w:sz="6" w:space="0" w:color="000000"/>
            </w:tcBorders>
            <w:shd w:val="clear" w:color="auto" w:fill="auto"/>
            <w:noWrap/>
            <w:vAlign w:val="center"/>
            <w:hideMark/>
          </w:tcPr>
          <w:p w14:paraId="0757C21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4CBD471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R$ 6.805,70</w:t>
            </w:r>
          </w:p>
        </w:tc>
      </w:tr>
      <w:tr w:rsidR="005274BD" w:rsidRPr="002D4C15" w14:paraId="7983A3D5"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78F88D9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9</w:t>
            </w:r>
          </w:p>
        </w:tc>
        <w:tc>
          <w:tcPr>
            <w:tcW w:w="845" w:type="dxa"/>
            <w:vMerge w:val="restart"/>
            <w:tcBorders>
              <w:top w:val="nil"/>
              <w:left w:val="single" w:sz="6" w:space="0" w:color="000000"/>
              <w:bottom w:val="single" w:sz="6" w:space="0" w:color="000000"/>
              <w:right w:val="single" w:sz="6" w:space="0" w:color="000000"/>
            </w:tcBorders>
            <w:vAlign w:val="center"/>
            <w:hideMark/>
          </w:tcPr>
          <w:p w14:paraId="725BD2A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407622</w:t>
            </w:r>
          </w:p>
        </w:tc>
        <w:tc>
          <w:tcPr>
            <w:tcW w:w="2977" w:type="dxa"/>
            <w:vMerge w:val="restart"/>
            <w:tcBorders>
              <w:top w:val="nil"/>
              <w:left w:val="single" w:sz="6" w:space="0" w:color="000000"/>
              <w:bottom w:val="single" w:sz="6" w:space="0" w:color="000000"/>
              <w:right w:val="single" w:sz="6" w:space="0" w:color="000000"/>
            </w:tcBorders>
            <w:vAlign w:val="center"/>
            <w:hideMark/>
          </w:tcPr>
          <w:p w14:paraId="47AE69B4"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CAPA PROTETORA PARA TRANSDUTOR DE ULTRASSONOGRAFIA, MATERIAL EXTERNO: POLÍMERO, EMBALAGEM INDIVIDUAL, DIMENSÕES: CERCA DE 7X 120 CM COM GEL, ELÁSTICO E FITA ADESIVA, ESTÉRIL E USO ÚNICO.</w:t>
            </w:r>
          </w:p>
        </w:tc>
        <w:tc>
          <w:tcPr>
            <w:tcW w:w="851" w:type="dxa"/>
            <w:vMerge w:val="restart"/>
            <w:tcBorders>
              <w:top w:val="nil"/>
              <w:left w:val="single" w:sz="6" w:space="0" w:color="000000"/>
              <w:bottom w:val="single" w:sz="6" w:space="0" w:color="000000"/>
              <w:right w:val="single" w:sz="6" w:space="0" w:color="000000"/>
            </w:tcBorders>
            <w:vAlign w:val="center"/>
            <w:hideMark/>
          </w:tcPr>
          <w:p w14:paraId="0919E80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Unidade</w:t>
            </w: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41E7DD0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shd w:val="clear" w:color="auto" w:fill="auto"/>
            <w:noWrap/>
            <w:vAlign w:val="center"/>
            <w:hideMark/>
          </w:tcPr>
          <w:p w14:paraId="7717A9D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396</w:t>
            </w:r>
          </w:p>
        </w:tc>
        <w:tc>
          <w:tcPr>
            <w:tcW w:w="1134" w:type="dxa"/>
            <w:tcBorders>
              <w:top w:val="nil"/>
              <w:left w:val="nil"/>
              <w:bottom w:val="single" w:sz="6" w:space="0" w:color="000000"/>
              <w:right w:val="single" w:sz="6" w:space="0" w:color="000000"/>
            </w:tcBorders>
            <w:shd w:val="clear" w:color="auto" w:fill="auto"/>
            <w:noWrap/>
            <w:vAlign w:val="center"/>
            <w:hideMark/>
          </w:tcPr>
          <w:p w14:paraId="61DA80F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R$ 93,33</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1691FC2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R$ 36.958,68</w:t>
            </w:r>
          </w:p>
        </w:tc>
      </w:tr>
      <w:tr w:rsidR="005274BD" w:rsidRPr="002D4C15" w14:paraId="3B1DCA07"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4A3114A5"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57F1D7EE"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73F5A511"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31CA74B0"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3EEB52F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shd w:val="clear" w:color="auto" w:fill="auto"/>
            <w:noWrap/>
            <w:vAlign w:val="center"/>
            <w:hideMark/>
          </w:tcPr>
          <w:p w14:paraId="64DB7F9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380</w:t>
            </w:r>
          </w:p>
        </w:tc>
        <w:tc>
          <w:tcPr>
            <w:tcW w:w="1134" w:type="dxa"/>
            <w:tcBorders>
              <w:top w:val="nil"/>
              <w:left w:val="nil"/>
              <w:bottom w:val="single" w:sz="6" w:space="0" w:color="000000"/>
              <w:right w:val="single" w:sz="6" w:space="0" w:color="000000"/>
            </w:tcBorders>
            <w:shd w:val="clear" w:color="auto" w:fill="auto"/>
            <w:noWrap/>
            <w:vAlign w:val="center"/>
            <w:hideMark/>
          </w:tcPr>
          <w:p w14:paraId="53BA88D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R$ 93,33</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36216B4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R$ 35.465,40</w:t>
            </w:r>
          </w:p>
        </w:tc>
      </w:tr>
      <w:tr w:rsidR="002D4C15" w:rsidRPr="002D4C15" w14:paraId="6BC6040D" w14:textId="77777777" w:rsidTr="002D4C15">
        <w:trPr>
          <w:gridAfter w:val="2"/>
          <w:wAfter w:w="1416" w:type="dxa"/>
          <w:trHeight w:val="450"/>
        </w:trPr>
        <w:tc>
          <w:tcPr>
            <w:tcW w:w="446" w:type="dxa"/>
            <w:vMerge/>
            <w:tcBorders>
              <w:top w:val="nil"/>
              <w:left w:val="single" w:sz="6" w:space="0" w:color="000000"/>
              <w:bottom w:val="single" w:sz="6" w:space="0" w:color="000000"/>
              <w:right w:val="single" w:sz="6" w:space="0" w:color="000000"/>
            </w:tcBorders>
            <w:vAlign w:val="center"/>
            <w:hideMark/>
          </w:tcPr>
          <w:p w14:paraId="00DC47B6"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1DB7CA71"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2EDE02CE" w14:textId="77777777" w:rsidR="005274BD" w:rsidRPr="002D4C15" w:rsidRDefault="005274BD" w:rsidP="002D4C15">
            <w:pPr>
              <w:spacing w:after="0" w:line="240" w:lineRule="auto"/>
              <w:jc w:val="both"/>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161E6F32"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289C7E8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16AF13C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776</w:t>
            </w:r>
          </w:p>
        </w:tc>
        <w:tc>
          <w:tcPr>
            <w:tcW w:w="1134" w:type="dxa"/>
            <w:tcBorders>
              <w:top w:val="nil"/>
              <w:left w:val="nil"/>
              <w:bottom w:val="single" w:sz="6" w:space="0" w:color="000000"/>
              <w:right w:val="single" w:sz="6" w:space="0" w:color="000000"/>
            </w:tcBorders>
            <w:shd w:val="clear" w:color="auto" w:fill="auto"/>
            <w:noWrap/>
            <w:vAlign w:val="center"/>
            <w:hideMark/>
          </w:tcPr>
          <w:p w14:paraId="55970F8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1F3C6A4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R$ 72.424,08</w:t>
            </w:r>
          </w:p>
        </w:tc>
      </w:tr>
      <w:tr w:rsidR="005274BD" w:rsidRPr="002D4C15" w14:paraId="33C223C0"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269653E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10</w:t>
            </w:r>
          </w:p>
        </w:tc>
        <w:tc>
          <w:tcPr>
            <w:tcW w:w="845" w:type="dxa"/>
            <w:vMerge w:val="restart"/>
            <w:tcBorders>
              <w:top w:val="nil"/>
              <w:left w:val="single" w:sz="6" w:space="0" w:color="000000"/>
              <w:bottom w:val="single" w:sz="6" w:space="0" w:color="000000"/>
              <w:right w:val="single" w:sz="6" w:space="0" w:color="000000"/>
            </w:tcBorders>
            <w:vAlign w:val="center"/>
            <w:hideMark/>
          </w:tcPr>
          <w:p w14:paraId="701D44B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407622</w:t>
            </w:r>
          </w:p>
        </w:tc>
        <w:tc>
          <w:tcPr>
            <w:tcW w:w="2977" w:type="dxa"/>
            <w:vMerge w:val="restart"/>
            <w:tcBorders>
              <w:top w:val="nil"/>
              <w:left w:val="single" w:sz="6" w:space="0" w:color="000000"/>
              <w:bottom w:val="single" w:sz="6" w:space="0" w:color="000000"/>
              <w:right w:val="single" w:sz="6" w:space="0" w:color="000000"/>
            </w:tcBorders>
            <w:vAlign w:val="center"/>
            <w:hideMark/>
          </w:tcPr>
          <w:p w14:paraId="2DE12599" w14:textId="77777777"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CAPA PARA MICROSCÓPIO CIRÚRGICO, EM POLIETILENO MEDINDO 122 X 300CM, LENTE 68MM EM FORMA DE ENVELOPE COM ADAPTAÇÃO PARA AS LENTES DO MICROSCÓPIOS E ACESSÓRIOS DE FIXAÇÃO, VISOR PROTETOR EM ACRÍLICO E SUPORTE DE FIXAÇÃO. EMBALAGEM INDIVIDUAL, ESTÉRIL, DESCARTÁVEL. REGISTRO ANVISA/MS.</w:t>
            </w:r>
          </w:p>
        </w:tc>
        <w:tc>
          <w:tcPr>
            <w:tcW w:w="851" w:type="dxa"/>
            <w:vMerge w:val="restart"/>
            <w:tcBorders>
              <w:top w:val="nil"/>
              <w:left w:val="single" w:sz="6" w:space="0" w:color="000000"/>
              <w:bottom w:val="single" w:sz="6" w:space="0" w:color="000000"/>
              <w:right w:val="single" w:sz="6" w:space="0" w:color="000000"/>
            </w:tcBorders>
            <w:vAlign w:val="center"/>
            <w:hideMark/>
          </w:tcPr>
          <w:p w14:paraId="316C3C9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Unidade</w:t>
            </w: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205E51A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shd w:val="clear" w:color="auto" w:fill="auto"/>
            <w:noWrap/>
            <w:vAlign w:val="center"/>
            <w:hideMark/>
          </w:tcPr>
          <w:p w14:paraId="5D6FBF8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120</w:t>
            </w:r>
          </w:p>
        </w:tc>
        <w:tc>
          <w:tcPr>
            <w:tcW w:w="1134" w:type="dxa"/>
            <w:tcBorders>
              <w:top w:val="nil"/>
              <w:left w:val="nil"/>
              <w:bottom w:val="single" w:sz="6" w:space="0" w:color="000000"/>
              <w:right w:val="single" w:sz="6" w:space="0" w:color="000000"/>
            </w:tcBorders>
            <w:shd w:val="clear" w:color="auto" w:fill="auto"/>
            <w:noWrap/>
            <w:vAlign w:val="center"/>
            <w:hideMark/>
          </w:tcPr>
          <w:p w14:paraId="2314411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R$ 63,40</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5B10EF8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R$ 7.608,00</w:t>
            </w:r>
          </w:p>
        </w:tc>
      </w:tr>
      <w:tr w:rsidR="005274BD" w:rsidRPr="002D4C15" w14:paraId="32B6CDC1"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39E25371"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3AA7F5F6"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5893A506"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332EBC09"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22F06B7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shd w:val="clear" w:color="auto" w:fill="auto"/>
            <w:noWrap/>
            <w:vAlign w:val="center"/>
            <w:hideMark/>
          </w:tcPr>
          <w:p w14:paraId="7C5808B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110</w:t>
            </w:r>
          </w:p>
        </w:tc>
        <w:tc>
          <w:tcPr>
            <w:tcW w:w="1134" w:type="dxa"/>
            <w:tcBorders>
              <w:top w:val="nil"/>
              <w:left w:val="nil"/>
              <w:bottom w:val="single" w:sz="6" w:space="0" w:color="000000"/>
              <w:right w:val="single" w:sz="6" w:space="0" w:color="000000"/>
            </w:tcBorders>
            <w:shd w:val="clear" w:color="auto" w:fill="auto"/>
            <w:noWrap/>
            <w:vAlign w:val="center"/>
            <w:hideMark/>
          </w:tcPr>
          <w:p w14:paraId="5853A68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R$ 63,40</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1C27821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R$ 6.974,00</w:t>
            </w:r>
          </w:p>
        </w:tc>
      </w:tr>
      <w:tr w:rsidR="002D4C15" w:rsidRPr="002D4C15" w14:paraId="21855542" w14:textId="77777777" w:rsidTr="002D4C15">
        <w:trPr>
          <w:gridAfter w:val="2"/>
          <w:wAfter w:w="1416" w:type="dxa"/>
          <w:trHeight w:val="675"/>
        </w:trPr>
        <w:tc>
          <w:tcPr>
            <w:tcW w:w="446" w:type="dxa"/>
            <w:vMerge/>
            <w:tcBorders>
              <w:top w:val="nil"/>
              <w:left w:val="single" w:sz="6" w:space="0" w:color="000000"/>
              <w:bottom w:val="single" w:sz="6" w:space="0" w:color="000000"/>
              <w:right w:val="single" w:sz="6" w:space="0" w:color="000000"/>
            </w:tcBorders>
            <w:vAlign w:val="center"/>
            <w:hideMark/>
          </w:tcPr>
          <w:p w14:paraId="2A002255"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6231D9B7"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2D7A1C38"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409968E9"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585A80F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231196A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230</w:t>
            </w:r>
          </w:p>
        </w:tc>
        <w:tc>
          <w:tcPr>
            <w:tcW w:w="1134" w:type="dxa"/>
            <w:tcBorders>
              <w:top w:val="nil"/>
              <w:left w:val="nil"/>
              <w:bottom w:val="single" w:sz="6" w:space="0" w:color="000000"/>
              <w:right w:val="single" w:sz="6" w:space="0" w:color="000000"/>
            </w:tcBorders>
            <w:shd w:val="clear" w:color="auto" w:fill="auto"/>
            <w:noWrap/>
            <w:vAlign w:val="center"/>
            <w:hideMark/>
          </w:tcPr>
          <w:p w14:paraId="74CCB31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BFE9AC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R$ 14.582,00</w:t>
            </w:r>
          </w:p>
        </w:tc>
      </w:tr>
      <w:tr w:rsidR="005274BD" w:rsidRPr="002D4C15" w14:paraId="7E81D540" w14:textId="77777777" w:rsidTr="002D4C15">
        <w:trPr>
          <w:gridAfter w:val="2"/>
          <w:wAfter w:w="1416" w:type="dxa"/>
        </w:trPr>
        <w:tc>
          <w:tcPr>
            <w:tcW w:w="446" w:type="dxa"/>
            <w:vMerge w:val="restart"/>
            <w:tcBorders>
              <w:top w:val="nil"/>
              <w:left w:val="single" w:sz="6" w:space="0" w:color="000000"/>
              <w:bottom w:val="single" w:sz="6" w:space="0" w:color="000000"/>
              <w:right w:val="single" w:sz="6" w:space="0" w:color="000000"/>
            </w:tcBorders>
            <w:noWrap/>
            <w:vAlign w:val="center"/>
            <w:hideMark/>
          </w:tcPr>
          <w:p w14:paraId="1324940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11</w:t>
            </w:r>
          </w:p>
        </w:tc>
        <w:tc>
          <w:tcPr>
            <w:tcW w:w="845" w:type="dxa"/>
            <w:vMerge w:val="restart"/>
            <w:tcBorders>
              <w:top w:val="nil"/>
              <w:left w:val="single" w:sz="6" w:space="0" w:color="000000"/>
              <w:bottom w:val="single" w:sz="6" w:space="0" w:color="000000"/>
              <w:right w:val="single" w:sz="6" w:space="0" w:color="000000"/>
            </w:tcBorders>
            <w:vAlign w:val="center"/>
            <w:hideMark/>
          </w:tcPr>
          <w:p w14:paraId="7D4F9C3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607210</w:t>
            </w:r>
          </w:p>
        </w:tc>
        <w:tc>
          <w:tcPr>
            <w:tcW w:w="2977" w:type="dxa"/>
            <w:vMerge w:val="restart"/>
            <w:tcBorders>
              <w:top w:val="nil"/>
              <w:left w:val="single" w:sz="6" w:space="0" w:color="000000"/>
              <w:bottom w:val="single" w:sz="6" w:space="0" w:color="000000"/>
              <w:right w:val="single" w:sz="6" w:space="0" w:color="000000"/>
            </w:tcBorders>
            <w:vAlign w:val="center"/>
            <w:hideMark/>
          </w:tcPr>
          <w:p w14:paraId="7228FBB7" w14:textId="2F42796F" w:rsidR="005274BD" w:rsidRPr="002D4C15" w:rsidRDefault="005274BD" w:rsidP="002D4C15">
            <w:pPr>
              <w:spacing w:after="0" w:line="240" w:lineRule="auto"/>
              <w:jc w:val="both"/>
              <w:rPr>
                <w:rFonts w:ascii="Calibri" w:hAnsi="Calibri"/>
                <w:color w:val="000000"/>
                <w:sz w:val="18"/>
                <w:szCs w:val="18"/>
              </w:rPr>
            </w:pPr>
            <w:r w:rsidRPr="002D4C15">
              <w:rPr>
                <w:rFonts w:ascii="Calibri" w:hAnsi="Calibri"/>
                <w:color w:val="000000"/>
                <w:sz w:val="18"/>
                <w:szCs w:val="18"/>
              </w:rPr>
              <w:t xml:space="preserve">CAMPO CIRÚRGICO PARA MESA AUXILIAR DE INSTRUMENTAIS, EM NÃO </w:t>
            </w:r>
            <w:r w:rsidRPr="002D4C15">
              <w:rPr>
                <w:rFonts w:ascii="Calibri" w:hAnsi="Calibri"/>
                <w:color w:val="000000"/>
                <w:sz w:val="18"/>
                <w:szCs w:val="18"/>
              </w:rPr>
              <w:lastRenderedPageBreak/>
              <w:t xml:space="preserve">TECIDO, POLIETILENO LAMINADO, POLIPROPILENO, MATÉRIA PRIMA NÃO CITOPÁTICA IMPERMEÁVEL, ABSORVENTE, COR AZUL, MÍNIMO 40G/M² DE GR, ATÓXICO, BAIXO ÍNDICE DE DESPRENDIMENTO DE </w:t>
            </w:r>
            <w:r w:rsidR="002D4C15" w:rsidRPr="002D4C15">
              <w:rPr>
                <w:rFonts w:ascii="Calibri" w:hAnsi="Calibri"/>
                <w:color w:val="000000"/>
                <w:sz w:val="18"/>
                <w:szCs w:val="18"/>
              </w:rPr>
              <w:t>PARTÍCULAS/FIBRAS (BAIXO "LINTING"), EFICIÊNCIA DE FILTRAÇÃO BACTERIANA-BFE, BAIXA FLAMABILIDADE, TAMANHO: 1,20M (COMPRIMENTO) X 1,20M (LARGURA) - VARIAÇÃO 5CM -, DOBRA CIRÚRGICA, EMBALAGEM INDIVIDUAL, ESTÉRIL, USO ÚNICO, DESCARTÁVEL, EMBALAGEM INDIVIDUAL EM PAPEL GRAU CIRÚRGICO ". DEVERÁ ATENDER INTEGRALMENTE ABNT NBR 16064, ABNT NBR 15317-1, NBR 15317-2, APRESENTAR LAUDOS TÉCNICOS DE CERTIFICAÇÃO, EMBALAGEM DE PAPEL GRAU CIRÚRGICO. REGISTRO ANVISA, BOAS PRÁTICAS DE FABRICAÇÃO E BOAS PRÁTICAS DE DISTRIBUIÇÃO. - HOSPUB: 283</w:t>
            </w:r>
          </w:p>
        </w:tc>
        <w:tc>
          <w:tcPr>
            <w:tcW w:w="851" w:type="dxa"/>
            <w:vMerge w:val="restart"/>
            <w:tcBorders>
              <w:top w:val="nil"/>
              <w:left w:val="single" w:sz="6" w:space="0" w:color="000000"/>
              <w:bottom w:val="single" w:sz="6" w:space="0" w:color="000000"/>
              <w:right w:val="single" w:sz="6" w:space="0" w:color="000000"/>
            </w:tcBorders>
            <w:vAlign w:val="center"/>
            <w:hideMark/>
          </w:tcPr>
          <w:p w14:paraId="294D808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lastRenderedPageBreak/>
              <w:t>Unidade</w:t>
            </w: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1D49C92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567" w:type="dxa"/>
            <w:tcBorders>
              <w:top w:val="nil"/>
              <w:left w:val="nil"/>
              <w:bottom w:val="single" w:sz="6" w:space="0" w:color="000000"/>
              <w:right w:val="single" w:sz="6" w:space="0" w:color="000000"/>
            </w:tcBorders>
            <w:shd w:val="clear" w:color="auto" w:fill="auto"/>
            <w:noWrap/>
            <w:vAlign w:val="center"/>
            <w:hideMark/>
          </w:tcPr>
          <w:p w14:paraId="32B61FB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13.320</w:t>
            </w:r>
          </w:p>
        </w:tc>
        <w:tc>
          <w:tcPr>
            <w:tcW w:w="1134" w:type="dxa"/>
            <w:tcBorders>
              <w:top w:val="nil"/>
              <w:left w:val="nil"/>
              <w:bottom w:val="single" w:sz="6" w:space="0" w:color="000000"/>
              <w:right w:val="single" w:sz="6" w:space="0" w:color="000000"/>
            </w:tcBorders>
            <w:shd w:val="clear" w:color="auto" w:fill="auto"/>
            <w:noWrap/>
            <w:vAlign w:val="center"/>
            <w:hideMark/>
          </w:tcPr>
          <w:p w14:paraId="0FEBFE8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R$ 14,95</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B8F963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R$ 199.134,00</w:t>
            </w:r>
          </w:p>
        </w:tc>
      </w:tr>
      <w:tr w:rsidR="005274BD" w:rsidRPr="002D4C15" w14:paraId="79D9B85E" w14:textId="77777777" w:rsidTr="002D4C15">
        <w:trPr>
          <w:gridAfter w:val="2"/>
          <w:wAfter w:w="1416" w:type="dxa"/>
          <w:trHeight w:val="255"/>
        </w:trPr>
        <w:tc>
          <w:tcPr>
            <w:tcW w:w="446" w:type="dxa"/>
            <w:vMerge/>
            <w:tcBorders>
              <w:top w:val="nil"/>
              <w:left w:val="single" w:sz="6" w:space="0" w:color="000000"/>
              <w:bottom w:val="single" w:sz="6" w:space="0" w:color="000000"/>
              <w:right w:val="single" w:sz="6" w:space="0" w:color="000000"/>
            </w:tcBorders>
            <w:vAlign w:val="center"/>
            <w:hideMark/>
          </w:tcPr>
          <w:p w14:paraId="55DEF767"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65C60DB2"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7A08595A"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2D58BCEB"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noWrap/>
            <w:vAlign w:val="center"/>
            <w:hideMark/>
          </w:tcPr>
          <w:p w14:paraId="40545A8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567" w:type="dxa"/>
            <w:tcBorders>
              <w:top w:val="nil"/>
              <w:left w:val="nil"/>
              <w:bottom w:val="single" w:sz="6" w:space="0" w:color="000000"/>
              <w:right w:val="single" w:sz="6" w:space="0" w:color="000000"/>
            </w:tcBorders>
            <w:shd w:val="clear" w:color="auto" w:fill="auto"/>
            <w:noWrap/>
            <w:vAlign w:val="center"/>
            <w:hideMark/>
          </w:tcPr>
          <w:p w14:paraId="7F2136F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13.300</w:t>
            </w:r>
          </w:p>
        </w:tc>
        <w:tc>
          <w:tcPr>
            <w:tcW w:w="1134" w:type="dxa"/>
            <w:tcBorders>
              <w:top w:val="nil"/>
              <w:left w:val="nil"/>
              <w:bottom w:val="single" w:sz="6" w:space="0" w:color="000000"/>
              <w:right w:val="single" w:sz="6" w:space="0" w:color="000000"/>
            </w:tcBorders>
            <w:shd w:val="clear" w:color="auto" w:fill="auto"/>
            <w:noWrap/>
            <w:vAlign w:val="center"/>
            <w:hideMark/>
          </w:tcPr>
          <w:p w14:paraId="3845B63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R$ 14,95</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656BF66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R$ 198.835,00</w:t>
            </w:r>
          </w:p>
        </w:tc>
      </w:tr>
      <w:tr w:rsidR="002D4C15" w:rsidRPr="002D4C15" w14:paraId="7F2B3DC5" w14:textId="77777777" w:rsidTr="002D4C15">
        <w:trPr>
          <w:gridAfter w:val="2"/>
          <w:wAfter w:w="1416" w:type="dxa"/>
          <w:trHeight w:val="2130"/>
        </w:trPr>
        <w:tc>
          <w:tcPr>
            <w:tcW w:w="446" w:type="dxa"/>
            <w:vMerge/>
            <w:tcBorders>
              <w:top w:val="nil"/>
              <w:left w:val="single" w:sz="6" w:space="0" w:color="000000"/>
              <w:bottom w:val="single" w:sz="6" w:space="0" w:color="000000"/>
              <w:right w:val="single" w:sz="6" w:space="0" w:color="000000"/>
            </w:tcBorders>
            <w:vAlign w:val="center"/>
            <w:hideMark/>
          </w:tcPr>
          <w:p w14:paraId="3082E942" w14:textId="77777777" w:rsidR="005274BD" w:rsidRPr="002D4C15" w:rsidRDefault="005274BD" w:rsidP="002D4C15">
            <w:pPr>
              <w:spacing w:after="0" w:line="240" w:lineRule="auto"/>
              <w:jc w:val="center"/>
              <w:rPr>
                <w:rFonts w:ascii="Calibri" w:hAnsi="Calibri"/>
                <w:color w:val="000000"/>
                <w:sz w:val="18"/>
                <w:szCs w:val="18"/>
              </w:rPr>
            </w:pPr>
          </w:p>
        </w:tc>
        <w:tc>
          <w:tcPr>
            <w:tcW w:w="845" w:type="dxa"/>
            <w:vMerge/>
            <w:tcBorders>
              <w:top w:val="nil"/>
              <w:left w:val="single" w:sz="6" w:space="0" w:color="000000"/>
              <w:bottom w:val="single" w:sz="6" w:space="0" w:color="000000"/>
              <w:right w:val="single" w:sz="6" w:space="0" w:color="000000"/>
            </w:tcBorders>
            <w:vAlign w:val="center"/>
            <w:hideMark/>
          </w:tcPr>
          <w:p w14:paraId="293B4D3D" w14:textId="77777777" w:rsidR="005274BD" w:rsidRPr="002D4C15" w:rsidRDefault="005274BD" w:rsidP="002D4C15">
            <w:pPr>
              <w:spacing w:after="0" w:line="240" w:lineRule="auto"/>
              <w:jc w:val="center"/>
              <w:rPr>
                <w:rFonts w:ascii="Calibri" w:hAnsi="Calibri"/>
                <w:color w:val="000000"/>
                <w:sz w:val="18"/>
                <w:szCs w:val="18"/>
              </w:rPr>
            </w:pPr>
          </w:p>
        </w:tc>
        <w:tc>
          <w:tcPr>
            <w:tcW w:w="2977" w:type="dxa"/>
            <w:vMerge/>
            <w:tcBorders>
              <w:top w:val="nil"/>
              <w:left w:val="single" w:sz="6" w:space="0" w:color="000000"/>
              <w:bottom w:val="single" w:sz="6" w:space="0" w:color="000000"/>
              <w:right w:val="single" w:sz="6" w:space="0" w:color="000000"/>
            </w:tcBorders>
            <w:vAlign w:val="center"/>
            <w:hideMark/>
          </w:tcPr>
          <w:p w14:paraId="630EE2D7" w14:textId="77777777" w:rsidR="005274BD" w:rsidRPr="002D4C15" w:rsidRDefault="005274BD" w:rsidP="002D4C15">
            <w:pPr>
              <w:spacing w:after="0" w:line="240" w:lineRule="auto"/>
              <w:jc w:val="center"/>
              <w:rPr>
                <w:rFonts w:ascii="Calibri" w:hAnsi="Calibri"/>
                <w:color w:val="000000"/>
                <w:sz w:val="18"/>
                <w:szCs w:val="18"/>
              </w:rPr>
            </w:pPr>
          </w:p>
        </w:tc>
        <w:tc>
          <w:tcPr>
            <w:tcW w:w="851" w:type="dxa"/>
            <w:vMerge/>
            <w:tcBorders>
              <w:top w:val="nil"/>
              <w:left w:val="single" w:sz="6" w:space="0" w:color="000000"/>
              <w:bottom w:val="single" w:sz="6" w:space="0" w:color="000000"/>
              <w:right w:val="single" w:sz="6" w:space="0" w:color="000000"/>
            </w:tcBorders>
            <w:vAlign w:val="center"/>
            <w:hideMark/>
          </w:tcPr>
          <w:p w14:paraId="4D214F76" w14:textId="77777777" w:rsidR="005274BD" w:rsidRPr="002D4C15" w:rsidRDefault="005274BD" w:rsidP="002D4C15">
            <w:pPr>
              <w:spacing w:after="0" w:line="240" w:lineRule="auto"/>
              <w:jc w:val="center"/>
              <w:rPr>
                <w:rFonts w:ascii="Calibri" w:hAnsi="Calibri"/>
                <w:color w:val="000000"/>
                <w:sz w:val="18"/>
                <w:szCs w:val="18"/>
              </w:rPr>
            </w:pPr>
          </w:p>
        </w:tc>
        <w:tc>
          <w:tcPr>
            <w:tcW w:w="992" w:type="dxa"/>
            <w:gridSpan w:val="3"/>
            <w:tcBorders>
              <w:top w:val="nil"/>
              <w:left w:val="nil"/>
              <w:bottom w:val="single" w:sz="6" w:space="0" w:color="000000"/>
              <w:right w:val="single" w:sz="6" w:space="0" w:color="000000"/>
            </w:tcBorders>
            <w:shd w:val="clear" w:color="auto" w:fill="auto"/>
            <w:vAlign w:val="center"/>
            <w:hideMark/>
          </w:tcPr>
          <w:p w14:paraId="11F2374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Subtotal</w:t>
            </w:r>
          </w:p>
        </w:tc>
        <w:tc>
          <w:tcPr>
            <w:tcW w:w="567" w:type="dxa"/>
            <w:tcBorders>
              <w:top w:val="nil"/>
              <w:left w:val="nil"/>
              <w:bottom w:val="single" w:sz="6" w:space="0" w:color="000000"/>
              <w:right w:val="single" w:sz="6" w:space="0" w:color="000000"/>
            </w:tcBorders>
            <w:shd w:val="clear" w:color="auto" w:fill="auto"/>
            <w:noWrap/>
            <w:vAlign w:val="center"/>
            <w:hideMark/>
          </w:tcPr>
          <w:p w14:paraId="143FC80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26.620</w:t>
            </w:r>
          </w:p>
        </w:tc>
        <w:tc>
          <w:tcPr>
            <w:tcW w:w="1134" w:type="dxa"/>
            <w:tcBorders>
              <w:top w:val="nil"/>
              <w:left w:val="nil"/>
              <w:bottom w:val="single" w:sz="6" w:space="0" w:color="000000"/>
              <w:right w:val="single" w:sz="6" w:space="0" w:color="000000"/>
            </w:tcBorders>
            <w:shd w:val="clear" w:color="auto" w:fill="auto"/>
            <w:noWrap/>
            <w:vAlign w:val="center"/>
            <w:hideMark/>
          </w:tcPr>
          <w:p w14:paraId="6DEAA76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w:t>
            </w:r>
          </w:p>
        </w:tc>
        <w:tc>
          <w:tcPr>
            <w:tcW w:w="1275" w:type="dxa"/>
            <w:gridSpan w:val="3"/>
            <w:tcBorders>
              <w:top w:val="nil"/>
              <w:left w:val="nil"/>
              <w:bottom w:val="single" w:sz="6" w:space="0" w:color="000000"/>
              <w:right w:val="single" w:sz="6" w:space="0" w:color="000000"/>
            </w:tcBorders>
            <w:shd w:val="clear" w:color="auto" w:fill="auto"/>
            <w:noWrap/>
            <w:vAlign w:val="center"/>
            <w:hideMark/>
          </w:tcPr>
          <w:p w14:paraId="5E26522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i/>
                <w:iCs/>
                <w:color w:val="000000"/>
                <w:sz w:val="18"/>
                <w:szCs w:val="18"/>
              </w:rPr>
              <w:t>R$ 397.969,00</w:t>
            </w:r>
          </w:p>
        </w:tc>
      </w:tr>
      <w:tr w:rsidR="005274BD" w:rsidRPr="002D4C15" w14:paraId="216B63FF" w14:textId="77777777" w:rsidTr="002D4C15">
        <w:trPr>
          <w:gridAfter w:val="2"/>
          <w:wAfter w:w="1416" w:type="dxa"/>
          <w:trHeight w:val="300"/>
        </w:trPr>
        <w:tc>
          <w:tcPr>
            <w:tcW w:w="6678" w:type="dxa"/>
            <w:gridSpan w:val="8"/>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ED9BF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TOTAL AVULSOS</w:t>
            </w:r>
          </w:p>
        </w:tc>
        <w:tc>
          <w:tcPr>
            <w:tcW w:w="2409" w:type="dxa"/>
            <w:gridSpan w:val="4"/>
            <w:tcBorders>
              <w:top w:val="single" w:sz="6" w:space="0" w:color="000000"/>
              <w:left w:val="nil"/>
              <w:bottom w:val="single" w:sz="6" w:space="0" w:color="000000"/>
              <w:right w:val="single" w:sz="6" w:space="0" w:color="000000"/>
            </w:tcBorders>
            <w:shd w:val="clear" w:color="auto" w:fill="auto"/>
            <w:noWrap/>
            <w:vAlign w:val="center"/>
            <w:hideMark/>
          </w:tcPr>
          <w:p w14:paraId="0E850DB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R$ 1.313.356,90</w:t>
            </w:r>
          </w:p>
        </w:tc>
      </w:tr>
      <w:tr w:rsidR="005274BD" w:rsidRPr="002D4C15" w14:paraId="7061D3DD" w14:textId="77777777" w:rsidTr="002D4C15">
        <w:trPr>
          <w:gridAfter w:val="2"/>
          <w:wAfter w:w="1416" w:type="dxa"/>
          <w:trHeight w:val="300"/>
        </w:trPr>
        <w:tc>
          <w:tcPr>
            <w:tcW w:w="6678" w:type="dxa"/>
            <w:gridSpan w:val="8"/>
            <w:tcBorders>
              <w:top w:val="single" w:sz="6" w:space="0" w:color="000000"/>
              <w:left w:val="single" w:sz="6" w:space="0" w:color="000000"/>
              <w:bottom w:val="single" w:sz="6" w:space="0" w:color="000000"/>
              <w:right w:val="single" w:sz="4" w:space="0" w:color="000000"/>
            </w:tcBorders>
            <w:shd w:val="clear" w:color="auto" w:fill="auto"/>
            <w:noWrap/>
            <w:vAlign w:val="center"/>
            <w:hideMark/>
          </w:tcPr>
          <w:p w14:paraId="2FE7EA8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TOTAL GERAL</w:t>
            </w:r>
          </w:p>
        </w:tc>
        <w:tc>
          <w:tcPr>
            <w:tcW w:w="2409" w:type="dxa"/>
            <w:gridSpan w:val="4"/>
            <w:tcBorders>
              <w:top w:val="single" w:sz="6" w:space="0" w:color="000000"/>
              <w:left w:val="nil"/>
              <w:bottom w:val="single" w:sz="6" w:space="0" w:color="000000"/>
              <w:right w:val="single" w:sz="4" w:space="0" w:color="000000"/>
            </w:tcBorders>
            <w:shd w:val="clear" w:color="auto" w:fill="auto"/>
            <w:noWrap/>
            <w:vAlign w:val="center"/>
            <w:hideMark/>
          </w:tcPr>
          <w:p w14:paraId="6F1E16E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R$ 1.781.123,90</w:t>
            </w:r>
          </w:p>
        </w:tc>
      </w:tr>
      <w:tr w:rsidR="005274BD" w:rsidRPr="002D4C15" w14:paraId="35290EEA" w14:textId="77777777" w:rsidTr="002D4C15">
        <w:trPr>
          <w:trHeight w:val="300"/>
        </w:trPr>
        <w:tc>
          <w:tcPr>
            <w:tcW w:w="446" w:type="dxa"/>
            <w:tcBorders>
              <w:top w:val="nil"/>
              <w:left w:val="nil"/>
              <w:bottom w:val="nil"/>
              <w:right w:val="nil"/>
            </w:tcBorders>
            <w:noWrap/>
            <w:vAlign w:val="bottom"/>
            <w:hideMark/>
          </w:tcPr>
          <w:p w14:paraId="7409C2C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845" w:type="dxa"/>
            <w:tcBorders>
              <w:top w:val="nil"/>
              <w:left w:val="nil"/>
              <w:bottom w:val="nil"/>
              <w:right w:val="nil"/>
            </w:tcBorders>
            <w:noWrap/>
            <w:vAlign w:val="bottom"/>
            <w:hideMark/>
          </w:tcPr>
          <w:p w14:paraId="3582A2D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2977" w:type="dxa"/>
            <w:tcBorders>
              <w:top w:val="nil"/>
              <w:left w:val="nil"/>
              <w:bottom w:val="nil"/>
              <w:right w:val="nil"/>
            </w:tcBorders>
            <w:vAlign w:val="bottom"/>
            <w:hideMark/>
          </w:tcPr>
          <w:p w14:paraId="6FACE0E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851" w:type="dxa"/>
            <w:tcBorders>
              <w:top w:val="nil"/>
              <w:left w:val="nil"/>
              <w:bottom w:val="nil"/>
              <w:right w:val="nil"/>
            </w:tcBorders>
            <w:vAlign w:val="bottom"/>
            <w:hideMark/>
          </w:tcPr>
          <w:p w14:paraId="563CC18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3401" w:type="dxa"/>
            <w:gridSpan w:val="6"/>
            <w:tcBorders>
              <w:top w:val="nil"/>
              <w:left w:val="nil"/>
              <w:bottom w:val="nil"/>
              <w:right w:val="nil"/>
            </w:tcBorders>
            <w:noWrap/>
            <w:vAlign w:val="bottom"/>
            <w:hideMark/>
          </w:tcPr>
          <w:p w14:paraId="73D845B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50" w:type="dxa"/>
            <w:tcBorders>
              <w:top w:val="nil"/>
              <w:left w:val="nil"/>
              <w:bottom w:val="nil"/>
              <w:right w:val="nil"/>
            </w:tcBorders>
            <w:noWrap/>
            <w:vAlign w:val="bottom"/>
            <w:hideMark/>
          </w:tcPr>
          <w:p w14:paraId="4AF71469"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799" w:type="dxa"/>
            <w:gridSpan w:val="2"/>
            <w:tcBorders>
              <w:top w:val="nil"/>
              <w:left w:val="nil"/>
              <w:bottom w:val="nil"/>
              <w:right w:val="nil"/>
            </w:tcBorders>
            <w:noWrap/>
            <w:vAlign w:val="bottom"/>
            <w:hideMark/>
          </w:tcPr>
          <w:p w14:paraId="03D6CA1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1134" w:type="dxa"/>
            <w:tcBorders>
              <w:top w:val="nil"/>
              <w:left w:val="nil"/>
              <w:bottom w:val="nil"/>
              <w:right w:val="nil"/>
            </w:tcBorders>
            <w:noWrap/>
            <w:vAlign w:val="bottom"/>
            <w:hideMark/>
          </w:tcPr>
          <w:p w14:paraId="621405A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r>
      <w:tr w:rsidR="005274BD" w:rsidRPr="002D4C15" w14:paraId="7E352B33" w14:textId="77777777" w:rsidTr="002D4C15">
        <w:trPr>
          <w:trHeight w:val="255"/>
        </w:trPr>
        <w:tc>
          <w:tcPr>
            <w:tcW w:w="446" w:type="dxa"/>
            <w:tcBorders>
              <w:top w:val="nil"/>
              <w:left w:val="nil"/>
              <w:bottom w:val="nil"/>
              <w:right w:val="nil"/>
            </w:tcBorders>
            <w:noWrap/>
            <w:vAlign w:val="bottom"/>
            <w:hideMark/>
          </w:tcPr>
          <w:p w14:paraId="032DF28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8074" w:type="dxa"/>
            <w:gridSpan w:val="9"/>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BE4F3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VALORES POR UNIDADES (GESTORA E PARTICIPANTES)</w:t>
            </w:r>
          </w:p>
        </w:tc>
        <w:tc>
          <w:tcPr>
            <w:tcW w:w="50" w:type="dxa"/>
            <w:tcBorders>
              <w:top w:val="nil"/>
              <w:left w:val="nil"/>
              <w:bottom w:val="nil"/>
              <w:right w:val="nil"/>
            </w:tcBorders>
            <w:noWrap/>
            <w:vAlign w:val="bottom"/>
            <w:hideMark/>
          </w:tcPr>
          <w:p w14:paraId="63F16B2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799" w:type="dxa"/>
            <w:gridSpan w:val="2"/>
            <w:tcBorders>
              <w:top w:val="nil"/>
              <w:left w:val="nil"/>
              <w:bottom w:val="nil"/>
              <w:right w:val="nil"/>
            </w:tcBorders>
            <w:noWrap/>
            <w:vAlign w:val="bottom"/>
            <w:hideMark/>
          </w:tcPr>
          <w:p w14:paraId="3FA8081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1134" w:type="dxa"/>
            <w:tcBorders>
              <w:top w:val="nil"/>
              <w:left w:val="nil"/>
              <w:bottom w:val="nil"/>
              <w:right w:val="nil"/>
            </w:tcBorders>
            <w:noWrap/>
            <w:vAlign w:val="bottom"/>
            <w:hideMark/>
          </w:tcPr>
          <w:p w14:paraId="2C4C17AE"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r>
      <w:tr w:rsidR="005274BD" w:rsidRPr="002D4C15" w14:paraId="1524B6E1" w14:textId="77777777" w:rsidTr="00A364D7">
        <w:trPr>
          <w:trHeight w:val="255"/>
        </w:trPr>
        <w:tc>
          <w:tcPr>
            <w:tcW w:w="446" w:type="dxa"/>
            <w:tcBorders>
              <w:top w:val="nil"/>
              <w:left w:val="nil"/>
              <w:bottom w:val="nil"/>
              <w:right w:val="nil"/>
            </w:tcBorders>
            <w:noWrap/>
            <w:vAlign w:val="bottom"/>
            <w:hideMark/>
          </w:tcPr>
          <w:p w14:paraId="58C73E2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4814" w:type="dxa"/>
            <w:gridSpan w:val="4"/>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14:paraId="6EA9783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ÓRGÃO</w:t>
            </w:r>
          </w:p>
        </w:tc>
        <w:tc>
          <w:tcPr>
            <w:tcW w:w="3260" w:type="dxa"/>
            <w:gridSpan w:val="5"/>
            <w:tcBorders>
              <w:top w:val="single" w:sz="6" w:space="0" w:color="000000"/>
              <w:left w:val="nil"/>
              <w:bottom w:val="single" w:sz="6" w:space="0" w:color="000000"/>
              <w:right w:val="single" w:sz="6" w:space="0" w:color="000000"/>
            </w:tcBorders>
            <w:shd w:val="clear" w:color="auto" w:fill="auto"/>
            <w:noWrap/>
            <w:vAlign w:val="center"/>
            <w:hideMark/>
          </w:tcPr>
          <w:p w14:paraId="76770DA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TOTAL</w:t>
            </w:r>
          </w:p>
        </w:tc>
        <w:tc>
          <w:tcPr>
            <w:tcW w:w="50" w:type="dxa"/>
            <w:tcBorders>
              <w:top w:val="nil"/>
              <w:left w:val="nil"/>
              <w:bottom w:val="nil"/>
              <w:right w:val="nil"/>
            </w:tcBorders>
            <w:noWrap/>
            <w:vAlign w:val="bottom"/>
            <w:hideMark/>
          </w:tcPr>
          <w:p w14:paraId="5053E123"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799" w:type="dxa"/>
            <w:gridSpan w:val="2"/>
            <w:tcBorders>
              <w:top w:val="nil"/>
              <w:left w:val="nil"/>
              <w:bottom w:val="nil"/>
              <w:right w:val="nil"/>
            </w:tcBorders>
            <w:noWrap/>
            <w:vAlign w:val="bottom"/>
            <w:hideMark/>
          </w:tcPr>
          <w:p w14:paraId="3CF0E65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1134" w:type="dxa"/>
            <w:tcBorders>
              <w:top w:val="nil"/>
              <w:left w:val="nil"/>
              <w:bottom w:val="nil"/>
              <w:right w:val="nil"/>
            </w:tcBorders>
            <w:noWrap/>
            <w:vAlign w:val="bottom"/>
            <w:hideMark/>
          </w:tcPr>
          <w:p w14:paraId="00C15D4B"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r>
      <w:tr w:rsidR="005274BD" w:rsidRPr="002D4C15" w14:paraId="0282E6C5" w14:textId="77777777" w:rsidTr="00A364D7">
        <w:trPr>
          <w:trHeight w:val="255"/>
        </w:trPr>
        <w:tc>
          <w:tcPr>
            <w:tcW w:w="446" w:type="dxa"/>
            <w:tcBorders>
              <w:top w:val="nil"/>
              <w:left w:val="nil"/>
              <w:bottom w:val="nil"/>
              <w:right w:val="nil"/>
            </w:tcBorders>
            <w:noWrap/>
            <w:vAlign w:val="bottom"/>
            <w:hideMark/>
          </w:tcPr>
          <w:p w14:paraId="3C8884C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845" w:type="dxa"/>
            <w:tcBorders>
              <w:top w:val="nil"/>
              <w:left w:val="single" w:sz="6" w:space="0" w:color="000000"/>
              <w:bottom w:val="single" w:sz="6" w:space="0" w:color="000000"/>
              <w:right w:val="single" w:sz="6" w:space="0" w:color="000000"/>
            </w:tcBorders>
            <w:shd w:val="clear" w:color="auto" w:fill="auto"/>
            <w:noWrap/>
            <w:vAlign w:val="center"/>
            <w:hideMark/>
          </w:tcPr>
          <w:p w14:paraId="5C5B47C8"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HFI</w:t>
            </w:r>
          </w:p>
        </w:tc>
        <w:tc>
          <w:tcPr>
            <w:tcW w:w="3969" w:type="dxa"/>
            <w:gridSpan w:val="3"/>
            <w:tcBorders>
              <w:top w:val="nil"/>
              <w:left w:val="nil"/>
              <w:bottom w:val="single" w:sz="6" w:space="0" w:color="000000"/>
              <w:right w:val="single" w:sz="6" w:space="0" w:color="000000"/>
            </w:tcBorders>
            <w:shd w:val="clear" w:color="auto" w:fill="auto"/>
            <w:vAlign w:val="center"/>
            <w:hideMark/>
          </w:tcPr>
          <w:p w14:paraId="34DDB8B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HOSPITAL FEDERAL DE IPANEMA (GERENCIADOR)</w:t>
            </w:r>
          </w:p>
        </w:tc>
        <w:tc>
          <w:tcPr>
            <w:tcW w:w="3260" w:type="dxa"/>
            <w:gridSpan w:val="5"/>
            <w:tcBorders>
              <w:top w:val="single" w:sz="6" w:space="0" w:color="000000"/>
              <w:left w:val="nil"/>
              <w:bottom w:val="single" w:sz="6" w:space="0" w:color="000000"/>
              <w:right w:val="single" w:sz="6" w:space="0" w:color="000000"/>
            </w:tcBorders>
            <w:shd w:val="clear" w:color="auto" w:fill="auto"/>
            <w:noWrap/>
            <w:vAlign w:val="center"/>
            <w:hideMark/>
          </w:tcPr>
          <w:p w14:paraId="390353DD"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R$ 900.644,40</w:t>
            </w:r>
          </w:p>
        </w:tc>
        <w:tc>
          <w:tcPr>
            <w:tcW w:w="50" w:type="dxa"/>
            <w:tcBorders>
              <w:top w:val="nil"/>
              <w:left w:val="nil"/>
              <w:bottom w:val="nil"/>
              <w:right w:val="nil"/>
            </w:tcBorders>
            <w:noWrap/>
            <w:vAlign w:val="bottom"/>
            <w:hideMark/>
          </w:tcPr>
          <w:p w14:paraId="4FB51EE6"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799" w:type="dxa"/>
            <w:gridSpan w:val="2"/>
            <w:tcBorders>
              <w:top w:val="nil"/>
              <w:left w:val="nil"/>
              <w:bottom w:val="nil"/>
              <w:right w:val="nil"/>
            </w:tcBorders>
            <w:noWrap/>
            <w:vAlign w:val="bottom"/>
            <w:hideMark/>
          </w:tcPr>
          <w:p w14:paraId="726F40AF"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1134" w:type="dxa"/>
            <w:tcBorders>
              <w:top w:val="nil"/>
              <w:left w:val="nil"/>
              <w:bottom w:val="nil"/>
              <w:right w:val="nil"/>
            </w:tcBorders>
            <w:noWrap/>
            <w:vAlign w:val="bottom"/>
            <w:hideMark/>
          </w:tcPr>
          <w:p w14:paraId="31115F5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r>
      <w:tr w:rsidR="005274BD" w:rsidRPr="002D4C15" w14:paraId="7BA9DE43" w14:textId="77777777" w:rsidTr="00A364D7">
        <w:trPr>
          <w:trHeight w:val="255"/>
        </w:trPr>
        <w:tc>
          <w:tcPr>
            <w:tcW w:w="446" w:type="dxa"/>
            <w:tcBorders>
              <w:top w:val="nil"/>
              <w:left w:val="nil"/>
              <w:bottom w:val="nil"/>
              <w:right w:val="nil"/>
            </w:tcBorders>
            <w:noWrap/>
            <w:vAlign w:val="bottom"/>
            <w:hideMark/>
          </w:tcPr>
          <w:p w14:paraId="72DBD17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845" w:type="dxa"/>
            <w:tcBorders>
              <w:top w:val="nil"/>
              <w:left w:val="single" w:sz="6" w:space="0" w:color="000000"/>
              <w:bottom w:val="single" w:sz="6" w:space="0" w:color="000000"/>
              <w:right w:val="single" w:sz="6" w:space="0" w:color="000000"/>
            </w:tcBorders>
            <w:shd w:val="clear" w:color="auto" w:fill="auto"/>
            <w:noWrap/>
            <w:vAlign w:val="center"/>
            <w:hideMark/>
          </w:tcPr>
          <w:p w14:paraId="75FF50B1"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HFSE</w:t>
            </w:r>
          </w:p>
        </w:tc>
        <w:tc>
          <w:tcPr>
            <w:tcW w:w="3969" w:type="dxa"/>
            <w:gridSpan w:val="3"/>
            <w:tcBorders>
              <w:top w:val="nil"/>
              <w:left w:val="nil"/>
              <w:bottom w:val="single" w:sz="6" w:space="0" w:color="000000"/>
              <w:right w:val="single" w:sz="6" w:space="0" w:color="000000"/>
            </w:tcBorders>
            <w:shd w:val="clear" w:color="auto" w:fill="auto"/>
            <w:vAlign w:val="center"/>
            <w:hideMark/>
          </w:tcPr>
          <w:p w14:paraId="5EC7895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HOSPITAL FEDERAL DOS SERVIDORES DO ESTADO (PARTICIPANTE)</w:t>
            </w:r>
          </w:p>
        </w:tc>
        <w:tc>
          <w:tcPr>
            <w:tcW w:w="3260" w:type="dxa"/>
            <w:gridSpan w:val="5"/>
            <w:tcBorders>
              <w:top w:val="single" w:sz="6" w:space="0" w:color="000000"/>
              <w:left w:val="nil"/>
              <w:bottom w:val="single" w:sz="6" w:space="0" w:color="000000"/>
              <w:right w:val="single" w:sz="6" w:space="0" w:color="000000"/>
            </w:tcBorders>
            <w:shd w:val="clear" w:color="auto" w:fill="auto"/>
            <w:noWrap/>
            <w:vAlign w:val="center"/>
            <w:hideMark/>
          </w:tcPr>
          <w:p w14:paraId="27EBBB6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R$ 880.479,50</w:t>
            </w:r>
          </w:p>
        </w:tc>
        <w:tc>
          <w:tcPr>
            <w:tcW w:w="50" w:type="dxa"/>
            <w:tcBorders>
              <w:top w:val="nil"/>
              <w:left w:val="nil"/>
              <w:bottom w:val="nil"/>
              <w:right w:val="nil"/>
            </w:tcBorders>
            <w:noWrap/>
            <w:vAlign w:val="bottom"/>
            <w:hideMark/>
          </w:tcPr>
          <w:p w14:paraId="19800847"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799" w:type="dxa"/>
            <w:gridSpan w:val="2"/>
            <w:tcBorders>
              <w:top w:val="nil"/>
              <w:left w:val="nil"/>
              <w:bottom w:val="nil"/>
              <w:right w:val="nil"/>
            </w:tcBorders>
            <w:noWrap/>
            <w:vAlign w:val="bottom"/>
            <w:hideMark/>
          </w:tcPr>
          <w:p w14:paraId="5FCA3A5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1134" w:type="dxa"/>
            <w:tcBorders>
              <w:top w:val="nil"/>
              <w:left w:val="nil"/>
              <w:bottom w:val="nil"/>
              <w:right w:val="nil"/>
            </w:tcBorders>
            <w:noWrap/>
            <w:vAlign w:val="bottom"/>
            <w:hideMark/>
          </w:tcPr>
          <w:p w14:paraId="6C2C5445"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r>
      <w:tr w:rsidR="005274BD" w:rsidRPr="002D4C15" w14:paraId="7F0FA644" w14:textId="77777777" w:rsidTr="00A364D7">
        <w:trPr>
          <w:trHeight w:val="270"/>
        </w:trPr>
        <w:tc>
          <w:tcPr>
            <w:tcW w:w="446" w:type="dxa"/>
            <w:tcBorders>
              <w:top w:val="nil"/>
              <w:left w:val="nil"/>
              <w:bottom w:val="nil"/>
              <w:right w:val="nil"/>
            </w:tcBorders>
            <w:noWrap/>
            <w:vAlign w:val="bottom"/>
            <w:hideMark/>
          </w:tcPr>
          <w:p w14:paraId="3EC0B2A4"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4814"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9212A0"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TOTAL PREGÃO</w:t>
            </w:r>
          </w:p>
        </w:tc>
        <w:tc>
          <w:tcPr>
            <w:tcW w:w="3260" w:type="dxa"/>
            <w:gridSpan w:val="5"/>
            <w:tcBorders>
              <w:top w:val="single" w:sz="6" w:space="0" w:color="000000"/>
              <w:left w:val="nil"/>
              <w:bottom w:val="single" w:sz="6" w:space="0" w:color="000000"/>
              <w:right w:val="single" w:sz="6" w:space="0" w:color="000000"/>
            </w:tcBorders>
            <w:shd w:val="clear" w:color="auto" w:fill="auto"/>
            <w:noWrap/>
            <w:vAlign w:val="center"/>
            <w:hideMark/>
          </w:tcPr>
          <w:p w14:paraId="5BE13DD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b/>
                <w:bCs/>
                <w:color w:val="000000"/>
                <w:sz w:val="18"/>
                <w:szCs w:val="18"/>
              </w:rPr>
              <w:t>R$ 1.781.123,90</w:t>
            </w:r>
          </w:p>
        </w:tc>
        <w:tc>
          <w:tcPr>
            <w:tcW w:w="50" w:type="dxa"/>
            <w:tcBorders>
              <w:top w:val="nil"/>
              <w:left w:val="nil"/>
              <w:bottom w:val="nil"/>
              <w:right w:val="nil"/>
            </w:tcBorders>
            <w:noWrap/>
            <w:vAlign w:val="bottom"/>
            <w:hideMark/>
          </w:tcPr>
          <w:p w14:paraId="6B0D75E2"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799" w:type="dxa"/>
            <w:gridSpan w:val="2"/>
            <w:tcBorders>
              <w:top w:val="nil"/>
              <w:left w:val="nil"/>
              <w:bottom w:val="nil"/>
              <w:right w:val="nil"/>
            </w:tcBorders>
            <w:noWrap/>
            <w:vAlign w:val="bottom"/>
            <w:hideMark/>
          </w:tcPr>
          <w:p w14:paraId="7E70472C"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c>
          <w:tcPr>
            <w:tcW w:w="1134" w:type="dxa"/>
            <w:tcBorders>
              <w:top w:val="nil"/>
              <w:left w:val="nil"/>
              <w:bottom w:val="nil"/>
              <w:right w:val="nil"/>
            </w:tcBorders>
            <w:noWrap/>
            <w:vAlign w:val="bottom"/>
            <w:hideMark/>
          </w:tcPr>
          <w:p w14:paraId="34676EBA" w14:textId="77777777" w:rsidR="005274BD" w:rsidRPr="002D4C15" w:rsidRDefault="005274BD" w:rsidP="002D4C15">
            <w:pPr>
              <w:spacing w:after="0" w:line="240" w:lineRule="auto"/>
              <w:jc w:val="center"/>
              <w:rPr>
                <w:rFonts w:ascii="Calibri" w:hAnsi="Calibri"/>
                <w:color w:val="000000"/>
                <w:sz w:val="18"/>
                <w:szCs w:val="18"/>
              </w:rPr>
            </w:pPr>
            <w:r w:rsidRPr="002D4C15">
              <w:rPr>
                <w:rFonts w:ascii="Calibri" w:hAnsi="Calibri"/>
                <w:color w:val="000000"/>
                <w:sz w:val="18"/>
                <w:szCs w:val="18"/>
              </w:rPr>
              <w:t> </w:t>
            </w:r>
          </w:p>
        </w:tc>
      </w:tr>
    </w:tbl>
    <w:p w14:paraId="166A709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0C6E54A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9.2.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11.462/2023):</w:t>
      </w:r>
    </w:p>
    <w:p w14:paraId="7FB277E9"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9.2.1. em caso de força maior, caso fortuito ou fato do príncipe ou em decorrência de fatos imprevisíveis ou previsíveis de consequências incalculáveis, que inviabilizem a execução da ata tal como pactuada, nos termos do disposto na </w:t>
      </w:r>
      <w:r w:rsidRPr="005274BD">
        <w:rPr>
          <w:rFonts w:ascii="Calibri" w:hAnsi="Calibri"/>
          <w:color w:val="000000"/>
          <w:sz w:val="22"/>
          <w:szCs w:val="22"/>
          <w:u w:val="single"/>
        </w:rPr>
        <w:t>a</w:t>
      </w:r>
      <w:hyperlink r:id="rId54" w:anchor="art124iid" w:tgtFrame="_blank" w:history="1">
        <w:r w:rsidRPr="005274BD">
          <w:rPr>
            <w:rStyle w:val="Hyperlink"/>
            <w:rFonts w:ascii="Calibri" w:hAnsi="Calibri"/>
            <w:sz w:val="22"/>
            <w:szCs w:val="22"/>
          </w:rPr>
          <w:t>línea “d” do inciso II do caput do art. 124 da Lei nº 14.133, de 2021;</w:t>
        </w:r>
      </w:hyperlink>
    </w:p>
    <w:p w14:paraId="7CAF1F66"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9.2.2. em caso de criação, alteração ou extinção de quaisquer tributos ou encargos legais ou superveniência de disposições legais, com comprovada repercussão sobre os preços registrados;</w:t>
      </w:r>
    </w:p>
    <w:p w14:paraId="655492B3"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t>9.2.3. serão reajustados os preços registrados, respeitada a contagem da anualidade e o índice previsto para a contratação; ou</w:t>
      </w:r>
    </w:p>
    <w:p w14:paraId="788CC699" w14:textId="77777777" w:rsidR="005274BD" w:rsidRPr="005274BD" w:rsidRDefault="005274BD" w:rsidP="002D4C15">
      <w:pPr>
        <w:pStyle w:val="NormalWeb"/>
        <w:spacing w:before="0" w:beforeAutospacing="0" w:after="0" w:afterAutospacing="0" w:line="360" w:lineRule="auto"/>
        <w:ind w:left="851"/>
        <w:jc w:val="both"/>
        <w:rPr>
          <w:rFonts w:ascii="Calibri" w:hAnsi="Calibri"/>
          <w:color w:val="000000"/>
          <w:sz w:val="22"/>
          <w:szCs w:val="22"/>
        </w:rPr>
      </w:pPr>
      <w:r w:rsidRPr="005274BD">
        <w:rPr>
          <w:rFonts w:ascii="Calibri" w:hAnsi="Calibri"/>
          <w:color w:val="000000"/>
          <w:sz w:val="22"/>
          <w:szCs w:val="22"/>
        </w:rPr>
        <w:lastRenderedPageBreak/>
        <w:t>9.2.4. poderão ser repactuados, a pedido do interessado, conforme critérios definidos para a contratação.</w:t>
      </w:r>
    </w:p>
    <w:p w14:paraId="24396BFF" w14:textId="77777777" w:rsidR="002D4C15" w:rsidRDefault="002D4C15" w:rsidP="005274BD">
      <w:pPr>
        <w:pStyle w:val="NormalWeb"/>
        <w:spacing w:before="0" w:beforeAutospacing="0" w:after="0" w:afterAutospacing="0" w:line="360" w:lineRule="auto"/>
        <w:jc w:val="both"/>
        <w:rPr>
          <w:rStyle w:val="Forte"/>
          <w:rFonts w:ascii="Calibri" w:hAnsi="Calibri"/>
          <w:color w:val="000000"/>
          <w:sz w:val="22"/>
          <w:szCs w:val="22"/>
        </w:rPr>
      </w:pPr>
    </w:p>
    <w:p w14:paraId="4BABD92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10. ADEQUAÇÃO ORÇAMENTÁRIA</w:t>
      </w:r>
    </w:p>
    <w:p w14:paraId="1AB6E438"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10.1. As despesas decorrentes da presente contratação correrão à conta de recursos específicos consignados no Orçamento Geral da União.</w:t>
      </w:r>
    </w:p>
    <w:p w14:paraId="755E088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49F0D2DA" w14:textId="77777777" w:rsidR="002D4C15" w:rsidRDefault="002D4C15" w:rsidP="005274BD">
      <w:pPr>
        <w:pStyle w:val="NormalWeb"/>
        <w:spacing w:before="0" w:beforeAutospacing="0" w:after="0" w:afterAutospacing="0" w:line="360" w:lineRule="auto"/>
        <w:jc w:val="both"/>
        <w:rPr>
          <w:rStyle w:val="Forte"/>
          <w:rFonts w:ascii="Calibri" w:hAnsi="Calibri"/>
          <w:color w:val="000000"/>
          <w:sz w:val="22"/>
          <w:szCs w:val="22"/>
        </w:rPr>
      </w:pPr>
    </w:p>
    <w:p w14:paraId="3379976E"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11. APROVAÇÃO</w:t>
      </w:r>
    </w:p>
    <w:p w14:paraId="5AB32AF4"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11.1. Respondendo exclusivamente por especificações técnicas do presente Termo de Referência - Aprovação tão somente no que tange à justificativa técnica, às especificações técnicas descritas no paragrafo 1.2. (descrição dos insumos), não abrangendo os valores e estimativas de valores constantes do Termo de Referência.</w:t>
      </w:r>
    </w:p>
    <w:p w14:paraId="2683C43C"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280BF35C" w14:textId="77777777" w:rsidR="005274BD" w:rsidRPr="005274BD" w:rsidRDefault="005274BD" w:rsidP="002D4C15">
      <w:pPr>
        <w:pStyle w:val="tabelatextocentralizado"/>
        <w:spacing w:before="0" w:beforeAutospacing="0" w:after="0" w:afterAutospacing="0" w:line="360" w:lineRule="auto"/>
        <w:jc w:val="center"/>
        <w:rPr>
          <w:rFonts w:ascii="Calibri" w:hAnsi="Calibri"/>
          <w:color w:val="000000"/>
          <w:sz w:val="22"/>
          <w:szCs w:val="22"/>
        </w:rPr>
      </w:pPr>
      <w:r w:rsidRPr="005274BD">
        <w:rPr>
          <w:rStyle w:val="Forte"/>
          <w:rFonts w:ascii="Calibri" w:hAnsi="Calibri"/>
          <w:color w:val="000000"/>
          <w:sz w:val="22"/>
          <w:szCs w:val="22"/>
        </w:rPr>
        <w:t>CARLOS PEREIRA</w:t>
      </w:r>
    </w:p>
    <w:p w14:paraId="6D83E7C9" w14:textId="77777777" w:rsidR="005274BD" w:rsidRPr="005274BD" w:rsidRDefault="005274BD" w:rsidP="002D4C15">
      <w:pPr>
        <w:pStyle w:val="tabelatextocentralizado"/>
        <w:spacing w:before="0" w:beforeAutospacing="0" w:after="0" w:afterAutospacing="0" w:line="360" w:lineRule="auto"/>
        <w:jc w:val="center"/>
        <w:rPr>
          <w:rFonts w:ascii="Calibri" w:hAnsi="Calibri"/>
          <w:color w:val="000000"/>
          <w:sz w:val="22"/>
          <w:szCs w:val="22"/>
        </w:rPr>
      </w:pPr>
      <w:r w:rsidRPr="005274BD">
        <w:rPr>
          <w:rFonts w:ascii="Calibri" w:hAnsi="Calibri"/>
          <w:color w:val="000000"/>
          <w:sz w:val="22"/>
          <w:szCs w:val="22"/>
        </w:rPr>
        <w:t>Chefe da Divisão de Suprimentos e Logística</w:t>
      </w:r>
    </w:p>
    <w:p w14:paraId="78600247" w14:textId="77777777" w:rsidR="005274BD" w:rsidRPr="005274BD" w:rsidRDefault="005274BD" w:rsidP="002D4C15">
      <w:pPr>
        <w:pStyle w:val="tabelatextocentralizado"/>
        <w:spacing w:before="0" w:beforeAutospacing="0" w:after="0" w:afterAutospacing="0" w:line="360" w:lineRule="auto"/>
        <w:jc w:val="center"/>
        <w:rPr>
          <w:rFonts w:ascii="Calibri" w:hAnsi="Calibri"/>
          <w:color w:val="000000"/>
          <w:sz w:val="22"/>
          <w:szCs w:val="22"/>
        </w:rPr>
      </w:pPr>
      <w:r w:rsidRPr="005274BD">
        <w:rPr>
          <w:rFonts w:ascii="Calibri" w:hAnsi="Calibri"/>
          <w:color w:val="000000"/>
          <w:sz w:val="22"/>
          <w:szCs w:val="22"/>
        </w:rPr>
        <w:t>PORTARIA MS/GM nº 307 de 30 de janeiro de 2017.</w:t>
      </w:r>
    </w:p>
    <w:p w14:paraId="16444C2A"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552AB02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Forte"/>
          <w:rFonts w:ascii="Calibri" w:hAnsi="Calibri"/>
          <w:color w:val="000000"/>
          <w:sz w:val="22"/>
          <w:szCs w:val="22"/>
        </w:rPr>
        <w:t>Tendo presente o disposto no inciso II, do artigo 14º, do Decreto nº 10.024/2019; considerando a necessidade de aquisição de insumos, como justificado no Termo de Referência, aprovo o presente Termo.</w:t>
      </w:r>
    </w:p>
    <w:p w14:paraId="61B50AFB"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79732336" w14:textId="77777777" w:rsidR="005274BD" w:rsidRPr="005274BD" w:rsidRDefault="005274BD" w:rsidP="002D4C15">
      <w:pPr>
        <w:pStyle w:val="tabelatextocentralizado"/>
        <w:spacing w:before="0" w:beforeAutospacing="0" w:after="0" w:afterAutospacing="0" w:line="360" w:lineRule="auto"/>
        <w:jc w:val="center"/>
        <w:rPr>
          <w:rFonts w:ascii="Calibri" w:hAnsi="Calibri"/>
          <w:color w:val="000000"/>
          <w:sz w:val="22"/>
          <w:szCs w:val="22"/>
        </w:rPr>
      </w:pPr>
      <w:r w:rsidRPr="005274BD">
        <w:rPr>
          <w:rStyle w:val="Forte"/>
          <w:rFonts w:ascii="Calibri" w:hAnsi="Calibri"/>
          <w:color w:val="000000"/>
          <w:sz w:val="22"/>
          <w:szCs w:val="22"/>
        </w:rPr>
        <w:t>SELENE MARIA RENDEIRO BEZERRA</w:t>
      </w:r>
    </w:p>
    <w:p w14:paraId="511ABB43" w14:textId="77777777" w:rsidR="005274BD" w:rsidRPr="005274BD" w:rsidRDefault="005274BD" w:rsidP="002D4C15">
      <w:pPr>
        <w:pStyle w:val="tabelatextocentralizado"/>
        <w:spacing w:before="0" w:beforeAutospacing="0" w:after="0" w:afterAutospacing="0" w:line="360" w:lineRule="auto"/>
        <w:jc w:val="center"/>
        <w:rPr>
          <w:rFonts w:ascii="Calibri" w:hAnsi="Calibri"/>
          <w:color w:val="000000"/>
          <w:sz w:val="22"/>
          <w:szCs w:val="22"/>
        </w:rPr>
      </w:pPr>
      <w:r w:rsidRPr="005274BD">
        <w:rPr>
          <w:rFonts w:ascii="Calibri" w:hAnsi="Calibri"/>
          <w:color w:val="000000"/>
          <w:sz w:val="22"/>
          <w:szCs w:val="22"/>
        </w:rPr>
        <w:t>Diretora do Hospital Federal de Ipanema</w:t>
      </w:r>
    </w:p>
    <w:p w14:paraId="098EE1DE" w14:textId="77777777" w:rsidR="005274BD" w:rsidRPr="005274BD" w:rsidRDefault="005274BD" w:rsidP="002D4C15">
      <w:pPr>
        <w:pStyle w:val="tabelatextocentralizado"/>
        <w:spacing w:before="0" w:beforeAutospacing="0" w:after="0" w:afterAutospacing="0" w:line="360" w:lineRule="auto"/>
        <w:jc w:val="center"/>
        <w:rPr>
          <w:rFonts w:ascii="Calibri" w:hAnsi="Calibri"/>
          <w:color w:val="000000"/>
          <w:sz w:val="22"/>
          <w:szCs w:val="22"/>
        </w:rPr>
      </w:pPr>
      <w:r w:rsidRPr="005274BD">
        <w:rPr>
          <w:rFonts w:ascii="Calibri" w:hAnsi="Calibri"/>
          <w:color w:val="000000"/>
          <w:sz w:val="22"/>
          <w:szCs w:val="22"/>
        </w:rPr>
        <w:t>PORTARIA/GM/MS Nº 416, DE 27 DE FEVEREIRO DE 2023</w:t>
      </w:r>
    </w:p>
    <w:p w14:paraId="497BC409"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584AB33D" w14:textId="6E0B4315" w:rsidR="005274BD" w:rsidRPr="005274BD" w:rsidRDefault="005274BD" w:rsidP="002D4C15">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r w:rsidR="00A364D7">
        <w:rPr>
          <w:rFonts w:ascii="Calibri" w:hAnsi="Calibri"/>
          <w:color w:val="000000"/>
          <w:sz w:val="22"/>
          <w:szCs w:val="22"/>
        </w:rPr>
        <w:t>Rio de Janeiro, 10 de julho</w:t>
      </w:r>
      <w:r w:rsidRPr="005274BD">
        <w:rPr>
          <w:rFonts w:ascii="Calibri" w:hAnsi="Calibri"/>
          <w:color w:val="000000"/>
          <w:sz w:val="22"/>
          <w:szCs w:val="22"/>
        </w:rPr>
        <w:t xml:space="preserve"> de 2024.</w:t>
      </w:r>
    </w:p>
    <w:p w14:paraId="44CB1D93"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Fonts w:ascii="Calibri" w:hAnsi="Calibri"/>
          <w:color w:val="000000"/>
          <w:sz w:val="22"/>
          <w:szCs w:val="22"/>
        </w:rPr>
        <w:t> </w:t>
      </w:r>
    </w:p>
    <w:p w14:paraId="3F3A7841" w14:textId="77777777" w:rsidR="005274BD" w:rsidRPr="005274BD" w:rsidRDefault="005274BD" w:rsidP="005274BD">
      <w:pPr>
        <w:pStyle w:val="NormalWeb"/>
        <w:spacing w:before="0" w:beforeAutospacing="0" w:after="0" w:afterAutospacing="0" w:line="360" w:lineRule="auto"/>
        <w:jc w:val="both"/>
        <w:rPr>
          <w:rFonts w:ascii="Calibri" w:hAnsi="Calibri"/>
          <w:color w:val="000000"/>
          <w:sz w:val="22"/>
          <w:szCs w:val="22"/>
        </w:rPr>
      </w:pPr>
      <w:r w:rsidRPr="005274BD">
        <w:rPr>
          <w:rStyle w:val="nfase"/>
          <w:rFonts w:ascii="Calibri" w:hAnsi="Calibri"/>
          <w:color w:val="000000"/>
          <w:sz w:val="22"/>
          <w:szCs w:val="22"/>
        </w:rPr>
        <w:t>Termo de Referência - Modelo para Pregão Eletrônico – Compras</w:t>
      </w:r>
    </w:p>
    <w:p w14:paraId="41242603" w14:textId="77777777" w:rsidR="005274BD" w:rsidRDefault="005274BD" w:rsidP="005274BD">
      <w:pPr>
        <w:pStyle w:val="NormalWeb"/>
        <w:spacing w:before="0" w:beforeAutospacing="0" w:after="0" w:afterAutospacing="0" w:line="360" w:lineRule="auto"/>
        <w:jc w:val="both"/>
        <w:rPr>
          <w:color w:val="000000"/>
          <w:sz w:val="27"/>
          <w:szCs w:val="27"/>
        </w:rPr>
      </w:pPr>
      <w:r w:rsidRPr="005274BD">
        <w:rPr>
          <w:rStyle w:val="nfase"/>
          <w:rFonts w:ascii="Calibri" w:hAnsi="Calibri"/>
          <w:color w:val="000000"/>
          <w:sz w:val="22"/>
          <w:szCs w:val="22"/>
        </w:rPr>
        <w:t>Atualização: dezembro/2023 _ Lei 14.133/21</w:t>
      </w:r>
    </w:p>
    <w:p w14:paraId="44EA5FBA" w14:textId="77777777" w:rsidR="00970F9B" w:rsidRDefault="00970F9B" w:rsidP="00970F9B">
      <w:pPr>
        <w:pStyle w:val="NormalWeb"/>
        <w:spacing w:before="0" w:beforeAutospacing="0" w:after="0" w:afterAutospacing="0"/>
        <w:jc w:val="center"/>
        <w:rPr>
          <w:color w:val="000000"/>
          <w:sz w:val="20"/>
          <w:szCs w:val="20"/>
        </w:rPr>
      </w:pPr>
    </w:p>
    <w:p w14:paraId="4119605C" w14:textId="77777777" w:rsidR="00A364D7" w:rsidRDefault="00BA3D55" w:rsidP="00970F9B">
      <w:pPr>
        <w:pStyle w:val="NormalWeb"/>
        <w:spacing w:before="0" w:beforeAutospacing="0" w:after="0" w:afterAutospacing="0"/>
        <w:jc w:val="center"/>
        <w:rPr>
          <w:color w:val="000000"/>
          <w:sz w:val="20"/>
          <w:szCs w:val="20"/>
        </w:rPr>
      </w:pPr>
      <w:r w:rsidRPr="00970F9B">
        <w:rPr>
          <w:color w:val="000000"/>
          <w:sz w:val="20"/>
          <w:szCs w:val="20"/>
        </w:rPr>
        <w:t> </w:t>
      </w:r>
    </w:p>
    <w:p w14:paraId="5F698287" w14:textId="77777777" w:rsidR="00A364D7" w:rsidRDefault="00A364D7" w:rsidP="00970F9B">
      <w:pPr>
        <w:pStyle w:val="NormalWeb"/>
        <w:spacing w:before="0" w:beforeAutospacing="0" w:after="0" w:afterAutospacing="0"/>
        <w:jc w:val="center"/>
        <w:rPr>
          <w:color w:val="000000"/>
          <w:sz w:val="20"/>
          <w:szCs w:val="20"/>
        </w:rPr>
      </w:pPr>
    </w:p>
    <w:p w14:paraId="45FD2248" w14:textId="05927A46" w:rsidR="000D0A0F" w:rsidRPr="00970F9B" w:rsidRDefault="000D0A0F" w:rsidP="00970F9B">
      <w:pPr>
        <w:pStyle w:val="NormalWeb"/>
        <w:spacing w:before="0" w:beforeAutospacing="0" w:after="0" w:afterAutospacing="0"/>
        <w:jc w:val="center"/>
        <w:rPr>
          <w:rFonts w:ascii="Calibri" w:hAnsi="Calibri"/>
          <w:b/>
          <w:sz w:val="22"/>
          <w:szCs w:val="22"/>
        </w:rPr>
      </w:pPr>
      <w:r w:rsidRPr="00970F9B">
        <w:rPr>
          <w:rFonts w:ascii="Calibri" w:hAnsi="Calibri"/>
          <w:b/>
          <w:sz w:val="22"/>
          <w:szCs w:val="22"/>
        </w:rPr>
        <w:lastRenderedPageBreak/>
        <w:t>ANEXO II</w:t>
      </w:r>
    </w:p>
    <w:p w14:paraId="1B18FADA" w14:textId="7202F631" w:rsidR="000D0A0F" w:rsidRPr="00970F9B" w:rsidRDefault="000D0A0F" w:rsidP="00970F9B">
      <w:pPr>
        <w:pStyle w:val="textojustificado"/>
        <w:spacing w:before="0" w:beforeAutospacing="0" w:after="0" w:afterAutospacing="0"/>
        <w:jc w:val="center"/>
        <w:rPr>
          <w:rFonts w:ascii="Calibri" w:hAnsi="Calibri"/>
          <w:b/>
          <w:sz w:val="22"/>
          <w:szCs w:val="22"/>
        </w:rPr>
      </w:pPr>
      <w:r w:rsidRPr="00970F9B">
        <w:rPr>
          <w:rFonts w:ascii="Calibri" w:hAnsi="Calibri"/>
          <w:b/>
          <w:sz w:val="22"/>
          <w:szCs w:val="22"/>
        </w:rPr>
        <w:t>ATA DE REGISTRO DE</w:t>
      </w:r>
      <w:r w:rsidR="00A50128" w:rsidRPr="00970F9B">
        <w:rPr>
          <w:rFonts w:ascii="Calibri" w:hAnsi="Calibri"/>
          <w:b/>
          <w:sz w:val="22"/>
          <w:szCs w:val="22"/>
        </w:rPr>
        <w:t xml:space="preserve"> PREÇOS Nº XX/2024</w:t>
      </w:r>
    </w:p>
    <w:p w14:paraId="285C36BE" w14:textId="77777777" w:rsidR="000D0A0F" w:rsidRPr="00ED2C42" w:rsidRDefault="000D0A0F" w:rsidP="00EF44CD">
      <w:pPr>
        <w:pStyle w:val="textojustificado"/>
        <w:spacing w:before="0" w:beforeAutospacing="0" w:line="360" w:lineRule="auto"/>
        <w:jc w:val="both"/>
        <w:rPr>
          <w:rFonts w:ascii="Calibri" w:hAnsi="Calibri"/>
          <w:sz w:val="22"/>
          <w:szCs w:val="22"/>
        </w:rPr>
      </w:pPr>
    </w:p>
    <w:p w14:paraId="782BA3F0" w14:textId="58F30FD4" w:rsidR="00ED2C42" w:rsidRP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médica, casada, com domicílio especial a Rua Antônio Parreiras, nº. 67/69 – 3º andar – Ipanema – Rio de Janeiro, portador da Carteira de Identidade n° 309084, emitida pelo SSP/AM, inscrito no CPF/MF, sob o n° 160.290.892-34, nomeada pela Portaria GM/MS nº. 416, de 27 de fevereiro de 2023, publicada no DOU n° 61, Seção 2, de 29/03/2023,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processo administrativo n.º</w:t>
      </w:r>
      <w:r w:rsidR="00845C86">
        <w:rPr>
          <w:rFonts w:ascii="Calibri" w:hAnsi="Calibri" w:cs="Times New Roman"/>
          <w:b/>
        </w:rPr>
        <w:t xml:space="preserve"> </w:t>
      </w:r>
      <w:r w:rsidRPr="00ED2C42">
        <w:rPr>
          <w:rFonts w:ascii="Calibri" w:hAnsi="Calibri" w:cs="Times New Roman"/>
          <w:b/>
        </w:rPr>
        <w:t>33401.</w:t>
      </w:r>
      <w:r w:rsidR="00BA3D55">
        <w:rPr>
          <w:rFonts w:ascii="Calibri" w:hAnsi="Calibri" w:cs="Times New Roman"/>
          <w:b/>
        </w:rPr>
        <w:t>133206/2023-56</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RESOLVE registrar os preços da(s)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t xml:space="preserve">1. </w:t>
      </w:r>
      <w:r w:rsidRPr="00ED2C42">
        <w:rPr>
          <w:rFonts w:ascii="Calibri" w:hAnsi="Calibri" w:cs="Times New Roman"/>
          <w:b/>
          <w:bCs/>
        </w:rPr>
        <w:t>DO OBJETO</w:t>
      </w:r>
    </w:p>
    <w:p w14:paraId="14C7BCD0" w14:textId="7B60D09A"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 xml:space="preserve">A presente ata tem por objeto o registro de preços para a eventual </w:t>
      </w:r>
      <w:r w:rsidR="00FC0A33">
        <w:rPr>
          <w:rFonts w:ascii="Calibri" w:hAnsi="Calibri" w:cs="Times New Roman"/>
          <w:sz w:val="22"/>
          <w:szCs w:val="22"/>
        </w:rPr>
        <w:t>contratação</w:t>
      </w:r>
      <w:r w:rsidRPr="00ED2C42">
        <w:rPr>
          <w:rFonts w:ascii="Calibri" w:hAnsi="Calibri"/>
          <w:sz w:val="22"/>
          <w:szCs w:val="22"/>
        </w:rPr>
        <w:t xml:space="preserve"> de</w:t>
      </w:r>
      <w:r w:rsidR="00AA3F61">
        <w:rPr>
          <w:rFonts w:ascii="Calibri" w:hAnsi="Calibri"/>
          <w:sz w:val="22"/>
          <w:szCs w:val="22"/>
        </w:rPr>
        <w:t xml:space="preserve"> </w:t>
      </w:r>
      <w:r w:rsidR="006B0690">
        <w:rPr>
          <w:rFonts w:ascii="Calibri" w:hAnsi="Calibri"/>
          <w:sz w:val="22"/>
          <w:szCs w:val="22"/>
        </w:rPr>
        <w:t xml:space="preserve">insumos </w:t>
      </w:r>
      <w:r w:rsidR="00970F9B">
        <w:rPr>
          <w:rFonts w:ascii="Calibri" w:hAnsi="Calibri"/>
          <w:b/>
          <w:sz w:val="22"/>
          <w:szCs w:val="22"/>
        </w:rPr>
        <w:t>Radiologia</w:t>
      </w:r>
      <w:r w:rsidR="00C94D5B">
        <w:rPr>
          <w:rFonts w:ascii="Calibri" w:hAnsi="Calibri"/>
          <w:b/>
          <w:sz w:val="22"/>
          <w:szCs w:val="22"/>
        </w:rPr>
        <w:t xml:space="preserve"> e Outros, </w:t>
      </w:r>
      <w:r w:rsidR="006B0690">
        <w:rPr>
          <w:rFonts w:ascii="Calibri" w:hAnsi="Calibri"/>
          <w:sz w:val="22"/>
          <w:szCs w:val="22"/>
        </w:rPr>
        <w:t xml:space="preserve">para </w:t>
      </w:r>
      <w:r w:rsidR="00C94D5B">
        <w:rPr>
          <w:rFonts w:ascii="Calibri" w:hAnsi="Calibri"/>
          <w:sz w:val="22"/>
          <w:szCs w:val="22"/>
        </w:rPr>
        <w:t xml:space="preserve">uso regular do </w:t>
      </w:r>
      <w:r w:rsidR="006B0690">
        <w:rPr>
          <w:rFonts w:ascii="Calibri" w:hAnsi="Calibri"/>
          <w:sz w:val="22"/>
          <w:szCs w:val="22"/>
        </w:rPr>
        <w:t>Hos</w:t>
      </w:r>
      <w:r w:rsidR="00FC0A33" w:rsidRPr="00B909A1">
        <w:rPr>
          <w:rFonts w:ascii="Calibri" w:hAnsi="Calibri"/>
          <w:color w:val="000000"/>
          <w:sz w:val="22"/>
          <w:szCs w:val="22"/>
        </w:rPr>
        <w:t>pital Federal de Ipanema</w:t>
      </w:r>
      <w:r w:rsidR="00C94D5B">
        <w:rPr>
          <w:rFonts w:ascii="Calibri" w:hAnsi="Calibri"/>
          <w:color w:val="000000"/>
          <w:sz w:val="22"/>
          <w:szCs w:val="22"/>
        </w:rPr>
        <w:t xml:space="preserve"> e demais órgãos participantes</w:t>
      </w:r>
      <w:r w:rsidRPr="00ED2C42">
        <w:rPr>
          <w:rFonts w:ascii="Calibri" w:hAnsi="Calibri"/>
          <w:color w:val="000000"/>
          <w:sz w:val="22"/>
          <w:szCs w:val="22"/>
        </w:rPr>
        <w:t xml:space="preserve">, </w:t>
      </w:r>
      <w:r w:rsidR="00155969">
        <w:rPr>
          <w:rFonts w:ascii="Calibri" w:hAnsi="Calibri"/>
          <w:color w:val="000000"/>
          <w:sz w:val="22"/>
          <w:szCs w:val="22"/>
        </w:rPr>
        <w:t>e</w:t>
      </w:r>
      <w:r w:rsidR="00845C86">
        <w:rPr>
          <w:rFonts w:ascii="Calibri" w:hAnsi="Calibri" w:cs="Times New Roman"/>
          <w:sz w:val="22"/>
          <w:szCs w:val="22"/>
        </w:rPr>
        <w:t>specificados nos itens: x</w:t>
      </w:r>
      <w:r w:rsidRPr="00ED2C42">
        <w:rPr>
          <w:rFonts w:ascii="Calibri" w:hAnsi="Calibri" w:cs="Times New Roman"/>
          <w:sz w:val="22"/>
          <w:szCs w:val="22"/>
        </w:rPr>
        <w:t>xx</w:t>
      </w:r>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A50128">
      <w:pPr>
        <w:widowControl w:val="0"/>
        <w:autoSpaceDE w:val="0"/>
        <w:autoSpaceDN w:val="0"/>
        <w:adjustRightInd w:val="0"/>
        <w:spacing w:after="0" w:line="36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40ADCF3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fornecedor(es) e as demais condições ofertadas na(s) proposta(s) são as que seguem: </w:t>
      </w:r>
    </w:p>
    <w:p w14:paraId="534726BA" w14:textId="6ED20518"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31098B94" w14:textId="77777777" w:rsidR="00A364D7" w:rsidRDefault="00A364D7"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0A1A69ED" w14:textId="77777777" w:rsidR="00845C86" w:rsidRDefault="00845C86"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tbl>
      <w:tblPr>
        <w:tblW w:w="84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157"/>
        <w:gridCol w:w="850"/>
        <w:gridCol w:w="993"/>
        <w:gridCol w:w="708"/>
        <w:gridCol w:w="851"/>
        <w:gridCol w:w="850"/>
      </w:tblGrid>
      <w:tr w:rsidR="00155969" w:rsidRPr="00155969" w14:paraId="0114937A" w14:textId="77777777" w:rsidTr="00285DFE">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lastRenderedPageBreak/>
              <w:t>ITEM</w:t>
            </w:r>
          </w:p>
          <w:p w14:paraId="4A025DAB" w14:textId="56F39345"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DO</w:t>
            </w:r>
          </w:p>
          <w:p w14:paraId="57D03493" w14:textId="2B6A1AF8"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r w:rsidRPr="00155969">
              <w:rPr>
                <w:rFonts w:ascii="Calibri" w:hAnsi="Calibri" w:cs="Arial"/>
                <w:b/>
                <w:sz w:val="18"/>
                <w:szCs w:val="18"/>
              </w:rPr>
              <w:t>TR</w:t>
            </w:r>
          </w:p>
        </w:tc>
        <w:tc>
          <w:tcPr>
            <w:tcW w:w="7995"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Default="00845C86" w:rsidP="00845C86">
            <w:pPr>
              <w:widowControl w:val="0"/>
              <w:autoSpaceDE w:val="0"/>
              <w:autoSpaceDN w:val="0"/>
              <w:adjustRightInd w:val="0"/>
              <w:spacing w:after="0" w:line="240" w:lineRule="auto"/>
              <w:jc w:val="center"/>
              <w:rPr>
                <w:rFonts w:ascii="Calibri" w:hAnsi="Calibri" w:cs="Arial"/>
                <w:b/>
                <w:sz w:val="18"/>
                <w:szCs w:val="18"/>
              </w:rPr>
            </w:pPr>
          </w:p>
          <w:p w14:paraId="697DC1DE" w14:textId="20B10A5E" w:rsidR="00155969" w:rsidRPr="00AA3F61" w:rsidRDefault="00155969" w:rsidP="00845C86">
            <w:pPr>
              <w:widowControl w:val="0"/>
              <w:autoSpaceDE w:val="0"/>
              <w:autoSpaceDN w:val="0"/>
              <w:adjustRightInd w:val="0"/>
              <w:spacing w:after="0" w:line="240" w:lineRule="auto"/>
              <w:rPr>
                <w:rFonts w:ascii="Calibri" w:hAnsi="Calibri" w:cs="Arial"/>
                <w:b/>
                <w:i/>
                <w:sz w:val="18"/>
                <w:szCs w:val="18"/>
              </w:rPr>
            </w:pPr>
            <w:r w:rsidRPr="00AA3F61">
              <w:rPr>
                <w:rFonts w:ascii="Calibri" w:hAnsi="Calibri" w:cs="Arial"/>
                <w:b/>
                <w:sz w:val="18"/>
                <w:szCs w:val="18"/>
              </w:rPr>
              <w:t xml:space="preserve">FORNECEDOR </w:t>
            </w:r>
            <w:r w:rsidRPr="00AA3F61">
              <w:rPr>
                <w:rFonts w:ascii="Calibri" w:hAnsi="Calibri" w:cs="Arial"/>
                <w:b/>
                <w:i/>
                <w:sz w:val="18"/>
                <w:szCs w:val="18"/>
              </w:rPr>
              <w:t>(RAZÃO SOCIAL, CNPJ/MF, ENDEREÇO, CONTATOS, REPRESENTANTE)</w:t>
            </w:r>
          </w:p>
          <w:p w14:paraId="1883530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b/>
                <w:sz w:val="18"/>
                <w:szCs w:val="18"/>
              </w:rPr>
            </w:pPr>
          </w:p>
        </w:tc>
      </w:tr>
      <w:tr w:rsidR="00155969" w:rsidRPr="00845C86" w14:paraId="1C3617A5" w14:textId="77777777" w:rsidTr="00285DFE">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MARCA</w:t>
            </w:r>
          </w:p>
          <w:p w14:paraId="69A72089" w14:textId="43EAB647"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EXIGIDA NO EDITAL)</w:t>
            </w:r>
          </w:p>
        </w:tc>
        <w:tc>
          <w:tcPr>
            <w:tcW w:w="1157" w:type="dxa"/>
            <w:tcBorders>
              <w:top w:val="nil"/>
              <w:left w:val="single" w:sz="2" w:space="0" w:color="000000"/>
              <w:bottom w:val="single" w:sz="2" w:space="0" w:color="000000"/>
              <w:right w:val="nil"/>
            </w:tcBorders>
            <w:vAlign w:val="center"/>
          </w:tcPr>
          <w:p w14:paraId="4B98061B" w14:textId="53727814"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MODELO</w:t>
            </w:r>
          </w:p>
          <w:p w14:paraId="222F0796" w14:textId="57FFBBCF" w:rsidR="00155969" w:rsidRPr="00845C86" w:rsidRDefault="00155969" w:rsidP="00845C86">
            <w:pPr>
              <w:widowControl w:val="0"/>
              <w:autoSpaceDE w:val="0"/>
              <w:autoSpaceDN w:val="0"/>
              <w:adjustRightInd w:val="0"/>
              <w:spacing w:after="0" w:line="240" w:lineRule="auto"/>
              <w:jc w:val="center"/>
              <w:rPr>
                <w:rFonts w:ascii="Calibri" w:hAnsi="Calibri" w:cs="Arial"/>
                <w:b/>
                <w:iCs/>
                <w:sz w:val="18"/>
                <w:szCs w:val="18"/>
              </w:rPr>
            </w:pPr>
            <w:r w:rsidRPr="00845C86">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UNIDADE</w:t>
            </w:r>
          </w:p>
        </w:tc>
        <w:tc>
          <w:tcPr>
            <w:tcW w:w="993" w:type="dxa"/>
            <w:tcBorders>
              <w:top w:val="nil"/>
              <w:left w:val="single" w:sz="2" w:space="0" w:color="000000"/>
              <w:bottom w:val="single" w:sz="2" w:space="0" w:color="000000"/>
              <w:right w:val="nil"/>
            </w:tcBorders>
            <w:vAlign w:val="center"/>
          </w:tcPr>
          <w:p w14:paraId="5674B4B5"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1ECF44B6"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DADE</w:t>
            </w:r>
          </w:p>
          <w:p w14:paraId="7ADDEFCF" w14:textId="54B780A6"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MÁXIMA</w:t>
            </w:r>
          </w:p>
        </w:tc>
        <w:tc>
          <w:tcPr>
            <w:tcW w:w="708" w:type="dxa"/>
            <w:tcBorders>
              <w:top w:val="nil"/>
              <w:left w:val="single" w:sz="2" w:space="0" w:color="000000"/>
              <w:bottom w:val="single" w:sz="2" w:space="0" w:color="000000"/>
              <w:right w:val="single" w:sz="2" w:space="0" w:color="000000"/>
            </w:tcBorders>
            <w:vAlign w:val="center"/>
          </w:tcPr>
          <w:p w14:paraId="4B1D70F9"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QUANTI</w:t>
            </w:r>
          </w:p>
          <w:p w14:paraId="63914BC1" w14:textId="77777777" w:rsidR="00285DFE"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DADE </w:t>
            </w:r>
          </w:p>
          <w:p w14:paraId="2F45DD33" w14:textId="5187D8B4"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MÍNIMA</w:t>
            </w:r>
          </w:p>
        </w:tc>
        <w:tc>
          <w:tcPr>
            <w:tcW w:w="851" w:type="dxa"/>
            <w:tcBorders>
              <w:top w:val="nil"/>
              <w:left w:val="single" w:sz="2" w:space="0" w:color="000000"/>
              <w:bottom w:val="single" w:sz="2" w:space="0" w:color="000000"/>
              <w:right w:val="nil"/>
            </w:tcBorders>
            <w:vAlign w:val="center"/>
          </w:tcPr>
          <w:p w14:paraId="04FF0C91" w14:textId="77777777" w:rsidR="00845C86"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 xml:space="preserve">VALOR </w:t>
            </w:r>
          </w:p>
          <w:p w14:paraId="2643BC6E" w14:textId="357CC01F"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sz w:val="18"/>
                <w:szCs w:val="18"/>
              </w:rPr>
              <w:t>UN</w:t>
            </w:r>
            <w:r w:rsidR="00845C86" w:rsidRPr="00845C86">
              <w:rPr>
                <w:rFonts w:ascii="Calibri" w:hAnsi="Calibri" w:cs="Arial"/>
                <w:b/>
                <w:sz w:val="18"/>
                <w:szCs w:val="18"/>
              </w:rPr>
              <w:t>ITÁRIO</w:t>
            </w:r>
          </w:p>
        </w:tc>
        <w:tc>
          <w:tcPr>
            <w:tcW w:w="850" w:type="dxa"/>
            <w:tcBorders>
              <w:top w:val="nil"/>
              <w:left w:val="single" w:sz="2" w:space="0" w:color="000000"/>
              <w:bottom w:val="single" w:sz="2" w:space="0" w:color="000000"/>
              <w:right w:val="single" w:sz="2" w:space="0" w:color="000000"/>
            </w:tcBorders>
            <w:vAlign w:val="center"/>
          </w:tcPr>
          <w:p w14:paraId="0FA085B5" w14:textId="1D3DFAFC" w:rsidR="00155969" w:rsidRPr="00845C86" w:rsidRDefault="00155969" w:rsidP="00845C86">
            <w:pPr>
              <w:widowControl w:val="0"/>
              <w:autoSpaceDE w:val="0"/>
              <w:autoSpaceDN w:val="0"/>
              <w:adjustRightInd w:val="0"/>
              <w:spacing w:after="0" w:line="240" w:lineRule="auto"/>
              <w:jc w:val="center"/>
              <w:rPr>
                <w:rFonts w:ascii="Calibri" w:hAnsi="Calibri" w:cs="Arial"/>
                <w:b/>
                <w:sz w:val="18"/>
                <w:szCs w:val="18"/>
              </w:rPr>
            </w:pPr>
            <w:r w:rsidRPr="00845C86">
              <w:rPr>
                <w:rFonts w:ascii="Calibri" w:hAnsi="Calibri" w:cs="Arial"/>
                <w:b/>
                <w:iCs/>
                <w:sz w:val="18"/>
                <w:szCs w:val="18"/>
              </w:rPr>
              <w:t>PRAZO GARANTIA OU VALIDADE</w:t>
            </w:r>
          </w:p>
        </w:tc>
      </w:tr>
      <w:tr w:rsidR="00155969" w:rsidRPr="00155969" w14:paraId="4991BF01" w14:textId="77777777" w:rsidTr="00285DFE">
        <w:trPr>
          <w:trHeight w:val="174"/>
        </w:trPr>
        <w:tc>
          <w:tcPr>
            <w:tcW w:w="497" w:type="dxa"/>
            <w:tcBorders>
              <w:top w:val="nil"/>
              <w:left w:val="single" w:sz="2" w:space="0" w:color="000000"/>
              <w:bottom w:val="single" w:sz="2" w:space="0" w:color="000000"/>
              <w:right w:val="nil"/>
            </w:tcBorders>
          </w:tcPr>
          <w:p w14:paraId="6235D2D5"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1157" w:type="dxa"/>
            <w:tcBorders>
              <w:top w:val="nil"/>
              <w:left w:val="single" w:sz="2" w:space="0" w:color="000000"/>
              <w:bottom w:val="single" w:sz="2" w:space="0" w:color="000000"/>
              <w:right w:val="nil"/>
            </w:tcBorders>
          </w:tcPr>
          <w:p w14:paraId="446E49E0"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993" w:type="dxa"/>
            <w:tcBorders>
              <w:top w:val="nil"/>
              <w:left w:val="single" w:sz="2" w:space="0" w:color="000000"/>
              <w:bottom w:val="single" w:sz="2" w:space="0" w:color="000000"/>
              <w:right w:val="nil"/>
            </w:tcBorders>
          </w:tcPr>
          <w:p w14:paraId="7B95680E"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708" w:type="dxa"/>
            <w:tcBorders>
              <w:top w:val="nil"/>
              <w:left w:val="single" w:sz="2" w:space="0" w:color="000000"/>
              <w:bottom w:val="single" w:sz="2" w:space="0" w:color="000000"/>
              <w:right w:val="single" w:sz="2" w:space="0" w:color="000000"/>
            </w:tcBorders>
          </w:tcPr>
          <w:p w14:paraId="2DC5E02A"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1" w:type="dxa"/>
            <w:tcBorders>
              <w:top w:val="nil"/>
              <w:left w:val="single" w:sz="2" w:space="0" w:color="000000"/>
              <w:bottom w:val="single" w:sz="2" w:space="0" w:color="000000"/>
              <w:right w:val="nil"/>
            </w:tcBorders>
          </w:tcPr>
          <w:p w14:paraId="1B35877F"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single" w:sz="2" w:space="0" w:color="000000"/>
            </w:tcBorders>
          </w:tcPr>
          <w:p w14:paraId="6F9BDD9D" w14:textId="77777777" w:rsidR="00155969" w:rsidRPr="00155969" w:rsidRDefault="00155969" w:rsidP="00845C86">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A50128">
      <w:pPr>
        <w:pStyle w:val="PargrafodaLista"/>
        <w:spacing w:line="360" w:lineRule="auto"/>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3. ÓRGÃO(S)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57BEC09F" w:rsid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4BF066C8" w14:textId="59F41780" w:rsidR="00C94D5B" w:rsidRDefault="00C94D5B" w:rsidP="00C94D5B">
      <w:pPr>
        <w:spacing w:after="0" w:line="360" w:lineRule="auto"/>
        <w:ind w:left="851"/>
        <w:jc w:val="both"/>
        <w:rPr>
          <w:rFonts w:ascii="Calibri" w:hAnsi="Calibri" w:cs="Times New Roman"/>
          <w:iCs/>
        </w:rPr>
      </w:pPr>
      <w:r>
        <w:rPr>
          <w:rFonts w:ascii="Calibri" w:hAnsi="Calibri" w:cs="Times New Roman"/>
          <w:iCs/>
        </w:rPr>
        <w:t>3.</w:t>
      </w:r>
      <w:r w:rsidR="00BA3D55">
        <w:rPr>
          <w:rFonts w:ascii="Calibri" w:hAnsi="Calibri" w:cs="Times New Roman"/>
          <w:iCs/>
        </w:rPr>
        <w:t xml:space="preserve">2.1 Hospital Federal dos Servidores do Estado </w:t>
      </w:r>
      <w:r>
        <w:rPr>
          <w:rFonts w:ascii="Calibri" w:hAnsi="Calibri" w:cs="Times New Roman"/>
          <w:iCs/>
        </w:rPr>
        <w:t>(HF</w:t>
      </w:r>
      <w:r w:rsidR="00BA3D55">
        <w:rPr>
          <w:rFonts w:ascii="Calibri" w:hAnsi="Calibri" w:cs="Times New Roman"/>
          <w:iCs/>
        </w:rPr>
        <w:t>SE</w:t>
      </w:r>
      <w:r>
        <w:rPr>
          <w:rFonts w:ascii="Calibri" w:hAnsi="Calibri" w:cs="Times New Roman"/>
          <w:iCs/>
        </w:rPr>
        <w:t>);</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4.1.1 apresentação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4.1.2 demonstração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4.3 Após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lastRenderedPageBreak/>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4.8 Para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nada à execução 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4.10 </w:t>
      </w:r>
      <w:r w:rsidRPr="00ED2C42">
        <w:rPr>
          <w:rFonts w:ascii="Calibri" w:hAnsi="Calibri"/>
          <w:color w:val="auto"/>
          <w:sz w:val="22"/>
          <w:szCs w:val="22"/>
        </w:rPr>
        <w:t>É vedado efetuar acréscimos nos quantitativos fixados na ata de registro de preços.</w:t>
      </w:r>
    </w:p>
    <w:p w14:paraId="24421ADB" w14:textId="77777777" w:rsidR="00ED2C42" w:rsidRPr="00ED2C42" w:rsidRDefault="00ED2C42" w:rsidP="00A50128">
      <w:pPr>
        <w:spacing w:after="0" w:line="360" w:lineRule="auto"/>
        <w:jc w:val="both"/>
        <w:rPr>
          <w:rFonts w:ascii="Calibri" w:hAnsi="Calibri" w:cs="Times New Roman"/>
          <w:bCs/>
        </w:rPr>
      </w:pP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5.1.1 O contrato decorrente da ata de registro de preços terá sua vigência estabelecida no próprio instrumento contratual e observará no momento da </w:t>
      </w:r>
      <w:r w:rsidRPr="00ED2C42">
        <w:rPr>
          <w:rFonts w:ascii="Calibri" w:hAnsi="Calibri"/>
          <w:sz w:val="22"/>
          <w:szCs w:val="22"/>
        </w:rPr>
        <w:lastRenderedPageBreak/>
        <w:t>contratação e a cada exercício financeiro a disponibilidade de créditos orçamentários, bem como a previsão no plano plurianual, quando ultrapassar 1 (um) exercício financeiro.</w:t>
      </w:r>
    </w:p>
    <w:p w14:paraId="5709ECAC"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 Na formalização do contrato ou do instrumento substituto deverá haver a indicação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5.2.1 O instrumento contratual de que trata o item 5.2. deverá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5.3 Os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5.4 Após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5.4.1 Serão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5.4.2 Será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5.4.2.1 Aceitarem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5.4.2.2 Mantiverem sua proposta original. </w:t>
      </w:r>
      <w:bookmarkStart w:id="27" w:name="cadastro_reserva"/>
      <w:bookmarkEnd w:id="27"/>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5.4.3 Será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5.6 Para fins da ordem de classificação, os licitantes ou fornecedores que aceitarem reduzir suas propostas para o preço do adjudicatário antecederão aqueles que mantiverem sua proposta original.</w:t>
      </w:r>
    </w:p>
    <w:p w14:paraId="0D3DEEE7" w14:textId="736B33F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Pr="00ED2C42">
        <w:rPr>
          <w:rFonts w:ascii="Calibri" w:hAnsi="Calibri"/>
          <w:sz w:val="22"/>
          <w:szCs w:val="22"/>
        </w:rPr>
        <w:fldChar w:fldCharType="begin"/>
      </w:r>
      <w:r w:rsidRPr="00ED2C42">
        <w:rPr>
          <w:rFonts w:ascii="Calibri" w:hAnsi="Calibri"/>
          <w:sz w:val="22"/>
          <w:szCs w:val="22"/>
        </w:rPr>
        <w:instrText xml:space="preserve"> REF cadastro_reserva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somente será efetuada quando houver necessidade de contratação dos licitantes remanescentes, nas seguintes hipóteses:</w:t>
      </w:r>
      <w:bookmarkStart w:id="28" w:name="habilitacao_reserva"/>
      <w:bookmarkEnd w:id="28"/>
    </w:p>
    <w:p w14:paraId="1C02D076" w14:textId="212DB678"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 xml:space="preserve">5.7.1 Quando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386C3256"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5.7.2 Quando houver o cancelamento do registro do licitante ou do registro de preços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5.9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9" w:name="recusa_dos_que_baixaram_preco"/>
      <w:bookmarkEnd w:id="29"/>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5.12 Na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5.12.2 Adjudicar e firmar o contrato nas condições ofertadas pelos licitantes ou fornecedores remanescentes, atendida a ordem classificatória, quando frustrada a negociação de melhor condição.</w:t>
      </w:r>
    </w:p>
    <w:p w14:paraId="563C791E" w14:textId="77777777" w:rsidR="00A364D7"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5.13 A existência de preços registrados implicará compromisso de fornecimento nas condições </w:t>
      </w:r>
    </w:p>
    <w:p w14:paraId="1B490415" w14:textId="68FF5142"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6.1 Os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6.1.2 Em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6.1.3 Na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 xml:space="preserve">6.1.3.1 No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r w:rsidRPr="00ED2C42">
        <w:rPr>
          <w:rFonts w:ascii="Calibri" w:hAnsi="Calibri"/>
          <w:sz w:val="22"/>
          <w:szCs w:val="22"/>
        </w:rPr>
        <w:t>6.1.3.2 No caso da repactuação, poderá ser a pedido do interessado, conforme critérios definidos para a contratação.</w:t>
      </w:r>
    </w:p>
    <w:p w14:paraId="7DA7D8C3" w14:textId="77777777" w:rsidR="00ED2C42" w:rsidRPr="00ED2C42" w:rsidRDefault="00ED2C42" w:rsidP="00A50128">
      <w:pPr>
        <w:widowControl w:val="0"/>
        <w:autoSpaceDE w:val="0"/>
        <w:autoSpaceDN w:val="0"/>
        <w:adjustRightInd w:val="0"/>
        <w:spacing w:after="0" w:line="36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7.1 Na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5DD3741" w14:textId="77777777" w:rsidR="00A364D7"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7.1.3 Se não obtiver êxito nas negociações, o órgão ou en</w:t>
      </w:r>
      <w:r w:rsidRPr="00ED2C42">
        <w:rPr>
          <w:rFonts w:ascii="Calibri" w:eastAsia="Calibri" w:hAnsi="Calibri"/>
          <w:sz w:val="22"/>
          <w:szCs w:val="22"/>
        </w:rPr>
        <w:t>tid</w:t>
      </w:r>
      <w:r w:rsidRPr="00ED2C42">
        <w:rPr>
          <w:rFonts w:ascii="Calibri" w:hAnsi="Calibri"/>
          <w:sz w:val="22"/>
          <w:szCs w:val="22"/>
        </w:rPr>
        <w:t xml:space="preserve">ade gerenciadora </w:t>
      </w:r>
    </w:p>
    <w:p w14:paraId="205A89CE" w14:textId="329D9021"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procederá ao cancelamento da ata de registro de preços, adotando as medidas cabíveis para obtenção de contratação mais vantajosa.</w:t>
      </w:r>
      <w:bookmarkStart w:id="30" w:name="reducao_preco_mercado_negociacao_frustra"/>
      <w:bookmarkEnd w:id="30"/>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cs="Calibri"/>
          <w:sz w:val="22"/>
          <w:szCs w:val="22"/>
        </w:rPr>
        <w:t>7.1.4 Na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1" w:name="hipotese_preco_mercado_maior"/>
      <w:bookmarkEnd w:id="31"/>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32" w:name="prova_preco_mercado_maior"/>
      <w:bookmarkEnd w:id="32"/>
    </w:p>
    <w:p w14:paraId="787943A5" w14:textId="3F75717B"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7.2.2 Não hipótese de não comprovação da existência de fato superveniente que inviabilize o preço registrado, o pedido será indeferido pelo órgão ou en</w:t>
      </w:r>
      <w:r w:rsidRPr="00ED2C42">
        <w:rPr>
          <w:rFonts w:ascii="Calibri" w:eastAsia="Calibri" w:hAnsi="Calibri"/>
          <w:sz w:val="22"/>
          <w:szCs w:val="22"/>
        </w:rPr>
        <w:t>ti</w:t>
      </w:r>
      <w:r w:rsidRPr="00ED2C42">
        <w:rPr>
          <w:rFonts w:ascii="Calibri" w:hAnsi="Calibri"/>
          <w:sz w:val="22"/>
          <w:szCs w:val="22"/>
        </w:rPr>
        <w:t xml:space="preserve">dade gerenciadora e o fornecedor deverá cumprir as obrigações estabelecidas na ata, sob pena de cancelamento do seu registro,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sem prejuízo das sanções previstas na Lei nº 14.133, de 2021, e na legislação aplicável.</w:t>
      </w:r>
      <w:bookmarkStart w:id="33" w:name="nao_comprovacao_majoracao_mercado"/>
      <w:bookmarkEnd w:id="33"/>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299446D9" w14:textId="700D5025"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7.2.4 Se não obtiver êxito nas negociações, o órgão ou entidade gerenciadora procederá ao cancelamento da ata de registro de preços, nos termos do item </w:t>
      </w:r>
      <w:r w:rsidRPr="00ED2C42">
        <w:rPr>
          <w:rFonts w:ascii="Calibri" w:hAnsi="Calibri"/>
          <w:sz w:val="22"/>
          <w:szCs w:val="22"/>
        </w:rPr>
        <w:fldChar w:fldCharType="begin"/>
      </w:r>
      <w:r w:rsidRPr="00ED2C42">
        <w:rPr>
          <w:rFonts w:ascii="Calibri" w:hAnsi="Calibri"/>
          <w:sz w:val="22"/>
          <w:szCs w:val="22"/>
        </w:rPr>
        <w:instrText xml:space="preserve"> REF cancelamento_da_ata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e adotará as medidas cabíveis para a obtenção da contratação mais vantajosa.</w:t>
      </w:r>
      <w:bookmarkStart w:id="34" w:name="majora_preco_mercado_negociacao_frustra"/>
      <w:bookmarkEnd w:id="34"/>
    </w:p>
    <w:p w14:paraId="386EA9D5" w14:textId="4A0D2E50"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7.2.5 Na hipótese de comprovação da majoração do preço de mercado que inviabilize o preço registrado, conforme previsto no item </w:t>
      </w:r>
      <w:r w:rsidRPr="00ED2C42">
        <w:rPr>
          <w:rFonts w:ascii="Calibri" w:hAnsi="Calibri"/>
          <w:sz w:val="22"/>
          <w:szCs w:val="22"/>
        </w:rPr>
        <w:fldChar w:fldCharType="begin"/>
      </w:r>
      <w:r w:rsidRPr="00ED2C42">
        <w:rPr>
          <w:rFonts w:ascii="Calibri" w:hAnsi="Calibri"/>
          <w:sz w:val="22"/>
          <w:szCs w:val="22"/>
        </w:rPr>
        <w:instrText xml:space="preserve"> REF hipotese_preco_mercado_maior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e no item </w:t>
      </w:r>
      <w:r w:rsidRPr="00ED2C42">
        <w:rPr>
          <w:rFonts w:ascii="Calibri" w:hAnsi="Calibri"/>
          <w:sz w:val="22"/>
          <w:szCs w:val="22"/>
        </w:rPr>
        <w:fldChar w:fldCharType="begin"/>
      </w:r>
      <w:r w:rsidRPr="00ED2C42">
        <w:rPr>
          <w:rFonts w:ascii="Calibri" w:hAnsi="Calibri"/>
          <w:sz w:val="22"/>
          <w:szCs w:val="22"/>
        </w:rPr>
        <w:instrText xml:space="preserve"> REF prova_preco_mercado_maior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lastRenderedPageBreak/>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8.1 As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r w:rsidRPr="00ED2C42">
        <w:rPr>
          <w:rFonts w:ascii="Calibri" w:hAnsi="Calibri"/>
          <w:sz w:val="22"/>
          <w:szCs w:val="22"/>
        </w:rPr>
        <w:t>8.2.1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8.2.2 De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5" w:name="gerenciador_estimador_é_partic_em_remane"/>
      <w:bookmarkEnd w:id="35"/>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8.4 Na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8.5 Competirá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42872DBF" w14:textId="538D73FF"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8.7 Na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 xml:space="preserve">cipantes da compra centralizada, nos termos do item </w:t>
      </w:r>
      <w:r w:rsidRPr="00ED2C42">
        <w:rPr>
          <w:rFonts w:ascii="Calibri" w:hAnsi="Calibri"/>
          <w:sz w:val="22"/>
          <w:szCs w:val="22"/>
        </w:rPr>
        <w:fldChar w:fldCharType="begin"/>
      </w:r>
      <w:r w:rsidRPr="00ED2C42">
        <w:rPr>
          <w:rFonts w:ascii="Calibri" w:hAnsi="Calibri"/>
          <w:sz w:val="22"/>
          <w:szCs w:val="22"/>
        </w:rPr>
        <w:instrText xml:space="preserve"> REF gerenciador_estimador_é_partic_em_remane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a distribuição das quantidades para a execução descentralizada será por meio do remanejamento.</w:t>
      </w:r>
    </w:p>
    <w:p w14:paraId="56F2C291" w14:textId="77777777" w:rsidR="00ED2C42" w:rsidRPr="00ED2C42" w:rsidRDefault="00ED2C42" w:rsidP="00A50128">
      <w:pPr>
        <w:pStyle w:val="Nivel01"/>
        <w:spacing w:before="0" w:line="360" w:lineRule="auto"/>
        <w:ind w:left="0"/>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6" w:name="cancelamento"/>
      <w:bookmarkEnd w:id="36"/>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7" w:name="cancelamento_do_fornecedor"/>
      <w:bookmarkEnd w:id="37"/>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9.1.1 Descumprir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9.1.2 Não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9.1.3 Não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9.1.4 Sofrer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r w:rsidRPr="00ED2C42">
        <w:rPr>
          <w:rFonts w:ascii="Calibri" w:hAnsi="Calibri"/>
          <w:sz w:val="22"/>
          <w:szCs w:val="22"/>
        </w:rPr>
        <w:lastRenderedPageBreak/>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65D9F6CD"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Pr="00ED2C42">
        <w:rPr>
          <w:rFonts w:ascii="Calibri" w:hAnsi="Calibri"/>
          <w:sz w:val="22"/>
          <w:szCs w:val="22"/>
        </w:rPr>
        <w:fldChar w:fldCharType="begin"/>
      </w:r>
      <w:r w:rsidRPr="00ED2C42">
        <w:rPr>
          <w:rFonts w:ascii="Calibri" w:hAnsi="Calibri"/>
          <w:sz w:val="22"/>
          <w:szCs w:val="22"/>
        </w:rPr>
        <w:instrText xml:space="preserve"> REF cancelamento_do_fornecedor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9.3 Na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8" w:name="cancelamento_da_ata"/>
      <w:bookmarkEnd w:id="38"/>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9.4.1 Por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e  27, § 4º, ambos do Decreto nº 11.462, de 2023. </w:t>
      </w:r>
    </w:p>
    <w:p w14:paraId="6CEEDD99" w14:textId="77777777" w:rsidR="00ED2C42" w:rsidRPr="00ED2C42" w:rsidRDefault="00ED2C42" w:rsidP="00A50128">
      <w:pPr>
        <w:pStyle w:val="Nivel01"/>
        <w:spacing w:before="0" w:line="360" w:lineRule="auto"/>
        <w:ind w:left="0"/>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10.1.1 As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1AF21D2" w14:textId="77777777" w:rsidR="00A364D7"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10.3 O órgão ou entidade participante deverá comunicar ao órgão gerenciador qualquer das </w:t>
      </w:r>
    </w:p>
    <w:p w14:paraId="4111EEB7" w14:textId="16B15B58"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ocorrências previstas no item 9.1, dada a necessidade de instauração de procedimento para cancelamento do registro do fornecedor.</w:t>
      </w:r>
    </w:p>
    <w:p w14:paraId="67FFB7D2" w14:textId="77777777" w:rsidR="00ED2C42" w:rsidRPr="00ED2C42" w:rsidRDefault="00ED2C42" w:rsidP="00A50128">
      <w:pPr>
        <w:pStyle w:val="Nivel01"/>
        <w:spacing w:before="0" w:line="360" w:lineRule="auto"/>
        <w:ind w:left="0"/>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r w:rsidRPr="00845C86">
        <w:rPr>
          <w:rFonts w:ascii="Calibri" w:hAnsi="Calibri"/>
          <w:i w:val="0"/>
          <w:color w:val="auto"/>
          <w:sz w:val="22"/>
          <w:szCs w:val="22"/>
        </w:rPr>
        <w:t>11.2 No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A50128">
      <w:pPr>
        <w:widowControl w:val="0"/>
        <w:autoSpaceDE w:val="0"/>
        <w:autoSpaceDN w:val="0"/>
        <w:adjustRightInd w:val="0"/>
        <w:spacing w:after="0" w:line="36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77777777" w:rsidR="00622881" w:rsidRPr="00ED2C42" w:rsidRDefault="00622881" w:rsidP="00A50128">
      <w:pPr>
        <w:widowControl w:val="0"/>
        <w:autoSpaceDE w:val="0"/>
        <w:autoSpaceDN w:val="0"/>
        <w:adjustRightInd w:val="0"/>
        <w:spacing w:after="0" w:line="360" w:lineRule="auto"/>
        <w:jc w:val="both"/>
        <w:rPr>
          <w:rFonts w:ascii="Calibri" w:hAnsi="Calibri" w:cs="Arial"/>
        </w:rPr>
      </w:pPr>
    </w:p>
    <w:p w14:paraId="50CDD867" w14:textId="1AAF5AFC"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neiro, xx</w:t>
      </w:r>
      <w:r w:rsidR="00AA3F61">
        <w:rPr>
          <w:rFonts w:ascii="Calibri" w:hAnsi="Calibri" w:cs="Times New Roman"/>
        </w:rPr>
        <w:t xml:space="preserve"> de xxxx</w:t>
      </w:r>
      <w:r w:rsidR="00A50128">
        <w:rPr>
          <w:rFonts w:ascii="Calibri" w:hAnsi="Calibri" w:cs="Times New Roman"/>
        </w:rPr>
        <w:t xml:space="preserve"> de 2024</w:t>
      </w:r>
      <w:r w:rsidRPr="00ED2C42">
        <w:rPr>
          <w:rFonts w:ascii="Calibri" w:hAnsi="Calibri" w:cs="Times New Roman"/>
        </w:rPr>
        <w:t>.</w:t>
      </w:r>
    </w:p>
    <w:p w14:paraId="2D0A0195" w14:textId="77777777" w:rsidR="00A364D7" w:rsidRDefault="00A364D7" w:rsidP="00615BDA">
      <w:pPr>
        <w:suppressAutoHyphens/>
        <w:spacing w:after="0" w:line="360" w:lineRule="auto"/>
        <w:rPr>
          <w:rFonts w:ascii="Calibri" w:hAnsi="Calibri" w:cs="Times New Roman"/>
          <w:b/>
        </w:rPr>
      </w:pPr>
    </w:p>
    <w:p w14:paraId="73EB76F6" w14:textId="77777777" w:rsidR="00A364D7" w:rsidRDefault="00A364D7" w:rsidP="00615BDA">
      <w:pPr>
        <w:suppressAutoHyphens/>
        <w:spacing w:after="0" w:line="360" w:lineRule="auto"/>
        <w:rPr>
          <w:rFonts w:ascii="Calibri" w:hAnsi="Calibri" w:cs="Times New Roman"/>
          <w:b/>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77777777" w:rsidR="00ED2C42" w:rsidRPr="00ED2C42" w:rsidRDefault="00ED2C42" w:rsidP="00615BDA">
      <w:pPr>
        <w:suppressAutoHyphens/>
        <w:spacing w:after="0" w:line="36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r w:rsidRPr="00ED2C42">
        <w:rPr>
          <w:rFonts w:ascii="Calibri" w:hAnsi="Calibri" w:cs="Arial"/>
          <w:b/>
        </w:rPr>
        <w:t xml:space="preserve">Representante(s) legal(is) do(s) </w:t>
      </w:r>
      <w:r w:rsidRPr="00ED2C42">
        <w:rPr>
          <w:rFonts w:ascii="Calibri" w:hAnsi="Calibri" w:cs="Arial"/>
          <w:b/>
          <w:color w:val="000000"/>
        </w:rPr>
        <w:t>fornecedor(s) registrado(s)</w:t>
      </w:r>
    </w:p>
    <w:p w14:paraId="2CF54F5A" w14:textId="77777777" w:rsidR="00ED2C42" w:rsidRPr="00ED2C42" w:rsidRDefault="00ED2C42" w:rsidP="00615BDA">
      <w:pPr>
        <w:widowControl w:val="0"/>
        <w:autoSpaceDE w:val="0"/>
        <w:autoSpaceDN w:val="0"/>
        <w:adjustRightInd w:val="0"/>
        <w:spacing w:after="100" w:afterAutospacing="1" w:line="360" w:lineRule="auto"/>
        <w:rPr>
          <w:rFonts w:ascii="Calibri" w:hAnsi="Calibri" w:cs="Times New Roman"/>
          <w:b/>
          <w:bCs/>
          <w:iCs/>
        </w:rPr>
      </w:pPr>
    </w:p>
    <w:p w14:paraId="1BD4EAF7"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Atualização: maio/2023</w:t>
      </w:r>
    </w:p>
    <w:p w14:paraId="5246CAAA" w14:textId="77777777" w:rsidR="00087407" w:rsidRPr="00087407" w:rsidRDefault="00087407" w:rsidP="00087407">
      <w:pPr>
        <w:widowControl w:val="0"/>
        <w:autoSpaceDE w:val="0"/>
        <w:autoSpaceDN w:val="0"/>
        <w:adjustRightInd w:val="0"/>
        <w:spacing w:after="0" w:line="360" w:lineRule="auto"/>
        <w:jc w:val="both"/>
        <w:rPr>
          <w:rFonts w:ascii="Calibri" w:hAnsi="Calibri" w:cs="Arial"/>
          <w:i/>
          <w:color w:val="000000"/>
        </w:rPr>
      </w:pPr>
      <w:r w:rsidRPr="00087407">
        <w:rPr>
          <w:rFonts w:ascii="Calibri" w:hAnsi="Calibri" w:cs="Arial"/>
          <w:i/>
          <w:color w:val="000000"/>
        </w:rPr>
        <w:t>Ata de Registro de Preços –  Lei nº 14.133, de 2021.</w:t>
      </w:r>
    </w:p>
    <w:p w14:paraId="48FD3974" w14:textId="77777777" w:rsidR="00AA3F61" w:rsidRDefault="00AA3F61" w:rsidP="00615BDA">
      <w:pPr>
        <w:widowControl w:val="0"/>
        <w:autoSpaceDE w:val="0"/>
        <w:autoSpaceDN w:val="0"/>
        <w:adjustRightInd w:val="0"/>
        <w:spacing w:after="0" w:line="240" w:lineRule="auto"/>
        <w:jc w:val="center"/>
        <w:rPr>
          <w:rFonts w:ascii="Calibri" w:hAnsi="Calibri" w:cs="Arial"/>
          <w:b/>
          <w:color w:val="000000"/>
        </w:rPr>
      </w:pPr>
    </w:p>
    <w:p w14:paraId="2B3FA04C" w14:textId="77777777" w:rsidR="00A364D7" w:rsidRDefault="00A364D7" w:rsidP="00970F9B">
      <w:pPr>
        <w:widowControl w:val="0"/>
        <w:autoSpaceDE w:val="0"/>
        <w:autoSpaceDN w:val="0"/>
        <w:adjustRightInd w:val="0"/>
        <w:spacing w:after="0" w:line="240" w:lineRule="auto"/>
        <w:jc w:val="center"/>
        <w:rPr>
          <w:rFonts w:ascii="Calibri" w:hAnsi="Calibri" w:cs="Arial"/>
          <w:b/>
          <w:color w:val="000000"/>
        </w:rPr>
      </w:pPr>
    </w:p>
    <w:p w14:paraId="42F550DC" w14:textId="77777777" w:rsidR="00A364D7" w:rsidRDefault="00A364D7" w:rsidP="00970F9B">
      <w:pPr>
        <w:widowControl w:val="0"/>
        <w:autoSpaceDE w:val="0"/>
        <w:autoSpaceDN w:val="0"/>
        <w:adjustRightInd w:val="0"/>
        <w:spacing w:after="0" w:line="240" w:lineRule="auto"/>
        <w:jc w:val="center"/>
        <w:rPr>
          <w:rFonts w:ascii="Calibri" w:hAnsi="Calibri" w:cs="Arial"/>
          <w:b/>
          <w:color w:val="000000"/>
        </w:rPr>
      </w:pPr>
    </w:p>
    <w:p w14:paraId="582BEC2D" w14:textId="77777777" w:rsidR="00A364D7" w:rsidRDefault="00A364D7" w:rsidP="00970F9B">
      <w:pPr>
        <w:widowControl w:val="0"/>
        <w:autoSpaceDE w:val="0"/>
        <w:autoSpaceDN w:val="0"/>
        <w:adjustRightInd w:val="0"/>
        <w:spacing w:after="0" w:line="240" w:lineRule="auto"/>
        <w:jc w:val="center"/>
        <w:rPr>
          <w:rFonts w:ascii="Calibri" w:hAnsi="Calibri" w:cs="Arial"/>
          <w:b/>
          <w:color w:val="000000"/>
        </w:rPr>
      </w:pPr>
    </w:p>
    <w:p w14:paraId="2810558A" w14:textId="77777777" w:rsidR="00A364D7" w:rsidRDefault="00A364D7" w:rsidP="00970F9B">
      <w:pPr>
        <w:widowControl w:val="0"/>
        <w:autoSpaceDE w:val="0"/>
        <w:autoSpaceDN w:val="0"/>
        <w:adjustRightInd w:val="0"/>
        <w:spacing w:after="0" w:line="240" w:lineRule="auto"/>
        <w:jc w:val="center"/>
        <w:rPr>
          <w:rFonts w:ascii="Calibri" w:hAnsi="Calibri" w:cs="Arial"/>
          <w:b/>
          <w:color w:val="000000"/>
        </w:rPr>
      </w:pPr>
    </w:p>
    <w:p w14:paraId="15AE44C9" w14:textId="77777777" w:rsidR="00A364D7" w:rsidRDefault="00A364D7" w:rsidP="00970F9B">
      <w:pPr>
        <w:widowControl w:val="0"/>
        <w:autoSpaceDE w:val="0"/>
        <w:autoSpaceDN w:val="0"/>
        <w:adjustRightInd w:val="0"/>
        <w:spacing w:after="0" w:line="240" w:lineRule="auto"/>
        <w:jc w:val="center"/>
        <w:rPr>
          <w:rFonts w:ascii="Calibri" w:hAnsi="Calibri" w:cs="Arial"/>
          <w:b/>
          <w:color w:val="000000"/>
        </w:rPr>
      </w:pPr>
    </w:p>
    <w:p w14:paraId="59918898" w14:textId="77777777" w:rsidR="00A364D7" w:rsidRDefault="00A364D7" w:rsidP="00970F9B">
      <w:pPr>
        <w:widowControl w:val="0"/>
        <w:autoSpaceDE w:val="0"/>
        <w:autoSpaceDN w:val="0"/>
        <w:adjustRightInd w:val="0"/>
        <w:spacing w:after="0" w:line="240" w:lineRule="auto"/>
        <w:jc w:val="center"/>
        <w:rPr>
          <w:rFonts w:ascii="Calibri" w:hAnsi="Calibri" w:cs="Arial"/>
          <w:b/>
          <w:color w:val="000000"/>
        </w:rPr>
      </w:pPr>
    </w:p>
    <w:p w14:paraId="3F320430" w14:textId="77777777" w:rsidR="00A364D7" w:rsidRDefault="00A364D7" w:rsidP="00970F9B">
      <w:pPr>
        <w:widowControl w:val="0"/>
        <w:autoSpaceDE w:val="0"/>
        <w:autoSpaceDN w:val="0"/>
        <w:adjustRightInd w:val="0"/>
        <w:spacing w:after="0" w:line="240" w:lineRule="auto"/>
        <w:jc w:val="center"/>
        <w:rPr>
          <w:rFonts w:ascii="Calibri" w:hAnsi="Calibri" w:cs="Arial"/>
          <w:b/>
          <w:color w:val="000000"/>
        </w:rPr>
      </w:pPr>
    </w:p>
    <w:p w14:paraId="7D940DD8" w14:textId="77777777" w:rsidR="00970F9B" w:rsidRPr="00ED2C42" w:rsidRDefault="00970F9B" w:rsidP="00970F9B">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33E4070A" w14:textId="2E71DC41" w:rsidR="00970F9B" w:rsidRPr="00ED2C42" w:rsidRDefault="00970F9B" w:rsidP="00970F9B">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COMODATO</w:t>
      </w:r>
    </w:p>
    <w:p w14:paraId="5A5FD5AC"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782B1497"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68140C65" w14:textId="77777777" w:rsidR="00970F9B" w:rsidRPr="00DD4FA0" w:rsidRDefault="00970F9B" w:rsidP="00DD4FA0">
      <w:pPr>
        <w:widowControl w:val="0"/>
        <w:autoSpaceDE w:val="0"/>
        <w:autoSpaceDN w:val="0"/>
        <w:adjustRightInd w:val="0"/>
        <w:spacing w:after="0" w:line="360" w:lineRule="auto"/>
        <w:jc w:val="both"/>
        <w:rPr>
          <w:rFonts w:cs="Arial"/>
          <w:b/>
          <w:color w:val="000000"/>
        </w:rPr>
      </w:pPr>
    </w:p>
    <w:p w14:paraId="058A2EF0" w14:textId="28F51698" w:rsidR="00055195" w:rsidRPr="00DD4FA0" w:rsidRDefault="00DD4FA0" w:rsidP="00DD4FA0">
      <w:pPr>
        <w:spacing w:after="0" w:line="360" w:lineRule="auto"/>
        <w:ind w:left="851"/>
        <w:jc w:val="both"/>
        <w:rPr>
          <w:rFonts w:eastAsia="Times New Roman" w:cs="Times New Roman"/>
          <w:color w:val="000000"/>
          <w:lang w:eastAsia="pt-BR"/>
        </w:rPr>
      </w:pPr>
      <w:r w:rsidRPr="00DD4FA0">
        <w:rPr>
          <w:rFonts w:eastAsia="Times New Roman" w:cs="Times New Roman"/>
          <w:b/>
          <w:bCs/>
          <w:color w:val="000000"/>
          <w:lang w:eastAsia="pt-BR"/>
        </w:rPr>
        <w:t>CONTRATO DE CESSÃO DE EQUIPAMENTOS POR COMODATO, QUE ENTRE SI CELEBRAM A UNIÃO FEDERAL, POR INTERMÉDIO DO HOSPITAL FEDERAL DE IPANEMA DO MINISTÉRIO DA SAÚDE E A EMPRESA _______________________.</w:t>
      </w:r>
      <w:r w:rsidR="00055195" w:rsidRPr="00DD4FA0">
        <w:rPr>
          <w:rFonts w:eastAsia="Times New Roman" w:cs="Times New Roman"/>
          <w:color w:val="000000"/>
          <w:lang w:eastAsia="pt-BR"/>
        </w:rPr>
        <w:t> </w:t>
      </w:r>
    </w:p>
    <w:p w14:paraId="62DABE91" w14:textId="5D7087E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7CCDBC87" w14:textId="6965C6D6"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A União Federal, por intermédio do </w:t>
      </w:r>
      <w:r w:rsidRPr="00DD4FA0">
        <w:rPr>
          <w:rFonts w:eastAsia="Times New Roman" w:cs="Times New Roman"/>
          <w:b/>
          <w:bCs/>
          <w:color w:val="000000"/>
          <w:lang w:eastAsia="pt-BR"/>
        </w:rPr>
        <w:t>HOSPITAL FEDERAL DE IPANEMA</w:t>
      </w:r>
      <w:r w:rsidRPr="00DD4FA0">
        <w:rPr>
          <w:rFonts w:eastAsia="Times New Roman" w:cs="Times New Roman"/>
          <w:color w:val="000000"/>
          <w:lang w:eastAsia="pt-BR"/>
        </w:rPr>
        <w:t>, inscrito no CNPJ/MF sob o nº. </w:t>
      </w:r>
      <w:r w:rsidRPr="00DD4FA0">
        <w:rPr>
          <w:rFonts w:eastAsia="Times New Roman" w:cs="Times New Roman"/>
          <w:b/>
          <w:bCs/>
          <w:color w:val="000000"/>
          <w:lang w:eastAsia="pt-BR"/>
        </w:rPr>
        <w:t>00.394.544/0210-00,</w:t>
      </w:r>
      <w:r w:rsidRPr="00DD4FA0">
        <w:rPr>
          <w:rFonts w:eastAsia="Times New Roman" w:cs="Times New Roman"/>
          <w:color w:val="000000"/>
          <w:lang w:eastAsia="pt-BR"/>
        </w:rPr>
        <w:t> neste ato representado pela Diretora,</w:t>
      </w:r>
      <w:r w:rsidRPr="00DD4FA0">
        <w:rPr>
          <w:rFonts w:eastAsia="Times New Roman" w:cs="Times New Roman"/>
          <w:b/>
          <w:bCs/>
          <w:color w:val="000000"/>
          <w:lang w:eastAsia="pt-BR"/>
        </w:rPr>
        <w:t> SELENE MARIA RENDEIRO BEZERRA</w:t>
      </w:r>
      <w:r w:rsidRPr="00DD4FA0">
        <w:rPr>
          <w:rFonts w:eastAsia="Times New Roman" w:cs="Times New Roman"/>
          <w:color w:val="000000"/>
          <w:lang w:eastAsia="pt-BR"/>
        </w:rPr>
        <w:t>, nomeada pela Portaria GM/MS nº 416, de 27 de fevereiro de 2023, publicada no DOU nº 61, Seção 2, de 29 de março de 2023, portadora da matrícula funcional nº 6654174, doravante denominado </w:t>
      </w:r>
      <w:r w:rsidRPr="00DD4FA0">
        <w:rPr>
          <w:rFonts w:eastAsia="Times New Roman" w:cs="Times New Roman"/>
          <w:b/>
          <w:bCs/>
          <w:color w:val="000000"/>
          <w:lang w:eastAsia="pt-BR"/>
        </w:rPr>
        <w:t>COMODATÁRIO</w:t>
      </w:r>
      <w:r w:rsidRPr="00DD4FA0">
        <w:rPr>
          <w:rFonts w:eastAsia="Times New Roman" w:cs="Times New Roman"/>
          <w:color w:val="000000"/>
          <w:lang w:eastAsia="pt-BR"/>
        </w:rPr>
        <w:t>, e de outro lado a empresa</w:t>
      </w:r>
      <w:r w:rsidRPr="00DD4FA0">
        <w:rPr>
          <w:rFonts w:eastAsia="Times New Roman" w:cs="Times New Roman"/>
          <w:b/>
          <w:bCs/>
          <w:color w:val="000000"/>
          <w:lang w:eastAsia="pt-BR"/>
        </w:rPr>
        <w:t>  ______________________</w:t>
      </w:r>
      <w:r w:rsidRPr="00DD4FA0">
        <w:rPr>
          <w:rFonts w:eastAsia="Times New Roman" w:cs="Times New Roman"/>
          <w:color w:val="000000"/>
          <w:lang w:eastAsia="pt-BR"/>
        </w:rPr>
        <w:t>, inscrita no </w:t>
      </w:r>
      <w:r w:rsidRPr="00DD4FA0">
        <w:rPr>
          <w:rFonts w:eastAsia="Times New Roman" w:cs="Times New Roman"/>
          <w:b/>
          <w:bCs/>
          <w:color w:val="000000"/>
          <w:lang w:eastAsia="pt-BR"/>
        </w:rPr>
        <w:t>CNPJ/MF</w:t>
      </w:r>
      <w:r w:rsidRPr="00DD4FA0">
        <w:rPr>
          <w:rFonts w:eastAsia="Times New Roman" w:cs="Times New Roman"/>
          <w:color w:val="000000"/>
          <w:lang w:eastAsia="pt-BR"/>
        </w:rPr>
        <w:t> sob o nº</w:t>
      </w:r>
      <w:r w:rsidRPr="00DD4FA0">
        <w:rPr>
          <w:rFonts w:eastAsia="Times New Roman" w:cs="Times New Roman"/>
          <w:b/>
          <w:bCs/>
          <w:color w:val="000000"/>
          <w:lang w:eastAsia="pt-BR"/>
        </w:rPr>
        <w:t> _______________</w:t>
      </w:r>
      <w:r w:rsidRPr="00DD4FA0">
        <w:rPr>
          <w:rFonts w:eastAsia="Times New Roman" w:cs="Times New Roman"/>
          <w:color w:val="000000"/>
          <w:lang w:eastAsia="pt-BR"/>
        </w:rPr>
        <w:t>, com sede à __________________ ,neste ato representado(a) por .................................. (nome e função no contratado), conforme atos constitutivos d</w:t>
      </w:r>
      <w:r w:rsidRPr="00DD4FA0">
        <w:rPr>
          <w:rFonts w:eastAsia="Times New Roman" w:cs="Arial"/>
          <w:color w:val="000000"/>
          <w:lang w:eastAsia="pt-BR"/>
        </w:rPr>
        <w:t>a empresa </w:t>
      </w:r>
      <w:r w:rsidRPr="00DD4FA0">
        <w:rPr>
          <w:rFonts w:eastAsia="Times New Roman" w:cs="Times New Roman"/>
          <w:color w:val="000000"/>
          <w:lang w:eastAsia="pt-BR"/>
        </w:rPr>
        <w:t>ou procuração apresentada nos autos, doravante denominada </w:t>
      </w:r>
      <w:r w:rsidRPr="00DD4FA0">
        <w:rPr>
          <w:rFonts w:eastAsia="Times New Roman" w:cs="Times New Roman"/>
          <w:b/>
          <w:bCs/>
          <w:color w:val="000000"/>
          <w:lang w:eastAsia="pt-BR"/>
        </w:rPr>
        <w:t>COMODANTE</w:t>
      </w:r>
      <w:r w:rsidRPr="00DD4FA0">
        <w:rPr>
          <w:rFonts w:eastAsia="Times New Roman" w:cs="Times New Roman"/>
          <w:color w:val="000000"/>
          <w:lang w:eastAsia="pt-BR"/>
        </w:rPr>
        <w:t>, firmam entre si o presente Termo de Comodato, sujeitando-se as partes as regras do Edital e seus anexos e às normas disciplinares do artigo 579 e seguintes Código Civil Brasileiro, da Lei n° 14.133, de 2021 e demais legislações aplicáveis à espécie, mediante as seguintes cláusulas e condições:</w:t>
      </w:r>
    </w:p>
    <w:p w14:paraId="0BB21CE1" w14:textId="0089DBFC"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4B0A9C4F"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1. DO OBJETO</w:t>
      </w:r>
    </w:p>
    <w:p w14:paraId="711B61DB"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O objeto do presente instrumento de Comodato é a cessão de equipamentos (Aparelho de Processamento de Imagem, No-breck, Fonte de Energia Elétrica /dupla voltagem 110/220 volts), conforme o previsto no Termo de Referência do Pregão Eletrônico __/_____.</w:t>
      </w:r>
    </w:p>
    <w:p w14:paraId="4286029F"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lang w:eastAsia="pt-BR"/>
        </w:rPr>
        <w:t>SUBCLÁUSULA PRIMEIRA:</w:t>
      </w:r>
      <w:r w:rsidRPr="00DD4FA0">
        <w:rPr>
          <w:rFonts w:eastAsia="Times New Roman" w:cs="Times New Roman"/>
          <w:color w:val="000000"/>
          <w:lang w:eastAsia="pt-BR"/>
        </w:rPr>
        <w:t> O presente termo se vincula ao edital e a seus anexos, mormente o Termo de Referência.</w:t>
      </w:r>
    </w:p>
    <w:p w14:paraId="2A1F758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tbl>
      <w:tblPr>
        <w:tblW w:w="8639"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52"/>
        <w:gridCol w:w="4238"/>
        <w:gridCol w:w="724"/>
        <w:gridCol w:w="567"/>
        <w:gridCol w:w="851"/>
        <w:gridCol w:w="1507"/>
      </w:tblGrid>
      <w:tr w:rsidR="00055195" w:rsidRPr="00DD4FA0" w14:paraId="7FDFD6BB" w14:textId="77777777" w:rsidTr="00DD4FA0">
        <w:trPr>
          <w:tblCellSpacing w:w="7" w:type="dxa"/>
        </w:trPr>
        <w:tc>
          <w:tcPr>
            <w:tcW w:w="731" w:type="dxa"/>
            <w:tcBorders>
              <w:top w:val="outset" w:sz="6" w:space="0" w:color="auto"/>
              <w:left w:val="outset" w:sz="6" w:space="0" w:color="auto"/>
              <w:bottom w:val="outset" w:sz="6" w:space="0" w:color="auto"/>
              <w:right w:val="outset" w:sz="6" w:space="0" w:color="auto"/>
            </w:tcBorders>
            <w:vAlign w:val="center"/>
            <w:hideMark/>
          </w:tcPr>
          <w:p w14:paraId="13ECF891"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b/>
                <w:bCs/>
                <w:color w:val="000000"/>
                <w:sz w:val="18"/>
                <w:szCs w:val="18"/>
                <w:lang w:eastAsia="pt-BR"/>
              </w:rPr>
              <w:t>ITEM</w:t>
            </w:r>
          </w:p>
        </w:tc>
        <w:tc>
          <w:tcPr>
            <w:tcW w:w="4224" w:type="dxa"/>
            <w:tcBorders>
              <w:top w:val="outset" w:sz="6" w:space="0" w:color="auto"/>
              <w:left w:val="outset" w:sz="6" w:space="0" w:color="auto"/>
              <w:bottom w:val="outset" w:sz="6" w:space="0" w:color="auto"/>
              <w:right w:val="outset" w:sz="6" w:space="0" w:color="auto"/>
            </w:tcBorders>
            <w:vAlign w:val="center"/>
            <w:hideMark/>
          </w:tcPr>
          <w:p w14:paraId="05088675"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b/>
                <w:bCs/>
                <w:color w:val="000000"/>
                <w:sz w:val="18"/>
                <w:szCs w:val="18"/>
                <w:lang w:eastAsia="pt-BR"/>
              </w:rPr>
              <w:t>DESCRIÇÃO</w:t>
            </w:r>
          </w:p>
        </w:tc>
        <w:tc>
          <w:tcPr>
            <w:tcW w:w="710" w:type="dxa"/>
            <w:tcBorders>
              <w:top w:val="outset" w:sz="6" w:space="0" w:color="auto"/>
              <w:left w:val="outset" w:sz="6" w:space="0" w:color="auto"/>
              <w:bottom w:val="outset" w:sz="6" w:space="0" w:color="auto"/>
              <w:right w:val="outset" w:sz="6" w:space="0" w:color="auto"/>
            </w:tcBorders>
            <w:vAlign w:val="center"/>
            <w:hideMark/>
          </w:tcPr>
          <w:p w14:paraId="3E7EC9F3" w14:textId="77777777" w:rsidR="00DD4FA0" w:rsidRDefault="00055195" w:rsidP="00DD4FA0">
            <w:pPr>
              <w:spacing w:after="0" w:line="240" w:lineRule="auto"/>
              <w:jc w:val="center"/>
              <w:rPr>
                <w:rFonts w:ascii="Calibri" w:eastAsia="Times New Roman" w:hAnsi="Calibri" w:cs="Times New Roman"/>
                <w:b/>
                <w:bCs/>
                <w:color w:val="000000"/>
                <w:sz w:val="18"/>
                <w:szCs w:val="18"/>
                <w:lang w:eastAsia="pt-BR"/>
              </w:rPr>
            </w:pPr>
            <w:r w:rsidRPr="00DD4FA0">
              <w:rPr>
                <w:rFonts w:ascii="Calibri" w:eastAsia="Times New Roman" w:hAnsi="Calibri" w:cs="Times New Roman"/>
                <w:b/>
                <w:bCs/>
                <w:color w:val="000000"/>
                <w:sz w:val="18"/>
                <w:szCs w:val="18"/>
                <w:lang w:eastAsia="pt-BR"/>
              </w:rPr>
              <w:t>QUANTI</w:t>
            </w:r>
          </w:p>
          <w:p w14:paraId="331AD753" w14:textId="211635A3"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b/>
                <w:bCs/>
                <w:color w:val="000000"/>
                <w:sz w:val="18"/>
                <w:szCs w:val="18"/>
                <w:lang w:eastAsia="pt-BR"/>
              </w:rPr>
              <w:t>DADE</w:t>
            </w:r>
          </w:p>
        </w:tc>
        <w:tc>
          <w:tcPr>
            <w:tcW w:w="553" w:type="dxa"/>
            <w:tcBorders>
              <w:top w:val="outset" w:sz="6" w:space="0" w:color="auto"/>
              <w:left w:val="outset" w:sz="6" w:space="0" w:color="auto"/>
              <w:bottom w:val="outset" w:sz="6" w:space="0" w:color="auto"/>
              <w:right w:val="outset" w:sz="6" w:space="0" w:color="auto"/>
            </w:tcBorders>
            <w:vAlign w:val="center"/>
            <w:hideMark/>
          </w:tcPr>
          <w:p w14:paraId="27C3540F"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b/>
                <w:bCs/>
                <w:color w:val="000000"/>
                <w:sz w:val="18"/>
                <w:szCs w:val="18"/>
                <w:lang w:eastAsia="pt-BR"/>
              </w:rPr>
              <w:t>N° DE SÉRIE</w:t>
            </w:r>
          </w:p>
        </w:tc>
        <w:tc>
          <w:tcPr>
            <w:tcW w:w="837" w:type="dxa"/>
            <w:tcBorders>
              <w:top w:val="outset" w:sz="6" w:space="0" w:color="auto"/>
              <w:left w:val="outset" w:sz="6" w:space="0" w:color="auto"/>
              <w:bottom w:val="outset" w:sz="6" w:space="0" w:color="auto"/>
              <w:right w:val="outset" w:sz="6" w:space="0" w:color="auto"/>
            </w:tcBorders>
            <w:vAlign w:val="center"/>
            <w:hideMark/>
          </w:tcPr>
          <w:p w14:paraId="6C147731" w14:textId="77777777" w:rsidR="00DD4FA0" w:rsidRDefault="00055195" w:rsidP="00DD4FA0">
            <w:pPr>
              <w:spacing w:after="0" w:line="240" w:lineRule="auto"/>
              <w:jc w:val="center"/>
              <w:rPr>
                <w:rFonts w:ascii="Calibri" w:eastAsia="Times New Roman" w:hAnsi="Calibri" w:cs="Times New Roman"/>
                <w:b/>
                <w:bCs/>
                <w:color w:val="000000"/>
                <w:sz w:val="18"/>
                <w:szCs w:val="18"/>
                <w:lang w:eastAsia="pt-BR"/>
              </w:rPr>
            </w:pPr>
            <w:r w:rsidRPr="00DD4FA0">
              <w:rPr>
                <w:rFonts w:ascii="Calibri" w:eastAsia="Times New Roman" w:hAnsi="Calibri" w:cs="Times New Roman"/>
                <w:b/>
                <w:bCs/>
                <w:color w:val="000000"/>
                <w:sz w:val="18"/>
                <w:szCs w:val="18"/>
                <w:lang w:eastAsia="pt-BR"/>
              </w:rPr>
              <w:t>FABRI</w:t>
            </w:r>
          </w:p>
          <w:p w14:paraId="0B7C932D" w14:textId="682D8FDB"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b/>
                <w:bCs/>
                <w:color w:val="000000"/>
                <w:sz w:val="18"/>
                <w:szCs w:val="18"/>
                <w:lang w:eastAsia="pt-BR"/>
              </w:rPr>
              <w:t>CANTE</w:t>
            </w:r>
          </w:p>
        </w:tc>
        <w:tc>
          <w:tcPr>
            <w:tcW w:w="1486" w:type="dxa"/>
            <w:tcBorders>
              <w:top w:val="outset" w:sz="6" w:space="0" w:color="auto"/>
              <w:left w:val="outset" w:sz="6" w:space="0" w:color="auto"/>
              <w:bottom w:val="outset" w:sz="6" w:space="0" w:color="auto"/>
              <w:right w:val="outset" w:sz="6" w:space="0" w:color="auto"/>
            </w:tcBorders>
            <w:vAlign w:val="center"/>
            <w:hideMark/>
          </w:tcPr>
          <w:p w14:paraId="4526E303"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b/>
                <w:bCs/>
                <w:color w:val="000000"/>
                <w:sz w:val="18"/>
                <w:szCs w:val="18"/>
                <w:lang w:eastAsia="pt-BR"/>
              </w:rPr>
              <w:t>VALOR CORRESPONDENTE</w:t>
            </w:r>
          </w:p>
        </w:tc>
      </w:tr>
      <w:tr w:rsidR="00055195" w:rsidRPr="00DD4FA0" w14:paraId="5A868089" w14:textId="77777777" w:rsidTr="00DD4FA0">
        <w:trPr>
          <w:tblCellSpacing w:w="7" w:type="dxa"/>
        </w:trPr>
        <w:tc>
          <w:tcPr>
            <w:tcW w:w="731" w:type="dxa"/>
            <w:vMerge w:val="restart"/>
            <w:tcBorders>
              <w:top w:val="outset" w:sz="6" w:space="0" w:color="auto"/>
              <w:left w:val="outset" w:sz="6" w:space="0" w:color="auto"/>
              <w:bottom w:val="outset" w:sz="6" w:space="0" w:color="auto"/>
              <w:right w:val="outset" w:sz="6" w:space="0" w:color="auto"/>
            </w:tcBorders>
            <w:vAlign w:val="center"/>
            <w:hideMark/>
          </w:tcPr>
          <w:p w14:paraId="493DD2AC"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1,2 e 3</w:t>
            </w:r>
          </w:p>
        </w:tc>
        <w:tc>
          <w:tcPr>
            <w:tcW w:w="4224" w:type="dxa"/>
            <w:tcBorders>
              <w:top w:val="outset" w:sz="6" w:space="0" w:color="auto"/>
              <w:left w:val="outset" w:sz="6" w:space="0" w:color="auto"/>
              <w:bottom w:val="outset" w:sz="6" w:space="0" w:color="auto"/>
              <w:right w:val="outset" w:sz="6" w:space="0" w:color="auto"/>
            </w:tcBorders>
            <w:vAlign w:val="center"/>
            <w:hideMark/>
          </w:tcPr>
          <w:p w14:paraId="63C7EB5F" w14:textId="6937B438" w:rsidR="00055195" w:rsidRPr="00DD4FA0" w:rsidRDefault="00DD4FA0"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APARELHO DE PROCESSAMENTO DE IMAGEM</w:t>
            </w:r>
          </w:p>
        </w:tc>
        <w:tc>
          <w:tcPr>
            <w:tcW w:w="710" w:type="dxa"/>
            <w:tcBorders>
              <w:top w:val="outset" w:sz="6" w:space="0" w:color="auto"/>
              <w:left w:val="outset" w:sz="6" w:space="0" w:color="auto"/>
              <w:bottom w:val="outset" w:sz="6" w:space="0" w:color="auto"/>
              <w:right w:val="outset" w:sz="6" w:space="0" w:color="auto"/>
            </w:tcBorders>
            <w:vAlign w:val="center"/>
            <w:hideMark/>
          </w:tcPr>
          <w:p w14:paraId="079D8204"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1</w:t>
            </w:r>
          </w:p>
        </w:tc>
        <w:tc>
          <w:tcPr>
            <w:tcW w:w="553" w:type="dxa"/>
            <w:tcBorders>
              <w:top w:val="outset" w:sz="6" w:space="0" w:color="auto"/>
              <w:left w:val="outset" w:sz="6" w:space="0" w:color="auto"/>
              <w:bottom w:val="outset" w:sz="6" w:space="0" w:color="auto"/>
              <w:right w:val="outset" w:sz="6" w:space="0" w:color="auto"/>
            </w:tcBorders>
            <w:vAlign w:val="center"/>
            <w:hideMark/>
          </w:tcPr>
          <w:p w14:paraId="40919983"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c>
          <w:tcPr>
            <w:tcW w:w="837" w:type="dxa"/>
            <w:tcBorders>
              <w:top w:val="outset" w:sz="6" w:space="0" w:color="auto"/>
              <w:left w:val="outset" w:sz="6" w:space="0" w:color="auto"/>
              <w:bottom w:val="outset" w:sz="6" w:space="0" w:color="auto"/>
              <w:right w:val="outset" w:sz="6" w:space="0" w:color="auto"/>
            </w:tcBorders>
            <w:vAlign w:val="center"/>
            <w:hideMark/>
          </w:tcPr>
          <w:p w14:paraId="2CBB0A10"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c>
          <w:tcPr>
            <w:tcW w:w="1486" w:type="dxa"/>
            <w:tcBorders>
              <w:top w:val="outset" w:sz="6" w:space="0" w:color="auto"/>
              <w:left w:val="outset" w:sz="6" w:space="0" w:color="auto"/>
              <w:bottom w:val="outset" w:sz="6" w:space="0" w:color="auto"/>
              <w:right w:val="outset" w:sz="6" w:space="0" w:color="auto"/>
            </w:tcBorders>
            <w:vAlign w:val="center"/>
            <w:hideMark/>
          </w:tcPr>
          <w:p w14:paraId="1E7DC8A1"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r>
      <w:tr w:rsidR="00055195" w:rsidRPr="00DD4FA0" w14:paraId="41B774B7" w14:textId="77777777" w:rsidTr="00DD4FA0">
        <w:trPr>
          <w:tblCellSpacing w:w="7" w:type="dxa"/>
        </w:trPr>
        <w:tc>
          <w:tcPr>
            <w:tcW w:w="731" w:type="dxa"/>
            <w:vMerge/>
            <w:tcBorders>
              <w:top w:val="outset" w:sz="6" w:space="0" w:color="auto"/>
              <w:left w:val="outset" w:sz="6" w:space="0" w:color="auto"/>
              <w:bottom w:val="outset" w:sz="6" w:space="0" w:color="auto"/>
              <w:right w:val="outset" w:sz="6" w:space="0" w:color="auto"/>
            </w:tcBorders>
            <w:vAlign w:val="center"/>
            <w:hideMark/>
          </w:tcPr>
          <w:p w14:paraId="74FDDC83"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p>
        </w:tc>
        <w:tc>
          <w:tcPr>
            <w:tcW w:w="4224" w:type="dxa"/>
            <w:tcBorders>
              <w:top w:val="outset" w:sz="6" w:space="0" w:color="auto"/>
              <w:left w:val="outset" w:sz="6" w:space="0" w:color="auto"/>
              <w:bottom w:val="outset" w:sz="6" w:space="0" w:color="auto"/>
              <w:right w:val="outset" w:sz="6" w:space="0" w:color="auto"/>
            </w:tcBorders>
            <w:vAlign w:val="center"/>
            <w:hideMark/>
          </w:tcPr>
          <w:p w14:paraId="4A017823" w14:textId="223AEFC4" w:rsidR="00055195" w:rsidRPr="00DD4FA0" w:rsidRDefault="00DD4FA0"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NO-BRECK.</w:t>
            </w:r>
          </w:p>
        </w:tc>
        <w:tc>
          <w:tcPr>
            <w:tcW w:w="710" w:type="dxa"/>
            <w:tcBorders>
              <w:top w:val="outset" w:sz="6" w:space="0" w:color="auto"/>
              <w:left w:val="outset" w:sz="6" w:space="0" w:color="auto"/>
              <w:bottom w:val="outset" w:sz="6" w:space="0" w:color="auto"/>
              <w:right w:val="outset" w:sz="6" w:space="0" w:color="auto"/>
            </w:tcBorders>
            <w:vAlign w:val="center"/>
            <w:hideMark/>
          </w:tcPr>
          <w:p w14:paraId="356ABBF2"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1</w:t>
            </w:r>
          </w:p>
        </w:tc>
        <w:tc>
          <w:tcPr>
            <w:tcW w:w="553" w:type="dxa"/>
            <w:tcBorders>
              <w:top w:val="outset" w:sz="6" w:space="0" w:color="auto"/>
              <w:left w:val="outset" w:sz="6" w:space="0" w:color="auto"/>
              <w:bottom w:val="outset" w:sz="6" w:space="0" w:color="auto"/>
              <w:right w:val="outset" w:sz="6" w:space="0" w:color="auto"/>
            </w:tcBorders>
            <w:vAlign w:val="center"/>
            <w:hideMark/>
          </w:tcPr>
          <w:p w14:paraId="5AB8F599"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c>
          <w:tcPr>
            <w:tcW w:w="837" w:type="dxa"/>
            <w:tcBorders>
              <w:top w:val="outset" w:sz="6" w:space="0" w:color="auto"/>
              <w:left w:val="outset" w:sz="6" w:space="0" w:color="auto"/>
              <w:bottom w:val="outset" w:sz="6" w:space="0" w:color="auto"/>
              <w:right w:val="outset" w:sz="6" w:space="0" w:color="auto"/>
            </w:tcBorders>
            <w:vAlign w:val="center"/>
            <w:hideMark/>
          </w:tcPr>
          <w:p w14:paraId="04B2E1C0"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c>
          <w:tcPr>
            <w:tcW w:w="1486" w:type="dxa"/>
            <w:tcBorders>
              <w:top w:val="outset" w:sz="6" w:space="0" w:color="auto"/>
              <w:left w:val="outset" w:sz="6" w:space="0" w:color="auto"/>
              <w:bottom w:val="outset" w:sz="6" w:space="0" w:color="auto"/>
              <w:right w:val="outset" w:sz="6" w:space="0" w:color="auto"/>
            </w:tcBorders>
            <w:vAlign w:val="center"/>
            <w:hideMark/>
          </w:tcPr>
          <w:p w14:paraId="5D8B3D31"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r>
      <w:tr w:rsidR="00055195" w:rsidRPr="00DD4FA0" w14:paraId="72424A19" w14:textId="77777777" w:rsidTr="00DD4FA0">
        <w:trPr>
          <w:tblCellSpacing w:w="7" w:type="dxa"/>
        </w:trPr>
        <w:tc>
          <w:tcPr>
            <w:tcW w:w="731" w:type="dxa"/>
            <w:vMerge/>
            <w:tcBorders>
              <w:top w:val="outset" w:sz="6" w:space="0" w:color="auto"/>
              <w:left w:val="outset" w:sz="6" w:space="0" w:color="auto"/>
              <w:bottom w:val="outset" w:sz="6" w:space="0" w:color="auto"/>
              <w:right w:val="outset" w:sz="6" w:space="0" w:color="auto"/>
            </w:tcBorders>
            <w:vAlign w:val="center"/>
            <w:hideMark/>
          </w:tcPr>
          <w:p w14:paraId="36056A3F"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p>
        </w:tc>
        <w:tc>
          <w:tcPr>
            <w:tcW w:w="4224" w:type="dxa"/>
            <w:tcBorders>
              <w:top w:val="outset" w:sz="6" w:space="0" w:color="auto"/>
              <w:left w:val="outset" w:sz="6" w:space="0" w:color="auto"/>
              <w:bottom w:val="outset" w:sz="6" w:space="0" w:color="auto"/>
              <w:right w:val="outset" w:sz="6" w:space="0" w:color="auto"/>
            </w:tcBorders>
            <w:vAlign w:val="center"/>
            <w:hideMark/>
          </w:tcPr>
          <w:p w14:paraId="08C9BD98" w14:textId="6CE80977" w:rsidR="00055195" w:rsidRPr="00DD4FA0" w:rsidRDefault="00DD4FA0"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FONTE DE ENERGIA ELÉTRICA /DUPLA VOLTAGEM 110/220 VOLTS.</w:t>
            </w:r>
          </w:p>
        </w:tc>
        <w:tc>
          <w:tcPr>
            <w:tcW w:w="710" w:type="dxa"/>
            <w:tcBorders>
              <w:top w:val="outset" w:sz="6" w:space="0" w:color="auto"/>
              <w:left w:val="outset" w:sz="6" w:space="0" w:color="auto"/>
              <w:bottom w:val="outset" w:sz="6" w:space="0" w:color="auto"/>
              <w:right w:val="outset" w:sz="6" w:space="0" w:color="auto"/>
            </w:tcBorders>
            <w:vAlign w:val="center"/>
            <w:hideMark/>
          </w:tcPr>
          <w:p w14:paraId="3E7B275E"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1</w:t>
            </w:r>
          </w:p>
        </w:tc>
        <w:tc>
          <w:tcPr>
            <w:tcW w:w="553" w:type="dxa"/>
            <w:tcBorders>
              <w:top w:val="outset" w:sz="6" w:space="0" w:color="auto"/>
              <w:left w:val="outset" w:sz="6" w:space="0" w:color="auto"/>
              <w:bottom w:val="outset" w:sz="6" w:space="0" w:color="auto"/>
              <w:right w:val="outset" w:sz="6" w:space="0" w:color="auto"/>
            </w:tcBorders>
            <w:vAlign w:val="center"/>
            <w:hideMark/>
          </w:tcPr>
          <w:p w14:paraId="15A20F00"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c>
          <w:tcPr>
            <w:tcW w:w="837" w:type="dxa"/>
            <w:tcBorders>
              <w:top w:val="outset" w:sz="6" w:space="0" w:color="auto"/>
              <w:left w:val="outset" w:sz="6" w:space="0" w:color="auto"/>
              <w:bottom w:val="outset" w:sz="6" w:space="0" w:color="auto"/>
              <w:right w:val="outset" w:sz="6" w:space="0" w:color="auto"/>
            </w:tcBorders>
            <w:vAlign w:val="center"/>
            <w:hideMark/>
          </w:tcPr>
          <w:p w14:paraId="05264247"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c>
          <w:tcPr>
            <w:tcW w:w="1486" w:type="dxa"/>
            <w:tcBorders>
              <w:top w:val="outset" w:sz="6" w:space="0" w:color="auto"/>
              <w:left w:val="outset" w:sz="6" w:space="0" w:color="auto"/>
              <w:bottom w:val="outset" w:sz="6" w:space="0" w:color="auto"/>
              <w:right w:val="outset" w:sz="6" w:space="0" w:color="auto"/>
            </w:tcBorders>
            <w:vAlign w:val="center"/>
            <w:hideMark/>
          </w:tcPr>
          <w:p w14:paraId="27C95804" w14:textId="77777777" w:rsidR="00055195" w:rsidRPr="00DD4FA0" w:rsidRDefault="00055195" w:rsidP="00DD4FA0">
            <w:pPr>
              <w:spacing w:after="0" w:line="240" w:lineRule="auto"/>
              <w:jc w:val="center"/>
              <w:rPr>
                <w:rFonts w:ascii="Calibri" w:eastAsia="Times New Roman" w:hAnsi="Calibri" w:cs="Times New Roman"/>
                <w:color w:val="000000"/>
                <w:sz w:val="18"/>
                <w:szCs w:val="18"/>
                <w:lang w:eastAsia="pt-BR"/>
              </w:rPr>
            </w:pPr>
            <w:r w:rsidRPr="00DD4FA0">
              <w:rPr>
                <w:rFonts w:ascii="Calibri" w:eastAsia="Times New Roman" w:hAnsi="Calibri" w:cs="Times New Roman"/>
                <w:color w:val="000000"/>
                <w:sz w:val="18"/>
                <w:szCs w:val="18"/>
                <w:lang w:eastAsia="pt-BR"/>
              </w:rPr>
              <w:t> </w:t>
            </w:r>
          </w:p>
        </w:tc>
      </w:tr>
    </w:tbl>
    <w:p w14:paraId="74218735"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454CEC4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lastRenderedPageBreak/>
        <w:t> </w:t>
      </w:r>
    </w:p>
    <w:p w14:paraId="33110230"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2. DA VIGÊNCIA</w:t>
      </w:r>
    </w:p>
    <w:p w14:paraId="2E8DAD3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2.1. O presente termo terá vigência de 12 (doze) meses a contar da data de sua assinatura ou enquanto permanecerem em estoque no HFI, os produtos adquiridos para uso no equipamento, em decorrência do Pregão ___.</w:t>
      </w:r>
    </w:p>
    <w:p w14:paraId="0C3B4FFB"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5A7815B7"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3. DAS OBRIGAÇÕES DO COMODATÁRIO</w:t>
      </w:r>
    </w:p>
    <w:p w14:paraId="4BE5FCE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Abster-se de efetuar qualquer tipo de reparo nos equipamentos, bem como toda e qualquer manutenção que se fizer necessária, que ficarão a cargo da COMODANTE.</w:t>
      </w:r>
    </w:p>
    <w:p w14:paraId="5123E137"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3.1. Não poderá o COMODATÁRIO fazer qualquer alteração ou conserto nos equipamentos, sem a assistência técnica da COMODANTE, que deverá ser comunicada imediatamente, em caso de verificar tal possibilidade.</w:t>
      </w:r>
    </w:p>
    <w:p w14:paraId="6883D6C4"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3.3. Cuidar para que os equipamentos sejam utilizados de acordo com as orientações prestadas durante o preparo inicial e regular dos usuários para utilização dos equipamentos e as orientações constantes do manual de operações, e para que sejam utilizados pelo COMODATÁRIO somente com o propósito estipulado no Termo de Referência e no instrumento de comodato.</w:t>
      </w:r>
    </w:p>
    <w:p w14:paraId="24D30A9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3.4. Exigir da COMODANTE que apresente cobertura do seguro dos equipamentos disponibilizados, durante o prazo de vigência do comodato, contra os riscos de incêndio e suas consequências, enfim, a apresentação da respectiva apólice de seguro.  O valor e condições do seguro deverá cobrir integralmente todos os custos do equipamento objeto do comodato, em valor suficiente para aquisição de um equipamento novo, na garantia, por todo o respectivo prazo de vigência do comodato.</w:t>
      </w:r>
    </w:p>
    <w:p w14:paraId="4F4A70E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3.5. No momento da devolução, os equipamentos deverão apresentar-se nas mesmas condições em que o COMODATÁRIO os recebeu, estando tais circunstâncias condicionadas ao cumprimento pela COMODANTE ter cumprido todas as suas obrigações de manutenção preventiva, corretiva, fornecimento de peças, apresentação da apólice de seguro e demais condições estabelecidas na Cláusula Terceira</w:t>
      </w:r>
    </w:p>
    <w:p w14:paraId="75DA98F8"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5E2B6BBC"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4. DAS OBRIGAÇÕES DA COMODANTE</w:t>
      </w:r>
    </w:p>
    <w:p w14:paraId="42D0FF10"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4.1. Será exigida a apresentação do Certificado de Registro do Produto tanto para o insumo quanto para o equipamento cedido em comodato, emitido pela Agência Nacional de Vigilância Sanitária – ANVISA. Para o caso de isenção de registro do produto e/ou insumo na ANVISA, caberá à licitante comprovar tal isenção;</w:t>
      </w:r>
    </w:p>
    <w:p w14:paraId="66D5D4A3"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lastRenderedPageBreak/>
        <w:t>4.2. O prazo de entrega dos equipamentos em comodato deverá ser compatível com a entrega dos insumos, referente à primeira solicitação do material e assinatura de contrato de comodato;</w:t>
      </w:r>
    </w:p>
    <w:p w14:paraId="344B6A8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4.3. A empresa vencedora se responsabilizará pela instalação, calibração (conforme recomendação do fabricante ou recomendação da ANVISA), manutenção preventiva (com a periodicidade recomendada pelo fabricante) e manutenção corretiva (sempre que necessário) dos equipamentos sob a cessão de uso;</w:t>
      </w:r>
    </w:p>
    <w:p w14:paraId="4C427371"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4.5. A empresa vencedora se responsabilizará pelo treinamento dos profissionais envolvidos, conforme planejamento da Área Técnica; com fornecimento de insumos, sem ônus para o HFI, a equipe de  profissionais de enfermagem do serviço, que deverá ser iniciado no prazo máximo de dois dias úteis após a instalação do EQUIPAMENTO;</w:t>
      </w:r>
    </w:p>
    <w:p w14:paraId="2C538AF2"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4.6. Os chamados para manutenção corretiva serão abertos por telefone ou via e-mail;</w:t>
      </w:r>
    </w:p>
    <w:p w14:paraId="1C06380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4.7. Em caso de defeito no equipamento, a empresa vencedora terá o prazo máximo, de 24 horas úteis, a contar da abertura do chamado, para efetuar o reparo e entregar o equipamento operante, ou substituí-lo por outro similar;</w:t>
      </w:r>
    </w:p>
    <w:p w14:paraId="35A08E1B"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4.8. A empresa vencedora arcará com todos os custos relacionados à substituição de peças do equipamento e transporte para retirada do equipamento para conserto;</w:t>
      </w:r>
    </w:p>
    <w:p w14:paraId="6B787DAB"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4.9. A Empresa contratada deverá realizar manutenção preventiva e/ou calibração do equipamento com periodicidade mínima anual, conforme RDC 15/2012;</w:t>
      </w:r>
    </w:p>
    <w:p w14:paraId="0879FD7D"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4.10. As manutenções realizadas deverão ser documentadas por meio de Ordem de Serviço (OS) que será encaminhado ao Serviço de Infra Estrutura, após conclusão;</w:t>
      </w:r>
    </w:p>
    <w:p w14:paraId="4AFE5B55"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4.11. O equipamento deverá vir acompanhado de:</w:t>
      </w:r>
    </w:p>
    <w:p w14:paraId="52F0E7DA" w14:textId="77777777" w:rsidR="00DD4FA0" w:rsidRDefault="00055195" w:rsidP="00DD4FA0">
      <w:pPr>
        <w:pStyle w:val="PargrafodaLista"/>
        <w:numPr>
          <w:ilvl w:val="0"/>
          <w:numId w:val="26"/>
        </w:numPr>
        <w:spacing w:line="360" w:lineRule="auto"/>
        <w:jc w:val="both"/>
        <w:rPr>
          <w:rFonts w:eastAsia="Times New Roman" w:cs="Times New Roman"/>
          <w:color w:val="000000"/>
        </w:rPr>
      </w:pPr>
      <w:r w:rsidRPr="00DD4FA0">
        <w:rPr>
          <w:rFonts w:eastAsia="Times New Roman" w:cs="Times New Roman"/>
          <w:color w:val="000000"/>
        </w:rPr>
        <w:t>Uma cópia do manual de operação em português;</w:t>
      </w:r>
    </w:p>
    <w:p w14:paraId="2762900F" w14:textId="77777777" w:rsidR="00DD4FA0" w:rsidRPr="00DD4FA0" w:rsidRDefault="00055195" w:rsidP="00DD4FA0">
      <w:pPr>
        <w:pStyle w:val="PargrafodaLista"/>
        <w:numPr>
          <w:ilvl w:val="0"/>
          <w:numId w:val="26"/>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Nota Fiscal e Carta/Ofício de entrega constando todos os dados do EQUIPAMENTO (fabricante, modelo, número de série);</w:t>
      </w:r>
    </w:p>
    <w:p w14:paraId="69B02C9E" w14:textId="77777777" w:rsidR="00DD4FA0" w:rsidRPr="00DD4FA0" w:rsidRDefault="00055195" w:rsidP="00DD4FA0">
      <w:pPr>
        <w:pStyle w:val="PargrafodaLista"/>
        <w:numPr>
          <w:ilvl w:val="0"/>
          <w:numId w:val="26"/>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Dados da COMODANTE (razão social, endereço, CNPJ/MF);</w:t>
      </w:r>
    </w:p>
    <w:p w14:paraId="4F268A90" w14:textId="77777777" w:rsidR="00DD4FA0" w:rsidRPr="00DD4FA0" w:rsidRDefault="00055195" w:rsidP="00DD4FA0">
      <w:pPr>
        <w:pStyle w:val="PargrafodaLista"/>
        <w:numPr>
          <w:ilvl w:val="0"/>
          <w:numId w:val="26"/>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Nome, telefone e e-mail da pessoa de contato comercial;</w:t>
      </w:r>
    </w:p>
    <w:p w14:paraId="75080BDA" w14:textId="149EA7D5" w:rsidR="00055195" w:rsidRPr="00DD4FA0" w:rsidRDefault="00055195" w:rsidP="00DD4FA0">
      <w:pPr>
        <w:pStyle w:val="PargrafodaLista"/>
        <w:numPr>
          <w:ilvl w:val="0"/>
          <w:numId w:val="26"/>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Nome telefone e e-mail da pessoa de contato para assistência técnica;</w:t>
      </w:r>
    </w:p>
    <w:p w14:paraId="3C5C0E09" w14:textId="77777777" w:rsidR="00A364D7"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473D8291" w14:textId="32933EEB"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5.  DO PRAZO DE INSTALAÇÃO</w:t>
      </w:r>
    </w:p>
    <w:p w14:paraId="1DC6BCC2"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5.1.O prazo de entrega e/ou instalação dos equipamentos é de, no máximo 15 (quinze) dias, contados da data da assinatura do presente termo, devendo ser providenciada com antecedência em relação à data de início do fornecimento do produto objeto da licitação.</w:t>
      </w:r>
    </w:p>
    <w:p w14:paraId="6C442E4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lastRenderedPageBreak/>
        <w:t>5.2. O presente contrato terá vigência de 12 (doze) meses a contar da data de sua assinatura ou enquanto permanecerem em estoque no HFI, os produtos adquiridos para uso no equipamento, em decorrência do Pregão ...../202....</w:t>
      </w:r>
    </w:p>
    <w:p w14:paraId="0EB01E6E"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158C2420"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6. INFRAÇÕES E SANÇÕES ADMINISTRATIVAS</w:t>
      </w:r>
    </w:p>
    <w:p w14:paraId="3C52A203"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6.1. Comete infração administrativa, nos termos da Lei nº 14.133, de 2021, o contratado que:</w:t>
      </w:r>
    </w:p>
    <w:p w14:paraId="454F10FC" w14:textId="77777777" w:rsid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eastAsia="Times New Roman" w:cs="Times New Roman"/>
          <w:color w:val="000000"/>
        </w:rPr>
        <w:t>der causa à inexecução parcial do contrato;</w:t>
      </w:r>
    </w:p>
    <w:p w14:paraId="46FEA739" w14:textId="77777777" w:rsidR="00DD4FA0" w:rsidRP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der causa à inexecução parcial do contrato que cause grave dano à Administração ou ao funcionamento dos serviços públicos ou ao interesse coletivo;</w:t>
      </w:r>
    </w:p>
    <w:p w14:paraId="2EC1291B" w14:textId="77777777" w:rsidR="00DD4FA0" w:rsidRP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der causa à inexecução total do contrato;</w:t>
      </w:r>
    </w:p>
    <w:p w14:paraId="072E91A1" w14:textId="77777777" w:rsidR="00DD4FA0" w:rsidRP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ensejar o retardamento da execução ou da entrega do objeto da contratação sem motivo justificado;</w:t>
      </w:r>
    </w:p>
    <w:p w14:paraId="47E90222" w14:textId="77777777" w:rsidR="00DD4FA0" w:rsidRP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apresentar documentação falsa ou prestar declaração falsa durante a execução do contrato;</w:t>
      </w:r>
    </w:p>
    <w:p w14:paraId="081DEA74" w14:textId="77777777" w:rsidR="00DD4FA0" w:rsidRP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praticar ato fraudulento na execução do contrato;</w:t>
      </w:r>
    </w:p>
    <w:p w14:paraId="2EC5C933" w14:textId="77777777" w:rsidR="00DD4FA0" w:rsidRP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comportar-se de modo inidôneo ou cometer fraude de qualquer natureza;</w:t>
      </w:r>
    </w:p>
    <w:p w14:paraId="4457D99E" w14:textId="74C47C78" w:rsidR="00055195" w:rsidRPr="00DD4FA0" w:rsidRDefault="00055195" w:rsidP="00DD4FA0">
      <w:pPr>
        <w:pStyle w:val="PargrafodaLista"/>
        <w:numPr>
          <w:ilvl w:val="0"/>
          <w:numId w:val="27"/>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praticar ato lesivo previsto no art. 5º da Lei nº 12.846, de 1º de agosto de 2013.</w:t>
      </w:r>
    </w:p>
    <w:p w14:paraId="79446AD8"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6.2. Serão aplicadas ao contratado que incorrer nas infrações acima descritas as seguintes sanções:</w:t>
      </w:r>
    </w:p>
    <w:p w14:paraId="6754BAB1" w14:textId="77777777" w:rsidR="00DD4FA0" w:rsidRDefault="00055195" w:rsidP="00DD4FA0">
      <w:pPr>
        <w:pStyle w:val="PargrafodaLista"/>
        <w:numPr>
          <w:ilvl w:val="0"/>
          <w:numId w:val="28"/>
        </w:numPr>
        <w:spacing w:line="360" w:lineRule="auto"/>
        <w:jc w:val="both"/>
        <w:rPr>
          <w:rFonts w:eastAsia="Times New Roman" w:cs="Times New Roman"/>
          <w:color w:val="000000"/>
        </w:rPr>
      </w:pPr>
      <w:r w:rsidRPr="00DD4FA0">
        <w:rPr>
          <w:rFonts w:eastAsia="Times New Roman" w:cs="Times New Roman"/>
          <w:b/>
          <w:bCs/>
          <w:color w:val="000000"/>
        </w:rPr>
        <w:t>Advertência</w:t>
      </w:r>
      <w:r w:rsidRPr="00DD4FA0">
        <w:rPr>
          <w:rFonts w:eastAsia="Times New Roman" w:cs="Times New Roman"/>
          <w:color w:val="000000"/>
        </w:rPr>
        <w:t>, quando o contratado der causa à inexecução parcial do contrato, sempre que não se justificar a imposição de penalidade mais grave (art. 156, §2º, da </w:t>
      </w:r>
      <w:bookmarkStart w:id="39" w:name="_Hlk114504069"/>
      <w:r w:rsidRPr="00DD4FA0">
        <w:rPr>
          <w:rFonts w:eastAsia="Times New Roman" w:cs="Times New Roman"/>
          <w:color w:val="000000"/>
        </w:rPr>
        <w:t>Lei nº 14.133, de 2021</w:t>
      </w:r>
      <w:bookmarkEnd w:id="39"/>
      <w:r w:rsidRPr="00DD4FA0">
        <w:rPr>
          <w:rFonts w:eastAsia="Times New Roman" w:cs="Times New Roman"/>
          <w:color w:val="000000"/>
        </w:rPr>
        <w:t>);</w:t>
      </w:r>
    </w:p>
    <w:p w14:paraId="6B6D25D5" w14:textId="77777777" w:rsidR="00DD4FA0" w:rsidRPr="00DD4FA0" w:rsidRDefault="00055195" w:rsidP="00DD4FA0">
      <w:pPr>
        <w:pStyle w:val="PargrafodaLista"/>
        <w:numPr>
          <w:ilvl w:val="0"/>
          <w:numId w:val="28"/>
        </w:numPr>
        <w:spacing w:line="360" w:lineRule="auto"/>
        <w:jc w:val="both"/>
        <w:rPr>
          <w:rFonts w:eastAsia="Times New Roman" w:cs="Times New Roman"/>
          <w:color w:val="000000"/>
        </w:rPr>
      </w:pPr>
      <w:r w:rsidRPr="00DD4FA0">
        <w:rPr>
          <w:rFonts w:asciiTheme="minorHAnsi" w:eastAsia="Times New Roman" w:hAnsiTheme="minorHAnsi" w:cs="Times New Roman"/>
          <w:b/>
          <w:bCs/>
          <w:color w:val="000000"/>
          <w:sz w:val="22"/>
          <w:szCs w:val="22"/>
        </w:rPr>
        <w:t>Impedimento de licitar e contratar</w:t>
      </w:r>
      <w:r w:rsidRPr="00DD4FA0">
        <w:rPr>
          <w:rFonts w:asciiTheme="minorHAnsi" w:eastAsia="Times New Roman" w:hAnsiTheme="minorHAnsi" w:cs="Times New Roman"/>
          <w:color w:val="000000"/>
          <w:sz w:val="22"/>
          <w:szCs w:val="22"/>
        </w:rPr>
        <w:t>, quando praticadas as condutas descritas nas alíneas “b”, “c” e “d” do subitem acima deste Contrato, sempre que não se justificar a imposição de penalidade mais grave (art. 156, § 4º, da Lei nº 14.133, de 2021);</w:t>
      </w:r>
    </w:p>
    <w:p w14:paraId="10E5A61D" w14:textId="77777777" w:rsidR="00DD4FA0" w:rsidRPr="00DD4FA0" w:rsidRDefault="00055195" w:rsidP="00DD4FA0">
      <w:pPr>
        <w:pStyle w:val="PargrafodaLista"/>
        <w:numPr>
          <w:ilvl w:val="0"/>
          <w:numId w:val="28"/>
        </w:numPr>
        <w:spacing w:line="360" w:lineRule="auto"/>
        <w:jc w:val="both"/>
        <w:rPr>
          <w:rFonts w:eastAsia="Times New Roman" w:cs="Times New Roman"/>
          <w:color w:val="000000"/>
        </w:rPr>
      </w:pPr>
      <w:r w:rsidRPr="00DD4FA0">
        <w:rPr>
          <w:rFonts w:asciiTheme="minorHAnsi" w:eastAsia="Times New Roman" w:hAnsiTheme="minorHAnsi" w:cs="Times New Roman"/>
          <w:b/>
          <w:bCs/>
          <w:color w:val="000000"/>
          <w:sz w:val="22"/>
          <w:szCs w:val="22"/>
        </w:rPr>
        <w:t>Declaração de inidoneidade para licitar e contratar</w:t>
      </w:r>
      <w:r w:rsidRPr="00DD4FA0">
        <w:rPr>
          <w:rFonts w:asciiTheme="minorHAnsi" w:eastAsia="Times New Roman" w:hAnsiTheme="minorHAnsi" w:cs="Times New Roman"/>
          <w:color w:val="000000"/>
          <w:sz w:val="22"/>
          <w:szCs w:val="22"/>
        </w:rPr>
        <w:t>, quando praticadas as condutas descritas nas alíneas “e”, “f”, “g” e “h” do subitem acima deste Contrato, bem como nas alíneas “b”, “c” e “d”, que justifiquem a imposição de penalidade mais grave (art. 156, §5º, da Lei nº 14.133, de 2021).</w:t>
      </w:r>
    </w:p>
    <w:p w14:paraId="27715727" w14:textId="77777777" w:rsidR="00DD4FA0" w:rsidRPr="00DD4FA0" w:rsidRDefault="00055195" w:rsidP="00DD4FA0">
      <w:pPr>
        <w:pStyle w:val="PargrafodaLista"/>
        <w:numPr>
          <w:ilvl w:val="0"/>
          <w:numId w:val="28"/>
        </w:numPr>
        <w:spacing w:line="360" w:lineRule="auto"/>
        <w:jc w:val="both"/>
        <w:rPr>
          <w:rFonts w:eastAsia="Times New Roman" w:cs="Times New Roman"/>
          <w:color w:val="000000"/>
        </w:rPr>
      </w:pPr>
      <w:r w:rsidRPr="00DD4FA0">
        <w:rPr>
          <w:rFonts w:asciiTheme="minorHAnsi" w:eastAsia="Times New Roman" w:hAnsiTheme="minorHAnsi" w:cs="Times New Roman"/>
          <w:b/>
          <w:bCs/>
          <w:color w:val="000000"/>
          <w:sz w:val="22"/>
          <w:szCs w:val="22"/>
        </w:rPr>
        <w:t>Multa:</w:t>
      </w:r>
    </w:p>
    <w:p w14:paraId="2D4B5840" w14:textId="77777777" w:rsidR="00DD4FA0" w:rsidRDefault="00055195" w:rsidP="00DD4FA0">
      <w:pPr>
        <w:pStyle w:val="PargrafodaLista"/>
        <w:spacing w:line="360" w:lineRule="auto"/>
        <w:jc w:val="both"/>
        <w:rPr>
          <w:rFonts w:asciiTheme="minorHAnsi" w:eastAsia="Times New Roman" w:hAnsiTheme="minorHAnsi" w:cs="Times New Roman"/>
          <w:color w:val="000000"/>
          <w:sz w:val="22"/>
          <w:szCs w:val="22"/>
        </w:rPr>
      </w:pPr>
      <w:r w:rsidRPr="00DD4FA0">
        <w:rPr>
          <w:rFonts w:asciiTheme="minorHAnsi" w:eastAsia="Times New Roman" w:hAnsiTheme="minorHAnsi" w:cs="Times New Roman"/>
          <w:b/>
          <w:bCs/>
          <w:color w:val="000000"/>
          <w:sz w:val="22"/>
          <w:szCs w:val="22"/>
        </w:rPr>
        <w:t>a) </w:t>
      </w:r>
      <w:r w:rsidRPr="00DD4FA0">
        <w:rPr>
          <w:rFonts w:asciiTheme="minorHAnsi" w:eastAsia="Times New Roman" w:hAnsiTheme="minorHAnsi" w:cs="Times New Roman"/>
          <w:color w:val="000000"/>
          <w:sz w:val="22"/>
          <w:szCs w:val="22"/>
        </w:rPr>
        <w:t>moratória de 0,5% (zero vírgula cinco por cento) por dia de atraso injustificado sobre o valor da parcela inadimplida, até o limite de 30 (trinta) dias;</w:t>
      </w:r>
    </w:p>
    <w:p w14:paraId="5D91E6C4" w14:textId="3E8569C4" w:rsidR="00055195" w:rsidRPr="00DD4FA0" w:rsidRDefault="00055195" w:rsidP="00DD4FA0">
      <w:pPr>
        <w:pStyle w:val="PargrafodaLista"/>
        <w:spacing w:line="360" w:lineRule="auto"/>
        <w:jc w:val="both"/>
        <w:rPr>
          <w:rFonts w:eastAsia="Times New Roman" w:cs="Times New Roman"/>
          <w:color w:val="000000"/>
        </w:rPr>
      </w:pPr>
      <w:r w:rsidRPr="00DD4FA0">
        <w:rPr>
          <w:rFonts w:asciiTheme="minorHAnsi" w:eastAsia="Times New Roman" w:hAnsiTheme="minorHAnsi" w:cs="Times New Roman"/>
          <w:b/>
          <w:bCs/>
          <w:color w:val="000000"/>
          <w:sz w:val="22"/>
          <w:szCs w:val="22"/>
        </w:rPr>
        <w:lastRenderedPageBreak/>
        <w:t>b) </w:t>
      </w:r>
      <w:r w:rsidRPr="00DD4FA0">
        <w:rPr>
          <w:rFonts w:asciiTheme="minorHAnsi" w:eastAsia="Times New Roman" w:hAnsiTheme="minorHAnsi" w:cs="Times New Roman"/>
          <w:color w:val="000000"/>
          <w:sz w:val="22"/>
          <w:szCs w:val="22"/>
        </w:rPr>
        <w:t>compensatória de 0,5% (zero vírgula cinco por cento) sobre o valor total do contrato, no caso de inexecução total do objeto.</w:t>
      </w:r>
    </w:p>
    <w:p w14:paraId="414EE47D"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6.3. A aplicação das sanções previstas neste Contrato não exclui, em hipótese alguma, a obrigação de reparação integral do dano causado ao Contratante (art. 156, §9º, da Lei nº 14.133, de 2021)</w:t>
      </w:r>
    </w:p>
    <w:p w14:paraId="0AA06FD9"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6.4.Todas as sanções previstas neste Contrato poderão ser aplicadas cumulativamente com a multa (art. 156, §7º, da Lei nº 14.133, de 2021).</w:t>
      </w:r>
    </w:p>
    <w:p w14:paraId="47EF828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6.5. Antes da aplicação da multa será facultada a defesa do interessado no prazo de 15 (quinze) dias úteis, contado da data de sua intimação (art. 157, da Lei nº 14.133, de 2021).</w:t>
      </w:r>
    </w:p>
    <w:p w14:paraId="4A6FD680"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6.6.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F84DBB2"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6.7. Previamente ao encaminhamento à cobrança judicial, a multa poderá ser recolhida administrativamente no prazo máximo de 60 (sessenta)</w:t>
      </w:r>
      <w:r w:rsidRPr="00DD4FA0">
        <w:rPr>
          <w:rFonts w:eastAsia="Times New Roman" w:cs="Times New Roman"/>
          <w:i/>
          <w:iCs/>
          <w:color w:val="000000"/>
          <w:lang w:eastAsia="pt-BR"/>
        </w:rPr>
        <w:t> </w:t>
      </w:r>
      <w:r w:rsidRPr="00DD4FA0">
        <w:rPr>
          <w:rFonts w:eastAsia="Times New Roman" w:cs="Times New Roman"/>
          <w:color w:val="000000"/>
          <w:lang w:eastAsia="pt-BR"/>
        </w:rPr>
        <w:t>dias, a contar da data do recebimento da comunicação enviada pela autoridade competente.</w:t>
      </w:r>
    </w:p>
    <w:p w14:paraId="66ED046B" w14:textId="77777777" w:rsidR="00055195" w:rsidRPr="00DD4FA0" w:rsidRDefault="00055195" w:rsidP="00DD4FA0">
      <w:pPr>
        <w:spacing w:after="0" w:line="360" w:lineRule="auto"/>
        <w:jc w:val="both"/>
        <w:rPr>
          <w:rFonts w:eastAsia="Times New Roman" w:cs="Times New Roman"/>
          <w:color w:val="000000"/>
          <w:lang w:eastAsia="pt-BR"/>
        </w:rPr>
      </w:pPr>
      <w:bookmarkStart w:id="40" w:name="_Hlk78351618"/>
      <w:bookmarkEnd w:id="40"/>
      <w:r w:rsidRPr="00DD4FA0">
        <w:rPr>
          <w:rFonts w:eastAsia="Times New Roman" w:cs="Times New Roman"/>
          <w:color w:val="000000"/>
          <w:lang w:eastAsia="pt-BR"/>
        </w:rPr>
        <w:t>6.8.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DCF650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6.9. Na aplicação das sanções serão considerados (art. 156, §1º, da Lei nº 14.133, de 2021):</w:t>
      </w:r>
    </w:p>
    <w:p w14:paraId="16DC05B2" w14:textId="77777777" w:rsidR="00DD4FA0" w:rsidRDefault="00055195" w:rsidP="00DD4FA0">
      <w:pPr>
        <w:pStyle w:val="PargrafodaLista"/>
        <w:numPr>
          <w:ilvl w:val="0"/>
          <w:numId w:val="29"/>
        </w:numPr>
        <w:spacing w:line="360" w:lineRule="auto"/>
        <w:jc w:val="both"/>
        <w:rPr>
          <w:rFonts w:eastAsia="Times New Roman" w:cs="Times New Roman"/>
          <w:color w:val="000000"/>
        </w:rPr>
      </w:pPr>
      <w:r w:rsidRPr="00DD4FA0">
        <w:rPr>
          <w:rFonts w:eastAsia="Times New Roman" w:cs="Times New Roman"/>
          <w:color w:val="000000"/>
        </w:rPr>
        <w:t>a natureza e a gravidade da infração cometida;</w:t>
      </w:r>
    </w:p>
    <w:p w14:paraId="7129B821" w14:textId="77777777" w:rsidR="00DD4FA0" w:rsidRPr="00DD4FA0" w:rsidRDefault="00055195" w:rsidP="00DD4FA0">
      <w:pPr>
        <w:pStyle w:val="PargrafodaLista"/>
        <w:numPr>
          <w:ilvl w:val="0"/>
          <w:numId w:val="29"/>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as peculiaridades do caso concreto;</w:t>
      </w:r>
    </w:p>
    <w:p w14:paraId="23D1C1FD" w14:textId="77777777" w:rsidR="00DD4FA0" w:rsidRPr="00DD4FA0" w:rsidRDefault="00055195" w:rsidP="00DD4FA0">
      <w:pPr>
        <w:pStyle w:val="PargrafodaLista"/>
        <w:numPr>
          <w:ilvl w:val="0"/>
          <w:numId w:val="29"/>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as circunstâncias agravantes ou atenuantes;</w:t>
      </w:r>
    </w:p>
    <w:p w14:paraId="350F70D5" w14:textId="77777777" w:rsidR="00DD4FA0" w:rsidRPr="00DD4FA0" w:rsidRDefault="00055195" w:rsidP="00DD4FA0">
      <w:pPr>
        <w:pStyle w:val="PargrafodaLista"/>
        <w:numPr>
          <w:ilvl w:val="0"/>
          <w:numId w:val="29"/>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os danos que dela provierem para o Contratante</w:t>
      </w:r>
    </w:p>
    <w:p w14:paraId="33FCCEA1" w14:textId="2C687226" w:rsidR="00055195" w:rsidRPr="00DD4FA0" w:rsidRDefault="00055195" w:rsidP="00DD4FA0">
      <w:pPr>
        <w:pStyle w:val="PargrafodaLista"/>
        <w:numPr>
          <w:ilvl w:val="0"/>
          <w:numId w:val="29"/>
        </w:numPr>
        <w:spacing w:line="360" w:lineRule="auto"/>
        <w:jc w:val="both"/>
        <w:rPr>
          <w:rFonts w:eastAsia="Times New Roman" w:cs="Times New Roman"/>
          <w:color w:val="000000"/>
        </w:rPr>
      </w:pPr>
      <w:r w:rsidRPr="00DD4FA0">
        <w:rPr>
          <w:rFonts w:asciiTheme="minorHAnsi" w:eastAsia="Times New Roman" w:hAnsiTheme="minorHAnsi" w:cs="Times New Roman"/>
          <w:color w:val="000000"/>
          <w:sz w:val="22"/>
          <w:szCs w:val="22"/>
        </w:rPr>
        <w:t>a implantação ou o aperfeiçoamento de programa de integridade, conforme normas e orientações dos órgãos de controle.</w:t>
      </w:r>
    </w:p>
    <w:p w14:paraId="048FBD8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6.10.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55E19A6E" w14:textId="77777777" w:rsidR="00A364D7"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xml:space="preserve">6.11. A personalidade jurídica do Contratado poderá ser desconsiderada sempre que utilizada </w:t>
      </w:r>
    </w:p>
    <w:p w14:paraId="196678A7" w14:textId="4AEE5EBA"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lastRenderedPageBreak/>
        <w:t>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0B2F504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6.12.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31274A59"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6.13. As sanções de impedimento de licitar e contratar e declaração de inidoneidade para licitar ou contratar são passíveis de reabilitação na forma do art. 163 da Lei nº 14.133/21.</w:t>
      </w:r>
    </w:p>
    <w:p w14:paraId="4B5C05A8"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6.14.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2451E941"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756E39AD"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7. DA RESCISÃO</w:t>
      </w:r>
    </w:p>
    <w:p w14:paraId="20A7A49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7.1. O contrato pode ser extinto antes de cumpridas as obrigações nele estipuladas, ou antes do prazo nele fixado, por algum dos motivos previstos no artigo 137 da Lei nº 14.133/21, bem como amigavelmente, assegurados o contraditório e a ampla defesa.</w:t>
      </w:r>
    </w:p>
    <w:p w14:paraId="5A625A12"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7.2. Nesta hipótese, aplicam-se também os artigos 138 e 139 da mesma Lei.</w:t>
      </w:r>
    </w:p>
    <w:p w14:paraId="0A26523D"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7.3. A alteração social ou a modificação da finalidade ou da estrutura da empresa não ensejará a rescisão se não restringir sua capacidade de concluir o contrato.</w:t>
      </w:r>
    </w:p>
    <w:p w14:paraId="7B2D9EA3"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7.4. Se a operação implicar mudança da pessoa jurídica contratada, deverá ser formalizado termo aditivo para alteração subjetiva.</w:t>
      </w:r>
    </w:p>
    <w:p w14:paraId="202BC110"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7.5. O termo de rescisão será precedido de Relatório indicativo de seus aspectos.</w:t>
      </w:r>
    </w:p>
    <w:p w14:paraId="499A4161"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3DCAF36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8. DAS DISPOSIÇÕES GERAIS</w:t>
      </w:r>
    </w:p>
    <w:p w14:paraId="2DE906CC"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xml:space="preserve">8.1. Durante a vigência da cessão dos equipamentos, será avaliado o suporte técnico prestado pela COMODANTE, bem como o desempenho dos equipamentos. As não conformidades serão </w:t>
      </w:r>
      <w:r w:rsidRPr="00DD4FA0">
        <w:rPr>
          <w:rFonts w:eastAsia="Times New Roman" w:cs="Times New Roman"/>
          <w:color w:val="000000"/>
          <w:lang w:eastAsia="pt-BR"/>
        </w:rPr>
        <w:lastRenderedPageBreak/>
        <w:t>comunicadas à COMODANTE pela fiscalização. Caso as não conformidades não sejam corrigidas nos prazos estabelecidos, implicará na notificação à administração superior competente para providências cabíveis.</w:t>
      </w:r>
    </w:p>
    <w:p w14:paraId="5FB6790E"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764EE9B8"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u w:val="single"/>
          <w:lang w:eastAsia="pt-BR"/>
        </w:rPr>
        <w:t>9. DO FORO</w:t>
      </w:r>
    </w:p>
    <w:p w14:paraId="4C693DA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9.1. Fica eleito o Foro da Seção Judiciária da Justiça Federal do Estado do Rio de Janeiro, para dirimir as questões derivadas deste Termo de Comodato.</w:t>
      </w:r>
    </w:p>
    <w:p w14:paraId="7C6F8C7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E por estarem de acordo, as partes assinam o presente Contrato na presença das testemunhas abaixo firmadas.</w:t>
      </w:r>
    </w:p>
    <w:p w14:paraId="5E6D2FD6"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1DD106FA"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color w:val="000000"/>
          <w:lang w:eastAsia="pt-BR"/>
        </w:rPr>
        <w:t> </w:t>
      </w:r>
    </w:p>
    <w:p w14:paraId="77055D50"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lang w:eastAsia="pt-BR"/>
        </w:rPr>
        <w:t>TESTEMUNHAS:</w:t>
      </w:r>
    </w:p>
    <w:p w14:paraId="23D9C49E"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lang w:eastAsia="pt-BR"/>
        </w:rPr>
        <w:t>1. </w:t>
      </w:r>
    </w:p>
    <w:p w14:paraId="7458B34B" w14:textId="77777777" w:rsidR="00055195" w:rsidRPr="00DD4FA0" w:rsidRDefault="00055195" w:rsidP="00DD4FA0">
      <w:pPr>
        <w:spacing w:after="0" w:line="360" w:lineRule="auto"/>
        <w:jc w:val="both"/>
        <w:rPr>
          <w:rFonts w:eastAsia="Times New Roman" w:cs="Times New Roman"/>
          <w:color w:val="000000"/>
          <w:lang w:eastAsia="pt-BR"/>
        </w:rPr>
      </w:pPr>
      <w:r w:rsidRPr="00DD4FA0">
        <w:rPr>
          <w:rFonts w:eastAsia="Times New Roman" w:cs="Times New Roman"/>
          <w:b/>
          <w:bCs/>
          <w:color w:val="000000"/>
          <w:lang w:eastAsia="pt-BR"/>
        </w:rPr>
        <w:t>2.</w:t>
      </w:r>
    </w:p>
    <w:p w14:paraId="53B95708"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72CF0AB5"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24FCCC30"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7ABF3A26"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705D25C6"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7A3D71BD"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1769BF0C"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40D52485"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3F144129"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2028DD81"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511D09F1"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525FCE75"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552F7490"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588E4B3D"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429A9B5B"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2BBB178B"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2C7B8E16"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3896F38F"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3FB2CE59"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1CA3C4AB"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561891C6"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6FF04D51"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2D765CF7"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64AC7B23" w14:textId="77777777" w:rsidR="00970F9B" w:rsidRDefault="00970F9B" w:rsidP="00615BDA">
      <w:pPr>
        <w:widowControl w:val="0"/>
        <w:autoSpaceDE w:val="0"/>
        <w:autoSpaceDN w:val="0"/>
        <w:adjustRightInd w:val="0"/>
        <w:spacing w:after="0" w:line="240" w:lineRule="auto"/>
        <w:jc w:val="center"/>
        <w:rPr>
          <w:rFonts w:ascii="Calibri" w:hAnsi="Calibri" w:cs="Arial"/>
          <w:b/>
          <w:color w:val="000000"/>
        </w:rPr>
      </w:pPr>
    </w:p>
    <w:p w14:paraId="35B4ED92"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790AD85F"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301BA8A7"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3021D720"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1D46B2E8"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23C7249D" w14:textId="77777777" w:rsidR="00A364D7" w:rsidRPr="00ED2C42" w:rsidRDefault="00A364D7" w:rsidP="00A364D7">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lastRenderedPageBreak/>
        <w:t>ANEXO</w:t>
      </w:r>
      <w:r>
        <w:rPr>
          <w:rFonts w:ascii="Calibri" w:hAnsi="Calibri" w:cs="Arial"/>
          <w:b/>
          <w:color w:val="000000"/>
        </w:rPr>
        <w:t xml:space="preserve"> IV</w:t>
      </w:r>
    </w:p>
    <w:p w14:paraId="29D44FDC" w14:textId="2B210AE2" w:rsidR="00A364D7" w:rsidRPr="00ED2C42" w:rsidRDefault="00A364D7" w:rsidP="00A364D7">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3C4A1E50"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0279A71A"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44C8501C"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03E00B8D" w14:textId="16E4AC0B" w:rsidR="00A364D7" w:rsidRPr="00A364D7" w:rsidRDefault="00A364D7" w:rsidP="00A364D7">
      <w:pPr>
        <w:spacing w:after="0" w:line="360" w:lineRule="auto"/>
        <w:ind w:left="1702"/>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CONTRATO QUE ENTRE SI CELEBRAM A UNIÃO FEDERAL, POR INTERMÉDIO DO HOSPITAL FEDERAL DE IPANEMA DO MINISTÉRIO DA SAÚDE E A EMPRESA ________________</w:t>
      </w:r>
      <w:r w:rsidRPr="00A364D7">
        <w:rPr>
          <w:rFonts w:ascii="Calibri" w:eastAsia="Times New Roman" w:hAnsi="Calibri" w:cs="Times New Roman"/>
          <w:color w:val="000000"/>
          <w:lang w:eastAsia="pt-BR"/>
        </w:rPr>
        <w:t> </w:t>
      </w:r>
    </w:p>
    <w:p w14:paraId="4973D41C" w14:textId="7156F669"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7B9D127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A União Federal, por intermédio do </w:t>
      </w:r>
      <w:r w:rsidRPr="00A364D7">
        <w:rPr>
          <w:rFonts w:ascii="Calibri" w:eastAsia="Times New Roman" w:hAnsi="Calibri" w:cs="Times New Roman"/>
          <w:b/>
          <w:bCs/>
          <w:color w:val="000000"/>
          <w:lang w:eastAsia="pt-BR"/>
        </w:rPr>
        <w:t>HOSPITAL FEDERAL DE IPANEMA</w:t>
      </w:r>
      <w:r w:rsidRPr="00A364D7">
        <w:rPr>
          <w:rFonts w:ascii="Calibri" w:eastAsia="Times New Roman" w:hAnsi="Calibri" w:cs="Times New Roman"/>
          <w:color w:val="000000"/>
          <w:lang w:eastAsia="pt-BR"/>
        </w:rPr>
        <w:t>, inscrito no CNPJ/MF sob o nº. </w:t>
      </w:r>
      <w:r w:rsidRPr="00A364D7">
        <w:rPr>
          <w:rFonts w:ascii="Calibri" w:eastAsia="Times New Roman" w:hAnsi="Calibri" w:cs="Times New Roman"/>
          <w:b/>
          <w:bCs/>
          <w:color w:val="000000"/>
          <w:lang w:eastAsia="pt-BR"/>
        </w:rPr>
        <w:t>00.394.544/0210-00,</w:t>
      </w:r>
      <w:r w:rsidRPr="00A364D7">
        <w:rPr>
          <w:rFonts w:ascii="Calibri" w:eastAsia="Times New Roman" w:hAnsi="Calibri" w:cs="Times New Roman"/>
          <w:color w:val="000000"/>
          <w:lang w:eastAsia="pt-BR"/>
        </w:rPr>
        <w:t> neste ato representado pela Diretora, </w:t>
      </w:r>
      <w:r w:rsidRPr="00A364D7">
        <w:rPr>
          <w:rFonts w:ascii="Calibri" w:eastAsia="Times New Roman" w:hAnsi="Calibri" w:cs="Times New Roman"/>
          <w:b/>
          <w:bCs/>
          <w:color w:val="000000"/>
          <w:lang w:eastAsia="pt-BR"/>
        </w:rPr>
        <w:t>SELENE MARIA RENDEIRO BEZERRA</w:t>
      </w:r>
      <w:r w:rsidRPr="00A364D7">
        <w:rPr>
          <w:rFonts w:ascii="Calibri" w:eastAsia="Times New Roman" w:hAnsi="Calibri" w:cs="Times New Roman"/>
          <w:color w:val="000000"/>
          <w:lang w:eastAsia="pt-BR"/>
        </w:rPr>
        <w:t>, nomeada pela Portaria GM/MS nº 416, de 27 de fevereiro de 2023, publicada no DOU nº 61, Seção 2, de 29 de março de 2023, portadora da matrícula funcional nº 6654174, doravante denominado </w:t>
      </w:r>
      <w:r w:rsidRPr="00A364D7">
        <w:rPr>
          <w:rFonts w:ascii="Calibri" w:eastAsia="Times New Roman" w:hAnsi="Calibri" w:cs="Times New Roman"/>
          <w:b/>
          <w:bCs/>
          <w:color w:val="000000"/>
          <w:lang w:eastAsia="pt-BR"/>
        </w:rPr>
        <w:t>CONTRATANTE</w:t>
      </w:r>
      <w:r w:rsidRPr="00A364D7">
        <w:rPr>
          <w:rFonts w:ascii="Calibri" w:eastAsia="Times New Roman" w:hAnsi="Calibri" w:cs="Times New Roman"/>
          <w:color w:val="000000"/>
          <w:lang w:eastAsia="pt-BR"/>
        </w:rPr>
        <w:t>, e a empresa</w:t>
      </w:r>
      <w:r w:rsidRPr="00A364D7">
        <w:rPr>
          <w:rFonts w:ascii="Calibri" w:eastAsia="Times New Roman" w:hAnsi="Calibri" w:cs="Times New Roman"/>
          <w:b/>
          <w:bCs/>
          <w:color w:val="000000"/>
          <w:lang w:eastAsia="pt-BR"/>
        </w:rPr>
        <w:t> </w:t>
      </w:r>
      <w:r w:rsidRPr="00A364D7">
        <w:rPr>
          <w:rFonts w:ascii="Calibri" w:eastAsia="Times New Roman" w:hAnsi="Calibri" w:cs="Times New Roman"/>
          <w:i/>
          <w:iCs/>
          <w:color w:val="000000"/>
          <w:lang w:eastAsia="pt-BR"/>
        </w:rPr>
        <w:t>_________</w:t>
      </w:r>
      <w:r w:rsidRPr="00A364D7">
        <w:rPr>
          <w:rFonts w:ascii="Calibri" w:eastAsia="Times New Roman" w:hAnsi="Calibri" w:cs="Times New Roman"/>
          <w:color w:val="000000"/>
          <w:lang w:eastAsia="pt-BR"/>
        </w:rPr>
        <w:t>, inscrito(a) no CNPJ/MF sob o nº</w:t>
      </w:r>
      <w:r w:rsidRPr="00A364D7">
        <w:rPr>
          <w:rFonts w:ascii="Calibri" w:eastAsia="Times New Roman" w:hAnsi="Calibri" w:cs="Times New Roman"/>
          <w:i/>
          <w:iCs/>
          <w:color w:val="000000"/>
          <w:lang w:eastAsia="pt-BR"/>
        </w:rPr>
        <w:t>_________, </w:t>
      </w:r>
      <w:r w:rsidRPr="00A364D7">
        <w:rPr>
          <w:rFonts w:ascii="Calibri" w:eastAsia="Times New Roman" w:hAnsi="Calibri" w:cs="Times New Roman"/>
          <w:color w:val="000000"/>
          <w:lang w:eastAsia="pt-BR"/>
        </w:rPr>
        <w:t>sediado(a) na _________, doravante designado </w:t>
      </w:r>
      <w:r w:rsidRPr="00A364D7">
        <w:rPr>
          <w:rFonts w:ascii="Calibri" w:eastAsia="Times New Roman" w:hAnsi="Calibri" w:cs="Times New Roman"/>
          <w:b/>
          <w:bCs/>
          <w:color w:val="000000"/>
          <w:lang w:eastAsia="pt-BR"/>
        </w:rPr>
        <w:t>CONTRATADO</w:t>
      </w:r>
      <w:r w:rsidRPr="00A364D7">
        <w:rPr>
          <w:rFonts w:ascii="Calibri" w:eastAsia="Times New Roman" w:hAnsi="Calibri" w:cs="Times New Roman"/>
          <w:color w:val="000000"/>
          <w:lang w:eastAsia="pt-BR"/>
        </w:rPr>
        <w:t>, neste ato representado(a) por </w:t>
      </w:r>
      <w:r w:rsidRPr="00A364D7">
        <w:rPr>
          <w:rFonts w:ascii="Calibri" w:eastAsia="Times New Roman" w:hAnsi="Calibri" w:cs="Times New Roman"/>
          <w:i/>
          <w:iCs/>
          <w:color w:val="000000"/>
          <w:lang w:eastAsia="pt-BR"/>
        </w:rPr>
        <w:t>_________</w:t>
      </w:r>
      <w:r w:rsidRPr="00A364D7">
        <w:rPr>
          <w:rFonts w:ascii="Calibri" w:eastAsia="Times New Roman" w:hAnsi="Calibri" w:cs="Times New Roman"/>
          <w:color w:val="000000"/>
          <w:lang w:eastAsia="pt-BR"/>
        </w:rPr>
        <w:t> (nome e função no contratado), conforme atos constitutivos da empresa ou procuração apresentada nos autos</w:t>
      </w:r>
      <w:r w:rsidRPr="00A364D7">
        <w:rPr>
          <w:rFonts w:ascii="Calibri" w:eastAsia="Times New Roman" w:hAnsi="Calibri" w:cs="Times New Roman"/>
          <w:i/>
          <w:iCs/>
          <w:color w:val="000000"/>
          <w:lang w:eastAsia="pt-BR"/>
        </w:rPr>
        <w:t>, </w:t>
      </w:r>
      <w:r w:rsidRPr="00A364D7">
        <w:rPr>
          <w:rFonts w:ascii="Calibri" w:eastAsia="Times New Roman" w:hAnsi="Calibri" w:cs="Times New Roman"/>
          <w:color w:val="000000"/>
          <w:lang w:eastAsia="pt-BR"/>
        </w:rPr>
        <w:t>tendo em vista o que consta no Processo nº </w:t>
      </w:r>
      <w:r w:rsidRPr="00A364D7">
        <w:rPr>
          <w:rFonts w:ascii="Calibri" w:eastAsia="Times New Roman" w:hAnsi="Calibri" w:cs="Times New Roman"/>
          <w:i/>
          <w:iCs/>
          <w:color w:val="000000"/>
          <w:lang w:eastAsia="pt-BR"/>
        </w:rPr>
        <w:t>_________</w:t>
      </w:r>
      <w:r w:rsidRPr="00A364D7">
        <w:rPr>
          <w:rFonts w:ascii="Calibri" w:eastAsia="Times New Roman" w:hAnsi="Calibri" w:cs="Times New Roman"/>
          <w:color w:val="000000"/>
          <w:lang w:eastAsia="pt-BR"/>
        </w:rPr>
        <w:t>. e em observância às disposições da Lei nº 14.133, de 1º de abril de 2021, e demais legislação aplicável, resolvem celebrar o presente Termo de Contrato, decorrente do</w:t>
      </w:r>
      <w:r w:rsidRPr="00A364D7">
        <w:rPr>
          <w:rFonts w:ascii="Calibri" w:eastAsia="Times New Roman" w:hAnsi="Calibri" w:cs="Times New Roman"/>
          <w:i/>
          <w:iCs/>
          <w:color w:val="000000"/>
          <w:lang w:eastAsia="pt-BR"/>
        </w:rPr>
        <w:t> </w:t>
      </w:r>
      <w:r w:rsidRPr="00A364D7">
        <w:rPr>
          <w:rFonts w:ascii="Calibri" w:eastAsia="Times New Roman" w:hAnsi="Calibri" w:cs="Times New Roman"/>
          <w:color w:val="000000"/>
          <w:lang w:eastAsia="pt-BR"/>
        </w:rPr>
        <w:t>Pregão</w:t>
      </w:r>
      <w:r w:rsidRPr="00A364D7">
        <w:rPr>
          <w:rFonts w:ascii="Calibri" w:eastAsia="Times New Roman" w:hAnsi="Calibri" w:cs="Times New Roman"/>
          <w:i/>
          <w:iCs/>
          <w:color w:val="000000"/>
          <w:lang w:eastAsia="pt-BR"/>
        </w:rPr>
        <w:t> </w:t>
      </w:r>
      <w:r w:rsidRPr="00A364D7">
        <w:rPr>
          <w:rFonts w:ascii="Calibri" w:eastAsia="Times New Roman" w:hAnsi="Calibri" w:cs="Times New Roman"/>
          <w:color w:val="000000"/>
          <w:lang w:eastAsia="pt-BR"/>
        </w:rPr>
        <w:t>Eletrônico n. __</w:t>
      </w:r>
      <w:r w:rsidRPr="00A364D7">
        <w:rPr>
          <w:rFonts w:ascii="Calibri" w:eastAsia="Times New Roman" w:hAnsi="Calibri" w:cs="Times New Roman"/>
          <w:i/>
          <w:iCs/>
          <w:color w:val="000000"/>
          <w:lang w:eastAsia="pt-BR"/>
        </w:rPr>
        <w:t>/__</w:t>
      </w:r>
      <w:r w:rsidRPr="00A364D7">
        <w:rPr>
          <w:rFonts w:ascii="Calibri" w:eastAsia="Times New Roman" w:hAnsi="Calibri" w:cs="Times New Roman"/>
          <w:color w:val="000000"/>
          <w:lang w:eastAsia="pt-BR"/>
        </w:rPr>
        <w:t>, mediante as cláusulas e condições a seguir enunciadas.</w:t>
      </w:r>
    </w:p>
    <w:p w14:paraId="53DAF07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1148FCB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1. </w:t>
      </w:r>
      <w:r w:rsidRPr="00A364D7">
        <w:rPr>
          <w:rFonts w:ascii="Calibri" w:eastAsia="Times New Roman" w:hAnsi="Calibri" w:cs="Times New Roman"/>
          <w:b/>
          <w:bCs/>
          <w:color w:val="000000"/>
          <w:lang w:eastAsia="pt-BR"/>
        </w:rPr>
        <w:t> CLÁUSULA PRIMEIRA – OBJETO </w:t>
      </w:r>
    </w:p>
    <w:p w14:paraId="38131A3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  O objeto do presente instrumento é a aquisição de insumos para </w:t>
      </w:r>
      <w:r w:rsidRPr="00A364D7">
        <w:rPr>
          <w:rFonts w:ascii="Calibri" w:eastAsia="Times New Roman" w:hAnsi="Calibri" w:cs="Times New Roman"/>
          <w:b/>
          <w:bCs/>
          <w:color w:val="000000"/>
          <w:lang w:eastAsia="pt-BR"/>
        </w:rPr>
        <w:t>Radiologia e Outros</w:t>
      </w:r>
      <w:r w:rsidRPr="00A364D7">
        <w:rPr>
          <w:rFonts w:ascii="Calibri" w:eastAsia="Times New Roman" w:hAnsi="Calibri" w:cs="Times New Roman"/>
          <w:color w:val="000000"/>
          <w:lang w:eastAsia="pt-BR"/>
        </w:rPr>
        <w:t> padronizados para uso regular no Hospital Federal de Ipanema, nas condições estabelecidas no Termo de Referência.</w:t>
      </w:r>
    </w:p>
    <w:p w14:paraId="4FE1C33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 Objeto da contratação:</w:t>
      </w:r>
    </w:p>
    <w:p w14:paraId="230AEBE6"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tbl>
      <w:tblPr>
        <w:tblW w:w="8804"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
        <w:gridCol w:w="3853"/>
        <w:gridCol w:w="851"/>
        <w:gridCol w:w="850"/>
        <w:gridCol w:w="851"/>
        <w:gridCol w:w="1134"/>
        <w:gridCol w:w="850"/>
      </w:tblGrid>
      <w:tr w:rsidR="00A364D7" w:rsidRPr="00A364D7" w14:paraId="0113AA32"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08A500"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ITEM</w:t>
            </w:r>
          </w:p>
        </w:tc>
        <w:tc>
          <w:tcPr>
            <w:tcW w:w="3853" w:type="dxa"/>
            <w:tcBorders>
              <w:top w:val="outset" w:sz="6" w:space="0" w:color="auto"/>
              <w:left w:val="outset" w:sz="6" w:space="0" w:color="auto"/>
              <w:bottom w:val="outset" w:sz="6" w:space="0" w:color="auto"/>
              <w:right w:val="outset" w:sz="6" w:space="0" w:color="auto"/>
            </w:tcBorders>
            <w:vAlign w:val="center"/>
            <w:hideMark/>
          </w:tcPr>
          <w:p w14:paraId="67AEF805"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DESCRIÇÃO</w:t>
            </w:r>
          </w:p>
        </w:tc>
        <w:tc>
          <w:tcPr>
            <w:tcW w:w="851" w:type="dxa"/>
            <w:tcBorders>
              <w:top w:val="outset" w:sz="6" w:space="0" w:color="auto"/>
              <w:left w:val="outset" w:sz="6" w:space="0" w:color="auto"/>
              <w:bottom w:val="outset" w:sz="6" w:space="0" w:color="auto"/>
              <w:right w:val="outset" w:sz="6" w:space="0" w:color="auto"/>
            </w:tcBorders>
            <w:vAlign w:val="center"/>
            <w:hideMark/>
          </w:tcPr>
          <w:p w14:paraId="3E6DBDF2"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CATMAT</w:t>
            </w:r>
          </w:p>
        </w:tc>
        <w:tc>
          <w:tcPr>
            <w:tcW w:w="850" w:type="dxa"/>
            <w:tcBorders>
              <w:top w:val="outset" w:sz="6" w:space="0" w:color="auto"/>
              <w:left w:val="outset" w:sz="6" w:space="0" w:color="auto"/>
              <w:bottom w:val="outset" w:sz="6" w:space="0" w:color="auto"/>
              <w:right w:val="outset" w:sz="6" w:space="0" w:color="auto"/>
            </w:tcBorders>
            <w:vAlign w:val="center"/>
            <w:hideMark/>
          </w:tcPr>
          <w:p w14:paraId="01C44DF0" w14:textId="77777777" w:rsidR="00A364D7" w:rsidRDefault="00A364D7" w:rsidP="00A364D7">
            <w:pPr>
              <w:spacing w:after="0" w:line="240" w:lineRule="auto"/>
              <w:jc w:val="center"/>
              <w:rPr>
                <w:rFonts w:ascii="Calibri" w:eastAsia="Times New Roman" w:hAnsi="Calibri" w:cs="Times New Roman"/>
                <w:b/>
                <w:bCs/>
                <w:color w:val="000000"/>
                <w:sz w:val="18"/>
                <w:szCs w:val="18"/>
                <w:lang w:eastAsia="pt-BR"/>
              </w:rPr>
            </w:pPr>
            <w:r w:rsidRPr="00A364D7">
              <w:rPr>
                <w:rFonts w:ascii="Calibri" w:eastAsia="Times New Roman" w:hAnsi="Calibri" w:cs="Times New Roman"/>
                <w:b/>
                <w:bCs/>
                <w:color w:val="000000"/>
                <w:sz w:val="18"/>
                <w:szCs w:val="18"/>
                <w:lang w:eastAsia="pt-BR"/>
              </w:rPr>
              <w:t xml:space="preserve">UNIDADE </w:t>
            </w:r>
          </w:p>
          <w:p w14:paraId="17EFCEAA" w14:textId="77777777" w:rsidR="009B4169" w:rsidRDefault="00A364D7" w:rsidP="00A364D7">
            <w:pPr>
              <w:spacing w:after="0" w:line="240" w:lineRule="auto"/>
              <w:jc w:val="center"/>
              <w:rPr>
                <w:rFonts w:ascii="Calibri" w:eastAsia="Times New Roman" w:hAnsi="Calibri" w:cs="Times New Roman"/>
                <w:b/>
                <w:bCs/>
                <w:color w:val="000000"/>
                <w:sz w:val="18"/>
                <w:szCs w:val="18"/>
                <w:lang w:eastAsia="pt-BR"/>
              </w:rPr>
            </w:pPr>
            <w:r w:rsidRPr="00A364D7">
              <w:rPr>
                <w:rFonts w:ascii="Calibri" w:eastAsia="Times New Roman" w:hAnsi="Calibri" w:cs="Times New Roman"/>
                <w:b/>
                <w:bCs/>
                <w:color w:val="000000"/>
                <w:sz w:val="18"/>
                <w:szCs w:val="18"/>
                <w:lang w:eastAsia="pt-BR"/>
              </w:rPr>
              <w:t>FORNECI</w:t>
            </w:r>
          </w:p>
          <w:p w14:paraId="131CB67F" w14:textId="65D816A3"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MENTO</w:t>
            </w:r>
          </w:p>
        </w:tc>
        <w:tc>
          <w:tcPr>
            <w:tcW w:w="851" w:type="dxa"/>
            <w:tcBorders>
              <w:top w:val="outset" w:sz="6" w:space="0" w:color="auto"/>
              <w:left w:val="outset" w:sz="6" w:space="0" w:color="auto"/>
              <w:bottom w:val="outset" w:sz="6" w:space="0" w:color="auto"/>
              <w:right w:val="outset" w:sz="6" w:space="0" w:color="auto"/>
            </w:tcBorders>
            <w:vAlign w:val="center"/>
            <w:hideMark/>
          </w:tcPr>
          <w:p w14:paraId="2DE964FA" w14:textId="77777777" w:rsidR="009B4169" w:rsidRDefault="00A364D7" w:rsidP="00A364D7">
            <w:pPr>
              <w:spacing w:after="0" w:line="240" w:lineRule="auto"/>
              <w:jc w:val="center"/>
              <w:rPr>
                <w:rFonts w:ascii="Calibri" w:eastAsia="Times New Roman" w:hAnsi="Calibri" w:cs="Times New Roman"/>
                <w:b/>
                <w:bCs/>
                <w:color w:val="000000"/>
                <w:sz w:val="18"/>
                <w:szCs w:val="18"/>
                <w:lang w:eastAsia="pt-BR"/>
              </w:rPr>
            </w:pPr>
            <w:r w:rsidRPr="00A364D7">
              <w:rPr>
                <w:rFonts w:ascii="Calibri" w:eastAsia="Times New Roman" w:hAnsi="Calibri" w:cs="Times New Roman"/>
                <w:b/>
                <w:bCs/>
                <w:color w:val="000000"/>
                <w:sz w:val="18"/>
                <w:szCs w:val="18"/>
                <w:lang w:eastAsia="pt-BR"/>
              </w:rPr>
              <w:t>QUANTI</w:t>
            </w:r>
          </w:p>
          <w:p w14:paraId="66955049" w14:textId="77777777" w:rsidR="009B4169" w:rsidRDefault="00A364D7" w:rsidP="00A364D7">
            <w:pPr>
              <w:spacing w:after="0" w:line="240" w:lineRule="auto"/>
              <w:jc w:val="center"/>
              <w:rPr>
                <w:rFonts w:ascii="Calibri" w:eastAsia="Times New Roman" w:hAnsi="Calibri" w:cs="Times New Roman"/>
                <w:b/>
                <w:bCs/>
                <w:color w:val="000000"/>
                <w:sz w:val="18"/>
                <w:szCs w:val="18"/>
                <w:lang w:eastAsia="pt-BR"/>
              </w:rPr>
            </w:pPr>
            <w:r w:rsidRPr="00A364D7">
              <w:rPr>
                <w:rFonts w:ascii="Calibri" w:eastAsia="Times New Roman" w:hAnsi="Calibri" w:cs="Times New Roman"/>
                <w:b/>
                <w:bCs/>
                <w:color w:val="000000"/>
                <w:sz w:val="18"/>
                <w:szCs w:val="18"/>
                <w:lang w:eastAsia="pt-BR"/>
              </w:rPr>
              <w:t xml:space="preserve">DADE </w:t>
            </w:r>
          </w:p>
          <w:p w14:paraId="4F91E7D9" w14:textId="0935FB55"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TOTAL</w:t>
            </w:r>
          </w:p>
        </w:tc>
        <w:tc>
          <w:tcPr>
            <w:tcW w:w="1134" w:type="dxa"/>
            <w:tcBorders>
              <w:top w:val="outset" w:sz="6" w:space="0" w:color="auto"/>
              <w:left w:val="outset" w:sz="6" w:space="0" w:color="auto"/>
              <w:bottom w:val="outset" w:sz="6" w:space="0" w:color="auto"/>
              <w:right w:val="outset" w:sz="6" w:space="0" w:color="auto"/>
            </w:tcBorders>
            <w:vAlign w:val="center"/>
            <w:hideMark/>
          </w:tcPr>
          <w:p w14:paraId="76F79430" w14:textId="77777777" w:rsidR="009B4169" w:rsidRDefault="00A364D7" w:rsidP="00A364D7">
            <w:pPr>
              <w:spacing w:after="0" w:line="240" w:lineRule="auto"/>
              <w:jc w:val="center"/>
              <w:rPr>
                <w:rFonts w:ascii="Calibri" w:eastAsia="Times New Roman" w:hAnsi="Calibri" w:cs="Times New Roman"/>
                <w:b/>
                <w:bCs/>
                <w:color w:val="000000"/>
                <w:sz w:val="18"/>
                <w:szCs w:val="18"/>
                <w:lang w:eastAsia="pt-BR"/>
              </w:rPr>
            </w:pPr>
            <w:r w:rsidRPr="00A364D7">
              <w:rPr>
                <w:rFonts w:ascii="Calibri" w:eastAsia="Times New Roman" w:hAnsi="Calibri" w:cs="Times New Roman"/>
                <w:b/>
                <w:bCs/>
                <w:color w:val="000000"/>
                <w:sz w:val="18"/>
                <w:szCs w:val="18"/>
                <w:lang w:eastAsia="pt-BR"/>
              </w:rPr>
              <w:t xml:space="preserve">VALOR </w:t>
            </w:r>
          </w:p>
          <w:p w14:paraId="0BD038B1" w14:textId="77777777" w:rsidR="009B4169" w:rsidRDefault="00A364D7" w:rsidP="00A364D7">
            <w:pPr>
              <w:spacing w:after="0" w:line="240" w:lineRule="auto"/>
              <w:jc w:val="center"/>
              <w:rPr>
                <w:rFonts w:ascii="Calibri" w:eastAsia="Times New Roman" w:hAnsi="Calibri" w:cs="Times New Roman"/>
                <w:b/>
                <w:bCs/>
                <w:color w:val="000000"/>
                <w:sz w:val="18"/>
                <w:szCs w:val="18"/>
                <w:lang w:eastAsia="pt-BR"/>
              </w:rPr>
            </w:pPr>
            <w:r w:rsidRPr="00A364D7">
              <w:rPr>
                <w:rFonts w:ascii="Calibri" w:eastAsia="Times New Roman" w:hAnsi="Calibri" w:cs="Times New Roman"/>
                <w:b/>
                <w:bCs/>
                <w:color w:val="000000"/>
                <w:sz w:val="18"/>
                <w:szCs w:val="18"/>
                <w:lang w:eastAsia="pt-BR"/>
              </w:rPr>
              <w:t xml:space="preserve">UNITÁRIO </w:t>
            </w:r>
          </w:p>
          <w:p w14:paraId="2B785523" w14:textId="4E1BA209"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ESTIMADO</w:t>
            </w:r>
          </w:p>
        </w:tc>
        <w:tc>
          <w:tcPr>
            <w:tcW w:w="850" w:type="dxa"/>
            <w:tcBorders>
              <w:top w:val="outset" w:sz="6" w:space="0" w:color="auto"/>
              <w:left w:val="outset" w:sz="6" w:space="0" w:color="auto"/>
              <w:bottom w:val="outset" w:sz="6" w:space="0" w:color="auto"/>
              <w:right w:val="outset" w:sz="6" w:space="0" w:color="auto"/>
            </w:tcBorders>
            <w:vAlign w:val="center"/>
            <w:hideMark/>
          </w:tcPr>
          <w:p w14:paraId="4266E95F"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VALOR TOTAL ESTIMADO</w:t>
            </w:r>
          </w:p>
        </w:tc>
      </w:tr>
      <w:tr w:rsidR="00A364D7" w:rsidRPr="00A364D7" w14:paraId="24CD5F94" w14:textId="77777777" w:rsidTr="009B4169">
        <w:trPr>
          <w:tblCellSpacing w:w="0" w:type="dxa"/>
        </w:trPr>
        <w:tc>
          <w:tcPr>
            <w:tcW w:w="8804" w:type="dxa"/>
            <w:gridSpan w:val="7"/>
            <w:tcBorders>
              <w:top w:val="outset" w:sz="6" w:space="0" w:color="auto"/>
              <w:left w:val="outset" w:sz="6" w:space="0" w:color="auto"/>
              <w:bottom w:val="outset" w:sz="6" w:space="0" w:color="auto"/>
              <w:right w:val="outset" w:sz="6" w:space="0" w:color="auto"/>
            </w:tcBorders>
            <w:vAlign w:val="center"/>
            <w:hideMark/>
          </w:tcPr>
          <w:p w14:paraId="6A74FAFB"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Lote 1</w:t>
            </w:r>
          </w:p>
        </w:tc>
      </w:tr>
      <w:tr w:rsidR="00A364D7" w:rsidRPr="00A364D7" w14:paraId="2FD78E7D"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D88163"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1</w:t>
            </w:r>
          </w:p>
        </w:tc>
        <w:tc>
          <w:tcPr>
            <w:tcW w:w="3853" w:type="dxa"/>
            <w:tcBorders>
              <w:top w:val="outset" w:sz="6" w:space="0" w:color="auto"/>
              <w:left w:val="outset" w:sz="6" w:space="0" w:color="auto"/>
              <w:bottom w:val="outset" w:sz="6" w:space="0" w:color="auto"/>
              <w:right w:val="outset" w:sz="6" w:space="0" w:color="auto"/>
            </w:tcBorders>
            <w:vAlign w:val="center"/>
            <w:hideMark/>
          </w:tcPr>
          <w:p w14:paraId="0DE89DE4"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FILME RADIOLÓGICO, EXCLUSIVO PARA RAIO-X, ADICIONAL PARA PROCESSAMENTO SECO , DIMENSÕES 25 X 30 CM - Hospub: 14517</w:t>
            </w:r>
          </w:p>
        </w:tc>
        <w:tc>
          <w:tcPr>
            <w:tcW w:w="851" w:type="dxa"/>
            <w:tcBorders>
              <w:top w:val="outset" w:sz="6" w:space="0" w:color="auto"/>
              <w:left w:val="outset" w:sz="6" w:space="0" w:color="auto"/>
              <w:bottom w:val="outset" w:sz="6" w:space="0" w:color="auto"/>
              <w:right w:val="outset" w:sz="6" w:space="0" w:color="auto"/>
            </w:tcBorders>
            <w:vAlign w:val="center"/>
            <w:hideMark/>
          </w:tcPr>
          <w:p w14:paraId="2FFDEF19"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415183</w:t>
            </w:r>
          </w:p>
        </w:tc>
        <w:tc>
          <w:tcPr>
            <w:tcW w:w="850" w:type="dxa"/>
            <w:tcBorders>
              <w:top w:val="outset" w:sz="6" w:space="0" w:color="auto"/>
              <w:left w:val="outset" w:sz="6" w:space="0" w:color="auto"/>
              <w:bottom w:val="outset" w:sz="6" w:space="0" w:color="auto"/>
              <w:right w:val="outset" w:sz="6" w:space="0" w:color="auto"/>
            </w:tcBorders>
            <w:vAlign w:val="center"/>
            <w:hideMark/>
          </w:tcPr>
          <w:p w14:paraId="3BCA5F8F"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Película</w:t>
            </w:r>
          </w:p>
        </w:tc>
        <w:tc>
          <w:tcPr>
            <w:tcW w:w="851" w:type="dxa"/>
            <w:tcBorders>
              <w:top w:val="outset" w:sz="6" w:space="0" w:color="auto"/>
              <w:left w:val="outset" w:sz="6" w:space="0" w:color="auto"/>
              <w:bottom w:val="outset" w:sz="6" w:space="0" w:color="auto"/>
              <w:right w:val="outset" w:sz="6" w:space="0" w:color="auto"/>
            </w:tcBorders>
            <w:vAlign w:val="center"/>
            <w:hideMark/>
          </w:tcPr>
          <w:p w14:paraId="5DC0C3BE"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18.000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7224536"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 </w:t>
            </w:r>
          </w:p>
        </w:tc>
        <w:tc>
          <w:tcPr>
            <w:tcW w:w="850" w:type="dxa"/>
            <w:tcBorders>
              <w:top w:val="outset" w:sz="6" w:space="0" w:color="auto"/>
              <w:left w:val="outset" w:sz="6" w:space="0" w:color="auto"/>
              <w:bottom w:val="outset" w:sz="6" w:space="0" w:color="auto"/>
              <w:right w:val="outset" w:sz="6" w:space="0" w:color="auto"/>
            </w:tcBorders>
            <w:vAlign w:val="center"/>
            <w:hideMark/>
          </w:tcPr>
          <w:p w14:paraId="08C605C2"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 </w:t>
            </w:r>
          </w:p>
        </w:tc>
      </w:tr>
      <w:tr w:rsidR="00A364D7" w:rsidRPr="00A364D7" w14:paraId="31D124B9"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20EEC"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2</w:t>
            </w:r>
          </w:p>
        </w:tc>
        <w:tc>
          <w:tcPr>
            <w:tcW w:w="3853" w:type="dxa"/>
            <w:tcBorders>
              <w:top w:val="outset" w:sz="6" w:space="0" w:color="auto"/>
              <w:left w:val="outset" w:sz="6" w:space="0" w:color="auto"/>
              <w:bottom w:val="outset" w:sz="6" w:space="0" w:color="auto"/>
              <w:right w:val="outset" w:sz="6" w:space="0" w:color="auto"/>
            </w:tcBorders>
            <w:vAlign w:val="center"/>
            <w:hideMark/>
          </w:tcPr>
          <w:p w14:paraId="478378CF"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FILME RADIOLÓGICO, EXCLUSIVO PARA MAMOGRAFIA, ADICIONAL, PARA PROCESSAMENTO SECO, DIMENSÕES 25 X 30CM - Hospub: 14516</w:t>
            </w:r>
          </w:p>
        </w:tc>
        <w:tc>
          <w:tcPr>
            <w:tcW w:w="851" w:type="dxa"/>
            <w:tcBorders>
              <w:top w:val="outset" w:sz="6" w:space="0" w:color="auto"/>
              <w:left w:val="outset" w:sz="6" w:space="0" w:color="auto"/>
              <w:bottom w:val="outset" w:sz="6" w:space="0" w:color="auto"/>
              <w:right w:val="outset" w:sz="6" w:space="0" w:color="auto"/>
            </w:tcBorders>
            <w:vAlign w:val="center"/>
            <w:hideMark/>
          </w:tcPr>
          <w:p w14:paraId="19BE6775"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415181</w:t>
            </w:r>
          </w:p>
        </w:tc>
        <w:tc>
          <w:tcPr>
            <w:tcW w:w="850" w:type="dxa"/>
            <w:tcBorders>
              <w:top w:val="outset" w:sz="6" w:space="0" w:color="auto"/>
              <w:left w:val="outset" w:sz="6" w:space="0" w:color="auto"/>
              <w:bottom w:val="outset" w:sz="6" w:space="0" w:color="auto"/>
              <w:right w:val="outset" w:sz="6" w:space="0" w:color="auto"/>
            </w:tcBorders>
            <w:vAlign w:val="center"/>
            <w:hideMark/>
          </w:tcPr>
          <w:p w14:paraId="3893A735"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Película</w:t>
            </w:r>
          </w:p>
        </w:tc>
        <w:tc>
          <w:tcPr>
            <w:tcW w:w="851" w:type="dxa"/>
            <w:tcBorders>
              <w:top w:val="outset" w:sz="6" w:space="0" w:color="auto"/>
              <w:left w:val="outset" w:sz="6" w:space="0" w:color="auto"/>
              <w:bottom w:val="outset" w:sz="6" w:space="0" w:color="auto"/>
              <w:right w:val="outset" w:sz="6" w:space="0" w:color="auto"/>
            </w:tcBorders>
            <w:vAlign w:val="center"/>
            <w:hideMark/>
          </w:tcPr>
          <w:p w14:paraId="13825C78"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18.000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0B2234A0"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 </w:t>
            </w:r>
          </w:p>
        </w:tc>
        <w:tc>
          <w:tcPr>
            <w:tcW w:w="850" w:type="dxa"/>
            <w:tcBorders>
              <w:top w:val="outset" w:sz="6" w:space="0" w:color="auto"/>
              <w:left w:val="outset" w:sz="6" w:space="0" w:color="auto"/>
              <w:bottom w:val="outset" w:sz="6" w:space="0" w:color="auto"/>
              <w:right w:val="outset" w:sz="6" w:space="0" w:color="auto"/>
            </w:tcBorders>
            <w:vAlign w:val="center"/>
            <w:hideMark/>
          </w:tcPr>
          <w:p w14:paraId="3A49871D"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 </w:t>
            </w:r>
          </w:p>
        </w:tc>
      </w:tr>
      <w:tr w:rsidR="00A364D7" w:rsidRPr="00A364D7" w14:paraId="75680A50"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AA818"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3</w:t>
            </w:r>
          </w:p>
        </w:tc>
        <w:tc>
          <w:tcPr>
            <w:tcW w:w="3853" w:type="dxa"/>
            <w:tcBorders>
              <w:top w:val="outset" w:sz="6" w:space="0" w:color="auto"/>
              <w:left w:val="outset" w:sz="6" w:space="0" w:color="auto"/>
              <w:bottom w:val="outset" w:sz="6" w:space="0" w:color="auto"/>
              <w:right w:val="outset" w:sz="6" w:space="0" w:color="auto"/>
            </w:tcBorders>
            <w:vAlign w:val="center"/>
            <w:hideMark/>
          </w:tcPr>
          <w:p w14:paraId="5F8F8738"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FILME RADIOLÓGICO, EXCLUSIVO PARA TOMOGRAFIA, ADICIONAL PARA PROCESSAMENTO SECO, DIMENSÕES 35 X 43 CM - FILME PARA RAIOS-</w:t>
            </w:r>
            <w:r w:rsidRPr="00A364D7">
              <w:rPr>
                <w:rFonts w:ascii="Calibri" w:eastAsia="Times New Roman" w:hAnsi="Calibri" w:cs="Times New Roman"/>
                <w:color w:val="000000"/>
                <w:sz w:val="18"/>
                <w:szCs w:val="18"/>
                <w:lang w:eastAsia="pt-BR"/>
              </w:rPr>
              <w:lastRenderedPageBreak/>
              <w:t>X, COMPRIMENTO 43, LARGURA 35, APLICAÇÃO TOMOGRAFIA A LASER, COMPATIBILIDADE IMPRESSORA LASER DRY, CARACTERÍSTICAS ADICIONAIS POLIÉSTER / POLIURETANO (SECO )- Hospub: 566</w:t>
            </w:r>
          </w:p>
        </w:tc>
        <w:tc>
          <w:tcPr>
            <w:tcW w:w="851" w:type="dxa"/>
            <w:tcBorders>
              <w:top w:val="outset" w:sz="6" w:space="0" w:color="auto"/>
              <w:left w:val="outset" w:sz="6" w:space="0" w:color="auto"/>
              <w:bottom w:val="outset" w:sz="6" w:space="0" w:color="auto"/>
              <w:right w:val="outset" w:sz="6" w:space="0" w:color="auto"/>
            </w:tcBorders>
            <w:vAlign w:val="center"/>
            <w:hideMark/>
          </w:tcPr>
          <w:p w14:paraId="20435BC4"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lastRenderedPageBreak/>
              <w:t>415186</w:t>
            </w:r>
          </w:p>
        </w:tc>
        <w:tc>
          <w:tcPr>
            <w:tcW w:w="850" w:type="dxa"/>
            <w:tcBorders>
              <w:top w:val="outset" w:sz="6" w:space="0" w:color="auto"/>
              <w:left w:val="outset" w:sz="6" w:space="0" w:color="auto"/>
              <w:bottom w:val="outset" w:sz="6" w:space="0" w:color="auto"/>
              <w:right w:val="outset" w:sz="6" w:space="0" w:color="auto"/>
            </w:tcBorders>
            <w:vAlign w:val="center"/>
            <w:hideMark/>
          </w:tcPr>
          <w:p w14:paraId="532441AC"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Película</w:t>
            </w:r>
          </w:p>
        </w:tc>
        <w:tc>
          <w:tcPr>
            <w:tcW w:w="851" w:type="dxa"/>
            <w:tcBorders>
              <w:top w:val="outset" w:sz="6" w:space="0" w:color="auto"/>
              <w:left w:val="outset" w:sz="6" w:space="0" w:color="auto"/>
              <w:bottom w:val="outset" w:sz="6" w:space="0" w:color="auto"/>
              <w:right w:val="outset" w:sz="6" w:space="0" w:color="auto"/>
            </w:tcBorders>
            <w:vAlign w:val="center"/>
            <w:hideMark/>
          </w:tcPr>
          <w:p w14:paraId="30F84AA9"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12.000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05513CE"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1AE59A95"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18BA3445" w14:textId="77777777" w:rsidTr="009B4169">
        <w:trPr>
          <w:tblCellSpacing w:w="0" w:type="dxa"/>
        </w:trPr>
        <w:tc>
          <w:tcPr>
            <w:tcW w:w="8804" w:type="dxa"/>
            <w:gridSpan w:val="7"/>
            <w:tcBorders>
              <w:top w:val="outset" w:sz="6" w:space="0" w:color="auto"/>
              <w:left w:val="outset" w:sz="6" w:space="0" w:color="auto"/>
              <w:bottom w:val="outset" w:sz="6" w:space="0" w:color="auto"/>
              <w:right w:val="outset" w:sz="6" w:space="0" w:color="auto"/>
            </w:tcBorders>
            <w:vAlign w:val="center"/>
            <w:hideMark/>
          </w:tcPr>
          <w:p w14:paraId="33608424" w14:textId="2442AF65" w:rsidR="00A364D7" w:rsidRPr="00A364D7" w:rsidRDefault="009B4169"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b/>
                <w:bCs/>
                <w:color w:val="000000"/>
                <w:sz w:val="18"/>
                <w:szCs w:val="18"/>
                <w:lang w:eastAsia="pt-BR"/>
              </w:rPr>
              <w:t>       ITENS AVULSOS</w:t>
            </w:r>
          </w:p>
        </w:tc>
      </w:tr>
      <w:tr w:rsidR="00A364D7" w:rsidRPr="00A364D7" w14:paraId="149028BC"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3F0B7"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4</w:t>
            </w:r>
          </w:p>
        </w:tc>
        <w:tc>
          <w:tcPr>
            <w:tcW w:w="3853" w:type="dxa"/>
            <w:tcBorders>
              <w:top w:val="outset" w:sz="6" w:space="0" w:color="auto"/>
              <w:left w:val="outset" w:sz="6" w:space="0" w:color="auto"/>
              <w:bottom w:val="outset" w:sz="6" w:space="0" w:color="auto"/>
              <w:right w:val="outset" w:sz="6" w:space="0" w:color="auto"/>
            </w:tcBorders>
            <w:vAlign w:val="center"/>
            <w:hideMark/>
          </w:tcPr>
          <w:p w14:paraId="0CE6786C"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PAPEL IMPRESSORA ULTRASSONÓGRAFO, LARGURA 110, COMPRIMENTO 20, TIPO EQUIPAMENTO VÍDEO PRINTER SONY 110 HD - Hospub: 993</w:t>
            </w:r>
          </w:p>
        </w:tc>
        <w:tc>
          <w:tcPr>
            <w:tcW w:w="851" w:type="dxa"/>
            <w:tcBorders>
              <w:top w:val="outset" w:sz="6" w:space="0" w:color="auto"/>
              <w:left w:val="outset" w:sz="6" w:space="0" w:color="auto"/>
              <w:bottom w:val="outset" w:sz="6" w:space="0" w:color="auto"/>
              <w:right w:val="outset" w:sz="6" w:space="0" w:color="auto"/>
            </w:tcBorders>
            <w:vAlign w:val="center"/>
            <w:hideMark/>
          </w:tcPr>
          <w:p w14:paraId="00A675D8"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438056</w:t>
            </w:r>
          </w:p>
        </w:tc>
        <w:tc>
          <w:tcPr>
            <w:tcW w:w="850" w:type="dxa"/>
            <w:tcBorders>
              <w:top w:val="outset" w:sz="6" w:space="0" w:color="auto"/>
              <w:left w:val="outset" w:sz="6" w:space="0" w:color="auto"/>
              <w:bottom w:val="outset" w:sz="6" w:space="0" w:color="auto"/>
              <w:right w:val="outset" w:sz="6" w:space="0" w:color="auto"/>
            </w:tcBorders>
            <w:vAlign w:val="center"/>
            <w:hideMark/>
          </w:tcPr>
          <w:p w14:paraId="0D039233"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Rolo</w:t>
            </w:r>
          </w:p>
        </w:tc>
        <w:tc>
          <w:tcPr>
            <w:tcW w:w="851" w:type="dxa"/>
            <w:tcBorders>
              <w:top w:val="outset" w:sz="6" w:space="0" w:color="auto"/>
              <w:left w:val="outset" w:sz="6" w:space="0" w:color="auto"/>
              <w:bottom w:val="outset" w:sz="6" w:space="0" w:color="auto"/>
              <w:right w:val="outset" w:sz="6" w:space="0" w:color="auto"/>
            </w:tcBorders>
            <w:vAlign w:val="center"/>
            <w:hideMark/>
          </w:tcPr>
          <w:p w14:paraId="5D0C60E1"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720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EED7F7A"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3840447C"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56D2D3FD"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77660C"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5</w:t>
            </w:r>
          </w:p>
        </w:tc>
        <w:tc>
          <w:tcPr>
            <w:tcW w:w="3853" w:type="dxa"/>
            <w:tcBorders>
              <w:top w:val="outset" w:sz="6" w:space="0" w:color="auto"/>
              <w:left w:val="outset" w:sz="6" w:space="0" w:color="auto"/>
              <w:bottom w:val="outset" w:sz="6" w:space="0" w:color="auto"/>
              <w:right w:val="outset" w:sz="6" w:space="0" w:color="auto"/>
            </w:tcBorders>
            <w:vAlign w:val="center"/>
            <w:hideMark/>
          </w:tcPr>
          <w:p w14:paraId="7492CB93"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PAPEL PARA IMPRESSORA DE ELETROCARDIÓGRAFO, TERMOSENSÍVEL, 210MM, 30M, COMPATÍVEL C/ ECG BIONET CARDIOCARE 2000 - Hospub: 11259</w:t>
            </w:r>
          </w:p>
        </w:tc>
        <w:tc>
          <w:tcPr>
            <w:tcW w:w="851" w:type="dxa"/>
            <w:tcBorders>
              <w:top w:val="outset" w:sz="6" w:space="0" w:color="auto"/>
              <w:left w:val="outset" w:sz="6" w:space="0" w:color="auto"/>
              <w:bottom w:val="outset" w:sz="6" w:space="0" w:color="auto"/>
              <w:right w:val="outset" w:sz="6" w:space="0" w:color="auto"/>
            </w:tcBorders>
            <w:vAlign w:val="center"/>
            <w:hideMark/>
          </w:tcPr>
          <w:p w14:paraId="3E98B1ED"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453561</w:t>
            </w:r>
          </w:p>
        </w:tc>
        <w:tc>
          <w:tcPr>
            <w:tcW w:w="850" w:type="dxa"/>
            <w:tcBorders>
              <w:top w:val="outset" w:sz="6" w:space="0" w:color="auto"/>
              <w:left w:val="outset" w:sz="6" w:space="0" w:color="auto"/>
              <w:bottom w:val="outset" w:sz="6" w:space="0" w:color="auto"/>
              <w:right w:val="outset" w:sz="6" w:space="0" w:color="auto"/>
            </w:tcBorders>
            <w:vAlign w:val="center"/>
            <w:hideMark/>
          </w:tcPr>
          <w:p w14:paraId="02EE9DC1"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Rolo</w:t>
            </w:r>
          </w:p>
        </w:tc>
        <w:tc>
          <w:tcPr>
            <w:tcW w:w="851" w:type="dxa"/>
            <w:tcBorders>
              <w:top w:val="outset" w:sz="6" w:space="0" w:color="auto"/>
              <w:left w:val="outset" w:sz="6" w:space="0" w:color="auto"/>
              <w:bottom w:val="outset" w:sz="6" w:space="0" w:color="auto"/>
              <w:right w:val="outset" w:sz="6" w:space="0" w:color="auto"/>
            </w:tcBorders>
            <w:vAlign w:val="center"/>
            <w:hideMark/>
          </w:tcPr>
          <w:p w14:paraId="1726A1A0"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828</w:t>
            </w:r>
          </w:p>
        </w:tc>
        <w:tc>
          <w:tcPr>
            <w:tcW w:w="1134" w:type="dxa"/>
            <w:tcBorders>
              <w:top w:val="outset" w:sz="6" w:space="0" w:color="auto"/>
              <w:left w:val="outset" w:sz="6" w:space="0" w:color="auto"/>
              <w:bottom w:val="outset" w:sz="6" w:space="0" w:color="auto"/>
              <w:right w:val="outset" w:sz="6" w:space="0" w:color="auto"/>
            </w:tcBorders>
            <w:vAlign w:val="center"/>
            <w:hideMark/>
          </w:tcPr>
          <w:p w14:paraId="4013268F"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39BB059B"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79BA0206"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B7217"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6</w:t>
            </w:r>
          </w:p>
        </w:tc>
        <w:tc>
          <w:tcPr>
            <w:tcW w:w="3853" w:type="dxa"/>
            <w:tcBorders>
              <w:top w:val="outset" w:sz="6" w:space="0" w:color="auto"/>
              <w:left w:val="outset" w:sz="6" w:space="0" w:color="auto"/>
              <w:bottom w:val="outset" w:sz="6" w:space="0" w:color="auto"/>
              <w:right w:val="outset" w:sz="6" w:space="0" w:color="auto"/>
            </w:tcBorders>
            <w:vAlign w:val="center"/>
            <w:hideMark/>
          </w:tcPr>
          <w:p w14:paraId="44F4CCBF"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SACOLA PLÁSTICA COM ALÇA VAZADA BIODEGRADAVEL NA COR BRACA, MEDINDO 60CM X 45CM COM LOGOTIPO DO HFI MEDINDO 10 CM ALTURA X 25 CM LARGURA, EMBALAGEM PARA ENTREGA PACOTE COM 100 UNIDADES.</w:t>
            </w:r>
          </w:p>
        </w:tc>
        <w:tc>
          <w:tcPr>
            <w:tcW w:w="851" w:type="dxa"/>
            <w:tcBorders>
              <w:top w:val="outset" w:sz="6" w:space="0" w:color="auto"/>
              <w:left w:val="outset" w:sz="6" w:space="0" w:color="auto"/>
              <w:bottom w:val="outset" w:sz="6" w:space="0" w:color="auto"/>
              <w:right w:val="outset" w:sz="6" w:space="0" w:color="auto"/>
            </w:tcBorders>
            <w:vAlign w:val="center"/>
            <w:hideMark/>
          </w:tcPr>
          <w:p w14:paraId="7E5FA6E8"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219924</w:t>
            </w:r>
          </w:p>
        </w:tc>
        <w:tc>
          <w:tcPr>
            <w:tcW w:w="850" w:type="dxa"/>
            <w:tcBorders>
              <w:top w:val="outset" w:sz="6" w:space="0" w:color="auto"/>
              <w:left w:val="outset" w:sz="6" w:space="0" w:color="auto"/>
              <w:bottom w:val="outset" w:sz="6" w:space="0" w:color="auto"/>
              <w:right w:val="outset" w:sz="6" w:space="0" w:color="auto"/>
            </w:tcBorders>
            <w:vAlign w:val="center"/>
            <w:hideMark/>
          </w:tcPr>
          <w:p w14:paraId="36930539"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pacote c/100 unidade</w:t>
            </w:r>
          </w:p>
        </w:tc>
        <w:tc>
          <w:tcPr>
            <w:tcW w:w="851" w:type="dxa"/>
            <w:tcBorders>
              <w:top w:val="outset" w:sz="6" w:space="0" w:color="auto"/>
              <w:left w:val="outset" w:sz="6" w:space="0" w:color="auto"/>
              <w:bottom w:val="outset" w:sz="6" w:space="0" w:color="auto"/>
              <w:right w:val="outset" w:sz="6" w:space="0" w:color="auto"/>
            </w:tcBorders>
            <w:vAlign w:val="center"/>
            <w:hideMark/>
          </w:tcPr>
          <w:p w14:paraId="413C27C2"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1.800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3BCE2554"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6E7AD7E9"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17A82F29"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EC8E19"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7</w:t>
            </w:r>
          </w:p>
        </w:tc>
        <w:tc>
          <w:tcPr>
            <w:tcW w:w="3853" w:type="dxa"/>
            <w:tcBorders>
              <w:top w:val="outset" w:sz="6" w:space="0" w:color="auto"/>
              <w:left w:val="outset" w:sz="6" w:space="0" w:color="auto"/>
              <w:bottom w:val="outset" w:sz="6" w:space="0" w:color="auto"/>
              <w:right w:val="outset" w:sz="6" w:space="0" w:color="auto"/>
            </w:tcBorders>
            <w:vAlign w:val="center"/>
            <w:hideMark/>
          </w:tcPr>
          <w:p w14:paraId="611440E7"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SACOLA PLÁSTICA COM ALÇA VAZADA BIODEGRADAVEL NA COR BRACA, MEDINDO 50CM X 40CM COM LOGOTIPO DO HFI MEDINDO 10 CM ALTURA X 25 CM LARGURA, EMBALAGEM PARA ENTREGA PACOTE COM 100 UNIDADES.</w:t>
            </w:r>
          </w:p>
        </w:tc>
        <w:tc>
          <w:tcPr>
            <w:tcW w:w="851" w:type="dxa"/>
            <w:tcBorders>
              <w:top w:val="outset" w:sz="6" w:space="0" w:color="auto"/>
              <w:left w:val="outset" w:sz="6" w:space="0" w:color="auto"/>
              <w:bottom w:val="outset" w:sz="6" w:space="0" w:color="auto"/>
              <w:right w:val="outset" w:sz="6" w:space="0" w:color="auto"/>
            </w:tcBorders>
            <w:vAlign w:val="center"/>
            <w:hideMark/>
          </w:tcPr>
          <w:p w14:paraId="610AC671"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264510</w:t>
            </w:r>
          </w:p>
        </w:tc>
        <w:tc>
          <w:tcPr>
            <w:tcW w:w="850" w:type="dxa"/>
            <w:tcBorders>
              <w:top w:val="outset" w:sz="6" w:space="0" w:color="auto"/>
              <w:left w:val="outset" w:sz="6" w:space="0" w:color="auto"/>
              <w:bottom w:val="outset" w:sz="6" w:space="0" w:color="auto"/>
              <w:right w:val="outset" w:sz="6" w:space="0" w:color="auto"/>
            </w:tcBorders>
            <w:vAlign w:val="center"/>
            <w:hideMark/>
          </w:tcPr>
          <w:p w14:paraId="756BC5CC"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pacote c/100 unidade</w:t>
            </w:r>
          </w:p>
        </w:tc>
        <w:tc>
          <w:tcPr>
            <w:tcW w:w="851" w:type="dxa"/>
            <w:tcBorders>
              <w:top w:val="outset" w:sz="6" w:space="0" w:color="auto"/>
              <w:left w:val="outset" w:sz="6" w:space="0" w:color="auto"/>
              <w:bottom w:val="outset" w:sz="6" w:space="0" w:color="auto"/>
              <w:right w:val="outset" w:sz="6" w:space="0" w:color="auto"/>
            </w:tcBorders>
            <w:vAlign w:val="center"/>
            <w:hideMark/>
          </w:tcPr>
          <w:p w14:paraId="429020C4"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1.560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2E45CA35"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466B2646"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0E22CA02"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2608AB"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8</w:t>
            </w:r>
          </w:p>
        </w:tc>
        <w:tc>
          <w:tcPr>
            <w:tcW w:w="3853" w:type="dxa"/>
            <w:tcBorders>
              <w:top w:val="outset" w:sz="6" w:space="0" w:color="auto"/>
              <w:left w:val="outset" w:sz="6" w:space="0" w:color="auto"/>
              <w:bottom w:val="outset" w:sz="6" w:space="0" w:color="auto"/>
              <w:right w:val="outset" w:sz="6" w:space="0" w:color="auto"/>
            </w:tcBorders>
            <w:vAlign w:val="center"/>
            <w:hideMark/>
          </w:tcPr>
          <w:p w14:paraId="10275A9F"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CAPA PARA MICROSCÓPIO CIRÚRGICO, EM POLIETILENO MEDINDO APROXIMADAMENTE 110CM x 160CM, EM FORMA DE ENVELOPE COM ADAPTAÇÃO PARA AS LENTES DO MICROSCÓPIOS E ACESSÓRIOS DE FIXAÇÃO, VISOR PROTETOR EM ACRÍLICO E SUPORTE DE FIXAÇÃO. EMBALAGEM INDIVIDUAL, ESTÉRIL, DESCARTÁVEL. REGISTRO ANVISA/MS. - HOSPUB: 195</w:t>
            </w:r>
          </w:p>
        </w:tc>
        <w:tc>
          <w:tcPr>
            <w:tcW w:w="851" w:type="dxa"/>
            <w:tcBorders>
              <w:top w:val="outset" w:sz="6" w:space="0" w:color="auto"/>
              <w:left w:val="outset" w:sz="6" w:space="0" w:color="auto"/>
              <w:bottom w:val="outset" w:sz="6" w:space="0" w:color="auto"/>
              <w:right w:val="outset" w:sz="6" w:space="0" w:color="auto"/>
            </w:tcBorders>
            <w:vAlign w:val="center"/>
            <w:hideMark/>
          </w:tcPr>
          <w:p w14:paraId="50CC38B6"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316344</w:t>
            </w:r>
          </w:p>
        </w:tc>
        <w:tc>
          <w:tcPr>
            <w:tcW w:w="850" w:type="dxa"/>
            <w:tcBorders>
              <w:top w:val="outset" w:sz="6" w:space="0" w:color="auto"/>
              <w:left w:val="outset" w:sz="6" w:space="0" w:color="auto"/>
              <w:bottom w:val="outset" w:sz="6" w:space="0" w:color="auto"/>
              <w:right w:val="outset" w:sz="6" w:space="0" w:color="auto"/>
            </w:tcBorders>
            <w:vAlign w:val="center"/>
            <w:hideMark/>
          </w:tcPr>
          <w:p w14:paraId="45A88BBD"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Unidade</w:t>
            </w:r>
          </w:p>
        </w:tc>
        <w:tc>
          <w:tcPr>
            <w:tcW w:w="851" w:type="dxa"/>
            <w:tcBorders>
              <w:top w:val="outset" w:sz="6" w:space="0" w:color="auto"/>
              <w:left w:val="outset" w:sz="6" w:space="0" w:color="auto"/>
              <w:bottom w:val="outset" w:sz="6" w:space="0" w:color="auto"/>
              <w:right w:val="outset" w:sz="6" w:space="0" w:color="auto"/>
            </w:tcBorders>
            <w:vAlign w:val="center"/>
            <w:hideMark/>
          </w:tcPr>
          <w:p w14:paraId="6E05A188"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912D05F"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11D0B0FE"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1B0E6A35"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C5803"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9</w:t>
            </w:r>
          </w:p>
        </w:tc>
        <w:tc>
          <w:tcPr>
            <w:tcW w:w="3853" w:type="dxa"/>
            <w:tcBorders>
              <w:top w:val="outset" w:sz="6" w:space="0" w:color="auto"/>
              <w:left w:val="outset" w:sz="6" w:space="0" w:color="auto"/>
              <w:bottom w:val="outset" w:sz="6" w:space="0" w:color="auto"/>
              <w:right w:val="outset" w:sz="6" w:space="0" w:color="auto"/>
            </w:tcBorders>
            <w:vAlign w:val="center"/>
            <w:hideMark/>
          </w:tcPr>
          <w:p w14:paraId="59B94826"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CAPA PROTETORA PARA TRANSDUTOR DE ULTRASSONOGRAFIA, MATERIAL EXTERNO: POLÍMERO, EMBALAGEM INDIVIDUAL, DIMENSÕES: CERCA DE 7X 120 CM COM GEL, ELÁSTICO E FITA ADESIVA, ESTÉRIL E USO ÚNICO.</w:t>
            </w:r>
          </w:p>
        </w:tc>
        <w:tc>
          <w:tcPr>
            <w:tcW w:w="851" w:type="dxa"/>
            <w:tcBorders>
              <w:top w:val="outset" w:sz="6" w:space="0" w:color="auto"/>
              <w:left w:val="outset" w:sz="6" w:space="0" w:color="auto"/>
              <w:bottom w:val="outset" w:sz="6" w:space="0" w:color="auto"/>
              <w:right w:val="outset" w:sz="6" w:space="0" w:color="auto"/>
            </w:tcBorders>
            <w:vAlign w:val="center"/>
            <w:hideMark/>
          </w:tcPr>
          <w:p w14:paraId="3411CA93"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407622</w:t>
            </w:r>
          </w:p>
        </w:tc>
        <w:tc>
          <w:tcPr>
            <w:tcW w:w="850" w:type="dxa"/>
            <w:tcBorders>
              <w:top w:val="outset" w:sz="6" w:space="0" w:color="auto"/>
              <w:left w:val="outset" w:sz="6" w:space="0" w:color="auto"/>
              <w:bottom w:val="outset" w:sz="6" w:space="0" w:color="auto"/>
              <w:right w:val="outset" w:sz="6" w:space="0" w:color="auto"/>
            </w:tcBorders>
            <w:vAlign w:val="center"/>
            <w:hideMark/>
          </w:tcPr>
          <w:p w14:paraId="29952B0B"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Unidade</w:t>
            </w:r>
          </w:p>
        </w:tc>
        <w:tc>
          <w:tcPr>
            <w:tcW w:w="851" w:type="dxa"/>
            <w:tcBorders>
              <w:top w:val="outset" w:sz="6" w:space="0" w:color="auto"/>
              <w:left w:val="outset" w:sz="6" w:space="0" w:color="auto"/>
              <w:bottom w:val="outset" w:sz="6" w:space="0" w:color="auto"/>
              <w:right w:val="outset" w:sz="6" w:space="0" w:color="auto"/>
            </w:tcBorders>
            <w:vAlign w:val="center"/>
            <w:hideMark/>
          </w:tcPr>
          <w:p w14:paraId="5AA0FCF7"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396</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D1583DE"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6D70CA51"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23C5A0F8"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0D3292"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10</w:t>
            </w:r>
          </w:p>
        </w:tc>
        <w:tc>
          <w:tcPr>
            <w:tcW w:w="3853" w:type="dxa"/>
            <w:tcBorders>
              <w:top w:val="outset" w:sz="6" w:space="0" w:color="auto"/>
              <w:left w:val="outset" w:sz="6" w:space="0" w:color="auto"/>
              <w:bottom w:val="outset" w:sz="6" w:space="0" w:color="auto"/>
              <w:right w:val="outset" w:sz="6" w:space="0" w:color="auto"/>
            </w:tcBorders>
            <w:vAlign w:val="center"/>
            <w:hideMark/>
          </w:tcPr>
          <w:p w14:paraId="7C59D12B"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CAPA PARA MICROSCÓPIO CIRÚRGICO, EM POLIETILENO MEDINDO 122 X 300CM, LENTE 68MM EM FORMA DE ENVELOPE COM ADAPTAÇÃO PARA AS LENTES DO MICROSCÓPIOS E ACESSÓRIOS DE FIXAÇÃO, VISOR PROTETOR EM ACRÍLICO E SUPORTE DE FIXAÇÃO. EMBALAGEM INDIVIDUAL, ESTÉRIL, DESCARTÁVEL. REGISTRO ANVISA/MS.</w:t>
            </w:r>
          </w:p>
        </w:tc>
        <w:tc>
          <w:tcPr>
            <w:tcW w:w="851" w:type="dxa"/>
            <w:tcBorders>
              <w:top w:val="outset" w:sz="6" w:space="0" w:color="auto"/>
              <w:left w:val="outset" w:sz="6" w:space="0" w:color="auto"/>
              <w:bottom w:val="outset" w:sz="6" w:space="0" w:color="auto"/>
              <w:right w:val="outset" w:sz="6" w:space="0" w:color="auto"/>
            </w:tcBorders>
            <w:vAlign w:val="center"/>
            <w:hideMark/>
          </w:tcPr>
          <w:p w14:paraId="1CBA5F6D"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407622</w:t>
            </w:r>
          </w:p>
        </w:tc>
        <w:tc>
          <w:tcPr>
            <w:tcW w:w="850" w:type="dxa"/>
            <w:tcBorders>
              <w:top w:val="outset" w:sz="6" w:space="0" w:color="auto"/>
              <w:left w:val="outset" w:sz="6" w:space="0" w:color="auto"/>
              <w:bottom w:val="outset" w:sz="6" w:space="0" w:color="auto"/>
              <w:right w:val="outset" w:sz="6" w:space="0" w:color="auto"/>
            </w:tcBorders>
            <w:vAlign w:val="center"/>
            <w:hideMark/>
          </w:tcPr>
          <w:p w14:paraId="34EB955E"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Unidade</w:t>
            </w:r>
          </w:p>
        </w:tc>
        <w:tc>
          <w:tcPr>
            <w:tcW w:w="851" w:type="dxa"/>
            <w:tcBorders>
              <w:top w:val="outset" w:sz="6" w:space="0" w:color="auto"/>
              <w:left w:val="outset" w:sz="6" w:space="0" w:color="auto"/>
              <w:bottom w:val="outset" w:sz="6" w:space="0" w:color="auto"/>
              <w:right w:val="outset" w:sz="6" w:space="0" w:color="auto"/>
            </w:tcBorders>
            <w:vAlign w:val="center"/>
            <w:hideMark/>
          </w:tcPr>
          <w:p w14:paraId="4CCDF68A"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1477D93D"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54D5A91D"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r w:rsidR="00A364D7" w:rsidRPr="00A364D7" w14:paraId="5C46E091" w14:textId="77777777" w:rsidTr="009B4169">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CFEFE"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11</w:t>
            </w:r>
          </w:p>
        </w:tc>
        <w:tc>
          <w:tcPr>
            <w:tcW w:w="3853" w:type="dxa"/>
            <w:tcBorders>
              <w:top w:val="outset" w:sz="6" w:space="0" w:color="auto"/>
              <w:left w:val="outset" w:sz="6" w:space="0" w:color="auto"/>
              <w:bottom w:val="outset" w:sz="6" w:space="0" w:color="auto"/>
              <w:right w:val="outset" w:sz="6" w:space="0" w:color="auto"/>
            </w:tcBorders>
            <w:vAlign w:val="center"/>
            <w:hideMark/>
          </w:tcPr>
          <w:p w14:paraId="408F3941" w14:textId="77777777" w:rsidR="00A364D7" w:rsidRPr="00A364D7" w:rsidRDefault="00A364D7" w:rsidP="009B4169">
            <w:pPr>
              <w:spacing w:after="0" w:line="240" w:lineRule="auto"/>
              <w:jc w:val="both"/>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 xml:space="preserve">CAMPO CIRÚRGICO PARA MESA AUXILIAR DE INSTRUMENTAIS, EM NÃO TECIDO, POLIETILENO LAMINADO, POLIPROPILENO, MATÉRIA PRIMA NÃO CITOPÁTICA IMPERMEÁVEL, ABSORVENTE, COR AZUL, MÍNIMO 40G/M² DE GR, ATÓXICO, BAIXO ÍNDICE DE DESPRENDIMENTO DE PARTÍCULAS/FIBRAS (BAIXO "LINTING"), EFICIÊNCIA DE FILTRAÇÃO BACTERIANA-BFE, BAIXA FLAMABILIDADE, TAMANHO: 1,20M (COMPRIMENTO) X 1,20M (LARGURA) - VARIAÇÃO 5CM -, DOBRA CIRÚRGICA, EMBALAGEM INDIVIDUAL, ESTÉRIL, USO ÚNICO, DESCARTÁVEL, EMBALAGEM INDIVIDUAL EM PAPEL GRAU CIRÚRGICO ". Deverá atender integralmente ABNT NBR 16064, ABNT NBR 15317-1, NBR 15317-2, Apresentar laudos técnicos de certificação, Embalagem de papel grau cirúrgico. REGISTRO </w:t>
            </w:r>
            <w:r w:rsidRPr="00A364D7">
              <w:rPr>
                <w:rFonts w:ascii="Calibri" w:eastAsia="Times New Roman" w:hAnsi="Calibri" w:cs="Times New Roman"/>
                <w:color w:val="000000"/>
                <w:sz w:val="18"/>
                <w:szCs w:val="18"/>
                <w:lang w:eastAsia="pt-BR"/>
              </w:rPr>
              <w:lastRenderedPageBreak/>
              <w:t>ANVISA, Boas Práticas de fabricação e boas práticas de distribuição. - HOSPUB: 283</w:t>
            </w:r>
          </w:p>
        </w:tc>
        <w:tc>
          <w:tcPr>
            <w:tcW w:w="851" w:type="dxa"/>
            <w:tcBorders>
              <w:top w:val="outset" w:sz="6" w:space="0" w:color="auto"/>
              <w:left w:val="outset" w:sz="6" w:space="0" w:color="auto"/>
              <w:bottom w:val="outset" w:sz="6" w:space="0" w:color="auto"/>
              <w:right w:val="outset" w:sz="6" w:space="0" w:color="auto"/>
            </w:tcBorders>
            <w:vAlign w:val="center"/>
            <w:hideMark/>
          </w:tcPr>
          <w:p w14:paraId="51944A81"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lastRenderedPageBreak/>
              <w:t>607210</w:t>
            </w:r>
          </w:p>
        </w:tc>
        <w:tc>
          <w:tcPr>
            <w:tcW w:w="850" w:type="dxa"/>
            <w:tcBorders>
              <w:top w:val="outset" w:sz="6" w:space="0" w:color="auto"/>
              <w:left w:val="outset" w:sz="6" w:space="0" w:color="auto"/>
              <w:bottom w:val="outset" w:sz="6" w:space="0" w:color="auto"/>
              <w:right w:val="outset" w:sz="6" w:space="0" w:color="auto"/>
            </w:tcBorders>
            <w:vAlign w:val="center"/>
            <w:hideMark/>
          </w:tcPr>
          <w:p w14:paraId="40FB132D"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Unidade</w:t>
            </w:r>
          </w:p>
        </w:tc>
        <w:tc>
          <w:tcPr>
            <w:tcW w:w="851" w:type="dxa"/>
            <w:tcBorders>
              <w:top w:val="outset" w:sz="6" w:space="0" w:color="auto"/>
              <w:left w:val="outset" w:sz="6" w:space="0" w:color="auto"/>
              <w:bottom w:val="outset" w:sz="6" w:space="0" w:color="auto"/>
              <w:right w:val="outset" w:sz="6" w:space="0" w:color="auto"/>
            </w:tcBorders>
            <w:vAlign w:val="center"/>
            <w:hideMark/>
          </w:tcPr>
          <w:p w14:paraId="7B1B76CB"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13.320</w:t>
            </w:r>
          </w:p>
        </w:tc>
        <w:tc>
          <w:tcPr>
            <w:tcW w:w="1134" w:type="dxa"/>
            <w:tcBorders>
              <w:top w:val="outset" w:sz="6" w:space="0" w:color="auto"/>
              <w:left w:val="outset" w:sz="6" w:space="0" w:color="auto"/>
              <w:bottom w:val="outset" w:sz="6" w:space="0" w:color="auto"/>
              <w:right w:val="outset" w:sz="6" w:space="0" w:color="auto"/>
            </w:tcBorders>
            <w:vAlign w:val="center"/>
            <w:hideMark/>
          </w:tcPr>
          <w:p w14:paraId="67A93497"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c>
          <w:tcPr>
            <w:tcW w:w="850" w:type="dxa"/>
            <w:tcBorders>
              <w:top w:val="outset" w:sz="6" w:space="0" w:color="auto"/>
              <w:left w:val="outset" w:sz="6" w:space="0" w:color="auto"/>
              <w:bottom w:val="outset" w:sz="6" w:space="0" w:color="auto"/>
              <w:right w:val="outset" w:sz="6" w:space="0" w:color="auto"/>
            </w:tcBorders>
            <w:vAlign w:val="center"/>
            <w:hideMark/>
          </w:tcPr>
          <w:p w14:paraId="615385F5" w14:textId="77777777" w:rsidR="00A364D7" w:rsidRPr="00A364D7" w:rsidRDefault="00A364D7" w:rsidP="00A364D7">
            <w:pPr>
              <w:spacing w:after="0" w:line="240" w:lineRule="auto"/>
              <w:jc w:val="center"/>
              <w:rPr>
                <w:rFonts w:ascii="Calibri" w:eastAsia="Times New Roman" w:hAnsi="Calibri" w:cs="Times New Roman"/>
                <w:color w:val="000000"/>
                <w:sz w:val="18"/>
                <w:szCs w:val="18"/>
                <w:lang w:eastAsia="pt-BR"/>
              </w:rPr>
            </w:pPr>
            <w:r w:rsidRPr="00A364D7">
              <w:rPr>
                <w:rFonts w:ascii="Calibri" w:eastAsia="Times New Roman" w:hAnsi="Calibri" w:cs="Times New Roman"/>
                <w:color w:val="000000"/>
                <w:sz w:val="18"/>
                <w:szCs w:val="18"/>
                <w:lang w:eastAsia="pt-BR"/>
              </w:rPr>
              <w:t>R$</w:t>
            </w:r>
          </w:p>
        </w:tc>
      </w:tr>
    </w:tbl>
    <w:p w14:paraId="26220F5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03B34F55"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1.3. Vinculam esta contratação, independentemente de transcrição:</w:t>
      </w:r>
    </w:p>
    <w:p w14:paraId="10F71160"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1.3.1. O Termo de Referência;</w:t>
      </w:r>
    </w:p>
    <w:p w14:paraId="71624AC4"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1.3.2. O Edital da Licitação;</w:t>
      </w:r>
    </w:p>
    <w:p w14:paraId="62DB3890"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1.3.3. A Proposta do contratado;</w:t>
      </w:r>
    </w:p>
    <w:p w14:paraId="0F15D3CB"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1.3.4. Eventuais anexos dos documentos supracitados.</w:t>
      </w:r>
    </w:p>
    <w:p w14:paraId="536AC04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4160349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2. CLÁUSULA SEGUNDA – VIGÊNCIA E PRORROGAÇÃO</w:t>
      </w:r>
    </w:p>
    <w:p w14:paraId="22CE9744"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6A8DE2B1"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603E9C15" w14:textId="77777777" w:rsidR="00A364D7" w:rsidRPr="00A364D7" w:rsidRDefault="00A364D7" w:rsidP="009B4169">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5CF6AE2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3. CLÁUSULA TERCEIRA – MODELOS DE EXECUÇÃO E GESTÃO CONTRATUAIS </w:t>
      </w:r>
    </w:p>
    <w:p w14:paraId="7E84679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3887AA2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47979C51"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4. CLÁUSULA QUARTA – SUBCONTRATAÇÃO</w:t>
      </w:r>
    </w:p>
    <w:p w14:paraId="1E54BCD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4.1.Não será admitida a subcontratação do objeto contratual.</w:t>
      </w:r>
    </w:p>
    <w:p w14:paraId="33DCA59F"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32CA9CB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5. CLÁUSULA QUINTA - PREÇO</w:t>
      </w:r>
    </w:p>
    <w:p w14:paraId="21EB6ED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5.1. ​O valor total da contratação é de R$ ....... (.......)</w:t>
      </w:r>
    </w:p>
    <w:p w14:paraId="60086E85"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E84CF8A" w14:textId="77777777" w:rsidR="00A364D7" w:rsidRPr="00A364D7" w:rsidRDefault="00A364D7" w:rsidP="009B4169">
      <w:pPr>
        <w:spacing w:after="0" w:line="24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081AB834"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6. CLÁUSULA SEXTA - PAGAMENTO </w:t>
      </w:r>
    </w:p>
    <w:p w14:paraId="26F9200C" w14:textId="77777777" w:rsidR="009B4169"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xml:space="preserve">6.1. O prazo para pagamento ao contratado e demais condições a ele referentes encontram-se </w:t>
      </w:r>
    </w:p>
    <w:p w14:paraId="7D3FFE01" w14:textId="77777777" w:rsidR="009B4169" w:rsidRDefault="009B4169" w:rsidP="00A364D7">
      <w:pPr>
        <w:spacing w:after="0" w:line="360" w:lineRule="auto"/>
        <w:jc w:val="both"/>
        <w:rPr>
          <w:rFonts w:ascii="Calibri" w:eastAsia="Times New Roman" w:hAnsi="Calibri" w:cs="Times New Roman"/>
          <w:color w:val="000000"/>
          <w:lang w:eastAsia="pt-BR"/>
        </w:rPr>
      </w:pPr>
    </w:p>
    <w:p w14:paraId="041958EB" w14:textId="3E4F24B5"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lastRenderedPageBreak/>
        <w:t>definidos no Termo de Referência, anexo a este Contrato.</w:t>
      </w:r>
    </w:p>
    <w:p w14:paraId="5B74E16C"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2DF8D2F6"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7. CLÁUSULA SÉTIMA - REAJUSTE</w:t>
      </w:r>
    </w:p>
    <w:p w14:paraId="3DC20255"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7.1. Os preços inicialmente contratados são fixos e irreajustáveis no prazo de um ano contado da data da proposta.</w:t>
      </w:r>
    </w:p>
    <w:p w14:paraId="56E03DFC"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7.2. 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73B6D4D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48105CA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7.4. No caso de atraso ou não divulgação do índice de reajustamento, o contratante pagará ao contratado a importância calculada pela última variação conhecida, liquidando a diferença correspondente tão logo seja divulgado o índice definitivo.</w:t>
      </w:r>
    </w:p>
    <w:p w14:paraId="36C03C94"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7.5. Nas aferições finais, o índice utilizado para reajuste será, obrigatoriamente, o definitivo.</w:t>
      </w:r>
    </w:p>
    <w:p w14:paraId="07E0CA8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7.6. Caso o índice estabelecido para reajustamento venha a ser extinto ou de qualquer forma não possa mais ser utilizado, será adotado, em substituição, o que vier a ser determinado pela legislação então em vigor.</w:t>
      </w:r>
    </w:p>
    <w:p w14:paraId="55C6E2A1"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7.7. Na ausência de previsão legal quanto ao índice substituto, as partes elegerão novo índice oficial, para reajustamento do preço do valor remanescente, por meio de termo aditivo.</w:t>
      </w:r>
    </w:p>
    <w:p w14:paraId="49F113C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7.8. O reajuste será realizado por apostilamento.</w:t>
      </w:r>
    </w:p>
    <w:p w14:paraId="40918D1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2ADEA19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8. CLÁUSULA OITAVA - OBRIGAÇÕES DO CONTRATANTE </w:t>
      </w:r>
    </w:p>
    <w:p w14:paraId="39EA0FD2"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8.1. São obrigações do Contratante:</w:t>
      </w:r>
    </w:p>
    <w:p w14:paraId="636DCFB1"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8.2. Exigir o cumprimento de todas as obrigações assumidas pelo Contratado, de acordo com o contrato e seus anexos;</w:t>
      </w:r>
    </w:p>
    <w:p w14:paraId="06C5A26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8.3. Receber o objeto no prazo e condições estabelecidas no Termo de Referência;</w:t>
      </w:r>
    </w:p>
    <w:p w14:paraId="66F5035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608F09D5"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8.5. Acompanhar e fiscalizar a execução do contrato e o cumprimento das obrigações pelo Contratado;</w:t>
      </w:r>
    </w:p>
    <w:p w14:paraId="6A7924A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xml:space="preserve">8.6. Comunicar a empresa para emissão de Nota Fiscal no que pertine à parcela incontroversa da execução do objeto, para efeito de liquidação e pagamento, quando houver controvérsia </w:t>
      </w:r>
      <w:r w:rsidRPr="00A364D7">
        <w:rPr>
          <w:rFonts w:ascii="Calibri" w:eastAsia="Times New Roman" w:hAnsi="Calibri" w:cs="Times New Roman"/>
          <w:color w:val="000000"/>
          <w:lang w:eastAsia="pt-BR"/>
        </w:rPr>
        <w:lastRenderedPageBreak/>
        <w:t>sobre a execução do objeto, quanto à dimensão, qualidade e quantidade, conforme o art. 143 da Lei nº 14.133, de 2021;</w:t>
      </w:r>
    </w:p>
    <w:p w14:paraId="44808A5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8.7. Efetuar o pagamento ao Contratado do valor correspondente ao fornecimento do objeto, no prazo, forma e condições estabelecidos no presente Contrato;</w:t>
      </w:r>
    </w:p>
    <w:p w14:paraId="1248EE4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8.8. Aplicar ao Contratado as sanções previstas na lei e neste Contrato;</w:t>
      </w:r>
    </w:p>
    <w:p w14:paraId="12E8C646"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8.9. Cientificar o órgão de representação judicial da Advocacia-Geral da União para adoção das medidas cabíveis quando do descumprimento de obrigações pelo Contratado;</w:t>
      </w:r>
    </w:p>
    <w:p w14:paraId="070B27A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FDCCD2"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8.10.1.  A Administração terá o prazo de</w:t>
      </w:r>
      <w:r w:rsidRPr="00A364D7">
        <w:rPr>
          <w:rFonts w:ascii="Calibri" w:eastAsia="Times New Roman" w:hAnsi="Calibri" w:cs="Times New Roman"/>
          <w:i/>
          <w:iCs/>
          <w:color w:val="000000"/>
          <w:lang w:eastAsia="pt-BR"/>
        </w:rPr>
        <w:t> </w:t>
      </w:r>
      <w:r w:rsidRPr="00A364D7">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10A77E3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8.11. Responder eventuais pedidos de reestabelecimento do equilíbrio econômico-financeiro feitos pelo contratado no prazo máximo de 90 (noventa) dias.</w:t>
      </w:r>
    </w:p>
    <w:p w14:paraId="04A2BDDC"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8.12. Notificar os emitentes das garantias quanto ao início de processo administrativo para apuração de descumprimento de cláusulas contratuais.</w:t>
      </w:r>
    </w:p>
    <w:p w14:paraId="725A5046"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DC685D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14095F0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9. CLÁUSULA NONA - OBRIGAÇÕES DO CONTRATADO  </w:t>
      </w:r>
    </w:p>
    <w:p w14:paraId="4690365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25806492"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499EEFC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7161B514"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9.4. Comunicar ao contratante, no prazo máximo de 24 (vinte e quatro) horas que antecede a data da entrega, os motivos que impossibilitem o cumprimento do prazo previsto, com a devida comprovação;</w:t>
      </w:r>
    </w:p>
    <w:p w14:paraId="4C6CAFE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lastRenderedPageBreak/>
        <w:t>9.5. Atender às determinações regulares emitidas pelo fiscal ou gestor do contrato ou autoridade superior (art. 137, II, da Lei n.º 14.133, de 2021) e prestar todo esclarecimento ou informação por eles solicitados;</w:t>
      </w:r>
    </w:p>
    <w:p w14:paraId="00A54A0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9.6. Reparar, corrigir, remover, reconstruir ou substituir, às suas expensas, no total ou em parte, no prazo fixado pelo fiscal do contrato, os bens nos quais se verificarem vícios, defeitos ou incorreções resultantes da execução ou dos materiais empregados; </w:t>
      </w:r>
    </w:p>
    <w:p w14:paraId="601498FF"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13E54E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F4C77F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3A3FCB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552340E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447E269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bookmarkStart w:id="41" w:name="_msocom_1"/>
      <w:r w:rsidRPr="00A364D7">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369ABFE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9.13. 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69BFD27C"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9.14. Comprovar a reserva de cargos a que se refere a cláusula acima, no prazo fixado pelo fiscal do contrato, com a indicação dos empregados que preencheram as referidas vagas (art. 116, parágrafo único, da Lei n.º 14.133, de 2021);</w:t>
      </w:r>
    </w:p>
    <w:p w14:paraId="7EFABE4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lastRenderedPageBreak/>
        <w:t>9.15.  Guardar sigilo sobre todas as informações obtidas em decorrência do cumprimento do contrato;</w:t>
      </w:r>
    </w:p>
    <w:p w14:paraId="7462A4D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75A166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26197E7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3B14DB3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10. CLÁUSULA DÉCIMA– GARANTIA DE EXECUÇÃO </w:t>
      </w:r>
    </w:p>
    <w:p w14:paraId="2A2BAEB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10.1. Não haverá exigência de garantia contratual da execução.</w:t>
      </w:r>
    </w:p>
    <w:p w14:paraId="68DA907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23E564A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bookmarkStart w:id="42" w:name="_msocom_2"/>
      <w:bookmarkEnd w:id="42"/>
      <w:r w:rsidRPr="00A364D7">
        <w:rPr>
          <w:rFonts w:ascii="Calibri" w:eastAsia="Times New Roman" w:hAnsi="Calibri" w:cs="Times New Roman"/>
          <w:b/>
          <w:bCs/>
          <w:color w:val="000000"/>
          <w:u w:val="single"/>
          <w:lang w:eastAsia="pt-BR"/>
        </w:rPr>
        <w:t>11. CLÁUSULA DÉCIMA PRIMEIRA – INFRAÇÕES E SANÇÕES ADMINISTRATIVAS</w:t>
      </w:r>
    </w:p>
    <w:p w14:paraId="3253F7D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11.1. Comete infração administrativa, nos termos da Lei nº 14.133, de 2021, o contratado que:</w:t>
      </w:r>
    </w:p>
    <w:p w14:paraId="115242FB"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00A364D7" w:rsidRPr="00A364D7">
        <w:rPr>
          <w:rFonts w:ascii="Calibri" w:eastAsia="Times New Roman" w:hAnsi="Calibri" w:cs="Times New Roman"/>
          <w:color w:val="000000"/>
          <w:lang w:eastAsia="pt-BR"/>
        </w:rPr>
        <w:t>der causa à inexecução parcial do contrato;</w:t>
      </w:r>
    </w:p>
    <w:p w14:paraId="0B6B15CB"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b. </w:t>
      </w:r>
      <w:r w:rsidR="00A364D7" w:rsidRPr="00A364D7">
        <w:rPr>
          <w:rFonts w:ascii="Calibri" w:eastAsia="Times New Roman" w:hAnsi="Calibri" w:cs="Times New Roman"/>
          <w:color w:val="000000"/>
          <w:lang w:eastAsia="pt-BR"/>
        </w:rPr>
        <w:t>der causa à inexecução parcial do contrato que cause grave dano à Administração ou ao funcionamento dos serviços púb</w:t>
      </w:r>
      <w:r>
        <w:rPr>
          <w:rFonts w:ascii="Calibri" w:eastAsia="Times New Roman" w:hAnsi="Calibri" w:cs="Times New Roman"/>
          <w:color w:val="000000"/>
          <w:lang w:eastAsia="pt-BR"/>
        </w:rPr>
        <w:t>licos ou ao interesse coletivo;</w:t>
      </w:r>
    </w:p>
    <w:p w14:paraId="126C108F"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c. </w:t>
      </w:r>
      <w:r w:rsidR="00A364D7" w:rsidRPr="00A364D7">
        <w:rPr>
          <w:rFonts w:ascii="Calibri" w:eastAsia="Times New Roman" w:hAnsi="Calibri" w:cs="Times New Roman"/>
          <w:color w:val="000000"/>
          <w:lang w:eastAsia="pt-BR"/>
        </w:rPr>
        <w:t>der causa à inexecução total do contr</w:t>
      </w:r>
      <w:r>
        <w:rPr>
          <w:rFonts w:ascii="Calibri" w:eastAsia="Times New Roman" w:hAnsi="Calibri" w:cs="Times New Roman"/>
          <w:color w:val="000000"/>
          <w:lang w:eastAsia="pt-BR"/>
        </w:rPr>
        <w:t>ato;</w:t>
      </w:r>
    </w:p>
    <w:p w14:paraId="400C95C3"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00A364D7" w:rsidRPr="00A364D7">
        <w:rPr>
          <w:rFonts w:ascii="Calibri" w:eastAsia="Times New Roman" w:hAnsi="Calibri" w:cs="Times New Roman"/>
          <w:color w:val="000000"/>
          <w:lang w:eastAsia="pt-BR"/>
        </w:rPr>
        <w:t>ensejar o retardamento da execução ou da entrega do objeto da cont</w:t>
      </w:r>
      <w:r>
        <w:rPr>
          <w:rFonts w:ascii="Calibri" w:eastAsia="Times New Roman" w:hAnsi="Calibri" w:cs="Times New Roman"/>
          <w:color w:val="000000"/>
          <w:lang w:eastAsia="pt-BR"/>
        </w:rPr>
        <w:t>ratação sem motivo justificado;</w:t>
      </w:r>
    </w:p>
    <w:p w14:paraId="13878EC9"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00A364D7" w:rsidRPr="00A364D7">
        <w:rPr>
          <w:rFonts w:ascii="Calibri" w:eastAsia="Times New Roman" w:hAnsi="Calibri" w:cs="Times New Roman"/>
          <w:color w:val="000000"/>
          <w:lang w:eastAsia="pt-BR"/>
        </w:rPr>
        <w:t xml:space="preserve">apresentar documentação falsa ou prestar declaração falsa </w:t>
      </w:r>
      <w:r>
        <w:rPr>
          <w:rFonts w:ascii="Calibri" w:eastAsia="Times New Roman" w:hAnsi="Calibri" w:cs="Times New Roman"/>
          <w:color w:val="000000"/>
          <w:lang w:eastAsia="pt-BR"/>
        </w:rPr>
        <w:t>durante a execução do contrato;</w:t>
      </w:r>
    </w:p>
    <w:p w14:paraId="4225E440"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00A364D7" w:rsidRPr="00A364D7">
        <w:rPr>
          <w:rFonts w:ascii="Calibri" w:eastAsia="Times New Roman" w:hAnsi="Calibri" w:cs="Times New Roman"/>
          <w:color w:val="000000"/>
          <w:lang w:eastAsia="pt-BR"/>
        </w:rPr>
        <w:t>praticar ato fraud</w:t>
      </w:r>
      <w:r>
        <w:rPr>
          <w:rFonts w:ascii="Calibri" w:eastAsia="Times New Roman" w:hAnsi="Calibri" w:cs="Times New Roman"/>
          <w:color w:val="000000"/>
          <w:lang w:eastAsia="pt-BR"/>
        </w:rPr>
        <w:t>ulento na execução do contrato;</w:t>
      </w:r>
    </w:p>
    <w:p w14:paraId="15061B22"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00A364D7" w:rsidRPr="00A364D7">
        <w:rPr>
          <w:rFonts w:ascii="Calibri" w:eastAsia="Times New Roman" w:hAnsi="Calibri" w:cs="Times New Roman"/>
          <w:color w:val="000000"/>
          <w:lang w:eastAsia="pt-BR"/>
        </w:rPr>
        <w:t>comportar-se de modo inidôneo ou comet</w:t>
      </w:r>
      <w:r>
        <w:rPr>
          <w:rFonts w:ascii="Calibri" w:eastAsia="Times New Roman" w:hAnsi="Calibri" w:cs="Times New Roman"/>
          <w:color w:val="000000"/>
          <w:lang w:eastAsia="pt-BR"/>
        </w:rPr>
        <w:t>er fraude de qualquer natureza;</w:t>
      </w:r>
    </w:p>
    <w:p w14:paraId="68877C7D" w14:textId="3F5CB338" w:rsidR="00A364D7" w:rsidRPr="00A364D7"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h. </w:t>
      </w:r>
      <w:r w:rsidR="00A364D7" w:rsidRPr="00A364D7">
        <w:rPr>
          <w:rFonts w:ascii="Calibri" w:eastAsia="Times New Roman" w:hAnsi="Calibri" w:cs="Times New Roman"/>
          <w:color w:val="000000"/>
          <w:lang w:eastAsia="pt-BR"/>
        </w:rPr>
        <w:t>praticar ato lesivo previsto no art. 5º da Lei nº 12.846, de 1º de agosto de 2013.</w:t>
      </w:r>
    </w:p>
    <w:p w14:paraId="45C76153" w14:textId="62544B2D"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11.2. Serão aplicadas ao contratado que incorrer nas infrações acima descritas as seguintes sanções:</w:t>
      </w:r>
    </w:p>
    <w:p w14:paraId="59755DBD"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 </w:t>
      </w:r>
      <w:r w:rsidR="00A364D7" w:rsidRPr="00A364D7">
        <w:rPr>
          <w:rFonts w:ascii="Calibri" w:eastAsia="Times New Roman" w:hAnsi="Calibri" w:cs="Times New Roman"/>
          <w:b/>
          <w:bCs/>
          <w:color w:val="000000"/>
          <w:lang w:eastAsia="pt-BR"/>
        </w:rPr>
        <w:t>Advertência</w:t>
      </w:r>
      <w:r w:rsidR="00A364D7" w:rsidRPr="00A364D7">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Lei nº 14.133, de 2021);</w:t>
      </w:r>
    </w:p>
    <w:p w14:paraId="7F99651B"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ii. </w:t>
      </w:r>
      <w:r w:rsidR="00A364D7" w:rsidRPr="00A364D7">
        <w:rPr>
          <w:rFonts w:ascii="Calibri" w:eastAsia="Times New Roman" w:hAnsi="Calibri" w:cs="Times New Roman"/>
          <w:b/>
          <w:bCs/>
          <w:color w:val="000000"/>
          <w:lang w:eastAsia="pt-BR"/>
        </w:rPr>
        <w:t>Impedimento de licitar e contratar</w:t>
      </w:r>
      <w:r w:rsidR="00A364D7" w:rsidRPr="00A364D7">
        <w:rPr>
          <w:rFonts w:ascii="Calibri" w:eastAsia="Times New Roman" w:hAnsi="Calibri" w:cs="Times New Roman"/>
          <w:color w:val="000000"/>
          <w:lang w:eastAsia="pt-BR"/>
        </w:rPr>
        <w:t>, quando praticadas as condutas descritas nas alíneas “b”, “c” e “d” do subitem acima deste Contrato, sempre que não se justificar a imposição de penalidade mais grave (art. 156, § 4º, da Lei nº 14.133, de 2021);</w:t>
      </w:r>
    </w:p>
    <w:p w14:paraId="6E835434"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lastRenderedPageBreak/>
        <w:t xml:space="preserve">iii. </w:t>
      </w:r>
      <w:r w:rsidR="00A364D7" w:rsidRPr="00A364D7">
        <w:rPr>
          <w:rFonts w:ascii="Calibri" w:eastAsia="Times New Roman" w:hAnsi="Calibri" w:cs="Times New Roman"/>
          <w:b/>
          <w:bCs/>
          <w:color w:val="000000"/>
          <w:lang w:eastAsia="pt-BR"/>
        </w:rPr>
        <w:t>Declaração de inidoneidade para licitar e contratar</w:t>
      </w:r>
      <w:r w:rsidR="00A364D7" w:rsidRPr="00A364D7">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w:t>
      </w:r>
      <w:r>
        <w:rPr>
          <w:rFonts w:ascii="Calibri" w:eastAsia="Times New Roman" w:hAnsi="Calibri" w:cs="Times New Roman"/>
          <w:color w:val="000000"/>
          <w:lang w:eastAsia="pt-BR"/>
        </w:rPr>
        <w:t>5º, da Lei nº 14.133, de 2021).</w:t>
      </w:r>
    </w:p>
    <w:p w14:paraId="1BBB33C8" w14:textId="6BE73439" w:rsidR="00A364D7" w:rsidRPr="00A364D7"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iv. </w:t>
      </w:r>
      <w:r w:rsidR="00A364D7" w:rsidRPr="00A364D7">
        <w:rPr>
          <w:rFonts w:ascii="Calibri" w:eastAsia="Times New Roman" w:hAnsi="Calibri" w:cs="Times New Roman"/>
          <w:b/>
          <w:bCs/>
          <w:color w:val="000000"/>
          <w:lang w:eastAsia="pt-BR"/>
        </w:rPr>
        <w:t>Multa:</w:t>
      </w:r>
    </w:p>
    <w:p w14:paraId="77BE3334" w14:textId="77777777" w:rsidR="00A364D7" w:rsidRPr="00A364D7" w:rsidRDefault="00A364D7" w:rsidP="009B4169">
      <w:pPr>
        <w:spacing w:after="0" w:line="360" w:lineRule="auto"/>
        <w:ind w:left="1702"/>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 moratória de 0,5% (zero vírgula cinco por cento) por dia de atraso injustificado sobre o valor da parcela inadimplida, até o limite de 30 (trinta) dias;</w:t>
      </w:r>
    </w:p>
    <w:p w14:paraId="56BF50E5" w14:textId="77777777" w:rsidR="00A364D7" w:rsidRPr="00A364D7" w:rsidRDefault="00A364D7" w:rsidP="009B4169">
      <w:pPr>
        <w:spacing w:after="0" w:line="360" w:lineRule="auto"/>
        <w:ind w:left="1702"/>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2. compensatória de 10% (dez por cento) sobre o valor total do contrato, no caso de inexecução total do objeto.</w:t>
      </w:r>
    </w:p>
    <w:p w14:paraId="048F368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11.3.  A aplicação das sanções previstas neste Contrato não exclui, em hipótese alguma, a obrigação de reparação integral do dano causado ao Contratante (art. 156, §9º, da Lei nº 14.133, de 2021)</w:t>
      </w:r>
    </w:p>
    <w:p w14:paraId="052BFB5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0355FCB8"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11.4.1.. Antes da aplicação da multa será facultada a defesa do interessado no prazo de 15 (quinze) dias úteis, contado da data de sua intimação (art. 157, da Lei nº 14.133, de 2021)</w:t>
      </w:r>
    </w:p>
    <w:p w14:paraId="14CCD698"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513E18"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11.4.3.  Previamente ao encaminhamento à cobrança judicial, a multa poderá ser recolhida administrativamente no prazo máximo de 30 (trinta) dias, a contar da data do recebimento da comunicação enviada pela autoridade competente.</w:t>
      </w:r>
    </w:p>
    <w:p w14:paraId="74C7CD06"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11.5.  A aplicação das sanções realizar-se-á em processo administrativo que assegure o contraditório e a ampla defesa ao Contratado, observando-se o procedimento previsto no </w:t>
      </w:r>
      <w:r w:rsidRPr="00A364D7">
        <w:rPr>
          <w:rFonts w:ascii="Calibri" w:eastAsia="Times New Roman" w:hAnsi="Calibri" w:cs="Times New Roman"/>
          <w:b/>
          <w:bCs/>
          <w:color w:val="000000"/>
          <w:lang w:eastAsia="pt-BR"/>
        </w:rPr>
        <w:t>caput </w:t>
      </w:r>
      <w:r w:rsidRPr="00A364D7">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301142C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11.6.  Na aplicação das sanções serão considerados (art. 156, §1º, da Lei nº 14.133, de 2021):</w:t>
      </w:r>
    </w:p>
    <w:p w14:paraId="1707884C"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00A364D7" w:rsidRPr="00A364D7">
        <w:rPr>
          <w:rFonts w:ascii="Calibri" w:eastAsia="Times New Roman" w:hAnsi="Calibri" w:cs="Times New Roman"/>
          <w:color w:val="000000"/>
          <w:lang w:eastAsia="pt-BR"/>
        </w:rPr>
        <w:t>a natureza e a gravidade da infração cometida;</w:t>
      </w:r>
    </w:p>
    <w:p w14:paraId="67E705D4"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00A364D7" w:rsidRPr="00A364D7">
        <w:rPr>
          <w:rFonts w:ascii="Calibri" w:eastAsia="Times New Roman" w:hAnsi="Calibri" w:cs="Times New Roman"/>
          <w:color w:val="000000"/>
          <w:lang w:eastAsia="pt-BR"/>
        </w:rPr>
        <w:t>as peculiaridades do caso concreto</w:t>
      </w:r>
      <w:r>
        <w:rPr>
          <w:rFonts w:ascii="Calibri" w:eastAsia="Times New Roman" w:hAnsi="Calibri" w:cs="Times New Roman"/>
          <w:color w:val="000000"/>
          <w:lang w:eastAsia="pt-BR"/>
        </w:rPr>
        <w:t>;</w:t>
      </w:r>
    </w:p>
    <w:p w14:paraId="752348E1"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3. </w:t>
      </w:r>
      <w:r w:rsidR="00A364D7" w:rsidRPr="00A364D7">
        <w:rPr>
          <w:rFonts w:ascii="Calibri" w:eastAsia="Times New Roman" w:hAnsi="Calibri" w:cs="Times New Roman"/>
          <w:color w:val="000000"/>
          <w:lang w:eastAsia="pt-BR"/>
        </w:rPr>
        <w:t>as circunstâ</w:t>
      </w:r>
      <w:r>
        <w:rPr>
          <w:rFonts w:ascii="Calibri" w:eastAsia="Times New Roman" w:hAnsi="Calibri" w:cs="Times New Roman"/>
          <w:color w:val="000000"/>
          <w:lang w:eastAsia="pt-BR"/>
        </w:rPr>
        <w:t>ncias agravantes ou atenuantes;</w:t>
      </w:r>
    </w:p>
    <w:p w14:paraId="4B077265" w14:textId="77777777" w:rsidR="009B4169"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00A364D7" w:rsidRPr="00A364D7">
        <w:rPr>
          <w:rFonts w:ascii="Calibri" w:eastAsia="Times New Roman" w:hAnsi="Calibri" w:cs="Times New Roman"/>
          <w:color w:val="000000"/>
          <w:lang w:eastAsia="pt-BR"/>
        </w:rPr>
        <w:t>os danos que dela provierem para o Contratante;</w:t>
      </w:r>
    </w:p>
    <w:p w14:paraId="54251BB6" w14:textId="133A4F9F" w:rsidR="00A364D7" w:rsidRPr="00A364D7" w:rsidRDefault="009B4169" w:rsidP="009B4169">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 xml:space="preserve">5. </w:t>
      </w:r>
      <w:r w:rsidR="00A364D7" w:rsidRPr="00A364D7">
        <w:rPr>
          <w:rFonts w:ascii="Calibri" w:eastAsia="Times New Roman" w:hAnsi="Calibri" w:cs="Times New Roman"/>
          <w:color w:val="000000"/>
          <w:lang w:eastAsia="pt-BR"/>
        </w:rPr>
        <w:t>a implantação ou o aperfeiçoamento de programa de integridade, conforme normas e orientações dos órgãos de controle.</w:t>
      </w:r>
    </w:p>
    <w:p w14:paraId="2EA4EA9D"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7C9462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4F960E94"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4ABA22A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61CF2C5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3E3F13F"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3AAAE53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12.CLÁUSULA DÉCIMA SEGUNDA– DA EXTINÇÃO CONTRATUAL</w:t>
      </w:r>
    </w:p>
    <w:p w14:paraId="492834F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12.1. O contrato será extinto quando cumpridas as obrigações de ambas as partes, ainda que isso ocorra antes do prazo estipulado para tan</w:t>
      </w:r>
    </w:p>
    <w:p w14:paraId="2684B43C"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12.2. Se as obrigações não forem cumpridas no prazo estipulado, a vigência ficará prorrogada até a conclusão do objeto, caso em que deverá a Administração providenciar a readequação do cronograma fixado para o contrato.</w:t>
      </w:r>
    </w:p>
    <w:p w14:paraId="4C0326B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lastRenderedPageBreak/>
        <w:t> 12.3. Quando a não conclusão do contrato referida no item anterior decorrer de culpa do contratado:</w:t>
      </w:r>
    </w:p>
    <w:p w14:paraId="2FF1B1F8"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a) ficará ele constituído em mora, sendo-lhe aplicáveis as respectivas sanções administrativas; e </w:t>
      </w:r>
    </w:p>
    <w:p w14:paraId="66454F5B"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b) poderá a Administração optar pela extinção do contrato e, nesse caso, adotará as medidas admitidas em lei para a continuidade da execução contratual.</w:t>
      </w:r>
    </w:p>
    <w:p w14:paraId="0C02553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508BDBD2"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12.3.1. Nesta hipótese, aplicam-se também os artigos 138 e 139 da mesma Lei.</w:t>
      </w:r>
    </w:p>
    <w:p w14:paraId="207CF403"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12.3.2. A alteração social ou a modificação da finalidade ou da estrutura da empresa não ensejará a extinção se não restringir sua capacidade de concluir o contrato.</w:t>
      </w:r>
    </w:p>
    <w:p w14:paraId="74A9E011" w14:textId="77777777" w:rsidR="00A364D7" w:rsidRPr="00A364D7" w:rsidRDefault="00A364D7" w:rsidP="009B4169">
      <w:pPr>
        <w:spacing w:after="0" w:line="360" w:lineRule="auto"/>
        <w:ind w:left="1702"/>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3405E93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12.4. O termo de extinção, sempre que possível, será precedido:</w:t>
      </w:r>
    </w:p>
    <w:p w14:paraId="61D15C6A"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12.4.1. Balanço dos eventos contratuais já cumpridos ou parcialmente cumpridos;</w:t>
      </w:r>
    </w:p>
    <w:p w14:paraId="37D3427F"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12.4.2. Relação dos pagamentos já efetuados e ainda devidos;</w:t>
      </w:r>
    </w:p>
    <w:p w14:paraId="3EAAE2DF" w14:textId="77777777" w:rsidR="00A364D7" w:rsidRPr="00A364D7" w:rsidRDefault="00A364D7" w:rsidP="009B4169">
      <w:pPr>
        <w:spacing w:after="0" w:line="360" w:lineRule="auto"/>
        <w:ind w:left="851"/>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12.4.3. Indenizações e multas.</w:t>
      </w:r>
    </w:p>
    <w:p w14:paraId="3CCE4B9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12.5. A extinção do contrato não configura óbice para o reconhecimento do desequilíbrio econômico-financeiro, hipótese em que será concedida indenização por meio de termo indenizatório (art. 131, caput, da Lei n.º 14.133, de 2021).</w:t>
      </w:r>
    </w:p>
    <w:p w14:paraId="5136E41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41D9AA2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13.CLÁUSULA DÉCIMA TERCEIRA – DOTAÇÃO ORÇAMENTÁRIA</w:t>
      </w:r>
    </w:p>
    <w:p w14:paraId="5660E1BF"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5DC13ED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Gestão/Unidade:</w:t>
      </w:r>
    </w:p>
    <w:p w14:paraId="5994B1D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Fonte de Recursos:</w:t>
      </w:r>
    </w:p>
    <w:p w14:paraId="387883D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Programa de Trabalho:</w:t>
      </w:r>
    </w:p>
    <w:p w14:paraId="0266A20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Elemento de Despesa:</w:t>
      </w:r>
    </w:p>
    <w:p w14:paraId="3663A97C"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Plano Interno:</w:t>
      </w:r>
    </w:p>
    <w:p w14:paraId="2869CEF2"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Nota de Empenho:</w:t>
      </w:r>
    </w:p>
    <w:p w14:paraId="7E34DCAC" w14:textId="77777777" w:rsid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3F0D4CF8" w14:textId="77777777" w:rsidR="009B4169" w:rsidRPr="00A364D7" w:rsidRDefault="009B4169" w:rsidP="00A364D7">
      <w:pPr>
        <w:spacing w:after="0" w:line="360" w:lineRule="auto"/>
        <w:jc w:val="both"/>
        <w:rPr>
          <w:rFonts w:ascii="Calibri" w:eastAsia="Times New Roman" w:hAnsi="Calibri" w:cs="Times New Roman"/>
          <w:color w:val="000000"/>
          <w:lang w:eastAsia="pt-BR"/>
        </w:rPr>
      </w:pPr>
    </w:p>
    <w:p w14:paraId="4D02AC9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lastRenderedPageBreak/>
        <w:t>14. CLÁUSULA DÉCIMA QUARTA - DA POLÍTICA ANTICORRUPÇÃO</w:t>
      </w:r>
    </w:p>
    <w:p w14:paraId="7AA5063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27ED07A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4B4BAC8B"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15. CLÁUSULA DÉCIMA QUINTA – DOS CASOS OMISSOS CLÁUSULA DÉCIMA QUINTA</w:t>
      </w:r>
    </w:p>
    <w:p w14:paraId="31273BA5" w14:textId="7BBC598E" w:rsidR="00A364D7" w:rsidRPr="00A364D7" w:rsidRDefault="009B4169" w:rsidP="00A364D7">
      <w:pPr>
        <w:spacing w:after="0" w:line="360" w:lineRule="auto"/>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15</w:t>
      </w:r>
      <w:r w:rsidR="00A364D7" w:rsidRPr="00A364D7">
        <w:rPr>
          <w:rFonts w:ascii="Calibri" w:eastAsia="Times New Roman" w:hAnsi="Calibri" w:cs="Times New Roman"/>
          <w:color w:val="000000"/>
          <w:lang w:eastAsia="pt-BR"/>
        </w:rPr>
        <w:t>.1.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41"/>
    <w:p w14:paraId="4927F90A"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1D89D525"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16. CLÁUSULA DÉCIMA SEXTA – ALTERAÇÕES</w:t>
      </w:r>
    </w:p>
    <w:p w14:paraId="4BC29E1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16.1. Eventuais alterações contratuais reger-se-ão pela disciplina dos arts. 124 e seguintes da Lei nº 14.133, de 2021.</w:t>
      </w:r>
    </w:p>
    <w:p w14:paraId="0438CF27"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126FAE0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1736E52" w14:textId="77777777" w:rsid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03C497B2" w14:textId="77777777" w:rsidR="009B4169" w:rsidRDefault="009B4169" w:rsidP="00A364D7">
      <w:pPr>
        <w:spacing w:after="0" w:line="360" w:lineRule="auto"/>
        <w:jc w:val="both"/>
        <w:rPr>
          <w:rFonts w:ascii="Calibri" w:eastAsia="Times New Roman" w:hAnsi="Calibri" w:cs="Times New Roman"/>
          <w:color w:val="000000"/>
          <w:lang w:eastAsia="pt-BR"/>
        </w:rPr>
      </w:pPr>
    </w:p>
    <w:p w14:paraId="27FC4BED" w14:textId="77777777" w:rsidR="009B4169" w:rsidRPr="00A364D7" w:rsidRDefault="009B4169" w:rsidP="00A364D7">
      <w:pPr>
        <w:spacing w:after="0" w:line="360" w:lineRule="auto"/>
        <w:jc w:val="both"/>
        <w:rPr>
          <w:rFonts w:ascii="Calibri" w:eastAsia="Times New Roman" w:hAnsi="Calibri" w:cs="Times New Roman"/>
          <w:color w:val="000000"/>
          <w:lang w:eastAsia="pt-BR"/>
        </w:rPr>
      </w:pPr>
    </w:p>
    <w:p w14:paraId="245C39B3"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lastRenderedPageBreak/>
        <w:t>17. CLÁUSULA DÉCIMA SÉTIMA– PUBLICAÇÃO</w:t>
      </w:r>
    </w:p>
    <w:p w14:paraId="011E4FD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17.1. 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02E8927E"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2F489A88"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18. CLÁUSULA DÉCIMA OITAVA– FORO</w:t>
      </w:r>
    </w:p>
    <w:p w14:paraId="0F5D1F92"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17.1. Fica eleito o Foro da Justiça Federal, Seção Judiciária do Rio de Janeiro para dirimir os litígios que decorrerem da execução deste Termo de Contrato que não puderem ser compostos pela conciliação, conforme art. 92, §1º, da Lei nº 14.133/21.</w:t>
      </w:r>
    </w:p>
    <w:p w14:paraId="0290EC2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0CC0A100"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color w:val="000000"/>
          <w:lang w:eastAsia="pt-BR"/>
        </w:rPr>
        <w:t> </w:t>
      </w:r>
    </w:p>
    <w:p w14:paraId="54ED2C65"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TESTEMUNHAS:</w:t>
      </w:r>
    </w:p>
    <w:p w14:paraId="29CCF809"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1-</w:t>
      </w:r>
    </w:p>
    <w:p w14:paraId="37543FF2" w14:textId="77777777" w:rsidR="00A364D7" w:rsidRPr="00A364D7" w:rsidRDefault="00A364D7" w:rsidP="00A364D7">
      <w:pPr>
        <w:spacing w:after="0" w:line="360" w:lineRule="auto"/>
        <w:jc w:val="both"/>
        <w:rPr>
          <w:rFonts w:ascii="Calibri" w:eastAsia="Times New Roman" w:hAnsi="Calibri" w:cs="Times New Roman"/>
          <w:color w:val="000000"/>
          <w:lang w:eastAsia="pt-BR"/>
        </w:rPr>
      </w:pPr>
      <w:r w:rsidRPr="00A364D7">
        <w:rPr>
          <w:rFonts w:ascii="Calibri" w:eastAsia="Times New Roman" w:hAnsi="Calibri" w:cs="Times New Roman"/>
          <w:b/>
          <w:bCs/>
          <w:color w:val="000000"/>
          <w:lang w:eastAsia="pt-BR"/>
        </w:rPr>
        <w:t>2-</w:t>
      </w:r>
    </w:p>
    <w:p w14:paraId="3625F61D" w14:textId="77777777" w:rsidR="00A364D7" w:rsidRPr="00A364D7" w:rsidRDefault="00A364D7" w:rsidP="00A364D7">
      <w:pPr>
        <w:spacing w:before="120" w:after="120" w:line="240" w:lineRule="auto"/>
        <w:ind w:left="120" w:right="120"/>
        <w:jc w:val="both"/>
        <w:rPr>
          <w:rFonts w:ascii="Calibri" w:eastAsia="Times New Roman" w:hAnsi="Calibri" w:cs="Times New Roman"/>
          <w:color w:val="000000"/>
          <w:sz w:val="24"/>
          <w:szCs w:val="24"/>
          <w:lang w:eastAsia="pt-BR"/>
        </w:rPr>
      </w:pPr>
      <w:r w:rsidRPr="00A364D7">
        <w:rPr>
          <w:rFonts w:ascii="Calibri" w:eastAsia="Times New Roman" w:hAnsi="Calibri" w:cs="Times New Roman"/>
          <w:color w:val="000000"/>
          <w:sz w:val="24"/>
          <w:szCs w:val="24"/>
          <w:lang w:eastAsia="pt-BR"/>
        </w:rPr>
        <w:t> </w:t>
      </w:r>
    </w:p>
    <w:p w14:paraId="53B62035"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0CFE6986"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1722EC1C"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31C8AB04"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7A557ECF"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3CEEBA8B"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2D773D57"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5278FA16"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061F02C6"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6EBA252B"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7630C825"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487B3870"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3A310A69"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0669434D"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0F479CB2"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49530339"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10AF8225"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38207027"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4F7B502C"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48BF972E"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79178877"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16DB2562"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7035E6A8"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5EDEB4DD"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20CD699D" w14:textId="77777777" w:rsidR="00A364D7" w:rsidRDefault="00A364D7" w:rsidP="00615BDA">
      <w:pPr>
        <w:widowControl w:val="0"/>
        <w:autoSpaceDE w:val="0"/>
        <w:autoSpaceDN w:val="0"/>
        <w:adjustRightInd w:val="0"/>
        <w:spacing w:after="0" w:line="240" w:lineRule="auto"/>
        <w:jc w:val="center"/>
        <w:rPr>
          <w:rFonts w:ascii="Calibri" w:hAnsi="Calibri" w:cs="Arial"/>
          <w:b/>
          <w:color w:val="000000"/>
        </w:rPr>
      </w:pPr>
    </w:p>
    <w:p w14:paraId="61DC4F3E" w14:textId="14F988C9"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6B0690">
        <w:rPr>
          <w:rFonts w:ascii="Calibri" w:hAnsi="Calibri" w:cs="Arial"/>
          <w:b/>
          <w:color w:val="000000"/>
        </w:rPr>
        <w:t xml:space="preserve"> </w:t>
      </w:r>
      <w:r w:rsidR="00970F9B">
        <w:rPr>
          <w:rFonts w:ascii="Calibri" w:hAnsi="Calibri" w:cs="Arial"/>
          <w:b/>
          <w:color w:val="000000"/>
        </w:rPr>
        <w:t>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0514C22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08685E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6B7CF1E2" w14:textId="77777777" w:rsidR="00486B5E" w:rsidRPr="00C94D5B" w:rsidRDefault="00486B5E" w:rsidP="00615BDA">
            <w:pPr>
              <w:widowControl w:val="0"/>
              <w:autoSpaceDE w:val="0"/>
              <w:autoSpaceDN w:val="0"/>
              <w:adjustRightInd w:val="0"/>
              <w:spacing w:after="0" w:line="240" w:lineRule="auto"/>
              <w:jc w:val="center"/>
              <w:rPr>
                <w:rFonts w:ascii="Calibri" w:hAnsi="Calibri" w:cs="Arial"/>
                <w:b/>
                <w:sz w:val="18"/>
                <w:szCs w:val="18"/>
              </w:rPr>
            </w:pPr>
          </w:p>
          <w:p w14:paraId="1F7CCC4E" w14:textId="2638C8D2"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11B68D1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255AADD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7AF43F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379F27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2858AD5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530D8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DF3387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VALOR</w:t>
            </w:r>
          </w:p>
          <w:p w14:paraId="54A3847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39C8CF3" w14:textId="77777777" w:rsidR="00AA3F61" w:rsidRDefault="00AA3F61"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18C90A4B"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C94D5B"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ITEM</w:t>
            </w:r>
          </w:p>
          <w:p w14:paraId="71F092A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DO</w:t>
            </w:r>
          </w:p>
          <w:p w14:paraId="35366C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C94D5B" w:rsidRDefault="00ED2C42" w:rsidP="00AA3F61">
            <w:pPr>
              <w:widowControl w:val="0"/>
              <w:autoSpaceDE w:val="0"/>
              <w:autoSpaceDN w:val="0"/>
              <w:adjustRightInd w:val="0"/>
              <w:spacing w:after="0" w:line="240" w:lineRule="auto"/>
              <w:rPr>
                <w:rFonts w:ascii="Calibri" w:hAnsi="Calibri" w:cs="Arial"/>
                <w:b/>
                <w:sz w:val="18"/>
                <w:szCs w:val="18"/>
              </w:rPr>
            </w:pPr>
            <w:r w:rsidRPr="00C94D5B">
              <w:rPr>
                <w:rFonts w:ascii="Calibri" w:hAnsi="Calibri" w:cs="Arial"/>
                <w:b/>
                <w:sz w:val="18"/>
                <w:szCs w:val="18"/>
              </w:rPr>
              <w:t>FORNECEDOR (RAZÃO SOCIAL, CNPJ/MF, ENDEREÇO, CONTATOS, REPRESENTANTE)</w:t>
            </w:r>
          </w:p>
          <w:p w14:paraId="57B0F3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C94D5B"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ESPECIFI</w:t>
            </w:r>
          </w:p>
          <w:p w14:paraId="272870C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 xml:space="preserve">MARCA </w:t>
            </w:r>
          </w:p>
          <w:p w14:paraId="5A0B354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MODELO</w:t>
            </w:r>
          </w:p>
          <w:p w14:paraId="6BF3B18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iCs/>
                <w:sz w:val="18"/>
                <w:szCs w:val="18"/>
              </w:rPr>
            </w:pPr>
            <w:r w:rsidRPr="00C94D5B">
              <w:rPr>
                <w:rFonts w:ascii="Calibri" w:hAnsi="Calibri" w:cs="Arial"/>
                <w:b/>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0577E8D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w:t>
            </w:r>
          </w:p>
          <w:p w14:paraId="642B1CF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QUANTI</w:t>
            </w:r>
          </w:p>
          <w:p w14:paraId="71232860"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 xml:space="preserve">VALOR </w:t>
            </w:r>
          </w:p>
          <w:p w14:paraId="2253789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r w:rsidRPr="00C94D5B">
              <w:rPr>
                <w:rFonts w:ascii="Calibri" w:hAnsi="Calibri" w:cs="Arial"/>
                <w:b/>
                <w:iCs/>
                <w:sz w:val="18"/>
                <w:szCs w:val="18"/>
              </w:rPr>
              <w:t>PRAZO GARANTIA OU VALIDADE</w:t>
            </w:r>
          </w:p>
        </w:tc>
      </w:tr>
      <w:tr w:rsidR="00ED2C42" w:rsidRPr="00C94D5B"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C94D5B"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936F72">
      <w:pPr>
        <w:suppressAutoHyphens/>
        <w:spacing w:after="100" w:afterAutospacing="1" w:line="360" w:lineRule="auto"/>
        <w:jc w:val="both"/>
        <w:rPr>
          <w:rFonts w:ascii="Calibri" w:hAnsi="Calibri" w:cs="Times New Roman"/>
          <w:b/>
        </w:rPr>
      </w:pPr>
    </w:p>
    <w:p w14:paraId="74435370" w14:textId="1CC5D281" w:rsidR="000D0A0F" w:rsidRDefault="000D0A0F" w:rsidP="00EF44CD">
      <w:pPr>
        <w:pStyle w:val="textojustificado"/>
        <w:spacing w:before="0" w:beforeAutospacing="0" w:line="360" w:lineRule="auto"/>
        <w:jc w:val="both"/>
        <w:rPr>
          <w:rFonts w:ascii="Calibri" w:hAnsi="Calibri"/>
          <w:sz w:val="22"/>
          <w:szCs w:val="22"/>
        </w:rPr>
      </w:pPr>
    </w:p>
    <w:p w14:paraId="6C295F60" w14:textId="465C7087" w:rsidR="00970F9B" w:rsidRDefault="00970F9B" w:rsidP="00EF44CD">
      <w:pPr>
        <w:pStyle w:val="textojustificado"/>
        <w:spacing w:before="0" w:beforeAutospacing="0" w:line="360" w:lineRule="auto"/>
        <w:jc w:val="both"/>
        <w:rPr>
          <w:rFonts w:ascii="Calibri" w:hAnsi="Calibri"/>
          <w:sz w:val="22"/>
          <w:szCs w:val="22"/>
        </w:rPr>
      </w:pPr>
    </w:p>
    <w:p w14:paraId="6355C960" w14:textId="3CF05BC4" w:rsidR="00970F9B" w:rsidRDefault="00970F9B" w:rsidP="00EF44CD">
      <w:pPr>
        <w:pStyle w:val="textojustificado"/>
        <w:spacing w:before="0" w:beforeAutospacing="0" w:line="360" w:lineRule="auto"/>
        <w:jc w:val="both"/>
        <w:rPr>
          <w:rFonts w:ascii="Calibri" w:hAnsi="Calibri"/>
          <w:sz w:val="22"/>
          <w:szCs w:val="22"/>
        </w:rPr>
      </w:pPr>
    </w:p>
    <w:p w14:paraId="6BFD31F0" w14:textId="45FFEBD8" w:rsidR="00970F9B" w:rsidRDefault="00970F9B" w:rsidP="00EF44CD">
      <w:pPr>
        <w:pStyle w:val="textojustificado"/>
        <w:spacing w:before="0" w:beforeAutospacing="0" w:line="360" w:lineRule="auto"/>
        <w:jc w:val="both"/>
        <w:rPr>
          <w:rFonts w:ascii="Calibri" w:hAnsi="Calibri"/>
          <w:sz w:val="22"/>
          <w:szCs w:val="22"/>
        </w:rPr>
      </w:pPr>
    </w:p>
    <w:p w14:paraId="060790A5" w14:textId="1A7F75EE" w:rsidR="00970F9B" w:rsidRDefault="00970F9B" w:rsidP="00EF44CD">
      <w:pPr>
        <w:pStyle w:val="textojustificado"/>
        <w:spacing w:before="0" w:beforeAutospacing="0" w:line="360" w:lineRule="auto"/>
        <w:jc w:val="both"/>
        <w:rPr>
          <w:rFonts w:ascii="Calibri" w:hAnsi="Calibri"/>
          <w:sz w:val="22"/>
          <w:szCs w:val="22"/>
        </w:rPr>
      </w:pPr>
    </w:p>
    <w:p w14:paraId="26DBDA11" w14:textId="597E5091" w:rsidR="00970F9B" w:rsidRDefault="00970F9B" w:rsidP="00EF44CD">
      <w:pPr>
        <w:pStyle w:val="textojustificado"/>
        <w:spacing w:before="0" w:beforeAutospacing="0" w:line="360" w:lineRule="auto"/>
        <w:jc w:val="both"/>
        <w:rPr>
          <w:rFonts w:ascii="Calibri" w:hAnsi="Calibri"/>
          <w:sz w:val="22"/>
          <w:szCs w:val="22"/>
        </w:rPr>
      </w:pPr>
    </w:p>
    <w:p w14:paraId="5DE5BCA4" w14:textId="3FF9AD33" w:rsidR="00970F9B" w:rsidRDefault="00970F9B" w:rsidP="00EF44CD">
      <w:pPr>
        <w:pStyle w:val="textojustificado"/>
        <w:spacing w:before="0" w:beforeAutospacing="0" w:line="360" w:lineRule="auto"/>
        <w:jc w:val="both"/>
        <w:rPr>
          <w:rFonts w:ascii="Calibri" w:hAnsi="Calibri"/>
          <w:sz w:val="22"/>
          <w:szCs w:val="22"/>
        </w:rPr>
      </w:pPr>
    </w:p>
    <w:p w14:paraId="687644B5" w14:textId="55DFC76B" w:rsidR="00970F9B" w:rsidRDefault="00970F9B" w:rsidP="00EF44CD">
      <w:pPr>
        <w:pStyle w:val="textojustificado"/>
        <w:spacing w:before="0" w:beforeAutospacing="0" w:line="360" w:lineRule="auto"/>
        <w:jc w:val="both"/>
        <w:rPr>
          <w:rFonts w:ascii="Calibri" w:hAnsi="Calibri"/>
          <w:sz w:val="22"/>
          <w:szCs w:val="22"/>
        </w:rPr>
      </w:pPr>
    </w:p>
    <w:p w14:paraId="190553B0" w14:textId="440137A6" w:rsidR="00970F9B" w:rsidRPr="00ED2C42" w:rsidRDefault="00970F9B" w:rsidP="00970F9B">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lastRenderedPageBreak/>
        <w:t>ANEXO</w:t>
      </w:r>
      <w:r>
        <w:rPr>
          <w:rFonts w:ascii="Calibri" w:hAnsi="Calibri" w:cs="Arial"/>
          <w:b/>
          <w:color w:val="000000"/>
        </w:rPr>
        <w:t xml:space="preserve"> V</w:t>
      </w:r>
      <w:r w:rsidR="009B4169">
        <w:rPr>
          <w:rFonts w:ascii="Calibri" w:hAnsi="Calibri" w:cs="Arial"/>
          <w:b/>
          <w:color w:val="000000"/>
        </w:rPr>
        <w:t>I</w:t>
      </w:r>
    </w:p>
    <w:p w14:paraId="7C6856BC" w14:textId="3AB924F4" w:rsidR="00970F9B" w:rsidRPr="00ED2C42" w:rsidRDefault="00970F9B" w:rsidP="00970F9B">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MODELO DO ITEM 06</w:t>
      </w:r>
    </w:p>
    <w:p w14:paraId="7FD50EEC" w14:textId="77777777" w:rsidR="00970F9B" w:rsidRPr="00970F9B" w:rsidRDefault="00970F9B" w:rsidP="00970F9B">
      <w:pPr>
        <w:pStyle w:val="NormalWeb"/>
        <w:rPr>
          <w:rFonts w:ascii="Calibri" w:hAnsi="Calibri"/>
          <w:b/>
          <w:color w:val="000000"/>
          <w:sz w:val="22"/>
          <w:szCs w:val="22"/>
          <w:u w:val="single"/>
        </w:rPr>
      </w:pPr>
      <w:r>
        <w:rPr>
          <w:color w:val="000000"/>
          <w:sz w:val="27"/>
          <w:szCs w:val="27"/>
        </w:rPr>
        <w:br/>
      </w:r>
      <w:r w:rsidRPr="00970F9B">
        <w:rPr>
          <w:rFonts w:ascii="Calibri" w:hAnsi="Calibri"/>
          <w:b/>
          <w:color w:val="000000"/>
          <w:sz w:val="22"/>
          <w:szCs w:val="22"/>
          <w:u w:val="single"/>
        </w:rPr>
        <w:t>Item 06</w:t>
      </w:r>
    </w:p>
    <w:p w14:paraId="2BAA7E21" w14:textId="2E6C3F4E" w:rsidR="00970F9B" w:rsidRDefault="00970F9B" w:rsidP="00970F9B">
      <w:pPr>
        <w:pStyle w:val="NormalWeb"/>
        <w:rPr>
          <w:color w:val="000000"/>
          <w:sz w:val="27"/>
          <w:szCs w:val="27"/>
        </w:rPr>
      </w:pPr>
      <w:r>
        <w:rPr>
          <w:rFonts w:ascii="Calibri" w:hAnsi="Calibri"/>
          <w:noProof/>
          <w:sz w:val="22"/>
          <w:szCs w:val="22"/>
        </w:rPr>
        <w:drawing>
          <wp:inline distT="0" distB="0" distL="0" distR="0" wp14:anchorId="5B9D418B" wp14:editId="6C8B1331">
            <wp:extent cx="5467350" cy="5715000"/>
            <wp:effectExtent l="0" t="0" r="0" b="0"/>
            <wp:docPr id="2" name="Imagem 2" descr="C:\Users\erineusa.freitas\AppData\Local\Microsoft\Windows\Temporary Internet Files\Content.MSO\6E3B2B2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ineusa.freitas\AppData\Local\Microsoft\Windows\Temporary Internet Files\Content.MSO\6E3B2B25.tmp"/>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467350" cy="5715000"/>
                    </a:xfrm>
                    <a:prstGeom prst="rect">
                      <a:avLst/>
                    </a:prstGeom>
                    <a:noFill/>
                    <a:ln>
                      <a:noFill/>
                    </a:ln>
                  </pic:spPr>
                </pic:pic>
              </a:graphicData>
            </a:graphic>
          </wp:inline>
        </w:drawing>
      </w:r>
    </w:p>
    <w:p w14:paraId="32B81901" w14:textId="77777777" w:rsidR="00970F9B" w:rsidRDefault="00970F9B" w:rsidP="00970F9B">
      <w:pPr>
        <w:pStyle w:val="NormalWeb"/>
        <w:rPr>
          <w:color w:val="000000"/>
          <w:sz w:val="27"/>
          <w:szCs w:val="27"/>
        </w:rPr>
      </w:pPr>
    </w:p>
    <w:p w14:paraId="644885BE" w14:textId="77777777" w:rsidR="009B4169" w:rsidRDefault="009B4169" w:rsidP="00970F9B">
      <w:pPr>
        <w:pStyle w:val="NormalWeb"/>
        <w:rPr>
          <w:color w:val="000000"/>
          <w:sz w:val="27"/>
          <w:szCs w:val="27"/>
        </w:rPr>
      </w:pPr>
    </w:p>
    <w:p w14:paraId="4D3FB073" w14:textId="77777777" w:rsidR="009B4169" w:rsidRDefault="009B4169" w:rsidP="00970F9B">
      <w:pPr>
        <w:pStyle w:val="NormalWeb"/>
        <w:rPr>
          <w:color w:val="000000"/>
          <w:sz w:val="27"/>
          <w:szCs w:val="27"/>
        </w:rPr>
      </w:pPr>
    </w:p>
    <w:p w14:paraId="1F61113C" w14:textId="77777777" w:rsidR="009B4169" w:rsidRDefault="009B4169" w:rsidP="00970F9B">
      <w:pPr>
        <w:pStyle w:val="NormalWeb"/>
        <w:rPr>
          <w:color w:val="000000"/>
          <w:sz w:val="27"/>
          <w:szCs w:val="27"/>
        </w:rPr>
      </w:pPr>
    </w:p>
    <w:p w14:paraId="69DEDC06" w14:textId="77777777" w:rsidR="009B4169" w:rsidRDefault="009B4169" w:rsidP="00970F9B">
      <w:pPr>
        <w:pStyle w:val="NormalWeb"/>
        <w:rPr>
          <w:color w:val="000000"/>
          <w:sz w:val="27"/>
          <w:szCs w:val="27"/>
        </w:rPr>
      </w:pPr>
    </w:p>
    <w:p w14:paraId="7DDAE2B4" w14:textId="7DC0B0B8" w:rsidR="00970F9B" w:rsidRPr="00ED2C42" w:rsidRDefault="00970F9B" w:rsidP="00970F9B">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lastRenderedPageBreak/>
        <w:t>ANEXO</w:t>
      </w:r>
      <w:r>
        <w:rPr>
          <w:rFonts w:ascii="Calibri" w:hAnsi="Calibri" w:cs="Arial"/>
          <w:b/>
          <w:color w:val="000000"/>
        </w:rPr>
        <w:t xml:space="preserve"> VI</w:t>
      </w:r>
      <w:r w:rsidR="009B4169">
        <w:rPr>
          <w:rFonts w:ascii="Calibri" w:hAnsi="Calibri" w:cs="Arial"/>
          <w:b/>
          <w:color w:val="000000"/>
        </w:rPr>
        <w:t>I</w:t>
      </w:r>
    </w:p>
    <w:p w14:paraId="513814A4" w14:textId="66C5F203" w:rsidR="00970F9B" w:rsidRPr="00ED2C42" w:rsidRDefault="00970F9B" w:rsidP="00970F9B">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MODELO DO ITEM 07</w:t>
      </w:r>
    </w:p>
    <w:p w14:paraId="77C3132A" w14:textId="77777777" w:rsidR="00970F9B" w:rsidRDefault="00970F9B" w:rsidP="00970F9B">
      <w:pPr>
        <w:pStyle w:val="NormalWeb"/>
        <w:rPr>
          <w:color w:val="000000"/>
          <w:sz w:val="27"/>
          <w:szCs w:val="27"/>
        </w:rPr>
      </w:pPr>
    </w:p>
    <w:p w14:paraId="46B57E59" w14:textId="6C54440A" w:rsidR="00970F9B" w:rsidRPr="00970F9B" w:rsidRDefault="00970F9B" w:rsidP="00970F9B">
      <w:pPr>
        <w:pStyle w:val="NormalWeb"/>
        <w:rPr>
          <w:rFonts w:ascii="Calibri" w:hAnsi="Calibri"/>
          <w:b/>
          <w:color w:val="000000"/>
          <w:sz w:val="22"/>
          <w:szCs w:val="22"/>
          <w:u w:val="single"/>
        </w:rPr>
      </w:pPr>
      <w:r w:rsidRPr="00970F9B">
        <w:rPr>
          <w:rFonts w:ascii="Calibri" w:hAnsi="Calibri"/>
          <w:b/>
          <w:color w:val="000000"/>
          <w:sz w:val="22"/>
          <w:szCs w:val="22"/>
          <w:u w:val="single"/>
        </w:rPr>
        <w:t>Item 07</w:t>
      </w:r>
    </w:p>
    <w:p w14:paraId="3BBCE550" w14:textId="39A0F751" w:rsidR="00970F9B" w:rsidRDefault="00970F9B" w:rsidP="00970F9B">
      <w:pPr>
        <w:pStyle w:val="NormalWeb"/>
        <w:rPr>
          <w:color w:val="000000"/>
          <w:sz w:val="27"/>
          <w:szCs w:val="27"/>
        </w:rPr>
      </w:pPr>
      <w:r>
        <w:rPr>
          <w:rFonts w:ascii="Calibri" w:hAnsi="Calibri"/>
          <w:noProof/>
          <w:sz w:val="22"/>
          <w:szCs w:val="22"/>
        </w:rPr>
        <w:drawing>
          <wp:inline distT="0" distB="0" distL="0" distR="0" wp14:anchorId="3AE860C4" wp14:editId="50E9EFCA">
            <wp:extent cx="5467350" cy="5715000"/>
            <wp:effectExtent l="0" t="0" r="0" b="0"/>
            <wp:docPr id="1" name="Imagem 1" descr="C:\Users\erineusa.freitas\AppData\Local\Microsoft\Windows\Temporary Internet Files\Content.MSO\CBC22D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rineusa.freitas\AppData\Local\Microsoft\Windows\Temporary Internet Files\Content.MSO\CBC22D7B.tmp"/>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467350" cy="5715000"/>
                    </a:xfrm>
                    <a:prstGeom prst="rect">
                      <a:avLst/>
                    </a:prstGeom>
                    <a:noFill/>
                    <a:ln>
                      <a:noFill/>
                    </a:ln>
                  </pic:spPr>
                </pic:pic>
              </a:graphicData>
            </a:graphic>
          </wp:inline>
        </w:drawing>
      </w:r>
    </w:p>
    <w:p w14:paraId="58B604C1" w14:textId="77777777" w:rsidR="00970F9B" w:rsidRDefault="00970F9B" w:rsidP="00970F9B">
      <w:pPr>
        <w:pStyle w:val="NormalWeb"/>
        <w:rPr>
          <w:color w:val="000000"/>
          <w:sz w:val="27"/>
          <w:szCs w:val="27"/>
        </w:rPr>
      </w:pPr>
      <w:r>
        <w:rPr>
          <w:color w:val="000000"/>
          <w:sz w:val="27"/>
          <w:szCs w:val="27"/>
        </w:rPr>
        <w:t> </w:t>
      </w:r>
    </w:p>
    <w:p w14:paraId="05BA6D62" w14:textId="77777777" w:rsidR="00EF35E3" w:rsidRDefault="00970F9B" w:rsidP="00055195">
      <w:pPr>
        <w:pStyle w:val="textojustificado"/>
        <w:spacing w:before="0" w:beforeAutospacing="0" w:after="0" w:afterAutospacing="0"/>
        <w:jc w:val="center"/>
        <w:rPr>
          <w:color w:val="000000"/>
          <w:sz w:val="27"/>
          <w:szCs w:val="27"/>
        </w:rPr>
      </w:pPr>
      <w:r>
        <w:rPr>
          <w:color w:val="000000"/>
          <w:sz w:val="27"/>
          <w:szCs w:val="27"/>
        </w:rPr>
        <w:t> </w:t>
      </w:r>
    </w:p>
    <w:p w14:paraId="7BD4E2AE" w14:textId="77777777" w:rsidR="00EF35E3" w:rsidRDefault="00EF35E3" w:rsidP="00055195">
      <w:pPr>
        <w:pStyle w:val="textojustificado"/>
        <w:spacing w:before="0" w:beforeAutospacing="0" w:after="0" w:afterAutospacing="0"/>
        <w:jc w:val="center"/>
        <w:rPr>
          <w:color w:val="000000"/>
          <w:sz w:val="27"/>
          <w:szCs w:val="27"/>
        </w:rPr>
      </w:pPr>
    </w:p>
    <w:p w14:paraId="31093462" w14:textId="77777777" w:rsidR="00EF35E3" w:rsidRDefault="00EF35E3" w:rsidP="00055195">
      <w:pPr>
        <w:pStyle w:val="textojustificado"/>
        <w:spacing w:before="0" w:beforeAutospacing="0" w:after="0" w:afterAutospacing="0"/>
        <w:jc w:val="center"/>
        <w:rPr>
          <w:color w:val="000000"/>
          <w:sz w:val="27"/>
          <w:szCs w:val="27"/>
        </w:rPr>
      </w:pPr>
    </w:p>
    <w:p w14:paraId="492B6127" w14:textId="77777777" w:rsidR="00EF35E3" w:rsidRDefault="00EF35E3" w:rsidP="00055195">
      <w:pPr>
        <w:pStyle w:val="textojustificado"/>
        <w:spacing w:before="0" w:beforeAutospacing="0" w:after="0" w:afterAutospacing="0"/>
        <w:jc w:val="center"/>
        <w:rPr>
          <w:color w:val="000000"/>
          <w:sz w:val="27"/>
          <w:szCs w:val="27"/>
        </w:rPr>
      </w:pPr>
    </w:p>
    <w:p w14:paraId="203AEEEF" w14:textId="77777777" w:rsidR="00EF35E3" w:rsidRDefault="00EF35E3" w:rsidP="00055195">
      <w:pPr>
        <w:pStyle w:val="textojustificado"/>
        <w:spacing w:before="0" w:beforeAutospacing="0" w:after="0" w:afterAutospacing="0"/>
        <w:jc w:val="center"/>
        <w:rPr>
          <w:color w:val="000000"/>
          <w:sz w:val="27"/>
          <w:szCs w:val="27"/>
        </w:rPr>
      </w:pPr>
    </w:p>
    <w:p w14:paraId="3B013869" w14:textId="77777777" w:rsidR="005E6E69" w:rsidRDefault="005E6E69" w:rsidP="00055195">
      <w:pPr>
        <w:pStyle w:val="textojustificado"/>
        <w:spacing w:before="0" w:beforeAutospacing="0" w:after="0" w:afterAutospacing="0"/>
        <w:jc w:val="center"/>
        <w:rPr>
          <w:rFonts w:ascii="Calibri" w:hAnsi="Calibri"/>
          <w:b/>
          <w:sz w:val="22"/>
          <w:szCs w:val="22"/>
        </w:rPr>
      </w:pPr>
    </w:p>
    <w:p w14:paraId="725D93DA" w14:textId="25ABB8FC" w:rsidR="00055195" w:rsidRPr="00E31E2C" w:rsidRDefault="00EF35E3" w:rsidP="00055195">
      <w:pPr>
        <w:pStyle w:val="textojustificado"/>
        <w:spacing w:before="0" w:beforeAutospacing="0" w:after="0" w:afterAutospacing="0"/>
        <w:jc w:val="center"/>
        <w:rPr>
          <w:rFonts w:ascii="Calibri" w:hAnsi="Calibri"/>
          <w:b/>
          <w:sz w:val="22"/>
          <w:szCs w:val="22"/>
        </w:rPr>
      </w:pPr>
      <w:r>
        <w:rPr>
          <w:rFonts w:ascii="Calibri" w:hAnsi="Calibri"/>
          <w:b/>
          <w:sz w:val="22"/>
          <w:szCs w:val="22"/>
        </w:rPr>
        <w:lastRenderedPageBreak/>
        <w:t xml:space="preserve">ANEXO </w:t>
      </w:r>
      <w:r w:rsidR="00055195">
        <w:rPr>
          <w:rFonts w:ascii="Calibri" w:hAnsi="Calibri"/>
          <w:b/>
          <w:sz w:val="22"/>
          <w:szCs w:val="22"/>
        </w:rPr>
        <w:t>V</w:t>
      </w:r>
      <w:r>
        <w:rPr>
          <w:rFonts w:ascii="Calibri" w:hAnsi="Calibri"/>
          <w:b/>
          <w:sz w:val="22"/>
          <w:szCs w:val="22"/>
        </w:rPr>
        <w:t>II</w:t>
      </w:r>
      <w:r w:rsidR="009B4169">
        <w:rPr>
          <w:rFonts w:ascii="Calibri" w:hAnsi="Calibri"/>
          <w:b/>
          <w:sz w:val="22"/>
          <w:szCs w:val="22"/>
        </w:rPr>
        <w:t>I</w:t>
      </w:r>
    </w:p>
    <w:p w14:paraId="0AFDF794" w14:textId="77777777" w:rsidR="00055195" w:rsidRPr="00DF0631" w:rsidRDefault="00055195" w:rsidP="00055195">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0C8B17FA" w14:textId="3677B9A6" w:rsidR="00055195" w:rsidRPr="00DF0631" w:rsidRDefault="00055195" w:rsidP="00055195">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sidR="00EF35E3">
        <w:rPr>
          <w:rFonts w:ascii="Calibri" w:hAnsi="Calibri"/>
          <w:b/>
          <w:spacing w:val="-10"/>
          <w:sz w:val="22"/>
          <w:szCs w:val="22"/>
        </w:rPr>
        <w:t xml:space="preserve"> </w:t>
      </w:r>
      <w:r w:rsidRPr="00DF0631">
        <w:rPr>
          <w:rFonts w:ascii="Calibri" w:hAnsi="Calibri"/>
          <w:b/>
          <w:spacing w:val="-10"/>
          <w:sz w:val="22"/>
          <w:szCs w:val="22"/>
        </w:rPr>
        <w:t>DO HOSPITAL FEDERAL DE IPANEMA</w:t>
      </w:r>
    </w:p>
    <w:p w14:paraId="4F2388E4" w14:textId="77777777" w:rsidR="00055195" w:rsidRDefault="00055195" w:rsidP="00055195">
      <w:pPr>
        <w:pStyle w:val="Ttulo"/>
        <w:spacing w:line="240" w:lineRule="auto"/>
        <w:ind w:left="0" w:right="0"/>
        <w:rPr>
          <w:rFonts w:ascii="Calibri" w:hAnsi="Calibri"/>
          <w:b/>
          <w:spacing w:val="-10"/>
          <w:sz w:val="22"/>
          <w:szCs w:val="22"/>
        </w:rPr>
      </w:pPr>
    </w:p>
    <w:p w14:paraId="21478013" w14:textId="77777777" w:rsidR="00055195" w:rsidRDefault="00055195" w:rsidP="00055195">
      <w:pPr>
        <w:pStyle w:val="Ttulo"/>
        <w:spacing w:line="240" w:lineRule="auto"/>
        <w:ind w:left="0" w:right="0"/>
        <w:rPr>
          <w:rFonts w:ascii="Calibri" w:hAnsi="Calibri"/>
          <w:b/>
          <w:spacing w:val="-10"/>
          <w:sz w:val="22"/>
          <w:szCs w:val="22"/>
        </w:rPr>
      </w:pPr>
    </w:p>
    <w:p w14:paraId="4F092C4C" w14:textId="77777777" w:rsidR="00055195" w:rsidRPr="00F0059B" w:rsidRDefault="00055195" w:rsidP="00055195">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349E1775" w14:textId="77777777" w:rsidR="00055195" w:rsidRPr="00E31E2C" w:rsidRDefault="00055195" w:rsidP="00055195">
      <w:pPr>
        <w:spacing w:after="0" w:line="360" w:lineRule="auto"/>
        <w:jc w:val="both"/>
        <w:rPr>
          <w:rFonts w:ascii="Calibri" w:hAnsi="Calibri" w:cs="Times New Roman"/>
        </w:rPr>
      </w:pPr>
      <w:r w:rsidRPr="00E31E2C">
        <w:rPr>
          <w:rFonts w:ascii="Calibri" w:hAnsi="Calibri" w:cs="Times New Roman"/>
        </w:rPr>
        <w:t>O Hospital federal de Ipanema detentor de plano de integridade  desde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2FF6B7E0" w14:textId="77777777" w:rsidR="00055195" w:rsidRDefault="00055195" w:rsidP="00055195">
      <w:pPr>
        <w:spacing w:after="0" w:line="360" w:lineRule="auto"/>
        <w:jc w:val="both"/>
        <w:rPr>
          <w:rFonts w:ascii="Calibri" w:hAnsi="Calibri" w:cs="Times New Roman"/>
        </w:rPr>
      </w:pPr>
    </w:p>
    <w:p w14:paraId="26F8D415" w14:textId="77777777" w:rsidR="00055195" w:rsidRPr="00E31E2C" w:rsidRDefault="00055195" w:rsidP="00055195">
      <w:pPr>
        <w:spacing w:after="0" w:line="360" w:lineRule="auto"/>
        <w:jc w:val="both"/>
        <w:rPr>
          <w:rFonts w:ascii="Calibri" w:hAnsi="Calibri" w:cs="Times New Roman"/>
        </w:rPr>
      </w:pP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32ECFCF3" w14:textId="77777777" w:rsidR="00055195" w:rsidRDefault="00055195" w:rsidP="00055195">
      <w:pPr>
        <w:spacing w:after="0" w:line="360" w:lineRule="auto"/>
        <w:jc w:val="both"/>
        <w:rPr>
          <w:rFonts w:ascii="Calibri" w:hAnsi="Calibri" w:cs="Times New Roman"/>
        </w:rPr>
      </w:pPr>
    </w:p>
    <w:p w14:paraId="48B0CF84" w14:textId="77777777" w:rsidR="00055195" w:rsidRPr="00E31E2C" w:rsidRDefault="00055195" w:rsidP="00055195">
      <w:pPr>
        <w:spacing w:after="0" w:line="360" w:lineRule="auto"/>
        <w:jc w:val="both"/>
        <w:rPr>
          <w:rFonts w:ascii="Calibri" w:hAnsi="Calibri" w:cs="Times New Roman"/>
        </w:rPr>
      </w:pP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4215E19B" w14:textId="77777777" w:rsidR="00055195" w:rsidRPr="00E31E2C" w:rsidRDefault="00055195" w:rsidP="00055195">
      <w:pPr>
        <w:pStyle w:val="Ttulo"/>
        <w:spacing w:line="360" w:lineRule="auto"/>
        <w:ind w:left="0" w:right="0"/>
        <w:jc w:val="both"/>
        <w:rPr>
          <w:rFonts w:ascii="Calibri" w:hAnsi="Calibri"/>
          <w:b/>
          <w:sz w:val="22"/>
          <w:szCs w:val="22"/>
          <w:lang w:val="pt-BR"/>
        </w:rPr>
      </w:pPr>
    </w:p>
    <w:p w14:paraId="5C7CCB4D" w14:textId="77777777" w:rsidR="00055195" w:rsidRPr="00E31E2C" w:rsidRDefault="00055195" w:rsidP="00055195">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3A903A91" w14:textId="77777777" w:rsidR="00055195" w:rsidRPr="00E31E2C" w:rsidRDefault="00055195" w:rsidP="00055195">
      <w:pPr>
        <w:pStyle w:val="Corpodetexto"/>
        <w:spacing w:line="360" w:lineRule="auto"/>
        <w:jc w:val="both"/>
        <w:rPr>
          <w:rFonts w:ascii="Calibri" w:hAnsi="Calibri"/>
          <w:sz w:val="22"/>
          <w:szCs w:val="22"/>
        </w:rPr>
      </w:pP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4A238E3D" w14:textId="77777777" w:rsidR="00055195"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51149187" w14:textId="77777777" w:rsidR="00055195"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1D1FB9F1" w14:textId="77777777" w:rsidR="00055195"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lastRenderedPageBreak/>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652D1A7B" w14:textId="77777777" w:rsidR="00055195"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0E5DC8EA" w14:textId="77777777" w:rsidR="00055195"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3EF15F85" w14:textId="77777777" w:rsidR="00055195"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4CEA5917" w14:textId="77777777" w:rsidR="00055195"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5568B726" w14:textId="77777777" w:rsidR="00055195" w:rsidRPr="00E31E2C" w:rsidRDefault="00055195" w:rsidP="00055195">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2D4706F2" w14:textId="77777777" w:rsidR="00055195" w:rsidRPr="00E31E2C" w:rsidRDefault="00055195" w:rsidP="00055195">
      <w:pPr>
        <w:pStyle w:val="Corpodetexto"/>
        <w:spacing w:line="360" w:lineRule="auto"/>
        <w:jc w:val="both"/>
        <w:rPr>
          <w:rFonts w:ascii="Calibri" w:hAnsi="Calibri"/>
          <w:color w:val="231F20"/>
          <w:sz w:val="22"/>
          <w:szCs w:val="22"/>
        </w:rPr>
      </w:pP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18E23919" w14:textId="77777777" w:rsidR="00055195" w:rsidRPr="00E31E2C" w:rsidRDefault="00055195" w:rsidP="00055195">
      <w:pPr>
        <w:pStyle w:val="Corpodetexto"/>
        <w:spacing w:line="360" w:lineRule="auto"/>
        <w:jc w:val="both"/>
        <w:rPr>
          <w:rFonts w:ascii="Calibri" w:hAnsi="Calibri"/>
          <w:color w:val="231F20"/>
          <w:sz w:val="22"/>
          <w:szCs w:val="22"/>
        </w:rPr>
      </w:pPr>
    </w:p>
    <w:p w14:paraId="39B53CFD" w14:textId="77777777" w:rsidR="00055195" w:rsidRPr="00E31E2C" w:rsidRDefault="00055195" w:rsidP="00055195">
      <w:pPr>
        <w:pStyle w:val="Corpodetexto"/>
        <w:spacing w:line="360" w:lineRule="auto"/>
        <w:jc w:val="both"/>
        <w:rPr>
          <w:rFonts w:ascii="Calibri" w:hAnsi="Calibri"/>
          <w:color w:val="231F20"/>
          <w:sz w:val="22"/>
          <w:szCs w:val="22"/>
        </w:rPr>
      </w:pP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78F185A1" w14:textId="77777777" w:rsidR="00055195" w:rsidRPr="00E31E2C" w:rsidRDefault="00055195" w:rsidP="00055195">
      <w:pPr>
        <w:pStyle w:val="Corpodetexto"/>
        <w:spacing w:line="360" w:lineRule="auto"/>
        <w:jc w:val="both"/>
        <w:rPr>
          <w:rFonts w:ascii="Calibri" w:hAnsi="Calibri"/>
          <w:sz w:val="22"/>
          <w:szCs w:val="22"/>
        </w:rPr>
      </w:pPr>
    </w:p>
    <w:p w14:paraId="64A07BE1" w14:textId="77777777" w:rsidR="00055195" w:rsidRPr="00E31E2C" w:rsidRDefault="00055195" w:rsidP="00055195">
      <w:pPr>
        <w:pStyle w:val="Ttulo"/>
        <w:spacing w:line="360" w:lineRule="auto"/>
        <w:ind w:left="0" w:right="0"/>
        <w:jc w:val="both"/>
        <w:rPr>
          <w:rFonts w:ascii="Calibri" w:hAnsi="Calibri"/>
          <w:color w:val="231F20"/>
          <w:sz w:val="22"/>
          <w:szCs w:val="22"/>
        </w:rPr>
      </w:pP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7BBD5375" w14:textId="77777777" w:rsidR="00055195" w:rsidRDefault="00055195" w:rsidP="00055195">
      <w:pPr>
        <w:pStyle w:val="Corpodetexto"/>
        <w:spacing w:line="360" w:lineRule="auto"/>
        <w:jc w:val="both"/>
        <w:rPr>
          <w:rFonts w:ascii="Calibri" w:hAnsi="Calibri"/>
          <w:color w:val="0F243E" w:themeColor="text2" w:themeShade="80"/>
          <w:w w:val="90"/>
          <w:sz w:val="22"/>
          <w:szCs w:val="22"/>
        </w:rPr>
      </w:pPr>
    </w:p>
    <w:p w14:paraId="29379ED9" w14:textId="77777777" w:rsidR="00055195" w:rsidRPr="005323A8" w:rsidRDefault="00055195" w:rsidP="00055195">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55D5C1AC" w14:textId="77777777" w:rsidR="00055195" w:rsidRPr="00E31E2C" w:rsidRDefault="00055195" w:rsidP="00055195">
      <w:pPr>
        <w:pStyle w:val="Corpodetexto"/>
        <w:spacing w:line="360" w:lineRule="auto"/>
        <w:jc w:val="both"/>
        <w:rPr>
          <w:rFonts w:ascii="Calibri" w:hAnsi="Calibri"/>
          <w:color w:val="231F20"/>
          <w:sz w:val="22"/>
          <w:szCs w:val="22"/>
        </w:rPr>
      </w:pP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0473D155" w14:textId="77777777" w:rsidR="00055195" w:rsidRDefault="00055195" w:rsidP="00055195">
      <w:pPr>
        <w:pStyle w:val="Corpodetexto"/>
        <w:numPr>
          <w:ilvl w:val="0"/>
          <w:numId w:val="21"/>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6A32684B" w14:textId="77777777" w:rsidR="00055195" w:rsidRDefault="00055195" w:rsidP="00055195">
      <w:pPr>
        <w:pStyle w:val="Corpodetexto"/>
        <w:numPr>
          <w:ilvl w:val="0"/>
          <w:numId w:val="21"/>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 xml:space="preserve">irrisória ou inferior ao salário-mínimo, local de trabalho precário, assédios, jornada </w:t>
      </w:r>
      <w:r w:rsidRPr="005323A8">
        <w:rPr>
          <w:rFonts w:ascii="Calibri" w:hAnsi="Calibri"/>
          <w:color w:val="231F20"/>
          <w:sz w:val="22"/>
          <w:szCs w:val="22"/>
        </w:rPr>
        <w:lastRenderedPageBreak/>
        <w:t>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2AD7EADA" w14:textId="77777777" w:rsidR="00055195" w:rsidRPr="006668A0" w:rsidRDefault="00055195" w:rsidP="00055195">
      <w:pPr>
        <w:pStyle w:val="Corpodetexto"/>
        <w:numPr>
          <w:ilvl w:val="0"/>
          <w:numId w:val="21"/>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38596C5C" w14:textId="77777777" w:rsidR="00055195" w:rsidRPr="005323A8" w:rsidRDefault="00055195" w:rsidP="00055195">
      <w:pPr>
        <w:pStyle w:val="Corpodetexto"/>
        <w:numPr>
          <w:ilvl w:val="0"/>
          <w:numId w:val="21"/>
        </w:numPr>
        <w:spacing w:line="360" w:lineRule="auto"/>
        <w:jc w:val="both"/>
        <w:rPr>
          <w:rFonts w:ascii="Calibri" w:hAnsi="Calibri"/>
          <w:sz w:val="22"/>
          <w:szCs w:val="22"/>
        </w:rPr>
      </w:pPr>
      <w:r w:rsidRPr="005323A8">
        <w:rPr>
          <w:rFonts w:ascii="Calibri" w:hAnsi="Calibri"/>
          <w:sz w:val="22"/>
          <w:szCs w:val="22"/>
        </w:rPr>
        <w:t>Levar em consideração não somente o legal e o ilegal, o justo e o injusto, o conveniente e o inconveniente, o oportuno e o inoportuno, mas principalmente o honesto e o desonesto, bem como o sustentável, tendo como fim o bem comum.</w:t>
      </w:r>
    </w:p>
    <w:p w14:paraId="599EE3FB" w14:textId="77777777" w:rsidR="00055195" w:rsidRPr="00E31E2C" w:rsidRDefault="00055195" w:rsidP="00055195">
      <w:pPr>
        <w:pStyle w:val="textojustificado"/>
        <w:spacing w:before="0" w:beforeAutospacing="0" w:after="0" w:afterAutospacing="0" w:line="360" w:lineRule="auto"/>
        <w:jc w:val="both"/>
        <w:rPr>
          <w:rFonts w:ascii="Calibri" w:hAnsi="Calibri"/>
          <w:sz w:val="22"/>
          <w:szCs w:val="22"/>
        </w:rPr>
      </w:pPr>
    </w:p>
    <w:p w14:paraId="3F9CF6DD" w14:textId="77777777" w:rsidR="00055195" w:rsidRPr="005323A8" w:rsidRDefault="00055195" w:rsidP="00055195">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03B75E98" w14:textId="77777777" w:rsidR="00055195" w:rsidRDefault="00055195" w:rsidP="00055195">
      <w:pPr>
        <w:pStyle w:val="Corpodetexto"/>
        <w:numPr>
          <w:ilvl w:val="0"/>
          <w:numId w:val="22"/>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2CB4ACAF" w14:textId="77777777" w:rsidR="00055195" w:rsidRDefault="00055195" w:rsidP="00055195">
      <w:pPr>
        <w:pStyle w:val="Corpodetexto"/>
        <w:numPr>
          <w:ilvl w:val="0"/>
          <w:numId w:val="22"/>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2A5189A5" w14:textId="77777777" w:rsidR="00055195" w:rsidRDefault="00055195" w:rsidP="00055195">
      <w:pPr>
        <w:pStyle w:val="Corpodetexto"/>
        <w:numPr>
          <w:ilvl w:val="0"/>
          <w:numId w:val="22"/>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151A5124" w14:textId="77777777" w:rsidR="00055195" w:rsidRPr="005323A8" w:rsidRDefault="00055195" w:rsidP="00055195">
      <w:pPr>
        <w:pStyle w:val="Corpodetexto"/>
        <w:numPr>
          <w:ilvl w:val="0"/>
          <w:numId w:val="22"/>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2DA78F85" w14:textId="77777777" w:rsidR="00055195" w:rsidRPr="005323A8" w:rsidRDefault="00055195" w:rsidP="00055195">
      <w:pPr>
        <w:pStyle w:val="Corpodetexto"/>
        <w:numPr>
          <w:ilvl w:val="0"/>
          <w:numId w:val="22"/>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1039B910" w14:textId="77777777" w:rsidR="00055195" w:rsidRDefault="00055195" w:rsidP="00055195">
      <w:pPr>
        <w:pStyle w:val="textojustificado"/>
        <w:spacing w:before="0" w:beforeAutospacing="0" w:after="0" w:afterAutospacing="0" w:line="360" w:lineRule="auto"/>
        <w:jc w:val="both"/>
        <w:rPr>
          <w:rFonts w:ascii="Calibri" w:hAnsi="Calibri"/>
          <w:sz w:val="22"/>
          <w:szCs w:val="22"/>
        </w:rPr>
      </w:pPr>
    </w:p>
    <w:p w14:paraId="47E4571D" w14:textId="77777777" w:rsidR="009B4169" w:rsidRPr="00E31E2C" w:rsidRDefault="009B4169" w:rsidP="00055195">
      <w:pPr>
        <w:pStyle w:val="textojustificado"/>
        <w:spacing w:before="0" w:beforeAutospacing="0" w:after="0" w:afterAutospacing="0" w:line="360" w:lineRule="auto"/>
        <w:jc w:val="both"/>
        <w:rPr>
          <w:rFonts w:ascii="Calibri" w:hAnsi="Calibri"/>
          <w:sz w:val="22"/>
          <w:szCs w:val="22"/>
        </w:rPr>
      </w:pPr>
    </w:p>
    <w:p w14:paraId="117D42D4" w14:textId="77777777" w:rsidR="00055195" w:rsidRPr="005323A8" w:rsidRDefault="00055195" w:rsidP="00055195">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lastRenderedPageBreak/>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0D797258" w14:textId="77777777" w:rsidR="00055195" w:rsidRPr="00E31E2C" w:rsidRDefault="00055195" w:rsidP="00055195">
      <w:pPr>
        <w:pStyle w:val="Corpodetexto"/>
        <w:spacing w:line="360" w:lineRule="auto"/>
        <w:jc w:val="both"/>
        <w:rPr>
          <w:rFonts w:ascii="Calibri" w:hAnsi="Calibri"/>
          <w:sz w:val="22"/>
          <w:szCs w:val="22"/>
        </w:rPr>
      </w:pP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07245DB5" w14:textId="77777777" w:rsidR="00055195" w:rsidRDefault="00055195" w:rsidP="00055195">
      <w:pPr>
        <w:pStyle w:val="Corpodetexto"/>
        <w:spacing w:line="360" w:lineRule="auto"/>
        <w:jc w:val="both"/>
        <w:rPr>
          <w:rFonts w:ascii="Calibri" w:hAnsi="Calibri"/>
          <w:color w:val="231F20"/>
          <w:sz w:val="22"/>
          <w:szCs w:val="22"/>
        </w:rPr>
      </w:pPr>
    </w:p>
    <w:p w14:paraId="192BA406" w14:textId="77777777" w:rsidR="00055195" w:rsidRPr="00E31E2C" w:rsidRDefault="00055195" w:rsidP="00055195">
      <w:pPr>
        <w:pStyle w:val="Corpodetexto"/>
        <w:spacing w:line="360" w:lineRule="auto"/>
        <w:jc w:val="both"/>
        <w:rPr>
          <w:rFonts w:ascii="Calibri" w:hAnsi="Calibri"/>
          <w:color w:val="231F20"/>
          <w:sz w:val="22"/>
          <w:szCs w:val="22"/>
        </w:rPr>
      </w:pP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agente público do HFI durante a realização de uma transação ou cumprimento de um contrato entre o fornecedor e o HFI.</w:t>
      </w:r>
    </w:p>
    <w:p w14:paraId="3A4047A8" w14:textId="77777777" w:rsidR="00055195" w:rsidRPr="00E31E2C" w:rsidRDefault="00055195" w:rsidP="00055195">
      <w:pPr>
        <w:pStyle w:val="Corpodetexto"/>
        <w:spacing w:line="360" w:lineRule="auto"/>
        <w:jc w:val="both"/>
        <w:rPr>
          <w:rFonts w:ascii="Calibri" w:hAnsi="Calibri"/>
          <w:sz w:val="22"/>
          <w:szCs w:val="22"/>
        </w:rPr>
      </w:pPr>
    </w:p>
    <w:p w14:paraId="4F09CAD4" w14:textId="77777777" w:rsidR="00055195" w:rsidRPr="00E31E2C" w:rsidRDefault="00055195" w:rsidP="00055195">
      <w:pPr>
        <w:pStyle w:val="Corpodetexto"/>
        <w:spacing w:line="360" w:lineRule="auto"/>
        <w:jc w:val="both"/>
        <w:rPr>
          <w:rFonts w:ascii="Calibri" w:hAnsi="Calibri"/>
          <w:color w:val="C00000"/>
          <w:sz w:val="22"/>
          <w:szCs w:val="22"/>
        </w:rPr>
      </w:pP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45B6F5D7" w14:textId="77777777" w:rsidR="00055195" w:rsidRPr="00E31E2C" w:rsidRDefault="00055195" w:rsidP="00055195">
      <w:pPr>
        <w:pStyle w:val="PargrafodaLista"/>
        <w:tabs>
          <w:tab w:val="left" w:pos="793"/>
        </w:tabs>
        <w:spacing w:line="360" w:lineRule="auto"/>
        <w:ind w:left="0"/>
        <w:jc w:val="both"/>
        <w:rPr>
          <w:rFonts w:ascii="Calibri" w:hAnsi="Calibri"/>
          <w:sz w:val="22"/>
          <w:szCs w:val="22"/>
          <w:u w:val="single"/>
        </w:rPr>
      </w:pPr>
    </w:p>
    <w:p w14:paraId="1702163F" w14:textId="3CDB128B" w:rsidR="00055195" w:rsidRPr="005323A8" w:rsidRDefault="00055195" w:rsidP="00055195">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00EF35E3">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00EF35E3">
        <w:rPr>
          <w:rFonts w:ascii="Calibri" w:hAnsi="Calibri"/>
          <w:color w:val="0F243E" w:themeColor="text2" w:themeShade="80"/>
          <w:sz w:val="22"/>
          <w:szCs w:val="22"/>
        </w:rPr>
        <w:t xml:space="preserve"> </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461C19E5" w14:textId="77777777" w:rsidR="00055195" w:rsidRPr="00E31E2C" w:rsidRDefault="00055195" w:rsidP="00055195">
      <w:pPr>
        <w:pStyle w:val="Corpodetexto"/>
        <w:spacing w:line="360" w:lineRule="auto"/>
        <w:jc w:val="both"/>
        <w:rPr>
          <w:rFonts w:ascii="Calibri" w:hAnsi="Calibri"/>
          <w:sz w:val="22"/>
          <w:szCs w:val="22"/>
        </w:rPr>
      </w:pP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3F1A4A12" w14:textId="77777777" w:rsidR="00055195" w:rsidRDefault="00055195" w:rsidP="00055195">
      <w:pPr>
        <w:pStyle w:val="PargrafodaLista"/>
        <w:widowControl w:val="0"/>
        <w:numPr>
          <w:ilvl w:val="0"/>
          <w:numId w:val="23"/>
        </w:numPr>
        <w:tabs>
          <w:tab w:val="left" w:pos="793"/>
        </w:tabs>
        <w:autoSpaceDE w:val="0"/>
        <w:autoSpaceDN w:val="0"/>
        <w:spacing w:line="360" w:lineRule="auto"/>
        <w:contextualSpacing w:val="0"/>
        <w:jc w:val="both"/>
        <w:rPr>
          <w:rFonts w:ascii="Calibri" w:hAnsi="Calibri"/>
          <w:sz w:val="22"/>
          <w:szCs w:val="22"/>
        </w:rPr>
      </w:pPr>
      <w:r w:rsidRPr="00E31E2C">
        <w:rPr>
          <w:rFonts w:ascii="Calibri" w:hAnsi="Calibri"/>
          <w:b/>
          <w:sz w:val="22"/>
          <w:szCs w:val="22"/>
          <w:u w:val="single"/>
        </w:rPr>
        <w:t>combate</w:t>
      </w:r>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6E98733F" w14:textId="77777777" w:rsidR="00055195" w:rsidRDefault="00055195" w:rsidP="00055195">
      <w:pPr>
        <w:pStyle w:val="PargrafodaLista"/>
        <w:widowControl w:val="0"/>
        <w:numPr>
          <w:ilvl w:val="0"/>
          <w:numId w:val="23"/>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conformidade com a Lei n° 12.529 de 2011 que Estrutura o Sistema Brasileiro de Defesa da Concorrência.</w:t>
      </w:r>
    </w:p>
    <w:p w14:paraId="698A2880" w14:textId="77777777" w:rsidR="00055195" w:rsidRDefault="00055195" w:rsidP="00055195">
      <w:pPr>
        <w:pStyle w:val="PargrafodaLista"/>
        <w:widowControl w:val="0"/>
        <w:numPr>
          <w:ilvl w:val="0"/>
          <w:numId w:val="23"/>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estrita  disposição da Lei nº 12.846 de 2013 , Art 5° Inciso VI, na  Lei 8.112 de 1990  Art 117 Inciso XII  e no Decreto n° 10.889/2021   Art 17. Desta forma, é proíbida essa prática em troca de qualquer benefício pessoal ou favorecimento, para si ou para outrem. </w:t>
      </w:r>
    </w:p>
    <w:p w14:paraId="7440B700" w14:textId="77777777" w:rsidR="00055195" w:rsidRDefault="00055195" w:rsidP="00055195">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71B9688B" w14:textId="77777777" w:rsidR="00055195" w:rsidRPr="006668A0" w:rsidRDefault="00055195" w:rsidP="00055195">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70EC8BE9" w14:textId="77777777" w:rsidR="00055195" w:rsidRPr="006668A0" w:rsidRDefault="00055195" w:rsidP="00055195">
      <w:pPr>
        <w:tabs>
          <w:tab w:val="left" w:pos="1300"/>
        </w:tabs>
        <w:spacing w:after="0" w:line="360" w:lineRule="auto"/>
        <w:jc w:val="both"/>
        <w:rPr>
          <w:rFonts w:ascii="Calibri" w:hAnsi="Calibri"/>
        </w:rPr>
      </w:pP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Contratos n° 14.133 de 2021 ,</w:t>
      </w:r>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 xml:space="preserve">e de combate à corrupção Lei n° 12.846 de 2013.   A Pessoa Jurídica, na pessoa dos </w:t>
      </w:r>
      <w:r w:rsidRPr="006668A0">
        <w:rPr>
          <w:rFonts w:ascii="Calibri" w:hAnsi="Calibri"/>
        </w:rPr>
        <w:lastRenderedPageBreak/>
        <w:t>seus representantes, e todo o seu corpo funcional deverá se comprometer a combater quaisquer práticas lesivas à Administração Pública, tais como:</w:t>
      </w:r>
    </w:p>
    <w:p w14:paraId="3DC06DBE" w14:textId="77777777" w:rsidR="00055195" w:rsidRPr="006668A0" w:rsidRDefault="00055195" w:rsidP="00055195">
      <w:pPr>
        <w:tabs>
          <w:tab w:val="left" w:pos="1300"/>
        </w:tabs>
        <w:spacing w:after="0" w:line="360" w:lineRule="auto"/>
        <w:jc w:val="both"/>
        <w:rPr>
          <w:rFonts w:ascii="Calibri" w:hAnsi="Calibri"/>
        </w:rPr>
      </w:pPr>
      <w:r w:rsidRPr="006668A0">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1A3EF4DB" w14:textId="77777777" w:rsidR="00055195" w:rsidRDefault="00055195" w:rsidP="00055195">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7C443F6F" w14:textId="77777777" w:rsidR="00055195" w:rsidRDefault="00055195" w:rsidP="00055195">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Dificultar atividade de investigação ou fiscalização de órgãos, entidades ou agentes públicos, ou intervir em sua atuação.</w:t>
      </w:r>
    </w:p>
    <w:p w14:paraId="61428945" w14:textId="77777777" w:rsidR="00055195" w:rsidRDefault="00055195" w:rsidP="00055195">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50991753" w14:textId="77777777" w:rsidR="00055195" w:rsidRPr="006668A0" w:rsidRDefault="00055195" w:rsidP="00055195">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1C209D47" w14:textId="77777777" w:rsidR="00055195" w:rsidRPr="006668A0" w:rsidRDefault="00055195" w:rsidP="00055195">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2A3E6344" w14:textId="77777777" w:rsidR="00055195" w:rsidRPr="006668A0" w:rsidRDefault="00055195" w:rsidP="00055195">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36730391" w14:textId="77777777" w:rsidR="00055195" w:rsidRPr="006668A0" w:rsidRDefault="00055195" w:rsidP="00055195">
      <w:pPr>
        <w:pStyle w:val="Corpodetexto"/>
        <w:spacing w:line="360" w:lineRule="auto"/>
        <w:jc w:val="both"/>
        <w:rPr>
          <w:rFonts w:ascii="Calibri" w:hAnsi="Calibri"/>
          <w:sz w:val="22"/>
          <w:szCs w:val="22"/>
        </w:rPr>
      </w:pP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755C9FAC" w14:textId="77777777" w:rsidR="00055195" w:rsidRDefault="00055195" w:rsidP="00055195">
      <w:pPr>
        <w:pStyle w:val="Corpodetexto"/>
        <w:numPr>
          <w:ilvl w:val="0"/>
          <w:numId w:val="25"/>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7D668D0E" w14:textId="77777777" w:rsidR="00055195" w:rsidRPr="006668A0" w:rsidRDefault="00055195" w:rsidP="00055195">
      <w:pPr>
        <w:pStyle w:val="Corpodetexto"/>
        <w:numPr>
          <w:ilvl w:val="0"/>
          <w:numId w:val="25"/>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0BAE3538" w14:textId="77777777" w:rsidR="00055195" w:rsidRPr="006668A0" w:rsidRDefault="00055195" w:rsidP="00055195">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353C6509" w14:textId="77777777" w:rsidR="00055195" w:rsidRPr="006668A0" w:rsidRDefault="00055195" w:rsidP="00055195">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lastRenderedPageBreak/>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68FCCCE1" w14:textId="77777777" w:rsidR="00055195" w:rsidRPr="006668A0" w:rsidRDefault="00055195" w:rsidP="00055195">
      <w:pPr>
        <w:pStyle w:val="Corpodetexto"/>
        <w:spacing w:line="360" w:lineRule="auto"/>
        <w:jc w:val="both"/>
        <w:rPr>
          <w:rFonts w:ascii="Calibri" w:hAnsi="Calibri"/>
          <w:color w:val="231F20"/>
          <w:sz w:val="22"/>
          <w:szCs w:val="22"/>
        </w:rPr>
      </w:pPr>
      <w:r w:rsidRPr="006668A0">
        <w:rPr>
          <w:rFonts w:ascii="Calibri" w:hAnsi="Calibri"/>
          <w:color w:val="231F20"/>
          <w:sz w:val="22"/>
          <w:szCs w:val="22"/>
        </w:rPr>
        <w:t xml:space="preserve"> Deverão </w:t>
      </w:r>
      <w:r w:rsidRPr="006668A0">
        <w:rPr>
          <w:rFonts w:ascii="Calibri" w:hAnsi="Calibri"/>
          <w:sz w:val="22"/>
          <w:szCs w:val="22"/>
        </w:rPr>
        <w:t>adotar medidas e ações para mitigar, corrigir, prevenir ou compensar danos/impactos relacionados à saúde e segurança de seus funcionários em decorrência das atividades da empresa.</w:t>
      </w:r>
    </w:p>
    <w:p w14:paraId="454CBFEF" w14:textId="77777777" w:rsidR="00055195" w:rsidRDefault="00055195" w:rsidP="00055195">
      <w:pPr>
        <w:pStyle w:val="Corpodetexto"/>
        <w:spacing w:line="360" w:lineRule="auto"/>
        <w:jc w:val="both"/>
        <w:rPr>
          <w:rFonts w:ascii="Calibri" w:hAnsi="Calibri"/>
          <w:b/>
          <w:color w:val="231F20"/>
          <w:sz w:val="22"/>
          <w:szCs w:val="22"/>
        </w:rPr>
      </w:pPr>
    </w:p>
    <w:p w14:paraId="2C6C18C1" w14:textId="64F23D03" w:rsidR="00055195" w:rsidRPr="006668A0" w:rsidRDefault="00EF35E3" w:rsidP="00055195">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49FE714A" w14:textId="77777777" w:rsidR="00055195" w:rsidRPr="006668A0" w:rsidRDefault="00055195" w:rsidP="00055195">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414D012B" w14:textId="77777777" w:rsidR="00055195" w:rsidRPr="006668A0" w:rsidRDefault="00055195" w:rsidP="00055195">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4232ADEE" w14:textId="77777777" w:rsidR="00055195" w:rsidRPr="006668A0" w:rsidRDefault="00055195" w:rsidP="00055195">
      <w:pPr>
        <w:pStyle w:val="Corpodetexto"/>
        <w:spacing w:line="360" w:lineRule="auto"/>
        <w:jc w:val="both"/>
        <w:rPr>
          <w:rFonts w:ascii="Calibri" w:hAnsi="Calibri"/>
          <w:sz w:val="22"/>
          <w:szCs w:val="22"/>
        </w:rPr>
      </w:pP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2D475F1A" w14:textId="77777777" w:rsidR="00055195" w:rsidRDefault="00055195" w:rsidP="00055195">
      <w:pPr>
        <w:spacing w:after="0" w:line="360" w:lineRule="auto"/>
        <w:jc w:val="both"/>
        <w:rPr>
          <w:rFonts w:ascii="Calibri" w:eastAsia="Carlito" w:hAnsi="Calibri" w:cs="Carlito"/>
          <w:lang w:val="pt-PT"/>
        </w:rPr>
      </w:pPr>
    </w:p>
    <w:p w14:paraId="2618218B" w14:textId="77777777" w:rsidR="00055195" w:rsidRPr="006668A0" w:rsidRDefault="00055195" w:rsidP="00055195">
      <w:pPr>
        <w:spacing w:after="0" w:line="360" w:lineRule="auto"/>
        <w:jc w:val="both"/>
        <w:rPr>
          <w:rFonts w:ascii="Calibri" w:eastAsia="Carlito" w:hAnsi="Calibri" w:cs="Carlito"/>
        </w:rPr>
      </w:pPr>
      <w:r w:rsidRPr="006668A0">
        <w:rPr>
          <w:rFonts w:ascii="Calibri" w:eastAsia="Carlito" w:hAnsi="Calibri" w:cs="Carlito"/>
        </w:rPr>
        <w:t>As formas de atendimento que os cidadãos podem utilizar para acesso à Ouvidoria do HFI são: presencial, carta, telefone, e-mail e por meio da plataforma fala.BR.</w:t>
      </w:r>
    </w:p>
    <w:p w14:paraId="06CB94B6" w14:textId="77777777" w:rsidR="00055195" w:rsidRDefault="00055195" w:rsidP="00055195">
      <w:pPr>
        <w:spacing w:after="0" w:line="360" w:lineRule="auto"/>
        <w:jc w:val="both"/>
        <w:rPr>
          <w:rFonts w:ascii="Calibri" w:eastAsia="Carlito" w:hAnsi="Calibri" w:cs="Carlito"/>
        </w:rPr>
      </w:pPr>
    </w:p>
    <w:p w14:paraId="4B14BAF8" w14:textId="77777777" w:rsidR="00055195" w:rsidRPr="006668A0" w:rsidRDefault="00055195" w:rsidP="00055195">
      <w:pPr>
        <w:spacing w:after="0" w:line="360" w:lineRule="auto"/>
        <w:jc w:val="both"/>
        <w:rPr>
          <w:rFonts w:ascii="Calibri" w:eastAsia="Carlito" w:hAnsi="Calibri" w:cs="Carlito"/>
        </w:rPr>
      </w:pP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71DE270B" w14:textId="77777777" w:rsidR="00055195" w:rsidRPr="006668A0" w:rsidRDefault="00055195" w:rsidP="00055195">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728CB89F" w14:textId="77777777" w:rsidR="00055195" w:rsidRPr="006668A0" w:rsidRDefault="00055195" w:rsidP="00055195">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n.º 67/69, 3º andar, Unidade de Pacientes Internos (UPI), Ipanema. CEP: 22411-020 – Rio de Janeiro/RJ. </w:t>
      </w:r>
    </w:p>
    <w:p w14:paraId="1B938DB2" w14:textId="77777777" w:rsidR="00055195" w:rsidRPr="006668A0" w:rsidRDefault="00055195" w:rsidP="00055195">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06AFA8BB" w14:textId="77777777" w:rsidR="00055195" w:rsidRPr="006668A0" w:rsidRDefault="00055195" w:rsidP="00055195">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57" w:history="1">
        <w:r w:rsidRPr="006668A0">
          <w:rPr>
            <w:rFonts w:ascii="Calibri" w:eastAsia="Carlito" w:hAnsi="Calibri" w:cs="Carlito"/>
            <w:color w:val="0000FF" w:themeColor="hyperlink"/>
            <w:u w:val="single"/>
          </w:rPr>
          <w:t>https://falabr.cgu.gov.br/web/home</w:t>
        </w:r>
      </w:hyperlink>
    </w:p>
    <w:p w14:paraId="1BE8B0DA" w14:textId="77777777" w:rsidR="00055195" w:rsidRPr="006668A0" w:rsidRDefault="00055195" w:rsidP="00055195">
      <w:pPr>
        <w:spacing w:after="0" w:line="360" w:lineRule="auto"/>
        <w:jc w:val="both"/>
        <w:rPr>
          <w:rFonts w:ascii="Calibri" w:eastAsia="Carlito" w:hAnsi="Calibri" w:cs="Carlito"/>
        </w:rPr>
      </w:pPr>
    </w:p>
    <w:p w14:paraId="48D56766" w14:textId="77777777" w:rsidR="00055195" w:rsidRPr="006668A0" w:rsidRDefault="00055195" w:rsidP="00055195">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04F24192" w14:textId="77777777" w:rsidR="00970F9B" w:rsidRPr="00ED2C42" w:rsidRDefault="00970F9B" w:rsidP="00EF44CD">
      <w:pPr>
        <w:pStyle w:val="textojustificado"/>
        <w:spacing w:before="0" w:beforeAutospacing="0" w:line="360" w:lineRule="auto"/>
        <w:jc w:val="both"/>
        <w:rPr>
          <w:rFonts w:ascii="Calibri" w:hAnsi="Calibri"/>
          <w:sz w:val="22"/>
          <w:szCs w:val="22"/>
        </w:rPr>
      </w:pPr>
    </w:p>
    <w:sectPr w:rsidR="00970F9B" w:rsidRPr="00ED2C42" w:rsidSect="00B47939">
      <w:headerReference w:type="default" r:id="rId58"/>
      <w:footerReference w:type="default" r:id="rId59"/>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A364D7" w:rsidRDefault="00A364D7" w:rsidP="004517A6">
      <w:pPr>
        <w:spacing w:after="0" w:line="240" w:lineRule="auto"/>
      </w:pPr>
      <w:r>
        <w:separator/>
      </w:r>
    </w:p>
  </w:endnote>
  <w:endnote w:type="continuationSeparator" w:id="0">
    <w:p w14:paraId="3EBBF27B" w14:textId="77777777" w:rsidR="00A364D7" w:rsidRDefault="00A364D7"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5EAD18C5" w:rsidR="00A364D7" w:rsidRPr="00244403" w:rsidRDefault="00A364D7"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Página</w:t>
        </w:r>
        <w:r>
          <w:rPr>
            <w:rFonts w:ascii="Arial" w:hAnsi="Arial" w:cs="Arial"/>
            <w:sz w:val="14"/>
            <w:szCs w:val="14"/>
          </w:rPr>
          <w:t xml:space="preserve"> </w:t>
        </w:r>
        <w:r w:rsidRPr="00B96541">
          <w:rPr>
            <w:rFonts w:ascii="Arial" w:hAnsi="Arial" w:cs="Arial"/>
            <w:sz w:val="14"/>
            <w:szCs w:val="14"/>
          </w:rPr>
          <w:t xml:space="preserve">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523FF8">
          <w:rPr>
            <w:rFonts w:ascii="Arial" w:hAnsi="Arial" w:cs="Arial"/>
            <w:b/>
            <w:bCs/>
            <w:noProof/>
            <w:sz w:val="14"/>
            <w:szCs w:val="14"/>
          </w:rPr>
          <w:t>28</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523FF8">
          <w:rPr>
            <w:rFonts w:ascii="Arial" w:hAnsi="Arial" w:cs="Arial"/>
            <w:b/>
            <w:bCs/>
            <w:noProof/>
            <w:sz w:val="14"/>
            <w:szCs w:val="14"/>
          </w:rPr>
          <w:t>87</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A364D7" w:rsidRDefault="00A364D7" w:rsidP="00011FFC">
        <w:pPr>
          <w:pStyle w:val="Rodap"/>
          <w:rPr>
            <w:rFonts w:ascii="Arial" w:hAnsi="Arial" w:cs="Arial"/>
            <w:sz w:val="14"/>
            <w:szCs w:val="14"/>
          </w:rPr>
        </w:pPr>
        <w:bookmarkStart w:id="43" w:name="_Hlk135299665"/>
        <w:r>
          <w:rPr>
            <w:rFonts w:ascii="Arial" w:hAnsi="Arial" w:cs="Arial"/>
            <w:sz w:val="14"/>
            <w:szCs w:val="14"/>
          </w:rPr>
          <w:t>Atualização: maio/2023</w:t>
        </w:r>
      </w:p>
      <w:bookmarkEnd w:id="43"/>
      <w:p w14:paraId="5CD1A905" w14:textId="77777777" w:rsidR="00A364D7" w:rsidRDefault="00A364D7"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4" w:name="_Hlk135299681"/>
        <w:r>
          <w:rPr>
            <w:rFonts w:ascii="Arial" w:hAnsi="Arial" w:cs="Arial"/>
            <w:sz w:val="14"/>
            <w:szCs w:val="14"/>
          </w:rPr>
          <w:t>- Lei nº 14.133, de 2021.</w:t>
        </w:r>
        <w:bookmarkEnd w:id="44"/>
      </w:p>
      <w:p w14:paraId="724E0AA4" w14:textId="77777777" w:rsidR="00A364D7" w:rsidRDefault="00A364D7" w:rsidP="00011FFC">
        <w:pPr>
          <w:pStyle w:val="Rodap"/>
          <w:rPr>
            <w:rFonts w:ascii="Arial" w:hAnsi="Arial" w:cs="Arial"/>
            <w:sz w:val="14"/>
            <w:szCs w:val="14"/>
          </w:rPr>
        </w:pPr>
        <w:bookmarkStart w:id="45" w:name="_Hlk135299703"/>
        <w:r>
          <w:rPr>
            <w:rFonts w:ascii="Arial" w:hAnsi="Arial" w:cs="Arial"/>
            <w:sz w:val="14"/>
            <w:szCs w:val="14"/>
          </w:rPr>
          <w:t>Aprovado pela Secretaria de Gestão e Inovação.</w:t>
        </w:r>
      </w:p>
      <w:p w14:paraId="5F4C27C0" w14:textId="6E92F98F" w:rsidR="00A364D7" w:rsidRPr="00244403" w:rsidRDefault="00A364D7"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5"/>
        <w:r>
          <w:rPr>
            <w:rFonts w:ascii="Arial" w:hAnsi="Arial" w:cs="Arial"/>
            <w:sz w:val="14"/>
            <w:szCs w:val="14"/>
          </w:rPr>
          <w:t xml:space="preserve">       </w:t>
        </w:r>
      </w:p>
      <w:p w14:paraId="6DF5F398" w14:textId="2AD16BE6" w:rsidR="00A364D7" w:rsidRPr="00244403" w:rsidRDefault="00523FF8" w:rsidP="009F14FC">
        <w:pPr>
          <w:pStyle w:val="Rodap"/>
          <w:rPr>
            <w:rFonts w:ascii="Arial" w:hAnsi="Arial" w:cs="Arial"/>
            <w:sz w:val="14"/>
            <w:szCs w:val="14"/>
          </w:rPr>
        </w:pPr>
      </w:p>
    </w:sdtContent>
  </w:sdt>
  <w:p w14:paraId="0D67B735" w14:textId="4446A298" w:rsidR="00A364D7" w:rsidRDefault="00A364D7">
    <w:pPr>
      <w:pStyle w:val="Rodap"/>
    </w:pPr>
  </w:p>
  <w:p w14:paraId="49A3DA8C" w14:textId="77777777" w:rsidR="00A364D7" w:rsidRDefault="00A364D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A364D7" w:rsidRDefault="00A364D7" w:rsidP="004517A6">
      <w:pPr>
        <w:spacing w:after="0" w:line="240" w:lineRule="auto"/>
      </w:pPr>
      <w:r>
        <w:separator/>
      </w:r>
    </w:p>
  </w:footnote>
  <w:footnote w:type="continuationSeparator" w:id="0">
    <w:p w14:paraId="3EA0AD64" w14:textId="77777777" w:rsidR="00A364D7" w:rsidRDefault="00A364D7"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A364D7" w:rsidRDefault="00A364D7"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A364D7" w:rsidRDefault="00A364D7" w:rsidP="004517A6">
    <w:pPr>
      <w:pStyle w:val="Cabealho"/>
      <w:jc w:val="center"/>
      <w:rPr>
        <w:rFonts w:ascii="Times New Roman" w:hAnsi="Times New Roman" w:cs="Times New Roman"/>
        <w:lang w:eastAsia="ar-SA"/>
      </w:rPr>
    </w:pPr>
  </w:p>
  <w:p w14:paraId="22BFF2C8" w14:textId="77777777" w:rsidR="00A364D7" w:rsidRDefault="00A364D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514F"/>
    <w:multiLevelType w:val="multilevel"/>
    <w:tmpl w:val="09A69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9346E"/>
    <w:multiLevelType w:val="multilevel"/>
    <w:tmpl w:val="476ED638"/>
    <w:lvl w:ilvl="0">
      <w:start w:val="1"/>
      <w:numFmt w:val="decimal"/>
      <w:lvlText w:val="%1."/>
      <w:lvlJc w:val="left"/>
      <w:pPr>
        <w:tabs>
          <w:tab w:val="num" w:pos="720"/>
        </w:tabs>
        <w:ind w:left="720" w:hanging="360"/>
      </w:pPr>
      <w:rPr>
        <w:rFonts w:asciiTheme="minorHAnsi" w:eastAsia="Times New Roman" w:hAnsiTheme="minorHAns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A05186"/>
    <w:multiLevelType w:val="multilevel"/>
    <w:tmpl w:val="6F3E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766751"/>
    <w:multiLevelType w:val="multilevel"/>
    <w:tmpl w:val="4B80D49C"/>
    <w:lvl w:ilvl="0">
      <w:start w:val="1"/>
      <w:numFmt w:val="decimal"/>
      <w:lvlText w:val="%1."/>
      <w:lvlJc w:val="left"/>
      <w:pPr>
        <w:tabs>
          <w:tab w:val="num" w:pos="720"/>
        </w:tabs>
        <w:ind w:left="720" w:hanging="360"/>
      </w:pPr>
      <w:rPr>
        <w:rFonts w:asciiTheme="minorHAnsi" w:eastAsia="Times New Roman" w:hAnsiTheme="minorHAns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1F5146"/>
    <w:multiLevelType w:val="multilevel"/>
    <w:tmpl w:val="44469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0C55B9"/>
    <w:multiLevelType w:val="multilevel"/>
    <w:tmpl w:val="B1A0C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936962"/>
    <w:multiLevelType w:val="multilevel"/>
    <w:tmpl w:val="325E9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AA4D44"/>
    <w:multiLevelType w:val="multilevel"/>
    <w:tmpl w:val="BAF4A9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74342F"/>
    <w:multiLevelType w:val="hybridMultilevel"/>
    <w:tmpl w:val="7C0074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D34210"/>
    <w:multiLevelType w:val="multilevel"/>
    <w:tmpl w:val="6330A74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F35DA8"/>
    <w:multiLevelType w:val="hybridMultilevel"/>
    <w:tmpl w:val="968E31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F3C1A06"/>
    <w:multiLevelType w:val="multilevel"/>
    <w:tmpl w:val="38568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60E414B"/>
    <w:multiLevelType w:val="multilevel"/>
    <w:tmpl w:val="349CD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2"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20110CA"/>
    <w:multiLevelType w:val="multilevel"/>
    <w:tmpl w:val="310AD51C"/>
    <w:lvl w:ilvl="0">
      <w:start w:val="1"/>
      <w:numFmt w:val="decimal"/>
      <w:lvlText w:val="%1."/>
      <w:lvlJc w:val="left"/>
      <w:pPr>
        <w:tabs>
          <w:tab w:val="num" w:pos="720"/>
        </w:tabs>
        <w:ind w:left="720" w:hanging="360"/>
      </w:pPr>
      <w:rPr>
        <w:rFonts w:asciiTheme="minorHAnsi" w:eastAsia="Times New Roman" w:hAnsiTheme="minorHAns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BBF5D37"/>
    <w:multiLevelType w:val="multilevel"/>
    <w:tmpl w:val="8D9AD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127F8E"/>
    <w:multiLevelType w:val="multilevel"/>
    <w:tmpl w:val="88D00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4942636"/>
    <w:multiLevelType w:val="multilevel"/>
    <w:tmpl w:val="1DD86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F765F6"/>
    <w:multiLevelType w:val="multilevel"/>
    <w:tmpl w:val="D11A5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76F3340"/>
    <w:multiLevelType w:val="multilevel"/>
    <w:tmpl w:val="3CB085B6"/>
    <w:lvl w:ilvl="0">
      <w:start w:val="1"/>
      <w:numFmt w:val="decimal"/>
      <w:lvlText w:val="%1."/>
      <w:lvlJc w:val="left"/>
      <w:pPr>
        <w:tabs>
          <w:tab w:val="num" w:pos="720"/>
        </w:tabs>
        <w:ind w:left="720" w:hanging="360"/>
      </w:pPr>
      <w:rPr>
        <w:rFonts w:asciiTheme="minorHAnsi" w:eastAsia="Times New Roman" w:hAnsiTheme="minorHAnsi"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8"/>
  </w:num>
  <w:num w:numId="3">
    <w:abstractNumId w:val="23"/>
  </w:num>
  <w:num w:numId="4">
    <w:abstractNumId w:val="13"/>
  </w:num>
  <w:num w:numId="5">
    <w:abstractNumId w:val="15"/>
  </w:num>
  <w:num w:numId="6">
    <w:abstractNumId w:val="4"/>
  </w:num>
  <w:num w:numId="7">
    <w:abstractNumId w:val="31"/>
  </w:num>
  <w:num w:numId="8">
    <w:abstractNumId w:val="21"/>
  </w:num>
  <w:num w:numId="9">
    <w:abstractNumId w:val="27"/>
  </w:num>
  <w:num w:numId="10">
    <w:abstractNumId w:val="2"/>
  </w:num>
  <w:num w:numId="11">
    <w:abstractNumId w:val="5"/>
  </w:num>
  <w:num w:numId="12">
    <w:abstractNumId w:val="30"/>
  </w:num>
  <w:num w:numId="13">
    <w:abstractNumId w:val="9"/>
  </w:num>
  <w:num w:numId="14">
    <w:abstractNumId w:val="29"/>
  </w:num>
  <w:num w:numId="15">
    <w:abstractNumId w:val="6"/>
  </w:num>
  <w:num w:numId="16">
    <w:abstractNumId w:val="0"/>
  </w:num>
  <w:num w:numId="17">
    <w:abstractNumId w:val="32"/>
  </w:num>
  <w:num w:numId="18">
    <w:abstractNumId w:val="14"/>
  </w:num>
  <w:num w:numId="19">
    <w:abstractNumId w:val="10"/>
  </w:num>
  <w:num w:numId="20">
    <w:abstractNumId w:val="25"/>
  </w:num>
  <w:num w:numId="21">
    <w:abstractNumId w:val="20"/>
  </w:num>
  <w:num w:numId="22">
    <w:abstractNumId w:val="22"/>
  </w:num>
  <w:num w:numId="23">
    <w:abstractNumId w:val="26"/>
  </w:num>
  <w:num w:numId="24">
    <w:abstractNumId w:val="18"/>
  </w:num>
  <w:num w:numId="25">
    <w:abstractNumId w:val="16"/>
  </w:num>
  <w:num w:numId="26">
    <w:abstractNumId w:val="33"/>
  </w:num>
  <w:num w:numId="27">
    <w:abstractNumId w:val="3"/>
  </w:num>
  <w:num w:numId="28">
    <w:abstractNumId w:val="1"/>
  </w:num>
  <w:num w:numId="29">
    <w:abstractNumId w:val="24"/>
  </w:num>
  <w:num w:numId="30">
    <w:abstractNumId w:val="7"/>
  </w:num>
  <w:num w:numId="31">
    <w:abstractNumId w:val="17"/>
  </w:num>
  <w:num w:numId="32">
    <w:abstractNumId w:val="8"/>
  </w:num>
  <w:num w:numId="33">
    <w:abstractNumId w:val="12"/>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851"/>
  <w:hyphenationZone w:val="425"/>
  <w:characterSpacingControl w:val="doNotCompress"/>
  <w:hdrShapeDefaults>
    <o:shapedefaults v:ext="edit" spidmax="148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1FD1"/>
    <w:rsid w:val="00004EAE"/>
    <w:rsid w:val="00011FFC"/>
    <w:rsid w:val="0001594A"/>
    <w:rsid w:val="000159E6"/>
    <w:rsid w:val="000175EC"/>
    <w:rsid w:val="00021DEA"/>
    <w:rsid w:val="000228B8"/>
    <w:rsid w:val="00031127"/>
    <w:rsid w:val="000347EC"/>
    <w:rsid w:val="00034A95"/>
    <w:rsid w:val="00037345"/>
    <w:rsid w:val="00040E89"/>
    <w:rsid w:val="0004323D"/>
    <w:rsid w:val="000432F4"/>
    <w:rsid w:val="00052BA3"/>
    <w:rsid w:val="00053AFD"/>
    <w:rsid w:val="00055195"/>
    <w:rsid w:val="0006001E"/>
    <w:rsid w:val="00066CE2"/>
    <w:rsid w:val="000752E3"/>
    <w:rsid w:val="000754E5"/>
    <w:rsid w:val="00083ECE"/>
    <w:rsid w:val="00085821"/>
    <w:rsid w:val="00087407"/>
    <w:rsid w:val="00087640"/>
    <w:rsid w:val="00092274"/>
    <w:rsid w:val="00095A4C"/>
    <w:rsid w:val="00097CA8"/>
    <w:rsid w:val="000A1D38"/>
    <w:rsid w:val="000A356A"/>
    <w:rsid w:val="000A5577"/>
    <w:rsid w:val="000B2E2F"/>
    <w:rsid w:val="000B4076"/>
    <w:rsid w:val="000C0208"/>
    <w:rsid w:val="000C1BC8"/>
    <w:rsid w:val="000C4858"/>
    <w:rsid w:val="000C5902"/>
    <w:rsid w:val="000D0A0F"/>
    <w:rsid w:val="000D4A9D"/>
    <w:rsid w:val="000F5AD9"/>
    <w:rsid w:val="000F6A69"/>
    <w:rsid w:val="00100C4A"/>
    <w:rsid w:val="0010737C"/>
    <w:rsid w:val="001113A7"/>
    <w:rsid w:val="001137D0"/>
    <w:rsid w:val="0011434A"/>
    <w:rsid w:val="00121231"/>
    <w:rsid w:val="001217BC"/>
    <w:rsid w:val="00123D71"/>
    <w:rsid w:val="001249F5"/>
    <w:rsid w:val="00126C20"/>
    <w:rsid w:val="001318FD"/>
    <w:rsid w:val="00131A5D"/>
    <w:rsid w:val="001438A1"/>
    <w:rsid w:val="00146119"/>
    <w:rsid w:val="00155969"/>
    <w:rsid w:val="00160B0E"/>
    <w:rsid w:val="001665EE"/>
    <w:rsid w:val="00167E75"/>
    <w:rsid w:val="001711C3"/>
    <w:rsid w:val="00175B3E"/>
    <w:rsid w:val="00184D84"/>
    <w:rsid w:val="00187571"/>
    <w:rsid w:val="00192702"/>
    <w:rsid w:val="001A1610"/>
    <w:rsid w:val="001A35DA"/>
    <w:rsid w:val="001A43B0"/>
    <w:rsid w:val="001B37B5"/>
    <w:rsid w:val="001C137B"/>
    <w:rsid w:val="001C1F6B"/>
    <w:rsid w:val="001C28D1"/>
    <w:rsid w:val="001D500F"/>
    <w:rsid w:val="001E0D7D"/>
    <w:rsid w:val="001E1617"/>
    <w:rsid w:val="001E2CE5"/>
    <w:rsid w:val="001E3C52"/>
    <w:rsid w:val="001E598B"/>
    <w:rsid w:val="001E5A20"/>
    <w:rsid w:val="00204254"/>
    <w:rsid w:val="00204AEE"/>
    <w:rsid w:val="002068A5"/>
    <w:rsid w:val="002171EE"/>
    <w:rsid w:val="0022113F"/>
    <w:rsid w:val="00224807"/>
    <w:rsid w:val="00225165"/>
    <w:rsid w:val="00225AD7"/>
    <w:rsid w:val="002311F5"/>
    <w:rsid w:val="00236125"/>
    <w:rsid w:val="002375F1"/>
    <w:rsid w:val="002414F8"/>
    <w:rsid w:val="00241F38"/>
    <w:rsid w:val="00243D4B"/>
    <w:rsid w:val="00247BD9"/>
    <w:rsid w:val="00250C56"/>
    <w:rsid w:val="0025672D"/>
    <w:rsid w:val="0025712D"/>
    <w:rsid w:val="002629C0"/>
    <w:rsid w:val="00265A6E"/>
    <w:rsid w:val="0026704C"/>
    <w:rsid w:val="00267145"/>
    <w:rsid w:val="002701F5"/>
    <w:rsid w:val="00284335"/>
    <w:rsid w:val="00284B50"/>
    <w:rsid w:val="00285DFE"/>
    <w:rsid w:val="00292B79"/>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4C15"/>
    <w:rsid w:val="002D73F0"/>
    <w:rsid w:val="002E1705"/>
    <w:rsid w:val="002E3E2D"/>
    <w:rsid w:val="002E577C"/>
    <w:rsid w:val="002F417D"/>
    <w:rsid w:val="002F498F"/>
    <w:rsid w:val="00300BDD"/>
    <w:rsid w:val="003141EB"/>
    <w:rsid w:val="00316C59"/>
    <w:rsid w:val="00323658"/>
    <w:rsid w:val="00324314"/>
    <w:rsid w:val="00330EAC"/>
    <w:rsid w:val="00337C82"/>
    <w:rsid w:val="00340D5D"/>
    <w:rsid w:val="00343067"/>
    <w:rsid w:val="00355DE0"/>
    <w:rsid w:val="00372BDE"/>
    <w:rsid w:val="0037334E"/>
    <w:rsid w:val="00376C01"/>
    <w:rsid w:val="003902D7"/>
    <w:rsid w:val="00394710"/>
    <w:rsid w:val="00395E5B"/>
    <w:rsid w:val="003A1354"/>
    <w:rsid w:val="003A748A"/>
    <w:rsid w:val="003B1885"/>
    <w:rsid w:val="003B2EF4"/>
    <w:rsid w:val="003B2F1F"/>
    <w:rsid w:val="003B5CCC"/>
    <w:rsid w:val="003B7B6B"/>
    <w:rsid w:val="003C516B"/>
    <w:rsid w:val="003C6504"/>
    <w:rsid w:val="003C7EDC"/>
    <w:rsid w:val="003D09C8"/>
    <w:rsid w:val="003D0D06"/>
    <w:rsid w:val="003D2EA9"/>
    <w:rsid w:val="003D38E5"/>
    <w:rsid w:val="003D5234"/>
    <w:rsid w:val="003E11C0"/>
    <w:rsid w:val="003E23F9"/>
    <w:rsid w:val="00400C9A"/>
    <w:rsid w:val="004043B6"/>
    <w:rsid w:val="00404900"/>
    <w:rsid w:val="00404A89"/>
    <w:rsid w:val="00405250"/>
    <w:rsid w:val="00412872"/>
    <w:rsid w:val="00413CC3"/>
    <w:rsid w:val="004214E9"/>
    <w:rsid w:val="0042311E"/>
    <w:rsid w:val="00423628"/>
    <w:rsid w:val="00425C1F"/>
    <w:rsid w:val="00427892"/>
    <w:rsid w:val="00430B37"/>
    <w:rsid w:val="00433436"/>
    <w:rsid w:val="004356A0"/>
    <w:rsid w:val="0044689B"/>
    <w:rsid w:val="00447DE0"/>
    <w:rsid w:val="004517A6"/>
    <w:rsid w:val="00451F83"/>
    <w:rsid w:val="00454387"/>
    <w:rsid w:val="0046491B"/>
    <w:rsid w:val="004719F5"/>
    <w:rsid w:val="00476094"/>
    <w:rsid w:val="00482C6E"/>
    <w:rsid w:val="004857DF"/>
    <w:rsid w:val="00485D57"/>
    <w:rsid w:val="00486B5E"/>
    <w:rsid w:val="00487013"/>
    <w:rsid w:val="004875E2"/>
    <w:rsid w:val="004A2630"/>
    <w:rsid w:val="004A6EF5"/>
    <w:rsid w:val="004C3DFA"/>
    <w:rsid w:val="004C5D84"/>
    <w:rsid w:val="004C6CFF"/>
    <w:rsid w:val="004C7836"/>
    <w:rsid w:val="004D07DA"/>
    <w:rsid w:val="004D3D5E"/>
    <w:rsid w:val="004D40DE"/>
    <w:rsid w:val="004E0F4C"/>
    <w:rsid w:val="004E43D4"/>
    <w:rsid w:val="004E5F39"/>
    <w:rsid w:val="004F0B0E"/>
    <w:rsid w:val="00500EE8"/>
    <w:rsid w:val="00502B10"/>
    <w:rsid w:val="005104C5"/>
    <w:rsid w:val="00511510"/>
    <w:rsid w:val="00514E31"/>
    <w:rsid w:val="005214B0"/>
    <w:rsid w:val="00521C20"/>
    <w:rsid w:val="00523FF8"/>
    <w:rsid w:val="00524FD3"/>
    <w:rsid w:val="005274BD"/>
    <w:rsid w:val="005304A3"/>
    <w:rsid w:val="00532C44"/>
    <w:rsid w:val="00541325"/>
    <w:rsid w:val="00544DC2"/>
    <w:rsid w:val="005626D6"/>
    <w:rsid w:val="00576467"/>
    <w:rsid w:val="005811BB"/>
    <w:rsid w:val="00584549"/>
    <w:rsid w:val="00590340"/>
    <w:rsid w:val="0059342A"/>
    <w:rsid w:val="005A08A0"/>
    <w:rsid w:val="005A30D5"/>
    <w:rsid w:val="005B1968"/>
    <w:rsid w:val="005B3512"/>
    <w:rsid w:val="005C6831"/>
    <w:rsid w:val="005D4260"/>
    <w:rsid w:val="005E2955"/>
    <w:rsid w:val="005E6E69"/>
    <w:rsid w:val="005F42C6"/>
    <w:rsid w:val="005F6D09"/>
    <w:rsid w:val="006037B0"/>
    <w:rsid w:val="00610A8E"/>
    <w:rsid w:val="0061161A"/>
    <w:rsid w:val="00611A3E"/>
    <w:rsid w:val="006134F0"/>
    <w:rsid w:val="006145F3"/>
    <w:rsid w:val="00615BDA"/>
    <w:rsid w:val="00621044"/>
    <w:rsid w:val="00622881"/>
    <w:rsid w:val="00622D55"/>
    <w:rsid w:val="00624CF7"/>
    <w:rsid w:val="006266E6"/>
    <w:rsid w:val="006328C9"/>
    <w:rsid w:val="006348B3"/>
    <w:rsid w:val="00637446"/>
    <w:rsid w:val="006409F0"/>
    <w:rsid w:val="00642268"/>
    <w:rsid w:val="00643754"/>
    <w:rsid w:val="00645C63"/>
    <w:rsid w:val="00653D69"/>
    <w:rsid w:val="00656F16"/>
    <w:rsid w:val="00665296"/>
    <w:rsid w:val="00670A56"/>
    <w:rsid w:val="00674E69"/>
    <w:rsid w:val="006814E4"/>
    <w:rsid w:val="006839AF"/>
    <w:rsid w:val="006917B5"/>
    <w:rsid w:val="00693433"/>
    <w:rsid w:val="00694ABB"/>
    <w:rsid w:val="006A1737"/>
    <w:rsid w:val="006B0690"/>
    <w:rsid w:val="006B5D11"/>
    <w:rsid w:val="006C1E4F"/>
    <w:rsid w:val="006C4B97"/>
    <w:rsid w:val="006D3F1E"/>
    <w:rsid w:val="006D4CB3"/>
    <w:rsid w:val="006D67E0"/>
    <w:rsid w:val="006E1404"/>
    <w:rsid w:val="006E1A4E"/>
    <w:rsid w:val="006E3502"/>
    <w:rsid w:val="006E39DA"/>
    <w:rsid w:val="006F0315"/>
    <w:rsid w:val="006F2871"/>
    <w:rsid w:val="0070394D"/>
    <w:rsid w:val="00711955"/>
    <w:rsid w:val="00712F72"/>
    <w:rsid w:val="00727273"/>
    <w:rsid w:val="007273F4"/>
    <w:rsid w:val="00736048"/>
    <w:rsid w:val="00737098"/>
    <w:rsid w:val="00742588"/>
    <w:rsid w:val="0074470B"/>
    <w:rsid w:val="00745C63"/>
    <w:rsid w:val="00751BC7"/>
    <w:rsid w:val="00753094"/>
    <w:rsid w:val="0075406D"/>
    <w:rsid w:val="00763A22"/>
    <w:rsid w:val="00772B91"/>
    <w:rsid w:val="00774EDC"/>
    <w:rsid w:val="00781FA7"/>
    <w:rsid w:val="00782168"/>
    <w:rsid w:val="007865C7"/>
    <w:rsid w:val="00794148"/>
    <w:rsid w:val="007B252D"/>
    <w:rsid w:val="007B2835"/>
    <w:rsid w:val="007B6135"/>
    <w:rsid w:val="007C55D2"/>
    <w:rsid w:val="007D1479"/>
    <w:rsid w:val="007D1685"/>
    <w:rsid w:val="007D3ACE"/>
    <w:rsid w:val="007E64B5"/>
    <w:rsid w:val="007F1A9E"/>
    <w:rsid w:val="007F2AF8"/>
    <w:rsid w:val="007F6134"/>
    <w:rsid w:val="008042A7"/>
    <w:rsid w:val="00804342"/>
    <w:rsid w:val="00806524"/>
    <w:rsid w:val="00823D5B"/>
    <w:rsid w:val="00826D1E"/>
    <w:rsid w:val="0084228B"/>
    <w:rsid w:val="00843EAD"/>
    <w:rsid w:val="00845C86"/>
    <w:rsid w:val="008470AE"/>
    <w:rsid w:val="00847F2F"/>
    <w:rsid w:val="008572CD"/>
    <w:rsid w:val="00860B8C"/>
    <w:rsid w:val="00861CB9"/>
    <w:rsid w:val="00861D6D"/>
    <w:rsid w:val="008667A5"/>
    <w:rsid w:val="008836C2"/>
    <w:rsid w:val="0088387B"/>
    <w:rsid w:val="008912B9"/>
    <w:rsid w:val="008926B5"/>
    <w:rsid w:val="00896191"/>
    <w:rsid w:val="008A14FE"/>
    <w:rsid w:val="008A296E"/>
    <w:rsid w:val="008B6527"/>
    <w:rsid w:val="008C1B01"/>
    <w:rsid w:val="008C4090"/>
    <w:rsid w:val="008D210A"/>
    <w:rsid w:val="008D7986"/>
    <w:rsid w:val="008E0244"/>
    <w:rsid w:val="008E081E"/>
    <w:rsid w:val="008E3FA5"/>
    <w:rsid w:val="008E6E50"/>
    <w:rsid w:val="009005A1"/>
    <w:rsid w:val="00907C8E"/>
    <w:rsid w:val="0091702F"/>
    <w:rsid w:val="009222E3"/>
    <w:rsid w:val="00924437"/>
    <w:rsid w:val="00924909"/>
    <w:rsid w:val="00936F72"/>
    <w:rsid w:val="00942B96"/>
    <w:rsid w:val="00947640"/>
    <w:rsid w:val="00950468"/>
    <w:rsid w:val="0096359B"/>
    <w:rsid w:val="00970F9B"/>
    <w:rsid w:val="0097301B"/>
    <w:rsid w:val="00982CB2"/>
    <w:rsid w:val="009845B7"/>
    <w:rsid w:val="009868BD"/>
    <w:rsid w:val="009959B6"/>
    <w:rsid w:val="0099767B"/>
    <w:rsid w:val="009A0C31"/>
    <w:rsid w:val="009A6125"/>
    <w:rsid w:val="009B4169"/>
    <w:rsid w:val="009C0EF7"/>
    <w:rsid w:val="009D0BD9"/>
    <w:rsid w:val="009D24D5"/>
    <w:rsid w:val="009E2342"/>
    <w:rsid w:val="009E2909"/>
    <w:rsid w:val="009E3A77"/>
    <w:rsid w:val="009F0BF6"/>
    <w:rsid w:val="009F0C25"/>
    <w:rsid w:val="009F14FC"/>
    <w:rsid w:val="009F3A35"/>
    <w:rsid w:val="009F7AA9"/>
    <w:rsid w:val="00A04185"/>
    <w:rsid w:val="00A048C2"/>
    <w:rsid w:val="00A04CBC"/>
    <w:rsid w:val="00A10003"/>
    <w:rsid w:val="00A12CFD"/>
    <w:rsid w:val="00A15F10"/>
    <w:rsid w:val="00A364D7"/>
    <w:rsid w:val="00A36B07"/>
    <w:rsid w:val="00A4401F"/>
    <w:rsid w:val="00A44632"/>
    <w:rsid w:val="00A46638"/>
    <w:rsid w:val="00A50128"/>
    <w:rsid w:val="00A51DA5"/>
    <w:rsid w:val="00A52246"/>
    <w:rsid w:val="00A53A19"/>
    <w:rsid w:val="00A53CF1"/>
    <w:rsid w:val="00A578F8"/>
    <w:rsid w:val="00A612F2"/>
    <w:rsid w:val="00A624FE"/>
    <w:rsid w:val="00A62ED8"/>
    <w:rsid w:val="00A6355A"/>
    <w:rsid w:val="00A72F6C"/>
    <w:rsid w:val="00A82770"/>
    <w:rsid w:val="00A8681E"/>
    <w:rsid w:val="00A9121E"/>
    <w:rsid w:val="00A93AA3"/>
    <w:rsid w:val="00AA0211"/>
    <w:rsid w:val="00AA3F61"/>
    <w:rsid w:val="00AB0422"/>
    <w:rsid w:val="00AB7C62"/>
    <w:rsid w:val="00AC3891"/>
    <w:rsid w:val="00AC42BF"/>
    <w:rsid w:val="00AD0CEC"/>
    <w:rsid w:val="00AE39AC"/>
    <w:rsid w:val="00AF0BDD"/>
    <w:rsid w:val="00AF31EE"/>
    <w:rsid w:val="00AF5D5B"/>
    <w:rsid w:val="00B0608B"/>
    <w:rsid w:val="00B07D3D"/>
    <w:rsid w:val="00B179A4"/>
    <w:rsid w:val="00B17C4E"/>
    <w:rsid w:val="00B2122C"/>
    <w:rsid w:val="00B21D70"/>
    <w:rsid w:val="00B25FF8"/>
    <w:rsid w:val="00B32AEA"/>
    <w:rsid w:val="00B345AB"/>
    <w:rsid w:val="00B35F76"/>
    <w:rsid w:val="00B40103"/>
    <w:rsid w:val="00B42B08"/>
    <w:rsid w:val="00B44634"/>
    <w:rsid w:val="00B45E1B"/>
    <w:rsid w:val="00B47939"/>
    <w:rsid w:val="00B56A5C"/>
    <w:rsid w:val="00B6600F"/>
    <w:rsid w:val="00B67799"/>
    <w:rsid w:val="00B7750F"/>
    <w:rsid w:val="00B8380C"/>
    <w:rsid w:val="00B84E16"/>
    <w:rsid w:val="00B909A1"/>
    <w:rsid w:val="00B95985"/>
    <w:rsid w:val="00B96541"/>
    <w:rsid w:val="00B974D0"/>
    <w:rsid w:val="00BA3D55"/>
    <w:rsid w:val="00BB23AC"/>
    <w:rsid w:val="00BB6756"/>
    <w:rsid w:val="00BB7582"/>
    <w:rsid w:val="00BD0610"/>
    <w:rsid w:val="00BD1F6E"/>
    <w:rsid w:val="00BE10D1"/>
    <w:rsid w:val="00BF2517"/>
    <w:rsid w:val="00BF3739"/>
    <w:rsid w:val="00BF48AE"/>
    <w:rsid w:val="00C00B9F"/>
    <w:rsid w:val="00C14CBF"/>
    <w:rsid w:val="00C15B45"/>
    <w:rsid w:val="00C21DA5"/>
    <w:rsid w:val="00C23DA6"/>
    <w:rsid w:val="00C24529"/>
    <w:rsid w:val="00C25EAA"/>
    <w:rsid w:val="00C261E5"/>
    <w:rsid w:val="00C265CD"/>
    <w:rsid w:val="00C32E75"/>
    <w:rsid w:val="00C40731"/>
    <w:rsid w:val="00C425B1"/>
    <w:rsid w:val="00C44079"/>
    <w:rsid w:val="00C467DB"/>
    <w:rsid w:val="00C5650A"/>
    <w:rsid w:val="00C664F0"/>
    <w:rsid w:val="00C7759B"/>
    <w:rsid w:val="00C77859"/>
    <w:rsid w:val="00C81C63"/>
    <w:rsid w:val="00C823B8"/>
    <w:rsid w:val="00C82D58"/>
    <w:rsid w:val="00C84A29"/>
    <w:rsid w:val="00C87112"/>
    <w:rsid w:val="00C90743"/>
    <w:rsid w:val="00C91962"/>
    <w:rsid w:val="00C94D5B"/>
    <w:rsid w:val="00CB3DB4"/>
    <w:rsid w:val="00CB63FB"/>
    <w:rsid w:val="00CC12C3"/>
    <w:rsid w:val="00CC14FB"/>
    <w:rsid w:val="00CC376A"/>
    <w:rsid w:val="00CD5CD7"/>
    <w:rsid w:val="00CD6321"/>
    <w:rsid w:val="00CE43EC"/>
    <w:rsid w:val="00CF1304"/>
    <w:rsid w:val="00CF17F9"/>
    <w:rsid w:val="00CF1D83"/>
    <w:rsid w:val="00D137AA"/>
    <w:rsid w:val="00D16070"/>
    <w:rsid w:val="00D16D40"/>
    <w:rsid w:val="00D22F9D"/>
    <w:rsid w:val="00D24166"/>
    <w:rsid w:val="00D300A2"/>
    <w:rsid w:val="00D4411D"/>
    <w:rsid w:val="00D44B50"/>
    <w:rsid w:val="00D54533"/>
    <w:rsid w:val="00D5637F"/>
    <w:rsid w:val="00D57ABC"/>
    <w:rsid w:val="00D61824"/>
    <w:rsid w:val="00D74763"/>
    <w:rsid w:val="00D74A0B"/>
    <w:rsid w:val="00D7581E"/>
    <w:rsid w:val="00D8292C"/>
    <w:rsid w:val="00D829FC"/>
    <w:rsid w:val="00D82BE1"/>
    <w:rsid w:val="00D91CCE"/>
    <w:rsid w:val="00D92683"/>
    <w:rsid w:val="00D94288"/>
    <w:rsid w:val="00D94CB4"/>
    <w:rsid w:val="00D9510D"/>
    <w:rsid w:val="00D95B0E"/>
    <w:rsid w:val="00D97622"/>
    <w:rsid w:val="00DA14B1"/>
    <w:rsid w:val="00DA201C"/>
    <w:rsid w:val="00DB1F76"/>
    <w:rsid w:val="00DB4E32"/>
    <w:rsid w:val="00DB6511"/>
    <w:rsid w:val="00DC5EC1"/>
    <w:rsid w:val="00DC7A1B"/>
    <w:rsid w:val="00DD0152"/>
    <w:rsid w:val="00DD036A"/>
    <w:rsid w:val="00DD3C10"/>
    <w:rsid w:val="00DD4FA0"/>
    <w:rsid w:val="00DE32BB"/>
    <w:rsid w:val="00DE3F66"/>
    <w:rsid w:val="00DE7CD5"/>
    <w:rsid w:val="00DF2F65"/>
    <w:rsid w:val="00E00E77"/>
    <w:rsid w:val="00E063E7"/>
    <w:rsid w:val="00E0783B"/>
    <w:rsid w:val="00E07960"/>
    <w:rsid w:val="00E079B7"/>
    <w:rsid w:val="00E115B4"/>
    <w:rsid w:val="00E14567"/>
    <w:rsid w:val="00E15FA3"/>
    <w:rsid w:val="00E17F3B"/>
    <w:rsid w:val="00E20A4B"/>
    <w:rsid w:val="00E312D1"/>
    <w:rsid w:val="00E32157"/>
    <w:rsid w:val="00E34043"/>
    <w:rsid w:val="00E34422"/>
    <w:rsid w:val="00E3487D"/>
    <w:rsid w:val="00E43C89"/>
    <w:rsid w:val="00E526C7"/>
    <w:rsid w:val="00E55B04"/>
    <w:rsid w:val="00E601C7"/>
    <w:rsid w:val="00E61630"/>
    <w:rsid w:val="00E6429B"/>
    <w:rsid w:val="00E66808"/>
    <w:rsid w:val="00E674FC"/>
    <w:rsid w:val="00E67AF1"/>
    <w:rsid w:val="00E7024E"/>
    <w:rsid w:val="00E77F49"/>
    <w:rsid w:val="00E906CE"/>
    <w:rsid w:val="00E91617"/>
    <w:rsid w:val="00E91CC5"/>
    <w:rsid w:val="00E91E60"/>
    <w:rsid w:val="00EA52A3"/>
    <w:rsid w:val="00EA6571"/>
    <w:rsid w:val="00EB7EF9"/>
    <w:rsid w:val="00EC0F75"/>
    <w:rsid w:val="00EC6701"/>
    <w:rsid w:val="00ED2061"/>
    <w:rsid w:val="00ED2C42"/>
    <w:rsid w:val="00ED3E1D"/>
    <w:rsid w:val="00EE0DFC"/>
    <w:rsid w:val="00EE39C0"/>
    <w:rsid w:val="00EE462D"/>
    <w:rsid w:val="00EE7297"/>
    <w:rsid w:val="00EF218D"/>
    <w:rsid w:val="00EF35E3"/>
    <w:rsid w:val="00EF44CD"/>
    <w:rsid w:val="00F015BE"/>
    <w:rsid w:val="00F12A3F"/>
    <w:rsid w:val="00F16179"/>
    <w:rsid w:val="00F23A7F"/>
    <w:rsid w:val="00F244F6"/>
    <w:rsid w:val="00F30C61"/>
    <w:rsid w:val="00F32982"/>
    <w:rsid w:val="00F54FF9"/>
    <w:rsid w:val="00F56696"/>
    <w:rsid w:val="00F6502B"/>
    <w:rsid w:val="00F75B6B"/>
    <w:rsid w:val="00F80134"/>
    <w:rsid w:val="00F90533"/>
    <w:rsid w:val="00F93841"/>
    <w:rsid w:val="00F958B5"/>
    <w:rsid w:val="00F9748F"/>
    <w:rsid w:val="00FB0B79"/>
    <w:rsid w:val="00FC02EF"/>
    <w:rsid w:val="00FC0A33"/>
    <w:rsid w:val="00FC5327"/>
    <w:rsid w:val="00FC7055"/>
    <w:rsid w:val="00FD7577"/>
    <w:rsid w:val="00FE52FF"/>
    <w:rsid w:val="00FE7674"/>
    <w:rsid w:val="00FF23C8"/>
    <w:rsid w:val="00FF33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8481"/>
    <o:shapelayout v:ext="edit">
      <o:idmap v:ext="edit" data="1"/>
    </o:shapelayout>
  </w:shapeDefaults>
  <w:decimalSymbol w:val=","/>
  <w:listSeparator w:val=";"/>
  <w14:docId w14:val="66E093D3"/>
  <w15:docId w15:val="{B2C5F9DF-FC5F-4B8B-87FD-B35FD7706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055195"/>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055195"/>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055195"/>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055195"/>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1058974">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333758">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4911177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751520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976295521">
      <w:bodyDiv w:val="1"/>
      <w:marLeft w:val="0"/>
      <w:marRight w:val="0"/>
      <w:marTop w:val="0"/>
      <w:marBottom w:val="0"/>
      <w:divBdr>
        <w:top w:val="none" w:sz="0" w:space="0" w:color="auto"/>
        <w:left w:val="none" w:sz="0" w:space="0" w:color="auto"/>
        <w:bottom w:val="none" w:sz="0" w:space="0" w:color="auto"/>
        <w:right w:val="none" w:sz="0" w:space="0" w:color="auto"/>
      </w:divBdr>
    </w:div>
    <w:div w:id="1032074917">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56779018">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28761030">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1286861">
      <w:bodyDiv w:val="1"/>
      <w:marLeft w:val="0"/>
      <w:marRight w:val="0"/>
      <w:marTop w:val="0"/>
      <w:marBottom w:val="0"/>
      <w:divBdr>
        <w:top w:val="none" w:sz="0" w:space="0" w:color="auto"/>
        <w:left w:val="none" w:sz="0" w:space="0" w:color="auto"/>
        <w:bottom w:val="none" w:sz="0" w:space="0" w:color="auto"/>
        <w:right w:val="none" w:sz="0" w:space="0" w:color="auto"/>
      </w:divBdr>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595630604">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746143855">
      <w:bodyDiv w:val="1"/>
      <w:marLeft w:val="0"/>
      <w:marRight w:val="0"/>
      <w:marTop w:val="0"/>
      <w:marBottom w:val="0"/>
      <w:divBdr>
        <w:top w:val="none" w:sz="0" w:space="0" w:color="auto"/>
        <w:left w:val="none" w:sz="0" w:space="0" w:color="auto"/>
        <w:bottom w:val="none" w:sz="0" w:space="0" w:color="auto"/>
        <w:right w:val="none" w:sz="0" w:space="0" w:color="auto"/>
      </w:divBdr>
    </w:div>
    <w:div w:id="1802452626">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41775525">
      <w:bodyDiv w:val="1"/>
      <w:marLeft w:val="0"/>
      <w:marRight w:val="0"/>
      <w:marTop w:val="0"/>
      <w:marBottom w:val="0"/>
      <w:divBdr>
        <w:top w:val="none" w:sz="0" w:space="0" w:color="auto"/>
        <w:left w:val="none" w:sz="0" w:space="0" w:color="auto"/>
        <w:bottom w:val="none" w:sz="0" w:space="0" w:color="auto"/>
        <w:right w:val="none" w:sz="0" w:space="0" w:color="auto"/>
      </w:divBdr>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 w:id="2139101542">
      <w:bodyDiv w:val="1"/>
      <w:marLeft w:val="0"/>
      <w:marRight w:val="0"/>
      <w:marTop w:val="0"/>
      <w:marBottom w:val="0"/>
      <w:divBdr>
        <w:top w:val="none" w:sz="0" w:space="0" w:color="auto"/>
        <w:left w:val="none" w:sz="0" w:space="0" w:color="auto"/>
        <w:bottom w:val="none" w:sz="0" w:space="0" w:color="auto"/>
        <w:right w:val="none" w:sz="0" w:space="0" w:color="auto"/>
      </w:divBdr>
      <w:divsChild>
        <w:div w:id="1693066693">
          <w:marLeft w:val="0"/>
          <w:marRight w:val="0"/>
          <w:marTop w:val="0"/>
          <w:marBottom w:val="0"/>
          <w:divBdr>
            <w:top w:val="none" w:sz="0" w:space="0" w:color="auto"/>
            <w:left w:val="none" w:sz="0" w:space="0" w:color="auto"/>
            <w:bottom w:val="none" w:sz="0" w:space="0" w:color="auto"/>
            <w:right w:val="none" w:sz="0" w:space="0" w:color="auto"/>
          </w:divBdr>
          <w:divsChild>
            <w:div w:id="2046834429">
              <w:marLeft w:val="0"/>
              <w:marRight w:val="0"/>
              <w:marTop w:val="0"/>
              <w:marBottom w:val="0"/>
              <w:divBdr>
                <w:top w:val="none" w:sz="0" w:space="0" w:color="auto"/>
                <w:left w:val="none" w:sz="0" w:space="0" w:color="auto"/>
                <w:bottom w:val="none" w:sz="0" w:space="0" w:color="auto"/>
                <w:right w:val="none" w:sz="0" w:space="0" w:color="auto"/>
              </w:divBdr>
              <w:divsChild>
                <w:div w:id="1311521092">
                  <w:marLeft w:val="0"/>
                  <w:marRight w:val="0"/>
                  <w:marTop w:val="0"/>
                  <w:marBottom w:val="0"/>
                  <w:divBdr>
                    <w:top w:val="none" w:sz="0" w:space="0" w:color="auto"/>
                    <w:left w:val="none" w:sz="0" w:space="0" w:color="auto"/>
                    <w:bottom w:val="none" w:sz="0" w:space="0" w:color="auto"/>
                    <w:right w:val="none" w:sz="0" w:space="0" w:color="auto"/>
                  </w:divBdr>
                </w:div>
              </w:divsChild>
            </w:div>
            <w:div w:id="561256262">
              <w:marLeft w:val="0"/>
              <w:marRight w:val="0"/>
              <w:marTop w:val="0"/>
              <w:marBottom w:val="0"/>
              <w:divBdr>
                <w:top w:val="none" w:sz="0" w:space="0" w:color="auto"/>
                <w:left w:val="none" w:sz="0" w:space="0" w:color="auto"/>
                <w:bottom w:val="none" w:sz="0" w:space="0" w:color="auto"/>
                <w:right w:val="none" w:sz="0" w:space="0" w:color="auto"/>
              </w:divBdr>
              <w:divsChild>
                <w:div w:id="141505000">
                  <w:marLeft w:val="0"/>
                  <w:marRight w:val="0"/>
                  <w:marTop w:val="0"/>
                  <w:marBottom w:val="0"/>
                  <w:divBdr>
                    <w:top w:val="none" w:sz="0" w:space="0" w:color="auto"/>
                    <w:left w:val="none" w:sz="0" w:space="0" w:color="auto"/>
                    <w:bottom w:val="none" w:sz="0" w:space="0" w:color="auto"/>
                    <w:right w:val="none" w:sz="0" w:space="0" w:color="auto"/>
                  </w:divBdr>
                  <w:divsChild>
                    <w:div w:id="1236891219">
                      <w:marLeft w:val="0"/>
                      <w:marRight w:val="0"/>
                      <w:marTop w:val="0"/>
                      <w:marBottom w:val="0"/>
                      <w:divBdr>
                        <w:top w:val="none" w:sz="0" w:space="0" w:color="auto"/>
                        <w:left w:val="none" w:sz="0" w:space="0" w:color="auto"/>
                        <w:bottom w:val="none" w:sz="0" w:space="0" w:color="auto"/>
                        <w:right w:val="none" w:sz="0" w:space="0" w:color="auto"/>
                      </w:divBdr>
                      <w:divsChild>
                        <w:div w:id="62804589">
                          <w:marLeft w:val="0"/>
                          <w:marRight w:val="0"/>
                          <w:marTop w:val="0"/>
                          <w:marBottom w:val="0"/>
                          <w:divBdr>
                            <w:top w:val="none" w:sz="0" w:space="0" w:color="auto"/>
                            <w:left w:val="none" w:sz="0" w:space="0" w:color="auto"/>
                            <w:bottom w:val="none" w:sz="0" w:space="0" w:color="auto"/>
                            <w:right w:val="none" w:sz="0" w:space="0" w:color="auto"/>
                          </w:divBdr>
                          <w:divsChild>
                            <w:div w:id="349138044">
                              <w:marLeft w:val="0"/>
                              <w:marRight w:val="0"/>
                              <w:marTop w:val="0"/>
                              <w:marBottom w:val="0"/>
                              <w:divBdr>
                                <w:top w:val="none" w:sz="0" w:space="0" w:color="auto"/>
                                <w:left w:val="none" w:sz="0" w:space="0" w:color="auto"/>
                                <w:bottom w:val="none" w:sz="0" w:space="0" w:color="auto"/>
                                <w:right w:val="none" w:sz="0" w:space="0" w:color="auto"/>
                              </w:divBdr>
                              <w:divsChild>
                                <w:div w:id="1318799682">
                                  <w:marLeft w:val="0"/>
                                  <w:marRight w:val="0"/>
                                  <w:marTop w:val="0"/>
                                  <w:marBottom w:val="0"/>
                                  <w:divBdr>
                                    <w:top w:val="none" w:sz="0" w:space="0" w:color="auto"/>
                                    <w:left w:val="none" w:sz="0" w:space="0" w:color="auto"/>
                                    <w:bottom w:val="none" w:sz="0" w:space="0" w:color="auto"/>
                                    <w:right w:val="none" w:sz="0" w:space="0" w:color="auto"/>
                                  </w:divBdr>
                                  <w:divsChild>
                                    <w:div w:id="1420445155">
                                      <w:marLeft w:val="0"/>
                                      <w:marRight w:val="0"/>
                                      <w:marTop w:val="0"/>
                                      <w:marBottom w:val="0"/>
                                      <w:divBdr>
                                        <w:top w:val="none" w:sz="0" w:space="0" w:color="auto"/>
                                        <w:left w:val="none" w:sz="0" w:space="0" w:color="auto"/>
                                        <w:bottom w:val="none" w:sz="0" w:space="0" w:color="auto"/>
                                        <w:right w:val="none" w:sz="0" w:space="0" w:color="auto"/>
                                      </w:divBdr>
                                      <w:divsChild>
                                        <w:div w:id="285546356">
                                          <w:marLeft w:val="0"/>
                                          <w:marRight w:val="0"/>
                                          <w:marTop w:val="0"/>
                                          <w:marBottom w:val="0"/>
                                          <w:divBdr>
                                            <w:top w:val="none" w:sz="0" w:space="0" w:color="auto"/>
                                            <w:left w:val="none" w:sz="0" w:space="0" w:color="auto"/>
                                            <w:bottom w:val="none" w:sz="0" w:space="0" w:color="auto"/>
                                            <w:right w:val="none" w:sz="0" w:space="0" w:color="auto"/>
                                          </w:divBdr>
                                        </w:div>
                                      </w:divsChild>
                                    </w:div>
                                    <w:div w:id="1175729087">
                                      <w:marLeft w:val="0"/>
                                      <w:marRight w:val="0"/>
                                      <w:marTop w:val="0"/>
                                      <w:marBottom w:val="0"/>
                                      <w:divBdr>
                                        <w:top w:val="none" w:sz="0" w:space="0" w:color="auto"/>
                                        <w:left w:val="none" w:sz="0" w:space="0" w:color="auto"/>
                                        <w:bottom w:val="none" w:sz="0" w:space="0" w:color="auto"/>
                                        <w:right w:val="none" w:sz="0" w:space="0" w:color="auto"/>
                                      </w:divBdr>
                                      <w:divsChild>
                                        <w:div w:id="1076823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905208">
                  <w:marLeft w:val="0"/>
                  <w:marRight w:val="0"/>
                  <w:marTop w:val="0"/>
                  <w:marBottom w:val="0"/>
                  <w:divBdr>
                    <w:top w:val="none" w:sz="0" w:space="0" w:color="auto"/>
                    <w:left w:val="none" w:sz="0" w:space="0" w:color="auto"/>
                    <w:bottom w:val="none" w:sz="0" w:space="0" w:color="auto"/>
                    <w:right w:val="none" w:sz="0" w:space="0" w:color="auto"/>
                  </w:divBdr>
                  <w:divsChild>
                    <w:div w:id="21828918">
                      <w:marLeft w:val="0"/>
                      <w:marRight w:val="0"/>
                      <w:marTop w:val="0"/>
                      <w:marBottom w:val="0"/>
                      <w:divBdr>
                        <w:top w:val="none" w:sz="0" w:space="0" w:color="auto"/>
                        <w:left w:val="none" w:sz="0" w:space="0" w:color="auto"/>
                        <w:bottom w:val="none" w:sz="0" w:space="0" w:color="auto"/>
                        <w:right w:val="none" w:sz="0" w:space="0" w:color="auto"/>
                      </w:divBdr>
                      <w:divsChild>
                        <w:div w:id="907812783">
                          <w:marLeft w:val="0"/>
                          <w:marRight w:val="0"/>
                          <w:marTop w:val="0"/>
                          <w:marBottom w:val="0"/>
                          <w:divBdr>
                            <w:top w:val="none" w:sz="0" w:space="0" w:color="auto"/>
                            <w:left w:val="none" w:sz="0" w:space="0" w:color="auto"/>
                            <w:bottom w:val="none" w:sz="0" w:space="0" w:color="auto"/>
                            <w:right w:val="none" w:sz="0" w:space="0" w:color="auto"/>
                          </w:divBdr>
                          <w:divsChild>
                            <w:div w:id="1382561460">
                              <w:marLeft w:val="0"/>
                              <w:marRight w:val="0"/>
                              <w:marTop w:val="0"/>
                              <w:marBottom w:val="0"/>
                              <w:divBdr>
                                <w:top w:val="none" w:sz="0" w:space="0" w:color="auto"/>
                                <w:left w:val="none" w:sz="0" w:space="0" w:color="auto"/>
                                <w:bottom w:val="none" w:sz="0" w:space="0" w:color="auto"/>
                                <w:right w:val="none" w:sz="0" w:space="0" w:color="auto"/>
                              </w:divBdr>
                              <w:divsChild>
                                <w:div w:id="34476082">
                                  <w:marLeft w:val="0"/>
                                  <w:marRight w:val="0"/>
                                  <w:marTop w:val="0"/>
                                  <w:marBottom w:val="0"/>
                                  <w:divBdr>
                                    <w:top w:val="none" w:sz="0" w:space="0" w:color="auto"/>
                                    <w:left w:val="none" w:sz="0" w:space="0" w:color="auto"/>
                                    <w:bottom w:val="none" w:sz="0" w:space="0" w:color="auto"/>
                                    <w:right w:val="none" w:sz="0" w:space="0" w:color="auto"/>
                                  </w:divBdr>
                                  <w:divsChild>
                                    <w:div w:id="1212306061">
                                      <w:marLeft w:val="0"/>
                                      <w:marRight w:val="0"/>
                                      <w:marTop w:val="0"/>
                                      <w:marBottom w:val="0"/>
                                      <w:divBdr>
                                        <w:top w:val="none" w:sz="0" w:space="0" w:color="auto"/>
                                        <w:left w:val="none" w:sz="0" w:space="0" w:color="auto"/>
                                        <w:bottom w:val="none" w:sz="0" w:space="0" w:color="auto"/>
                                        <w:right w:val="none" w:sz="0" w:space="0" w:color="auto"/>
                                      </w:divBdr>
                                      <w:divsChild>
                                        <w:div w:id="1911575309">
                                          <w:marLeft w:val="0"/>
                                          <w:marRight w:val="0"/>
                                          <w:marTop w:val="0"/>
                                          <w:marBottom w:val="0"/>
                                          <w:divBdr>
                                            <w:top w:val="none" w:sz="0" w:space="0" w:color="auto"/>
                                            <w:left w:val="none" w:sz="0" w:space="0" w:color="auto"/>
                                            <w:bottom w:val="none" w:sz="0" w:space="0" w:color="auto"/>
                                            <w:right w:val="none" w:sz="0" w:space="0" w:color="auto"/>
                                          </w:divBdr>
                                          <w:divsChild>
                                            <w:div w:id="173986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no-3-de-26-de-abril-de-2018"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429.htm" TargetMode="External"/><Relationship Id="rId50" Type="http://schemas.openxmlformats.org/officeDocument/2006/relationships/hyperlink" Target="https://www.gov.br/economia/pt-br/assuntos/drei/legislacao/arquivos/legislacoes-federais/indrei772020.pdf" TargetMode="External"/><Relationship Id="rId55" Type="http://schemas.openxmlformats.org/officeDocument/2006/relationships/image" Target="media/image1.jpe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br/compras/pt-br/acesso-a-informacao/legislacao/instrucoes-normativas/instrucao-normativa-no-3-de-26-de-abril-de-2018"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hyperlink" Target="https://www.planalto.gov.br/ccivil_03/_ato2015-2018/2016/decreto/d8660.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mailto:cplhi@hgi.rj.saude.gov.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AGU/Pareceres/2019-2022/PRC-JL-01-2020.htm" TargetMode="External"/><Relationship Id="rId56" Type="http://schemas.openxmlformats.org/officeDocument/2006/relationships/image" Target="media/image2.png"/><Relationship Id="rId8" Type="http://schemas.openxmlformats.org/officeDocument/2006/relationships/hyperlink" Target="https://www.planalto.gov.br/ccivil_03/leis/lcp/lcp123.htm" TargetMode="External"/><Relationship Id="rId51" Type="http://schemas.openxmlformats.org/officeDocument/2006/relationships/hyperlink" Target="https://www.planalto.gov.br/ccivil_03/leis/l5764.htm" TargetMode="External"/><Relationship Id="rId3" Type="http://schemas.openxmlformats.org/officeDocument/2006/relationships/styles" Target="styles.xml"/><Relationship Id="rId12" Type="http://schemas.openxmlformats.org/officeDocument/2006/relationships/hyperlink" Target="https://www.portaltransparencia.gov.br/sancoes/ceis" TargetMode="External"/><Relationship Id="rId17" Type="http://schemas.openxmlformats.org/officeDocument/2006/relationships/hyperlink" Target="https://www.gov.br/compras/pt-br/acesso-a-informacao/legislacao/instrucoes-normativas/instrucao-normativa-no-3-de-26-de-abril-de-2018"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s://www.gov.br/compras/pt-br/acesso-a-informacao/legislacao/instrucoes-normativas/instrucao-normativa-no-53-de-8-de-julho-de-2020"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in.gov.br/en/web/dou/-/instrucao-normativa-seges/me-n-77-de-4-de-novembro-de-2022-441681061"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agu.gov.br/"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hyperlink" Target="https://www.gov.br/empresas-e-negocios/pt-br/empreendedor" TargetMode="External"/><Relationship Id="rId57" Type="http://schemas.openxmlformats.org/officeDocument/2006/relationships/hyperlink" Target="https://falabr.cgu.gov.br/web/home"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in.gov.br/en/web/dou/-/instrucao-normativa-seges/me-n-77-de-4-de-novembro-de-2022-441681061" TargetMode="External"/><Relationship Id="rId52" Type="http://schemas.openxmlformats.org/officeDocument/2006/relationships/hyperlink" Target="https://www.gov.br/compras/pt-br/acesso-a-informacao/legislacao/instrucoes-normativas/instrucao-normativa-seges-me-no-116-de-21-de-dezembro-de-2021"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87A90-22A6-432A-834A-0712A2EB3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29510</Words>
  <Characters>159355</Characters>
  <Application>Microsoft Office Word</Application>
  <DocSecurity>0</DocSecurity>
  <Lines>1327</Lines>
  <Paragraphs>376</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188489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2</cp:revision>
  <cp:lastPrinted>2024-04-01T17:05:00Z</cp:lastPrinted>
  <dcterms:created xsi:type="dcterms:W3CDTF">2024-07-26T14:45:00Z</dcterms:created>
  <dcterms:modified xsi:type="dcterms:W3CDTF">2024-07-26T14:45:00Z</dcterms:modified>
</cp:coreProperties>
</file>