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TÉCNICO FINAL DE AVALIAÇÃO E SELEÇÃO DE IMÓVEL</w:t>
      </w:r>
      <w:r w:rsidR="008A59F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</w:r>
      <w:bookmarkStart w:id="0" w:name="_GoBack"/>
      <w:bookmarkEnd w:id="0"/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Processo nº: 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_______________________________________________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Chamamento Público nº: 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Unidade demandante: 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OBJETO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relatório apresenta o resultado da análise técnica dos imóveis ofertados em decorr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ência do Chamamento Público nº____</w:t>
      </w:r>
      <w:r w:rsidRPr="00CB5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 à prospecção de imóveis para possível locação pela Administração Pública para instalação de 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_____________________________________________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2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MANIFESTAÇÕES RECEBIDAS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Em atendimento ao chamamento público, foram apresentadas as seguintes propostas:</w:t>
      </w:r>
    </w:p>
    <w:tbl>
      <w:tblPr>
        <w:tblW w:w="810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1963"/>
        <w:gridCol w:w="3340"/>
        <w:gridCol w:w="2306"/>
      </w:tblGrid>
      <w:tr w:rsidR="00CB5535" w:rsidRPr="00CB5535" w:rsidTr="00CB5535">
        <w:trPr>
          <w:trHeight w:val="27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Nº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Proponente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Endereço do Imóvel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Mensal</w:t>
            </w:r>
          </w:p>
        </w:tc>
      </w:tr>
      <w:tr w:rsidR="00CB5535" w:rsidRPr="00CB5535" w:rsidTr="00CB5535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B5535" w:rsidRPr="00CB5535" w:rsidTr="00CB5535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B5535" w:rsidRPr="00CB5535" w:rsidTr="00CB5535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CB5535" w:rsidRPr="00CB5535" w:rsidRDefault="00CB5535" w:rsidP="00CB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METODOLOGIA DE AVALIAÇÃO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A avaliação foi realizada conforme Matriz de Avaliação Técnica constante nos autos, considerando critérios objetivos de localização, adequação funcional, condições estruturais, acessibilidade e custo-benefício.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realizadas visitas técnicas in loco para verificação das condições reais dos imóveis apresentados.</w:t>
      </w:r>
    </w:p>
    <w:p w:rsidR="00CB5535" w:rsidRPr="00CB5535" w:rsidRDefault="00CB5535" w:rsidP="00CB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RESULTADO DAS AVALIAÇÕES</w:t>
      </w:r>
    </w:p>
    <w:tbl>
      <w:tblPr>
        <w:tblW w:w="865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2801"/>
        <w:gridCol w:w="3450"/>
      </w:tblGrid>
      <w:tr w:rsidR="00CB5535" w:rsidRPr="00CB5535" w:rsidTr="00CB5535">
        <w:trPr>
          <w:trHeight w:val="276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Imóvel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Pontuação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</w:tr>
      <w:tr w:rsidR="00CB5535" w:rsidRPr="00CB5535" w:rsidTr="00CB5535">
        <w:trPr>
          <w:trHeight w:val="291"/>
          <w:tblCellSpacing w:w="15" w:type="dxa"/>
        </w:trPr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Imóvel A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B5535" w:rsidRPr="00CB5535" w:rsidTr="00CB5535">
        <w:trPr>
          <w:trHeight w:val="276"/>
          <w:tblCellSpacing w:w="15" w:type="dxa"/>
        </w:trPr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Imóvel B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B5535" w:rsidRPr="00CB5535" w:rsidTr="00CB5535">
        <w:trPr>
          <w:trHeight w:val="844"/>
          <w:tblCellSpacing w:w="15" w:type="dxa"/>
        </w:trPr>
        <w:tc>
          <w:tcPr>
            <w:tcW w:w="0" w:type="auto"/>
            <w:vAlign w:val="center"/>
            <w:hideMark/>
          </w:tcPr>
          <w:p w:rsid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B553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Imóvel C</w:t>
            </w:r>
          </w:p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Imóvel D</w:t>
            </w: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B5535" w:rsidRPr="00CB5535" w:rsidRDefault="00CB5535" w:rsidP="00CB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CB5535" w:rsidRPr="00CB5535" w:rsidRDefault="00CB5535" w:rsidP="00CB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5. ANÁLISE TÉCNICA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avaliação técnica, constatou-se que: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(Descrever objetivamente as diferenças — ex.: localização estratégica, menor necessidade de adaptação, melhor atendimento ao público, estrutura pronta, etc.)</w:t>
      </w:r>
    </w:p>
    <w:p w:rsidR="00CB5535" w:rsidRPr="00CB5535" w:rsidRDefault="00CB5535" w:rsidP="00CB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CONCLUSÃO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dos critérios estabelecidos e das pontuações obtidas, conclui-se que o imóvel localizado à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apresenta a melhor adequação ao interesse público, sendo tecnicamente recomendado para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nstalação da unidade administrativa.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Verificou-se ainda que: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) apenas um imóvel atende aos requisitos mínimos definidos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há múltiplos imóveis equivalentes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nenhum imóvel atende a demanda</w:t>
      </w:r>
    </w:p>
    <w:p w:rsidR="00CB5535" w:rsidRPr="00CB5535" w:rsidRDefault="00CB5535" w:rsidP="00CB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B553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ENCAMINHAMENTO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do resultado obtido: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( ) caracteriza-se inviabilidade de competição, recomendando-se contratação direta por inexigibilidade de licitação, nos termos do art. 74, V, da Lei nº 14.133/2021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( ) caracteriza-se possibilidade de competição, recomendando-se instauração de procedimento licitatório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Encaminham-se os autos para análise jurídica.</w: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Unidade Requisitante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____________________________________________________</w:t>
      </w:r>
    </w:p>
    <w:p w:rsidR="00CB5535" w:rsidRPr="00CB5535" w:rsidRDefault="00CB5535" w:rsidP="00CB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CB5535" w:rsidRPr="00CB5535" w:rsidRDefault="00CB5535" w:rsidP="00CB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Técnico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____________________________________________________</w:t>
      </w:r>
    </w:p>
    <w:p w:rsidR="00804C5B" w:rsidRDefault="008A59F9" w:rsidP="00CB5535">
      <w:pPr>
        <w:jc w:val="right"/>
      </w:pPr>
    </w:p>
    <w:p w:rsidR="00CB5535" w:rsidRPr="00CB5535" w:rsidRDefault="00CB5535" w:rsidP="00CB553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Local:..........................</w:t>
      </w:r>
      <w:r w:rsidR="008A59F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</w:t>
      </w:r>
      <w:r w:rsidRPr="00CB5535">
        <w:rPr>
          <w:rFonts w:ascii="Times New Roman" w:eastAsia="Times New Roman" w:hAnsi="Times New Roman" w:cs="Times New Roman"/>
          <w:sz w:val="24"/>
          <w:szCs w:val="24"/>
          <w:lang w:eastAsia="pt-BR"/>
        </w:rPr>
        <w:t>ata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____/____/____</w:t>
      </w:r>
    </w:p>
    <w:p w:rsidR="00CB5535" w:rsidRDefault="00CB5535" w:rsidP="00CB5535">
      <w:pPr>
        <w:jc w:val="right"/>
      </w:pPr>
    </w:p>
    <w:sectPr w:rsidR="00CB55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35"/>
    <w:rsid w:val="002F7096"/>
    <w:rsid w:val="004B2219"/>
    <w:rsid w:val="008A59F9"/>
    <w:rsid w:val="00CB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77DE"/>
  <w15:chartTrackingRefBased/>
  <w15:docId w15:val="{F59AAC69-B059-456E-9855-0CD16D04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CB55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CB553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B5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B55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da Silva Araujo</dc:creator>
  <cp:keywords/>
  <dc:description/>
  <cp:lastModifiedBy>Anderson da Silva Araujo</cp:lastModifiedBy>
  <cp:revision>1</cp:revision>
  <dcterms:created xsi:type="dcterms:W3CDTF">2026-02-19T17:22:00Z</dcterms:created>
  <dcterms:modified xsi:type="dcterms:W3CDTF">2026-02-19T17:33:00Z</dcterms:modified>
</cp:coreProperties>
</file>