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CAB04" w14:textId="21E2C3D1" w:rsidR="003535DD" w:rsidRPr="003535DD" w:rsidRDefault="003535DD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3535DD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0813B9D4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1DBDBF7D" w14:textId="4F63DDCF" w:rsidR="0070059F" w:rsidRPr="003535DD" w:rsidRDefault="00795B77" w:rsidP="003535DD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3535DD" w:rsidRPr="003535DD">
        <w:rPr>
          <w:rFonts w:ascii="Times New Roman" w:hAnsi="Times New Roman" w:cs="Times New Roman"/>
          <w:sz w:val="22"/>
          <w:szCs w:val="22"/>
        </w:rPr>
        <w:t>25800.001847/2026-64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795B77">
      <w:pPr>
        <w:spacing w:line="360" w:lineRule="auto"/>
        <w:ind w:right="-15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596A197A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DC40A9" w:rsidRPr="00DC40A9">
        <w:rPr>
          <w:rFonts w:ascii="Times New Roman" w:hAnsi="Times New Roman" w:cs="Times New Roman"/>
          <w:sz w:val="22"/>
          <w:szCs w:val="22"/>
        </w:rPr>
        <w:t>2ª Assembleia Geral Extraordinária, de 17 de abril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06612EAD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3535DD" w:rsidRPr="003535DD">
        <w:rPr>
          <w:rFonts w:ascii="Times New Roman" w:hAnsi="Times New Roman" w:cs="Times New Roman"/>
          <w:sz w:val="22"/>
          <w:szCs w:val="22"/>
        </w:rPr>
        <w:t>25800.001847/2026-64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2ECEB960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BAA6966" w14:textId="77777777" w:rsidR="00A84396" w:rsidRDefault="00A84396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3862319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7B3457A2" w:rsidR="00B01E82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915306">
        <w:rPr>
          <w:rFonts w:ascii="Times New Roman" w:hAnsi="Times New Roman" w:cs="Times New Roman"/>
          <w:sz w:val="22"/>
          <w:szCs w:val="22"/>
        </w:rPr>
        <w:t>aquisição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de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  <w:r w:rsidR="003535DD" w:rsidRPr="003535DD">
        <w:rPr>
          <w:rFonts w:ascii="Times New Roman" w:hAnsi="Times New Roman" w:cs="Times New Roman"/>
          <w:color w:val="FF0000"/>
          <w:sz w:val="22"/>
          <w:szCs w:val="22"/>
        </w:rPr>
        <w:t>equipamentos de laboratório para a estação de tratamento de efluentes da Hemobrás, em Goiana/PE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915306">
        <w:rPr>
          <w:rFonts w:ascii="Times New Roman" w:hAnsi="Times New Roman" w:cs="Times New Roman"/>
          <w:sz w:val="22"/>
          <w:szCs w:val="22"/>
        </w:rPr>
        <w:t>fornecidos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A84396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Contrato vincula-se ao </w:t>
      </w:r>
      <w:r w:rsidR="00B01E82" w:rsidRPr="00EF4D43">
        <w:rPr>
          <w:rFonts w:ascii="Times New Roman" w:hAnsi="Times New Roman" w:cs="Times New Roman"/>
          <w:sz w:val="22"/>
          <w:szCs w:val="22"/>
        </w:rPr>
        <w:t>E</w:t>
      </w:r>
      <w:r w:rsidRPr="00EF4D43">
        <w:rPr>
          <w:rFonts w:ascii="Times New Roman" w:hAnsi="Times New Roman" w:cs="Times New Roman"/>
          <w:sz w:val="22"/>
          <w:szCs w:val="22"/>
        </w:rPr>
        <w:t>dital d</w:t>
      </w:r>
      <w:r w:rsidR="00B01E82" w:rsidRPr="00EF4D43">
        <w:rPr>
          <w:rFonts w:ascii="Times New Roman" w:hAnsi="Times New Roman" w:cs="Times New Roman"/>
          <w:sz w:val="22"/>
          <w:szCs w:val="22"/>
        </w:rPr>
        <w:t xml:space="preserve">o Pregão, identificado no preâmbulo e </w:t>
      </w:r>
      <w:r w:rsidRPr="00EF4D43">
        <w:rPr>
          <w:rFonts w:ascii="Times New Roman" w:hAnsi="Times New Roman" w:cs="Times New Roman"/>
          <w:sz w:val="22"/>
          <w:szCs w:val="22"/>
        </w:rPr>
        <w:t xml:space="preserve">à proposta vencedora, </w:t>
      </w:r>
      <w:r w:rsidRPr="00A84396">
        <w:rPr>
          <w:rFonts w:ascii="Times New Roman" w:hAnsi="Times New Roman" w:cs="Times New Roman"/>
          <w:color w:val="000000" w:themeColor="text1"/>
          <w:sz w:val="22"/>
          <w:szCs w:val="22"/>
        </w:rPr>
        <w:t>independentemente de transcrição.</w:t>
      </w:r>
    </w:p>
    <w:p w14:paraId="50E9D4F7" w14:textId="2212C91B" w:rsidR="000575AE" w:rsidRPr="00A84396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84396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A84396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94" w:type="dxa"/>
        <w:tblLook w:val="04A0" w:firstRow="1" w:lastRow="0" w:firstColumn="1" w:lastColumn="0" w:noHBand="0" w:noVBand="1"/>
      </w:tblPr>
      <w:tblGrid>
        <w:gridCol w:w="643"/>
        <w:gridCol w:w="3791"/>
        <w:gridCol w:w="670"/>
        <w:gridCol w:w="759"/>
        <w:gridCol w:w="1262"/>
        <w:gridCol w:w="1142"/>
      </w:tblGrid>
      <w:tr w:rsidR="003535DD" w14:paraId="51F27CC1" w14:textId="77777777" w:rsidTr="00A84396">
        <w:tc>
          <w:tcPr>
            <w:tcW w:w="619" w:type="dxa"/>
            <w:vMerge w:val="restart"/>
            <w:shd w:val="clear" w:color="auto" w:fill="D9D9D9" w:themeFill="background1" w:themeFillShade="D9"/>
            <w:vAlign w:val="center"/>
          </w:tcPr>
          <w:p w14:paraId="383825D4" w14:textId="2FECCEF7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4396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3820" w:type="dxa"/>
            <w:vMerge w:val="restart"/>
            <w:shd w:val="clear" w:color="auto" w:fill="D9D9D9" w:themeFill="background1" w:themeFillShade="D9"/>
            <w:vAlign w:val="center"/>
          </w:tcPr>
          <w:p w14:paraId="5D100CB5" w14:textId="6EA2646B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4396">
              <w:rPr>
                <w:rFonts w:ascii="Times New Roman" w:hAnsi="Times New Roman" w:cs="Times New Roman"/>
                <w:b/>
                <w:sz w:val="16"/>
                <w:szCs w:val="16"/>
              </w:rPr>
              <w:t>DESCRIÇÃO/ESPECIFICAÇÃO</w:t>
            </w:r>
          </w:p>
        </w:tc>
        <w:tc>
          <w:tcPr>
            <w:tcW w:w="651" w:type="dxa"/>
            <w:vMerge w:val="restart"/>
            <w:shd w:val="clear" w:color="auto" w:fill="D9D9D9" w:themeFill="background1" w:themeFillShade="D9"/>
            <w:vAlign w:val="center"/>
          </w:tcPr>
          <w:p w14:paraId="4BC45BA9" w14:textId="57EC8DB9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4396">
              <w:rPr>
                <w:rFonts w:ascii="Times New Roman" w:hAnsi="Times New Roman" w:cs="Times New Roman"/>
                <w:b/>
                <w:sz w:val="16"/>
                <w:szCs w:val="16"/>
              </w:rPr>
              <w:t>QTDE</w:t>
            </w:r>
          </w:p>
        </w:tc>
        <w:tc>
          <w:tcPr>
            <w:tcW w:w="759" w:type="dxa"/>
            <w:vMerge w:val="restart"/>
            <w:shd w:val="clear" w:color="auto" w:fill="D9D9D9" w:themeFill="background1" w:themeFillShade="D9"/>
            <w:vAlign w:val="center"/>
          </w:tcPr>
          <w:p w14:paraId="0E4113A6" w14:textId="77777777" w:rsidR="00A84396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4396">
              <w:rPr>
                <w:rFonts w:ascii="Times New Roman" w:hAnsi="Times New Roman" w:cs="Times New Roman"/>
                <w:b/>
                <w:sz w:val="16"/>
                <w:szCs w:val="16"/>
              </w:rPr>
              <w:t>UNID.</w:t>
            </w:r>
          </w:p>
          <w:p w14:paraId="46FD4F6A" w14:textId="7B6935C7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4396">
              <w:rPr>
                <w:rFonts w:ascii="Times New Roman" w:hAnsi="Times New Roman" w:cs="Times New Roman"/>
                <w:b/>
                <w:sz w:val="16"/>
                <w:szCs w:val="16"/>
              </w:rPr>
              <w:t>FORN.</w:t>
            </w:r>
          </w:p>
        </w:tc>
        <w:tc>
          <w:tcPr>
            <w:tcW w:w="2418" w:type="dxa"/>
            <w:gridSpan w:val="2"/>
            <w:shd w:val="clear" w:color="auto" w:fill="D9D9D9" w:themeFill="background1" w:themeFillShade="D9"/>
            <w:vAlign w:val="center"/>
          </w:tcPr>
          <w:p w14:paraId="6B4F07FE" w14:textId="4BCB4E78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4396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3535DD" w14:paraId="585835E0" w14:textId="77777777" w:rsidTr="00A84396">
        <w:tc>
          <w:tcPr>
            <w:tcW w:w="619" w:type="dxa"/>
            <w:vMerge/>
            <w:shd w:val="clear" w:color="auto" w:fill="D9D9D9" w:themeFill="background1" w:themeFillShade="D9"/>
            <w:vAlign w:val="center"/>
          </w:tcPr>
          <w:p w14:paraId="5EA8DE17" w14:textId="77777777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820" w:type="dxa"/>
            <w:vMerge/>
            <w:shd w:val="clear" w:color="auto" w:fill="D9D9D9" w:themeFill="background1" w:themeFillShade="D9"/>
            <w:vAlign w:val="center"/>
          </w:tcPr>
          <w:p w14:paraId="0F5CFA5D" w14:textId="77777777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51" w:type="dxa"/>
            <w:vMerge/>
            <w:shd w:val="clear" w:color="auto" w:fill="D9D9D9" w:themeFill="background1" w:themeFillShade="D9"/>
            <w:vAlign w:val="center"/>
          </w:tcPr>
          <w:p w14:paraId="7CFD8BBC" w14:textId="77777777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59" w:type="dxa"/>
            <w:vMerge/>
            <w:shd w:val="clear" w:color="auto" w:fill="D9D9D9" w:themeFill="background1" w:themeFillShade="D9"/>
            <w:vAlign w:val="center"/>
          </w:tcPr>
          <w:p w14:paraId="25E6B637" w14:textId="77777777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D9D9D9" w:themeFill="background1" w:themeFillShade="D9"/>
            <w:vAlign w:val="center"/>
          </w:tcPr>
          <w:p w14:paraId="1EE92CD5" w14:textId="233E3661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4396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</w:p>
        </w:tc>
        <w:tc>
          <w:tcPr>
            <w:tcW w:w="1151" w:type="dxa"/>
            <w:shd w:val="clear" w:color="auto" w:fill="D9D9D9" w:themeFill="background1" w:themeFillShade="D9"/>
            <w:vAlign w:val="center"/>
          </w:tcPr>
          <w:p w14:paraId="72699A7A" w14:textId="4A90C95F" w:rsidR="003535DD" w:rsidRPr="00A84396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4396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</w:tr>
      <w:tr w:rsidR="003535DD" w14:paraId="59853352" w14:textId="77777777" w:rsidTr="00A84396">
        <w:tc>
          <w:tcPr>
            <w:tcW w:w="619" w:type="dxa"/>
            <w:vAlign w:val="center"/>
          </w:tcPr>
          <w:p w14:paraId="4B17C072" w14:textId="38889D1F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0" w:type="dxa"/>
            <w:vAlign w:val="center"/>
          </w:tcPr>
          <w:p w14:paraId="693EA8BB" w14:textId="373CEF6C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pHmetro de bancada (com eletrodo de reposição)</w:t>
            </w:r>
          </w:p>
        </w:tc>
        <w:tc>
          <w:tcPr>
            <w:tcW w:w="651" w:type="dxa"/>
            <w:vAlign w:val="center"/>
          </w:tcPr>
          <w:p w14:paraId="23DC0D8A" w14:textId="67954B9A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4C00276C" w14:textId="6582510C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3CF52E3B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24FB58AA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21DCBCE0" w14:textId="77777777" w:rsidTr="00A84396">
        <w:tc>
          <w:tcPr>
            <w:tcW w:w="619" w:type="dxa"/>
            <w:vAlign w:val="center"/>
          </w:tcPr>
          <w:p w14:paraId="660EA827" w14:textId="78314EC5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0" w:type="dxa"/>
            <w:vAlign w:val="center"/>
          </w:tcPr>
          <w:p w14:paraId="5B55D86D" w14:textId="5F2B2494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Condutivímetro</w:t>
            </w:r>
            <w:proofErr w:type="spellEnd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 de bancada</w:t>
            </w:r>
          </w:p>
        </w:tc>
        <w:tc>
          <w:tcPr>
            <w:tcW w:w="651" w:type="dxa"/>
            <w:vAlign w:val="center"/>
          </w:tcPr>
          <w:p w14:paraId="075CBBE5" w14:textId="3D56EC64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0BA1020F" w14:textId="4AB785C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3AD89FF7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237D8825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3A002E06" w14:textId="77777777" w:rsidTr="00A84396">
        <w:tc>
          <w:tcPr>
            <w:tcW w:w="619" w:type="dxa"/>
            <w:vAlign w:val="center"/>
          </w:tcPr>
          <w:p w14:paraId="2C469127" w14:textId="5892CFAD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0" w:type="dxa"/>
            <w:vAlign w:val="center"/>
          </w:tcPr>
          <w:p w14:paraId="2A3B4C5A" w14:textId="15271A69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Medidor de bancada para Oxigênio Dissolvido</w:t>
            </w:r>
          </w:p>
        </w:tc>
        <w:tc>
          <w:tcPr>
            <w:tcW w:w="651" w:type="dxa"/>
            <w:vAlign w:val="center"/>
          </w:tcPr>
          <w:p w14:paraId="3FECE19A" w14:textId="193720EC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7D97A0AA" w14:textId="72F6BB3F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3CFBA427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1CD53287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5CE26873" w14:textId="77777777" w:rsidTr="00A84396">
        <w:tc>
          <w:tcPr>
            <w:tcW w:w="619" w:type="dxa"/>
            <w:vAlign w:val="center"/>
          </w:tcPr>
          <w:p w14:paraId="33F272DF" w14:textId="387FFB9F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0" w:type="dxa"/>
            <w:vAlign w:val="center"/>
          </w:tcPr>
          <w:p w14:paraId="772DB4EB" w14:textId="1D7DDA63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Medidor </w:t>
            </w:r>
            <w:proofErr w:type="spell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Multiparâmetro</w:t>
            </w:r>
            <w:proofErr w:type="spellEnd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 Portátil (pH / TDS / Condutividade / Oxigênio Dissolvido / Temperatura)</w:t>
            </w:r>
          </w:p>
        </w:tc>
        <w:tc>
          <w:tcPr>
            <w:tcW w:w="651" w:type="dxa"/>
            <w:vAlign w:val="center"/>
          </w:tcPr>
          <w:p w14:paraId="2F828865" w14:textId="06FB511B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3DB74942" w14:textId="72631B59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3B823627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0D645375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7A47BF1E" w14:textId="77777777" w:rsidTr="00A84396">
        <w:tc>
          <w:tcPr>
            <w:tcW w:w="619" w:type="dxa"/>
            <w:vAlign w:val="center"/>
          </w:tcPr>
          <w:p w14:paraId="74CDDF69" w14:textId="7AB1BBE6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0" w:type="dxa"/>
            <w:vAlign w:val="center"/>
          </w:tcPr>
          <w:p w14:paraId="1900C4F8" w14:textId="42CC28FF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Espectrofotômetro UV-VIS (320–1100 </w:t>
            </w:r>
            <w:proofErr w:type="spell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51" w:type="dxa"/>
            <w:vAlign w:val="center"/>
          </w:tcPr>
          <w:p w14:paraId="4D912174" w14:textId="15BEB40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53BD444B" w14:textId="500E3F79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1EF1D354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3E450E70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02E7CCD6" w14:textId="77777777" w:rsidTr="00A84396">
        <w:tc>
          <w:tcPr>
            <w:tcW w:w="619" w:type="dxa"/>
            <w:vAlign w:val="center"/>
          </w:tcPr>
          <w:p w14:paraId="2D7BD956" w14:textId="6EFF4E2D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0" w:type="dxa"/>
            <w:vAlign w:val="center"/>
          </w:tcPr>
          <w:p w14:paraId="034D8067" w14:textId="2D4DA7EA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Colorímetro</w:t>
            </w:r>
            <w:proofErr w:type="spellEnd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 Portátil</w:t>
            </w:r>
            <w:proofErr w:type="gramEnd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 (Cloro, Dureza, pH, alcalinidade)</w:t>
            </w:r>
          </w:p>
        </w:tc>
        <w:tc>
          <w:tcPr>
            <w:tcW w:w="651" w:type="dxa"/>
            <w:vAlign w:val="center"/>
          </w:tcPr>
          <w:p w14:paraId="4F439FD2" w14:textId="327B4EC4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7057222A" w14:textId="3F898C92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59C6A529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34BAF222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4C0C1978" w14:textId="77777777" w:rsidTr="00A84396">
        <w:tc>
          <w:tcPr>
            <w:tcW w:w="619" w:type="dxa"/>
            <w:vAlign w:val="center"/>
          </w:tcPr>
          <w:p w14:paraId="129BCB04" w14:textId="0092551F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0" w:type="dxa"/>
            <w:vAlign w:val="center"/>
          </w:tcPr>
          <w:p w14:paraId="7DC80EFF" w14:textId="18967AC3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Turbidímetro</w:t>
            </w:r>
            <w:proofErr w:type="spellEnd"/>
          </w:p>
        </w:tc>
        <w:tc>
          <w:tcPr>
            <w:tcW w:w="651" w:type="dxa"/>
            <w:vAlign w:val="center"/>
          </w:tcPr>
          <w:p w14:paraId="7EF455D4" w14:textId="6C53C080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7E8D9654" w14:textId="640CE1C6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18CD1F83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103E95F9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15037090" w14:textId="77777777" w:rsidTr="00A84396">
        <w:tc>
          <w:tcPr>
            <w:tcW w:w="619" w:type="dxa"/>
            <w:vAlign w:val="center"/>
          </w:tcPr>
          <w:p w14:paraId="0739EA49" w14:textId="3E14D1D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0" w:type="dxa"/>
            <w:vAlign w:val="center"/>
          </w:tcPr>
          <w:p w14:paraId="53DDB641" w14:textId="6B10DA03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Banho </w:t>
            </w:r>
            <w:proofErr w:type="spell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Ultratermostático</w:t>
            </w:r>
            <w:proofErr w:type="spellEnd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 20L</w:t>
            </w:r>
          </w:p>
        </w:tc>
        <w:tc>
          <w:tcPr>
            <w:tcW w:w="651" w:type="dxa"/>
            <w:vAlign w:val="center"/>
          </w:tcPr>
          <w:p w14:paraId="7BA5BD3E" w14:textId="60FEF4CD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2059E75D" w14:textId="30024F5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340DADBB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0BCEBBB3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223A54D4" w14:textId="77777777" w:rsidTr="00A84396">
        <w:tc>
          <w:tcPr>
            <w:tcW w:w="619" w:type="dxa"/>
            <w:vAlign w:val="center"/>
          </w:tcPr>
          <w:p w14:paraId="4001F012" w14:textId="1F38692C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0" w:type="dxa"/>
            <w:vAlign w:val="center"/>
          </w:tcPr>
          <w:p w14:paraId="2563BF61" w14:textId="12D8DB1C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Estufa 110L</w:t>
            </w:r>
          </w:p>
        </w:tc>
        <w:tc>
          <w:tcPr>
            <w:tcW w:w="651" w:type="dxa"/>
            <w:vAlign w:val="center"/>
          </w:tcPr>
          <w:p w14:paraId="7EB1A1BC" w14:textId="4DD5D341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7F969DA8" w14:textId="1F1647D2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502B39AE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2550A799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67B0CAB7" w14:textId="77777777" w:rsidTr="00A84396">
        <w:tc>
          <w:tcPr>
            <w:tcW w:w="619" w:type="dxa"/>
            <w:vAlign w:val="center"/>
          </w:tcPr>
          <w:p w14:paraId="251E31B1" w14:textId="5F54EE49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820" w:type="dxa"/>
            <w:vAlign w:val="center"/>
          </w:tcPr>
          <w:p w14:paraId="12650B33" w14:textId="3D642875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Mufla 16L</w:t>
            </w:r>
          </w:p>
        </w:tc>
        <w:tc>
          <w:tcPr>
            <w:tcW w:w="651" w:type="dxa"/>
            <w:vAlign w:val="center"/>
          </w:tcPr>
          <w:p w14:paraId="496B6A56" w14:textId="19A7208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38DB31AB" w14:textId="3B97A1B3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4C0D5173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35FA8AEF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5A01DD59" w14:textId="77777777" w:rsidTr="00A84396">
        <w:tc>
          <w:tcPr>
            <w:tcW w:w="619" w:type="dxa"/>
            <w:vAlign w:val="center"/>
          </w:tcPr>
          <w:p w14:paraId="045DAACC" w14:textId="38B0884F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820" w:type="dxa"/>
            <w:vAlign w:val="center"/>
          </w:tcPr>
          <w:p w14:paraId="186DFF32" w14:textId="4670E0AD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Incubadora BOD (DBO, Coliformes) - 120L</w:t>
            </w:r>
          </w:p>
        </w:tc>
        <w:tc>
          <w:tcPr>
            <w:tcW w:w="651" w:type="dxa"/>
            <w:vAlign w:val="center"/>
          </w:tcPr>
          <w:p w14:paraId="4EE3E5A6" w14:textId="6D5E8AB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17EDEBE5" w14:textId="5EFD7A2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1D7F7AD3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3E97A0D5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1C665614" w14:textId="77777777" w:rsidTr="00A84396">
        <w:tc>
          <w:tcPr>
            <w:tcW w:w="619" w:type="dxa"/>
            <w:vAlign w:val="center"/>
          </w:tcPr>
          <w:p w14:paraId="14959499" w14:textId="218C9560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820" w:type="dxa"/>
            <w:vAlign w:val="center"/>
          </w:tcPr>
          <w:p w14:paraId="49726F53" w14:textId="73683452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Reator/Digestor para DQO</w:t>
            </w:r>
          </w:p>
        </w:tc>
        <w:tc>
          <w:tcPr>
            <w:tcW w:w="651" w:type="dxa"/>
            <w:vAlign w:val="center"/>
          </w:tcPr>
          <w:p w14:paraId="46259067" w14:textId="4699FDBA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2A21A3AC" w14:textId="1CA7AEB3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6790D8AC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3AD51A7F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7EF620C2" w14:textId="77777777" w:rsidTr="00A84396">
        <w:tc>
          <w:tcPr>
            <w:tcW w:w="619" w:type="dxa"/>
            <w:vAlign w:val="center"/>
          </w:tcPr>
          <w:p w14:paraId="1D00EBE0" w14:textId="76CD6C62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0" w:type="dxa"/>
            <w:vAlign w:val="center"/>
          </w:tcPr>
          <w:p w14:paraId="4765A31A" w14:textId="7FAC2812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Balança de Precisão </w:t>
            </w:r>
            <w:proofErr w:type="spell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Semi-Analítica</w:t>
            </w:r>
            <w:proofErr w:type="spellEnd"/>
          </w:p>
        </w:tc>
        <w:tc>
          <w:tcPr>
            <w:tcW w:w="651" w:type="dxa"/>
            <w:vAlign w:val="center"/>
          </w:tcPr>
          <w:p w14:paraId="212EF52A" w14:textId="10321DF0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21800222" w14:textId="6DB348D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46DE9CD5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65335FFC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0D148DA1" w14:textId="77777777" w:rsidTr="00A84396">
        <w:tc>
          <w:tcPr>
            <w:tcW w:w="619" w:type="dxa"/>
            <w:vAlign w:val="center"/>
          </w:tcPr>
          <w:p w14:paraId="4353A6FD" w14:textId="0A59AE7D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0" w:type="dxa"/>
            <w:vAlign w:val="center"/>
          </w:tcPr>
          <w:p w14:paraId="7B3A2321" w14:textId="2448B16A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Banho-maria digital - 15L</w:t>
            </w:r>
          </w:p>
        </w:tc>
        <w:tc>
          <w:tcPr>
            <w:tcW w:w="651" w:type="dxa"/>
            <w:vAlign w:val="center"/>
          </w:tcPr>
          <w:p w14:paraId="0062A66C" w14:textId="45BF61C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63973368" w14:textId="5A17E81D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3A9C0323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0E311C3A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07D7E4E5" w14:textId="77777777" w:rsidTr="00A84396">
        <w:tc>
          <w:tcPr>
            <w:tcW w:w="619" w:type="dxa"/>
            <w:vAlign w:val="center"/>
          </w:tcPr>
          <w:p w14:paraId="688A0193" w14:textId="784F4C7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820" w:type="dxa"/>
            <w:vAlign w:val="center"/>
          </w:tcPr>
          <w:p w14:paraId="116B4510" w14:textId="3DBE4500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Centrífuga de Bancada</w:t>
            </w:r>
          </w:p>
        </w:tc>
        <w:tc>
          <w:tcPr>
            <w:tcW w:w="651" w:type="dxa"/>
            <w:vAlign w:val="center"/>
          </w:tcPr>
          <w:p w14:paraId="5B45366D" w14:textId="66243639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0945D59C" w14:textId="164103F9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57206543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10D99FE6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61E36AA2" w14:textId="77777777" w:rsidTr="00A84396">
        <w:tc>
          <w:tcPr>
            <w:tcW w:w="619" w:type="dxa"/>
            <w:vAlign w:val="center"/>
          </w:tcPr>
          <w:p w14:paraId="0074CA5C" w14:textId="1F6EC4B8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820" w:type="dxa"/>
            <w:vAlign w:val="center"/>
          </w:tcPr>
          <w:p w14:paraId="1B83E27F" w14:textId="00381CC6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Bomba de vácuo tipo membrana (filtração </w:t>
            </w:r>
            <w:proofErr w:type="spell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Buchner</w:t>
            </w:r>
            <w:proofErr w:type="spellEnd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51" w:type="dxa"/>
            <w:vAlign w:val="center"/>
          </w:tcPr>
          <w:p w14:paraId="2D94E906" w14:textId="28DDB302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44BC43B7" w14:textId="5C2917FC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057E8BFA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62CCB25C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598ED220" w14:textId="77777777" w:rsidTr="00A84396">
        <w:tc>
          <w:tcPr>
            <w:tcW w:w="619" w:type="dxa"/>
            <w:vAlign w:val="center"/>
          </w:tcPr>
          <w:p w14:paraId="6C7EA250" w14:textId="5DC54036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820" w:type="dxa"/>
            <w:vAlign w:val="center"/>
          </w:tcPr>
          <w:p w14:paraId="5125D29E" w14:textId="57518551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Cone de Sedimentação </w:t>
            </w:r>
            <w:proofErr w:type="spell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Imhoff</w:t>
            </w:r>
            <w:proofErr w:type="spellEnd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 Graduado – Capacidade 1000 Ml</w:t>
            </w:r>
          </w:p>
        </w:tc>
        <w:tc>
          <w:tcPr>
            <w:tcW w:w="651" w:type="dxa"/>
            <w:vAlign w:val="center"/>
          </w:tcPr>
          <w:p w14:paraId="330DE578" w14:textId="0CF58ECF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59" w:type="dxa"/>
            <w:vAlign w:val="center"/>
          </w:tcPr>
          <w:p w14:paraId="3728FFEA" w14:textId="43745B43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Unidade </w:t>
            </w:r>
          </w:p>
        </w:tc>
        <w:tc>
          <w:tcPr>
            <w:tcW w:w="1267" w:type="dxa"/>
            <w:vAlign w:val="center"/>
          </w:tcPr>
          <w:p w14:paraId="3AEE8D3F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6CAD9089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7F8CC86A" w14:textId="77777777" w:rsidTr="00A84396">
        <w:tc>
          <w:tcPr>
            <w:tcW w:w="619" w:type="dxa"/>
            <w:vAlign w:val="center"/>
          </w:tcPr>
          <w:p w14:paraId="5720074A" w14:textId="6116BB84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820" w:type="dxa"/>
            <w:vAlign w:val="center"/>
          </w:tcPr>
          <w:p w14:paraId="02C490C8" w14:textId="1B1B30C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Suporte para cone </w:t>
            </w:r>
            <w:proofErr w:type="spell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Imhoff</w:t>
            </w:r>
            <w:proofErr w:type="spellEnd"/>
          </w:p>
        </w:tc>
        <w:tc>
          <w:tcPr>
            <w:tcW w:w="651" w:type="dxa"/>
            <w:vAlign w:val="center"/>
          </w:tcPr>
          <w:p w14:paraId="49F2F58A" w14:textId="587CCEC4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9" w:type="dxa"/>
            <w:vAlign w:val="center"/>
          </w:tcPr>
          <w:p w14:paraId="08C28169" w14:textId="47152359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28EB4E32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66239EB7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62DDF395" w14:textId="77777777" w:rsidTr="00A84396">
        <w:tc>
          <w:tcPr>
            <w:tcW w:w="619" w:type="dxa"/>
            <w:vAlign w:val="center"/>
          </w:tcPr>
          <w:p w14:paraId="32D4FDFE" w14:textId="5E3793E1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820" w:type="dxa"/>
            <w:vAlign w:val="center"/>
          </w:tcPr>
          <w:p w14:paraId="3020BCDC" w14:textId="67A8E683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Geladeira Laboratorial 2°C a 8°C (Armazenamento de amostras e reagentes)</w:t>
            </w:r>
          </w:p>
        </w:tc>
        <w:tc>
          <w:tcPr>
            <w:tcW w:w="651" w:type="dxa"/>
            <w:vAlign w:val="center"/>
          </w:tcPr>
          <w:p w14:paraId="72FA179D" w14:textId="14B700A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7F68DE1D" w14:textId="4BA1C9D5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751DF6F1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199777DC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1DF197D0" w14:textId="77777777" w:rsidTr="00A84396">
        <w:tc>
          <w:tcPr>
            <w:tcW w:w="619" w:type="dxa"/>
            <w:vAlign w:val="center"/>
          </w:tcPr>
          <w:p w14:paraId="77D691F6" w14:textId="6C66DC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820" w:type="dxa"/>
            <w:vAlign w:val="center"/>
          </w:tcPr>
          <w:p w14:paraId="7DAA8DB7" w14:textId="7BEC6B5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Freezer Laboratorial</w:t>
            </w:r>
          </w:p>
        </w:tc>
        <w:tc>
          <w:tcPr>
            <w:tcW w:w="651" w:type="dxa"/>
            <w:vAlign w:val="center"/>
          </w:tcPr>
          <w:p w14:paraId="130B8F5B" w14:textId="3ABBAA09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3D8762DC" w14:textId="4C76DFC1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0DE872BC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29863D7C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3AA0B6C2" w14:textId="77777777" w:rsidTr="00A84396">
        <w:tc>
          <w:tcPr>
            <w:tcW w:w="619" w:type="dxa"/>
            <w:vAlign w:val="center"/>
          </w:tcPr>
          <w:p w14:paraId="5859D144" w14:textId="59B0C905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820" w:type="dxa"/>
            <w:vAlign w:val="center"/>
          </w:tcPr>
          <w:p w14:paraId="08BDFB38" w14:textId="64D24CE0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Capela de Exaustão</w:t>
            </w:r>
          </w:p>
        </w:tc>
        <w:tc>
          <w:tcPr>
            <w:tcW w:w="651" w:type="dxa"/>
            <w:vAlign w:val="center"/>
          </w:tcPr>
          <w:p w14:paraId="7B5B3AD4" w14:textId="5A80EA64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9" w:type="dxa"/>
            <w:vAlign w:val="center"/>
          </w:tcPr>
          <w:p w14:paraId="75ECCCA6" w14:textId="1EACF3BE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18740367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35B34D14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2DDE5794" w14:textId="77777777" w:rsidTr="00A84396">
        <w:tc>
          <w:tcPr>
            <w:tcW w:w="619" w:type="dxa"/>
            <w:vAlign w:val="center"/>
          </w:tcPr>
          <w:p w14:paraId="369BA06F" w14:textId="2B6F3D67" w:rsid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820" w:type="dxa"/>
            <w:vAlign w:val="center"/>
          </w:tcPr>
          <w:p w14:paraId="0B669067" w14:textId="2944B189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 xml:space="preserve">Pipetas automáticas – ajustáveis de 1 a 10 </w:t>
            </w:r>
            <w:proofErr w:type="spellStart"/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mL</w:t>
            </w:r>
            <w:proofErr w:type="spellEnd"/>
          </w:p>
        </w:tc>
        <w:tc>
          <w:tcPr>
            <w:tcW w:w="651" w:type="dxa"/>
            <w:vAlign w:val="center"/>
          </w:tcPr>
          <w:p w14:paraId="78BE7D3B" w14:textId="60828E76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9" w:type="dxa"/>
            <w:vAlign w:val="center"/>
          </w:tcPr>
          <w:p w14:paraId="3ED73B04" w14:textId="0BA0404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5DD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67" w:type="dxa"/>
            <w:vAlign w:val="center"/>
          </w:tcPr>
          <w:p w14:paraId="61FFE896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Align w:val="center"/>
          </w:tcPr>
          <w:p w14:paraId="318A9E0E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5DD" w14:paraId="5F04733B" w14:textId="77777777" w:rsidTr="00A84396">
        <w:tc>
          <w:tcPr>
            <w:tcW w:w="7116" w:type="dxa"/>
            <w:gridSpan w:val="5"/>
            <w:vAlign w:val="center"/>
          </w:tcPr>
          <w:p w14:paraId="2467A01A" w14:textId="2DBDECE2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1151" w:type="dxa"/>
            <w:vAlign w:val="center"/>
          </w:tcPr>
          <w:p w14:paraId="3675C49C" w14:textId="77777777" w:rsidR="003535DD" w:rsidRPr="003535DD" w:rsidRDefault="003535DD" w:rsidP="003535DD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5B9CFF9" w14:textId="77777777" w:rsidR="003535DD" w:rsidRPr="003F29C4" w:rsidRDefault="003535DD" w:rsidP="003535DD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78CD2E65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</w:t>
      </w:r>
      <w:r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é de </w:t>
      </w:r>
      <w:bookmarkStart w:id="0" w:name="_Hlk15568169"/>
      <w:r w:rsidR="003535DD"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3535DD"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>seis</w:t>
      </w:r>
      <w:r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2052B">
        <w:rPr>
          <w:rFonts w:ascii="Times New Roman" w:hAnsi="Times New Roman" w:cs="Times New Roman"/>
          <w:sz w:val="22"/>
          <w:szCs w:val="22"/>
        </w:rPr>
        <w:t>m</w:t>
      </w:r>
      <w:r w:rsidRPr="00771F0D">
        <w:rPr>
          <w:rFonts w:ascii="Times New Roman" w:hAnsi="Times New Roman" w:cs="Times New Roman"/>
          <w:sz w:val="22"/>
          <w:szCs w:val="22"/>
        </w:rPr>
        <w:t>eses</w:t>
      </w:r>
      <w:bookmarkEnd w:id="0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3B46C84E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</w:t>
      </w:r>
      <w:bookmarkStart w:id="1" w:name="_GoBack"/>
      <w:r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orçamento da </w:t>
      </w:r>
      <w:r w:rsidR="00C35976"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DC40A9"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>01.01.912122.326.2107011000.10008.00.00</w:t>
      </w:r>
      <w:r w:rsidR="00AE367E" w:rsidRPr="00DC40A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bookmarkEnd w:id="1"/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4EAC66CF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4E888255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F080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5CD07961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1F080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Pr="003535DD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52722A0" w14:textId="43173039" w:rsidR="00224134" w:rsidRPr="003535DD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3535DD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3535DD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F080C" w:rsidRPr="003535DD">
        <w:rPr>
          <w:rFonts w:ascii="Times New Roman" w:hAnsi="Times New Roman"/>
          <w:color w:val="000000" w:themeColor="text1"/>
          <w:sz w:val="22"/>
          <w:szCs w:val="22"/>
        </w:rPr>
        <w:t>PRIMEIRA</w:t>
      </w:r>
      <w:r w:rsidRPr="003535DD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3535DD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3535DD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3535DD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535DD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3535DD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261C4ABD" w:rsidR="00224134" w:rsidRPr="003535DD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3535DD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3535DD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F080C" w:rsidRPr="003535DD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3535DD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3535DD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535DD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06CB8424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1F080C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45ADF4F7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1F080C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7B1EA811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782608F9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1F080C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lastRenderedPageBreak/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6FA7F2FA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0A884F48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080C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45643F4A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60C07C4A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</w:t>
      </w:r>
      <w:r w:rsidR="001F080C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09950268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1F080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594A1C5A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7117FEFB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 CONTRATADA se compromete a tratar os dados dispostos no presente contrato apenas para a estrita e exclusiva finalidade e necessidade da realização do objeto do contrato. A CONTRATADA deverá manter todas as informações deste Contrato sob sigilo e não deve </w:t>
      </w:r>
      <w:r w:rsidRPr="00362BD8">
        <w:rPr>
          <w:rFonts w:ascii="Times New Roman" w:hAnsi="Times New Roman" w:cs="Times New Roman"/>
          <w:sz w:val="22"/>
          <w:szCs w:val="22"/>
        </w:rPr>
        <w:lastRenderedPageBreak/>
        <w:t>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0C98DB2F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9BCDD" w14:textId="77777777" w:rsidR="0017192B" w:rsidRDefault="0017192B">
      <w:r>
        <w:separator/>
      </w:r>
    </w:p>
  </w:endnote>
  <w:endnote w:type="continuationSeparator" w:id="0">
    <w:p w14:paraId="64D9A027" w14:textId="77777777" w:rsidR="0017192B" w:rsidRDefault="0017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18923" w14:textId="77777777" w:rsidR="0017192B" w:rsidRDefault="0017192B">
      <w:r>
        <w:separator/>
      </w:r>
    </w:p>
  </w:footnote>
  <w:footnote w:type="continuationSeparator" w:id="0">
    <w:p w14:paraId="10AF8CAE" w14:textId="77777777" w:rsidR="0017192B" w:rsidRDefault="0017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192B"/>
    <w:rsid w:val="001742AA"/>
    <w:rsid w:val="00174CAA"/>
    <w:rsid w:val="00177AEE"/>
    <w:rsid w:val="00177CD5"/>
    <w:rsid w:val="001817D2"/>
    <w:rsid w:val="0018194D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80C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5DD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DE8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95665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4396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CFC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40A9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353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16</TotalTime>
  <Pages>8</Pages>
  <Words>1988</Words>
  <Characters>11134</Characters>
  <Application>Microsoft Office Word</Application>
  <DocSecurity>0</DocSecurity>
  <Lines>92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5</cp:revision>
  <cp:lastPrinted>2017-09-20T20:17:00Z</cp:lastPrinted>
  <dcterms:created xsi:type="dcterms:W3CDTF">2026-02-12T16:47:00Z</dcterms:created>
  <dcterms:modified xsi:type="dcterms:W3CDTF">2026-05-13T16:53:00Z</dcterms:modified>
</cp:coreProperties>
</file>