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7F89A" w14:textId="66626958" w:rsidR="00123B66" w:rsidRPr="00123B66" w:rsidRDefault="00123B66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123B66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3307D736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4EC10ADF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123B66" w:rsidRPr="00123B66">
        <w:rPr>
          <w:rFonts w:ascii="Times New Roman" w:hAnsi="Times New Roman" w:cs="Times New Roman"/>
          <w:sz w:val="22"/>
          <w:szCs w:val="22"/>
        </w:rPr>
        <w:t>25800.003905/2025-11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123B66">
      <w:pPr>
        <w:spacing w:line="360" w:lineRule="auto"/>
        <w:ind w:right="-15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0D0790CE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3722F1" w:rsidRPr="003722F1">
        <w:rPr>
          <w:rFonts w:ascii="Times New Roman" w:hAnsi="Times New Roman" w:cs="Times New Roman"/>
          <w:sz w:val="22"/>
          <w:szCs w:val="22"/>
        </w:rPr>
        <w:t>2ª Assembleia Geral Extraordinária, de 17 de abril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587F6079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123B66" w:rsidRPr="00123B66">
        <w:rPr>
          <w:rFonts w:ascii="Times New Roman" w:hAnsi="Times New Roman" w:cs="Times New Roman"/>
          <w:sz w:val="22"/>
          <w:szCs w:val="22"/>
        </w:rPr>
        <w:t>25800.003905/2025-11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1C043E6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764AF21E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4376D73" w14:textId="77777777" w:rsidR="003722F1" w:rsidRDefault="003722F1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6314CB12" w:rsidR="00B01E82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915306">
        <w:rPr>
          <w:rFonts w:ascii="Times New Roman" w:hAnsi="Times New Roman" w:cs="Times New Roman"/>
          <w:sz w:val="22"/>
          <w:szCs w:val="22"/>
        </w:rPr>
        <w:t>aquisição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</w:t>
      </w:r>
      <w:r w:rsidR="003722F1" w:rsidRPr="003722F1">
        <w:rPr>
          <w:rFonts w:ascii="Times New Roman" w:hAnsi="Times New Roman" w:cs="Times New Roman"/>
          <w:sz w:val="22"/>
          <w:szCs w:val="22"/>
        </w:rPr>
        <w:t xml:space="preserve">de itens para área de segurança do trabalho e de meio ambiente, incluindo materiais para kits de mitigação de vazamento de produtos químicos e bacias de contenção, cilindros para teste de gás, filtro para detector </w:t>
      </w:r>
      <w:proofErr w:type="spellStart"/>
      <w:r w:rsidR="003722F1" w:rsidRPr="003722F1">
        <w:rPr>
          <w:rFonts w:ascii="Times New Roman" w:hAnsi="Times New Roman" w:cs="Times New Roman"/>
          <w:sz w:val="22"/>
          <w:szCs w:val="22"/>
        </w:rPr>
        <w:t>multigás</w:t>
      </w:r>
      <w:proofErr w:type="spellEnd"/>
      <w:r w:rsidR="003722F1" w:rsidRPr="003722F1">
        <w:rPr>
          <w:rFonts w:ascii="Times New Roman" w:hAnsi="Times New Roman" w:cs="Times New Roman"/>
          <w:sz w:val="22"/>
          <w:szCs w:val="22"/>
        </w:rPr>
        <w:t xml:space="preserve"> e materiais para acondicionamento de resíduos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915306">
        <w:rPr>
          <w:rFonts w:ascii="Times New Roman" w:hAnsi="Times New Roman" w:cs="Times New Roman"/>
          <w:sz w:val="22"/>
          <w:szCs w:val="22"/>
        </w:rPr>
        <w:t>fornecidos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123B66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Contrato vincula-se ao </w:t>
      </w:r>
      <w:r w:rsidR="00B01E82" w:rsidRPr="00EF4D43">
        <w:rPr>
          <w:rFonts w:ascii="Times New Roman" w:hAnsi="Times New Roman" w:cs="Times New Roman"/>
          <w:sz w:val="22"/>
          <w:szCs w:val="22"/>
        </w:rPr>
        <w:t>E</w:t>
      </w:r>
      <w:r w:rsidRPr="00EF4D43">
        <w:rPr>
          <w:rFonts w:ascii="Times New Roman" w:hAnsi="Times New Roman" w:cs="Times New Roman"/>
          <w:sz w:val="22"/>
          <w:szCs w:val="22"/>
        </w:rPr>
        <w:t>dital d</w:t>
      </w:r>
      <w:r w:rsidR="00B01E82" w:rsidRPr="00EF4D43">
        <w:rPr>
          <w:rFonts w:ascii="Times New Roman" w:hAnsi="Times New Roman" w:cs="Times New Roman"/>
          <w:sz w:val="22"/>
          <w:szCs w:val="22"/>
        </w:rPr>
        <w:t xml:space="preserve">o Pregão, identificado no preâmbulo e </w:t>
      </w:r>
      <w:r w:rsidRPr="00EF4D43">
        <w:rPr>
          <w:rFonts w:ascii="Times New Roman" w:hAnsi="Times New Roman" w:cs="Times New Roman"/>
          <w:sz w:val="22"/>
          <w:szCs w:val="22"/>
        </w:rPr>
        <w:t xml:space="preserve">à proposta vencedora, </w:t>
      </w:r>
      <w:r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>independentemente de transcrição.</w:t>
      </w:r>
    </w:p>
    <w:p w14:paraId="50E9D4F7" w14:textId="12AF5785" w:rsidR="000575AE" w:rsidRPr="00123B66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94" w:type="dxa"/>
        <w:tblLook w:val="04A0" w:firstRow="1" w:lastRow="0" w:firstColumn="1" w:lastColumn="0" w:noHBand="0" w:noVBand="1"/>
      </w:tblPr>
      <w:tblGrid>
        <w:gridCol w:w="643"/>
        <w:gridCol w:w="4661"/>
        <w:gridCol w:w="707"/>
        <w:gridCol w:w="1133"/>
        <w:gridCol w:w="1123"/>
      </w:tblGrid>
      <w:tr w:rsidR="00123B66" w:rsidRPr="00123B66" w14:paraId="2C87B021" w14:textId="77777777" w:rsidTr="00977E62">
        <w:tc>
          <w:tcPr>
            <w:tcW w:w="643" w:type="dxa"/>
            <w:vMerge w:val="restart"/>
            <w:shd w:val="clear" w:color="auto" w:fill="D9D9D9" w:themeFill="background1" w:themeFillShade="D9"/>
            <w:vAlign w:val="center"/>
          </w:tcPr>
          <w:p w14:paraId="0B81341F" w14:textId="7301CA72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3B66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4661" w:type="dxa"/>
            <w:vMerge w:val="restart"/>
            <w:shd w:val="clear" w:color="auto" w:fill="D9D9D9" w:themeFill="background1" w:themeFillShade="D9"/>
            <w:vAlign w:val="center"/>
          </w:tcPr>
          <w:p w14:paraId="76B94E0B" w14:textId="12401CAA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3B66">
              <w:rPr>
                <w:rFonts w:ascii="Times New Roman" w:hAnsi="Times New Roman" w:cs="Times New Roman"/>
                <w:b/>
                <w:sz w:val="16"/>
                <w:szCs w:val="16"/>
              </w:rPr>
              <w:t>DESCRIÇÃO/ESPECIFICAÇÃO</w:t>
            </w:r>
          </w:p>
        </w:tc>
        <w:tc>
          <w:tcPr>
            <w:tcW w:w="707" w:type="dxa"/>
            <w:vMerge w:val="restart"/>
            <w:shd w:val="clear" w:color="auto" w:fill="D9D9D9" w:themeFill="background1" w:themeFillShade="D9"/>
            <w:vAlign w:val="center"/>
          </w:tcPr>
          <w:p w14:paraId="3DF3F275" w14:textId="50EFE4E1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3B66">
              <w:rPr>
                <w:rFonts w:ascii="Times New Roman" w:hAnsi="Times New Roman" w:cs="Times New Roman"/>
                <w:b/>
                <w:sz w:val="16"/>
                <w:szCs w:val="16"/>
              </w:rPr>
              <w:t>QTDE</w:t>
            </w:r>
          </w:p>
        </w:tc>
        <w:tc>
          <w:tcPr>
            <w:tcW w:w="2256" w:type="dxa"/>
            <w:gridSpan w:val="2"/>
            <w:shd w:val="clear" w:color="auto" w:fill="D9D9D9" w:themeFill="background1" w:themeFillShade="D9"/>
            <w:vAlign w:val="center"/>
          </w:tcPr>
          <w:p w14:paraId="44E55200" w14:textId="6CC1794D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3B66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123B66" w:rsidRPr="00123B66" w14:paraId="097B21C7" w14:textId="77777777" w:rsidTr="00977E62">
        <w:tc>
          <w:tcPr>
            <w:tcW w:w="643" w:type="dxa"/>
            <w:vMerge/>
            <w:shd w:val="clear" w:color="auto" w:fill="D9D9D9" w:themeFill="background1" w:themeFillShade="D9"/>
            <w:vAlign w:val="center"/>
          </w:tcPr>
          <w:p w14:paraId="6C7CAB91" w14:textId="77777777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661" w:type="dxa"/>
            <w:vMerge/>
            <w:shd w:val="clear" w:color="auto" w:fill="D9D9D9" w:themeFill="background1" w:themeFillShade="D9"/>
            <w:vAlign w:val="center"/>
          </w:tcPr>
          <w:p w14:paraId="05CEC1C1" w14:textId="77777777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  <w:shd w:val="clear" w:color="auto" w:fill="D9D9D9" w:themeFill="background1" w:themeFillShade="D9"/>
            <w:vAlign w:val="center"/>
          </w:tcPr>
          <w:p w14:paraId="67EBC820" w14:textId="77777777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5B696A9C" w14:textId="005D9B63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3B66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</w:p>
        </w:tc>
        <w:tc>
          <w:tcPr>
            <w:tcW w:w="1123" w:type="dxa"/>
            <w:shd w:val="clear" w:color="auto" w:fill="D9D9D9" w:themeFill="background1" w:themeFillShade="D9"/>
            <w:vAlign w:val="center"/>
          </w:tcPr>
          <w:p w14:paraId="762BCD97" w14:textId="0A273D8A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3B66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</w:tr>
      <w:tr w:rsidR="00977E62" w:rsidRPr="00123B66" w14:paraId="31F5996F" w14:textId="77777777" w:rsidTr="00977E62">
        <w:tc>
          <w:tcPr>
            <w:tcW w:w="643" w:type="dxa"/>
            <w:vAlign w:val="center"/>
          </w:tcPr>
          <w:p w14:paraId="53CB95F3" w14:textId="7632F1B9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61" w:type="dxa"/>
            <w:vAlign w:val="center"/>
          </w:tcPr>
          <w:p w14:paraId="44447022" w14:textId="1B704058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 xml:space="preserve">Bacia de contenção para IBC </w:t>
            </w:r>
          </w:p>
        </w:tc>
        <w:tc>
          <w:tcPr>
            <w:tcW w:w="707" w:type="dxa"/>
            <w:vAlign w:val="center"/>
          </w:tcPr>
          <w:p w14:paraId="108E8E90" w14:textId="3C612671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133" w:type="dxa"/>
            <w:vAlign w:val="center"/>
          </w:tcPr>
          <w:p w14:paraId="47FFE55B" w14:textId="47717E39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3F0EB2FE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46F85A0B" w14:textId="77777777" w:rsidTr="00977E62">
        <w:tc>
          <w:tcPr>
            <w:tcW w:w="643" w:type="dxa"/>
            <w:vAlign w:val="center"/>
          </w:tcPr>
          <w:p w14:paraId="360C0507" w14:textId="5C531702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61" w:type="dxa"/>
            <w:vAlign w:val="center"/>
          </w:tcPr>
          <w:p w14:paraId="06299EE2" w14:textId="7AA68502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Bacia de contenção para pallet tamanho europeu</w:t>
            </w:r>
          </w:p>
        </w:tc>
        <w:tc>
          <w:tcPr>
            <w:tcW w:w="707" w:type="dxa"/>
            <w:vAlign w:val="center"/>
          </w:tcPr>
          <w:p w14:paraId="05C10691" w14:textId="6149A366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133" w:type="dxa"/>
            <w:vAlign w:val="center"/>
          </w:tcPr>
          <w:p w14:paraId="5925A092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138DEE36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5A6AD706" w14:textId="77777777" w:rsidTr="00977E62">
        <w:tc>
          <w:tcPr>
            <w:tcW w:w="643" w:type="dxa"/>
            <w:vAlign w:val="center"/>
          </w:tcPr>
          <w:p w14:paraId="40A33C53" w14:textId="7EE074C2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61" w:type="dxa"/>
            <w:vAlign w:val="center"/>
          </w:tcPr>
          <w:p w14:paraId="514E1E4F" w14:textId="03EC200E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Bacia de contenção para 2 IBC</w:t>
            </w:r>
          </w:p>
        </w:tc>
        <w:tc>
          <w:tcPr>
            <w:tcW w:w="707" w:type="dxa"/>
            <w:vAlign w:val="center"/>
          </w:tcPr>
          <w:p w14:paraId="3CED9497" w14:textId="14966A04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vAlign w:val="center"/>
          </w:tcPr>
          <w:p w14:paraId="016A412C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6452E011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39BBFE62" w14:textId="77777777" w:rsidTr="00977E62">
        <w:tc>
          <w:tcPr>
            <w:tcW w:w="643" w:type="dxa"/>
            <w:vAlign w:val="center"/>
          </w:tcPr>
          <w:p w14:paraId="4FC7E73B" w14:textId="382C09A8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61" w:type="dxa"/>
            <w:vAlign w:val="center"/>
          </w:tcPr>
          <w:p w14:paraId="42FEAB69" w14:textId="0C7B3386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Bacia de contenção para pallet PBR - superior</w:t>
            </w:r>
          </w:p>
        </w:tc>
        <w:tc>
          <w:tcPr>
            <w:tcW w:w="707" w:type="dxa"/>
            <w:vAlign w:val="center"/>
          </w:tcPr>
          <w:p w14:paraId="3F02A0FA" w14:textId="6D7445B6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3" w:type="dxa"/>
            <w:vAlign w:val="center"/>
          </w:tcPr>
          <w:p w14:paraId="62E67BBF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3F2641ED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4ACE20CF" w14:textId="77777777" w:rsidTr="00977E62">
        <w:tc>
          <w:tcPr>
            <w:tcW w:w="643" w:type="dxa"/>
            <w:vAlign w:val="center"/>
          </w:tcPr>
          <w:p w14:paraId="7C1AD4E8" w14:textId="34C71D0F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661" w:type="dxa"/>
            <w:vAlign w:val="center"/>
          </w:tcPr>
          <w:p w14:paraId="2C66CA49" w14:textId="55B28DD5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 xml:space="preserve">Bandeja de contenção </w:t>
            </w:r>
          </w:p>
        </w:tc>
        <w:tc>
          <w:tcPr>
            <w:tcW w:w="707" w:type="dxa"/>
            <w:vAlign w:val="center"/>
          </w:tcPr>
          <w:p w14:paraId="7E6B0BB0" w14:textId="3DF805DC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vAlign w:val="center"/>
          </w:tcPr>
          <w:p w14:paraId="6BAC4F7A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4C71F4EE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32997878" w14:textId="77777777" w:rsidTr="00977E62">
        <w:tc>
          <w:tcPr>
            <w:tcW w:w="643" w:type="dxa"/>
            <w:vAlign w:val="center"/>
          </w:tcPr>
          <w:p w14:paraId="60CD7093" w14:textId="4810AFB1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661" w:type="dxa"/>
            <w:vAlign w:val="center"/>
          </w:tcPr>
          <w:p w14:paraId="4464AD44" w14:textId="4330E773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 xml:space="preserve">Bacia De Contenção P/ 1 Tambor </w:t>
            </w:r>
          </w:p>
        </w:tc>
        <w:tc>
          <w:tcPr>
            <w:tcW w:w="707" w:type="dxa"/>
            <w:vAlign w:val="center"/>
          </w:tcPr>
          <w:p w14:paraId="6557D8D3" w14:textId="462C11ED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3" w:type="dxa"/>
            <w:vAlign w:val="center"/>
          </w:tcPr>
          <w:p w14:paraId="76260FA9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2D33ADA6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4D96844D" w14:textId="77777777" w:rsidTr="00977E62">
        <w:tc>
          <w:tcPr>
            <w:tcW w:w="643" w:type="dxa"/>
            <w:vAlign w:val="center"/>
          </w:tcPr>
          <w:p w14:paraId="21FDC9FA" w14:textId="78413BAB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661" w:type="dxa"/>
            <w:vAlign w:val="center"/>
          </w:tcPr>
          <w:p w14:paraId="203A3751" w14:textId="799B0D86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Bombona Plástica</w:t>
            </w:r>
            <w:proofErr w:type="gramEnd"/>
            <w:r w:rsidRPr="00977E62">
              <w:rPr>
                <w:rFonts w:ascii="Times New Roman" w:hAnsi="Times New Roman" w:cs="Times New Roman"/>
                <w:sz w:val="16"/>
                <w:szCs w:val="16"/>
              </w:rPr>
              <w:t xml:space="preserve"> 200L </w:t>
            </w:r>
          </w:p>
        </w:tc>
        <w:tc>
          <w:tcPr>
            <w:tcW w:w="707" w:type="dxa"/>
            <w:vAlign w:val="center"/>
          </w:tcPr>
          <w:p w14:paraId="7468DA71" w14:textId="4C62B801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3" w:type="dxa"/>
            <w:vAlign w:val="center"/>
          </w:tcPr>
          <w:p w14:paraId="75910DD8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58CD0DC8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1610C8D3" w14:textId="77777777" w:rsidTr="00977E62">
        <w:tc>
          <w:tcPr>
            <w:tcW w:w="643" w:type="dxa"/>
            <w:vAlign w:val="center"/>
          </w:tcPr>
          <w:p w14:paraId="225E653A" w14:textId="7EB8251D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661" w:type="dxa"/>
            <w:vAlign w:val="center"/>
          </w:tcPr>
          <w:p w14:paraId="1A5E2116" w14:textId="7974BFB2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Contentor para coleta de resíduos na cor branca para resíduo infectante 1000L</w:t>
            </w:r>
          </w:p>
        </w:tc>
        <w:tc>
          <w:tcPr>
            <w:tcW w:w="707" w:type="dxa"/>
            <w:vAlign w:val="center"/>
          </w:tcPr>
          <w:p w14:paraId="2828199E" w14:textId="0EEB11AB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14:paraId="256B86F6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29254690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4C3E6423" w14:textId="77777777" w:rsidTr="00977E62">
        <w:tc>
          <w:tcPr>
            <w:tcW w:w="643" w:type="dxa"/>
            <w:vAlign w:val="center"/>
          </w:tcPr>
          <w:p w14:paraId="1CF4F735" w14:textId="1A59B56E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661" w:type="dxa"/>
            <w:vAlign w:val="center"/>
          </w:tcPr>
          <w:p w14:paraId="7CBC7AB3" w14:textId="7E91E9D7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Contentor para coleta de resíduos na cor laranja para resíduo perigoso 1000L</w:t>
            </w:r>
          </w:p>
        </w:tc>
        <w:tc>
          <w:tcPr>
            <w:tcW w:w="707" w:type="dxa"/>
            <w:vAlign w:val="center"/>
          </w:tcPr>
          <w:p w14:paraId="65BC2C0C" w14:textId="3EC4D5BE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14:paraId="7EF2AE7C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3F1CBAFD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1FE585A7" w14:textId="77777777" w:rsidTr="00977E62">
        <w:tc>
          <w:tcPr>
            <w:tcW w:w="643" w:type="dxa"/>
            <w:vAlign w:val="center"/>
          </w:tcPr>
          <w:p w14:paraId="10945F98" w14:textId="1CF89BB0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661" w:type="dxa"/>
            <w:vAlign w:val="center"/>
          </w:tcPr>
          <w:p w14:paraId="27240BA2" w14:textId="08797573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Contentor para coleta de resíduos na cor CINZA 1000L</w:t>
            </w:r>
          </w:p>
        </w:tc>
        <w:tc>
          <w:tcPr>
            <w:tcW w:w="707" w:type="dxa"/>
            <w:vAlign w:val="center"/>
          </w:tcPr>
          <w:p w14:paraId="2CDF0F48" w14:textId="369B6D55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14:paraId="045A174D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0F3C85CB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6F34F9FC" w14:textId="77777777" w:rsidTr="00977E62">
        <w:tc>
          <w:tcPr>
            <w:tcW w:w="643" w:type="dxa"/>
            <w:vAlign w:val="center"/>
          </w:tcPr>
          <w:p w14:paraId="43452764" w14:textId="11B04EA5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661" w:type="dxa"/>
            <w:vAlign w:val="center"/>
          </w:tcPr>
          <w:p w14:paraId="4F050B5B" w14:textId="33C5CD29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Contentor para coleta de resíduos na cor vermelha 1000L</w:t>
            </w:r>
          </w:p>
        </w:tc>
        <w:tc>
          <w:tcPr>
            <w:tcW w:w="707" w:type="dxa"/>
            <w:vAlign w:val="center"/>
          </w:tcPr>
          <w:p w14:paraId="0F918EB5" w14:textId="465C60BB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3" w:type="dxa"/>
            <w:vAlign w:val="center"/>
          </w:tcPr>
          <w:p w14:paraId="5E1C77C4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052B7505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54DD8E0C" w14:textId="77777777" w:rsidTr="00977E62">
        <w:tc>
          <w:tcPr>
            <w:tcW w:w="643" w:type="dxa"/>
            <w:vAlign w:val="center"/>
          </w:tcPr>
          <w:p w14:paraId="5E672916" w14:textId="1BA75F0D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661" w:type="dxa"/>
            <w:vAlign w:val="center"/>
          </w:tcPr>
          <w:p w14:paraId="36A02A9A" w14:textId="7EF64405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Contentor para coleta de resíduos na cor Azul 1000L</w:t>
            </w:r>
          </w:p>
        </w:tc>
        <w:tc>
          <w:tcPr>
            <w:tcW w:w="707" w:type="dxa"/>
            <w:vAlign w:val="center"/>
          </w:tcPr>
          <w:p w14:paraId="398F2838" w14:textId="489C6CE6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3" w:type="dxa"/>
            <w:vAlign w:val="center"/>
          </w:tcPr>
          <w:p w14:paraId="4406B0C1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4FB7AFBC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06D1C559" w14:textId="77777777" w:rsidTr="00977E62">
        <w:tc>
          <w:tcPr>
            <w:tcW w:w="643" w:type="dxa"/>
            <w:vAlign w:val="center"/>
          </w:tcPr>
          <w:p w14:paraId="4D1355CE" w14:textId="16ED0A30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661" w:type="dxa"/>
            <w:vAlign w:val="center"/>
          </w:tcPr>
          <w:p w14:paraId="79CF91A8" w14:textId="1EACA470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Contentor para coleta de resíduos na cor Marrom 1000L</w:t>
            </w:r>
          </w:p>
        </w:tc>
        <w:tc>
          <w:tcPr>
            <w:tcW w:w="707" w:type="dxa"/>
            <w:vAlign w:val="center"/>
          </w:tcPr>
          <w:p w14:paraId="2B13C15C" w14:textId="602D1DB9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3" w:type="dxa"/>
            <w:vAlign w:val="center"/>
          </w:tcPr>
          <w:p w14:paraId="2FEDAC7B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4BFEBE27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01473BF0" w14:textId="77777777" w:rsidTr="00977E62">
        <w:tc>
          <w:tcPr>
            <w:tcW w:w="643" w:type="dxa"/>
            <w:vAlign w:val="center"/>
          </w:tcPr>
          <w:p w14:paraId="388C9F61" w14:textId="77441E0F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661" w:type="dxa"/>
            <w:vAlign w:val="center"/>
          </w:tcPr>
          <w:p w14:paraId="05CB20FC" w14:textId="0B421120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de resíduos na cor Branca 360L</w:t>
            </w:r>
          </w:p>
        </w:tc>
        <w:tc>
          <w:tcPr>
            <w:tcW w:w="707" w:type="dxa"/>
            <w:vAlign w:val="center"/>
          </w:tcPr>
          <w:p w14:paraId="5CBD27BB" w14:textId="0097ACDB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3" w:type="dxa"/>
            <w:vAlign w:val="center"/>
          </w:tcPr>
          <w:p w14:paraId="5FAA1603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1B1B4C35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137622CE" w14:textId="77777777" w:rsidTr="00977E62">
        <w:tc>
          <w:tcPr>
            <w:tcW w:w="643" w:type="dxa"/>
            <w:vAlign w:val="center"/>
          </w:tcPr>
          <w:p w14:paraId="24D31FE2" w14:textId="7F200231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661" w:type="dxa"/>
            <w:vAlign w:val="center"/>
          </w:tcPr>
          <w:p w14:paraId="527AF5B2" w14:textId="0A01159A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de resíduos na cor Verde 360L</w:t>
            </w:r>
          </w:p>
        </w:tc>
        <w:tc>
          <w:tcPr>
            <w:tcW w:w="707" w:type="dxa"/>
            <w:vAlign w:val="center"/>
          </w:tcPr>
          <w:p w14:paraId="523095C7" w14:textId="66A67BE6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3" w:type="dxa"/>
            <w:vAlign w:val="center"/>
          </w:tcPr>
          <w:p w14:paraId="2CEEC8DD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5F9C8A65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2F714C55" w14:textId="77777777" w:rsidTr="00977E62">
        <w:tc>
          <w:tcPr>
            <w:tcW w:w="643" w:type="dxa"/>
            <w:vAlign w:val="center"/>
          </w:tcPr>
          <w:p w14:paraId="3621F1B5" w14:textId="4DABD13E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661" w:type="dxa"/>
            <w:vAlign w:val="center"/>
          </w:tcPr>
          <w:p w14:paraId="4F42816C" w14:textId="53871A6E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de resíduos na cor Amarela 360L</w:t>
            </w:r>
          </w:p>
        </w:tc>
        <w:tc>
          <w:tcPr>
            <w:tcW w:w="707" w:type="dxa"/>
            <w:vAlign w:val="center"/>
          </w:tcPr>
          <w:p w14:paraId="456BEFD0" w14:textId="010DBED0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3" w:type="dxa"/>
            <w:vAlign w:val="center"/>
          </w:tcPr>
          <w:p w14:paraId="58DBE7C3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0756FE95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0617C9C3" w14:textId="77777777" w:rsidTr="00977E62">
        <w:tc>
          <w:tcPr>
            <w:tcW w:w="643" w:type="dxa"/>
            <w:vAlign w:val="center"/>
          </w:tcPr>
          <w:p w14:paraId="288A272E" w14:textId="381A22F4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661" w:type="dxa"/>
            <w:vAlign w:val="center"/>
          </w:tcPr>
          <w:p w14:paraId="570DE26E" w14:textId="5DBBBDC6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de resíduos na cor Cinza 360L</w:t>
            </w:r>
          </w:p>
        </w:tc>
        <w:tc>
          <w:tcPr>
            <w:tcW w:w="707" w:type="dxa"/>
            <w:vAlign w:val="center"/>
          </w:tcPr>
          <w:p w14:paraId="4AB4842E" w14:textId="066C2FE5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3" w:type="dxa"/>
            <w:vAlign w:val="center"/>
          </w:tcPr>
          <w:p w14:paraId="0A3FB9F9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49CE3017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1EF94EFA" w14:textId="77777777" w:rsidTr="00977E62">
        <w:tc>
          <w:tcPr>
            <w:tcW w:w="643" w:type="dxa"/>
            <w:vAlign w:val="center"/>
          </w:tcPr>
          <w:p w14:paraId="59A3E46D" w14:textId="7367EAE8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661" w:type="dxa"/>
            <w:vAlign w:val="center"/>
          </w:tcPr>
          <w:p w14:paraId="7F7F1857" w14:textId="74ABC07D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de resíduo na cor Marrom 50L</w:t>
            </w:r>
          </w:p>
        </w:tc>
        <w:tc>
          <w:tcPr>
            <w:tcW w:w="707" w:type="dxa"/>
            <w:vAlign w:val="center"/>
          </w:tcPr>
          <w:p w14:paraId="49D5AD47" w14:textId="7C045F23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3" w:type="dxa"/>
            <w:vAlign w:val="center"/>
          </w:tcPr>
          <w:p w14:paraId="25655762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3BD6153B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23D1EA4A" w14:textId="77777777" w:rsidTr="00977E62">
        <w:tc>
          <w:tcPr>
            <w:tcW w:w="643" w:type="dxa"/>
            <w:vAlign w:val="center"/>
          </w:tcPr>
          <w:p w14:paraId="5D579ECA" w14:textId="1F3D35A4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661" w:type="dxa"/>
            <w:vAlign w:val="center"/>
          </w:tcPr>
          <w:p w14:paraId="0573A0A6" w14:textId="0A3F8A61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de resíduo na cor cinza 50L</w:t>
            </w:r>
          </w:p>
        </w:tc>
        <w:tc>
          <w:tcPr>
            <w:tcW w:w="707" w:type="dxa"/>
            <w:vAlign w:val="center"/>
          </w:tcPr>
          <w:p w14:paraId="3FE6BE0C" w14:textId="42AC6EC0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3" w:type="dxa"/>
            <w:vAlign w:val="center"/>
          </w:tcPr>
          <w:p w14:paraId="12159F9D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629907ED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24BB55EE" w14:textId="77777777" w:rsidTr="00977E62">
        <w:tc>
          <w:tcPr>
            <w:tcW w:w="643" w:type="dxa"/>
            <w:vAlign w:val="center"/>
          </w:tcPr>
          <w:p w14:paraId="4715CE88" w14:textId="5D7D8A28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661" w:type="dxa"/>
            <w:vAlign w:val="center"/>
          </w:tcPr>
          <w:p w14:paraId="2AA11358" w14:textId="342A18A4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de resíduo na cor vermelha 50L</w:t>
            </w:r>
          </w:p>
        </w:tc>
        <w:tc>
          <w:tcPr>
            <w:tcW w:w="707" w:type="dxa"/>
            <w:vAlign w:val="center"/>
          </w:tcPr>
          <w:p w14:paraId="006FEBF1" w14:textId="4E002BEF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3" w:type="dxa"/>
            <w:vAlign w:val="center"/>
          </w:tcPr>
          <w:p w14:paraId="60BB2F47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08118F83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5B7EBE7B" w14:textId="77777777" w:rsidTr="00977E62">
        <w:tc>
          <w:tcPr>
            <w:tcW w:w="643" w:type="dxa"/>
            <w:vAlign w:val="center"/>
          </w:tcPr>
          <w:p w14:paraId="41DC4DEC" w14:textId="7AE301DB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661" w:type="dxa"/>
            <w:vAlign w:val="center"/>
          </w:tcPr>
          <w:p w14:paraId="3BA634FF" w14:textId="71CB3B92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de resíduo na cor azul 50L</w:t>
            </w:r>
          </w:p>
        </w:tc>
        <w:tc>
          <w:tcPr>
            <w:tcW w:w="707" w:type="dxa"/>
            <w:vAlign w:val="center"/>
          </w:tcPr>
          <w:p w14:paraId="724BE171" w14:textId="1CB94A8D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3" w:type="dxa"/>
            <w:vAlign w:val="center"/>
          </w:tcPr>
          <w:p w14:paraId="64149ED7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061E8270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09064392" w14:textId="77777777" w:rsidTr="00977E62">
        <w:tc>
          <w:tcPr>
            <w:tcW w:w="643" w:type="dxa"/>
            <w:vAlign w:val="center"/>
          </w:tcPr>
          <w:p w14:paraId="285E4C94" w14:textId="0AEFC3BD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661" w:type="dxa"/>
            <w:vAlign w:val="center"/>
          </w:tcPr>
          <w:p w14:paraId="44AC7FB7" w14:textId="2B34D74B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de resíduo na cor amarela 50L</w:t>
            </w:r>
          </w:p>
        </w:tc>
        <w:tc>
          <w:tcPr>
            <w:tcW w:w="707" w:type="dxa"/>
            <w:vAlign w:val="center"/>
          </w:tcPr>
          <w:p w14:paraId="28AC60EE" w14:textId="2534237A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3" w:type="dxa"/>
            <w:vAlign w:val="center"/>
          </w:tcPr>
          <w:p w14:paraId="780F4EF1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7E547480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422DFF88" w14:textId="77777777" w:rsidTr="00977E62">
        <w:tc>
          <w:tcPr>
            <w:tcW w:w="643" w:type="dxa"/>
            <w:vAlign w:val="center"/>
          </w:tcPr>
          <w:p w14:paraId="505AEF43" w14:textId="61917577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661" w:type="dxa"/>
            <w:vAlign w:val="center"/>
          </w:tcPr>
          <w:p w14:paraId="4B99B229" w14:textId="24544E7E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de resíduo na cor verde 50L</w:t>
            </w:r>
          </w:p>
        </w:tc>
        <w:tc>
          <w:tcPr>
            <w:tcW w:w="707" w:type="dxa"/>
            <w:vAlign w:val="center"/>
          </w:tcPr>
          <w:p w14:paraId="62549A0C" w14:textId="5153FFB4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3" w:type="dxa"/>
            <w:vAlign w:val="center"/>
          </w:tcPr>
          <w:p w14:paraId="62A69F51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2D3AC1EA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31086BB3" w14:textId="77777777" w:rsidTr="00977E62">
        <w:tc>
          <w:tcPr>
            <w:tcW w:w="643" w:type="dxa"/>
            <w:vAlign w:val="center"/>
          </w:tcPr>
          <w:p w14:paraId="79B0CFDB" w14:textId="033D6E47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661" w:type="dxa"/>
            <w:vAlign w:val="center"/>
          </w:tcPr>
          <w:p w14:paraId="0F230164" w14:textId="66BC5B34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Coletor para kit de mitigação na cor laranja 100L</w:t>
            </w:r>
          </w:p>
        </w:tc>
        <w:tc>
          <w:tcPr>
            <w:tcW w:w="707" w:type="dxa"/>
            <w:vAlign w:val="center"/>
          </w:tcPr>
          <w:p w14:paraId="4CF9247B" w14:textId="6303C9AF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3" w:type="dxa"/>
            <w:vAlign w:val="center"/>
          </w:tcPr>
          <w:p w14:paraId="0CF963A5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56706611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2651DD99" w14:textId="77777777" w:rsidTr="00977E62">
        <w:tc>
          <w:tcPr>
            <w:tcW w:w="643" w:type="dxa"/>
            <w:vAlign w:val="center"/>
          </w:tcPr>
          <w:p w14:paraId="4045A44D" w14:textId="48FC63F6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661" w:type="dxa"/>
            <w:vAlign w:val="center"/>
          </w:tcPr>
          <w:p w14:paraId="4ABCF530" w14:textId="15939E19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Conjunto de coletores de coleta seletiva para ambiente externo</w:t>
            </w:r>
          </w:p>
        </w:tc>
        <w:tc>
          <w:tcPr>
            <w:tcW w:w="707" w:type="dxa"/>
            <w:vAlign w:val="center"/>
          </w:tcPr>
          <w:p w14:paraId="4E171CC3" w14:textId="5B24F4BB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14:paraId="67B73503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7A799B90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5ADA33EF" w14:textId="77777777" w:rsidTr="00977E62">
        <w:tc>
          <w:tcPr>
            <w:tcW w:w="643" w:type="dxa"/>
            <w:vAlign w:val="center"/>
          </w:tcPr>
          <w:p w14:paraId="2DAEFAD8" w14:textId="6EC0AF0A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661" w:type="dxa"/>
            <w:vAlign w:val="center"/>
          </w:tcPr>
          <w:p w14:paraId="2CD9F627" w14:textId="7107FAA1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Lixeira sem tampa com duas divisões internas</w:t>
            </w:r>
          </w:p>
        </w:tc>
        <w:tc>
          <w:tcPr>
            <w:tcW w:w="707" w:type="dxa"/>
            <w:vAlign w:val="center"/>
          </w:tcPr>
          <w:p w14:paraId="40C50D29" w14:textId="5A26F72F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3" w:type="dxa"/>
            <w:vAlign w:val="center"/>
          </w:tcPr>
          <w:p w14:paraId="6296B350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4A69E099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06DD43B1" w14:textId="77777777" w:rsidTr="00977E62">
        <w:tc>
          <w:tcPr>
            <w:tcW w:w="643" w:type="dxa"/>
            <w:vAlign w:val="center"/>
          </w:tcPr>
          <w:p w14:paraId="00073650" w14:textId="3F287828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4661" w:type="dxa"/>
            <w:vAlign w:val="center"/>
          </w:tcPr>
          <w:p w14:paraId="2FBB506A" w14:textId="0E96771E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Suporte para saco de lixo em aço inox</w:t>
            </w:r>
          </w:p>
        </w:tc>
        <w:tc>
          <w:tcPr>
            <w:tcW w:w="707" w:type="dxa"/>
            <w:vAlign w:val="center"/>
          </w:tcPr>
          <w:p w14:paraId="4008B293" w14:textId="3D64728B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3" w:type="dxa"/>
            <w:vAlign w:val="center"/>
          </w:tcPr>
          <w:p w14:paraId="28B77E21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226E91D4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2A028FCC" w14:textId="77777777" w:rsidTr="00977E62">
        <w:tc>
          <w:tcPr>
            <w:tcW w:w="643" w:type="dxa"/>
            <w:vAlign w:val="center"/>
          </w:tcPr>
          <w:p w14:paraId="717A9053" w14:textId="6208D7B4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4661" w:type="dxa"/>
            <w:vAlign w:val="center"/>
          </w:tcPr>
          <w:p w14:paraId="05FFB4BF" w14:textId="0847FC78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Manta Absorvente de líquidos agressivos e químicos em geral (cor verde)</w:t>
            </w:r>
          </w:p>
        </w:tc>
        <w:tc>
          <w:tcPr>
            <w:tcW w:w="707" w:type="dxa"/>
            <w:vAlign w:val="center"/>
          </w:tcPr>
          <w:p w14:paraId="3DC5A8C7" w14:textId="4CAD4688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3" w:type="dxa"/>
            <w:vAlign w:val="center"/>
          </w:tcPr>
          <w:p w14:paraId="62E8A645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123F85F4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0B57171A" w14:textId="77777777" w:rsidTr="00977E62">
        <w:tc>
          <w:tcPr>
            <w:tcW w:w="643" w:type="dxa"/>
            <w:vAlign w:val="center"/>
          </w:tcPr>
          <w:p w14:paraId="3F535AC1" w14:textId="42F78147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29</w:t>
            </w:r>
          </w:p>
        </w:tc>
        <w:tc>
          <w:tcPr>
            <w:tcW w:w="4661" w:type="dxa"/>
            <w:vAlign w:val="center"/>
          </w:tcPr>
          <w:p w14:paraId="7BCD6930" w14:textId="2C2761FA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Manta Absorvente de óleo e derivados de petróleo (cor branca)</w:t>
            </w:r>
          </w:p>
        </w:tc>
        <w:tc>
          <w:tcPr>
            <w:tcW w:w="707" w:type="dxa"/>
            <w:vAlign w:val="center"/>
          </w:tcPr>
          <w:p w14:paraId="124956CB" w14:textId="7DE67DD9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3" w:type="dxa"/>
            <w:vAlign w:val="center"/>
          </w:tcPr>
          <w:p w14:paraId="22936312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0B4C5B4C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3F826160" w14:textId="77777777" w:rsidTr="00977E62">
        <w:tc>
          <w:tcPr>
            <w:tcW w:w="643" w:type="dxa"/>
            <w:vAlign w:val="center"/>
          </w:tcPr>
          <w:p w14:paraId="271E0588" w14:textId="007D44B7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661" w:type="dxa"/>
            <w:vAlign w:val="center"/>
          </w:tcPr>
          <w:p w14:paraId="45C6F804" w14:textId="60C1CCFC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Absorvedor orgânico para vazamento de petróleo e derivados</w:t>
            </w:r>
          </w:p>
        </w:tc>
        <w:tc>
          <w:tcPr>
            <w:tcW w:w="707" w:type="dxa"/>
            <w:vAlign w:val="center"/>
          </w:tcPr>
          <w:p w14:paraId="7D258179" w14:textId="05E1DBB5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3" w:type="dxa"/>
            <w:vAlign w:val="center"/>
          </w:tcPr>
          <w:p w14:paraId="22E4FEDD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46121A29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1B7D54D6" w14:textId="77777777" w:rsidTr="00977E62">
        <w:tc>
          <w:tcPr>
            <w:tcW w:w="643" w:type="dxa"/>
            <w:vAlign w:val="center"/>
          </w:tcPr>
          <w:p w14:paraId="07DE687C" w14:textId="257B70BE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4661" w:type="dxa"/>
            <w:vAlign w:val="center"/>
          </w:tcPr>
          <w:p w14:paraId="7A5B10E5" w14:textId="0BA0F8AD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Travesseiro absorvente (linha branca)</w:t>
            </w:r>
          </w:p>
        </w:tc>
        <w:tc>
          <w:tcPr>
            <w:tcW w:w="707" w:type="dxa"/>
            <w:vAlign w:val="center"/>
          </w:tcPr>
          <w:p w14:paraId="12A415B5" w14:textId="3970BB8C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3" w:type="dxa"/>
            <w:vAlign w:val="center"/>
          </w:tcPr>
          <w:p w14:paraId="3BE1859D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55CFAF1A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729CC67E" w14:textId="77777777" w:rsidTr="00977E62">
        <w:tc>
          <w:tcPr>
            <w:tcW w:w="643" w:type="dxa"/>
            <w:vAlign w:val="center"/>
          </w:tcPr>
          <w:p w14:paraId="322C47CC" w14:textId="522B5657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661" w:type="dxa"/>
            <w:vAlign w:val="center"/>
          </w:tcPr>
          <w:p w14:paraId="67CB1D78" w14:textId="639C25F0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Travesseiro absorvente (linha verde)</w:t>
            </w:r>
          </w:p>
        </w:tc>
        <w:tc>
          <w:tcPr>
            <w:tcW w:w="707" w:type="dxa"/>
            <w:vAlign w:val="center"/>
          </w:tcPr>
          <w:p w14:paraId="763685EB" w14:textId="78685C53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 xml:space="preserve">200 </w:t>
            </w:r>
          </w:p>
        </w:tc>
        <w:tc>
          <w:tcPr>
            <w:tcW w:w="1133" w:type="dxa"/>
            <w:vAlign w:val="center"/>
          </w:tcPr>
          <w:p w14:paraId="24BC75D8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6D01A17A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6AEBCBB5" w14:textId="77777777" w:rsidTr="00977E62">
        <w:tc>
          <w:tcPr>
            <w:tcW w:w="643" w:type="dxa"/>
            <w:vAlign w:val="center"/>
          </w:tcPr>
          <w:p w14:paraId="0377D5AD" w14:textId="38FDF3E7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661" w:type="dxa"/>
            <w:vAlign w:val="center"/>
          </w:tcPr>
          <w:p w14:paraId="274CF1BD" w14:textId="0182AA9B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Cordão absorvente (linha verde)</w:t>
            </w:r>
          </w:p>
        </w:tc>
        <w:tc>
          <w:tcPr>
            <w:tcW w:w="707" w:type="dxa"/>
            <w:vAlign w:val="center"/>
          </w:tcPr>
          <w:p w14:paraId="4DE2B9B9" w14:textId="0CD7ACF1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3" w:type="dxa"/>
            <w:vAlign w:val="center"/>
          </w:tcPr>
          <w:p w14:paraId="0DFBD4CA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111EF00D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68984C8A" w14:textId="77777777" w:rsidTr="00977E62">
        <w:tc>
          <w:tcPr>
            <w:tcW w:w="643" w:type="dxa"/>
            <w:vAlign w:val="center"/>
          </w:tcPr>
          <w:p w14:paraId="72F2C64D" w14:textId="5D784A58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4661" w:type="dxa"/>
            <w:vAlign w:val="center"/>
          </w:tcPr>
          <w:p w14:paraId="66AE795F" w14:textId="6AC90701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Cordão absorvente (linha branca)</w:t>
            </w:r>
          </w:p>
        </w:tc>
        <w:tc>
          <w:tcPr>
            <w:tcW w:w="707" w:type="dxa"/>
            <w:vAlign w:val="center"/>
          </w:tcPr>
          <w:p w14:paraId="4E732606" w14:textId="3D1EA6ED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3" w:type="dxa"/>
            <w:vAlign w:val="center"/>
          </w:tcPr>
          <w:p w14:paraId="32869F54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719B299C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330EA8DE" w14:textId="77777777" w:rsidTr="00977E62">
        <w:tc>
          <w:tcPr>
            <w:tcW w:w="643" w:type="dxa"/>
            <w:vAlign w:val="center"/>
          </w:tcPr>
          <w:p w14:paraId="35BD488A" w14:textId="2129281F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4661" w:type="dxa"/>
            <w:vAlign w:val="center"/>
          </w:tcPr>
          <w:p w14:paraId="39949A05" w14:textId="42F4E888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Cone de sinalização</w:t>
            </w:r>
          </w:p>
        </w:tc>
        <w:tc>
          <w:tcPr>
            <w:tcW w:w="707" w:type="dxa"/>
            <w:vAlign w:val="center"/>
          </w:tcPr>
          <w:p w14:paraId="14E57B06" w14:textId="488976E2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33" w:type="dxa"/>
            <w:vAlign w:val="center"/>
          </w:tcPr>
          <w:p w14:paraId="42AD5A6A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0F72680E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3ABBF42B" w14:textId="77777777" w:rsidTr="00977E62">
        <w:tc>
          <w:tcPr>
            <w:tcW w:w="643" w:type="dxa"/>
            <w:vAlign w:val="center"/>
          </w:tcPr>
          <w:p w14:paraId="547126F0" w14:textId="6350DC61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4661" w:type="dxa"/>
            <w:vAlign w:val="center"/>
          </w:tcPr>
          <w:p w14:paraId="13EF9A4F" w14:textId="30235260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 xml:space="preserve">Pá </w:t>
            </w:r>
            <w:proofErr w:type="spellStart"/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Anti-Faísca</w:t>
            </w:r>
            <w:proofErr w:type="spellEnd"/>
          </w:p>
        </w:tc>
        <w:tc>
          <w:tcPr>
            <w:tcW w:w="707" w:type="dxa"/>
            <w:vAlign w:val="center"/>
          </w:tcPr>
          <w:p w14:paraId="69FF895C" w14:textId="561BFE3F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vAlign w:val="center"/>
          </w:tcPr>
          <w:p w14:paraId="0B458543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051611F7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45644252" w14:textId="77777777" w:rsidTr="00977E62">
        <w:tc>
          <w:tcPr>
            <w:tcW w:w="643" w:type="dxa"/>
            <w:vAlign w:val="center"/>
          </w:tcPr>
          <w:p w14:paraId="5792DB61" w14:textId="0B3F2FEB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4661" w:type="dxa"/>
            <w:vAlign w:val="center"/>
          </w:tcPr>
          <w:p w14:paraId="37F6F633" w14:textId="121DEE44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Lanterna Led Holofote T6 Recarregável 30W</w:t>
            </w:r>
          </w:p>
        </w:tc>
        <w:tc>
          <w:tcPr>
            <w:tcW w:w="707" w:type="dxa"/>
            <w:vAlign w:val="center"/>
          </w:tcPr>
          <w:p w14:paraId="184FD3D4" w14:textId="214A5A68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vAlign w:val="center"/>
          </w:tcPr>
          <w:p w14:paraId="497E2290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0700D126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1AE41A45" w14:textId="77777777" w:rsidTr="00977E62">
        <w:tc>
          <w:tcPr>
            <w:tcW w:w="643" w:type="dxa"/>
            <w:vAlign w:val="center"/>
          </w:tcPr>
          <w:p w14:paraId="32512160" w14:textId="56EE8EA9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4661" w:type="dxa"/>
            <w:vAlign w:val="center"/>
          </w:tcPr>
          <w:p w14:paraId="6D7A34B1" w14:textId="18E3DF1C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Bastão Luminoso</w:t>
            </w:r>
          </w:p>
        </w:tc>
        <w:tc>
          <w:tcPr>
            <w:tcW w:w="707" w:type="dxa"/>
            <w:vAlign w:val="center"/>
          </w:tcPr>
          <w:p w14:paraId="04445BD2" w14:textId="78F2F65B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3" w:type="dxa"/>
            <w:vAlign w:val="center"/>
          </w:tcPr>
          <w:p w14:paraId="4D8341F5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3F863676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34224648" w14:textId="77777777" w:rsidTr="00977E62">
        <w:tc>
          <w:tcPr>
            <w:tcW w:w="643" w:type="dxa"/>
            <w:vAlign w:val="center"/>
          </w:tcPr>
          <w:p w14:paraId="3BD094E5" w14:textId="487F7747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4661" w:type="dxa"/>
            <w:vAlign w:val="center"/>
          </w:tcPr>
          <w:p w14:paraId="4BECE823" w14:textId="5D0FABD1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Cilindro de gás para teste (resposta) de (Mistura: CO – 100ppm, O2 – 18%vol, H2S 25ppm, %LEL2,5%vol, N2 – Balance), volume 118 litros.</w:t>
            </w:r>
          </w:p>
        </w:tc>
        <w:tc>
          <w:tcPr>
            <w:tcW w:w="707" w:type="dxa"/>
            <w:vAlign w:val="center"/>
          </w:tcPr>
          <w:p w14:paraId="5A92637A" w14:textId="3D3F66A3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3" w:type="dxa"/>
            <w:vAlign w:val="center"/>
          </w:tcPr>
          <w:p w14:paraId="3CFF1437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20B7541B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7601F08D" w14:textId="77777777" w:rsidTr="00977E62">
        <w:tc>
          <w:tcPr>
            <w:tcW w:w="643" w:type="dxa"/>
            <w:vAlign w:val="center"/>
          </w:tcPr>
          <w:p w14:paraId="21EF1405" w14:textId="0146D418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4661" w:type="dxa"/>
            <w:vAlign w:val="center"/>
          </w:tcPr>
          <w:p w14:paraId="6BDFD1D0" w14:textId="15435CDC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Cilindro de gás para teste (resposta) de NH3, volume 118 litros.</w:t>
            </w:r>
          </w:p>
        </w:tc>
        <w:tc>
          <w:tcPr>
            <w:tcW w:w="707" w:type="dxa"/>
            <w:vAlign w:val="center"/>
          </w:tcPr>
          <w:p w14:paraId="04811C24" w14:textId="544E29FB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3" w:type="dxa"/>
            <w:vAlign w:val="center"/>
          </w:tcPr>
          <w:p w14:paraId="6821430E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5F164FD8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7E62" w:rsidRPr="00123B66" w14:paraId="1CEABDC6" w14:textId="77777777" w:rsidTr="00977E62">
        <w:tc>
          <w:tcPr>
            <w:tcW w:w="643" w:type="dxa"/>
            <w:vAlign w:val="center"/>
          </w:tcPr>
          <w:p w14:paraId="43763E52" w14:textId="77750AF4" w:rsidR="00977E62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4661" w:type="dxa"/>
            <w:vAlign w:val="center"/>
          </w:tcPr>
          <w:p w14:paraId="2A419540" w14:textId="60322129" w:rsidR="00977E62" w:rsidRPr="00123B66" w:rsidRDefault="00977E62" w:rsidP="00977E62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 xml:space="preserve">Filtro para detector de </w:t>
            </w:r>
            <w:proofErr w:type="gramStart"/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gases Poli</w:t>
            </w:r>
            <w:proofErr w:type="gramEnd"/>
            <w:r w:rsidRPr="00977E62">
              <w:rPr>
                <w:rFonts w:ascii="Times New Roman" w:hAnsi="Times New Roman" w:cs="Times New Roman"/>
                <w:sz w:val="16"/>
                <w:szCs w:val="16"/>
              </w:rPr>
              <w:t xml:space="preserve"> 400 5X</w:t>
            </w:r>
          </w:p>
        </w:tc>
        <w:tc>
          <w:tcPr>
            <w:tcW w:w="707" w:type="dxa"/>
            <w:vAlign w:val="center"/>
          </w:tcPr>
          <w:p w14:paraId="31077A57" w14:textId="7E2EF8BC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7E62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vAlign w:val="center"/>
          </w:tcPr>
          <w:p w14:paraId="06ED1707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Align w:val="center"/>
          </w:tcPr>
          <w:p w14:paraId="50991C97" w14:textId="77777777" w:rsidR="00977E62" w:rsidRPr="00123B66" w:rsidRDefault="00977E62" w:rsidP="00977E62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3B66" w:rsidRPr="00123B66" w14:paraId="30EB6F7B" w14:textId="77777777" w:rsidTr="00977E62">
        <w:tc>
          <w:tcPr>
            <w:tcW w:w="7144" w:type="dxa"/>
            <w:gridSpan w:val="4"/>
            <w:vAlign w:val="center"/>
          </w:tcPr>
          <w:p w14:paraId="7DBE0189" w14:textId="45BBEBC4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1123" w:type="dxa"/>
            <w:vAlign w:val="center"/>
          </w:tcPr>
          <w:p w14:paraId="7D4DE8DD" w14:textId="77777777" w:rsidR="00123B66" w:rsidRPr="00123B66" w:rsidRDefault="00123B66" w:rsidP="00123B6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BBD3406" w14:textId="77777777" w:rsidR="00123B66" w:rsidRPr="003F29C4" w:rsidRDefault="00123B66" w:rsidP="00123B66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0121880D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Contrato </w:t>
      </w:r>
      <w:r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de </w:t>
      </w:r>
      <w:bookmarkStart w:id="0" w:name="_Hlk15568169"/>
      <w:r w:rsidR="00123B66"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>120</w:t>
      </w:r>
      <w:r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123B66"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>cento e vinte</w:t>
      </w:r>
      <w:r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bookmarkEnd w:id="0"/>
      <w:r w:rsidR="00123B66"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>dias</w:t>
      </w:r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4402CCC7" w14:textId="77777777" w:rsidR="003722F1" w:rsidRPr="003722F1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</w:t>
      </w:r>
      <w:r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própria, prevista no orçamento da </w:t>
      </w:r>
      <w:r w:rsidR="00C35976"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</w:t>
      </w:r>
      <w:r w:rsidR="003722F1"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AE367E"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conta</w:t>
      </w:r>
      <w:r w:rsidR="003722F1"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AE367E"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orçamentária</w:t>
      </w:r>
      <w:r w:rsidR="003722F1"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</w:p>
    <w:p w14:paraId="07F5743D" w14:textId="77777777" w:rsidR="003722F1" w:rsidRPr="003722F1" w:rsidRDefault="003722F1" w:rsidP="003722F1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01.02.113302.00.242200.20004.00.00,</w:t>
      </w:r>
    </w:p>
    <w:p w14:paraId="7B201533" w14:textId="77777777" w:rsidR="003722F1" w:rsidRPr="003722F1" w:rsidRDefault="003722F1" w:rsidP="003722F1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01.01.912104.239.2107010200.10011.00.00,</w:t>
      </w:r>
    </w:p>
    <w:p w14:paraId="2CD6ACFA" w14:textId="77777777" w:rsidR="003722F1" w:rsidRPr="003722F1" w:rsidRDefault="003722F1" w:rsidP="003722F1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01.01.422680.239.22040</w:t>
      </w:r>
      <w:bookmarkStart w:id="1" w:name="_GoBack"/>
      <w:bookmarkEnd w:id="1"/>
      <w:r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39000.20006.00.00,</w:t>
      </w:r>
    </w:p>
    <w:p w14:paraId="2E2C9546" w14:textId="77777777" w:rsidR="003722F1" w:rsidRPr="003722F1" w:rsidRDefault="003722F1" w:rsidP="003722F1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01.01.422689.239.2204039000.20006.00.00 e</w:t>
      </w:r>
    </w:p>
    <w:p w14:paraId="07277EB8" w14:textId="75DCAED8" w:rsidR="006E3CA5" w:rsidRPr="003722F1" w:rsidRDefault="003722F1" w:rsidP="003722F1">
      <w:pPr>
        <w:pStyle w:val="PargrafodaLista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01.01.422728.239.2204039000.20006.</w:t>
      </w:r>
      <w:proofErr w:type="gramStart"/>
      <w:r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00.00.</w:t>
      </w:r>
      <w:r w:rsidR="00AE367E" w:rsidRPr="003722F1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proofErr w:type="gramEnd"/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4E888255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F080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5CD07961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1F080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Pr="00123B66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52722A0" w14:textId="43173039" w:rsidR="00224134" w:rsidRPr="00123B66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123B66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123B66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F080C" w:rsidRPr="00123B66">
        <w:rPr>
          <w:rFonts w:ascii="Times New Roman" w:hAnsi="Times New Roman"/>
          <w:color w:val="000000" w:themeColor="text1"/>
          <w:sz w:val="22"/>
          <w:szCs w:val="22"/>
        </w:rPr>
        <w:t>PRIMEIRA</w:t>
      </w:r>
      <w:r w:rsidRPr="00123B66">
        <w:rPr>
          <w:rFonts w:ascii="Times New Roman" w:hAnsi="Times New Roman"/>
          <w:color w:val="000000" w:themeColor="text1"/>
          <w:sz w:val="22"/>
          <w:szCs w:val="22"/>
        </w:rPr>
        <w:t xml:space="preserve"> – </w:t>
      </w:r>
      <w:r w:rsidR="00AE1000" w:rsidRPr="00123B66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123B66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123B66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123B66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261C4ABD" w:rsidR="00224134" w:rsidRPr="00123B66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123B66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123B66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1F080C" w:rsidRPr="00123B66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123B66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123B66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23B66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06CB8424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lastRenderedPageBreak/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1F080C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45ADF4F7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1F080C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7B1EA811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782608F9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1F080C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lastRenderedPageBreak/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6FA7F2FA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0A884F48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080C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45643F4A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1F080C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60C07C4A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1F080C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09950268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1F080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594A1C5A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7117FEFB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lastRenderedPageBreak/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0C98DB2F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1F080C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9BCDD" w14:textId="77777777" w:rsidR="0017192B" w:rsidRDefault="0017192B">
      <w:r>
        <w:separator/>
      </w:r>
    </w:p>
  </w:endnote>
  <w:endnote w:type="continuationSeparator" w:id="0">
    <w:p w14:paraId="64D9A027" w14:textId="77777777" w:rsidR="0017192B" w:rsidRDefault="0017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18923" w14:textId="77777777" w:rsidR="0017192B" w:rsidRDefault="0017192B">
      <w:r>
        <w:separator/>
      </w:r>
    </w:p>
  </w:footnote>
  <w:footnote w:type="continuationSeparator" w:id="0">
    <w:p w14:paraId="10AF8CAE" w14:textId="77777777" w:rsidR="0017192B" w:rsidRDefault="0017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0746F5E"/>
    <w:multiLevelType w:val="hybridMultilevel"/>
    <w:tmpl w:val="7750A872"/>
    <w:lvl w:ilvl="0" w:tplc="0416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9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8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9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1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8"/>
  </w:num>
  <w:num w:numId="4">
    <w:abstractNumId w:val="34"/>
  </w:num>
  <w:num w:numId="5">
    <w:abstractNumId w:val="16"/>
  </w:num>
  <w:num w:numId="6">
    <w:abstractNumId w:val="30"/>
  </w:num>
  <w:num w:numId="7">
    <w:abstractNumId w:val="27"/>
  </w:num>
  <w:num w:numId="8">
    <w:abstractNumId w:val="28"/>
  </w:num>
  <w:num w:numId="9">
    <w:abstractNumId w:val="33"/>
  </w:num>
  <w:num w:numId="10">
    <w:abstractNumId w:val="11"/>
  </w:num>
  <w:num w:numId="11">
    <w:abstractNumId w:val="29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4"/>
  </w:num>
  <w:num w:numId="15">
    <w:abstractNumId w:val="25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1"/>
  </w:num>
  <w:num w:numId="27">
    <w:abstractNumId w:val="13"/>
  </w:num>
  <w:num w:numId="28">
    <w:abstractNumId w:val="38"/>
  </w:num>
  <w:num w:numId="29">
    <w:abstractNumId w:val="40"/>
  </w:num>
  <w:num w:numId="30">
    <w:abstractNumId w:val="35"/>
  </w:num>
  <w:num w:numId="31">
    <w:abstractNumId w:val="17"/>
  </w:num>
  <w:num w:numId="32">
    <w:abstractNumId w:val="20"/>
  </w:num>
  <w:num w:numId="33">
    <w:abstractNumId w:val="12"/>
  </w:num>
  <w:num w:numId="34">
    <w:abstractNumId w:val="21"/>
  </w:num>
  <w:num w:numId="35">
    <w:abstractNumId w:val="0"/>
  </w:num>
  <w:num w:numId="36">
    <w:abstractNumId w:val="39"/>
  </w:num>
  <w:num w:numId="37">
    <w:abstractNumId w:val="22"/>
  </w:num>
  <w:num w:numId="38">
    <w:abstractNumId w:val="32"/>
  </w:num>
  <w:num w:numId="39">
    <w:abstractNumId w:val="37"/>
  </w:num>
  <w:num w:numId="40">
    <w:abstractNumId w:val="23"/>
  </w:num>
  <w:num w:numId="41">
    <w:abstractNumId w:val="26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3B66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192B"/>
    <w:rsid w:val="001742AA"/>
    <w:rsid w:val="00174CAA"/>
    <w:rsid w:val="00177AEE"/>
    <w:rsid w:val="00177CD5"/>
    <w:rsid w:val="001817D2"/>
    <w:rsid w:val="0018194D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80C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22F1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DE8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95665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77E62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CFC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123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5</TotalTime>
  <Pages>8</Pages>
  <Words>2224</Words>
  <Characters>12260</Characters>
  <Application>Microsoft Office Word</Application>
  <DocSecurity>0</DocSecurity>
  <Lines>102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3</cp:revision>
  <cp:lastPrinted>2017-09-20T20:17:00Z</cp:lastPrinted>
  <dcterms:created xsi:type="dcterms:W3CDTF">2026-04-16T10:44:00Z</dcterms:created>
  <dcterms:modified xsi:type="dcterms:W3CDTF">2026-05-14T11:32:00Z</dcterms:modified>
</cp:coreProperties>
</file>