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44D146C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r w:rsidR="006B225B" w:rsidRPr="00B6357A">
        <w:rPr>
          <w:rFonts w:ascii="Tahoma" w:hAnsi="Tahoma" w:cs="Tahoma"/>
          <w:highlight w:val="lightGray"/>
        </w:rPr>
        <w:t>xxxx</w:t>
      </w:r>
      <w:r w:rsidR="006B225B" w:rsidRPr="00B6357A">
        <w:rPr>
          <w:rFonts w:ascii="Tahoma" w:hAnsi="Tahoma" w:cs="Tahoma"/>
        </w:rPr>
        <w:t xml:space="preserve">, </w:t>
      </w:r>
      <w:r>
        <w:rPr>
          <w:rFonts w:ascii="Tahoma" w:hAnsi="Tahoma" w:cs="Tahoma"/>
        </w:rPr>
        <w:t xml:space="preserve">publicado no DODF nº </w:t>
      </w:r>
      <w:r w:rsidR="000838D8" w:rsidRPr="00E43326">
        <w:rPr>
          <w:rFonts w:ascii="Tahoma" w:hAnsi="Tahoma" w:cs="Tahoma"/>
          <w:highlight w:val="lightGray"/>
        </w:rPr>
        <w:t>xxx</w:t>
      </w:r>
      <w:r w:rsidRPr="00E43326">
        <w:rPr>
          <w:rFonts w:ascii="Tahoma" w:hAnsi="Tahoma" w:cs="Tahoma"/>
          <w:highlight w:val="lightGray"/>
        </w:rPr>
        <w:t xml:space="preserve">, de </w:t>
      </w:r>
      <w:r w:rsidR="000838D8" w:rsidRPr="00E43326">
        <w:rPr>
          <w:rFonts w:ascii="Tahoma" w:hAnsi="Tahoma" w:cs="Tahoma"/>
          <w:highlight w:val="lightGray"/>
        </w:rPr>
        <w:t>xxx</w:t>
      </w:r>
      <w:r w:rsidRPr="00E43326">
        <w:rPr>
          <w:rFonts w:ascii="Tahoma" w:hAnsi="Tahoma" w:cs="Tahoma"/>
          <w:highlight w:val="lightGray"/>
        </w:rPr>
        <w:t xml:space="preserve">, pág. </w:t>
      </w:r>
      <w:r w:rsidR="000838D8" w:rsidRPr="00E43326">
        <w:rPr>
          <w:rFonts w:ascii="Tahoma" w:hAnsi="Tahoma" w:cs="Tahoma"/>
          <w:highlight w:val="lightGray"/>
        </w:rPr>
        <w:t>xxx</w:t>
      </w:r>
      <w:r>
        <w:rPr>
          <w:rFonts w:ascii="Tahoma" w:hAnsi="Tahoma" w:cs="Tahoma"/>
        </w:rPr>
        <w:t xml:space="preserve">, e a respectiva Homologação, conforme </w:t>
      </w:r>
      <w:r w:rsidRPr="00C30365">
        <w:rPr>
          <w:rFonts w:ascii="Tahoma" w:hAnsi="Tahoma" w:cs="Tahoma"/>
          <w:highlight w:val="lightGray"/>
        </w:rPr>
        <w:t xml:space="preserve">Id. </w:t>
      </w:r>
      <w:r w:rsidR="000838D8" w:rsidRPr="00C30365">
        <w:rPr>
          <w:rFonts w:ascii="Tahoma" w:hAnsi="Tahoma" w:cs="Tahoma"/>
          <w:highlight w:val="lightGray"/>
        </w:rPr>
        <w:t>xxxx</w:t>
      </w:r>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 xml:space="preserve">empresa indicada e qualificada nesta ATA, de acordo com a classificação por ela alcançada e nas quantidades cotadas, atendendo as condições previstas no Edital, sujeitando-se as partes às normas constantes na Lei Federal n.º 13.303/2016, Lei Federal nº 10.520/2002 </w:t>
      </w:r>
      <w:r w:rsidR="007A6031" w:rsidRPr="00B6357A">
        <w:rPr>
          <w:rFonts w:ascii="Tahoma" w:hAnsi="Tahoma" w:cs="Tahoma"/>
        </w:rPr>
        <w:t>e no</w:t>
      </w:r>
      <w:r w:rsidRPr="00B6357A">
        <w:rPr>
          <w:rFonts w:ascii="Tahoma" w:hAnsi="Tahoma" w:cs="Tahoma"/>
        </w:rPr>
        <w:t xml:space="preserve"> Regulamento de Licitações e Contratações da CAESB -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(Nome da empresa), inscrita no Cadastro Nacional de Pessoa Jurídica – CNPJ nº xxxxxxxx, sediada na xxxxxxxxxxxxxxxxx, neste ato representada pelo seu xxxxxxxxxxxxxx, (nacionalidade), (estado civil), Portador(a) da Carteira de Idendade nº xxxxxxx, expedida pela xxxxx, CPF nº xxx.xxx.xxx-xx, residente e domiciliado em xxxxxxxx.</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5D9A7142"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QuantidadeMáxima</w:t>
            </w:r>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3490D23C"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de Reserva</w:t>
      </w:r>
    </w:p>
    <w:p w14:paraId="73A7E182" w14:textId="3FC7843F"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 reserva, isto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documento xxxx (doc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5F5D7EFB"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w:t>
      </w:r>
      <w:r w:rsidR="006C085C" w:rsidRPr="004925DA">
        <w:rPr>
          <w:rFonts w:ascii="Tahoma" w:hAnsi="Tahoma" w:cs="Tahoma"/>
          <w:color w:val="000000" w:themeColor="text1"/>
        </w:rPr>
        <w:t xml:space="preserve">o RILC da CAESB.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1B16713D"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A contratação com empresa do Cadastro Reserva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464C1BEF" w14:textId="5DEB7D0F" w:rsidR="004F3EFF" w:rsidRPr="004925DA" w:rsidRDefault="004F3EFF" w:rsidP="0097783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I - for liberado pela Administração Pública;</w:t>
      </w:r>
    </w:p>
    <w:p w14:paraId="21016018" w14:textId="2E89236C"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4925DA">
        <w:rPr>
          <w:rFonts w:ascii="Tahoma" w:hAnsi="Tahoma" w:cs="Tahoma"/>
          <w:color w:val="000000" w:themeColor="text1"/>
        </w:rPr>
        <w:t>I</w:t>
      </w:r>
      <w:r w:rsidR="004F3EFF">
        <w:rPr>
          <w:rFonts w:ascii="Tahoma" w:hAnsi="Tahoma" w:cs="Tahoma"/>
          <w:color w:val="000000" w:themeColor="text1"/>
        </w:rPr>
        <w:t>I</w:t>
      </w:r>
      <w:r w:rsidRPr="004925DA">
        <w:rPr>
          <w:rFonts w:ascii="Tahoma" w:hAnsi="Tahoma" w:cs="Tahoma"/>
          <w:color w:val="000000" w:themeColor="text1"/>
        </w:rPr>
        <w:t xml:space="preserve"> - descumprir as condições da ata de registro de preços</w:t>
      </w:r>
      <w:r w:rsidR="004F3EFF">
        <w:rPr>
          <w:rFonts w:ascii="Tahoma" w:hAnsi="Tahoma" w:cs="Tahoma"/>
          <w:color w:val="000000" w:themeColor="text1"/>
        </w:rPr>
        <w:t>, sem justificativa aceitável</w:t>
      </w:r>
      <w:r w:rsidRPr="004925DA">
        <w:rPr>
          <w:rFonts w:ascii="Tahoma" w:hAnsi="Tahoma" w:cs="Tahoma"/>
          <w:color w:val="000000" w:themeColor="text1"/>
        </w:rPr>
        <w:t>;</w:t>
      </w:r>
    </w:p>
    <w:p w14:paraId="4CD04FC9" w14:textId="5E20C372"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4925DA">
        <w:rPr>
          <w:rFonts w:ascii="Tahoma" w:hAnsi="Tahoma" w:cs="Tahoma"/>
          <w:color w:val="000000" w:themeColor="text1"/>
        </w:rPr>
        <w:t>II</w:t>
      </w:r>
      <w:r w:rsidR="004F3EFF">
        <w:rPr>
          <w:rFonts w:ascii="Tahoma" w:hAnsi="Tahoma" w:cs="Tahoma"/>
          <w:color w:val="000000" w:themeColor="text1"/>
        </w:rPr>
        <w:t>I</w:t>
      </w:r>
      <w:r w:rsidRPr="004925DA">
        <w:rPr>
          <w:rFonts w:ascii="Tahoma" w:hAnsi="Tahoma" w:cs="Tahoma"/>
          <w:color w:val="000000" w:themeColor="text1"/>
        </w:rPr>
        <w:t xml:space="preserve"> - não retirar a nota de empenho ou instrumento equivalente no prazo estabelecido pela Administração, sem justificativa aceitável;</w:t>
      </w:r>
    </w:p>
    <w:p w14:paraId="6E91AE67" w14:textId="7AE6FFDE"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4925DA">
        <w:rPr>
          <w:rFonts w:ascii="Tahoma" w:hAnsi="Tahoma" w:cs="Tahoma"/>
          <w:color w:val="000000" w:themeColor="text1"/>
        </w:rPr>
        <w:t>I</w:t>
      </w:r>
      <w:r w:rsidR="004F3EFF">
        <w:rPr>
          <w:rFonts w:ascii="Tahoma" w:hAnsi="Tahoma" w:cs="Tahoma"/>
          <w:color w:val="000000" w:themeColor="text1"/>
        </w:rPr>
        <w:t>V</w:t>
      </w:r>
      <w:r w:rsidRPr="004925DA">
        <w:rPr>
          <w:rFonts w:ascii="Tahoma" w:hAnsi="Tahoma" w:cs="Tahoma"/>
          <w:color w:val="000000" w:themeColor="text1"/>
        </w:rPr>
        <w:t xml:space="preserve"> - não aceitar reduzir o seu preço registrado, na hipótese deste se tornar superior àqueles praticados no mercado; ou</w:t>
      </w:r>
    </w:p>
    <w:p w14:paraId="65DCA432" w14:textId="77E06AF0" w:rsidR="0097783A"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4925DA">
        <w:rPr>
          <w:rFonts w:ascii="Tahoma" w:hAnsi="Tahoma" w:cs="Tahoma"/>
          <w:color w:val="000000" w:themeColor="text1"/>
        </w:rPr>
        <w:t xml:space="preserve">V - sofrer </w:t>
      </w:r>
      <w:r w:rsidR="004F3EFF">
        <w:rPr>
          <w:rFonts w:ascii="Tahoma" w:hAnsi="Tahoma" w:cs="Tahoma"/>
          <w:color w:val="000000" w:themeColor="text1"/>
        </w:rPr>
        <w:t xml:space="preserve">a </w:t>
      </w:r>
      <w:r w:rsidRPr="004925DA">
        <w:rPr>
          <w:rFonts w:ascii="Tahoma" w:hAnsi="Tahoma" w:cs="Tahoma"/>
          <w:color w:val="000000" w:themeColor="text1"/>
        </w:rPr>
        <w:t xml:space="preserve">sanção prevista no inciso III </w:t>
      </w:r>
      <w:r w:rsidR="004F3EFF">
        <w:rPr>
          <w:rFonts w:ascii="Tahoma" w:hAnsi="Tahoma" w:cs="Tahoma"/>
          <w:color w:val="000000" w:themeColor="text1"/>
        </w:rPr>
        <w:t>do artigo 192</w:t>
      </w:r>
      <w:r w:rsidRPr="004925DA">
        <w:rPr>
          <w:rFonts w:ascii="Tahoma" w:hAnsi="Tahoma" w:cs="Tahoma"/>
          <w:color w:val="000000" w:themeColor="text1"/>
        </w:rPr>
        <w:t xml:space="preserve"> do RILC da CAESB ou no art</w:t>
      </w:r>
      <w:r w:rsidR="004F3EFF">
        <w:rPr>
          <w:rFonts w:ascii="Tahoma" w:hAnsi="Tahoma" w:cs="Tahoma"/>
          <w:color w:val="000000" w:themeColor="text1"/>
        </w:rPr>
        <w:t>igo</w:t>
      </w:r>
      <w:r w:rsidRPr="004925DA">
        <w:rPr>
          <w:rFonts w:ascii="Tahoma" w:hAnsi="Tahoma" w:cs="Tahoma"/>
          <w:color w:val="000000" w:themeColor="text1"/>
        </w:rPr>
        <w:t xml:space="preserve"> 7º da Lei nº 10.520</w:t>
      </w:r>
      <w:r w:rsidR="004F3EFF">
        <w:rPr>
          <w:rFonts w:ascii="Tahoma" w:hAnsi="Tahoma" w:cs="Tahoma"/>
          <w:color w:val="000000" w:themeColor="text1"/>
        </w:rPr>
        <w:t>/</w:t>
      </w:r>
      <w:r w:rsidRPr="004925DA">
        <w:rPr>
          <w:rFonts w:ascii="Tahoma" w:hAnsi="Tahoma" w:cs="Tahoma"/>
          <w:color w:val="000000" w:themeColor="text1"/>
        </w:rPr>
        <w:t>2002</w:t>
      </w:r>
      <w:r w:rsidR="004F3EFF">
        <w:rPr>
          <w:rFonts w:ascii="Tahoma" w:hAnsi="Tahoma" w:cs="Tahoma"/>
          <w:color w:val="000000" w:themeColor="text1"/>
        </w:rPr>
        <w:t>;</w:t>
      </w:r>
    </w:p>
    <w:p w14:paraId="777381B4" w14:textId="5A2C919A" w:rsidR="004F3EFF" w:rsidRPr="004925DA" w:rsidRDefault="004F3EFF" w:rsidP="0097783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VI - não aceitar o preço revisado pela Administração.</w:t>
      </w:r>
    </w:p>
    <w:p w14:paraId="5C93F8E4" w14:textId="7A754898"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4925DA">
        <w:rPr>
          <w:rFonts w:ascii="Tahoma" w:hAnsi="Tahoma" w:cs="Tahoma"/>
          <w:color w:val="000000" w:themeColor="text1"/>
        </w:rPr>
        <w:t xml:space="preserve">3.1.1 </w:t>
      </w:r>
      <w:r w:rsidR="0097783A" w:rsidRPr="004925DA">
        <w:rPr>
          <w:rFonts w:ascii="Tahoma" w:hAnsi="Tahoma" w:cs="Tahoma"/>
          <w:color w:val="000000" w:themeColor="text1"/>
        </w:rPr>
        <w:t xml:space="preserve">O cancelamento de registros nas hipóteses previstas nos incisos </w:t>
      </w:r>
      <w:r w:rsidR="004F3EFF">
        <w:rPr>
          <w:rFonts w:ascii="Tahoma" w:hAnsi="Tahoma" w:cs="Tahoma"/>
          <w:color w:val="000000" w:themeColor="text1"/>
        </w:rPr>
        <w:t>I</w:t>
      </w:r>
      <w:r w:rsidR="0097783A" w:rsidRPr="004925DA">
        <w:rPr>
          <w:rFonts w:ascii="Tahoma" w:hAnsi="Tahoma" w:cs="Tahoma"/>
          <w:color w:val="000000" w:themeColor="text1"/>
        </w:rPr>
        <w:t>I, I</w:t>
      </w:r>
      <w:r w:rsidR="004F3EFF">
        <w:rPr>
          <w:rFonts w:ascii="Tahoma" w:hAnsi="Tahoma" w:cs="Tahoma"/>
          <w:color w:val="000000" w:themeColor="text1"/>
        </w:rPr>
        <w:t>I</w:t>
      </w:r>
      <w:r w:rsidR="0097783A" w:rsidRPr="004925DA">
        <w:rPr>
          <w:rFonts w:ascii="Tahoma" w:hAnsi="Tahoma" w:cs="Tahoma"/>
          <w:color w:val="000000" w:themeColor="text1"/>
        </w:rPr>
        <w:t xml:space="preserve">I e V </w:t>
      </w:r>
      <w:r w:rsidRPr="004925DA">
        <w:rPr>
          <w:rFonts w:ascii="Tahoma" w:hAnsi="Tahoma" w:cs="Tahoma"/>
          <w:color w:val="000000" w:themeColor="text1"/>
        </w:rPr>
        <w:t>supramencionado</w:t>
      </w:r>
      <w:r w:rsidR="0097783A" w:rsidRPr="004925DA">
        <w:rPr>
          <w:rFonts w:ascii="Tahoma" w:hAnsi="Tahoma" w:cs="Tahoma"/>
          <w:color w:val="000000" w:themeColor="text1"/>
        </w:rPr>
        <w:t xml:space="preserve"> será formalizado por despacho do órgão gerenciador, assegurado o contraditório e a ampla defesa.</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t>I - por razão de interesse público; ou</w:t>
      </w:r>
    </w:p>
    <w:p w14:paraId="7D8A827E"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II - a pedido do fornecedor</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color w:val="2F5496" w:themeColor="accent1" w:themeShade="BF"/>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lastRenderedPageBreak/>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lastRenderedPageBreak/>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documento xxxx (doc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lastRenderedPageBreak/>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xml:space="preserve">) para o(s) item(ns)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w:t>
      </w:r>
      <w:r w:rsidR="004F1ADB" w:rsidRPr="00B45F2D">
        <w:rPr>
          <w:rFonts w:ascii="Tahoma" w:hAnsi="Tahoma" w:cs="Tahoma"/>
        </w:rPr>
        <w:lastRenderedPageBreak/>
        <w:t>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10F2FF49"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A empresa der causa a rescisão administrativa de contrato decorrente deste </w:t>
      </w:r>
      <w:r w:rsidR="004F1ADB" w:rsidRPr="008914A5">
        <w:rPr>
          <w:rFonts w:ascii="Tahoma" w:hAnsi="Tahoma" w:cs="Tahoma"/>
          <w:color w:val="000000" w:themeColor="text1"/>
        </w:rPr>
        <w:lastRenderedPageBreak/>
        <w:t>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CAESB-RILC;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Superintendência de Logística </w:t>
      </w:r>
      <w:r w:rsidR="008B09E0" w:rsidRPr="009C6FF5">
        <w:rPr>
          <w:rFonts w:ascii="Tahoma" w:hAnsi="Tahoma" w:cs="Tahoma"/>
          <w:color w:val="000000" w:themeColor="text1"/>
        </w:rPr>
        <w:t>–</w:t>
      </w:r>
      <w:r w:rsidR="004F1ADB" w:rsidRPr="009C6FF5">
        <w:rPr>
          <w:rFonts w:ascii="Tahoma" w:hAnsi="Tahoma" w:cs="Tahoma"/>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 xml:space="preserve">competente o Foro de Brasília – DF para julgamento de quaisquer questões </w:t>
      </w:r>
      <w:r w:rsidR="00A07E26" w:rsidRPr="009C6FF5">
        <w:rPr>
          <w:rFonts w:ascii="Tahoma" w:hAnsi="Tahoma" w:cs="Tahoma"/>
        </w:rPr>
        <w:lastRenderedPageBreak/>
        <w:t>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r w:rsidR="00C16A30" w:rsidRPr="00C30365">
        <w:rPr>
          <w:rFonts w:ascii="Tahoma" w:hAnsi="Tahoma" w:cs="Tahoma"/>
          <w:b/>
          <w:color w:val="000000" w:themeColor="text1"/>
          <w:highlight w:val="lightGray"/>
        </w:rPr>
        <w:t>xxx</w:t>
      </w:r>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277F4AF3" w14:textId="79FD4115"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Brasília - DF, ______ de _______________ de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5D3CF6DC" w14:textId="77777777"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6B69183B" w14:textId="7533053F" w:rsidR="00D3031F" w:rsidRPr="004F1ADB" w:rsidRDefault="00D3031F" w:rsidP="00FF7930">
      <w:pPr>
        <w:pStyle w:val="Recuodecorpodetexto3"/>
        <w:tabs>
          <w:tab w:val="left" w:leader="underscore" w:pos="5670"/>
        </w:tabs>
        <w:ind w:left="-284" w:right="-1" w:firstLine="0"/>
        <w:rPr>
          <w:rFonts w:ascii="Garamond" w:hAnsi="Garamond"/>
          <w:color w:val="000000" w:themeColor="text1"/>
        </w:rPr>
      </w:pPr>
    </w:p>
    <w:p w14:paraId="6384F7EC" w14:textId="77777777" w:rsidR="004F1ADB" w:rsidRPr="004F1ADB" w:rsidRDefault="004F1ADB" w:rsidP="00FF7930">
      <w:pPr>
        <w:pStyle w:val="Recuodecorpodetexto3"/>
        <w:tabs>
          <w:tab w:val="left" w:leader="underscore" w:pos="5670"/>
        </w:tabs>
        <w:ind w:left="-284" w:right="-1" w:firstLine="0"/>
        <w:rPr>
          <w:rFonts w:ascii="Garamond" w:hAnsi="Garamond"/>
          <w:color w:val="000000" w:themeColor="text1"/>
        </w:rPr>
      </w:pPr>
    </w:p>
    <w:p w14:paraId="3C16BBEA" w14:textId="77777777" w:rsidR="00CF7105" w:rsidRPr="00CF7105" w:rsidRDefault="00CF7105" w:rsidP="00BA2797">
      <w:pPr>
        <w:pStyle w:val="Recuodecorpodetexto3"/>
        <w:tabs>
          <w:tab w:val="left" w:leader="underscore" w:pos="5670"/>
        </w:tabs>
        <w:ind w:left="-284" w:right="-1" w:firstLine="0"/>
        <w:rPr>
          <w:rFonts w:ascii="Tahoma" w:hAnsi="Tahoma" w:cs="Tahoma"/>
          <w:b/>
          <w:bCs/>
          <w:color w:val="000000" w:themeColor="text1"/>
          <w:sz w:val="24"/>
          <w:szCs w:val="24"/>
        </w:rPr>
      </w:pPr>
      <w:r w:rsidRPr="00CF7105">
        <w:rPr>
          <w:rFonts w:ascii="Tahoma" w:hAnsi="Tahoma" w:cs="Tahoma"/>
          <w:b/>
          <w:bCs/>
          <w:color w:val="000000" w:themeColor="text1"/>
          <w:sz w:val="24"/>
          <w:szCs w:val="24"/>
        </w:rPr>
        <w:t>TESTEMUNHAS:</w:t>
      </w:r>
    </w:p>
    <w:p w14:paraId="4F33E742" w14:textId="77777777" w:rsidR="00CF7105" w:rsidRDefault="00CF7105" w:rsidP="00BA2797">
      <w:pPr>
        <w:pStyle w:val="Recuodecorpodetexto3"/>
        <w:tabs>
          <w:tab w:val="left" w:leader="underscore" w:pos="5670"/>
        </w:tabs>
        <w:ind w:left="-284" w:right="-1" w:firstLine="0"/>
        <w:rPr>
          <w:rFonts w:ascii="Garamond" w:hAnsi="Garamond"/>
          <w:color w:val="000000" w:themeColor="text1"/>
          <w:sz w:val="23"/>
          <w:szCs w:val="23"/>
        </w:rPr>
      </w:pPr>
    </w:p>
    <w:p w14:paraId="153BB45C" w14:textId="77777777" w:rsidR="00CF7105" w:rsidRDefault="00CF7105" w:rsidP="00BA2797">
      <w:pPr>
        <w:pStyle w:val="Recuodecorpodetexto3"/>
        <w:tabs>
          <w:tab w:val="left" w:leader="underscore" w:pos="5670"/>
        </w:tabs>
        <w:ind w:left="-284" w:right="-1" w:firstLine="0"/>
        <w:rPr>
          <w:rFonts w:ascii="Garamond" w:hAnsi="Garamond"/>
          <w:color w:val="000000" w:themeColor="text1"/>
          <w:sz w:val="23"/>
          <w:szCs w:val="23"/>
        </w:rPr>
      </w:pPr>
    </w:p>
    <w:p w14:paraId="2E82D7AF" w14:textId="77777777" w:rsidR="00CF7105" w:rsidRDefault="00CF7105" w:rsidP="00BA2797">
      <w:pPr>
        <w:pStyle w:val="Recuodecorpodetexto3"/>
        <w:tabs>
          <w:tab w:val="left" w:leader="underscore" w:pos="5670"/>
        </w:tabs>
        <w:ind w:left="-284" w:right="-1" w:firstLine="0"/>
        <w:rPr>
          <w:rFonts w:ascii="Garamond" w:hAnsi="Garamond"/>
          <w:bCs/>
          <w:color w:val="000000" w:themeColor="text1"/>
          <w:sz w:val="23"/>
          <w:szCs w:val="23"/>
        </w:rPr>
      </w:pPr>
      <w:r>
        <w:rPr>
          <w:rFonts w:ascii="Garamond" w:hAnsi="Garamond"/>
          <w:bCs/>
          <w:color w:val="000000" w:themeColor="text1"/>
          <w:sz w:val="23"/>
          <w:szCs w:val="23"/>
        </w:rPr>
        <w:t>___________________________________</w:t>
      </w:r>
    </w:p>
    <w:p w14:paraId="6C991922" w14:textId="77777777" w:rsidR="00CF7105" w:rsidRDefault="00CF7105" w:rsidP="00BA2797">
      <w:pPr>
        <w:ind w:left="-284" w:right="-1"/>
        <w:rPr>
          <w:rFonts w:ascii="Garamond" w:hAnsi="Garamond" w:cs="Times New Roman"/>
          <w:b/>
          <w:color w:val="000000" w:themeColor="text1"/>
          <w:sz w:val="16"/>
          <w:szCs w:val="16"/>
        </w:rPr>
      </w:pPr>
      <w:r>
        <w:rPr>
          <w:rFonts w:ascii="Garamond" w:hAnsi="Garamond"/>
          <w:b/>
          <w:color w:val="000000" w:themeColor="text1"/>
          <w:sz w:val="16"/>
          <w:szCs w:val="16"/>
        </w:rPr>
        <w:t>NOME:</w:t>
      </w:r>
    </w:p>
    <w:p w14:paraId="48660EE8" w14:textId="77777777" w:rsidR="00CF7105" w:rsidRDefault="00CF7105" w:rsidP="00BA2797">
      <w:pPr>
        <w:ind w:left="-284" w:right="-1"/>
        <w:rPr>
          <w:rFonts w:ascii="Garamond" w:hAnsi="Garamond"/>
          <w:b/>
          <w:color w:val="000000" w:themeColor="text1"/>
          <w:sz w:val="16"/>
          <w:szCs w:val="16"/>
        </w:rPr>
      </w:pPr>
      <w:r>
        <w:rPr>
          <w:rFonts w:ascii="Garamond" w:hAnsi="Garamond"/>
          <w:b/>
          <w:color w:val="000000" w:themeColor="text1"/>
          <w:sz w:val="16"/>
          <w:szCs w:val="16"/>
        </w:rPr>
        <w:t>CPF:</w:t>
      </w:r>
    </w:p>
    <w:p w14:paraId="0E56C74E" w14:textId="77777777" w:rsidR="00CF7105" w:rsidRDefault="00CF7105" w:rsidP="00BA2797">
      <w:pPr>
        <w:ind w:left="-284" w:right="-1"/>
        <w:rPr>
          <w:rFonts w:ascii="Garamond" w:hAnsi="Garamond"/>
          <w:color w:val="000000" w:themeColor="text1"/>
          <w:sz w:val="23"/>
          <w:szCs w:val="23"/>
        </w:rPr>
      </w:pPr>
    </w:p>
    <w:p w14:paraId="3228B9D4" w14:textId="77777777" w:rsidR="00CF7105" w:rsidRDefault="00CF7105" w:rsidP="00BA2797">
      <w:pPr>
        <w:ind w:left="-284" w:right="-1"/>
        <w:rPr>
          <w:rFonts w:ascii="Garamond" w:hAnsi="Garamond"/>
          <w:color w:val="000000" w:themeColor="text1"/>
          <w:sz w:val="23"/>
          <w:szCs w:val="23"/>
        </w:rPr>
      </w:pPr>
    </w:p>
    <w:p w14:paraId="5F6DC039" w14:textId="77777777" w:rsidR="00CF7105" w:rsidRDefault="00CF7105" w:rsidP="00BA2797">
      <w:pPr>
        <w:pStyle w:val="Recuodecorpodetexto3"/>
        <w:tabs>
          <w:tab w:val="left" w:leader="underscore" w:pos="5670"/>
        </w:tabs>
        <w:ind w:left="-284" w:right="-1" w:firstLine="0"/>
        <w:rPr>
          <w:rFonts w:ascii="Garamond" w:hAnsi="Garamond"/>
          <w:bCs/>
          <w:color w:val="000000" w:themeColor="text1"/>
          <w:sz w:val="23"/>
          <w:szCs w:val="23"/>
        </w:rPr>
      </w:pPr>
      <w:r>
        <w:rPr>
          <w:rFonts w:ascii="Garamond" w:hAnsi="Garamond"/>
          <w:bCs/>
          <w:color w:val="000000" w:themeColor="text1"/>
          <w:sz w:val="23"/>
          <w:szCs w:val="23"/>
        </w:rPr>
        <w:t>___________________________________</w:t>
      </w:r>
    </w:p>
    <w:p w14:paraId="10742C1E" w14:textId="77777777" w:rsidR="00CF7105" w:rsidRDefault="00CF7105" w:rsidP="00BA2797">
      <w:pPr>
        <w:pStyle w:val="A2001063"/>
        <w:ind w:left="-284" w:right="-1" w:firstLine="0"/>
        <w:rPr>
          <w:rFonts w:ascii="Garamond" w:hAnsi="Garamond"/>
          <w:b/>
          <w:color w:val="000000" w:themeColor="text1"/>
          <w:sz w:val="16"/>
          <w:szCs w:val="16"/>
        </w:rPr>
      </w:pPr>
      <w:r>
        <w:rPr>
          <w:rFonts w:ascii="Garamond" w:hAnsi="Garamond"/>
          <w:b/>
          <w:color w:val="000000" w:themeColor="text1"/>
          <w:sz w:val="16"/>
          <w:szCs w:val="16"/>
        </w:rPr>
        <w:t>NOME:</w:t>
      </w:r>
    </w:p>
    <w:p w14:paraId="53CD3378" w14:textId="77777777" w:rsidR="00CF7105" w:rsidRDefault="00CF7105" w:rsidP="00BA2797">
      <w:pPr>
        <w:pStyle w:val="A2001063"/>
        <w:ind w:left="-284" w:right="-1" w:firstLine="0"/>
        <w:rPr>
          <w:rFonts w:ascii="Garamond" w:hAnsi="Garamond"/>
          <w:b/>
          <w:color w:val="000000" w:themeColor="text1"/>
          <w:sz w:val="16"/>
          <w:szCs w:val="16"/>
        </w:rPr>
      </w:pPr>
      <w:r>
        <w:rPr>
          <w:rFonts w:ascii="Garamond" w:hAnsi="Garamond"/>
          <w:b/>
          <w:color w:val="000000" w:themeColor="text1"/>
          <w:sz w:val="16"/>
          <w:szCs w:val="16"/>
        </w:rPr>
        <w:t>CPF:</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63467217">
    <w:abstractNumId w:val="31"/>
  </w:num>
  <w:num w:numId="2" w16cid:durableId="2013290177">
    <w:abstractNumId w:val="41"/>
  </w:num>
  <w:num w:numId="3" w16cid:durableId="1009453049">
    <w:abstractNumId w:val="16"/>
  </w:num>
  <w:num w:numId="4" w16cid:durableId="1166165381">
    <w:abstractNumId w:val="35"/>
  </w:num>
  <w:num w:numId="5" w16cid:durableId="1214539902">
    <w:abstractNumId w:val="18"/>
  </w:num>
  <w:num w:numId="6" w16cid:durableId="102194982">
    <w:abstractNumId w:val="36"/>
  </w:num>
  <w:num w:numId="7" w16cid:durableId="1784618351">
    <w:abstractNumId w:val="10"/>
  </w:num>
  <w:num w:numId="8" w16cid:durableId="1404912761">
    <w:abstractNumId w:val="15"/>
  </w:num>
  <w:num w:numId="9" w16cid:durableId="1003315748">
    <w:abstractNumId w:val="21"/>
  </w:num>
  <w:num w:numId="10" w16cid:durableId="1922987415">
    <w:abstractNumId w:val="32"/>
  </w:num>
  <w:num w:numId="11" w16cid:durableId="425074888">
    <w:abstractNumId w:val="0"/>
  </w:num>
  <w:num w:numId="12" w16cid:durableId="200440386">
    <w:abstractNumId w:val="22"/>
  </w:num>
  <w:num w:numId="13" w16cid:durableId="228466646">
    <w:abstractNumId w:val="1"/>
  </w:num>
  <w:num w:numId="14" w16cid:durableId="2083865180">
    <w:abstractNumId w:val="40"/>
  </w:num>
  <w:num w:numId="15" w16cid:durableId="490370970">
    <w:abstractNumId w:val="13"/>
  </w:num>
  <w:num w:numId="16" w16cid:durableId="1242639799">
    <w:abstractNumId w:val="3"/>
  </w:num>
  <w:num w:numId="17" w16cid:durableId="1636909655">
    <w:abstractNumId w:val="2"/>
  </w:num>
  <w:num w:numId="18" w16cid:durableId="1254826772">
    <w:abstractNumId w:val="4"/>
  </w:num>
  <w:num w:numId="19" w16cid:durableId="1170563983">
    <w:abstractNumId w:val="17"/>
  </w:num>
  <w:num w:numId="20" w16cid:durableId="678853857">
    <w:abstractNumId w:val="33"/>
  </w:num>
  <w:num w:numId="21" w16cid:durableId="1457523354">
    <w:abstractNumId w:val="25"/>
  </w:num>
  <w:num w:numId="22" w16cid:durableId="1474761085">
    <w:abstractNumId w:val="24"/>
  </w:num>
  <w:num w:numId="23" w16cid:durableId="1785881195">
    <w:abstractNumId w:val="14"/>
  </w:num>
  <w:num w:numId="24" w16cid:durableId="1195194365">
    <w:abstractNumId w:val="23"/>
  </w:num>
  <w:num w:numId="25" w16cid:durableId="709692943">
    <w:abstractNumId w:val="30"/>
  </w:num>
  <w:num w:numId="26" w16cid:durableId="1372192893">
    <w:abstractNumId w:val="34"/>
  </w:num>
  <w:num w:numId="27" w16cid:durableId="230581877">
    <w:abstractNumId w:val="29"/>
  </w:num>
  <w:num w:numId="28" w16cid:durableId="1776486500">
    <w:abstractNumId w:val="12"/>
  </w:num>
  <w:num w:numId="29" w16cid:durableId="572466863">
    <w:abstractNumId w:val="5"/>
  </w:num>
  <w:num w:numId="30" w16cid:durableId="1002245226">
    <w:abstractNumId w:val="26"/>
  </w:num>
  <w:num w:numId="31" w16cid:durableId="159781737">
    <w:abstractNumId w:val="6"/>
  </w:num>
  <w:num w:numId="32" w16cid:durableId="534387522">
    <w:abstractNumId w:val="8"/>
  </w:num>
  <w:num w:numId="33" w16cid:durableId="1877234405">
    <w:abstractNumId w:val="20"/>
  </w:num>
  <w:num w:numId="34" w16cid:durableId="639729302">
    <w:abstractNumId w:val="19"/>
  </w:num>
  <w:num w:numId="35" w16cid:durableId="164906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1486625">
    <w:abstractNumId w:val="38"/>
  </w:num>
  <w:num w:numId="37" w16cid:durableId="175272031">
    <w:abstractNumId w:val="7"/>
  </w:num>
  <w:num w:numId="38" w16cid:durableId="744230687">
    <w:abstractNumId w:val="9"/>
  </w:num>
  <w:num w:numId="39" w16cid:durableId="632171209">
    <w:abstractNumId w:val="28"/>
  </w:num>
  <w:num w:numId="40" w16cid:durableId="963775946">
    <w:abstractNumId w:val="37"/>
  </w:num>
  <w:num w:numId="41" w16cid:durableId="2003313329">
    <w:abstractNumId w:val="39"/>
  </w:num>
  <w:num w:numId="42" w16cid:durableId="79286358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2.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4.xml><?xml version="1.0" encoding="utf-8"?>
<ds:datastoreItem xmlns:ds="http://schemas.openxmlformats.org/officeDocument/2006/customXml" ds:itemID="{5C8ADBB0-4D8B-40AB-8EC6-38392EEB49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2483</Words>
  <Characters>14314</Characters>
  <Application>Microsoft Office Word</Application>
  <DocSecurity>0</DocSecurity>
  <Lines>119</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Thiago Regis Vasconcelos</cp:lastModifiedBy>
  <cp:revision>6</cp:revision>
  <cp:lastPrinted>2020-10-15T22:23:00Z</cp:lastPrinted>
  <dcterms:created xsi:type="dcterms:W3CDTF">2023-06-20T11:50:00Z</dcterms:created>
  <dcterms:modified xsi:type="dcterms:W3CDTF">2023-07-06T11:53:00Z</dcterms:modified>
</cp:coreProperties>
</file>