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2B76C" w14:textId="4A76B466" w:rsidR="00A55CCF" w:rsidRDefault="00A55CCF" w:rsidP="00A55CCF">
      <w:pPr>
        <w:pStyle w:val="NormalWeb"/>
        <w:spacing w:before="225" w:beforeAutospacing="0" w:after="0" w:afterAutospacing="0"/>
        <w:ind w:right="-750"/>
        <w:jc w:val="center"/>
        <w:rPr>
          <w:rFonts w:ascii="Calibri" w:hAnsi="Calibri" w:cs="Calibri"/>
        </w:rPr>
      </w:pPr>
      <w:r>
        <w:rPr>
          <w:rStyle w:val="title-medium1"/>
          <w:rFonts w:ascii="Calibri" w:hAnsi="Calibri" w:cs="Calibri"/>
        </w:rPr>
        <w:t xml:space="preserve">AVISO DE DISPENSA ELETRÔNICA Nº </w:t>
      </w:r>
      <w:r w:rsidR="006C1E24">
        <w:rPr>
          <w:rStyle w:val="title-medium1"/>
          <w:rFonts w:ascii="Calibri" w:hAnsi="Calibri" w:cs="Calibri"/>
        </w:rPr>
        <w:t>9</w:t>
      </w:r>
      <w:r>
        <w:rPr>
          <w:rStyle w:val="title-medium1"/>
          <w:rFonts w:ascii="Calibri" w:hAnsi="Calibri" w:cs="Calibri"/>
        </w:rPr>
        <w:t>00</w:t>
      </w:r>
      <w:r w:rsidR="00815A6D">
        <w:rPr>
          <w:rStyle w:val="title-medium1"/>
          <w:rFonts w:ascii="Calibri" w:hAnsi="Calibri" w:cs="Calibri"/>
        </w:rPr>
        <w:t>0</w:t>
      </w:r>
      <w:r w:rsidR="006C1E24">
        <w:rPr>
          <w:rStyle w:val="title-medium1"/>
          <w:rFonts w:ascii="Calibri" w:hAnsi="Calibri" w:cs="Calibri"/>
        </w:rPr>
        <w:t>1</w:t>
      </w:r>
      <w:r>
        <w:rPr>
          <w:rStyle w:val="title-medium1"/>
          <w:rFonts w:ascii="Calibri" w:hAnsi="Calibri" w:cs="Calibri"/>
        </w:rPr>
        <w:t>/202</w:t>
      </w:r>
      <w:r w:rsidR="00815A6D">
        <w:rPr>
          <w:rStyle w:val="title-medium1"/>
          <w:rFonts w:ascii="Calibri" w:hAnsi="Calibri" w:cs="Calibri"/>
        </w:rPr>
        <w:t>5</w:t>
      </w:r>
      <w:r>
        <w:rPr>
          <w:rFonts w:ascii="Calibri" w:hAnsi="Calibri" w:cs="Calibri"/>
        </w:rPr>
        <w:t xml:space="preserve"> </w:t>
      </w:r>
    </w:p>
    <w:p w14:paraId="1963971C" w14:textId="77777777" w:rsidR="00A55CCF" w:rsidRDefault="00A55CCF" w:rsidP="00A55CCF">
      <w:pPr>
        <w:rPr>
          <w:rFonts w:ascii="Calibri" w:eastAsia="Times New Roman" w:hAnsi="Calibri" w:cs="Calibri"/>
        </w:rPr>
      </w:pPr>
    </w:p>
    <w:tbl>
      <w:tblPr>
        <w:tblW w:w="11325" w:type="dxa"/>
        <w:tblInd w:w="-1350" w:type="dxa"/>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11325"/>
      </w:tblGrid>
      <w:tr w:rsidR="00A55CCF" w14:paraId="10835706" w14:textId="77777777" w:rsidTr="00D92BA6">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1CA8BDBA" w14:textId="77777777" w:rsidR="00A55CCF" w:rsidRDefault="00A55CCF" w:rsidP="00D92BA6">
            <w:pPr>
              <w:ind w:left="120" w:right="75"/>
              <w:rPr>
                <w:rFonts w:ascii="Calibri" w:eastAsia="Times New Roman" w:hAnsi="Calibri" w:cs="Calibri"/>
                <w:b/>
                <w:bCs/>
              </w:rPr>
            </w:pPr>
            <w:r>
              <w:rPr>
                <w:rFonts w:ascii="Calibri" w:eastAsia="Times New Roman" w:hAnsi="Calibri" w:cs="Calibri"/>
                <w:b/>
                <w:bCs/>
              </w:rPr>
              <w:t xml:space="preserve">Objeto </w:t>
            </w:r>
          </w:p>
        </w:tc>
      </w:tr>
      <w:tr w:rsidR="00A55CCF" w14:paraId="4C2C76EF" w14:textId="77777777" w:rsidTr="00D92BA6">
        <w:tc>
          <w:tcPr>
            <w:tcW w:w="0" w:type="auto"/>
            <w:tcBorders>
              <w:top w:val="outset" w:sz="6" w:space="0" w:color="auto"/>
              <w:left w:val="outset" w:sz="6" w:space="0" w:color="auto"/>
              <w:bottom w:val="outset" w:sz="6" w:space="0" w:color="auto"/>
              <w:right w:val="outset" w:sz="6" w:space="0" w:color="auto"/>
            </w:tcBorders>
            <w:vAlign w:val="center"/>
            <w:hideMark/>
          </w:tcPr>
          <w:p w14:paraId="19AE3B7A" w14:textId="6B08C744" w:rsidR="00A55CCF" w:rsidRPr="004F5AD7" w:rsidRDefault="006C1E24" w:rsidP="00D92BA6">
            <w:pPr>
              <w:ind w:left="120" w:right="75"/>
              <w:jc w:val="both"/>
              <w:rPr>
                <w:rFonts w:ascii="Calibri" w:eastAsia="Times New Roman" w:hAnsi="Calibri" w:cs="Calibri"/>
              </w:rPr>
            </w:pPr>
            <w:r w:rsidRPr="006C1E24">
              <w:rPr>
                <w:rFonts w:ascii="Calibri" w:eastAsia="Times New Roman" w:hAnsi="Calibri" w:cs="Calibri"/>
              </w:rPr>
              <w:t>Aquisição de equipamentos odontológicos para o Serviço Integrado de Atenção à Saúde – SIAS/</w:t>
            </w:r>
            <w:proofErr w:type="spellStart"/>
            <w:r w:rsidRPr="006C1E24">
              <w:rPr>
                <w:rFonts w:ascii="Calibri" w:eastAsia="Times New Roman" w:hAnsi="Calibri" w:cs="Calibri"/>
              </w:rPr>
              <w:t>Dsaud</w:t>
            </w:r>
            <w:proofErr w:type="spellEnd"/>
            <w:r w:rsidRPr="006C1E24">
              <w:rPr>
                <w:rFonts w:ascii="Calibri" w:eastAsia="Times New Roman" w:hAnsi="Calibri" w:cs="Calibri"/>
              </w:rPr>
              <w:t>/</w:t>
            </w:r>
            <w:proofErr w:type="spellStart"/>
            <w:r w:rsidRPr="006C1E24">
              <w:rPr>
                <w:rFonts w:ascii="Calibri" w:eastAsia="Times New Roman" w:hAnsi="Calibri" w:cs="Calibri"/>
              </w:rPr>
              <w:t>SecPessoas</w:t>
            </w:r>
            <w:proofErr w:type="spellEnd"/>
            <w:r w:rsidR="00A55CCF" w:rsidRPr="004F5AD7">
              <w:rPr>
                <w:rFonts w:ascii="Calibri" w:eastAsia="Times New Roman" w:hAnsi="Calibri" w:cs="Calibri"/>
              </w:rPr>
              <w:t>.</w:t>
            </w:r>
          </w:p>
        </w:tc>
      </w:tr>
      <w:tr w:rsidR="00A55CCF" w14:paraId="62500555" w14:textId="77777777" w:rsidTr="00D92BA6">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60DB90D4" w14:textId="77777777" w:rsidR="00A55CCF" w:rsidRDefault="00A55CCF" w:rsidP="00D92BA6">
            <w:pPr>
              <w:ind w:left="120" w:right="75"/>
              <w:rPr>
                <w:rFonts w:ascii="Calibri" w:eastAsia="Times New Roman" w:hAnsi="Calibri" w:cs="Calibri"/>
                <w:b/>
                <w:bCs/>
              </w:rPr>
            </w:pPr>
            <w:r>
              <w:rPr>
                <w:rFonts w:ascii="Calibri" w:eastAsia="Times New Roman" w:hAnsi="Calibri" w:cs="Calibri"/>
                <w:b/>
                <w:bCs/>
              </w:rPr>
              <w:t xml:space="preserve">Forma de Adjudicação </w:t>
            </w:r>
          </w:p>
        </w:tc>
      </w:tr>
      <w:tr w:rsidR="00A55CCF" w14:paraId="40D7DD06" w14:textId="77777777" w:rsidTr="00D92BA6">
        <w:tc>
          <w:tcPr>
            <w:tcW w:w="0" w:type="auto"/>
            <w:tcBorders>
              <w:top w:val="outset" w:sz="6" w:space="0" w:color="auto"/>
              <w:left w:val="outset" w:sz="6" w:space="0" w:color="auto"/>
              <w:bottom w:val="outset" w:sz="6" w:space="0" w:color="auto"/>
              <w:right w:val="outset" w:sz="6" w:space="0" w:color="auto"/>
            </w:tcBorders>
            <w:vAlign w:val="center"/>
            <w:hideMark/>
          </w:tcPr>
          <w:p w14:paraId="32E9726F" w14:textId="40F46ECB" w:rsidR="00A55CCF" w:rsidRDefault="00BE3857" w:rsidP="00D92BA6">
            <w:pPr>
              <w:ind w:left="120" w:right="75"/>
              <w:jc w:val="both"/>
              <w:rPr>
                <w:rFonts w:ascii="Calibri" w:eastAsia="Times New Roman" w:hAnsi="Calibri" w:cs="Calibri"/>
              </w:rPr>
            </w:pPr>
            <w:r w:rsidRPr="00BE3857">
              <w:rPr>
                <w:rFonts w:ascii="Calibri" w:eastAsia="Times New Roman" w:hAnsi="Calibri" w:cs="Calibri"/>
                <w:lang w:val="pt-PT"/>
              </w:rPr>
              <w:t>Por item</w:t>
            </w:r>
          </w:p>
        </w:tc>
      </w:tr>
      <w:tr w:rsidR="00A55CCF" w14:paraId="220CCF31" w14:textId="77777777" w:rsidTr="00D92BA6">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3446FAB5" w14:textId="77777777" w:rsidR="00A55CCF" w:rsidRDefault="00A55CCF" w:rsidP="00D92BA6">
            <w:pPr>
              <w:ind w:left="120" w:right="75"/>
              <w:rPr>
                <w:rFonts w:ascii="Calibri" w:eastAsia="Times New Roman" w:hAnsi="Calibri" w:cs="Calibri"/>
                <w:b/>
                <w:bCs/>
              </w:rPr>
            </w:pPr>
            <w:r>
              <w:rPr>
                <w:rFonts w:ascii="Calibri" w:eastAsia="Times New Roman" w:hAnsi="Calibri" w:cs="Calibri"/>
                <w:b/>
                <w:bCs/>
              </w:rPr>
              <w:t xml:space="preserve">Legislação aplicável </w:t>
            </w:r>
          </w:p>
        </w:tc>
      </w:tr>
      <w:tr w:rsidR="00A55CCF" w14:paraId="0FCB79F9" w14:textId="77777777" w:rsidTr="00D92BA6">
        <w:tc>
          <w:tcPr>
            <w:tcW w:w="0" w:type="auto"/>
            <w:tcBorders>
              <w:top w:val="outset" w:sz="6" w:space="0" w:color="auto"/>
              <w:left w:val="outset" w:sz="6" w:space="0" w:color="auto"/>
              <w:bottom w:val="outset" w:sz="6" w:space="0" w:color="auto"/>
              <w:right w:val="outset" w:sz="6" w:space="0" w:color="auto"/>
            </w:tcBorders>
            <w:vAlign w:val="center"/>
            <w:hideMark/>
          </w:tcPr>
          <w:p w14:paraId="607551AE" w14:textId="77777777" w:rsidR="00A55CCF" w:rsidRDefault="00A55CCF" w:rsidP="00D92BA6">
            <w:pPr>
              <w:ind w:left="120" w:right="75"/>
              <w:jc w:val="both"/>
              <w:rPr>
                <w:rFonts w:ascii="Calibri" w:eastAsia="Times New Roman" w:hAnsi="Calibri" w:cs="Calibri"/>
              </w:rPr>
            </w:pPr>
            <w:r>
              <w:rPr>
                <w:rFonts w:ascii="Calibri" w:eastAsia="Times New Roman" w:hAnsi="Calibri" w:cs="Calibri"/>
              </w:rPr>
              <w:t xml:space="preserve">Inciso II do art. 75 Lei 14.133/2021 </w:t>
            </w:r>
          </w:p>
        </w:tc>
      </w:tr>
      <w:tr w:rsidR="00A55CCF" w14:paraId="4FD90F81" w14:textId="77777777" w:rsidTr="00D92BA6">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0C12FF4E" w14:textId="77777777" w:rsidR="00A55CCF" w:rsidRDefault="00A55CCF" w:rsidP="00D92BA6">
            <w:pPr>
              <w:ind w:left="120" w:right="75"/>
              <w:rPr>
                <w:rFonts w:ascii="Calibri" w:eastAsia="Times New Roman" w:hAnsi="Calibri" w:cs="Calibri"/>
                <w:b/>
                <w:bCs/>
              </w:rPr>
            </w:pPr>
            <w:r>
              <w:rPr>
                <w:rFonts w:ascii="Calibri" w:eastAsia="Times New Roman" w:hAnsi="Calibri" w:cs="Calibri"/>
                <w:b/>
                <w:bCs/>
              </w:rPr>
              <w:t xml:space="preserve">Valor Total Estimado </w:t>
            </w:r>
          </w:p>
        </w:tc>
      </w:tr>
      <w:tr w:rsidR="00A55CCF" w14:paraId="5E5A7180" w14:textId="77777777" w:rsidTr="00D92BA6">
        <w:tc>
          <w:tcPr>
            <w:tcW w:w="0" w:type="auto"/>
            <w:tcBorders>
              <w:top w:val="outset" w:sz="6" w:space="0" w:color="auto"/>
              <w:left w:val="outset" w:sz="6" w:space="0" w:color="auto"/>
              <w:bottom w:val="outset" w:sz="6" w:space="0" w:color="auto"/>
              <w:right w:val="outset" w:sz="6" w:space="0" w:color="auto"/>
            </w:tcBorders>
            <w:vAlign w:val="center"/>
            <w:hideMark/>
          </w:tcPr>
          <w:p w14:paraId="55349C3B" w14:textId="1B6783B8" w:rsidR="00A55CCF" w:rsidRDefault="00BE3857" w:rsidP="00D92BA6">
            <w:pPr>
              <w:ind w:left="120" w:right="75"/>
              <w:jc w:val="both"/>
              <w:rPr>
                <w:rFonts w:ascii="Calibri" w:eastAsia="Times New Roman" w:hAnsi="Calibri" w:cs="Calibri"/>
              </w:rPr>
            </w:pPr>
            <w:r w:rsidRPr="00BE3857">
              <w:rPr>
                <w:rFonts w:eastAsia="Calibri" w:cstheme="minorHAnsi"/>
                <w:lang w:val="pt-PT"/>
              </w:rPr>
              <w:t>R$ 44.667,82 (quarenta e quatro mil, seiscentos e sessenta e sete reais e oitenta e dois centavos)</w:t>
            </w:r>
          </w:p>
        </w:tc>
      </w:tr>
      <w:tr w:rsidR="00A55CCF" w14:paraId="65222550" w14:textId="77777777" w:rsidTr="00D92BA6">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4EC1352F" w14:textId="77777777" w:rsidR="00A55CCF" w:rsidRDefault="00A55CCF" w:rsidP="00D92BA6">
            <w:pPr>
              <w:ind w:left="120" w:right="75"/>
              <w:rPr>
                <w:rFonts w:ascii="Calibri" w:eastAsia="Times New Roman" w:hAnsi="Calibri" w:cs="Calibri"/>
                <w:b/>
                <w:bCs/>
              </w:rPr>
            </w:pPr>
            <w:r>
              <w:rPr>
                <w:rFonts w:ascii="Calibri" w:eastAsia="Times New Roman" w:hAnsi="Calibri" w:cs="Calibri"/>
                <w:b/>
                <w:bCs/>
              </w:rPr>
              <w:t xml:space="preserve">Data de Abertura da Sessão Pública </w:t>
            </w:r>
          </w:p>
        </w:tc>
      </w:tr>
      <w:tr w:rsidR="00A55CCF" w14:paraId="5D04C479" w14:textId="77777777" w:rsidTr="00D92BA6">
        <w:tc>
          <w:tcPr>
            <w:tcW w:w="0" w:type="auto"/>
            <w:tcBorders>
              <w:top w:val="outset" w:sz="6" w:space="0" w:color="auto"/>
              <w:left w:val="outset" w:sz="6" w:space="0" w:color="auto"/>
              <w:bottom w:val="outset" w:sz="6" w:space="0" w:color="auto"/>
              <w:right w:val="outset" w:sz="6" w:space="0" w:color="auto"/>
            </w:tcBorders>
            <w:vAlign w:val="center"/>
            <w:hideMark/>
          </w:tcPr>
          <w:p w14:paraId="69FE54B6" w14:textId="57BBE791" w:rsidR="00A55CCF" w:rsidRDefault="00815A6D" w:rsidP="00D92BA6">
            <w:pPr>
              <w:ind w:left="120" w:right="75"/>
              <w:jc w:val="both"/>
              <w:rPr>
                <w:rFonts w:ascii="Calibri" w:eastAsia="Times New Roman" w:hAnsi="Calibri" w:cs="Calibri"/>
              </w:rPr>
            </w:pPr>
            <w:r>
              <w:rPr>
                <w:rFonts w:ascii="Calibri" w:eastAsia="Times New Roman" w:hAnsi="Calibri" w:cs="Calibri"/>
              </w:rPr>
              <w:t>31</w:t>
            </w:r>
            <w:r w:rsidR="00A55CCF">
              <w:rPr>
                <w:rFonts w:ascii="Calibri" w:eastAsia="Times New Roman" w:hAnsi="Calibri" w:cs="Calibri"/>
              </w:rPr>
              <w:t>/</w:t>
            </w:r>
            <w:r>
              <w:rPr>
                <w:rFonts w:ascii="Calibri" w:eastAsia="Times New Roman" w:hAnsi="Calibri" w:cs="Calibri"/>
              </w:rPr>
              <w:t>01</w:t>
            </w:r>
            <w:r w:rsidR="00A55CCF">
              <w:rPr>
                <w:rFonts w:ascii="Calibri" w:eastAsia="Times New Roman" w:hAnsi="Calibri" w:cs="Calibri"/>
              </w:rPr>
              <w:t>/202</w:t>
            </w:r>
            <w:r>
              <w:rPr>
                <w:rFonts w:ascii="Calibri" w:eastAsia="Times New Roman" w:hAnsi="Calibri" w:cs="Calibri"/>
              </w:rPr>
              <w:t>5</w:t>
            </w:r>
            <w:r w:rsidR="00A55CCF">
              <w:rPr>
                <w:rFonts w:ascii="Calibri" w:eastAsia="Times New Roman" w:hAnsi="Calibri" w:cs="Calibri"/>
              </w:rPr>
              <w:t xml:space="preserve"> - 08:00 </w:t>
            </w:r>
          </w:p>
        </w:tc>
      </w:tr>
      <w:tr w:rsidR="00A55CCF" w14:paraId="5BAFADC9" w14:textId="77777777" w:rsidTr="00D92BA6">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1AF2478D" w14:textId="77777777" w:rsidR="00A55CCF" w:rsidRDefault="00A55CCF" w:rsidP="00D92BA6">
            <w:pPr>
              <w:ind w:left="120" w:right="75"/>
              <w:rPr>
                <w:rFonts w:ascii="Calibri" w:eastAsia="Times New Roman" w:hAnsi="Calibri" w:cs="Calibri"/>
                <w:b/>
                <w:bCs/>
              </w:rPr>
            </w:pPr>
            <w:r>
              <w:rPr>
                <w:rFonts w:ascii="Calibri" w:eastAsia="Times New Roman" w:hAnsi="Calibri" w:cs="Calibri"/>
                <w:b/>
                <w:bCs/>
              </w:rPr>
              <w:t xml:space="preserve">Prazo para envio dos lances </w:t>
            </w:r>
          </w:p>
        </w:tc>
      </w:tr>
      <w:tr w:rsidR="00A55CCF" w14:paraId="1CE2DADD" w14:textId="77777777" w:rsidTr="00D92BA6">
        <w:tc>
          <w:tcPr>
            <w:tcW w:w="0" w:type="auto"/>
            <w:tcBorders>
              <w:top w:val="outset" w:sz="6" w:space="0" w:color="auto"/>
              <w:left w:val="outset" w:sz="6" w:space="0" w:color="auto"/>
              <w:bottom w:val="outset" w:sz="6" w:space="0" w:color="auto"/>
              <w:right w:val="outset" w:sz="6" w:space="0" w:color="auto"/>
            </w:tcBorders>
            <w:vAlign w:val="center"/>
            <w:hideMark/>
          </w:tcPr>
          <w:p w14:paraId="7DAACF62" w14:textId="77777777" w:rsidR="00A55CCF" w:rsidRDefault="00A55CCF" w:rsidP="00D92BA6">
            <w:pPr>
              <w:ind w:left="120" w:right="75"/>
              <w:jc w:val="both"/>
              <w:rPr>
                <w:rFonts w:ascii="Calibri" w:eastAsia="Times New Roman" w:hAnsi="Calibri" w:cs="Calibri"/>
              </w:rPr>
            </w:pPr>
            <w:r>
              <w:rPr>
                <w:rFonts w:ascii="Calibri" w:eastAsia="Times New Roman" w:hAnsi="Calibri" w:cs="Calibri"/>
              </w:rPr>
              <w:t xml:space="preserve">6 horas </w:t>
            </w:r>
          </w:p>
        </w:tc>
      </w:tr>
      <w:tr w:rsidR="00A91081" w:rsidRPr="00A91081" w14:paraId="2953E684" w14:textId="77777777" w:rsidTr="00A91081">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4632E3A4" w14:textId="77777777" w:rsidR="00A91081" w:rsidRPr="00A91081" w:rsidRDefault="00A91081" w:rsidP="00A91081">
            <w:pPr>
              <w:ind w:left="120" w:right="75"/>
              <w:jc w:val="both"/>
              <w:rPr>
                <w:rFonts w:ascii="Calibri" w:eastAsia="Times New Roman" w:hAnsi="Calibri" w:cs="Calibri"/>
                <w:b/>
                <w:bCs/>
              </w:rPr>
            </w:pPr>
            <w:r w:rsidRPr="00A91081">
              <w:rPr>
                <w:rFonts w:ascii="Calibri" w:eastAsia="Times New Roman" w:hAnsi="Calibri" w:cs="Calibri"/>
                <w:b/>
                <w:bCs/>
              </w:rPr>
              <w:t>Observações IMPORTANTES  </w:t>
            </w:r>
          </w:p>
        </w:tc>
      </w:tr>
      <w:tr w:rsidR="00A91081" w:rsidRPr="00A91081" w14:paraId="23306563" w14:textId="77777777" w:rsidTr="00A91081">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14:paraId="12BF2AED" w14:textId="77777777" w:rsidR="00A91081" w:rsidRPr="00A91081" w:rsidRDefault="00A91081" w:rsidP="00A91081">
            <w:pPr>
              <w:numPr>
                <w:ilvl w:val="0"/>
                <w:numId w:val="17"/>
              </w:numPr>
              <w:tabs>
                <w:tab w:val="clear" w:pos="720"/>
                <w:tab w:val="left" w:pos="311"/>
              </w:tabs>
              <w:spacing w:after="0" w:line="240" w:lineRule="auto"/>
              <w:ind w:left="0" w:firstLine="0"/>
              <w:jc w:val="both"/>
              <w:textAlignment w:val="baseline"/>
              <w:rPr>
                <w:rFonts w:ascii="Calibri" w:eastAsia="Times New Roman" w:hAnsi="Calibri" w:cs="Calibri"/>
              </w:rPr>
            </w:pPr>
            <w:r w:rsidRPr="00A91081">
              <w:rPr>
                <w:rFonts w:ascii="Calibri" w:eastAsia="Times New Roman" w:hAnsi="Calibri" w:cs="Calibri"/>
              </w:rPr>
              <w:t>É indispensável consultar este Termo de Referência antes de registrar sua proposta. </w:t>
            </w:r>
          </w:p>
          <w:p w14:paraId="4ADE78D3" w14:textId="77777777" w:rsidR="00A91081" w:rsidRPr="00A91081" w:rsidRDefault="00A91081" w:rsidP="00A91081">
            <w:pPr>
              <w:numPr>
                <w:ilvl w:val="0"/>
                <w:numId w:val="18"/>
              </w:numPr>
              <w:tabs>
                <w:tab w:val="clear" w:pos="720"/>
                <w:tab w:val="left" w:pos="311"/>
              </w:tabs>
              <w:spacing w:after="0" w:line="240" w:lineRule="auto"/>
              <w:ind w:left="0" w:firstLine="0"/>
              <w:jc w:val="both"/>
              <w:textAlignment w:val="baseline"/>
              <w:rPr>
                <w:rFonts w:ascii="Calibri" w:eastAsia="Times New Roman" w:hAnsi="Calibri" w:cs="Calibri"/>
              </w:rPr>
            </w:pPr>
            <w:r w:rsidRPr="00A91081">
              <w:rPr>
                <w:rFonts w:ascii="Calibri" w:eastAsia="Times New Roman" w:hAnsi="Calibri" w:cs="Calibri"/>
              </w:rPr>
              <w:t>Caso haja divergência entre as especificações contidas no sistema e no Termo de Referência, prevalecerão as últimas. </w:t>
            </w:r>
          </w:p>
          <w:p w14:paraId="53CE0F5E" w14:textId="77777777" w:rsidR="00A91081" w:rsidRPr="00A91081" w:rsidRDefault="00A91081" w:rsidP="00A91081">
            <w:pPr>
              <w:numPr>
                <w:ilvl w:val="0"/>
                <w:numId w:val="19"/>
              </w:numPr>
              <w:tabs>
                <w:tab w:val="clear" w:pos="720"/>
                <w:tab w:val="left" w:pos="311"/>
              </w:tabs>
              <w:spacing w:after="0" w:line="240" w:lineRule="auto"/>
              <w:ind w:left="0" w:firstLine="0"/>
              <w:jc w:val="both"/>
              <w:textAlignment w:val="baseline"/>
              <w:rPr>
                <w:rFonts w:ascii="Calibri" w:eastAsia="Times New Roman" w:hAnsi="Calibri" w:cs="Calibri"/>
              </w:rPr>
            </w:pPr>
            <w:r w:rsidRPr="00A91081">
              <w:rPr>
                <w:rFonts w:ascii="Calibri" w:eastAsia="Times New Roman" w:hAnsi="Calibri" w:cs="Calibri"/>
              </w:rPr>
              <w:t>Não serão aceitas propostas com valor unitário ou global superior ao estimado ou com preços manifestamente inexequíveis. </w:t>
            </w:r>
          </w:p>
        </w:tc>
      </w:tr>
    </w:tbl>
    <w:p w14:paraId="0D887843" w14:textId="77777777" w:rsidR="00A55CCF" w:rsidRDefault="00A55CCF">
      <w:pPr>
        <w:rPr>
          <w:rFonts w:eastAsia="Times New Roman"/>
          <w:b/>
          <w:bCs/>
          <w:sz w:val="24"/>
          <w:szCs w:val="24"/>
          <w:lang w:val="pt-PT" w:eastAsia="pt-BR"/>
        </w:rPr>
      </w:pPr>
      <w:r>
        <w:rPr>
          <w:rFonts w:eastAsia="Times New Roman"/>
          <w:b/>
          <w:bCs/>
          <w:sz w:val="24"/>
          <w:szCs w:val="24"/>
          <w:lang w:val="pt-PT" w:eastAsia="pt-BR"/>
        </w:rPr>
        <w:br w:type="page"/>
      </w:r>
    </w:p>
    <w:p w14:paraId="0A8BEA3A" w14:textId="49CE61BD" w:rsidR="009D4B2D" w:rsidRPr="00AB0021" w:rsidRDefault="009D4B2D" w:rsidP="0285CADD">
      <w:pPr>
        <w:spacing w:before="120" w:after="0" w:line="264" w:lineRule="auto"/>
        <w:ind w:left="2160" w:right="2160"/>
        <w:jc w:val="both"/>
        <w:textAlignment w:val="baseline"/>
        <w:rPr>
          <w:rFonts w:eastAsia="Times New Roman"/>
          <w:sz w:val="24"/>
          <w:szCs w:val="24"/>
          <w:lang w:eastAsia="pt-BR"/>
        </w:rPr>
      </w:pPr>
      <w:r w:rsidRPr="0285CADD">
        <w:rPr>
          <w:rFonts w:eastAsia="Times New Roman"/>
          <w:b/>
          <w:bCs/>
          <w:sz w:val="24"/>
          <w:szCs w:val="24"/>
          <w:lang w:val="pt-PT" w:eastAsia="pt-BR"/>
        </w:rPr>
        <w:lastRenderedPageBreak/>
        <w:t>TERMO DE REFERÊNCIA</w:t>
      </w:r>
      <w:r w:rsidRPr="0285CADD">
        <w:rPr>
          <w:rFonts w:eastAsia="Times New Roman"/>
          <w:sz w:val="24"/>
          <w:szCs w:val="24"/>
          <w:lang w:eastAsia="pt-BR"/>
        </w:rPr>
        <w:t> </w:t>
      </w:r>
    </w:p>
    <w:p w14:paraId="34A569D8" w14:textId="77777777" w:rsidR="009D4B2D" w:rsidRPr="00AB0021" w:rsidRDefault="009D4B2D" w:rsidP="0285CADD">
      <w:pPr>
        <w:spacing w:before="120" w:after="0" w:line="264" w:lineRule="auto"/>
        <w:jc w:val="both"/>
        <w:textAlignment w:val="baseline"/>
        <w:rPr>
          <w:rFonts w:eastAsia="Times New Roman"/>
          <w:sz w:val="24"/>
          <w:szCs w:val="24"/>
          <w:lang w:eastAsia="pt-BR"/>
        </w:rPr>
      </w:pPr>
      <w:r w:rsidRPr="0285CADD">
        <w:rPr>
          <w:rFonts w:eastAsia="Times New Roman"/>
          <w:sz w:val="24"/>
          <w:szCs w:val="24"/>
          <w:lang w:eastAsia="pt-BR"/>
        </w:rPr>
        <w:t> </w:t>
      </w:r>
    </w:p>
    <w:p w14:paraId="36888BF5" w14:textId="77777777" w:rsidR="005115D5" w:rsidRPr="00AB0021" w:rsidRDefault="005115D5" w:rsidP="0285CADD">
      <w:pPr>
        <w:numPr>
          <w:ilvl w:val="0"/>
          <w:numId w:val="5"/>
        </w:numPr>
        <w:spacing w:before="120" w:after="0" w:line="264" w:lineRule="auto"/>
        <w:ind w:left="0" w:firstLine="0"/>
        <w:jc w:val="both"/>
        <w:textAlignment w:val="baseline"/>
        <w:rPr>
          <w:rFonts w:eastAsia="Calibri"/>
          <w:sz w:val="24"/>
          <w:szCs w:val="24"/>
          <w:lang w:eastAsia="pt-BR"/>
        </w:rPr>
      </w:pPr>
      <w:r w:rsidRPr="0285CADD">
        <w:rPr>
          <w:rFonts w:eastAsia="Calibri"/>
          <w:b/>
          <w:bCs/>
          <w:sz w:val="24"/>
          <w:szCs w:val="24"/>
          <w:lang w:val="pt-PT" w:eastAsia="pt-BR"/>
        </w:rPr>
        <w:t>Do Objeto:</w:t>
      </w:r>
      <w:r w:rsidRPr="0285CADD">
        <w:rPr>
          <w:rFonts w:eastAsia="Calibri"/>
          <w:sz w:val="24"/>
          <w:szCs w:val="24"/>
          <w:lang w:eastAsia="pt-BR"/>
        </w:rPr>
        <w:t> </w:t>
      </w:r>
    </w:p>
    <w:p w14:paraId="21DEC3B8" w14:textId="7F4EE7C1" w:rsidR="009324FF" w:rsidRPr="0097014E" w:rsidRDefault="0097014E" w:rsidP="0285CADD">
      <w:pPr>
        <w:spacing w:before="120" w:after="0" w:line="264" w:lineRule="auto"/>
        <w:ind w:left="708"/>
        <w:jc w:val="both"/>
        <w:textAlignment w:val="baseline"/>
        <w:rPr>
          <w:rFonts w:eastAsia="Calibri"/>
          <w:sz w:val="24"/>
          <w:szCs w:val="24"/>
          <w:lang w:eastAsia="pt-BR"/>
        </w:rPr>
      </w:pPr>
      <w:r w:rsidRPr="0285CADD">
        <w:rPr>
          <w:rFonts w:eastAsia="Calibri"/>
          <w:sz w:val="24"/>
          <w:szCs w:val="24"/>
          <w:lang w:eastAsia="pt-BR"/>
        </w:rPr>
        <w:t>Aquisição de equipamentos odontológicos para o Serviço Integrado de Atenção à Saúde – SIAS/</w:t>
      </w:r>
      <w:proofErr w:type="spellStart"/>
      <w:r w:rsidRPr="0285CADD">
        <w:rPr>
          <w:rFonts w:eastAsia="Calibri"/>
          <w:sz w:val="24"/>
          <w:szCs w:val="24"/>
          <w:lang w:eastAsia="pt-BR"/>
        </w:rPr>
        <w:t>Dsaud</w:t>
      </w:r>
      <w:proofErr w:type="spellEnd"/>
      <w:r w:rsidRPr="0285CADD">
        <w:rPr>
          <w:rFonts w:eastAsia="Calibri"/>
          <w:sz w:val="24"/>
          <w:szCs w:val="24"/>
          <w:lang w:eastAsia="pt-BR"/>
        </w:rPr>
        <w:t>/</w:t>
      </w:r>
      <w:proofErr w:type="spellStart"/>
      <w:r w:rsidRPr="0285CADD">
        <w:rPr>
          <w:rFonts w:eastAsia="Calibri"/>
          <w:sz w:val="24"/>
          <w:szCs w:val="24"/>
          <w:lang w:eastAsia="pt-BR"/>
        </w:rPr>
        <w:t>SecPessoas</w:t>
      </w:r>
      <w:proofErr w:type="spellEnd"/>
      <w:r w:rsidRPr="0285CADD">
        <w:rPr>
          <w:rFonts w:eastAsia="Calibri"/>
          <w:sz w:val="24"/>
          <w:szCs w:val="24"/>
          <w:lang w:eastAsia="pt-BR"/>
        </w:rPr>
        <w:t>, com vistas a permitir a prestação de atendimento efetivo e de qualidade às autoridades (ativas, inativas, seus dependentes e pensionistas civis) e aos servidores (ativos, inativos, seus dependentes e pensionistas civis), nos termos da Resolução-TCU nº 222/2009 e da Portaria-TCU nº 61/2010.</w:t>
      </w:r>
    </w:p>
    <w:p w14:paraId="29CAA104" w14:textId="77777777" w:rsidR="005115D5" w:rsidRPr="00AB0021" w:rsidRDefault="005115D5" w:rsidP="0285CADD">
      <w:pPr>
        <w:numPr>
          <w:ilvl w:val="0"/>
          <w:numId w:val="5"/>
        </w:numPr>
        <w:spacing w:before="120" w:after="0" w:line="264" w:lineRule="auto"/>
        <w:ind w:left="0" w:firstLine="0"/>
        <w:jc w:val="both"/>
        <w:textAlignment w:val="baseline"/>
        <w:rPr>
          <w:rFonts w:eastAsia="Calibri"/>
          <w:sz w:val="24"/>
          <w:szCs w:val="24"/>
          <w:lang w:eastAsia="pt-BR"/>
        </w:rPr>
      </w:pPr>
      <w:r w:rsidRPr="0285CADD">
        <w:rPr>
          <w:rFonts w:eastAsia="Calibri"/>
          <w:b/>
          <w:bCs/>
          <w:sz w:val="24"/>
          <w:szCs w:val="24"/>
          <w:lang w:val="pt-PT" w:eastAsia="pt-BR"/>
        </w:rPr>
        <w:t>Da Justificativa e do Estudo Técnico Preliminar:</w:t>
      </w:r>
      <w:r w:rsidRPr="0285CADD">
        <w:rPr>
          <w:rFonts w:eastAsia="Calibri"/>
          <w:sz w:val="24"/>
          <w:szCs w:val="24"/>
          <w:lang w:eastAsia="pt-BR"/>
        </w:rPr>
        <w:t> </w:t>
      </w:r>
    </w:p>
    <w:p w14:paraId="01F076F1" w14:textId="2B3100FC" w:rsidR="009324FF" w:rsidRPr="00AB0021" w:rsidRDefault="5DACEFEB" w:rsidP="0285CADD">
      <w:pPr>
        <w:spacing w:before="120" w:after="0" w:line="264" w:lineRule="auto"/>
        <w:ind w:left="709"/>
        <w:jc w:val="both"/>
        <w:textAlignment w:val="baseline"/>
        <w:rPr>
          <w:rFonts w:eastAsia="Calibri"/>
          <w:sz w:val="24"/>
          <w:szCs w:val="24"/>
          <w:lang w:eastAsia="pt-BR"/>
        </w:rPr>
      </w:pPr>
      <w:r w:rsidRPr="0285CADD">
        <w:rPr>
          <w:rFonts w:eastAsia="Calibri"/>
          <w:sz w:val="24"/>
          <w:szCs w:val="24"/>
          <w:shd w:val="clear" w:color="auto" w:fill="FFFFFF"/>
          <w:lang w:val="pt-PT" w:eastAsia="pt-BR"/>
        </w:rPr>
        <w:t xml:space="preserve">Os tópicos referentes </w:t>
      </w:r>
      <w:r w:rsidR="52D331A1" w:rsidRPr="0285CADD">
        <w:rPr>
          <w:rFonts w:eastAsia="Calibri"/>
          <w:sz w:val="24"/>
          <w:szCs w:val="24"/>
          <w:shd w:val="clear" w:color="auto" w:fill="FFFFFF"/>
          <w:lang w:val="pt-PT" w:eastAsia="pt-BR"/>
        </w:rPr>
        <w:t>à</w:t>
      </w:r>
      <w:r w:rsidR="2FB3A620" w:rsidRPr="0285CADD">
        <w:rPr>
          <w:rFonts w:eastAsia="Calibri"/>
          <w:sz w:val="24"/>
          <w:szCs w:val="24"/>
          <w:shd w:val="clear" w:color="auto" w:fill="FFFFFF"/>
          <w:lang w:val="pt-PT" w:eastAsia="pt-BR"/>
        </w:rPr>
        <w:t xml:space="preserve"> justificativa e </w:t>
      </w:r>
      <w:r w:rsidR="7DDD9DB0" w:rsidRPr="0285CADD">
        <w:rPr>
          <w:rFonts w:eastAsia="Calibri"/>
          <w:sz w:val="24"/>
          <w:szCs w:val="24"/>
          <w:shd w:val="clear" w:color="auto" w:fill="FFFFFF"/>
          <w:lang w:val="pt-PT" w:eastAsia="pt-BR"/>
        </w:rPr>
        <w:t>à</w:t>
      </w:r>
      <w:r w:rsidR="2FB3A620" w:rsidRPr="0285CADD">
        <w:rPr>
          <w:rFonts w:eastAsia="Calibri"/>
          <w:sz w:val="24"/>
          <w:szCs w:val="24"/>
          <w:shd w:val="clear" w:color="auto" w:fill="FFFFFF"/>
          <w:lang w:val="pt-PT" w:eastAsia="pt-BR"/>
        </w:rPr>
        <w:t xml:space="preserve"> viabilidade da contratação foram abordad</w:t>
      </w:r>
      <w:r w:rsidR="30E81BAE" w:rsidRPr="0285CADD">
        <w:rPr>
          <w:rFonts w:eastAsia="Calibri"/>
          <w:sz w:val="24"/>
          <w:szCs w:val="24"/>
          <w:shd w:val="clear" w:color="auto" w:fill="FFFFFF"/>
          <w:lang w:val="pt-PT" w:eastAsia="pt-BR"/>
        </w:rPr>
        <w:t>o</w:t>
      </w:r>
      <w:r w:rsidR="2FB3A620" w:rsidRPr="0285CADD">
        <w:rPr>
          <w:rFonts w:eastAsia="Calibri"/>
          <w:sz w:val="24"/>
          <w:szCs w:val="24"/>
          <w:shd w:val="clear" w:color="auto" w:fill="FFFFFF"/>
          <w:lang w:val="pt-PT" w:eastAsia="pt-BR"/>
        </w:rPr>
        <w:t xml:space="preserve">s no </w:t>
      </w:r>
      <w:r w:rsidR="005115D5" w:rsidRPr="0285CADD">
        <w:rPr>
          <w:rFonts w:eastAsia="Calibri"/>
          <w:sz w:val="24"/>
          <w:szCs w:val="24"/>
          <w:shd w:val="clear" w:color="auto" w:fill="FFFFFF"/>
          <w:lang w:val="pt-PT" w:eastAsia="pt-BR"/>
        </w:rPr>
        <w:t xml:space="preserve">estudo técnico preliminar inserido à </w:t>
      </w:r>
      <w:r w:rsidR="006D06C3" w:rsidRPr="0285CADD">
        <w:rPr>
          <w:rFonts w:eastAsia="Calibri"/>
          <w:sz w:val="24"/>
          <w:szCs w:val="24"/>
          <w:shd w:val="clear" w:color="auto" w:fill="FFFFFF"/>
          <w:lang w:val="pt-PT" w:eastAsia="pt-BR"/>
        </w:rPr>
        <w:t>peça</w:t>
      </w:r>
      <w:r w:rsidR="3FE8EA9E" w:rsidRPr="0285CADD">
        <w:rPr>
          <w:rFonts w:eastAsia="Calibri"/>
          <w:sz w:val="24"/>
          <w:szCs w:val="24"/>
          <w:shd w:val="clear" w:color="auto" w:fill="FFFFFF"/>
          <w:lang w:val="pt-PT" w:eastAsia="pt-BR"/>
        </w:rPr>
        <w:t xml:space="preserve"> </w:t>
      </w:r>
      <w:r w:rsidR="006C1ED8" w:rsidRPr="0285CADD">
        <w:rPr>
          <w:rFonts w:eastAsia="Calibri"/>
          <w:sz w:val="24"/>
          <w:szCs w:val="24"/>
          <w:highlight w:val="yellow"/>
          <w:shd w:val="clear" w:color="auto" w:fill="FFFFFF"/>
          <w:lang w:val="pt-PT" w:eastAsia="pt-BR"/>
        </w:rPr>
        <w:t xml:space="preserve">nº </w:t>
      </w:r>
      <w:r w:rsidR="0097014E" w:rsidRPr="0285CADD">
        <w:rPr>
          <w:rFonts w:eastAsia="Calibri"/>
          <w:sz w:val="24"/>
          <w:szCs w:val="24"/>
          <w:highlight w:val="yellow"/>
          <w:shd w:val="clear" w:color="auto" w:fill="FFFFFF"/>
          <w:lang w:val="pt-PT" w:eastAsia="pt-BR"/>
        </w:rPr>
        <w:t>10</w:t>
      </w:r>
      <w:r w:rsidR="5439961E" w:rsidRPr="0285CADD">
        <w:rPr>
          <w:rFonts w:eastAsia="Calibri"/>
          <w:sz w:val="24"/>
          <w:szCs w:val="24"/>
          <w:shd w:val="clear" w:color="auto" w:fill="FFFFFF"/>
          <w:lang w:val="pt-PT" w:eastAsia="pt-BR"/>
        </w:rPr>
        <w:t xml:space="preserve"> </w:t>
      </w:r>
      <w:r w:rsidR="005115D5" w:rsidRPr="0285CADD">
        <w:rPr>
          <w:rFonts w:eastAsia="Calibri"/>
          <w:sz w:val="24"/>
          <w:szCs w:val="24"/>
          <w:shd w:val="clear" w:color="auto" w:fill="FFFFFF"/>
          <w:lang w:val="pt-PT" w:eastAsia="pt-BR"/>
        </w:rPr>
        <w:t xml:space="preserve">do TC </w:t>
      </w:r>
      <w:r w:rsidR="0097014E" w:rsidRPr="0285CADD">
        <w:rPr>
          <w:rFonts w:eastAsia="Calibri"/>
          <w:sz w:val="24"/>
          <w:szCs w:val="24"/>
          <w:shd w:val="clear" w:color="auto" w:fill="FFFFFF"/>
          <w:lang w:eastAsia="pt-BR"/>
        </w:rPr>
        <w:t>015.314/2024-3</w:t>
      </w:r>
      <w:r w:rsidR="005115D5" w:rsidRPr="0285CADD">
        <w:rPr>
          <w:rFonts w:eastAsia="Calibri"/>
          <w:sz w:val="24"/>
          <w:szCs w:val="24"/>
          <w:shd w:val="clear" w:color="auto" w:fill="FFFFFF"/>
          <w:lang w:val="pt-PT" w:eastAsia="pt-BR"/>
        </w:rPr>
        <w:t>.</w:t>
      </w:r>
      <w:r w:rsidR="005115D5" w:rsidRPr="0285CADD">
        <w:rPr>
          <w:rFonts w:eastAsia="Calibri"/>
          <w:sz w:val="24"/>
          <w:szCs w:val="24"/>
          <w:lang w:eastAsia="pt-BR"/>
        </w:rPr>
        <w:t> </w:t>
      </w:r>
    </w:p>
    <w:p w14:paraId="3198D2B8" w14:textId="77777777" w:rsidR="009D4B2D" w:rsidRPr="00AB0021" w:rsidRDefault="009D4B2D" w:rsidP="0285CADD">
      <w:pPr>
        <w:numPr>
          <w:ilvl w:val="0"/>
          <w:numId w:val="5"/>
        </w:numPr>
        <w:spacing w:before="120" w:after="0" w:line="264" w:lineRule="auto"/>
        <w:ind w:left="0" w:firstLine="0"/>
        <w:jc w:val="both"/>
        <w:textAlignment w:val="baseline"/>
        <w:rPr>
          <w:rFonts w:eastAsia="Times New Roman"/>
          <w:sz w:val="24"/>
          <w:szCs w:val="24"/>
          <w:lang w:eastAsia="pt-BR"/>
        </w:rPr>
      </w:pPr>
      <w:r w:rsidRPr="0285CADD">
        <w:rPr>
          <w:rFonts w:eastAsia="Times New Roman"/>
          <w:b/>
          <w:bCs/>
          <w:sz w:val="24"/>
          <w:szCs w:val="24"/>
          <w:lang w:val="pt-PT" w:eastAsia="pt-BR"/>
        </w:rPr>
        <w:t>Da Fundamentação legal:</w:t>
      </w:r>
      <w:r w:rsidRPr="0285CADD">
        <w:rPr>
          <w:rFonts w:eastAsia="Times New Roman"/>
          <w:sz w:val="24"/>
          <w:szCs w:val="24"/>
          <w:lang w:eastAsia="pt-BR"/>
        </w:rPr>
        <w:t> </w:t>
      </w:r>
    </w:p>
    <w:p w14:paraId="3B181EBE" w14:textId="2058AAC4" w:rsidR="00976790" w:rsidRPr="00AB0021" w:rsidRDefault="009D4B2D" w:rsidP="0285CADD">
      <w:pPr>
        <w:spacing w:before="120" w:after="0" w:line="264" w:lineRule="auto"/>
        <w:ind w:left="709"/>
        <w:jc w:val="both"/>
        <w:textAlignment w:val="baseline"/>
        <w:rPr>
          <w:rFonts w:eastAsia="Times New Roman"/>
          <w:sz w:val="24"/>
          <w:szCs w:val="24"/>
          <w:lang w:val="pt-PT" w:eastAsia="pt-BR"/>
        </w:rPr>
      </w:pPr>
      <w:r w:rsidRPr="0285CADD">
        <w:rPr>
          <w:rFonts w:eastAsia="Times New Roman"/>
          <w:sz w:val="24"/>
          <w:szCs w:val="24"/>
          <w:shd w:val="clear" w:color="auto" w:fill="FFFFFF"/>
          <w:lang w:val="pt-PT" w:eastAsia="pt-BR"/>
        </w:rPr>
        <w:t>Contratação</w:t>
      </w:r>
      <w:r w:rsidR="65B649A1" w:rsidRPr="0285CADD">
        <w:rPr>
          <w:rFonts w:eastAsia="Times New Roman"/>
          <w:sz w:val="24"/>
          <w:szCs w:val="24"/>
          <w:shd w:val="clear" w:color="auto" w:fill="FFFFFF"/>
          <w:lang w:val="pt-PT" w:eastAsia="pt-BR"/>
        </w:rPr>
        <w:t xml:space="preserve"> direta</w:t>
      </w:r>
      <w:r w:rsidRPr="0285CADD">
        <w:rPr>
          <w:rFonts w:eastAsia="Times New Roman"/>
          <w:sz w:val="24"/>
          <w:szCs w:val="24"/>
          <w:shd w:val="clear" w:color="auto" w:fill="FFFFFF"/>
          <w:lang w:val="pt-PT" w:eastAsia="pt-BR"/>
        </w:rPr>
        <w:t xml:space="preserve"> </w:t>
      </w:r>
      <w:r w:rsidRPr="0285CADD">
        <w:rPr>
          <w:rFonts w:eastAsia="Times New Roman"/>
          <w:sz w:val="24"/>
          <w:szCs w:val="24"/>
          <w:lang w:val="pt-PT" w:eastAsia="pt-BR"/>
        </w:rPr>
        <w:t xml:space="preserve">realizada com base no </w:t>
      </w:r>
      <w:r w:rsidR="00D01511" w:rsidRPr="0285CADD">
        <w:rPr>
          <w:rFonts w:eastAsia="Times New Roman"/>
          <w:color w:val="000000" w:themeColor="text1"/>
          <w:sz w:val="24"/>
          <w:szCs w:val="24"/>
        </w:rPr>
        <w:t xml:space="preserve">inciso </w:t>
      </w:r>
      <w:r w:rsidR="005F4B66" w:rsidRPr="0285CADD">
        <w:rPr>
          <w:rFonts w:eastAsia="Times New Roman"/>
          <w:sz w:val="24"/>
          <w:szCs w:val="24"/>
        </w:rPr>
        <w:t>II do art. 75</w:t>
      </w:r>
      <w:r w:rsidR="00D01511" w:rsidRPr="0285CADD">
        <w:rPr>
          <w:rFonts w:eastAsia="Times New Roman"/>
          <w:sz w:val="24"/>
          <w:szCs w:val="24"/>
        </w:rPr>
        <w:t xml:space="preserve"> da </w:t>
      </w:r>
      <w:r w:rsidR="00D01511" w:rsidRPr="0285CADD">
        <w:rPr>
          <w:rFonts w:eastAsia="Times New Roman"/>
          <w:color w:val="000000" w:themeColor="text1"/>
          <w:sz w:val="24"/>
          <w:szCs w:val="24"/>
        </w:rPr>
        <w:t>Lei 14.133, de 1º de abril de 2021</w:t>
      </w:r>
      <w:r w:rsidRPr="0285CADD">
        <w:rPr>
          <w:rFonts w:eastAsia="Times New Roman"/>
          <w:sz w:val="24"/>
          <w:szCs w:val="24"/>
          <w:lang w:val="pt-PT" w:eastAsia="pt-BR"/>
        </w:rPr>
        <w:t xml:space="preserve"> e </w:t>
      </w:r>
      <w:r w:rsidR="00976790" w:rsidRPr="0285CADD">
        <w:rPr>
          <w:rFonts w:eastAsia="Times New Roman"/>
          <w:sz w:val="24"/>
          <w:szCs w:val="24"/>
          <w:lang w:val="pt-PT" w:eastAsia="pt-BR"/>
        </w:rPr>
        <w:t>também nos seguintes normativos:</w:t>
      </w:r>
    </w:p>
    <w:p w14:paraId="6DBA0567" w14:textId="77777777" w:rsidR="00976790" w:rsidRPr="00AB0021" w:rsidRDefault="00976790" w:rsidP="0285CADD">
      <w:pPr>
        <w:spacing w:before="120" w:after="0" w:line="264" w:lineRule="auto"/>
        <w:ind w:left="709" w:firstLine="425"/>
        <w:jc w:val="both"/>
        <w:textAlignment w:val="baseline"/>
        <w:rPr>
          <w:rFonts w:eastAsia="Times New Roman"/>
          <w:sz w:val="24"/>
          <w:szCs w:val="24"/>
          <w:lang w:eastAsia="pt-BR"/>
        </w:rPr>
      </w:pPr>
      <w:r w:rsidRPr="0285CADD">
        <w:rPr>
          <w:rFonts w:eastAsia="Times New Roman"/>
          <w:sz w:val="24"/>
          <w:szCs w:val="24"/>
          <w:lang w:eastAsia="pt-BR"/>
        </w:rPr>
        <w:t>a. Portaria-TCU nº 175, 30 de novembro de 2022;</w:t>
      </w:r>
    </w:p>
    <w:p w14:paraId="622E027A" w14:textId="1169A936" w:rsidR="00976790" w:rsidRPr="00AB0021" w:rsidRDefault="00976790" w:rsidP="0285CADD">
      <w:pPr>
        <w:spacing w:before="120" w:after="0" w:line="264" w:lineRule="auto"/>
        <w:ind w:left="709" w:firstLine="425"/>
        <w:jc w:val="both"/>
        <w:textAlignment w:val="baseline"/>
        <w:rPr>
          <w:rFonts w:eastAsia="Times New Roman"/>
          <w:sz w:val="24"/>
          <w:szCs w:val="24"/>
          <w:lang w:eastAsia="pt-BR"/>
        </w:rPr>
      </w:pPr>
      <w:r w:rsidRPr="0285CADD">
        <w:rPr>
          <w:rFonts w:eastAsia="Times New Roman"/>
          <w:sz w:val="24"/>
          <w:szCs w:val="24"/>
          <w:lang w:eastAsia="pt-BR"/>
        </w:rPr>
        <w:t xml:space="preserve">b. Portarias-TCU </w:t>
      </w:r>
      <w:r w:rsidR="0079325B" w:rsidRPr="0285CADD">
        <w:rPr>
          <w:rFonts w:eastAsia="Times New Roman"/>
          <w:sz w:val="24"/>
          <w:szCs w:val="24"/>
          <w:lang w:eastAsia="pt-BR"/>
        </w:rPr>
        <w:t>nº</w:t>
      </w:r>
      <w:r w:rsidRPr="0285CADD">
        <w:rPr>
          <w:rFonts w:eastAsia="Times New Roman"/>
          <w:sz w:val="24"/>
          <w:szCs w:val="24"/>
          <w:lang w:eastAsia="pt-BR"/>
        </w:rPr>
        <w:t xml:space="preserve"> 121 e 122, de 28 de junho de 2023; e</w:t>
      </w:r>
    </w:p>
    <w:p w14:paraId="52C2E551" w14:textId="75DA6411" w:rsidR="009324FF" w:rsidRPr="00AB0021" w:rsidRDefault="00976790" w:rsidP="0285CADD">
      <w:pPr>
        <w:spacing w:before="120" w:after="0" w:line="264" w:lineRule="auto"/>
        <w:ind w:left="709" w:firstLine="425"/>
        <w:jc w:val="both"/>
        <w:textAlignment w:val="baseline"/>
        <w:rPr>
          <w:rFonts w:eastAsia="Times New Roman"/>
          <w:sz w:val="24"/>
          <w:szCs w:val="24"/>
          <w:lang w:eastAsia="pt-BR"/>
        </w:rPr>
      </w:pPr>
      <w:r w:rsidRPr="0285CADD">
        <w:rPr>
          <w:rFonts w:eastAsia="Times New Roman"/>
          <w:sz w:val="24"/>
          <w:szCs w:val="24"/>
          <w:lang w:eastAsia="pt-BR"/>
        </w:rPr>
        <w:t>c. Portaria-TCU nº 127, de 4 de julho de 2023.</w:t>
      </w:r>
      <w:r w:rsidR="009D4B2D" w:rsidRPr="0285CADD">
        <w:rPr>
          <w:rFonts w:eastAsia="Times New Roman"/>
          <w:sz w:val="24"/>
          <w:szCs w:val="24"/>
          <w:lang w:eastAsia="pt-BR"/>
        </w:rPr>
        <w:t> </w:t>
      </w:r>
    </w:p>
    <w:p w14:paraId="66AC59DF" w14:textId="668269FB" w:rsidR="009D4B2D" w:rsidRPr="00AB0021" w:rsidRDefault="009D4B2D" w:rsidP="0285CADD">
      <w:pPr>
        <w:numPr>
          <w:ilvl w:val="0"/>
          <w:numId w:val="5"/>
        </w:numPr>
        <w:spacing w:before="120" w:after="0" w:line="264" w:lineRule="auto"/>
        <w:ind w:left="0" w:firstLine="0"/>
        <w:jc w:val="both"/>
        <w:textAlignment w:val="baseline"/>
        <w:rPr>
          <w:rFonts w:eastAsia="Times New Roman"/>
          <w:sz w:val="24"/>
          <w:szCs w:val="24"/>
          <w:lang w:eastAsia="pt-BR"/>
        </w:rPr>
      </w:pPr>
      <w:r w:rsidRPr="0285CADD">
        <w:rPr>
          <w:rFonts w:eastAsia="Times New Roman"/>
          <w:b/>
          <w:bCs/>
          <w:sz w:val="24"/>
          <w:szCs w:val="24"/>
          <w:lang w:val="pt-PT" w:eastAsia="pt-BR"/>
        </w:rPr>
        <w:t>Da Formalização da Contratação:</w:t>
      </w:r>
      <w:r w:rsidRPr="0285CADD">
        <w:rPr>
          <w:rFonts w:eastAsia="Times New Roman"/>
          <w:sz w:val="24"/>
          <w:szCs w:val="24"/>
          <w:lang w:eastAsia="pt-BR"/>
        </w:rPr>
        <w:t> </w:t>
      </w:r>
    </w:p>
    <w:p w14:paraId="7D00A862" w14:textId="67436FAC" w:rsidR="00982E11" w:rsidRPr="00AB0021" w:rsidRDefault="009D4B2D" w:rsidP="0285CADD">
      <w:pPr>
        <w:numPr>
          <w:ilvl w:val="1"/>
          <w:numId w:val="5"/>
        </w:numPr>
        <w:spacing w:before="120" w:after="0" w:line="264" w:lineRule="auto"/>
        <w:ind w:left="1134"/>
        <w:jc w:val="both"/>
        <w:textAlignment w:val="baseline"/>
        <w:rPr>
          <w:rFonts w:eastAsia="Times New Roman"/>
          <w:sz w:val="24"/>
          <w:szCs w:val="24"/>
          <w:lang w:eastAsia="pt-BR"/>
        </w:rPr>
      </w:pPr>
      <w:r w:rsidRPr="0285CADD">
        <w:rPr>
          <w:rFonts w:eastAsia="Times New Roman"/>
          <w:sz w:val="24"/>
          <w:szCs w:val="24"/>
          <w:lang w:val="pt-PT" w:eastAsia="pt-BR"/>
        </w:rPr>
        <w:t xml:space="preserve">A presente contratação será formalizada por meio de NOTA DE EMPENHO, sendo tal instrumento substituto ao contrato, conforme dispõe o </w:t>
      </w:r>
      <w:proofErr w:type="spellStart"/>
      <w:r w:rsidRPr="0285CADD">
        <w:rPr>
          <w:rFonts w:eastAsia="Times New Roman"/>
          <w:sz w:val="24"/>
          <w:szCs w:val="24"/>
          <w:lang w:val="pt-PT" w:eastAsia="pt-BR"/>
        </w:rPr>
        <w:t>art</w:t>
      </w:r>
      <w:proofErr w:type="spellEnd"/>
      <w:r w:rsidRPr="0285CADD">
        <w:rPr>
          <w:rFonts w:eastAsia="Times New Roman"/>
          <w:sz w:val="24"/>
          <w:szCs w:val="24"/>
          <w:lang w:val="pt-PT" w:eastAsia="pt-BR"/>
        </w:rPr>
        <w:t>. 95 da Lei n</w:t>
      </w:r>
      <w:r w:rsidR="30A17871" w:rsidRPr="0285CADD">
        <w:rPr>
          <w:rFonts w:eastAsia="Times New Roman"/>
          <w:sz w:val="24"/>
          <w:szCs w:val="24"/>
          <w:lang w:val="pt-PT" w:eastAsia="pt-BR"/>
        </w:rPr>
        <w:t>º</w:t>
      </w:r>
      <w:r w:rsidRPr="0285CADD">
        <w:rPr>
          <w:rFonts w:eastAsia="Times New Roman"/>
          <w:sz w:val="24"/>
          <w:szCs w:val="24"/>
          <w:lang w:val="pt-PT" w:eastAsia="pt-BR"/>
        </w:rPr>
        <w:t xml:space="preserve"> 14.133/2021.</w:t>
      </w:r>
      <w:r w:rsidRPr="0285CADD">
        <w:rPr>
          <w:rFonts w:eastAsia="Times New Roman"/>
          <w:sz w:val="24"/>
          <w:szCs w:val="24"/>
          <w:lang w:eastAsia="pt-BR"/>
        </w:rPr>
        <w:t> </w:t>
      </w:r>
    </w:p>
    <w:p w14:paraId="76CFE129" w14:textId="1A1E7472" w:rsidR="73F82E65" w:rsidRDefault="73F82E65" w:rsidP="0285CADD">
      <w:pPr>
        <w:numPr>
          <w:ilvl w:val="1"/>
          <w:numId w:val="5"/>
        </w:numPr>
        <w:spacing w:before="120" w:after="0" w:line="264" w:lineRule="auto"/>
        <w:ind w:left="1134"/>
        <w:jc w:val="both"/>
        <w:rPr>
          <w:rFonts w:ascii="Calibri" w:eastAsia="Calibri" w:hAnsi="Calibri" w:cs="Calibri"/>
          <w:sz w:val="24"/>
          <w:szCs w:val="24"/>
          <w:lang w:val="pt-PT"/>
        </w:rPr>
      </w:pPr>
      <w:r w:rsidRPr="0285CADD">
        <w:rPr>
          <w:rFonts w:ascii="Calibri" w:eastAsia="Calibri" w:hAnsi="Calibri" w:cs="Calibri"/>
          <w:sz w:val="24"/>
          <w:szCs w:val="24"/>
          <w:lang w:val="pt-PT"/>
        </w:rPr>
        <w:t xml:space="preserve">A presente contratação vincula-se ao respectivo processo administrativo, a este Termo de Referência, ao ato que autorizar a presente contratação e à proposta comercial da empresa </w:t>
      </w:r>
      <w:r w:rsidRPr="0285CADD">
        <w:rPr>
          <w:rFonts w:ascii="Calibri" w:eastAsia="Calibri" w:hAnsi="Calibri" w:cs="Calibri"/>
          <w:sz w:val="24"/>
          <w:szCs w:val="24"/>
        </w:rPr>
        <w:t>vencedora</w:t>
      </w:r>
      <w:r w:rsidRPr="0285CADD">
        <w:rPr>
          <w:rFonts w:ascii="Calibri" w:eastAsia="Calibri" w:hAnsi="Calibri" w:cs="Calibri"/>
          <w:sz w:val="24"/>
          <w:szCs w:val="24"/>
          <w:lang w:val="pt-PT"/>
        </w:rPr>
        <w:t xml:space="preserve">, bem como aos ditames da Lei n. 14.133/2021, inclusive quanto aos casos omissos, em cumprimento ao estabelecido nos incisos II e III do </w:t>
      </w:r>
      <w:proofErr w:type="spellStart"/>
      <w:r w:rsidRPr="0285CADD">
        <w:rPr>
          <w:rFonts w:ascii="Calibri" w:eastAsia="Calibri" w:hAnsi="Calibri" w:cs="Calibri"/>
          <w:sz w:val="24"/>
          <w:szCs w:val="24"/>
          <w:lang w:val="pt-PT"/>
        </w:rPr>
        <w:t>art</w:t>
      </w:r>
      <w:proofErr w:type="spellEnd"/>
      <w:r w:rsidRPr="0285CADD">
        <w:rPr>
          <w:rFonts w:ascii="Calibri" w:eastAsia="Calibri" w:hAnsi="Calibri" w:cs="Calibri"/>
          <w:sz w:val="24"/>
          <w:szCs w:val="24"/>
          <w:lang w:val="pt-PT"/>
        </w:rPr>
        <w:t>. 92 da citada Lei. Informações e</w:t>
      </w:r>
      <w:r w:rsidR="6B439460" w:rsidRPr="0285CADD">
        <w:rPr>
          <w:rFonts w:ascii="Calibri" w:eastAsia="Calibri" w:hAnsi="Calibri" w:cs="Calibri"/>
          <w:sz w:val="24"/>
          <w:szCs w:val="24"/>
          <w:lang w:val="pt-PT"/>
        </w:rPr>
        <w:t>ssas</w:t>
      </w:r>
      <w:r w:rsidRPr="0285CADD">
        <w:rPr>
          <w:rFonts w:ascii="Calibri" w:eastAsia="Calibri" w:hAnsi="Calibri" w:cs="Calibri"/>
          <w:sz w:val="24"/>
          <w:szCs w:val="24"/>
          <w:lang w:val="pt-PT"/>
        </w:rPr>
        <w:t xml:space="preserve"> que deverão estar consignadas na Nota de Empenho, haja vista a dificuldade operacional em reproduzir todas as regras e condições que fundamentam a contratação, constantes nos referidos documentos.</w:t>
      </w:r>
    </w:p>
    <w:p w14:paraId="05F0B0AA" w14:textId="77777777" w:rsidR="005115D5" w:rsidRPr="00AB0021" w:rsidRDefault="005115D5" w:rsidP="0285CADD">
      <w:pPr>
        <w:numPr>
          <w:ilvl w:val="0"/>
          <w:numId w:val="5"/>
        </w:numPr>
        <w:spacing w:before="120" w:after="0" w:line="264" w:lineRule="auto"/>
        <w:ind w:left="0" w:firstLine="0"/>
        <w:jc w:val="both"/>
        <w:textAlignment w:val="baseline"/>
        <w:rPr>
          <w:rFonts w:eastAsia="Calibri"/>
          <w:sz w:val="24"/>
          <w:szCs w:val="24"/>
          <w:lang w:eastAsia="pt-BR"/>
        </w:rPr>
      </w:pPr>
      <w:r w:rsidRPr="0285CADD">
        <w:rPr>
          <w:rFonts w:eastAsia="Calibri"/>
          <w:b/>
          <w:bCs/>
          <w:sz w:val="24"/>
          <w:szCs w:val="24"/>
          <w:lang w:val="pt-PT" w:eastAsia="pt-BR"/>
        </w:rPr>
        <w:t>Do Orçamento estimado da Contratação:</w:t>
      </w:r>
      <w:r w:rsidRPr="0285CADD">
        <w:rPr>
          <w:rFonts w:eastAsia="Calibri"/>
          <w:sz w:val="24"/>
          <w:szCs w:val="24"/>
          <w:lang w:eastAsia="pt-BR"/>
        </w:rPr>
        <w:t> </w:t>
      </w:r>
    </w:p>
    <w:p w14:paraId="6C5EC089" w14:textId="00EA88B6" w:rsidR="00D24A6D" w:rsidRPr="00F5012C" w:rsidRDefault="743AEDE7" w:rsidP="0285CADD">
      <w:pPr>
        <w:spacing w:before="120" w:after="0" w:line="264" w:lineRule="auto"/>
        <w:ind w:left="709"/>
        <w:jc w:val="both"/>
        <w:textAlignment w:val="baseline"/>
        <w:rPr>
          <w:rFonts w:eastAsia="Times New Roman"/>
          <w:sz w:val="24"/>
          <w:szCs w:val="24"/>
          <w:highlight w:val="yellow"/>
          <w:shd w:val="clear" w:color="auto" w:fill="FFFFFF"/>
          <w:lang w:val="pt-PT" w:eastAsia="pt-BR"/>
        </w:rPr>
      </w:pPr>
      <w:r w:rsidRPr="0285CADD">
        <w:rPr>
          <w:rFonts w:eastAsia="Times New Roman"/>
          <w:sz w:val="24"/>
          <w:szCs w:val="24"/>
          <w:shd w:val="clear" w:color="auto" w:fill="FFFFFF"/>
          <w:lang w:val="pt-PT" w:eastAsia="pt-BR"/>
        </w:rPr>
        <w:t xml:space="preserve">O orçamento </w:t>
      </w:r>
      <w:r w:rsidR="2482E975" w:rsidRPr="0285CADD">
        <w:rPr>
          <w:rFonts w:eastAsia="Times New Roman"/>
          <w:sz w:val="24"/>
          <w:szCs w:val="24"/>
          <w:shd w:val="clear" w:color="auto" w:fill="FFFFFF"/>
          <w:lang w:val="pt-PT" w:eastAsia="pt-BR"/>
        </w:rPr>
        <w:t>estimado</w:t>
      </w:r>
      <w:r w:rsidR="12577378" w:rsidRPr="0285CADD">
        <w:rPr>
          <w:rFonts w:eastAsia="Times New Roman"/>
          <w:sz w:val="24"/>
          <w:szCs w:val="24"/>
          <w:shd w:val="clear" w:color="auto" w:fill="FFFFFF"/>
          <w:lang w:val="pt-PT" w:eastAsia="pt-BR"/>
        </w:rPr>
        <w:t xml:space="preserve"> para a contratação</w:t>
      </w:r>
      <w:r w:rsidR="0097014E" w:rsidRPr="0285CADD">
        <w:rPr>
          <w:rFonts w:eastAsia="Times New Roman"/>
          <w:sz w:val="24"/>
          <w:szCs w:val="24"/>
          <w:shd w:val="clear" w:color="auto" w:fill="FFFFFF"/>
          <w:lang w:eastAsia="pt-BR"/>
        </w:rPr>
        <w:t xml:space="preserve"> é de </w:t>
      </w:r>
      <w:r w:rsidR="0097014E" w:rsidRPr="0285CADD">
        <w:rPr>
          <w:rFonts w:eastAsia="Times New Roman"/>
          <w:b/>
          <w:bCs/>
          <w:sz w:val="24"/>
          <w:szCs w:val="24"/>
          <w:shd w:val="clear" w:color="auto" w:fill="FFFFFF"/>
          <w:lang w:eastAsia="pt-BR"/>
        </w:rPr>
        <w:t>R$ 44.667,82 (quarenta e quatro mil, seiscentos e sessenta e sete reais e oitenta e dois centavos),</w:t>
      </w:r>
      <w:r w:rsidR="0097014E" w:rsidRPr="0285CADD">
        <w:rPr>
          <w:rFonts w:eastAsia="Times New Roman"/>
          <w:sz w:val="24"/>
          <w:szCs w:val="24"/>
          <w:shd w:val="clear" w:color="auto" w:fill="FFFFFF"/>
          <w:lang w:eastAsia="pt-BR"/>
        </w:rPr>
        <w:t xml:space="preserve"> </w:t>
      </w:r>
      <w:r w:rsidR="0B1DD05C" w:rsidRPr="0285CADD">
        <w:rPr>
          <w:rFonts w:eastAsia="Times New Roman"/>
          <w:sz w:val="24"/>
          <w:szCs w:val="24"/>
          <w:shd w:val="clear" w:color="auto" w:fill="FFFFFF"/>
          <w:lang w:eastAsia="pt-BR"/>
        </w:rPr>
        <w:t xml:space="preserve">e </w:t>
      </w:r>
      <w:r w:rsidR="4A7047E1" w:rsidRPr="0285CADD">
        <w:rPr>
          <w:rFonts w:eastAsia="Times New Roman"/>
          <w:sz w:val="24"/>
          <w:szCs w:val="24"/>
          <w:shd w:val="clear" w:color="auto" w:fill="FFFFFF"/>
          <w:lang w:eastAsia="pt-BR"/>
        </w:rPr>
        <w:t>f</w:t>
      </w:r>
      <w:r w:rsidR="525DD2FF" w:rsidRPr="0285CADD">
        <w:rPr>
          <w:rFonts w:eastAsia="Times New Roman"/>
          <w:sz w:val="24"/>
          <w:szCs w:val="24"/>
          <w:shd w:val="clear" w:color="auto" w:fill="FFFFFF"/>
          <w:lang w:eastAsia="pt-BR"/>
        </w:rPr>
        <w:t xml:space="preserve">oi obtido com base na simples </w:t>
      </w:r>
      <w:r w:rsidR="0097014E" w:rsidRPr="0285CADD">
        <w:rPr>
          <w:rFonts w:eastAsia="Times New Roman"/>
          <w:sz w:val="24"/>
          <w:szCs w:val="24"/>
          <w:shd w:val="clear" w:color="auto" w:fill="FFFFFF"/>
          <w:lang w:eastAsia="pt-BR"/>
        </w:rPr>
        <w:t xml:space="preserve">média aritmética simples dos valores das pesquisas de </w:t>
      </w:r>
      <w:r w:rsidR="0097014E" w:rsidRPr="0285CADD">
        <w:rPr>
          <w:rFonts w:eastAsia="Times New Roman"/>
          <w:sz w:val="24"/>
          <w:szCs w:val="24"/>
          <w:shd w:val="clear" w:color="auto" w:fill="FFFFFF"/>
          <w:lang w:eastAsia="pt-BR"/>
        </w:rPr>
        <w:lastRenderedPageBreak/>
        <w:t xml:space="preserve">preço realizadas no mercado via consultas pela internet e no site Compras.gov.br, conforme </w:t>
      </w:r>
      <w:r w:rsidR="00E864C3" w:rsidRPr="0285CADD">
        <w:rPr>
          <w:rFonts w:eastAsia="Times New Roman"/>
          <w:sz w:val="24"/>
          <w:szCs w:val="24"/>
          <w:shd w:val="clear" w:color="auto" w:fill="FFFFFF"/>
          <w:lang w:eastAsia="pt-BR"/>
        </w:rPr>
        <w:t>peças 2,</w:t>
      </w:r>
      <w:r w:rsidR="0097014E" w:rsidRPr="0285CADD">
        <w:rPr>
          <w:rFonts w:eastAsia="Times New Roman"/>
          <w:sz w:val="24"/>
          <w:szCs w:val="24"/>
          <w:shd w:val="clear" w:color="auto" w:fill="FFFFFF"/>
          <w:lang w:eastAsia="pt-BR"/>
        </w:rPr>
        <w:t xml:space="preserve"> 3</w:t>
      </w:r>
      <w:r w:rsidR="00E864C3" w:rsidRPr="0285CADD">
        <w:rPr>
          <w:rFonts w:eastAsia="Times New Roman"/>
          <w:sz w:val="24"/>
          <w:szCs w:val="24"/>
          <w:shd w:val="clear" w:color="auto" w:fill="FFFFFF"/>
          <w:lang w:eastAsia="pt-BR"/>
        </w:rPr>
        <w:t xml:space="preserve"> e 10</w:t>
      </w:r>
      <w:r w:rsidR="740F4738" w:rsidRPr="0285CADD">
        <w:rPr>
          <w:rFonts w:eastAsia="Times New Roman"/>
          <w:sz w:val="24"/>
          <w:szCs w:val="24"/>
          <w:shd w:val="clear" w:color="auto" w:fill="FFFFFF"/>
          <w:lang w:val="pt-PT" w:eastAsia="pt-BR"/>
        </w:rPr>
        <w:t>.</w:t>
      </w:r>
    </w:p>
    <w:p w14:paraId="336C9EEC" w14:textId="2E06B7C5" w:rsidR="0061220A" w:rsidRPr="00AB0021" w:rsidRDefault="0061220A" w:rsidP="0285CADD">
      <w:pPr>
        <w:widowControl w:val="0"/>
        <w:autoSpaceDE w:val="0"/>
        <w:autoSpaceDN w:val="0"/>
        <w:spacing w:before="120" w:after="0" w:line="242" w:lineRule="auto"/>
        <w:ind w:left="720" w:right="26"/>
        <w:jc w:val="both"/>
        <w:rPr>
          <w:rFonts w:eastAsia="Calibri"/>
          <w:b/>
          <w:bCs/>
          <w:sz w:val="24"/>
          <w:szCs w:val="24"/>
          <w:lang w:eastAsia="pt-BR"/>
        </w:rPr>
      </w:pPr>
      <w:r w:rsidRPr="0285CADD">
        <w:rPr>
          <w:rFonts w:eastAsia="Calibri"/>
          <w:sz w:val="24"/>
          <w:szCs w:val="24"/>
          <w:shd w:val="clear" w:color="auto" w:fill="FFFFFF"/>
          <w:lang w:val="pt-PT" w:eastAsia="pt-BR"/>
        </w:rPr>
        <w:t xml:space="preserve">ADJUDICAÇÃO DO OBJETO:  </w:t>
      </w:r>
      <w:r w:rsidR="00E864C3" w:rsidRPr="0285CADD">
        <w:rPr>
          <w:rFonts w:ascii="Segoe UI Symbol" w:eastAsia="Calibri" w:hAnsi="Segoe UI Symbol" w:cs="Segoe UI Symbol"/>
          <w:sz w:val="24"/>
          <w:szCs w:val="24"/>
          <w:shd w:val="clear" w:color="auto" w:fill="FFFFFF"/>
          <w:lang w:val="pt-PT" w:eastAsia="pt-BR"/>
        </w:rPr>
        <w:t>☐</w:t>
      </w:r>
      <w:r w:rsidRPr="0285CADD">
        <w:rPr>
          <w:rFonts w:eastAsia="Calibri"/>
          <w:sz w:val="24"/>
          <w:szCs w:val="24"/>
          <w:shd w:val="clear" w:color="auto" w:fill="FFFFFF"/>
          <w:lang w:val="pt-PT" w:eastAsia="pt-BR"/>
        </w:rPr>
        <w:t xml:space="preserve"> Global     </w:t>
      </w:r>
      <w:r w:rsidR="00E864C3" w:rsidRPr="0285CADD">
        <w:rPr>
          <w:rFonts w:ascii="Segoe UI Symbol" w:eastAsia="Calibri" w:hAnsi="Segoe UI Symbol" w:cs="Segoe UI Symbol"/>
          <w:sz w:val="24"/>
          <w:szCs w:val="24"/>
          <w:shd w:val="clear" w:color="auto" w:fill="FFFFFF"/>
          <w:lang w:val="pt-PT" w:eastAsia="pt-BR"/>
        </w:rPr>
        <w:t>☒</w:t>
      </w:r>
      <w:r w:rsidRPr="0285CADD">
        <w:rPr>
          <w:rFonts w:eastAsia="Calibri"/>
          <w:sz w:val="24"/>
          <w:szCs w:val="24"/>
          <w:shd w:val="clear" w:color="auto" w:fill="FFFFFF"/>
          <w:lang w:val="pt-PT" w:eastAsia="pt-BR"/>
        </w:rPr>
        <w:t xml:space="preserve"> Por item</w:t>
      </w:r>
      <w:r w:rsidRPr="0285CADD">
        <w:rPr>
          <w:rFonts w:eastAsia="Calibri"/>
          <w:b/>
          <w:bCs/>
          <w:sz w:val="24"/>
          <w:szCs w:val="24"/>
          <w:lang w:eastAsia="pt-BR"/>
        </w:rPr>
        <w:t> </w:t>
      </w:r>
    </w:p>
    <w:p w14:paraId="41BEFB65" w14:textId="79C08C29" w:rsidR="5E4E5854" w:rsidRPr="00E864C3" w:rsidRDefault="5E4E5854" w:rsidP="0285CADD">
      <w:pPr>
        <w:widowControl w:val="0"/>
        <w:spacing w:before="120" w:after="0" w:line="242" w:lineRule="auto"/>
        <w:ind w:left="720" w:right="26"/>
        <w:jc w:val="both"/>
        <w:rPr>
          <w:rFonts w:eastAsia="Calibri"/>
          <w:b/>
          <w:bCs/>
          <w:sz w:val="24"/>
          <w:szCs w:val="24"/>
          <w:lang w:eastAsia="pt-BR"/>
        </w:rPr>
      </w:pPr>
    </w:p>
    <w:tbl>
      <w:tblPr>
        <w:tblW w:w="9214" w:type="dxa"/>
        <w:tblCellMar>
          <w:left w:w="70" w:type="dxa"/>
          <w:right w:w="70" w:type="dxa"/>
        </w:tblCellMar>
        <w:tblLook w:val="04A0" w:firstRow="1" w:lastRow="0" w:firstColumn="1" w:lastColumn="0" w:noHBand="0" w:noVBand="1"/>
      </w:tblPr>
      <w:tblGrid>
        <w:gridCol w:w="1080"/>
        <w:gridCol w:w="2464"/>
        <w:gridCol w:w="2552"/>
        <w:gridCol w:w="1275"/>
        <w:gridCol w:w="1843"/>
      </w:tblGrid>
      <w:tr w:rsidR="00E864C3" w:rsidRPr="00E864C3" w14:paraId="260D5C48" w14:textId="77777777" w:rsidTr="0285CADD">
        <w:trPr>
          <w:trHeight w:val="320"/>
        </w:trPr>
        <w:tc>
          <w:tcPr>
            <w:tcW w:w="1080" w:type="dxa"/>
            <w:tcBorders>
              <w:top w:val="nil"/>
              <w:left w:val="nil"/>
              <w:bottom w:val="single" w:sz="8" w:space="0" w:color="auto"/>
              <w:right w:val="nil"/>
            </w:tcBorders>
            <w:shd w:val="clear" w:color="auto" w:fill="DEEAF6" w:themeFill="accent1" w:themeFillTint="33"/>
            <w:noWrap/>
            <w:vAlign w:val="center"/>
            <w:hideMark/>
          </w:tcPr>
          <w:p w14:paraId="4526A0BF" w14:textId="77777777" w:rsidR="00E864C3" w:rsidRPr="00E864C3" w:rsidRDefault="00E864C3" w:rsidP="0285CADD">
            <w:pPr>
              <w:spacing w:after="0" w:line="240" w:lineRule="auto"/>
              <w:rPr>
                <w:rFonts w:eastAsia="Times New Roman"/>
                <w:b/>
                <w:bCs/>
              </w:rPr>
            </w:pPr>
            <w:r w:rsidRPr="0285CADD">
              <w:rPr>
                <w:rFonts w:eastAsia="Times New Roman"/>
                <w:b/>
                <w:bCs/>
              </w:rPr>
              <w:t>ITEM</w:t>
            </w:r>
          </w:p>
        </w:tc>
        <w:tc>
          <w:tcPr>
            <w:tcW w:w="2464" w:type="dxa"/>
            <w:tcBorders>
              <w:top w:val="nil"/>
              <w:left w:val="nil"/>
              <w:bottom w:val="single" w:sz="8" w:space="0" w:color="auto"/>
              <w:right w:val="nil"/>
            </w:tcBorders>
            <w:shd w:val="clear" w:color="auto" w:fill="DEEAF6" w:themeFill="accent1" w:themeFillTint="33"/>
            <w:noWrap/>
            <w:vAlign w:val="center"/>
            <w:hideMark/>
          </w:tcPr>
          <w:p w14:paraId="75F1A30A" w14:textId="54B8DC3F" w:rsidR="00E864C3" w:rsidRPr="00E864C3" w:rsidRDefault="00E864C3" w:rsidP="0285CADD">
            <w:pPr>
              <w:spacing w:after="0" w:line="240" w:lineRule="auto"/>
              <w:rPr>
                <w:rFonts w:eastAsia="Times New Roman"/>
                <w:b/>
                <w:bCs/>
              </w:rPr>
            </w:pPr>
            <w:r w:rsidRPr="0285CADD">
              <w:rPr>
                <w:rFonts w:eastAsia="Times New Roman"/>
                <w:b/>
                <w:bCs/>
              </w:rPr>
              <w:t>DESCRIÇÃO</w:t>
            </w:r>
          </w:p>
        </w:tc>
        <w:tc>
          <w:tcPr>
            <w:tcW w:w="2552" w:type="dxa"/>
            <w:tcBorders>
              <w:top w:val="nil"/>
              <w:left w:val="nil"/>
              <w:bottom w:val="single" w:sz="8" w:space="0" w:color="auto"/>
              <w:right w:val="nil"/>
            </w:tcBorders>
            <w:shd w:val="clear" w:color="auto" w:fill="DEEAF6" w:themeFill="accent1" w:themeFillTint="33"/>
            <w:noWrap/>
            <w:vAlign w:val="center"/>
            <w:hideMark/>
          </w:tcPr>
          <w:p w14:paraId="5208A6CD" w14:textId="464AFFF0" w:rsidR="00E864C3" w:rsidRPr="00E864C3" w:rsidRDefault="00E864C3" w:rsidP="0285CADD">
            <w:pPr>
              <w:spacing w:after="0" w:line="240" w:lineRule="auto"/>
              <w:rPr>
                <w:rFonts w:eastAsia="Times New Roman"/>
                <w:b/>
                <w:bCs/>
              </w:rPr>
            </w:pPr>
            <w:r w:rsidRPr="0285CADD">
              <w:rPr>
                <w:rFonts w:eastAsia="Times New Roman"/>
                <w:b/>
                <w:bCs/>
              </w:rPr>
              <w:t>VALOR UNITÁRIO MÉDIO</w:t>
            </w:r>
          </w:p>
        </w:tc>
        <w:tc>
          <w:tcPr>
            <w:tcW w:w="1275" w:type="dxa"/>
            <w:tcBorders>
              <w:top w:val="nil"/>
              <w:left w:val="nil"/>
              <w:bottom w:val="single" w:sz="8" w:space="0" w:color="auto"/>
              <w:right w:val="nil"/>
            </w:tcBorders>
            <w:shd w:val="clear" w:color="auto" w:fill="DEEAF6" w:themeFill="accent1" w:themeFillTint="33"/>
            <w:noWrap/>
            <w:vAlign w:val="center"/>
            <w:hideMark/>
          </w:tcPr>
          <w:p w14:paraId="30F3DD2A" w14:textId="77777777" w:rsidR="00E864C3" w:rsidRPr="00E864C3" w:rsidRDefault="00E864C3" w:rsidP="0285CADD">
            <w:pPr>
              <w:spacing w:after="0" w:line="240" w:lineRule="auto"/>
              <w:jc w:val="center"/>
              <w:rPr>
                <w:rFonts w:eastAsia="Times New Roman"/>
                <w:b/>
                <w:bCs/>
              </w:rPr>
            </w:pPr>
            <w:r w:rsidRPr="0285CADD">
              <w:rPr>
                <w:rFonts w:eastAsia="Times New Roman"/>
                <w:b/>
                <w:bCs/>
              </w:rPr>
              <w:t>QTDE</w:t>
            </w:r>
          </w:p>
        </w:tc>
        <w:tc>
          <w:tcPr>
            <w:tcW w:w="1843" w:type="dxa"/>
            <w:tcBorders>
              <w:top w:val="nil"/>
              <w:left w:val="nil"/>
              <w:bottom w:val="single" w:sz="8" w:space="0" w:color="auto"/>
              <w:right w:val="nil"/>
            </w:tcBorders>
            <w:shd w:val="clear" w:color="auto" w:fill="DEEAF6" w:themeFill="accent1" w:themeFillTint="33"/>
            <w:noWrap/>
            <w:vAlign w:val="center"/>
            <w:hideMark/>
          </w:tcPr>
          <w:p w14:paraId="1678742B" w14:textId="77777777" w:rsidR="00E864C3" w:rsidRPr="00E864C3" w:rsidRDefault="00E864C3" w:rsidP="0285CADD">
            <w:pPr>
              <w:spacing w:after="0" w:line="240" w:lineRule="auto"/>
              <w:jc w:val="center"/>
              <w:rPr>
                <w:rFonts w:eastAsia="Times New Roman"/>
                <w:b/>
                <w:bCs/>
              </w:rPr>
            </w:pPr>
            <w:r w:rsidRPr="0285CADD">
              <w:rPr>
                <w:rFonts w:eastAsia="Times New Roman"/>
                <w:b/>
                <w:bCs/>
              </w:rPr>
              <w:t>VALOR TOTAL</w:t>
            </w:r>
          </w:p>
        </w:tc>
      </w:tr>
      <w:tr w:rsidR="00E864C3" w:rsidRPr="00142394" w14:paraId="2940A33B" w14:textId="77777777" w:rsidTr="0285CADD">
        <w:trPr>
          <w:trHeight w:val="310"/>
        </w:trPr>
        <w:tc>
          <w:tcPr>
            <w:tcW w:w="1080" w:type="dxa"/>
            <w:tcBorders>
              <w:top w:val="nil"/>
              <w:left w:val="nil"/>
              <w:bottom w:val="nil"/>
              <w:right w:val="nil"/>
            </w:tcBorders>
            <w:shd w:val="clear" w:color="auto" w:fill="auto"/>
            <w:noWrap/>
            <w:vAlign w:val="center"/>
            <w:hideMark/>
          </w:tcPr>
          <w:p w14:paraId="6999F4A5" w14:textId="77777777" w:rsidR="00E864C3" w:rsidRPr="00E864C3" w:rsidRDefault="00E864C3" w:rsidP="0285CADD">
            <w:pPr>
              <w:spacing w:after="0" w:line="240" w:lineRule="auto"/>
              <w:rPr>
                <w:rFonts w:eastAsia="Times New Roman"/>
              </w:rPr>
            </w:pPr>
            <w:r w:rsidRPr="0285CADD">
              <w:rPr>
                <w:rFonts w:eastAsia="Times New Roman"/>
              </w:rPr>
              <w:t>1</w:t>
            </w:r>
          </w:p>
        </w:tc>
        <w:tc>
          <w:tcPr>
            <w:tcW w:w="2464" w:type="dxa"/>
            <w:tcBorders>
              <w:top w:val="nil"/>
              <w:left w:val="nil"/>
              <w:bottom w:val="nil"/>
              <w:right w:val="nil"/>
            </w:tcBorders>
            <w:shd w:val="clear" w:color="auto" w:fill="FFFFFF" w:themeFill="background1"/>
            <w:noWrap/>
            <w:vAlign w:val="center"/>
            <w:hideMark/>
          </w:tcPr>
          <w:p w14:paraId="524B4A83" w14:textId="77777777" w:rsidR="00E864C3" w:rsidRPr="00E864C3" w:rsidRDefault="00E864C3" w:rsidP="0285CADD">
            <w:pPr>
              <w:spacing w:after="0" w:line="240" w:lineRule="auto"/>
              <w:rPr>
                <w:rFonts w:eastAsia="Times New Roman"/>
              </w:rPr>
            </w:pPr>
            <w:r w:rsidRPr="0285CADD">
              <w:rPr>
                <w:rFonts w:eastAsia="Times New Roman"/>
              </w:rPr>
              <w:t>AUTOCLAVE</w:t>
            </w:r>
          </w:p>
        </w:tc>
        <w:tc>
          <w:tcPr>
            <w:tcW w:w="2552" w:type="dxa"/>
            <w:tcBorders>
              <w:top w:val="nil"/>
              <w:left w:val="nil"/>
              <w:bottom w:val="nil"/>
              <w:right w:val="nil"/>
            </w:tcBorders>
            <w:shd w:val="clear" w:color="auto" w:fill="FFFFFF" w:themeFill="background1"/>
            <w:noWrap/>
            <w:vAlign w:val="center"/>
            <w:hideMark/>
          </w:tcPr>
          <w:p w14:paraId="2D766500" w14:textId="77777777" w:rsidR="00E864C3" w:rsidRPr="00E864C3" w:rsidRDefault="00E864C3" w:rsidP="0285CADD">
            <w:pPr>
              <w:spacing w:after="0" w:line="240" w:lineRule="auto"/>
              <w:jc w:val="center"/>
              <w:rPr>
                <w:rFonts w:eastAsia="Times New Roman"/>
              </w:rPr>
            </w:pPr>
            <w:r w:rsidRPr="0285CADD">
              <w:rPr>
                <w:rFonts w:eastAsia="Times New Roman"/>
              </w:rPr>
              <w:t>R$   21.844,98</w:t>
            </w:r>
          </w:p>
        </w:tc>
        <w:tc>
          <w:tcPr>
            <w:tcW w:w="1275" w:type="dxa"/>
            <w:tcBorders>
              <w:top w:val="nil"/>
              <w:left w:val="nil"/>
              <w:bottom w:val="nil"/>
              <w:right w:val="nil"/>
            </w:tcBorders>
            <w:shd w:val="clear" w:color="auto" w:fill="FFFFFF" w:themeFill="background1"/>
            <w:noWrap/>
            <w:vAlign w:val="center"/>
            <w:hideMark/>
          </w:tcPr>
          <w:p w14:paraId="320D6992" w14:textId="77777777" w:rsidR="00E864C3" w:rsidRPr="00E864C3" w:rsidRDefault="00E864C3" w:rsidP="0285CADD">
            <w:pPr>
              <w:spacing w:after="0" w:line="240" w:lineRule="auto"/>
              <w:jc w:val="center"/>
              <w:rPr>
                <w:rFonts w:eastAsia="Times New Roman"/>
              </w:rPr>
            </w:pPr>
            <w:r w:rsidRPr="0285CADD">
              <w:rPr>
                <w:rFonts w:eastAsia="Times New Roman"/>
              </w:rPr>
              <w:t>1</w:t>
            </w:r>
          </w:p>
        </w:tc>
        <w:tc>
          <w:tcPr>
            <w:tcW w:w="1843" w:type="dxa"/>
            <w:tcBorders>
              <w:top w:val="nil"/>
              <w:left w:val="nil"/>
              <w:bottom w:val="nil"/>
              <w:right w:val="nil"/>
            </w:tcBorders>
            <w:shd w:val="clear" w:color="auto" w:fill="auto"/>
            <w:noWrap/>
            <w:vAlign w:val="bottom"/>
            <w:hideMark/>
          </w:tcPr>
          <w:p w14:paraId="4797E533" w14:textId="554C182F" w:rsidR="00E864C3" w:rsidRPr="00E864C3" w:rsidRDefault="00E864C3" w:rsidP="0285CADD">
            <w:pPr>
              <w:spacing w:after="0" w:line="240" w:lineRule="auto"/>
              <w:jc w:val="both"/>
              <w:rPr>
                <w:rFonts w:eastAsia="Times New Roman"/>
              </w:rPr>
            </w:pPr>
            <w:r w:rsidRPr="0285CADD">
              <w:rPr>
                <w:rFonts w:eastAsia="Times New Roman"/>
              </w:rPr>
              <w:t>R$     21.844,98</w:t>
            </w:r>
          </w:p>
        </w:tc>
      </w:tr>
      <w:tr w:rsidR="00E864C3" w:rsidRPr="00142394" w14:paraId="6254EF67" w14:textId="77777777" w:rsidTr="0285CADD">
        <w:trPr>
          <w:trHeight w:val="310"/>
        </w:trPr>
        <w:tc>
          <w:tcPr>
            <w:tcW w:w="1080" w:type="dxa"/>
            <w:tcBorders>
              <w:top w:val="nil"/>
              <w:left w:val="nil"/>
              <w:bottom w:val="nil"/>
              <w:right w:val="nil"/>
            </w:tcBorders>
            <w:shd w:val="clear" w:color="auto" w:fill="auto"/>
            <w:noWrap/>
            <w:vAlign w:val="center"/>
            <w:hideMark/>
          </w:tcPr>
          <w:p w14:paraId="2FC2CFC6" w14:textId="77777777" w:rsidR="00E864C3" w:rsidRPr="00E864C3" w:rsidRDefault="00E864C3" w:rsidP="0285CADD">
            <w:pPr>
              <w:spacing w:after="0" w:line="240" w:lineRule="auto"/>
              <w:rPr>
                <w:rFonts w:eastAsia="Times New Roman"/>
              </w:rPr>
            </w:pPr>
            <w:r w:rsidRPr="0285CADD">
              <w:rPr>
                <w:rFonts w:eastAsia="Times New Roman"/>
              </w:rPr>
              <w:t>2</w:t>
            </w:r>
          </w:p>
        </w:tc>
        <w:tc>
          <w:tcPr>
            <w:tcW w:w="2464" w:type="dxa"/>
            <w:tcBorders>
              <w:top w:val="nil"/>
              <w:left w:val="nil"/>
              <w:bottom w:val="nil"/>
              <w:right w:val="nil"/>
            </w:tcBorders>
            <w:shd w:val="clear" w:color="auto" w:fill="FFFFFF" w:themeFill="background1"/>
            <w:noWrap/>
            <w:vAlign w:val="center"/>
            <w:hideMark/>
          </w:tcPr>
          <w:p w14:paraId="5FA9A164" w14:textId="77777777" w:rsidR="00E864C3" w:rsidRPr="00E864C3" w:rsidRDefault="00E864C3" w:rsidP="0285CADD">
            <w:pPr>
              <w:spacing w:after="0" w:line="240" w:lineRule="auto"/>
              <w:rPr>
                <w:rFonts w:eastAsia="Times New Roman"/>
              </w:rPr>
            </w:pPr>
            <w:r w:rsidRPr="0285CADD">
              <w:rPr>
                <w:rFonts w:eastAsia="Times New Roman"/>
              </w:rPr>
              <w:t>KIT ACADEMICO</w:t>
            </w:r>
          </w:p>
        </w:tc>
        <w:tc>
          <w:tcPr>
            <w:tcW w:w="2552" w:type="dxa"/>
            <w:tcBorders>
              <w:top w:val="nil"/>
              <w:left w:val="nil"/>
              <w:bottom w:val="nil"/>
              <w:right w:val="nil"/>
            </w:tcBorders>
            <w:shd w:val="clear" w:color="auto" w:fill="FFFFFF" w:themeFill="background1"/>
            <w:noWrap/>
            <w:vAlign w:val="center"/>
            <w:hideMark/>
          </w:tcPr>
          <w:p w14:paraId="09A15797" w14:textId="77777777" w:rsidR="00E864C3" w:rsidRPr="00E864C3" w:rsidRDefault="00E864C3" w:rsidP="0285CADD">
            <w:pPr>
              <w:spacing w:after="0" w:line="240" w:lineRule="auto"/>
              <w:jc w:val="center"/>
              <w:rPr>
                <w:rFonts w:eastAsia="Times New Roman"/>
              </w:rPr>
            </w:pPr>
            <w:r w:rsidRPr="0285CADD">
              <w:rPr>
                <w:rFonts w:eastAsia="Times New Roman"/>
              </w:rPr>
              <w:t>R$     2.862,76</w:t>
            </w:r>
          </w:p>
        </w:tc>
        <w:tc>
          <w:tcPr>
            <w:tcW w:w="1275" w:type="dxa"/>
            <w:tcBorders>
              <w:top w:val="nil"/>
              <w:left w:val="nil"/>
              <w:bottom w:val="nil"/>
              <w:right w:val="nil"/>
            </w:tcBorders>
            <w:shd w:val="clear" w:color="auto" w:fill="FFFFFF" w:themeFill="background1"/>
            <w:noWrap/>
            <w:vAlign w:val="center"/>
            <w:hideMark/>
          </w:tcPr>
          <w:p w14:paraId="0DAA02AB" w14:textId="77777777" w:rsidR="00E864C3" w:rsidRPr="00E864C3" w:rsidRDefault="00E864C3" w:rsidP="0285CADD">
            <w:pPr>
              <w:spacing w:after="0" w:line="240" w:lineRule="auto"/>
              <w:jc w:val="center"/>
              <w:rPr>
                <w:rFonts w:eastAsia="Times New Roman"/>
              </w:rPr>
            </w:pPr>
            <w:r w:rsidRPr="0285CADD">
              <w:rPr>
                <w:rFonts w:eastAsia="Times New Roman"/>
              </w:rPr>
              <w:t>2</w:t>
            </w:r>
          </w:p>
        </w:tc>
        <w:tc>
          <w:tcPr>
            <w:tcW w:w="1843" w:type="dxa"/>
            <w:tcBorders>
              <w:top w:val="nil"/>
              <w:left w:val="nil"/>
              <w:bottom w:val="nil"/>
              <w:right w:val="nil"/>
            </w:tcBorders>
            <w:shd w:val="clear" w:color="auto" w:fill="auto"/>
            <w:noWrap/>
            <w:vAlign w:val="bottom"/>
            <w:hideMark/>
          </w:tcPr>
          <w:p w14:paraId="4E35002F" w14:textId="79C1467A" w:rsidR="00E864C3" w:rsidRPr="00E864C3" w:rsidRDefault="00E864C3" w:rsidP="0285CADD">
            <w:pPr>
              <w:spacing w:after="0" w:line="240" w:lineRule="auto"/>
              <w:jc w:val="both"/>
              <w:rPr>
                <w:rFonts w:eastAsia="Times New Roman"/>
              </w:rPr>
            </w:pPr>
            <w:r w:rsidRPr="0285CADD">
              <w:rPr>
                <w:rFonts w:eastAsia="Times New Roman"/>
              </w:rPr>
              <w:t>R$        5.725,52</w:t>
            </w:r>
          </w:p>
        </w:tc>
      </w:tr>
      <w:tr w:rsidR="00E864C3" w:rsidRPr="00142394" w14:paraId="7852E8EC" w14:textId="77777777" w:rsidTr="0285CADD">
        <w:trPr>
          <w:trHeight w:val="310"/>
        </w:trPr>
        <w:tc>
          <w:tcPr>
            <w:tcW w:w="1080" w:type="dxa"/>
            <w:tcBorders>
              <w:top w:val="nil"/>
              <w:left w:val="nil"/>
              <w:bottom w:val="nil"/>
              <w:right w:val="nil"/>
            </w:tcBorders>
            <w:shd w:val="clear" w:color="auto" w:fill="auto"/>
            <w:noWrap/>
            <w:vAlign w:val="center"/>
            <w:hideMark/>
          </w:tcPr>
          <w:p w14:paraId="6F712492" w14:textId="77777777" w:rsidR="00E864C3" w:rsidRPr="00E864C3" w:rsidRDefault="00E864C3" w:rsidP="0285CADD">
            <w:pPr>
              <w:spacing w:after="0" w:line="240" w:lineRule="auto"/>
              <w:rPr>
                <w:rFonts w:eastAsia="Times New Roman"/>
              </w:rPr>
            </w:pPr>
            <w:r w:rsidRPr="0285CADD">
              <w:rPr>
                <w:rFonts w:eastAsia="Times New Roman"/>
              </w:rPr>
              <w:t>3</w:t>
            </w:r>
          </w:p>
        </w:tc>
        <w:tc>
          <w:tcPr>
            <w:tcW w:w="2464" w:type="dxa"/>
            <w:tcBorders>
              <w:top w:val="nil"/>
              <w:left w:val="nil"/>
              <w:bottom w:val="nil"/>
              <w:right w:val="nil"/>
            </w:tcBorders>
            <w:shd w:val="clear" w:color="auto" w:fill="auto"/>
            <w:noWrap/>
            <w:vAlign w:val="bottom"/>
            <w:hideMark/>
          </w:tcPr>
          <w:p w14:paraId="6294F34B" w14:textId="77777777" w:rsidR="00E864C3" w:rsidRPr="00E864C3" w:rsidRDefault="00E864C3" w:rsidP="0285CADD">
            <w:pPr>
              <w:spacing w:after="0" w:line="240" w:lineRule="auto"/>
              <w:rPr>
                <w:rFonts w:eastAsia="Times New Roman"/>
              </w:rPr>
            </w:pPr>
            <w:r w:rsidRPr="0285CADD">
              <w:rPr>
                <w:rFonts w:eastAsia="Times New Roman"/>
              </w:rPr>
              <w:t>LASER ODONTOLÓGICO</w:t>
            </w:r>
          </w:p>
        </w:tc>
        <w:tc>
          <w:tcPr>
            <w:tcW w:w="2552" w:type="dxa"/>
            <w:tcBorders>
              <w:top w:val="nil"/>
              <w:left w:val="nil"/>
              <w:bottom w:val="nil"/>
              <w:right w:val="nil"/>
            </w:tcBorders>
            <w:shd w:val="clear" w:color="auto" w:fill="FFFFFF" w:themeFill="background1"/>
            <w:noWrap/>
            <w:vAlign w:val="center"/>
            <w:hideMark/>
          </w:tcPr>
          <w:p w14:paraId="074660A3" w14:textId="77777777" w:rsidR="00E864C3" w:rsidRPr="00E864C3" w:rsidRDefault="00E864C3" w:rsidP="0285CADD">
            <w:pPr>
              <w:spacing w:after="0" w:line="240" w:lineRule="auto"/>
              <w:jc w:val="center"/>
              <w:rPr>
                <w:rFonts w:eastAsia="Times New Roman"/>
              </w:rPr>
            </w:pPr>
            <w:r w:rsidRPr="0285CADD">
              <w:rPr>
                <w:rFonts w:eastAsia="Times New Roman"/>
              </w:rPr>
              <w:t>R$     5.534,06</w:t>
            </w:r>
          </w:p>
        </w:tc>
        <w:tc>
          <w:tcPr>
            <w:tcW w:w="1275" w:type="dxa"/>
            <w:tcBorders>
              <w:top w:val="nil"/>
              <w:left w:val="nil"/>
              <w:bottom w:val="nil"/>
              <w:right w:val="nil"/>
            </w:tcBorders>
            <w:shd w:val="clear" w:color="auto" w:fill="auto"/>
            <w:noWrap/>
            <w:vAlign w:val="bottom"/>
            <w:hideMark/>
          </w:tcPr>
          <w:p w14:paraId="31F5FF45" w14:textId="77777777" w:rsidR="00E864C3" w:rsidRPr="00E864C3" w:rsidRDefault="00E864C3" w:rsidP="0285CADD">
            <w:pPr>
              <w:spacing w:after="0" w:line="240" w:lineRule="auto"/>
              <w:jc w:val="center"/>
              <w:rPr>
                <w:rFonts w:eastAsia="Times New Roman"/>
              </w:rPr>
            </w:pPr>
            <w:r w:rsidRPr="0285CADD">
              <w:rPr>
                <w:rFonts w:eastAsia="Times New Roman"/>
              </w:rPr>
              <w:t>1</w:t>
            </w:r>
          </w:p>
        </w:tc>
        <w:tc>
          <w:tcPr>
            <w:tcW w:w="1843" w:type="dxa"/>
            <w:tcBorders>
              <w:top w:val="nil"/>
              <w:left w:val="nil"/>
              <w:bottom w:val="nil"/>
              <w:right w:val="nil"/>
            </w:tcBorders>
            <w:shd w:val="clear" w:color="auto" w:fill="auto"/>
            <w:noWrap/>
            <w:vAlign w:val="bottom"/>
            <w:hideMark/>
          </w:tcPr>
          <w:p w14:paraId="454EBA6E" w14:textId="4D288900" w:rsidR="00E864C3" w:rsidRPr="00E864C3" w:rsidRDefault="00E864C3" w:rsidP="0285CADD">
            <w:pPr>
              <w:spacing w:after="0" w:line="240" w:lineRule="auto"/>
              <w:jc w:val="both"/>
              <w:rPr>
                <w:rFonts w:eastAsia="Times New Roman"/>
              </w:rPr>
            </w:pPr>
            <w:r w:rsidRPr="0285CADD">
              <w:rPr>
                <w:rFonts w:eastAsia="Times New Roman"/>
              </w:rPr>
              <w:t>R$        5.534,06</w:t>
            </w:r>
          </w:p>
        </w:tc>
      </w:tr>
      <w:tr w:rsidR="00E864C3" w:rsidRPr="00142394" w14:paraId="4E9B54F3" w14:textId="77777777" w:rsidTr="0285CADD">
        <w:trPr>
          <w:trHeight w:val="310"/>
        </w:trPr>
        <w:tc>
          <w:tcPr>
            <w:tcW w:w="1080" w:type="dxa"/>
            <w:tcBorders>
              <w:top w:val="nil"/>
              <w:left w:val="nil"/>
              <w:bottom w:val="nil"/>
              <w:right w:val="nil"/>
            </w:tcBorders>
            <w:shd w:val="clear" w:color="auto" w:fill="auto"/>
            <w:noWrap/>
            <w:vAlign w:val="center"/>
            <w:hideMark/>
          </w:tcPr>
          <w:p w14:paraId="1FBE9335" w14:textId="77777777" w:rsidR="00E864C3" w:rsidRPr="00E864C3" w:rsidRDefault="00E864C3" w:rsidP="0285CADD">
            <w:pPr>
              <w:spacing w:after="0" w:line="240" w:lineRule="auto"/>
              <w:rPr>
                <w:rFonts w:eastAsia="Times New Roman"/>
              </w:rPr>
            </w:pPr>
            <w:r w:rsidRPr="0285CADD">
              <w:rPr>
                <w:rFonts w:eastAsia="Times New Roman"/>
              </w:rPr>
              <w:t>4</w:t>
            </w:r>
          </w:p>
        </w:tc>
        <w:tc>
          <w:tcPr>
            <w:tcW w:w="2464" w:type="dxa"/>
            <w:tcBorders>
              <w:top w:val="nil"/>
              <w:left w:val="nil"/>
              <w:bottom w:val="nil"/>
              <w:right w:val="nil"/>
            </w:tcBorders>
            <w:shd w:val="clear" w:color="auto" w:fill="auto"/>
            <w:noWrap/>
            <w:vAlign w:val="bottom"/>
            <w:hideMark/>
          </w:tcPr>
          <w:p w14:paraId="6D221A43" w14:textId="77777777" w:rsidR="00E864C3" w:rsidRPr="00E864C3" w:rsidRDefault="00E864C3" w:rsidP="0285CADD">
            <w:pPr>
              <w:spacing w:after="0" w:line="240" w:lineRule="auto"/>
              <w:rPr>
                <w:rFonts w:eastAsia="Times New Roman"/>
              </w:rPr>
            </w:pPr>
            <w:r w:rsidRPr="0285CADD">
              <w:rPr>
                <w:rFonts w:eastAsia="Times New Roman"/>
              </w:rPr>
              <w:t>MOCHO</w:t>
            </w:r>
          </w:p>
        </w:tc>
        <w:tc>
          <w:tcPr>
            <w:tcW w:w="2552" w:type="dxa"/>
            <w:tcBorders>
              <w:top w:val="nil"/>
              <w:left w:val="nil"/>
              <w:bottom w:val="nil"/>
              <w:right w:val="nil"/>
            </w:tcBorders>
            <w:shd w:val="clear" w:color="auto" w:fill="FFFFFF" w:themeFill="background1"/>
            <w:noWrap/>
            <w:vAlign w:val="center"/>
            <w:hideMark/>
          </w:tcPr>
          <w:p w14:paraId="50567D84" w14:textId="77777777" w:rsidR="00E864C3" w:rsidRPr="00E864C3" w:rsidRDefault="00E864C3" w:rsidP="0285CADD">
            <w:pPr>
              <w:spacing w:after="0" w:line="240" w:lineRule="auto"/>
              <w:jc w:val="center"/>
              <w:rPr>
                <w:rFonts w:eastAsia="Times New Roman"/>
              </w:rPr>
            </w:pPr>
            <w:r w:rsidRPr="0285CADD">
              <w:rPr>
                <w:rFonts w:eastAsia="Times New Roman"/>
              </w:rPr>
              <w:t>R$     1.131,09</w:t>
            </w:r>
          </w:p>
        </w:tc>
        <w:tc>
          <w:tcPr>
            <w:tcW w:w="1275" w:type="dxa"/>
            <w:tcBorders>
              <w:top w:val="nil"/>
              <w:left w:val="nil"/>
              <w:bottom w:val="nil"/>
              <w:right w:val="nil"/>
            </w:tcBorders>
            <w:shd w:val="clear" w:color="auto" w:fill="auto"/>
            <w:noWrap/>
            <w:vAlign w:val="bottom"/>
            <w:hideMark/>
          </w:tcPr>
          <w:p w14:paraId="211A107D" w14:textId="77777777" w:rsidR="00E864C3" w:rsidRPr="00E864C3" w:rsidRDefault="00E864C3" w:rsidP="0285CADD">
            <w:pPr>
              <w:spacing w:after="0" w:line="240" w:lineRule="auto"/>
              <w:jc w:val="center"/>
              <w:rPr>
                <w:rFonts w:eastAsia="Times New Roman"/>
              </w:rPr>
            </w:pPr>
            <w:r w:rsidRPr="0285CADD">
              <w:rPr>
                <w:rFonts w:eastAsia="Times New Roman"/>
              </w:rPr>
              <w:t>2</w:t>
            </w:r>
          </w:p>
        </w:tc>
        <w:tc>
          <w:tcPr>
            <w:tcW w:w="1843" w:type="dxa"/>
            <w:tcBorders>
              <w:top w:val="nil"/>
              <w:left w:val="nil"/>
              <w:bottom w:val="nil"/>
              <w:right w:val="nil"/>
            </w:tcBorders>
            <w:shd w:val="clear" w:color="auto" w:fill="auto"/>
            <w:noWrap/>
            <w:vAlign w:val="bottom"/>
            <w:hideMark/>
          </w:tcPr>
          <w:p w14:paraId="7FF75596" w14:textId="642DD8F4" w:rsidR="00E864C3" w:rsidRPr="00E864C3" w:rsidRDefault="00E864C3" w:rsidP="0285CADD">
            <w:pPr>
              <w:spacing w:after="0" w:line="240" w:lineRule="auto"/>
              <w:jc w:val="both"/>
              <w:rPr>
                <w:rFonts w:eastAsia="Times New Roman"/>
              </w:rPr>
            </w:pPr>
            <w:r w:rsidRPr="0285CADD">
              <w:rPr>
                <w:rFonts w:eastAsia="Times New Roman"/>
              </w:rPr>
              <w:t>R$        2.262,18</w:t>
            </w:r>
          </w:p>
        </w:tc>
      </w:tr>
      <w:tr w:rsidR="00E864C3" w:rsidRPr="00142394" w14:paraId="121A1174" w14:textId="77777777" w:rsidTr="0285CADD">
        <w:trPr>
          <w:trHeight w:val="320"/>
        </w:trPr>
        <w:tc>
          <w:tcPr>
            <w:tcW w:w="1080" w:type="dxa"/>
            <w:tcBorders>
              <w:top w:val="nil"/>
              <w:left w:val="nil"/>
              <w:bottom w:val="single" w:sz="8" w:space="0" w:color="auto"/>
              <w:right w:val="nil"/>
            </w:tcBorders>
            <w:shd w:val="clear" w:color="auto" w:fill="auto"/>
            <w:noWrap/>
            <w:vAlign w:val="center"/>
            <w:hideMark/>
          </w:tcPr>
          <w:p w14:paraId="3816D90D" w14:textId="77777777" w:rsidR="00E864C3" w:rsidRPr="00E864C3" w:rsidRDefault="00E864C3" w:rsidP="0285CADD">
            <w:pPr>
              <w:spacing w:after="0" w:line="240" w:lineRule="auto"/>
              <w:rPr>
                <w:rFonts w:eastAsia="Times New Roman"/>
              </w:rPr>
            </w:pPr>
            <w:r w:rsidRPr="0285CADD">
              <w:rPr>
                <w:rFonts w:eastAsia="Times New Roman"/>
              </w:rPr>
              <w:t>5</w:t>
            </w:r>
          </w:p>
        </w:tc>
        <w:tc>
          <w:tcPr>
            <w:tcW w:w="2464" w:type="dxa"/>
            <w:tcBorders>
              <w:top w:val="nil"/>
              <w:left w:val="nil"/>
              <w:bottom w:val="single" w:sz="8" w:space="0" w:color="auto"/>
              <w:right w:val="nil"/>
            </w:tcBorders>
            <w:shd w:val="clear" w:color="auto" w:fill="FFFFFF" w:themeFill="background1"/>
            <w:noWrap/>
            <w:vAlign w:val="center"/>
            <w:hideMark/>
          </w:tcPr>
          <w:p w14:paraId="5F919B57" w14:textId="77777777" w:rsidR="00E864C3" w:rsidRPr="00E864C3" w:rsidRDefault="00E864C3" w:rsidP="0285CADD">
            <w:pPr>
              <w:spacing w:after="0" w:line="240" w:lineRule="auto"/>
              <w:rPr>
                <w:rFonts w:eastAsia="Times New Roman"/>
              </w:rPr>
            </w:pPr>
            <w:r w:rsidRPr="0285CADD">
              <w:rPr>
                <w:rFonts w:eastAsia="Times New Roman"/>
              </w:rPr>
              <w:t>ULTRASSOM</w:t>
            </w:r>
          </w:p>
        </w:tc>
        <w:tc>
          <w:tcPr>
            <w:tcW w:w="2552" w:type="dxa"/>
            <w:tcBorders>
              <w:top w:val="nil"/>
              <w:left w:val="nil"/>
              <w:bottom w:val="single" w:sz="8" w:space="0" w:color="auto"/>
              <w:right w:val="nil"/>
            </w:tcBorders>
            <w:shd w:val="clear" w:color="auto" w:fill="FFFFFF" w:themeFill="background1"/>
            <w:noWrap/>
            <w:vAlign w:val="center"/>
            <w:hideMark/>
          </w:tcPr>
          <w:p w14:paraId="70014DB7" w14:textId="77777777" w:rsidR="00E864C3" w:rsidRPr="00E864C3" w:rsidRDefault="00E864C3" w:rsidP="0285CADD">
            <w:pPr>
              <w:spacing w:after="0" w:line="240" w:lineRule="auto"/>
              <w:jc w:val="center"/>
              <w:rPr>
                <w:rFonts w:eastAsia="Times New Roman"/>
              </w:rPr>
            </w:pPr>
            <w:r w:rsidRPr="0285CADD">
              <w:rPr>
                <w:rFonts w:eastAsia="Times New Roman"/>
              </w:rPr>
              <w:t>R$     4.650,54</w:t>
            </w:r>
          </w:p>
        </w:tc>
        <w:tc>
          <w:tcPr>
            <w:tcW w:w="1275" w:type="dxa"/>
            <w:tcBorders>
              <w:top w:val="nil"/>
              <w:left w:val="nil"/>
              <w:bottom w:val="single" w:sz="8" w:space="0" w:color="auto"/>
              <w:right w:val="nil"/>
            </w:tcBorders>
            <w:shd w:val="clear" w:color="auto" w:fill="auto"/>
            <w:noWrap/>
            <w:vAlign w:val="bottom"/>
            <w:hideMark/>
          </w:tcPr>
          <w:p w14:paraId="7D0F6202" w14:textId="77777777" w:rsidR="00E864C3" w:rsidRPr="00E864C3" w:rsidRDefault="00E864C3" w:rsidP="0285CADD">
            <w:pPr>
              <w:spacing w:after="0" w:line="240" w:lineRule="auto"/>
              <w:jc w:val="center"/>
              <w:rPr>
                <w:rFonts w:eastAsia="Times New Roman"/>
              </w:rPr>
            </w:pPr>
            <w:r w:rsidRPr="0285CADD">
              <w:rPr>
                <w:rFonts w:eastAsia="Times New Roman"/>
              </w:rPr>
              <w:t>2</w:t>
            </w:r>
          </w:p>
        </w:tc>
        <w:tc>
          <w:tcPr>
            <w:tcW w:w="1843" w:type="dxa"/>
            <w:tcBorders>
              <w:top w:val="nil"/>
              <w:left w:val="nil"/>
              <w:bottom w:val="single" w:sz="8" w:space="0" w:color="auto"/>
              <w:right w:val="nil"/>
            </w:tcBorders>
            <w:shd w:val="clear" w:color="auto" w:fill="auto"/>
            <w:noWrap/>
            <w:vAlign w:val="bottom"/>
            <w:hideMark/>
          </w:tcPr>
          <w:p w14:paraId="522FE2BB" w14:textId="53988198" w:rsidR="00E864C3" w:rsidRPr="00E864C3" w:rsidRDefault="00E864C3" w:rsidP="0285CADD">
            <w:pPr>
              <w:spacing w:after="0" w:line="240" w:lineRule="auto"/>
              <w:jc w:val="both"/>
              <w:rPr>
                <w:rFonts w:eastAsia="Times New Roman"/>
              </w:rPr>
            </w:pPr>
            <w:r w:rsidRPr="0285CADD">
              <w:rPr>
                <w:rFonts w:eastAsia="Times New Roman"/>
              </w:rPr>
              <w:t>R$        9.301,08</w:t>
            </w:r>
          </w:p>
        </w:tc>
      </w:tr>
      <w:tr w:rsidR="00E864C3" w:rsidRPr="00142394" w14:paraId="3436CC8B" w14:textId="77777777" w:rsidTr="0285CADD">
        <w:trPr>
          <w:trHeight w:val="320"/>
        </w:trPr>
        <w:tc>
          <w:tcPr>
            <w:tcW w:w="7371" w:type="dxa"/>
            <w:gridSpan w:val="4"/>
            <w:tcBorders>
              <w:top w:val="nil"/>
              <w:left w:val="nil"/>
              <w:bottom w:val="single" w:sz="8" w:space="0" w:color="auto"/>
              <w:right w:val="nil"/>
            </w:tcBorders>
            <w:shd w:val="clear" w:color="auto" w:fill="DEEAF6" w:themeFill="accent1" w:themeFillTint="33"/>
            <w:vAlign w:val="center"/>
            <w:hideMark/>
          </w:tcPr>
          <w:p w14:paraId="0D1C49BD" w14:textId="77777777" w:rsidR="00E864C3" w:rsidRPr="00E864C3" w:rsidRDefault="00E864C3" w:rsidP="0285CADD">
            <w:pPr>
              <w:spacing w:after="0" w:line="240" w:lineRule="auto"/>
              <w:rPr>
                <w:rFonts w:eastAsia="Times New Roman"/>
                <w:b/>
                <w:bCs/>
              </w:rPr>
            </w:pPr>
            <w:r w:rsidRPr="0285CADD">
              <w:rPr>
                <w:rFonts w:eastAsia="Times New Roman"/>
                <w:b/>
                <w:bCs/>
              </w:rPr>
              <w:t>TOTAL</w:t>
            </w:r>
          </w:p>
        </w:tc>
        <w:tc>
          <w:tcPr>
            <w:tcW w:w="1843" w:type="dxa"/>
            <w:tcBorders>
              <w:top w:val="nil"/>
              <w:left w:val="nil"/>
              <w:bottom w:val="single" w:sz="8" w:space="0" w:color="auto"/>
              <w:right w:val="nil"/>
            </w:tcBorders>
            <w:shd w:val="clear" w:color="auto" w:fill="DEEAF6" w:themeFill="accent1" w:themeFillTint="33"/>
            <w:vAlign w:val="center"/>
            <w:hideMark/>
          </w:tcPr>
          <w:p w14:paraId="11458CCA" w14:textId="1BA42FBF" w:rsidR="00E864C3" w:rsidRPr="00E864C3" w:rsidRDefault="00E864C3" w:rsidP="0285CADD">
            <w:pPr>
              <w:spacing w:after="0" w:line="240" w:lineRule="auto"/>
              <w:rPr>
                <w:rFonts w:eastAsia="Times New Roman"/>
                <w:b/>
                <w:bCs/>
              </w:rPr>
            </w:pPr>
            <w:r w:rsidRPr="0285CADD">
              <w:rPr>
                <w:rFonts w:eastAsia="Times New Roman"/>
                <w:b/>
                <w:bCs/>
              </w:rPr>
              <w:t>R$        44.667,82</w:t>
            </w:r>
          </w:p>
        </w:tc>
      </w:tr>
    </w:tbl>
    <w:p w14:paraId="346B4AC1" w14:textId="77777777" w:rsidR="0061220A" w:rsidRPr="00AB0021" w:rsidRDefault="0061220A" w:rsidP="0285CADD">
      <w:pPr>
        <w:spacing w:before="120" w:after="0" w:line="264" w:lineRule="auto"/>
        <w:ind w:left="709"/>
        <w:jc w:val="both"/>
        <w:textAlignment w:val="baseline"/>
        <w:rPr>
          <w:rFonts w:eastAsia="Times New Roman"/>
          <w:sz w:val="24"/>
          <w:szCs w:val="24"/>
          <w:shd w:val="clear" w:color="auto" w:fill="FFFFFF"/>
          <w:lang w:val="pt-PT" w:eastAsia="pt-BR"/>
        </w:rPr>
      </w:pPr>
    </w:p>
    <w:p w14:paraId="2B542B14" w14:textId="718FA9FC" w:rsidR="009A62A4" w:rsidRPr="00AB0021" w:rsidRDefault="009A62A4" w:rsidP="0285CADD">
      <w:pPr>
        <w:numPr>
          <w:ilvl w:val="0"/>
          <w:numId w:val="5"/>
        </w:numPr>
        <w:spacing w:before="120" w:after="0" w:line="264" w:lineRule="auto"/>
        <w:jc w:val="both"/>
        <w:textAlignment w:val="baseline"/>
        <w:rPr>
          <w:rFonts w:eastAsia="Times New Roman"/>
          <w:b/>
          <w:bCs/>
          <w:sz w:val="24"/>
          <w:szCs w:val="24"/>
          <w:lang w:eastAsia="pt-BR"/>
        </w:rPr>
      </w:pPr>
      <w:r w:rsidRPr="0285CADD">
        <w:rPr>
          <w:rFonts w:eastAsia="Times New Roman"/>
          <w:b/>
          <w:bCs/>
          <w:sz w:val="24"/>
          <w:szCs w:val="24"/>
          <w:lang w:eastAsia="pt-BR"/>
        </w:rPr>
        <w:t>Do Controle de Risco de Fracionamento:</w:t>
      </w:r>
    </w:p>
    <w:p w14:paraId="5705733C" w14:textId="77777777" w:rsidR="009A62A4" w:rsidRPr="00AB0021" w:rsidRDefault="009A62A4" w:rsidP="0285CADD">
      <w:pPr>
        <w:numPr>
          <w:ilvl w:val="1"/>
          <w:numId w:val="5"/>
        </w:numPr>
        <w:spacing w:before="120" w:after="0" w:line="264" w:lineRule="auto"/>
        <w:ind w:hanging="83"/>
        <w:jc w:val="both"/>
        <w:textAlignment w:val="baseline"/>
        <w:rPr>
          <w:rFonts w:eastAsia="Times New Roman"/>
          <w:sz w:val="24"/>
          <w:szCs w:val="24"/>
          <w:shd w:val="clear" w:color="auto" w:fill="FFFFFF"/>
          <w:lang w:val="pt-PT" w:eastAsia="pt-BR"/>
        </w:rPr>
      </w:pPr>
      <w:r w:rsidRPr="0285CADD">
        <w:rPr>
          <w:rFonts w:eastAsia="Times New Roman"/>
          <w:sz w:val="24"/>
          <w:szCs w:val="24"/>
          <w:shd w:val="clear" w:color="auto" w:fill="FFFFFF"/>
          <w:lang w:val="pt-PT" w:eastAsia="pt-BR"/>
        </w:rPr>
        <w:t xml:space="preserve">Para esta contratação foram observados os limites e parâmetros constantes do </w:t>
      </w:r>
      <w:proofErr w:type="spellStart"/>
      <w:r w:rsidRPr="0285CADD">
        <w:rPr>
          <w:rFonts w:eastAsia="Times New Roman"/>
          <w:sz w:val="24"/>
          <w:szCs w:val="24"/>
          <w:shd w:val="clear" w:color="auto" w:fill="FFFFFF"/>
          <w:lang w:val="pt-PT" w:eastAsia="pt-BR"/>
        </w:rPr>
        <w:t>art</w:t>
      </w:r>
      <w:proofErr w:type="spellEnd"/>
      <w:r w:rsidRPr="0285CADD">
        <w:rPr>
          <w:rFonts w:eastAsia="Times New Roman"/>
          <w:sz w:val="24"/>
          <w:szCs w:val="24"/>
          <w:shd w:val="clear" w:color="auto" w:fill="FFFFFF"/>
          <w:lang w:val="pt-PT" w:eastAsia="pt-BR"/>
        </w:rPr>
        <w:t xml:space="preserve">. 75, §1°, da Lei 14.133/2021, durante a etapa de regular planejamento das contratações, próprias do ciclo do Plano de Contratações Anual (PCA), nos termos do </w:t>
      </w:r>
      <w:proofErr w:type="spellStart"/>
      <w:r w:rsidRPr="0285CADD">
        <w:rPr>
          <w:rFonts w:eastAsia="Times New Roman"/>
          <w:sz w:val="24"/>
          <w:szCs w:val="24"/>
          <w:shd w:val="clear" w:color="auto" w:fill="FFFFFF"/>
          <w:lang w:val="pt-PT" w:eastAsia="pt-BR"/>
        </w:rPr>
        <w:t>art</w:t>
      </w:r>
      <w:proofErr w:type="spellEnd"/>
      <w:r w:rsidRPr="0285CADD">
        <w:rPr>
          <w:rFonts w:eastAsia="Times New Roman"/>
          <w:sz w:val="24"/>
          <w:szCs w:val="24"/>
          <w:shd w:val="clear" w:color="auto" w:fill="FFFFFF"/>
          <w:lang w:val="pt-PT" w:eastAsia="pt-BR"/>
        </w:rPr>
        <w:t xml:space="preserve">. 12 da Portaria-TCU n° 175/2022 e §§ 3º e 4º ambos do </w:t>
      </w:r>
      <w:proofErr w:type="spellStart"/>
      <w:r w:rsidRPr="0285CADD">
        <w:rPr>
          <w:rFonts w:eastAsia="Times New Roman"/>
          <w:sz w:val="24"/>
          <w:szCs w:val="24"/>
          <w:shd w:val="clear" w:color="auto" w:fill="FFFFFF"/>
          <w:lang w:val="pt-PT" w:eastAsia="pt-BR"/>
        </w:rPr>
        <w:t>art</w:t>
      </w:r>
      <w:proofErr w:type="spellEnd"/>
      <w:r w:rsidRPr="0285CADD">
        <w:rPr>
          <w:rFonts w:eastAsia="Times New Roman"/>
          <w:sz w:val="24"/>
          <w:szCs w:val="24"/>
          <w:shd w:val="clear" w:color="auto" w:fill="FFFFFF"/>
          <w:lang w:val="pt-PT" w:eastAsia="pt-BR"/>
        </w:rPr>
        <w:t>. 7º da Portaria-TCU nº 121/2023.</w:t>
      </w:r>
    </w:p>
    <w:p w14:paraId="5A218EE7" w14:textId="59D5E80F" w:rsidR="009324FF" w:rsidRPr="00AB0021" w:rsidRDefault="009A62A4" w:rsidP="0285CADD">
      <w:pPr>
        <w:numPr>
          <w:ilvl w:val="1"/>
          <w:numId w:val="5"/>
        </w:numPr>
        <w:spacing w:before="120" w:after="0" w:line="264" w:lineRule="auto"/>
        <w:ind w:hanging="83"/>
        <w:jc w:val="both"/>
        <w:textAlignment w:val="baseline"/>
        <w:rPr>
          <w:rFonts w:eastAsia="Times New Roman"/>
          <w:sz w:val="24"/>
          <w:szCs w:val="24"/>
          <w:shd w:val="clear" w:color="auto" w:fill="FFFFFF"/>
          <w:lang w:val="pt-PT" w:eastAsia="pt-BR"/>
        </w:rPr>
      </w:pPr>
      <w:r w:rsidRPr="0285CADD">
        <w:rPr>
          <w:rFonts w:eastAsia="Times New Roman"/>
          <w:sz w:val="24"/>
          <w:szCs w:val="24"/>
          <w:shd w:val="clear" w:color="auto" w:fill="FFFFFF"/>
          <w:lang w:val="pt-PT" w:eastAsia="pt-BR"/>
        </w:rPr>
        <w:t>O</w:t>
      </w:r>
      <w:r w:rsidR="00EC4027" w:rsidRPr="0285CADD">
        <w:rPr>
          <w:rFonts w:eastAsia="Times New Roman"/>
          <w:sz w:val="24"/>
          <w:szCs w:val="24"/>
          <w:shd w:val="clear" w:color="auto" w:fill="FFFFFF"/>
          <w:lang w:val="pt-PT" w:eastAsia="pt-BR"/>
        </w:rPr>
        <w:t>s</w:t>
      </w:r>
      <w:r w:rsidRPr="0285CADD">
        <w:rPr>
          <w:rFonts w:eastAsia="Times New Roman"/>
          <w:sz w:val="24"/>
          <w:szCs w:val="24"/>
          <w:shd w:val="clear" w:color="auto" w:fill="FFFFFF"/>
          <w:lang w:val="pt-PT" w:eastAsia="pt-BR"/>
        </w:rPr>
        <w:t xml:space="preserve"> Documento</w:t>
      </w:r>
      <w:r w:rsidR="00F131E1" w:rsidRPr="0285CADD">
        <w:rPr>
          <w:rFonts w:eastAsia="Times New Roman"/>
          <w:sz w:val="24"/>
          <w:szCs w:val="24"/>
          <w:shd w:val="clear" w:color="auto" w:fill="FFFFFF"/>
          <w:lang w:val="pt-PT" w:eastAsia="pt-BR"/>
        </w:rPr>
        <w:t>s</w:t>
      </w:r>
      <w:r w:rsidRPr="0285CADD">
        <w:rPr>
          <w:rFonts w:eastAsia="Times New Roman"/>
          <w:sz w:val="24"/>
          <w:szCs w:val="24"/>
          <w:shd w:val="clear" w:color="auto" w:fill="FFFFFF"/>
          <w:lang w:val="pt-PT" w:eastAsia="pt-BR"/>
        </w:rPr>
        <w:t xml:space="preserve"> de Formalização da Demanda (DFD) </w:t>
      </w:r>
      <w:r w:rsidR="006C1ED8" w:rsidRPr="0285CADD">
        <w:rPr>
          <w:rFonts w:eastAsia="Times New Roman"/>
          <w:sz w:val="24"/>
          <w:szCs w:val="24"/>
          <w:shd w:val="clear" w:color="auto" w:fill="FFFFFF"/>
          <w:lang w:val="pt-PT" w:eastAsia="pt-BR"/>
        </w:rPr>
        <w:t xml:space="preserve">nº </w:t>
      </w:r>
      <w:r w:rsidR="0057538D" w:rsidRPr="0285CADD">
        <w:rPr>
          <w:rFonts w:eastAsia="Times New Roman"/>
          <w:sz w:val="24"/>
          <w:szCs w:val="24"/>
          <w:shd w:val="clear" w:color="auto" w:fill="FFFFFF"/>
          <w:lang w:val="pt-PT" w:eastAsia="pt-BR"/>
        </w:rPr>
        <w:t>2</w:t>
      </w:r>
      <w:r w:rsidR="00BC2DDF" w:rsidRPr="0285CADD">
        <w:rPr>
          <w:rFonts w:eastAsia="Times New Roman"/>
          <w:sz w:val="24"/>
          <w:szCs w:val="24"/>
          <w:shd w:val="clear" w:color="auto" w:fill="FFFFFF"/>
          <w:lang w:val="pt-PT" w:eastAsia="pt-BR"/>
        </w:rPr>
        <w:t>054</w:t>
      </w:r>
      <w:r w:rsidR="00786A33" w:rsidRPr="0285CADD">
        <w:rPr>
          <w:rFonts w:eastAsia="Times New Roman"/>
          <w:sz w:val="24"/>
          <w:szCs w:val="24"/>
          <w:shd w:val="clear" w:color="auto" w:fill="FFFFFF"/>
          <w:lang w:val="pt-PT" w:eastAsia="pt-BR"/>
        </w:rPr>
        <w:t>,</w:t>
      </w:r>
      <w:r w:rsidRPr="0285CADD">
        <w:rPr>
          <w:rFonts w:eastAsia="Times New Roman"/>
          <w:sz w:val="24"/>
          <w:szCs w:val="24"/>
          <w:shd w:val="clear" w:color="auto" w:fill="FFFFFF"/>
          <w:lang w:val="pt-PT" w:eastAsia="pt-BR"/>
        </w:rPr>
        <w:t xml:space="preserve"> </w:t>
      </w:r>
      <w:r w:rsidR="00EC4027" w:rsidRPr="0285CADD">
        <w:rPr>
          <w:rFonts w:eastAsia="Times New Roman"/>
          <w:sz w:val="24"/>
          <w:szCs w:val="24"/>
          <w:shd w:val="clear" w:color="auto" w:fill="FFFFFF"/>
          <w:lang w:val="pt-PT" w:eastAsia="pt-BR"/>
        </w:rPr>
        <w:t>relativo</w:t>
      </w:r>
      <w:r w:rsidR="32F246A5" w:rsidRPr="0285CADD">
        <w:rPr>
          <w:rFonts w:eastAsia="Times New Roman"/>
          <w:sz w:val="24"/>
          <w:szCs w:val="24"/>
          <w:shd w:val="clear" w:color="auto" w:fill="FFFFFF"/>
          <w:lang w:val="pt-PT" w:eastAsia="pt-BR"/>
        </w:rPr>
        <w:t>s</w:t>
      </w:r>
      <w:r w:rsidR="00EC4027" w:rsidRPr="0285CADD">
        <w:rPr>
          <w:rFonts w:eastAsia="Times New Roman"/>
          <w:sz w:val="24"/>
          <w:szCs w:val="24"/>
          <w:shd w:val="clear" w:color="auto" w:fill="FFFFFF"/>
          <w:lang w:val="pt-PT" w:eastAsia="pt-BR"/>
        </w:rPr>
        <w:t xml:space="preserve"> </w:t>
      </w:r>
      <w:r w:rsidR="7FCB45DA" w:rsidRPr="0285CADD">
        <w:rPr>
          <w:rFonts w:eastAsia="Times New Roman"/>
          <w:sz w:val="24"/>
          <w:szCs w:val="24"/>
          <w:shd w:val="clear" w:color="auto" w:fill="FFFFFF"/>
          <w:lang w:val="pt-PT" w:eastAsia="pt-BR"/>
        </w:rPr>
        <w:t>à</w:t>
      </w:r>
      <w:r w:rsidR="3638AC0F" w:rsidRPr="0285CADD">
        <w:rPr>
          <w:rFonts w:eastAsia="Times New Roman"/>
          <w:sz w:val="24"/>
          <w:szCs w:val="24"/>
          <w:shd w:val="clear" w:color="auto" w:fill="FFFFFF"/>
          <w:lang w:val="pt-PT" w:eastAsia="pt-BR"/>
        </w:rPr>
        <w:t>s</w:t>
      </w:r>
      <w:r w:rsidR="525FD1EC" w:rsidRPr="0285CADD">
        <w:rPr>
          <w:rFonts w:eastAsia="Times New Roman"/>
          <w:sz w:val="24"/>
          <w:szCs w:val="24"/>
          <w:shd w:val="clear" w:color="auto" w:fill="FFFFFF"/>
          <w:lang w:val="pt-PT" w:eastAsia="pt-BR"/>
        </w:rPr>
        <w:t xml:space="preserve"> aquisições</w:t>
      </w:r>
      <w:r w:rsidR="3EF268CC" w:rsidRPr="0285CADD">
        <w:rPr>
          <w:rFonts w:eastAsia="Times New Roman"/>
          <w:sz w:val="24"/>
          <w:szCs w:val="24"/>
          <w:shd w:val="clear" w:color="auto" w:fill="FFFFFF"/>
          <w:lang w:val="pt-PT" w:eastAsia="pt-BR"/>
        </w:rPr>
        <w:t xml:space="preserve"> propostas neste Termo</w:t>
      </w:r>
      <w:r w:rsidR="00EC4027" w:rsidRPr="0285CADD">
        <w:rPr>
          <w:rFonts w:eastAsia="Times New Roman"/>
          <w:sz w:val="24"/>
          <w:szCs w:val="24"/>
          <w:shd w:val="clear" w:color="auto" w:fill="FFFFFF"/>
          <w:lang w:val="pt-PT" w:eastAsia="pt-BR"/>
        </w:rPr>
        <w:t>, foram</w:t>
      </w:r>
      <w:r w:rsidRPr="0285CADD">
        <w:rPr>
          <w:rFonts w:eastAsia="Times New Roman"/>
          <w:sz w:val="24"/>
          <w:szCs w:val="24"/>
          <w:shd w:val="clear" w:color="auto" w:fill="FFFFFF"/>
          <w:lang w:val="pt-PT" w:eastAsia="pt-BR"/>
        </w:rPr>
        <w:t xml:space="preserve"> devidamente aprovado</w:t>
      </w:r>
      <w:r w:rsidR="60B8FD2B" w:rsidRPr="0285CADD">
        <w:rPr>
          <w:rFonts w:eastAsia="Times New Roman"/>
          <w:sz w:val="24"/>
          <w:szCs w:val="24"/>
          <w:shd w:val="clear" w:color="auto" w:fill="FFFFFF"/>
          <w:lang w:val="pt-PT" w:eastAsia="pt-BR"/>
        </w:rPr>
        <w:t>s</w:t>
      </w:r>
      <w:r w:rsidRPr="0285CADD">
        <w:rPr>
          <w:rFonts w:eastAsia="Times New Roman"/>
          <w:sz w:val="24"/>
          <w:szCs w:val="24"/>
          <w:shd w:val="clear" w:color="auto" w:fill="FFFFFF"/>
          <w:lang w:val="pt-PT" w:eastAsia="pt-BR"/>
        </w:rPr>
        <w:t>, conforme informaç</w:t>
      </w:r>
      <w:r w:rsidR="3095A506" w:rsidRPr="0285CADD">
        <w:rPr>
          <w:rFonts w:eastAsia="Times New Roman"/>
          <w:sz w:val="24"/>
          <w:szCs w:val="24"/>
          <w:shd w:val="clear" w:color="auto" w:fill="FFFFFF"/>
          <w:lang w:val="pt-PT" w:eastAsia="pt-BR"/>
        </w:rPr>
        <w:t>ões</w:t>
      </w:r>
      <w:r w:rsidRPr="0285CADD">
        <w:rPr>
          <w:rFonts w:eastAsia="Times New Roman"/>
          <w:sz w:val="24"/>
          <w:szCs w:val="24"/>
          <w:shd w:val="clear" w:color="auto" w:fill="FFFFFF"/>
          <w:lang w:val="pt-PT" w:eastAsia="pt-BR"/>
        </w:rPr>
        <w:t xml:space="preserve"> extraída</w:t>
      </w:r>
      <w:r w:rsidR="2E10414A" w:rsidRPr="0285CADD">
        <w:rPr>
          <w:rFonts w:eastAsia="Times New Roman"/>
          <w:sz w:val="24"/>
          <w:szCs w:val="24"/>
          <w:shd w:val="clear" w:color="auto" w:fill="FFFFFF"/>
          <w:lang w:val="pt-PT" w:eastAsia="pt-BR"/>
        </w:rPr>
        <w:t>s</w:t>
      </w:r>
      <w:r w:rsidRPr="0285CADD">
        <w:rPr>
          <w:rFonts w:eastAsia="Times New Roman"/>
          <w:sz w:val="24"/>
          <w:szCs w:val="24"/>
          <w:shd w:val="clear" w:color="auto" w:fill="FFFFFF"/>
          <w:lang w:val="pt-PT" w:eastAsia="pt-BR"/>
        </w:rPr>
        <w:t xml:space="preserve"> da peça </w:t>
      </w:r>
      <w:r w:rsidR="006C1ED8" w:rsidRPr="0285CADD">
        <w:rPr>
          <w:rFonts w:eastAsia="Times New Roman"/>
          <w:sz w:val="24"/>
          <w:szCs w:val="24"/>
          <w:shd w:val="clear" w:color="auto" w:fill="FFFFFF"/>
          <w:lang w:val="pt-PT" w:eastAsia="pt-BR"/>
        </w:rPr>
        <w:t xml:space="preserve">nº </w:t>
      </w:r>
      <w:r w:rsidR="0057538D" w:rsidRPr="0285CADD">
        <w:rPr>
          <w:rFonts w:eastAsia="Times New Roman"/>
          <w:sz w:val="24"/>
          <w:szCs w:val="24"/>
          <w:shd w:val="clear" w:color="auto" w:fill="FFFFFF"/>
          <w:lang w:val="pt-PT" w:eastAsia="pt-BR"/>
        </w:rPr>
        <w:t>0</w:t>
      </w:r>
      <w:r w:rsidR="00BC2DDF" w:rsidRPr="0285CADD">
        <w:rPr>
          <w:rFonts w:eastAsia="Times New Roman"/>
          <w:sz w:val="24"/>
          <w:szCs w:val="24"/>
          <w:shd w:val="clear" w:color="auto" w:fill="FFFFFF"/>
          <w:lang w:val="pt-PT" w:eastAsia="pt-BR"/>
        </w:rPr>
        <w:t>1</w:t>
      </w:r>
      <w:r w:rsidRPr="0285CADD">
        <w:rPr>
          <w:rFonts w:eastAsia="Times New Roman"/>
          <w:sz w:val="24"/>
          <w:szCs w:val="24"/>
          <w:shd w:val="clear" w:color="auto" w:fill="FFFFFF"/>
          <w:lang w:val="pt-PT" w:eastAsia="pt-BR"/>
        </w:rPr>
        <w:t xml:space="preserve"> deste pr</w:t>
      </w:r>
      <w:r w:rsidR="00F131E1" w:rsidRPr="0285CADD">
        <w:rPr>
          <w:rFonts w:eastAsia="Times New Roman"/>
          <w:sz w:val="24"/>
          <w:szCs w:val="24"/>
          <w:shd w:val="clear" w:color="auto" w:fill="FFFFFF"/>
          <w:lang w:val="pt-PT" w:eastAsia="pt-BR"/>
        </w:rPr>
        <w:t>ocesso, bem como sua</w:t>
      </w:r>
      <w:r w:rsidR="4CAA4FC5" w:rsidRPr="0285CADD">
        <w:rPr>
          <w:rFonts w:eastAsia="Times New Roman"/>
          <w:sz w:val="24"/>
          <w:szCs w:val="24"/>
          <w:shd w:val="clear" w:color="auto" w:fill="FFFFFF"/>
          <w:lang w:val="pt-PT" w:eastAsia="pt-BR"/>
        </w:rPr>
        <w:t>s</w:t>
      </w:r>
      <w:r w:rsidR="00F131E1" w:rsidRPr="0285CADD">
        <w:rPr>
          <w:rFonts w:eastAsia="Times New Roman"/>
          <w:sz w:val="24"/>
          <w:szCs w:val="24"/>
          <w:shd w:val="clear" w:color="auto" w:fill="FFFFFF"/>
          <w:lang w:val="pt-PT" w:eastAsia="pt-BR"/>
        </w:rPr>
        <w:t xml:space="preserve"> demanda</w:t>
      </w:r>
      <w:r w:rsidR="5290C189" w:rsidRPr="0285CADD">
        <w:rPr>
          <w:rFonts w:eastAsia="Times New Roman"/>
          <w:sz w:val="24"/>
          <w:szCs w:val="24"/>
          <w:shd w:val="clear" w:color="auto" w:fill="FFFFFF"/>
          <w:lang w:val="pt-PT" w:eastAsia="pt-BR"/>
        </w:rPr>
        <w:t>s</w:t>
      </w:r>
      <w:r w:rsidR="00F131E1" w:rsidRPr="0285CADD">
        <w:rPr>
          <w:rFonts w:eastAsia="Times New Roman"/>
          <w:sz w:val="24"/>
          <w:szCs w:val="24"/>
          <w:shd w:val="clear" w:color="auto" w:fill="FFFFFF"/>
          <w:lang w:val="pt-PT" w:eastAsia="pt-BR"/>
        </w:rPr>
        <w:t xml:space="preserve"> foram devidamente inserid</w:t>
      </w:r>
      <w:r w:rsidR="169C2B03" w:rsidRPr="0285CADD">
        <w:rPr>
          <w:rFonts w:eastAsia="Times New Roman"/>
          <w:sz w:val="24"/>
          <w:szCs w:val="24"/>
          <w:shd w:val="clear" w:color="auto" w:fill="FFFFFF"/>
          <w:lang w:val="pt-PT" w:eastAsia="pt-BR"/>
        </w:rPr>
        <w:t>a</w:t>
      </w:r>
      <w:r w:rsidR="00F131E1" w:rsidRPr="0285CADD">
        <w:rPr>
          <w:rFonts w:eastAsia="Times New Roman"/>
          <w:sz w:val="24"/>
          <w:szCs w:val="24"/>
          <w:shd w:val="clear" w:color="auto" w:fill="FFFFFF"/>
          <w:lang w:val="pt-PT" w:eastAsia="pt-BR"/>
        </w:rPr>
        <w:t>s</w:t>
      </w:r>
      <w:r w:rsidRPr="0285CADD">
        <w:rPr>
          <w:rFonts w:eastAsia="Times New Roman"/>
          <w:sz w:val="24"/>
          <w:szCs w:val="24"/>
          <w:shd w:val="clear" w:color="auto" w:fill="FFFFFF"/>
          <w:lang w:val="pt-PT" w:eastAsia="pt-BR"/>
        </w:rPr>
        <w:t xml:space="preserve"> no Plano de Contratações Anual (PCA), conforme prescreve a Portaria-TCU nº 175, 30 de novembro de 2022, o que comprova o alinhamento desta contratação com o planejamento da Administração. </w:t>
      </w:r>
    </w:p>
    <w:p w14:paraId="6702ACB9" w14:textId="780F0914" w:rsidR="00610FB6" w:rsidRPr="00AB0021" w:rsidRDefault="00610FB6" w:rsidP="0285CADD">
      <w:pPr>
        <w:numPr>
          <w:ilvl w:val="0"/>
          <w:numId w:val="5"/>
        </w:numPr>
        <w:spacing w:before="120" w:after="0" w:line="264" w:lineRule="auto"/>
        <w:ind w:left="0" w:firstLine="0"/>
        <w:jc w:val="both"/>
        <w:textAlignment w:val="baseline"/>
        <w:rPr>
          <w:rFonts w:eastAsia="Times New Roman"/>
          <w:b/>
          <w:bCs/>
          <w:sz w:val="24"/>
          <w:szCs w:val="24"/>
          <w:lang w:eastAsia="pt-BR"/>
        </w:rPr>
      </w:pPr>
      <w:r w:rsidRPr="0285CADD">
        <w:rPr>
          <w:rFonts w:eastAsia="Times New Roman"/>
          <w:b/>
          <w:bCs/>
          <w:sz w:val="24"/>
          <w:szCs w:val="24"/>
          <w:lang w:eastAsia="pt-BR"/>
        </w:rPr>
        <w:t>Proposta:</w:t>
      </w:r>
    </w:p>
    <w:p w14:paraId="44699B17" w14:textId="5C919415" w:rsidR="006F4117" w:rsidRPr="00AB0021" w:rsidRDefault="00AA7FF3" w:rsidP="0285CADD">
      <w:pPr>
        <w:numPr>
          <w:ilvl w:val="1"/>
          <w:numId w:val="5"/>
        </w:numPr>
        <w:spacing w:before="120" w:after="0" w:line="264" w:lineRule="auto"/>
        <w:ind w:hanging="83"/>
        <w:jc w:val="both"/>
        <w:textAlignment w:val="baseline"/>
        <w:rPr>
          <w:rFonts w:eastAsia="Times New Roman"/>
          <w:sz w:val="24"/>
          <w:szCs w:val="24"/>
          <w:shd w:val="clear" w:color="auto" w:fill="FFFFFF"/>
          <w:lang w:val="pt-PT" w:eastAsia="pt-BR"/>
        </w:rPr>
      </w:pPr>
      <w:r w:rsidRPr="0285CADD">
        <w:rPr>
          <w:rFonts w:eastAsia="Times New Roman"/>
          <w:sz w:val="24"/>
          <w:szCs w:val="24"/>
          <w:shd w:val="clear" w:color="auto" w:fill="FFFFFF"/>
          <w:lang w:val="pt-PT" w:eastAsia="pt-BR"/>
        </w:rPr>
        <w:t xml:space="preserve">A proposta deverá </w:t>
      </w:r>
      <w:r w:rsidR="00405B94" w:rsidRPr="0285CADD">
        <w:rPr>
          <w:rFonts w:eastAsia="Times New Roman"/>
          <w:sz w:val="24"/>
          <w:szCs w:val="24"/>
          <w:shd w:val="clear" w:color="auto" w:fill="FFFFFF"/>
          <w:lang w:val="pt-PT" w:eastAsia="pt-BR"/>
        </w:rPr>
        <w:t>conter as especificações do objeto</w:t>
      </w:r>
      <w:r w:rsidR="005C74B3" w:rsidRPr="0285CADD">
        <w:rPr>
          <w:rFonts w:eastAsia="Times New Roman"/>
          <w:sz w:val="24"/>
          <w:szCs w:val="24"/>
          <w:shd w:val="clear" w:color="auto" w:fill="FFFFFF"/>
          <w:lang w:val="pt-PT" w:eastAsia="pt-BR"/>
        </w:rPr>
        <w:t xml:space="preserve">, conforme </w:t>
      </w:r>
      <w:r w:rsidR="007B452A" w:rsidRPr="0285CADD">
        <w:rPr>
          <w:rFonts w:eastAsia="Times New Roman"/>
          <w:sz w:val="24"/>
          <w:szCs w:val="24"/>
          <w:shd w:val="clear" w:color="auto" w:fill="FFFFFF"/>
          <w:lang w:val="pt-PT" w:eastAsia="pt-BR"/>
        </w:rPr>
        <w:t xml:space="preserve">tabela constante do </w:t>
      </w:r>
      <w:r w:rsidR="007B452A" w:rsidRPr="0285CADD">
        <w:rPr>
          <w:rFonts w:eastAsia="Times New Roman"/>
          <w:sz w:val="24"/>
          <w:szCs w:val="24"/>
          <w:highlight w:val="yellow"/>
          <w:shd w:val="clear" w:color="auto" w:fill="FFFFFF"/>
          <w:lang w:val="pt-PT" w:eastAsia="pt-BR"/>
        </w:rPr>
        <w:t xml:space="preserve">item </w:t>
      </w:r>
      <w:r w:rsidR="00B94E8D" w:rsidRPr="0285CADD">
        <w:rPr>
          <w:rFonts w:eastAsia="Times New Roman"/>
          <w:sz w:val="24"/>
          <w:szCs w:val="24"/>
          <w:highlight w:val="yellow"/>
          <w:shd w:val="clear" w:color="auto" w:fill="FFFFFF"/>
          <w:lang w:val="pt-PT" w:eastAsia="pt-BR"/>
        </w:rPr>
        <w:t>11</w:t>
      </w:r>
      <w:r w:rsidR="007B452A" w:rsidRPr="0285CADD">
        <w:rPr>
          <w:rFonts w:eastAsia="Times New Roman"/>
          <w:sz w:val="24"/>
          <w:szCs w:val="24"/>
          <w:highlight w:val="yellow"/>
          <w:shd w:val="clear" w:color="auto" w:fill="FFFFFF"/>
          <w:lang w:val="pt-PT" w:eastAsia="pt-BR"/>
        </w:rPr>
        <w:t xml:space="preserve"> </w:t>
      </w:r>
      <w:r w:rsidR="007B452A" w:rsidRPr="0285CADD">
        <w:rPr>
          <w:rFonts w:eastAsia="Times New Roman"/>
          <w:sz w:val="24"/>
          <w:szCs w:val="24"/>
          <w:shd w:val="clear" w:color="auto" w:fill="FFFFFF"/>
          <w:lang w:val="pt-PT" w:eastAsia="pt-BR"/>
        </w:rPr>
        <w:t>deste Termo</w:t>
      </w:r>
      <w:r w:rsidR="006F4117" w:rsidRPr="0285CADD">
        <w:rPr>
          <w:rFonts w:eastAsia="Times New Roman"/>
          <w:sz w:val="24"/>
          <w:szCs w:val="24"/>
          <w:shd w:val="clear" w:color="auto" w:fill="FFFFFF"/>
          <w:lang w:val="pt-PT" w:eastAsia="pt-BR"/>
        </w:rPr>
        <w:t xml:space="preserve">.  </w:t>
      </w:r>
    </w:p>
    <w:p w14:paraId="315A0CE0" w14:textId="77777777" w:rsidR="00560BE1" w:rsidRPr="00AB0021" w:rsidRDefault="00886B03" w:rsidP="0285CADD">
      <w:pPr>
        <w:numPr>
          <w:ilvl w:val="1"/>
          <w:numId w:val="5"/>
        </w:numPr>
        <w:spacing w:before="120" w:after="0" w:line="264" w:lineRule="auto"/>
        <w:ind w:hanging="83"/>
        <w:jc w:val="both"/>
        <w:textAlignment w:val="baseline"/>
        <w:rPr>
          <w:rFonts w:eastAsia="Times New Roman"/>
          <w:sz w:val="24"/>
          <w:szCs w:val="24"/>
          <w:shd w:val="clear" w:color="auto" w:fill="FFFFFF"/>
          <w:lang w:val="pt-PT" w:eastAsia="pt-BR"/>
        </w:rPr>
      </w:pPr>
      <w:r w:rsidRPr="0285CADD">
        <w:rPr>
          <w:rFonts w:eastAsia="Times New Roman"/>
          <w:sz w:val="24"/>
          <w:szCs w:val="24"/>
          <w:shd w:val="clear" w:color="auto" w:fill="FFFFFF"/>
          <w:lang w:val="pt-PT" w:eastAsia="pt-BR"/>
        </w:rPr>
        <w:t>O valor da proposta deve</w:t>
      </w:r>
      <w:r w:rsidR="007B452A" w:rsidRPr="0285CADD">
        <w:rPr>
          <w:rFonts w:eastAsia="Times New Roman"/>
          <w:sz w:val="24"/>
          <w:szCs w:val="24"/>
          <w:shd w:val="clear" w:color="auto" w:fill="FFFFFF"/>
          <w:lang w:val="pt-PT" w:eastAsia="pt-BR"/>
        </w:rPr>
        <w:t>rá</w:t>
      </w:r>
      <w:r w:rsidRPr="0285CADD">
        <w:rPr>
          <w:rFonts w:eastAsia="Times New Roman"/>
          <w:sz w:val="24"/>
          <w:szCs w:val="24"/>
          <w:shd w:val="clear" w:color="auto" w:fill="FFFFFF"/>
          <w:lang w:val="pt-PT" w:eastAsia="pt-BR"/>
        </w:rPr>
        <w:t xml:space="preserve"> abranger frete, impostos, entre outros custos.</w:t>
      </w:r>
    </w:p>
    <w:p w14:paraId="56C65CB7" w14:textId="0F88E01C" w:rsidR="00886B03" w:rsidRPr="00AB0021" w:rsidRDefault="00560BE1" w:rsidP="0285CADD">
      <w:pPr>
        <w:numPr>
          <w:ilvl w:val="1"/>
          <w:numId w:val="5"/>
        </w:numPr>
        <w:spacing w:before="120" w:after="0" w:line="264" w:lineRule="auto"/>
        <w:ind w:hanging="83"/>
        <w:jc w:val="both"/>
        <w:textAlignment w:val="baseline"/>
        <w:rPr>
          <w:rFonts w:eastAsia="Times New Roman"/>
          <w:sz w:val="24"/>
          <w:szCs w:val="24"/>
          <w:shd w:val="clear" w:color="auto" w:fill="FFFFFF"/>
          <w:lang w:val="pt-PT" w:eastAsia="pt-BR"/>
        </w:rPr>
      </w:pPr>
      <w:r w:rsidRPr="0285CADD">
        <w:rPr>
          <w:rFonts w:eastAsia="Times New Roman"/>
          <w:sz w:val="24"/>
          <w:szCs w:val="24"/>
          <w:shd w:val="clear" w:color="auto" w:fill="FFFFFF"/>
          <w:lang w:val="pt-PT" w:eastAsia="pt-BR"/>
        </w:rPr>
        <w:t>Inserir indicação de marca e modelo</w:t>
      </w:r>
      <w:r w:rsidR="0AC8FA56" w:rsidRPr="0285CADD">
        <w:rPr>
          <w:rFonts w:eastAsia="Times New Roman"/>
          <w:sz w:val="24"/>
          <w:szCs w:val="24"/>
          <w:shd w:val="clear" w:color="auto" w:fill="FFFFFF"/>
          <w:lang w:val="pt-PT" w:eastAsia="pt-BR"/>
        </w:rPr>
        <w:t>, se cabível</w:t>
      </w:r>
      <w:r w:rsidRPr="0285CADD">
        <w:rPr>
          <w:rFonts w:eastAsia="Times New Roman"/>
          <w:sz w:val="24"/>
          <w:szCs w:val="24"/>
          <w:shd w:val="clear" w:color="auto" w:fill="FFFFFF"/>
          <w:lang w:val="pt-PT" w:eastAsia="pt-BR"/>
        </w:rPr>
        <w:t>.</w:t>
      </w:r>
      <w:r w:rsidRPr="0285CADD">
        <w:rPr>
          <w:rFonts w:eastAsia="Times New Roman"/>
          <w:sz w:val="24"/>
          <w:szCs w:val="24"/>
          <w:shd w:val="clear" w:color="auto" w:fill="FFFFFF"/>
          <w:lang w:eastAsia="pt-BR"/>
        </w:rPr>
        <w:t> </w:t>
      </w:r>
      <w:r w:rsidR="00886B03" w:rsidRPr="0285CADD">
        <w:rPr>
          <w:rFonts w:eastAsia="Times New Roman"/>
          <w:sz w:val="24"/>
          <w:szCs w:val="24"/>
          <w:shd w:val="clear" w:color="auto" w:fill="FFFFFF"/>
          <w:lang w:val="pt-PT" w:eastAsia="pt-BR"/>
        </w:rPr>
        <w:t xml:space="preserve"> </w:t>
      </w:r>
    </w:p>
    <w:p w14:paraId="06A2395B" w14:textId="5165D4B8" w:rsidR="7F3AD621" w:rsidRDefault="7F3AD621" w:rsidP="0285CADD">
      <w:pPr>
        <w:numPr>
          <w:ilvl w:val="1"/>
          <w:numId w:val="5"/>
        </w:numPr>
        <w:spacing w:before="120" w:after="0" w:line="264" w:lineRule="auto"/>
        <w:ind w:hanging="83"/>
        <w:jc w:val="both"/>
        <w:rPr>
          <w:rFonts w:eastAsia="Times New Roman"/>
          <w:sz w:val="24"/>
          <w:szCs w:val="24"/>
          <w:lang w:val="pt-PT" w:eastAsia="pt-BR"/>
        </w:rPr>
      </w:pPr>
      <w:r w:rsidRPr="0285CADD">
        <w:rPr>
          <w:rFonts w:eastAsia="Times New Roman"/>
          <w:sz w:val="24"/>
          <w:szCs w:val="24"/>
          <w:lang w:val="pt-PT" w:eastAsia="pt-BR"/>
        </w:rPr>
        <w:t>A proposta deverá conter prazo de validade de, no mínimo, 30</w:t>
      </w:r>
      <w:r w:rsidR="2065041A" w:rsidRPr="0285CADD">
        <w:rPr>
          <w:rFonts w:eastAsia="Times New Roman"/>
          <w:sz w:val="24"/>
          <w:szCs w:val="24"/>
          <w:lang w:val="pt-PT" w:eastAsia="pt-BR"/>
        </w:rPr>
        <w:t xml:space="preserve"> (</w:t>
      </w:r>
      <w:r w:rsidRPr="0285CADD">
        <w:rPr>
          <w:rFonts w:eastAsia="Times New Roman"/>
          <w:sz w:val="24"/>
          <w:szCs w:val="24"/>
          <w:lang w:val="pt-PT" w:eastAsia="pt-BR"/>
        </w:rPr>
        <w:t>trinta</w:t>
      </w:r>
      <w:r w:rsidR="7AEFA498" w:rsidRPr="0285CADD">
        <w:rPr>
          <w:rFonts w:eastAsia="Times New Roman"/>
          <w:sz w:val="24"/>
          <w:szCs w:val="24"/>
          <w:lang w:val="pt-PT" w:eastAsia="pt-BR"/>
        </w:rPr>
        <w:t>)</w:t>
      </w:r>
      <w:r w:rsidRPr="0285CADD">
        <w:rPr>
          <w:rFonts w:eastAsia="Times New Roman"/>
          <w:sz w:val="24"/>
          <w:szCs w:val="24"/>
          <w:lang w:val="pt-PT" w:eastAsia="pt-BR"/>
        </w:rPr>
        <w:t xml:space="preserve"> dias.</w:t>
      </w:r>
    </w:p>
    <w:p w14:paraId="0AE0F25A" w14:textId="3E4108C4" w:rsidR="008A2C79" w:rsidRPr="00AB0021" w:rsidRDefault="009D4B2D" w:rsidP="0285CADD">
      <w:pPr>
        <w:numPr>
          <w:ilvl w:val="0"/>
          <w:numId w:val="5"/>
        </w:numPr>
        <w:spacing w:before="120" w:after="0" w:line="264" w:lineRule="auto"/>
        <w:ind w:left="0" w:firstLine="0"/>
        <w:jc w:val="both"/>
        <w:textAlignment w:val="baseline"/>
        <w:rPr>
          <w:rFonts w:eastAsia="Times New Roman"/>
          <w:sz w:val="24"/>
          <w:szCs w:val="24"/>
          <w:lang w:eastAsia="pt-BR"/>
        </w:rPr>
      </w:pPr>
      <w:r w:rsidRPr="0285CADD">
        <w:rPr>
          <w:rFonts w:eastAsia="Times New Roman"/>
          <w:b/>
          <w:bCs/>
          <w:sz w:val="24"/>
          <w:szCs w:val="24"/>
          <w:lang w:val="pt-PT" w:eastAsia="pt-BR"/>
        </w:rPr>
        <w:t>Da Habilitação / Qualificação:</w:t>
      </w:r>
      <w:r w:rsidRPr="0285CADD">
        <w:rPr>
          <w:rFonts w:eastAsia="Times New Roman"/>
          <w:sz w:val="24"/>
          <w:szCs w:val="24"/>
          <w:lang w:eastAsia="pt-BR"/>
        </w:rPr>
        <w:t> </w:t>
      </w:r>
    </w:p>
    <w:p w14:paraId="3B0ED929" w14:textId="77777777" w:rsidR="008A2C79" w:rsidRPr="00AB0021" w:rsidRDefault="00F35078" w:rsidP="0285CADD">
      <w:pPr>
        <w:numPr>
          <w:ilvl w:val="1"/>
          <w:numId w:val="5"/>
        </w:numPr>
        <w:spacing w:before="120" w:after="0" w:line="264" w:lineRule="auto"/>
        <w:ind w:left="1134" w:hanging="425"/>
        <w:jc w:val="both"/>
        <w:textAlignment w:val="baseline"/>
        <w:rPr>
          <w:rFonts w:eastAsia="Times New Roman"/>
          <w:sz w:val="24"/>
          <w:szCs w:val="24"/>
          <w:shd w:val="clear" w:color="auto" w:fill="FFFFFF"/>
          <w:lang w:val="pt-PT" w:eastAsia="pt-BR"/>
        </w:rPr>
      </w:pPr>
      <w:r w:rsidRPr="0285CADD">
        <w:rPr>
          <w:rFonts w:eastAsia="Times New Roman"/>
          <w:sz w:val="24"/>
          <w:szCs w:val="24"/>
          <w:shd w:val="clear" w:color="auto" w:fill="FFFFFF"/>
          <w:lang w:val="pt-PT" w:eastAsia="pt-BR"/>
        </w:rPr>
        <w:t xml:space="preserve"> </w:t>
      </w:r>
      <w:r w:rsidR="008A2C79" w:rsidRPr="0285CADD">
        <w:rPr>
          <w:rFonts w:eastAsia="Times New Roman"/>
          <w:sz w:val="24"/>
          <w:szCs w:val="24"/>
          <w:shd w:val="clear" w:color="auto" w:fill="FFFFFF"/>
          <w:lang w:val="pt-PT" w:eastAsia="pt-BR"/>
        </w:rPr>
        <w:t xml:space="preserve">Para esta contratação direta, as habilitações jurídica, fiscal, social e trabalhista serão aferidas mediante a verificação dos seguintes requisitos, na forma exigida na Lei 14.133/2021: </w:t>
      </w:r>
    </w:p>
    <w:p w14:paraId="72E49D4B" w14:textId="77777777" w:rsidR="00345EBF" w:rsidRPr="00AB0021" w:rsidRDefault="008A2C79" w:rsidP="0285CADD">
      <w:pPr>
        <w:numPr>
          <w:ilvl w:val="2"/>
          <w:numId w:val="5"/>
        </w:numPr>
        <w:spacing w:before="120" w:after="0" w:line="264" w:lineRule="auto"/>
        <w:ind w:left="1701" w:hanging="567"/>
        <w:jc w:val="both"/>
        <w:textAlignment w:val="baseline"/>
        <w:rPr>
          <w:rFonts w:eastAsia="Times New Roman"/>
          <w:sz w:val="24"/>
          <w:szCs w:val="24"/>
          <w:shd w:val="clear" w:color="auto" w:fill="FFFFFF"/>
          <w:lang w:val="pt-PT" w:eastAsia="pt-BR"/>
        </w:rPr>
      </w:pPr>
      <w:r w:rsidRPr="0285CADD">
        <w:rPr>
          <w:rFonts w:eastAsia="Times New Roman"/>
          <w:sz w:val="24"/>
          <w:szCs w:val="24"/>
          <w:shd w:val="clear" w:color="auto" w:fill="FFFFFF"/>
          <w:lang w:val="pt-PT" w:eastAsia="pt-BR"/>
        </w:rPr>
        <w:lastRenderedPageBreak/>
        <w:t xml:space="preserve">Cópia da inscrição no Cadastro de Pessoas Físicas (CPF) ou no Cadastro Nacional da Pessoa Jurídica (CNPJ); </w:t>
      </w:r>
    </w:p>
    <w:p w14:paraId="409C7D28" w14:textId="77777777" w:rsidR="00345EBF" w:rsidRPr="00AB0021" w:rsidRDefault="008A2C79" w:rsidP="0285CADD">
      <w:pPr>
        <w:numPr>
          <w:ilvl w:val="2"/>
          <w:numId w:val="5"/>
        </w:numPr>
        <w:spacing w:before="120" w:after="0" w:line="264" w:lineRule="auto"/>
        <w:ind w:left="1701" w:hanging="567"/>
        <w:jc w:val="both"/>
        <w:textAlignment w:val="baseline"/>
        <w:rPr>
          <w:rFonts w:eastAsia="Times New Roman"/>
          <w:sz w:val="24"/>
          <w:szCs w:val="24"/>
          <w:shd w:val="clear" w:color="auto" w:fill="FFFFFF"/>
          <w:lang w:val="pt-PT" w:eastAsia="pt-BR"/>
        </w:rPr>
      </w:pPr>
      <w:r w:rsidRPr="0285CADD">
        <w:rPr>
          <w:rFonts w:eastAsia="Times New Roman"/>
          <w:sz w:val="24"/>
          <w:szCs w:val="24"/>
          <w:shd w:val="clear" w:color="auto" w:fill="FFFFFF"/>
          <w:lang w:val="pt-PT" w:eastAsia="pt-BR"/>
        </w:rPr>
        <w:t xml:space="preserve">Prova de regularidade perante a Fazenda federal, ou outra equivalente, na forma da lei; </w:t>
      </w:r>
    </w:p>
    <w:p w14:paraId="555FAA94" w14:textId="77777777" w:rsidR="00345EBF" w:rsidRPr="00AB0021" w:rsidRDefault="008A2C79" w:rsidP="0285CADD">
      <w:pPr>
        <w:numPr>
          <w:ilvl w:val="2"/>
          <w:numId w:val="5"/>
        </w:numPr>
        <w:spacing w:before="120" w:after="0" w:line="264" w:lineRule="auto"/>
        <w:ind w:left="1701" w:hanging="567"/>
        <w:jc w:val="both"/>
        <w:textAlignment w:val="baseline"/>
        <w:rPr>
          <w:rFonts w:eastAsia="Times New Roman"/>
          <w:sz w:val="24"/>
          <w:szCs w:val="24"/>
          <w:shd w:val="clear" w:color="auto" w:fill="FFFFFF"/>
          <w:lang w:val="pt-PT" w:eastAsia="pt-BR"/>
        </w:rPr>
      </w:pPr>
      <w:r w:rsidRPr="0285CADD">
        <w:rPr>
          <w:rFonts w:eastAsia="Times New Roman"/>
          <w:sz w:val="24"/>
          <w:szCs w:val="24"/>
          <w:shd w:val="clear" w:color="auto" w:fill="FFFFFF"/>
          <w:lang w:val="pt-PT" w:eastAsia="pt-BR"/>
        </w:rPr>
        <w:t xml:space="preserve">Prova de regularidade relativa à Seguridade Social e ao FGTS, que demonstre cumprimento dos encargos sociais instituídos por lei; </w:t>
      </w:r>
    </w:p>
    <w:p w14:paraId="35872526" w14:textId="7ACAF9B6" w:rsidR="008A2C79" w:rsidRPr="00AB0021" w:rsidRDefault="008A2C79" w:rsidP="0285CADD">
      <w:pPr>
        <w:numPr>
          <w:ilvl w:val="2"/>
          <w:numId w:val="5"/>
        </w:numPr>
        <w:spacing w:before="120" w:after="0" w:line="264" w:lineRule="auto"/>
        <w:ind w:left="1701" w:hanging="567"/>
        <w:jc w:val="both"/>
        <w:textAlignment w:val="baseline"/>
        <w:rPr>
          <w:rFonts w:eastAsia="Times New Roman"/>
          <w:sz w:val="24"/>
          <w:szCs w:val="24"/>
          <w:shd w:val="clear" w:color="auto" w:fill="FFFFFF"/>
          <w:lang w:val="pt-PT" w:eastAsia="pt-BR"/>
        </w:rPr>
      </w:pPr>
      <w:r w:rsidRPr="0285CADD">
        <w:rPr>
          <w:rFonts w:eastAsia="Times New Roman"/>
          <w:sz w:val="24"/>
          <w:szCs w:val="24"/>
          <w:shd w:val="clear" w:color="auto" w:fill="FFFFFF"/>
          <w:lang w:val="pt-PT" w:eastAsia="pt-BR"/>
        </w:rPr>
        <w:t>Prova de regularidade perante à Justiça do Trabalho</w:t>
      </w:r>
      <w:r w:rsidR="00210544" w:rsidRPr="0285CADD">
        <w:rPr>
          <w:rFonts w:eastAsia="Times New Roman"/>
          <w:sz w:val="24"/>
          <w:szCs w:val="24"/>
          <w:shd w:val="clear" w:color="auto" w:fill="FFFFFF"/>
          <w:lang w:val="pt-PT" w:eastAsia="pt-BR"/>
        </w:rPr>
        <w:t>.</w:t>
      </w:r>
    </w:p>
    <w:p w14:paraId="4558AA61" w14:textId="4D64D112" w:rsidR="009324FF" w:rsidRDefault="008A2C79" w:rsidP="0285CADD">
      <w:pPr>
        <w:numPr>
          <w:ilvl w:val="1"/>
          <w:numId w:val="5"/>
        </w:numPr>
        <w:spacing w:before="120" w:after="0" w:line="264" w:lineRule="auto"/>
        <w:ind w:left="1134" w:hanging="425"/>
        <w:jc w:val="both"/>
        <w:textAlignment w:val="baseline"/>
        <w:rPr>
          <w:rFonts w:eastAsia="Times New Roman"/>
          <w:sz w:val="24"/>
          <w:szCs w:val="24"/>
          <w:shd w:val="clear" w:color="auto" w:fill="FFFFFF"/>
          <w:lang w:val="pt-PT" w:eastAsia="pt-BR"/>
        </w:rPr>
      </w:pPr>
      <w:r w:rsidRPr="0285CADD">
        <w:rPr>
          <w:rFonts w:eastAsia="Times New Roman"/>
          <w:sz w:val="24"/>
          <w:szCs w:val="24"/>
          <w:shd w:val="clear" w:color="auto" w:fill="FFFFFF"/>
          <w:lang w:val="pt-PT" w:eastAsia="pt-BR"/>
        </w:rPr>
        <w:t xml:space="preserve">O TCU poderá consultar o Sistema de </w:t>
      </w:r>
      <w:proofErr w:type="spellStart"/>
      <w:r w:rsidRPr="0285CADD">
        <w:rPr>
          <w:rFonts w:eastAsia="Times New Roman"/>
          <w:sz w:val="24"/>
          <w:szCs w:val="24"/>
          <w:shd w:val="clear" w:color="auto" w:fill="FFFFFF"/>
          <w:lang w:val="pt-PT" w:eastAsia="pt-BR"/>
        </w:rPr>
        <w:t>Cadastramento</w:t>
      </w:r>
      <w:proofErr w:type="spellEnd"/>
      <w:r w:rsidRPr="0285CADD">
        <w:rPr>
          <w:rFonts w:eastAsia="Times New Roman"/>
          <w:sz w:val="24"/>
          <w:szCs w:val="24"/>
          <w:shd w:val="clear" w:color="auto" w:fill="FFFFFF"/>
          <w:lang w:val="pt-PT" w:eastAsia="pt-BR"/>
        </w:rPr>
        <w:t xml:space="preserve"> Unificado de Fornecedores (</w:t>
      </w:r>
      <w:proofErr w:type="spellStart"/>
      <w:proofErr w:type="gramStart"/>
      <w:r w:rsidRPr="0285CADD">
        <w:rPr>
          <w:rFonts w:eastAsia="Times New Roman"/>
          <w:sz w:val="24"/>
          <w:szCs w:val="24"/>
          <w:shd w:val="clear" w:color="auto" w:fill="FFFFFF"/>
          <w:lang w:val="pt-PT" w:eastAsia="pt-BR"/>
        </w:rPr>
        <w:t>Sicaf</w:t>
      </w:r>
      <w:proofErr w:type="spellEnd"/>
      <w:r w:rsidRPr="0285CADD">
        <w:rPr>
          <w:rFonts w:eastAsia="Times New Roman"/>
          <w:sz w:val="24"/>
          <w:szCs w:val="24"/>
          <w:shd w:val="clear" w:color="auto" w:fill="FFFFFF"/>
          <w:lang w:val="pt-PT" w:eastAsia="pt-BR"/>
        </w:rPr>
        <w:t>)  e</w:t>
      </w:r>
      <w:proofErr w:type="gramEnd"/>
      <w:r w:rsidRPr="0285CADD">
        <w:rPr>
          <w:rFonts w:eastAsia="Times New Roman"/>
          <w:sz w:val="24"/>
          <w:szCs w:val="24"/>
          <w:shd w:val="clear" w:color="auto" w:fill="FFFFFF"/>
          <w:lang w:val="pt-PT" w:eastAsia="pt-BR"/>
        </w:rPr>
        <w:t xml:space="preserve"> sítios oficiais de órgãos e entidades emissores de certidões, para verificação dos requisitos de habilitação.</w:t>
      </w:r>
    </w:p>
    <w:p w14:paraId="64F3B721" w14:textId="6E85F211" w:rsidR="00BC2DDF" w:rsidRPr="00BC2DDF" w:rsidRDefault="00BC2DDF" w:rsidP="0285CADD">
      <w:pPr>
        <w:numPr>
          <w:ilvl w:val="1"/>
          <w:numId w:val="5"/>
        </w:numPr>
        <w:spacing w:before="120" w:after="0" w:line="264" w:lineRule="auto"/>
        <w:ind w:left="1134" w:hanging="425"/>
        <w:jc w:val="both"/>
        <w:textAlignment w:val="baseline"/>
        <w:rPr>
          <w:rFonts w:eastAsia="Times New Roman"/>
          <w:sz w:val="24"/>
          <w:szCs w:val="24"/>
          <w:shd w:val="clear" w:color="auto" w:fill="FFFFFF"/>
          <w:lang w:val="pt-PT" w:eastAsia="pt-BR"/>
        </w:rPr>
      </w:pPr>
      <w:r w:rsidRPr="0285CADD">
        <w:rPr>
          <w:rFonts w:eastAsia="Times New Roman"/>
          <w:sz w:val="24"/>
          <w:szCs w:val="24"/>
          <w:shd w:val="clear" w:color="auto" w:fill="FFFFFF"/>
          <w:lang w:val="pt-PT" w:eastAsia="pt-BR"/>
        </w:rPr>
        <w:t xml:space="preserve">Para fins de qualificação Técnica, a Contratada deverá apresentar – conforme peças 7, 8 e 9: </w:t>
      </w:r>
    </w:p>
    <w:p w14:paraId="74C56279" w14:textId="2ECCF7F3" w:rsidR="00BC2DDF" w:rsidRPr="00BC2DDF" w:rsidRDefault="00BC2DDF" w:rsidP="0285CADD">
      <w:pPr>
        <w:numPr>
          <w:ilvl w:val="2"/>
          <w:numId w:val="5"/>
        </w:numPr>
        <w:spacing w:before="120" w:after="0" w:line="264" w:lineRule="auto"/>
        <w:ind w:left="1701" w:hanging="567"/>
        <w:jc w:val="both"/>
        <w:textAlignment w:val="baseline"/>
        <w:rPr>
          <w:rFonts w:eastAsia="Times New Roman"/>
          <w:sz w:val="24"/>
          <w:szCs w:val="24"/>
          <w:shd w:val="clear" w:color="auto" w:fill="FFFFFF"/>
          <w:lang w:val="pt-PT" w:eastAsia="pt-BR"/>
        </w:rPr>
      </w:pPr>
      <w:r w:rsidRPr="0285CADD">
        <w:rPr>
          <w:rFonts w:eastAsia="Times New Roman"/>
          <w:sz w:val="24"/>
          <w:szCs w:val="24"/>
          <w:shd w:val="clear" w:color="auto" w:fill="FFFFFF"/>
          <w:lang w:val="pt-PT" w:eastAsia="pt-BR"/>
        </w:rPr>
        <w:t>Licença de funcionamento expedida pela Vigilância Sanitária da localidade do exercício de suas atividades, de acordo com a Lei 6.360/1976, EXCETO para o item 4 (mocho).</w:t>
      </w:r>
    </w:p>
    <w:p w14:paraId="296B652E" w14:textId="6EFF111D" w:rsidR="00BC2DDF" w:rsidRPr="00BC2DDF" w:rsidRDefault="00BC2DDF" w:rsidP="0285CADD">
      <w:pPr>
        <w:numPr>
          <w:ilvl w:val="2"/>
          <w:numId w:val="5"/>
        </w:numPr>
        <w:spacing w:before="120" w:after="0" w:line="264" w:lineRule="auto"/>
        <w:ind w:left="1701" w:hanging="567"/>
        <w:jc w:val="both"/>
        <w:textAlignment w:val="baseline"/>
        <w:rPr>
          <w:rFonts w:eastAsia="Times New Roman"/>
          <w:sz w:val="24"/>
          <w:szCs w:val="24"/>
          <w:shd w:val="clear" w:color="auto" w:fill="FFFFFF"/>
          <w:lang w:val="pt-PT" w:eastAsia="pt-BR"/>
        </w:rPr>
      </w:pPr>
      <w:r w:rsidRPr="0285CADD">
        <w:rPr>
          <w:rFonts w:eastAsia="Times New Roman"/>
          <w:sz w:val="24"/>
          <w:szCs w:val="24"/>
          <w:shd w:val="clear" w:color="auto" w:fill="FFFFFF"/>
          <w:lang w:val="pt-PT" w:eastAsia="pt-BR"/>
        </w:rPr>
        <w:t xml:space="preserve">Autorização de Funcionamento da Empresa (AFE), emitida pela Agência de Vigilância </w:t>
      </w:r>
      <w:r w:rsidR="7E9E646B" w:rsidRPr="0285CADD">
        <w:rPr>
          <w:rFonts w:eastAsia="Times New Roman"/>
          <w:sz w:val="24"/>
          <w:szCs w:val="24"/>
          <w:shd w:val="clear" w:color="auto" w:fill="FFFFFF"/>
          <w:lang w:val="pt-PT" w:eastAsia="pt-BR"/>
        </w:rPr>
        <w:t>Sanitária</w:t>
      </w:r>
      <w:r w:rsidRPr="0285CADD">
        <w:rPr>
          <w:rFonts w:eastAsia="Times New Roman"/>
          <w:sz w:val="24"/>
          <w:szCs w:val="24"/>
          <w:shd w:val="clear" w:color="auto" w:fill="FFFFFF"/>
          <w:lang w:val="pt-PT" w:eastAsia="pt-BR"/>
        </w:rPr>
        <w:t xml:space="preserve"> – ANVISA, de acordo com a Resolução da Diretoria Colegiada 16/2014, EXCETO para o item 4 (mocho).</w:t>
      </w:r>
    </w:p>
    <w:p w14:paraId="5E90EF65" w14:textId="69D65F5A" w:rsidR="009D4B2D" w:rsidRPr="00AB0021" w:rsidRDefault="009D4B2D" w:rsidP="0285CADD">
      <w:pPr>
        <w:numPr>
          <w:ilvl w:val="0"/>
          <w:numId w:val="5"/>
        </w:numPr>
        <w:spacing w:before="120" w:after="0" w:line="264" w:lineRule="auto"/>
        <w:ind w:left="0" w:firstLine="0"/>
        <w:jc w:val="both"/>
        <w:textAlignment w:val="baseline"/>
        <w:rPr>
          <w:rFonts w:eastAsia="Times New Roman"/>
          <w:sz w:val="24"/>
          <w:szCs w:val="24"/>
          <w:lang w:eastAsia="pt-BR"/>
        </w:rPr>
      </w:pPr>
      <w:r w:rsidRPr="0285CADD">
        <w:rPr>
          <w:rFonts w:eastAsia="Times New Roman"/>
          <w:b/>
          <w:bCs/>
          <w:sz w:val="24"/>
          <w:szCs w:val="24"/>
          <w:lang w:val="pt-PT" w:eastAsia="pt-BR"/>
        </w:rPr>
        <w:t>Do Local de E</w:t>
      </w:r>
      <w:r w:rsidR="534B925F" w:rsidRPr="0285CADD">
        <w:rPr>
          <w:rFonts w:eastAsia="Times New Roman"/>
          <w:b/>
          <w:bCs/>
          <w:sz w:val="24"/>
          <w:szCs w:val="24"/>
          <w:lang w:val="pt-PT" w:eastAsia="pt-BR"/>
        </w:rPr>
        <w:t>ntrega</w:t>
      </w:r>
      <w:r w:rsidRPr="0285CADD">
        <w:rPr>
          <w:rFonts w:eastAsia="Times New Roman"/>
          <w:b/>
          <w:bCs/>
          <w:sz w:val="24"/>
          <w:szCs w:val="24"/>
          <w:lang w:val="pt-PT" w:eastAsia="pt-BR"/>
        </w:rPr>
        <w:t xml:space="preserve"> dos </w:t>
      </w:r>
      <w:r w:rsidR="0148F639" w:rsidRPr="0285CADD">
        <w:rPr>
          <w:rFonts w:eastAsia="Times New Roman"/>
          <w:b/>
          <w:bCs/>
          <w:sz w:val="24"/>
          <w:szCs w:val="24"/>
          <w:lang w:val="pt-PT" w:eastAsia="pt-BR"/>
        </w:rPr>
        <w:t>Bens</w:t>
      </w:r>
      <w:r w:rsidRPr="0285CADD">
        <w:rPr>
          <w:rFonts w:eastAsia="Times New Roman"/>
          <w:b/>
          <w:bCs/>
          <w:sz w:val="24"/>
          <w:szCs w:val="24"/>
          <w:lang w:val="pt-PT" w:eastAsia="pt-BR"/>
        </w:rPr>
        <w:t>:</w:t>
      </w:r>
      <w:r w:rsidRPr="0285CADD">
        <w:rPr>
          <w:rFonts w:eastAsia="Times New Roman"/>
          <w:sz w:val="24"/>
          <w:szCs w:val="24"/>
          <w:lang w:eastAsia="pt-BR"/>
        </w:rPr>
        <w:t> </w:t>
      </w:r>
    </w:p>
    <w:p w14:paraId="6FCE7BE1" w14:textId="1EDA0235" w:rsidR="00F131E1" w:rsidRPr="00BC2DDF" w:rsidRDefault="00F131E1" w:rsidP="0285CADD">
      <w:pPr>
        <w:numPr>
          <w:ilvl w:val="1"/>
          <w:numId w:val="5"/>
        </w:numPr>
        <w:spacing w:before="120" w:after="0" w:line="264" w:lineRule="auto"/>
        <w:ind w:left="1134" w:hanging="425"/>
        <w:jc w:val="both"/>
        <w:textAlignment w:val="baseline"/>
        <w:rPr>
          <w:rFonts w:eastAsia="Calibri"/>
          <w:sz w:val="24"/>
          <w:szCs w:val="24"/>
          <w:lang w:eastAsia="pt-BR"/>
        </w:rPr>
      </w:pPr>
      <w:r w:rsidRPr="0285CADD">
        <w:rPr>
          <w:rFonts w:eastAsia="Calibri"/>
          <w:sz w:val="24"/>
          <w:szCs w:val="24"/>
          <w:lang w:eastAsia="pt-BR"/>
        </w:rPr>
        <w:t xml:space="preserve">Os objetos contratados deverão </w:t>
      </w:r>
      <w:r w:rsidR="002452AD" w:rsidRPr="0285CADD">
        <w:rPr>
          <w:rFonts w:eastAsia="Calibri"/>
          <w:sz w:val="24"/>
          <w:szCs w:val="24"/>
          <w:lang w:eastAsia="pt-BR"/>
        </w:rPr>
        <w:t>ser entregues n</w:t>
      </w:r>
      <w:r w:rsidR="00BC2DDF" w:rsidRPr="0285CADD">
        <w:rPr>
          <w:rFonts w:eastAsia="Calibri"/>
          <w:sz w:val="24"/>
          <w:szCs w:val="24"/>
          <w:lang w:eastAsia="pt-BR"/>
        </w:rPr>
        <w:t xml:space="preserve">o </w:t>
      </w:r>
      <w:r w:rsidR="00824D54" w:rsidRPr="0285CADD">
        <w:rPr>
          <w:rFonts w:ascii="Calibri" w:eastAsia="Calibri" w:hAnsi="Calibri"/>
          <w:sz w:val="24"/>
          <w:szCs w:val="24"/>
          <w:lang w:eastAsia="pt-BR"/>
        </w:rPr>
        <w:t>Serviço Integrado de Atenção à Saúde - SIAS/</w:t>
      </w:r>
      <w:proofErr w:type="spellStart"/>
      <w:r w:rsidR="00824D54" w:rsidRPr="0285CADD">
        <w:rPr>
          <w:rFonts w:ascii="Calibri" w:eastAsia="Calibri" w:hAnsi="Calibri"/>
          <w:sz w:val="24"/>
          <w:szCs w:val="24"/>
          <w:lang w:eastAsia="pt-BR"/>
        </w:rPr>
        <w:t>Dsaud</w:t>
      </w:r>
      <w:proofErr w:type="spellEnd"/>
      <w:r w:rsidR="00824D54" w:rsidRPr="0285CADD">
        <w:rPr>
          <w:rFonts w:ascii="Calibri" w:eastAsia="Calibri" w:hAnsi="Calibri"/>
          <w:sz w:val="24"/>
          <w:szCs w:val="24"/>
          <w:lang w:eastAsia="pt-BR"/>
        </w:rPr>
        <w:t>/TCU, com endereço no SAFS, Quadra 4, Lote 1, Mezanino do Edifício Sede, Brasília/DF, CEP: 70.042-900</w:t>
      </w:r>
      <w:r w:rsidRPr="0285CADD">
        <w:rPr>
          <w:rFonts w:ascii="Calibri" w:eastAsia="Calibri" w:hAnsi="Calibri"/>
          <w:sz w:val="24"/>
          <w:szCs w:val="24"/>
          <w:lang w:eastAsia="pt-BR"/>
        </w:rPr>
        <w:t>.</w:t>
      </w:r>
    </w:p>
    <w:p w14:paraId="4501E8D9" w14:textId="74705444" w:rsidR="009324FF" w:rsidRPr="00BC2DDF" w:rsidRDefault="007E2903" w:rsidP="0285CADD">
      <w:pPr>
        <w:numPr>
          <w:ilvl w:val="1"/>
          <w:numId w:val="5"/>
        </w:numPr>
        <w:spacing w:before="120" w:after="0" w:line="264" w:lineRule="auto"/>
        <w:ind w:left="1134" w:hanging="425"/>
        <w:jc w:val="both"/>
        <w:textAlignment w:val="baseline"/>
        <w:rPr>
          <w:rFonts w:eastAsia="Calibri"/>
          <w:i/>
          <w:iCs/>
          <w:sz w:val="24"/>
          <w:szCs w:val="24"/>
          <w:lang w:eastAsia="pt-BR"/>
        </w:rPr>
      </w:pPr>
      <w:r w:rsidRPr="0285CADD">
        <w:rPr>
          <w:rFonts w:eastAsia="Times New Roman"/>
          <w:sz w:val="24"/>
          <w:szCs w:val="24"/>
          <w:lang w:eastAsia="pt-BR"/>
        </w:rPr>
        <w:t xml:space="preserve">Os bens deverão ser entregues </w:t>
      </w:r>
      <w:r w:rsidR="00824D54" w:rsidRPr="0285CADD">
        <w:rPr>
          <w:rFonts w:eastAsia="Times New Roman"/>
          <w:sz w:val="24"/>
          <w:szCs w:val="24"/>
          <w:lang w:eastAsia="pt-BR"/>
        </w:rPr>
        <w:t>em dias úteis, das 9h às 17h.</w:t>
      </w:r>
      <w:r w:rsidR="002805C6" w:rsidRPr="0285CADD">
        <w:rPr>
          <w:rFonts w:eastAsia="Times New Roman"/>
          <w:sz w:val="24"/>
          <w:szCs w:val="24"/>
          <w:lang w:eastAsia="pt-BR"/>
        </w:rPr>
        <w:t xml:space="preserve"> </w:t>
      </w:r>
    </w:p>
    <w:p w14:paraId="3F0E73FB" w14:textId="2C93633A" w:rsidR="00824D54" w:rsidRPr="00BC2DDF" w:rsidRDefault="00824D54" w:rsidP="0285CADD">
      <w:pPr>
        <w:numPr>
          <w:ilvl w:val="1"/>
          <w:numId w:val="5"/>
        </w:numPr>
        <w:spacing w:before="120" w:after="0" w:line="264" w:lineRule="auto"/>
        <w:ind w:left="1134" w:hanging="425"/>
        <w:jc w:val="both"/>
        <w:textAlignment w:val="baseline"/>
        <w:rPr>
          <w:rFonts w:eastAsia="Calibri"/>
          <w:sz w:val="24"/>
          <w:szCs w:val="24"/>
          <w:lang w:eastAsia="pt-BR"/>
        </w:rPr>
      </w:pPr>
      <w:r w:rsidRPr="0285CADD">
        <w:rPr>
          <w:rFonts w:eastAsia="Calibri"/>
          <w:sz w:val="24"/>
          <w:szCs w:val="24"/>
          <w:lang w:eastAsia="pt-BR"/>
        </w:rPr>
        <w:t xml:space="preserve">O dia de entrega do objeto deverá ser previamente agendado com o Tribunal, por meio dos telefones (61) 3527-7485 </w:t>
      </w:r>
      <w:r w:rsidR="182D32AE" w:rsidRPr="0285CADD">
        <w:rPr>
          <w:rFonts w:eastAsia="Calibri"/>
          <w:sz w:val="24"/>
          <w:szCs w:val="24"/>
          <w:lang w:eastAsia="pt-BR"/>
        </w:rPr>
        <w:t>/ 3527-7174 (</w:t>
      </w:r>
      <w:proofErr w:type="spellStart"/>
      <w:r w:rsidR="182D32AE" w:rsidRPr="0285CADD">
        <w:rPr>
          <w:rFonts w:eastAsia="Calibri"/>
          <w:sz w:val="24"/>
          <w:szCs w:val="24"/>
          <w:lang w:eastAsia="pt-BR"/>
        </w:rPr>
        <w:t>Dsaud</w:t>
      </w:r>
      <w:proofErr w:type="spellEnd"/>
      <w:r w:rsidR="182D32AE" w:rsidRPr="0285CADD">
        <w:rPr>
          <w:rFonts w:eastAsia="Calibri"/>
          <w:sz w:val="24"/>
          <w:szCs w:val="24"/>
          <w:lang w:eastAsia="pt-BR"/>
        </w:rPr>
        <w:t>)</w:t>
      </w:r>
      <w:r w:rsidRPr="0285CADD">
        <w:rPr>
          <w:rFonts w:eastAsia="Calibri"/>
          <w:sz w:val="24"/>
          <w:szCs w:val="24"/>
          <w:lang w:eastAsia="pt-BR"/>
        </w:rPr>
        <w:t>.</w:t>
      </w:r>
    </w:p>
    <w:p w14:paraId="36421B81" w14:textId="71CEED04" w:rsidR="001B41D7" w:rsidRPr="00AB0021" w:rsidRDefault="009D4B2D" w:rsidP="0285CADD">
      <w:pPr>
        <w:numPr>
          <w:ilvl w:val="0"/>
          <w:numId w:val="5"/>
        </w:numPr>
        <w:spacing w:before="120" w:after="0" w:line="264" w:lineRule="auto"/>
        <w:ind w:left="0" w:firstLine="0"/>
        <w:jc w:val="both"/>
        <w:textAlignment w:val="baseline"/>
        <w:rPr>
          <w:rFonts w:eastAsia="Times New Roman"/>
          <w:b/>
          <w:bCs/>
          <w:sz w:val="24"/>
          <w:szCs w:val="24"/>
          <w:lang w:val="pt-PT" w:eastAsia="pt-BR"/>
        </w:rPr>
      </w:pPr>
      <w:r w:rsidRPr="0285CADD">
        <w:rPr>
          <w:rFonts w:eastAsia="Times New Roman"/>
          <w:b/>
          <w:bCs/>
          <w:sz w:val="24"/>
          <w:szCs w:val="24"/>
          <w:lang w:val="pt-PT" w:eastAsia="pt-BR"/>
        </w:rPr>
        <w:t>Do prazo da vigência contr</w:t>
      </w:r>
      <w:r w:rsidR="00BC2DDF" w:rsidRPr="0285CADD">
        <w:rPr>
          <w:rFonts w:eastAsia="Times New Roman"/>
          <w:b/>
          <w:bCs/>
          <w:sz w:val="24"/>
          <w:szCs w:val="24"/>
          <w:lang w:val="pt-PT" w:eastAsia="pt-BR"/>
        </w:rPr>
        <w:t>atual e da entrega dos bens:</w:t>
      </w:r>
    </w:p>
    <w:p w14:paraId="36BECE41" w14:textId="320F9361" w:rsidR="009D4B2D" w:rsidRPr="00AB0021" w:rsidRDefault="009D4B2D" w:rsidP="0285CADD">
      <w:pPr>
        <w:numPr>
          <w:ilvl w:val="1"/>
          <w:numId w:val="5"/>
        </w:numPr>
        <w:spacing w:before="120" w:after="0" w:line="264" w:lineRule="auto"/>
        <w:ind w:left="1134" w:hanging="425"/>
        <w:jc w:val="both"/>
        <w:textAlignment w:val="baseline"/>
        <w:rPr>
          <w:rFonts w:eastAsia="Times New Roman"/>
          <w:sz w:val="24"/>
          <w:szCs w:val="24"/>
          <w:shd w:val="clear" w:color="auto" w:fill="FFFFFF"/>
          <w:lang w:val="pt-PT" w:eastAsia="pt-BR"/>
        </w:rPr>
      </w:pPr>
      <w:r w:rsidRPr="0285CADD">
        <w:rPr>
          <w:rFonts w:eastAsia="Times New Roman"/>
          <w:sz w:val="24"/>
          <w:szCs w:val="24"/>
          <w:shd w:val="clear" w:color="auto" w:fill="FFFFFF"/>
          <w:lang w:val="pt-PT" w:eastAsia="pt-BR"/>
        </w:rPr>
        <w:t>O prazo de vigência desta Contratação será de</w:t>
      </w:r>
      <w:r w:rsidR="00A44EFB" w:rsidRPr="0285CADD">
        <w:rPr>
          <w:rFonts w:eastAsia="Times New Roman"/>
          <w:sz w:val="24"/>
          <w:szCs w:val="24"/>
          <w:shd w:val="clear" w:color="auto" w:fill="FFFFFF"/>
          <w:lang w:val="pt-PT" w:eastAsia="pt-BR"/>
        </w:rPr>
        <w:t xml:space="preserve"> </w:t>
      </w:r>
      <w:r w:rsidR="00DF6F54" w:rsidRPr="0285CADD">
        <w:rPr>
          <w:rFonts w:eastAsia="Times New Roman"/>
          <w:sz w:val="24"/>
          <w:szCs w:val="24"/>
          <w:shd w:val="clear" w:color="auto" w:fill="FFFFFF"/>
          <w:lang w:val="pt-PT" w:eastAsia="pt-BR"/>
        </w:rPr>
        <w:t>0</w:t>
      </w:r>
      <w:r w:rsidR="00BC2DDF" w:rsidRPr="0285CADD">
        <w:rPr>
          <w:rFonts w:eastAsia="Times New Roman"/>
          <w:sz w:val="24"/>
          <w:szCs w:val="24"/>
          <w:shd w:val="clear" w:color="auto" w:fill="FFFFFF"/>
          <w:lang w:val="pt-PT" w:eastAsia="pt-BR"/>
        </w:rPr>
        <w:t>6</w:t>
      </w:r>
      <w:r w:rsidRPr="0285CADD">
        <w:rPr>
          <w:rFonts w:eastAsia="Times New Roman"/>
          <w:sz w:val="24"/>
          <w:szCs w:val="24"/>
          <w:shd w:val="clear" w:color="auto" w:fill="FFFFFF"/>
          <w:lang w:val="pt-PT" w:eastAsia="pt-BR"/>
        </w:rPr>
        <w:t xml:space="preserve"> meses a contar </w:t>
      </w:r>
      <w:r w:rsidR="00D34EF1" w:rsidRPr="0285CADD">
        <w:rPr>
          <w:rFonts w:eastAsia="Times New Roman"/>
          <w:sz w:val="24"/>
          <w:szCs w:val="24"/>
          <w:shd w:val="clear" w:color="auto" w:fill="FFFFFF"/>
          <w:lang w:val="pt-PT" w:eastAsia="pt-BR"/>
        </w:rPr>
        <w:t>do aceite</w:t>
      </w:r>
      <w:r w:rsidRPr="0285CADD">
        <w:rPr>
          <w:rFonts w:eastAsia="Times New Roman"/>
          <w:sz w:val="24"/>
          <w:szCs w:val="24"/>
          <w:shd w:val="clear" w:color="auto" w:fill="FFFFFF"/>
          <w:lang w:val="pt-PT" w:eastAsia="pt-BR"/>
        </w:rPr>
        <w:t>, pela CONTRATADA, da nota de empenho.</w:t>
      </w:r>
      <w:r w:rsidR="00326230" w:rsidRPr="0285CADD">
        <w:rPr>
          <w:rFonts w:eastAsia="Times New Roman"/>
          <w:sz w:val="24"/>
          <w:szCs w:val="24"/>
          <w:shd w:val="clear" w:color="auto" w:fill="FFFFFF"/>
          <w:lang w:val="pt-PT" w:eastAsia="pt-BR"/>
        </w:rPr>
        <w:t xml:space="preserve"> </w:t>
      </w:r>
    </w:p>
    <w:p w14:paraId="4449CF61" w14:textId="09E44F2C" w:rsidR="0065730E" w:rsidRPr="00AB0021" w:rsidRDefault="0065730E" w:rsidP="0285CADD">
      <w:pPr>
        <w:numPr>
          <w:ilvl w:val="2"/>
          <w:numId w:val="5"/>
        </w:numPr>
        <w:spacing w:before="120" w:after="0" w:line="264" w:lineRule="auto"/>
        <w:ind w:left="1701" w:hanging="567"/>
        <w:jc w:val="both"/>
        <w:textAlignment w:val="baseline"/>
        <w:rPr>
          <w:rFonts w:eastAsia="Times New Roman"/>
          <w:sz w:val="24"/>
          <w:szCs w:val="24"/>
          <w:shd w:val="clear" w:color="auto" w:fill="FFFFFF"/>
          <w:lang w:val="pt-PT" w:eastAsia="pt-BR"/>
        </w:rPr>
      </w:pPr>
      <w:r w:rsidRPr="0285CADD">
        <w:rPr>
          <w:rFonts w:eastAsia="Times New Roman"/>
          <w:sz w:val="24"/>
          <w:szCs w:val="24"/>
          <w:shd w:val="clear" w:color="auto" w:fill="FFFFFF"/>
          <w:lang w:val="pt-PT" w:eastAsia="pt-BR"/>
        </w:rPr>
        <w:t xml:space="preserve">A CONTRATADA deverá </w:t>
      </w:r>
      <w:r w:rsidR="00A452D9" w:rsidRPr="0285CADD">
        <w:rPr>
          <w:rFonts w:eastAsia="Times New Roman"/>
          <w:sz w:val="24"/>
          <w:szCs w:val="24"/>
          <w:shd w:val="clear" w:color="auto" w:fill="FFFFFF"/>
          <w:lang w:val="pt-PT" w:eastAsia="pt-BR"/>
        </w:rPr>
        <w:t>dar o aceite da nota de empenho no prazo de 48 horas</w:t>
      </w:r>
      <w:r w:rsidR="00987F83" w:rsidRPr="0285CADD">
        <w:rPr>
          <w:rFonts w:eastAsia="Times New Roman"/>
          <w:sz w:val="24"/>
          <w:szCs w:val="24"/>
          <w:shd w:val="clear" w:color="auto" w:fill="FFFFFF"/>
          <w:lang w:val="pt-PT" w:eastAsia="pt-BR"/>
        </w:rPr>
        <w:t xml:space="preserve"> a contar do envio </w:t>
      </w:r>
      <w:r w:rsidR="00AD4E38" w:rsidRPr="0285CADD">
        <w:rPr>
          <w:rFonts w:eastAsia="Times New Roman"/>
          <w:sz w:val="24"/>
          <w:szCs w:val="24"/>
          <w:shd w:val="clear" w:color="auto" w:fill="FFFFFF"/>
          <w:lang w:val="pt-PT" w:eastAsia="pt-BR"/>
        </w:rPr>
        <w:t>da nota de empenho pela CONTRATANTE</w:t>
      </w:r>
      <w:r w:rsidR="00A452D9" w:rsidRPr="0285CADD">
        <w:rPr>
          <w:rFonts w:eastAsia="Times New Roman"/>
          <w:sz w:val="24"/>
          <w:szCs w:val="24"/>
          <w:shd w:val="clear" w:color="auto" w:fill="FFFFFF"/>
          <w:lang w:val="pt-PT" w:eastAsia="pt-BR"/>
        </w:rPr>
        <w:t>.</w:t>
      </w:r>
    </w:p>
    <w:p w14:paraId="66375C53" w14:textId="7F704DF1" w:rsidR="009324FF" w:rsidRPr="00AB0021" w:rsidRDefault="00905E4F" w:rsidP="0F26DFEB">
      <w:pPr>
        <w:numPr>
          <w:ilvl w:val="1"/>
          <w:numId w:val="5"/>
        </w:numPr>
        <w:spacing w:before="120" w:after="0" w:line="264" w:lineRule="auto"/>
        <w:ind w:left="1134" w:hanging="425"/>
        <w:jc w:val="both"/>
        <w:textAlignment w:val="baseline"/>
        <w:rPr>
          <w:rFonts w:eastAsia="Calibri"/>
          <w:sz w:val="24"/>
          <w:szCs w:val="24"/>
          <w:shd w:val="clear" w:color="auto" w:fill="FFFFFF"/>
          <w:lang w:val="pt-PT"/>
        </w:rPr>
      </w:pPr>
      <w:r w:rsidRPr="0285CADD">
        <w:rPr>
          <w:rFonts w:eastAsia="Times New Roman"/>
          <w:sz w:val="24"/>
          <w:szCs w:val="24"/>
          <w:shd w:val="clear" w:color="auto" w:fill="FFFFFF"/>
          <w:lang w:val="pt-PT" w:eastAsia="pt-BR"/>
        </w:rPr>
        <w:t xml:space="preserve">O prazo para entrega do </w:t>
      </w:r>
      <w:r w:rsidR="00DC0352" w:rsidRPr="0285CADD">
        <w:rPr>
          <w:rFonts w:eastAsia="Times New Roman"/>
          <w:sz w:val="24"/>
          <w:szCs w:val="24"/>
          <w:shd w:val="clear" w:color="auto" w:fill="FFFFFF"/>
          <w:lang w:val="pt-PT" w:eastAsia="pt-BR"/>
        </w:rPr>
        <w:t xml:space="preserve">produto </w:t>
      </w:r>
      <w:r w:rsidRPr="0285CADD">
        <w:rPr>
          <w:rFonts w:eastAsia="Times New Roman"/>
          <w:sz w:val="24"/>
          <w:szCs w:val="24"/>
          <w:shd w:val="clear" w:color="auto" w:fill="FFFFFF"/>
          <w:lang w:val="pt-PT" w:eastAsia="pt-BR"/>
        </w:rPr>
        <w:t>será de</w:t>
      </w:r>
      <w:r w:rsidR="00A47C9C" w:rsidRPr="0285CADD">
        <w:rPr>
          <w:rFonts w:eastAsia="Times New Roman"/>
          <w:sz w:val="24"/>
          <w:szCs w:val="24"/>
          <w:shd w:val="clear" w:color="auto" w:fill="FFFFFF"/>
          <w:lang w:val="pt-PT" w:eastAsia="pt-BR"/>
        </w:rPr>
        <w:t xml:space="preserve"> até </w:t>
      </w:r>
      <w:r w:rsidR="00BC2DDF" w:rsidRPr="0285CADD">
        <w:rPr>
          <w:rFonts w:eastAsia="Times New Roman"/>
          <w:sz w:val="24"/>
          <w:szCs w:val="24"/>
          <w:shd w:val="clear" w:color="auto" w:fill="FFFFFF"/>
          <w:lang w:val="pt-PT" w:eastAsia="pt-BR"/>
        </w:rPr>
        <w:t>30</w:t>
      </w:r>
      <w:r w:rsidR="00A44EFB" w:rsidRPr="0285CADD">
        <w:rPr>
          <w:rFonts w:eastAsia="Times New Roman"/>
          <w:sz w:val="24"/>
          <w:szCs w:val="24"/>
          <w:shd w:val="clear" w:color="auto" w:fill="FFFFFF"/>
          <w:lang w:val="pt-PT" w:eastAsia="pt-BR"/>
        </w:rPr>
        <w:t xml:space="preserve"> (</w:t>
      </w:r>
      <w:r w:rsidR="00BC2DDF" w:rsidRPr="0285CADD">
        <w:rPr>
          <w:rFonts w:eastAsia="Times New Roman"/>
          <w:sz w:val="24"/>
          <w:szCs w:val="24"/>
          <w:shd w:val="clear" w:color="auto" w:fill="FFFFFF"/>
          <w:lang w:val="pt-PT" w:eastAsia="pt-BR"/>
        </w:rPr>
        <w:t>trinta</w:t>
      </w:r>
      <w:r w:rsidRPr="0285CADD">
        <w:rPr>
          <w:rFonts w:eastAsia="Times New Roman"/>
          <w:sz w:val="24"/>
          <w:szCs w:val="24"/>
          <w:shd w:val="clear" w:color="auto" w:fill="FFFFFF"/>
          <w:lang w:val="pt-PT" w:eastAsia="pt-BR"/>
        </w:rPr>
        <w:t>) dia</w:t>
      </w:r>
      <w:r w:rsidR="00DC0352" w:rsidRPr="0285CADD">
        <w:rPr>
          <w:rFonts w:eastAsia="Times New Roman"/>
          <w:sz w:val="24"/>
          <w:szCs w:val="24"/>
          <w:shd w:val="clear" w:color="auto" w:fill="FFFFFF"/>
          <w:lang w:val="pt-PT" w:eastAsia="pt-BR"/>
        </w:rPr>
        <w:t>s</w:t>
      </w:r>
      <w:r w:rsidR="00A47C9C" w:rsidRPr="0285CADD">
        <w:rPr>
          <w:rFonts w:eastAsia="Times New Roman"/>
          <w:sz w:val="24"/>
          <w:szCs w:val="24"/>
          <w:shd w:val="clear" w:color="auto" w:fill="FFFFFF"/>
          <w:lang w:val="pt-PT" w:eastAsia="pt-BR"/>
        </w:rPr>
        <w:t xml:space="preserve"> </w:t>
      </w:r>
      <w:r w:rsidR="002452AD" w:rsidRPr="0285CADD">
        <w:rPr>
          <w:rFonts w:eastAsia="Times New Roman"/>
          <w:sz w:val="24"/>
          <w:szCs w:val="24"/>
          <w:shd w:val="clear" w:color="auto" w:fill="FFFFFF"/>
          <w:lang w:val="pt-PT" w:eastAsia="pt-BR"/>
        </w:rPr>
        <w:t>úteis</w:t>
      </w:r>
      <w:r w:rsidRPr="0285CADD">
        <w:rPr>
          <w:rFonts w:eastAsia="Times New Roman"/>
          <w:sz w:val="24"/>
          <w:szCs w:val="24"/>
          <w:shd w:val="clear" w:color="auto" w:fill="FFFFFF"/>
          <w:lang w:val="pt-PT" w:eastAsia="pt-BR"/>
        </w:rPr>
        <w:t>,</w:t>
      </w:r>
      <w:r w:rsidRPr="0F26DFEB">
        <w:rPr>
          <w:rFonts w:eastAsia="Times New Roman"/>
          <w:sz w:val="24"/>
          <w:szCs w:val="24"/>
          <w:shd w:val="clear" w:color="auto" w:fill="FFFFFF"/>
          <w:lang w:val="pt-PT" w:eastAsia="pt-BR"/>
        </w:rPr>
        <w:t xml:space="preserve"> contados da data </w:t>
      </w:r>
      <w:r w:rsidR="00295207" w:rsidRPr="0F26DFEB">
        <w:rPr>
          <w:rFonts w:eastAsia="Times New Roman"/>
          <w:sz w:val="24"/>
          <w:szCs w:val="24"/>
          <w:shd w:val="clear" w:color="auto" w:fill="FFFFFF"/>
          <w:lang w:val="pt-PT" w:eastAsia="pt-BR"/>
        </w:rPr>
        <w:t>do aceite</w:t>
      </w:r>
      <w:r w:rsidRPr="0F26DFEB">
        <w:rPr>
          <w:rFonts w:eastAsia="Times New Roman"/>
          <w:sz w:val="24"/>
          <w:szCs w:val="24"/>
          <w:shd w:val="clear" w:color="auto" w:fill="FFFFFF"/>
          <w:lang w:val="pt-PT" w:eastAsia="pt-BR"/>
        </w:rPr>
        <w:t xml:space="preserve"> pela CONTRATADA da nota de empenho emitida pelo CONTRATANTE</w:t>
      </w:r>
      <w:r w:rsidR="06DF251F" w:rsidRPr="0F26DFEB">
        <w:rPr>
          <w:rFonts w:eastAsia="Times New Roman"/>
          <w:sz w:val="24"/>
          <w:szCs w:val="24"/>
          <w:shd w:val="clear" w:color="auto" w:fill="FFFFFF"/>
          <w:lang w:val="pt-PT" w:eastAsia="pt-BR"/>
        </w:rPr>
        <w:t xml:space="preserve">, </w:t>
      </w:r>
      <w:r w:rsidR="06DF251F" w:rsidRPr="0F26DFEB">
        <w:rPr>
          <w:rFonts w:eastAsia="Calibri"/>
          <w:sz w:val="24"/>
          <w:szCs w:val="24"/>
          <w:lang w:val="pt-PT"/>
        </w:rPr>
        <w:t>podendo ser prorrogado, mediante justificativa aceita pela unidade fiscalizadora.</w:t>
      </w:r>
    </w:p>
    <w:p w14:paraId="55EE0BFB" w14:textId="03624AEF" w:rsidR="009D4B2D" w:rsidRDefault="009D4B2D" w:rsidP="0F26DFEB">
      <w:pPr>
        <w:numPr>
          <w:ilvl w:val="0"/>
          <w:numId w:val="5"/>
        </w:numPr>
        <w:spacing w:before="120" w:after="0" w:line="264" w:lineRule="auto"/>
        <w:ind w:left="0" w:firstLine="0"/>
        <w:jc w:val="both"/>
        <w:textAlignment w:val="baseline"/>
        <w:rPr>
          <w:rFonts w:eastAsia="Times New Roman"/>
          <w:sz w:val="24"/>
          <w:szCs w:val="24"/>
          <w:lang w:eastAsia="pt-BR"/>
        </w:rPr>
      </w:pPr>
      <w:r w:rsidRPr="0F26DFEB">
        <w:rPr>
          <w:rFonts w:eastAsia="Times New Roman"/>
          <w:b/>
          <w:bCs/>
          <w:sz w:val="24"/>
          <w:szCs w:val="24"/>
          <w:lang w:val="pt-PT" w:eastAsia="pt-BR"/>
        </w:rPr>
        <w:lastRenderedPageBreak/>
        <w:t>Das Especificações do objeto:</w:t>
      </w:r>
      <w:r w:rsidRPr="0F26DFEB">
        <w:rPr>
          <w:rFonts w:eastAsia="Times New Roman"/>
          <w:sz w:val="24"/>
          <w:szCs w:val="24"/>
          <w:lang w:eastAsia="pt-BR"/>
        </w:rPr>
        <w:t> </w:t>
      </w:r>
    </w:p>
    <w:tbl>
      <w:tblPr>
        <w:tblW w:w="8070" w:type="dxa"/>
        <w:tblLayout w:type="fixed"/>
        <w:tblCellMar>
          <w:left w:w="70" w:type="dxa"/>
          <w:right w:w="70" w:type="dxa"/>
        </w:tblCellMar>
        <w:tblLook w:val="04A0" w:firstRow="1" w:lastRow="0" w:firstColumn="1" w:lastColumn="0" w:noHBand="0" w:noVBand="1"/>
      </w:tblPr>
      <w:tblGrid>
        <w:gridCol w:w="904"/>
        <w:gridCol w:w="1638"/>
        <w:gridCol w:w="4536"/>
        <w:gridCol w:w="992"/>
      </w:tblGrid>
      <w:tr w:rsidR="005D60AA" w:rsidRPr="000E4B80" w14:paraId="7991A09A" w14:textId="45A4C3D4" w:rsidTr="44995033">
        <w:trPr>
          <w:trHeight w:val="418"/>
        </w:trPr>
        <w:tc>
          <w:tcPr>
            <w:tcW w:w="904" w:type="dxa"/>
            <w:tcBorders>
              <w:top w:val="single" w:sz="8" w:space="0" w:color="000000" w:themeColor="text1"/>
              <w:left w:val="single" w:sz="8" w:space="0" w:color="000000" w:themeColor="text1"/>
              <w:bottom w:val="single" w:sz="8" w:space="0" w:color="000000" w:themeColor="text1"/>
            </w:tcBorders>
            <w:shd w:val="clear" w:color="auto" w:fill="DEEAF6" w:themeFill="accent1" w:themeFillTint="33"/>
            <w:vAlign w:val="center"/>
          </w:tcPr>
          <w:p w14:paraId="77E28054" w14:textId="77777777" w:rsidR="005D60AA" w:rsidRPr="000E4B80" w:rsidRDefault="005D60AA" w:rsidP="005D60AA">
            <w:pPr>
              <w:spacing w:before="120" w:after="0" w:line="264" w:lineRule="auto"/>
              <w:jc w:val="center"/>
              <w:textAlignment w:val="baseline"/>
              <w:rPr>
                <w:rFonts w:eastAsia="Times New Roman"/>
                <w:b/>
                <w:bCs/>
                <w:sz w:val="20"/>
                <w:szCs w:val="20"/>
                <w:lang w:eastAsia="pt-BR"/>
              </w:rPr>
            </w:pPr>
            <w:r w:rsidRPr="000E4B80">
              <w:rPr>
                <w:rFonts w:eastAsia="Times New Roman"/>
                <w:b/>
                <w:bCs/>
                <w:sz w:val="20"/>
                <w:szCs w:val="20"/>
                <w:lang w:eastAsia="pt-BR"/>
              </w:rPr>
              <w:t>ITEM</w:t>
            </w:r>
          </w:p>
        </w:tc>
        <w:tc>
          <w:tcPr>
            <w:tcW w:w="1638" w:type="dxa"/>
            <w:tcBorders>
              <w:top w:val="single" w:sz="8" w:space="0" w:color="000000" w:themeColor="text1"/>
              <w:left w:val="single" w:sz="8" w:space="0" w:color="000000" w:themeColor="text1"/>
              <w:bottom w:val="single" w:sz="8" w:space="0" w:color="000000" w:themeColor="text1"/>
            </w:tcBorders>
            <w:shd w:val="clear" w:color="auto" w:fill="DEEAF6" w:themeFill="accent1" w:themeFillTint="33"/>
            <w:vAlign w:val="center"/>
          </w:tcPr>
          <w:p w14:paraId="47620F00" w14:textId="77777777" w:rsidR="005D60AA" w:rsidRPr="000E4B80" w:rsidRDefault="005D60AA" w:rsidP="005D60AA">
            <w:pPr>
              <w:spacing w:before="120" w:after="0" w:line="264" w:lineRule="auto"/>
              <w:jc w:val="center"/>
              <w:textAlignment w:val="baseline"/>
              <w:rPr>
                <w:rFonts w:eastAsia="Times New Roman"/>
                <w:b/>
                <w:bCs/>
                <w:sz w:val="20"/>
                <w:szCs w:val="20"/>
                <w:lang w:eastAsia="pt-BR"/>
              </w:rPr>
            </w:pPr>
            <w:r w:rsidRPr="000E4B80">
              <w:rPr>
                <w:rFonts w:eastAsia="Times New Roman"/>
                <w:b/>
                <w:bCs/>
                <w:sz w:val="20"/>
                <w:szCs w:val="20"/>
                <w:lang w:eastAsia="pt-BR"/>
              </w:rPr>
              <w:t>DESCRIÇÃO</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1" w:themeFillTint="33"/>
            <w:vAlign w:val="center"/>
          </w:tcPr>
          <w:p w14:paraId="17E64FD7" w14:textId="77777777" w:rsidR="005D60AA" w:rsidRPr="000E4B80" w:rsidRDefault="005D60AA" w:rsidP="005D60AA">
            <w:pPr>
              <w:spacing w:before="120" w:after="0" w:line="264" w:lineRule="auto"/>
              <w:jc w:val="center"/>
              <w:textAlignment w:val="baseline"/>
              <w:rPr>
                <w:rFonts w:eastAsia="Times New Roman"/>
                <w:sz w:val="20"/>
                <w:szCs w:val="20"/>
                <w:lang w:eastAsia="pt-BR"/>
              </w:rPr>
            </w:pPr>
            <w:r w:rsidRPr="000E4B80">
              <w:rPr>
                <w:rFonts w:eastAsia="Times New Roman"/>
                <w:b/>
                <w:bCs/>
                <w:sz w:val="20"/>
                <w:szCs w:val="20"/>
                <w:lang w:eastAsia="pt-BR"/>
              </w:rPr>
              <w:t>ESPECIFICAÇÕES</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1" w:themeFillTint="33"/>
          </w:tcPr>
          <w:p w14:paraId="5CF96DD6" w14:textId="53DA1424" w:rsidR="005D60AA" w:rsidRPr="000E4B80" w:rsidRDefault="005D60AA" w:rsidP="005D60AA">
            <w:pPr>
              <w:spacing w:before="120" w:after="0" w:line="264" w:lineRule="auto"/>
              <w:jc w:val="center"/>
              <w:textAlignment w:val="baseline"/>
              <w:rPr>
                <w:rFonts w:eastAsia="Times New Roman"/>
                <w:b/>
                <w:bCs/>
                <w:sz w:val="20"/>
                <w:szCs w:val="20"/>
                <w:lang w:eastAsia="pt-BR"/>
              </w:rPr>
            </w:pPr>
            <w:r>
              <w:rPr>
                <w:rFonts w:eastAsia="Times New Roman"/>
                <w:b/>
                <w:bCs/>
                <w:sz w:val="20"/>
                <w:szCs w:val="20"/>
                <w:lang w:eastAsia="pt-BR"/>
              </w:rPr>
              <w:t>QTD.</w:t>
            </w:r>
          </w:p>
        </w:tc>
      </w:tr>
      <w:tr w:rsidR="005D60AA" w:rsidRPr="000E4B80" w14:paraId="2D61DA33" w14:textId="67F79211" w:rsidTr="44995033">
        <w:trPr>
          <w:trHeight w:val="240"/>
        </w:trPr>
        <w:tc>
          <w:tcPr>
            <w:tcW w:w="904" w:type="dxa"/>
            <w:tcBorders>
              <w:left w:val="single" w:sz="8" w:space="0" w:color="000000" w:themeColor="text1"/>
              <w:bottom w:val="single" w:sz="8" w:space="0" w:color="000000" w:themeColor="text1"/>
              <w:right w:val="single" w:sz="8" w:space="0" w:color="000000" w:themeColor="text1"/>
            </w:tcBorders>
            <w:shd w:val="clear" w:color="auto" w:fill="auto"/>
            <w:vAlign w:val="center"/>
          </w:tcPr>
          <w:p w14:paraId="62CB284F" w14:textId="77777777" w:rsidR="005D60AA" w:rsidRPr="000E4B80" w:rsidRDefault="005D60AA" w:rsidP="000E4B80">
            <w:pPr>
              <w:spacing w:before="120" w:after="0" w:line="264" w:lineRule="auto"/>
              <w:jc w:val="both"/>
              <w:textAlignment w:val="baseline"/>
              <w:rPr>
                <w:rFonts w:eastAsia="Times New Roman"/>
                <w:sz w:val="20"/>
                <w:szCs w:val="20"/>
                <w:lang w:eastAsia="pt-BR"/>
              </w:rPr>
            </w:pPr>
            <w:r w:rsidRPr="000E4B80">
              <w:rPr>
                <w:rFonts w:eastAsia="Times New Roman"/>
                <w:sz w:val="20"/>
                <w:szCs w:val="20"/>
                <w:lang w:eastAsia="pt-BR"/>
              </w:rPr>
              <w:t>1</w:t>
            </w:r>
          </w:p>
        </w:tc>
        <w:tc>
          <w:tcPr>
            <w:tcW w:w="1638" w:type="dxa"/>
            <w:tcBorders>
              <w:left w:val="single" w:sz="8" w:space="0" w:color="000000" w:themeColor="text1"/>
              <w:bottom w:val="single" w:sz="8" w:space="0" w:color="000000" w:themeColor="text1"/>
            </w:tcBorders>
            <w:shd w:val="clear" w:color="auto" w:fill="auto"/>
            <w:vAlign w:val="center"/>
          </w:tcPr>
          <w:p w14:paraId="26D63BFD" w14:textId="77777777" w:rsidR="005D60AA" w:rsidRPr="000E4B80" w:rsidRDefault="005D60AA" w:rsidP="000E4B80">
            <w:pPr>
              <w:spacing w:before="120" w:after="0" w:line="264" w:lineRule="auto"/>
              <w:jc w:val="both"/>
              <w:textAlignment w:val="baseline"/>
              <w:rPr>
                <w:rFonts w:eastAsia="Times New Roman"/>
                <w:sz w:val="20"/>
                <w:szCs w:val="20"/>
                <w:lang w:eastAsia="pt-BR"/>
              </w:rPr>
            </w:pPr>
            <w:r w:rsidRPr="000E4B80">
              <w:rPr>
                <w:rFonts w:eastAsia="Times New Roman"/>
                <w:sz w:val="20"/>
                <w:szCs w:val="20"/>
                <w:lang w:eastAsia="pt-BR"/>
              </w:rPr>
              <w:t>AUTOCLAVE</w:t>
            </w:r>
          </w:p>
        </w:tc>
        <w:tc>
          <w:tcPr>
            <w:tcW w:w="4536" w:type="dxa"/>
            <w:tcBorders>
              <w:left w:val="single" w:sz="8" w:space="0" w:color="000000" w:themeColor="text1"/>
              <w:bottom w:val="single" w:sz="8" w:space="0" w:color="000000" w:themeColor="text1"/>
              <w:right w:val="single" w:sz="8" w:space="0" w:color="000000" w:themeColor="text1"/>
            </w:tcBorders>
            <w:shd w:val="clear" w:color="auto" w:fill="auto"/>
            <w:vAlign w:val="center"/>
          </w:tcPr>
          <w:p w14:paraId="03C811DC" w14:textId="77777777" w:rsidR="005D60AA" w:rsidRPr="000E4B80" w:rsidRDefault="005D60AA" w:rsidP="000E4B80">
            <w:pPr>
              <w:spacing w:before="120" w:after="0" w:line="264" w:lineRule="auto"/>
              <w:jc w:val="both"/>
              <w:textAlignment w:val="baseline"/>
              <w:rPr>
                <w:rFonts w:eastAsia="Times New Roman"/>
                <w:sz w:val="20"/>
                <w:szCs w:val="20"/>
                <w:lang w:eastAsia="pt-BR"/>
              </w:rPr>
            </w:pPr>
            <w:r w:rsidRPr="000E4B80">
              <w:rPr>
                <w:rFonts w:eastAsia="Times New Roman"/>
                <w:sz w:val="20"/>
                <w:szCs w:val="20"/>
                <w:lang w:eastAsia="pt-BR"/>
              </w:rPr>
              <w:t xml:space="preserve">Autoclave Material: Aço Inox, Tipo: Horizontal, Bancada, Modelo: Vapor Saturado, Operação: Automática, Digital, Característica Adicional: Sistemas De Secagem E Segurança, Volume Câmara: Cerca De 55 L, Composição: Sensores Temperatura E Pressão, Alarmes, Outros Componentes: Com 3 Bandejas, 1 Porta. </w:t>
            </w:r>
          </w:p>
        </w:tc>
        <w:tc>
          <w:tcPr>
            <w:tcW w:w="992" w:type="dxa"/>
            <w:tcBorders>
              <w:left w:val="single" w:sz="8" w:space="0" w:color="000000" w:themeColor="text1"/>
              <w:bottom w:val="single" w:sz="8" w:space="0" w:color="000000" w:themeColor="text1"/>
              <w:right w:val="single" w:sz="8" w:space="0" w:color="000000" w:themeColor="text1"/>
            </w:tcBorders>
          </w:tcPr>
          <w:p w14:paraId="1FAB8286" w14:textId="5A07FCAD" w:rsidR="005D60AA" w:rsidRPr="000E4B80" w:rsidRDefault="005D60AA" w:rsidP="005D60AA">
            <w:pPr>
              <w:spacing w:before="120" w:after="0" w:line="264" w:lineRule="auto"/>
              <w:jc w:val="center"/>
              <w:textAlignment w:val="baseline"/>
              <w:rPr>
                <w:rFonts w:eastAsia="Times New Roman"/>
                <w:sz w:val="20"/>
                <w:szCs w:val="20"/>
                <w:lang w:eastAsia="pt-BR"/>
              </w:rPr>
            </w:pPr>
            <w:r>
              <w:rPr>
                <w:rFonts w:eastAsia="Times New Roman"/>
                <w:sz w:val="20"/>
                <w:szCs w:val="20"/>
                <w:lang w:eastAsia="pt-BR"/>
              </w:rPr>
              <w:t>01</w:t>
            </w:r>
          </w:p>
        </w:tc>
      </w:tr>
      <w:tr w:rsidR="005D60AA" w:rsidRPr="000E4B80" w14:paraId="7A1B34D3" w14:textId="11BB1B2F" w:rsidTr="44995033">
        <w:trPr>
          <w:trHeight w:val="240"/>
        </w:trPr>
        <w:tc>
          <w:tcPr>
            <w:tcW w:w="904" w:type="dxa"/>
            <w:tcBorders>
              <w:left w:val="single" w:sz="8" w:space="0" w:color="000000" w:themeColor="text1"/>
              <w:bottom w:val="single" w:sz="8" w:space="0" w:color="000000" w:themeColor="text1"/>
              <w:right w:val="single" w:sz="8" w:space="0" w:color="000000" w:themeColor="text1"/>
            </w:tcBorders>
            <w:shd w:val="clear" w:color="auto" w:fill="auto"/>
            <w:vAlign w:val="center"/>
          </w:tcPr>
          <w:p w14:paraId="1DFC8FA0" w14:textId="77777777" w:rsidR="005D60AA" w:rsidRPr="000E4B80" w:rsidRDefault="005D60AA" w:rsidP="000E4B80">
            <w:pPr>
              <w:spacing w:before="120" w:after="0" w:line="264" w:lineRule="auto"/>
              <w:jc w:val="both"/>
              <w:textAlignment w:val="baseline"/>
              <w:rPr>
                <w:rFonts w:eastAsia="Times New Roman"/>
                <w:sz w:val="20"/>
                <w:szCs w:val="20"/>
                <w:lang w:eastAsia="pt-BR"/>
              </w:rPr>
            </w:pPr>
            <w:r w:rsidRPr="000E4B80">
              <w:rPr>
                <w:rFonts w:eastAsia="Times New Roman"/>
                <w:sz w:val="20"/>
                <w:szCs w:val="20"/>
                <w:lang w:eastAsia="pt-BR"/>
              </w:rPr>
              <w:t>2</w:t>
            </w:r>
          </w:p>
        </w:tc>
        <w:tc>
          <w:tcPr>
            <w:tcW w:w="1638" w:type="dxa"/>
            <w:tcBorders>
              <w:left w:val="single" w:sz="8" w:space="0" w:color="000000" w:themeColor="text1"/>
              <w:bottom w:val="single" w:sz="8" w:space="0" w:color="000000" w:themeColor="text1"/>
            </w:tcBorders>
            <w:shd w:val="clear" w:color="auto" w:fill="auto"/>
            <w:vAlign w:val="center"/>
          </w:tcPr>
          <w:p w14:paraId="7D1EB055" w14:textId="77777777" w:rsidR="005D60AA" w:rsidRPr="000E4B80" w:rsidRDefault="005D60AA" w:rsidP="000E4B80">
            <w:pPr>
              <w:spacing w:before="120" w:after="0" w:line="264" w:lineRule="auto"/>
              <w:jc w:val="both"/>
              <w:textAlignment w:val="baseline"/>
              <w:rPr>
                <w:rFonts w:eastAsia="Times New Roman"/>
                <w:sz w:val="20"/>
                <w:szCs w:val="20"/>
                <w:lang w:eastAsia="pt-BR"/>
              </w:rPr>
            </w:pPr>
            <w:r w:rsidRPr="000E4B80">
              <w:rPr>
                <w:rFonts w:eastAsia="Times New Roman"/>
                <w:sz w:val="20"/>
                <w:szCs w:val="20"/>
                <w:lang w:eastAsia="pt-BR"/>
              </w:rPr>
              <w:t>KIT ACADÊMICO</w:t>
            </w:r>
          </w:p>
        </w:tc>
        <w:tc>
          <w:tcPr>
            <w:tcW w:w="4536" w:type="dxa"/>
            <w:tcBorders>
              <w:left w:val="single" w:sz="8" w:space="0" w:color="000000" w:themeColor="text1"/>
              <w:bottom w:val="single" w:sz="8" w:space="0" w:color="000000" w:themeColor="text1"/>
              <w:right w:val="single" w:sz="8" w:space="0" w:color="000000" w:themeColor="text1"/>
            </w:tcBorders>
            <w:shd w:val="clear" w:color="auto" w:fill="auto"/>
            <w:vAlign w:val="center"/>
          </w:tcPr>
          <w:p w14:paraId="1D5FAA76" w14:textId="77777777" w:rsidR="005D60AA" w:rsidRPr="000E4B80" w:rsidRDefault="005D60AA" w:rsidP="000E4B80">
            <w:pPr>
              <w:spacing w:before="120" w:after="0" w:line="264" w:lineRule="auto"/>
              <w:jc w:val="both"/>
              <w:textAlignment w:val="baseline"/>
              <w:rPr>
                <w:rFonts w:eastAsia="Times New Roman"/>
                <w:sz w:val="20"/>
                <w:szCs w:val="20"/>
                <w:lang w:eastAsia="pt-BR"/>
              </w:rPr>
            </w:pPr>
            <w:r w:rsidRPr="000E4B80">
              <w:rPr>
                <w:rFonts w:eastAsia="Times New Roman"/>
                <w:sz w:val="20"/>
                <w:szCs w:val="20"/>
                <w:lang w:eastAsia="pt-BR"/>
              </w:rPr>
              <w:t>Conjunto Acadêmico Uso Odontológico Componente: Alta Rotação, Rolamento Cerâmica, 400.000 RPM, Características Adicionais: 3 Furos, Botão De Pressão (</w:t>
            </w:r>
            <w:proofErr w:type="spellStart"/>
            <w:r w:rsidRPr="000E4B80">
              <w:rPr>
                <w:rFonts w:eastAsia="Times New Roman"/>
                <w:sz w:val="20"/>
                <w:szCs w:val="20"/>
                <w:lang w:eastAsia="pt-BR"/>
              </w:rPr>
              <w:t>Pb</w:t>
            </w:r>
            <w:proofErr w:type="spellEnd"/>
            <w:r w:rsidRPr="000E4B80">
              <w:rPr>
                <w:rFonts w:eastAsia="Times New Roman"/>
                <w:sz w:val="20"/>
                <w:szCs w:val="20"/>
                <w:lang w:eastAsia="pt-BR"/>
              </w:rPr>
              <w:t xml:space="preserve">), Cabeça Padrão, Componentes 1: Micromotor, Contra Ângulo, Peça Reta, Característica Peças De Baixa Rotação: Transmissão 1:1, C/ Refrigeração Externa, Tipo Encaixe: Conexão Borden (2 Furos) ou similar, Apresentação: Estojo, Conjunto Completo. </w:t>
            </w:r>
            <w:r w:rsidRPr="000E4B80">
              <w:rPr>
                <w:rFonts w:eastAsia="Times New Roman"/>
                <w:b/>
                <w:bCs/>
                <w:i/>
                <w:iCs/>
                <w:sz w:val="20"/>
                <w:szCs w:val="20"/>
                <w:lang w:eastAsia="pt-BR"/>
              </w:rPr>
              <w:t>Os componentes "caneta alta rotação" e "micromotor" devem possuir conexão compatível com a cadeira odontológica marca SAEVO, modelo S500.</w:t>
            </w:r>
            <w:r w:rsidRPr="000E4B80">
              <w:rPr>
                <w:rFonts w:eastAsia="Times New Roman"/>
                <w:sz w:val="20"/>
                <w:szCs w:val="20"/>
                <w:lang w:eastAsia="pt-BR"/>
              </w:rPr>
              <w:t xml:space="preserve"> </w:t>
            </w:r>
          </w:p>
        </w:tc>
        <w:tc>
          <w:tcPr>
            <w:tcW w:w="992" w:type="dxa"/>
            <w:tcBorders>
              <w:left w:val="single" w:sz="8" w:space="0" w:color="000000" w:themeColor="text1"/>
              <w:bottom w:val="single" w:sz="8" w:space="0" w:color="000000" w:themeColor="text1"/>
              <w:right w:val="single" w:sz="8" w:space="0" w:color="000000" w:themeColor="text1"/>
            </w:tcBorders>
          </w:tcPr>
          <w:p w14:paraId="520E9F02" w14:textId="551702E8" w:rsidR="005D60AA" w:rsidRPr="000E4B80" w:rsidRDefault="005D60AA" w:rsidP="005D60AA">
            <w:pPr>
              <w:spacing w:before="120" w:after="0" w:line="264" w:lineRule="auto"/>
              <w:jc w:val="center"/>
              <w:textAlignment w:val="baseline"/>
              <w:rPr>
                <w:rFonts w:eastAsia="Times New Roman"/>
                <w:sz w:val="20"/>
                <w:szCs w:val="20"/>
                <w:lang w:eastAsia="pt-BR"/>
              </w:rPr>
            </w:pPr>
            <w:r>
              <w:rPr>
                <w:rFonts w:eastAsia="Times New Roman"/>
                <w:sz w:val="20"/>
                <w:szCs w:val="20"/>
                <w:lang w:eastAsia="pt-BR"/>
              </w:rPr>
              <w:t>02</w:t>
            </w:r>
          </w:p>
        </w:tc>
      </w:tr>
      <w:tr w:rsidR="005D60AA" w:rsidRPr="000E4B80" w14:paraId="41E256F7" w14:textId="15F6EDC4" w:rsidTr="44995033">
        <w:trPr>
          <w:trHeight w:val="240"/>
        </w:trPr>
        <w:tc>
          <w:tcPr>
            <w:tcW w:w="904" w:type="dxa"/>
            <w:tcBorders>
              <w:left w:val="single" w:sz="8" w:space="0" w:color="000000" w:themeColor="text1"/>
              <w:bottom w:val="single" w:sz="8" w:space="0" w:color="000000" w:themeColor="text1"/>
              <w:right w:val="single" w:sz="8" w:space="0" w:color="000000" w:themeColor="text1"/>
            </w:tcBorders>
            <w:shd w:val="clear" w:color="auto" w:fill="auto"/>
            <w:vAlign w:val="center"/>
          </w:tcPr>
          <w:p w14:paraId="00C67931" w14:textId="77777777" w:rsidR="005D60AA" w:rsidRPr="000E4B80" w:rsidRDefault="005D60AA" w:rsidP="000E4B80">
            <w:pPr>
              <w:spacing w:before="120" w:after="0" w:line="264" w:lineRule="auto"/>
              <w:jc w:val="both"/>
              <w:textAlignment w:val="baseline"/>
              <w:rPr>
                <w:rFonts w:eastAsia="Times New Roman"/>
                <w:sz w:val="20"/>
                <w:szCs w:val="20"/>
                <w:lang w:eastAsia="pt-BR"/>
              </w:rPr>
            </w:pPr>
            <w:r w:rsidRPr="000E4B80">
              <w:rPr>
                <w:rFonts w:eastAsia="Times New Roman"/>
                <w:sz w:val="20"/>
                <w:szCs w:val="20"/>
                <w:lang w:eastAsia="pt-BR"/>
              </w:rPr>
              <w:t>3</w:t>
            </w:r>
          </w:p>
        </w:tc>
        <w:tc>
          <w:tcPr>
            <w:tcW w:w="1638" w:type="dxa"/>
            <w:tcBorders>
              <w:left w:val="single" w:sz="8" w:space="0" w:color="000000" w:themeColor="text1"/>
              <w:bottom w:val="single" w:sz="8" w:space="0" w:color="000000" w:themeColor="text1"/>
            </w:tcBorders>
            <w:shd w:val="clear" w:color="auto" w:fill="auto"/>
            <w:vAlign w:val="center"/>
          </w:tcPr>
          <w:p w14:paraId="59240E10" w14:textId="77777777" w:rsidR="005D60AA" w:rsidRPr="000E4B80" w:rsidRDefault="005D60AA" w:rsidP="000E4B80">
            <w:pPr>
              <w:spacing w:before="120" w:after="0" w:line="264" w:lineRule="auto"/>
              <w:jc w:val="both"/>
              <w:textAlignment w:val="baseline"/>
              <w:rPr>
                <w:rFonts w:eastAsia="Times New Roman"/>
                <w:sz w:val="20"/>
                <w:szCs w:val="20"/>
                <w:lang w:eastAsia="pt-BR"/>
              </w:rPr>
            </w:pPr>
            <w:r w:rsidRPr="000E4B80">
              <w:rPr>
                <w:rFonts w:eastAsia="Times New Roman"/>
                <w:sz w:val="20"/>
                <w:szCs w:val="20"/>
                <w:lang w:eastAsia="pt-BR"/>
              </w:rPr>
              <w:t>LASER ODONTOLÓGICO</w:t>
            </w:r>
          </w:p>
        </w:tc>
        <w:tc>
          <w:tcPr>
            <w:tcW w:w="4536" w:type="dxa"/>
            <w:tcBorders>
              <w:left w:val="single" w:sz="8" w:space="0" w:color="000000" w:themeColor="text1"/>
              <w:bottom w:val="single" w:sz="8" w:space="0" w:color="000000" w:themeColor="text1"/>
              <w:right w:val="single" w:sz="8" w:space="0" w:color="000000" w:themeColor="text1"/>
            </w:tcBorders>
            <w:shd w:val="clear" w:color="auto" w:fill="auto"/>
          </w:tcPr>
          <w:p w14:paraId="573C5DAB" w14:textId="77777777" w:rsidR="005D60AA" w:rsidRPr="000E4B80" w:rsidRDefault="005D60AA" w:rsidP="000E4B80">
            <w:pPr>
              <w:spacing w:before="120" w:after="0" w:line="264" w:lineRule="auto"/>
              <w:jc w:val="both"/>
              <w:textAlignment w:val="baseline"/>
              <w:rPr>
                <w:rFonts w:eastAsia="Times New Roman"/>
                <w:sz w:val="20"/>
                <w:szCs w:val="20"/>
                <w:lang w:eastAsia="pt-BR"/>
              </w:rPr>
            </w:pPr>
            <w:r w:rsidRPr="000E4B80">
              <w:rPr>
                <w:rFonts w:eastAsia="Times New Roman"/>
                <w:sz w:val="20"/>
                <w:szCs w:val="20"/>
                <w:lang w:eastAsia="pt-BR"/>
              </w:rPr>
              <w:t xml:space="preserve">Equipamento Odontológico Tipo: Laser Terapêutico, Aspecto Físico: Portátil, Fone: Laser Vermelho E Infravermelho (660 E 810 </w:t>
            </w:r>
            <w:proofErr w:type="spellStart"/>
            <w:r w:rsidRPr="000E4B80">
              <w:rPr>
                <w:rFonts w:eastAsia="Times New Roman"/>
                <w:sz w:val="20"/>
                <w:szCs w:val="20"/>
                <w:lang w:eastAsia="pt-BR"/>
              </w:rPr>
              <w:t>Nm</w:t>
            </w:r>
            <w:proofErr w:type="spellEnd"/>
            <w:r w:rsidRPr="000E4B80">
              <w:rPr>
                <w:rFonts w:eastAsia="Times New Roman"/>
                <w:sz w:val="20"/>
                <w:szCs w:val="20"/>
                <w:lang w:eastAsia="pt-BR"/>
              </w:rPr>
              <w:t xml:space="preserve">), Componentes Adicionais: Peça De Mão, Ponteira, 3 Óculos, Componentes Adicionais 1: Carregador, Maleta </w:t>
            </w:r>
          </w:p>
        </w:tc>
        <w:tc>
          <w:tcPr>
            <w:tcW w:w="992" w:type="dxa"/>
            <w:tcBorders>
              <w:left w:val="single" w:sz="8" w:space="0" w:color="000000" w:themeColor="text1"/>
              <w:bottom w:val="single" w:sz="8" w:space="0" w:color="000000" w:themeColor="text1"/>
              <w:right w:val="single" w:sz="8" w:space="0" w:color="000000" w:themeColor="text1"/>
            </w:tcBorders>
          </w:tcPr>
          <w:p w14:paraId="3D0C2A1B" w14:textId="59140FA3" w:rsidR="005D60AA" w:rsidRPr="000E4B80" w:rsidRDefault="005D60AA" w:rsidP="005D60AA">
            <w:pPr>
              <w:spacing w:before="120" w:after="0" w:line="264" w:lineRule="auto"/>
              <w:jc w:val="center"/>
              <w:textAlignment w:val="baseline"/>
              <w:rPr>
                <w:rFonts w:eastAsia="Times New Roman"/>
                <w:sz w:val="20"/>
                <w:szCs w:val="20"/>
                <w:lang w:eastAsia="pt-BR"/>
              </w:rPr>
            </w:pPr>
            <w:r>
              <w:rPr>
                <w:rFonts w:eastAsia="Times New Roman"/>
                <w:sz w:val="20"/>
                <w:szCs w:val="20"/>
                <w:lang w:eastAsia="pt-BR"/>
              </w:rPr>
              <w:t>01</w:t>
            </w:r>
          </w:p>
        </w:tc>
      </w:tr>
      <w:tr w:rsidR="005D60AA" w:rsidRPr="000E4B80" w14:paraId="21C5DB83" w14:textId="16B8269A" w:rsidTr="44995033">
        <w:trPr>
          <w:trHeight w:val="406"/>
        </w:trPr>
        <w:tc>
          <w:tcPr>
            <w:tcW w:w="904" w:type="dxa"/>
            <w:tcBorders>
              <w:left w:val="single" w:sz="8" w:space="0" w:color="000000" w:themeColor="text1"/>
              <w:bottom w:val="single" w:sz="8" w:space="0" w:color="000000" w:themeColor="text1"/>
            </w:tcBorders>
            <w:shd w:val="clear" w:color="auto" w:fill="auto"/>
            <w:vAlign w:val="center"/>
          </w:tcPr>
          <w:p w14:paraId="232F2683" w14:textId="77777777" w:rsidR="005D60AA" w:rsidRPr="000E4B80" w:rsidRDefault="005D60AA" w:rsidP="000E4B80">
            <w:pPr>
              <w:spacing w:before="120" w:after="0" w:line="264" w:lineRule="auto"/>
              <w:jc w:val="both"/>
              <w:textAlignment w:val="baseline"/>
              <w:rPr>
                <w:rFonts w:eastAsia="Times New Roman"/>
                <w:sz w:val="20"/>
                <w:szCs w:val="20"/>
                <w:lang w:eastAsia="pt-BR"/>
              </w:rPr>
            </w:pPr>
            <w:r w:rsidRPr="000E4B80">
              <w:rPr>
                <w:rFonts w:eastAsia="Times New Roman"/>
                <w:sz w:val="20"/>
                <w:szCs w:val="20"/>
                <w:lang w:eastAsia="pt-BR"/>
              </w:rPr>
              <w:t>4</w:t>
            </w:r>
          </w:p>
        </w:tc>
        <w:tc>
          <w:tcPr>
            <w:tcW w:w="1638" w:type="dxa"/>
            <w:tcBorders>
              <w:left w:val="single" w:sz="8" w:space="0" w:color="000000" w:themeColor="text1"/>
              <w:bottom w:val="single" w:sz="8" w:space="0" w:color="000000" w:themeColor="text1"/>
            </w:tcBorders>
            <w:shd w:val="clear" w:color="auto" w:fill="auto"/>
            <w:vAlign w:val="center"/>
          </w:tcPr>
          <w:p w14:paraId="62E52ED4" w14:textId="77777777" w:rsidR="005D60AA" w:rsidRPr="000E4B80" w:rsidRDefault="005D60AA" w:rsidP="000E4B80">
            <w:pPr>
              <w:spacing w:before="120" w:after="0" w:line="264" w:lineRule="auto"/>
              <w:jc w:val="both"/>
              <w:textAlignment w:val="baseline"/>
              <w:rPr>
                <w:rFonts w:eastAsia="Times New Roman"/>
                <w:sz w:val="20"/>
                <w:szCs w:val="20"/>
                <w:lang w:eastAsia="pt-BR"/>
              </w:rPr>
            </w:pPr>
            <w:r w:rsidRPr="000E4B80">
              <w:rPr>
                <w:rFonts w:eastAsia="Times New Roman"/>
                <w:sz w:val="20"/>
                <w:szCs w:val="20"/>
                <w:lang w:eastAsia="pt-BR"/>
              </w:rPr>
              <w:t>MOCHO</w:t>
            </w:r>
          </w:p>
          <w:p w14:paraId="0D42608C" w14:textId="77777777" w:rsidR="005D60AA" w:rsidRPr="000E4B80" w:rsidRDefault="005D60AA" w:rsidP="000E4B80">
            <w:pPr>
              <w:spacing w:before="120" w:after="0" w:line="264" w:lineRule="auto"/>
              <w:jc w:val="both"/>
              <w:textAlignment w:val="baseline"/>
              <w:rPr>
                <w:rFonts w:eastAsia="Times New Roman"/>
                <w:sz w:val="20"/>
                <w:szCs w:val="20"/>
                <w:lang w:eastAsia="pt-BR"/>
              </w:rPr>
            </w:pPr>
          </w:p>
        </w:tc>
        <w:tc>
          <w:tcPr>
            <w:tcW w:w="4536" w:type="dxa"/>
            <w:tcBorders>
              <w:left w:val="single" w:sz="8" w:space="0" w:color="000000" w:themeColor="text1"/>
              <w:bottom w:val="single" w:sz="8" w:space="0" w:color="000000" w:themeColor="text1"/>
              <w:right w:val="single" w:sz="8" w:space="0" w:color="000000" w:themeColor="text1"/>
            </w:tcBorders>
            <w:shd w:val="clear" w:color="auto" w:fill="auto"/>
            <w:vAlign w:val="center"/>
          </w:tcPr>
          <w:p w14:paraId="467E930E" w14:textId="77777777" w:rsidR="005D60AA" w:rsidRPr="000E4B80" w:rsidRDefault="005D60AA" w:rsidP="000E4B80">
            <w:pPr>
              <w:spacing w:before="120" w:after="0" w:line="264" w:lineRule="auto"/>
              <w:jc w:val="both"/>
              <w:textAlignment w:val="baseline"/>
              <w:rPr>
                <w:rFonts w:eastAsia="Times New Roman"/>
                <w:sz w:val="20"/>
                <w:szCs w:val="20"/>
                <w:lang w:eastAsia="pt-BR"/>
              </w:rPr>
            </w:pPr>
            <w:r w:rsidRPr="000E4B80">
              <w:rPr>
                <w:rFonts w:eastAsia="Times New Roman"/>
                <w:sz w:val="20"/>
                <w:szCs w:val="20"/>
                <w:lang w:eastAsia="pt-BR"/>
              </w:rPr>
              <w:t xml:space="preserve">Cadeira Clínica Aplicação: Odontologia, Material: Tubo De Aço, Acabamento Da Estrutura: Pintura Eletrostática Em Epóxi, Tipo De Assento: Assento Giratório E Altura Regulável, Acabamento Do Assento: Poliuretano Injetado, PVC Laminado Sem Costura, Tipo De Pés: Com 5 </w:t>
            </w:r>
            <w:proofErr w:type="spellStart"/>
            <w:r w:rsidRPr="000E4B80">
              <w:rPr>
                <w:rFonts w:eastAsia="Times New Roman"/>
                <w:sz w:val="20"/>
                <w:szCs w:val="20"/>
                <w:lang w:eastAsia="pt-BR"/>
              </w:rPr>
              <w:t>Rodizíos</w:t>
            </w:r>
            <w:proofErr w:type="spellEnd"/>
            <w:r w:rsidRPr="000E4B80">
              <w:rPr>
                <w:rFonts w:eastAsia="Times New Roman"/>
                <w:sz w:val="20"/>
                <w:szCs w:val="20"/>
                <w:lang w:eastAsia="pt-BR"/>
              </w:rPr>
              <w:t>, Acionamento: A Gás, Inclinação Encosto: Encosto Regulagem Horizontal. Cor Prata</w:t>
            </w:r>
          </w:p>
          <w:p w14:paraId="00DC62C5" w14:textId="77777777" w:rsidR="005D60AA" w:rsidRPr="000E4B80" w:rsidRDefault="005D60AA" w:rsidP="000E4B80">
            <w:pPr>
              <w:spacing w:before="120" w:after="0" w:line="264" w:lineRule="auto"/>
              <w:jc w:val="both"/>
              <w:textAlignment w:val="baseline"/>
              <w:rPr>
                <w:rFonts w:eastAsia="Times New Roman"/>
                <w:b/>
                <w:bCs/>
                <w:sz w:val="20"/>
                <w:szCs w:val="20"/>
                <w:lang w:eastAsia="pt-BR"/>
              </w:rPr>
            </w:pPr>
            <w:r w:rsidRPr="000E4B80">
              <w:rPr>
                <w:rFonts w:eastAsia="Times New Roman"/>
                <w:b/>
                <w:bCs/>
                <w:sz w:val="20"/>
                <w:szCs w:val="20"/>
                <w:lang w:eastAsia="pt-BR"/>
              </w:rPr>
              <w:t>OBS: A cor prata justifica-se pela padronização estética do consultório que já é prata.</w:t>
            </w:r>
          </w:p>
        </w:tc>
        <w:tc>
          <w:tcPr>
            <w:tcW w:w="992" w:type="dxa"/>
            <w:tcBorders>
              <w:left w:val="single" w:sz="8" w:space="0" w:color="000000" w:themeColor="text1"/>
              <w:bottom w:val="single" w:sz="8" w:space="0" w:color="000000" w:themeColor="text1"/>
              <w:right w:val="single" w:sz="8" w:space="0" w:color="000000" w:themeColor="text1"/>
            </w:tcBorders>
          </w:tcPr>
          <w:p w14:paraId="31AD9ECA" w14:textId="70EAFD46" w:rsidR="005D60AA" w:rsidRPr="000E4B80" w:rsidRDefault="005D60AA" w:rsidP="005D60AA">
            <w:pPr>
              <w:spacing w:before="120" w:after="0" w:line="264" w:lineRule="auto"/>
              <w:jc w:val="center"/>
              <w:textAlignment w:val="baseline"/>
              <w:rPr>
                <w:rFonts w:eastAsia="Times New Roman"/>
                <w:sz w:val="20"/>
                <w:szCs w:val="20"/>
                <w:lang w:eastAsia="pt-BR"/>
              </w:rPr>
            </w:pPr>
            <w:r>
              <w:rPr>
                <w:rFonts w:eastAsia="Times New Roman"/>
                <w:sz w:val="20"/>
                <w:szCs w:val="20"/>
                <w:lang w:eastAsia="pt-BR"/>
              </w:rPr>
              <w:t>02</w:t>
            </w:r>
          </w:p>
        </w:tc>
      </w:tr>
      <w:tr w:rsidR="005D60AA" w:rsidRPr="000E4B80" w14:paraId="45D526A8" w14:textId="6CB171BD" w:rsidTr="44995033">
        <w:trPr>
          <w:trHeight w:val="689"/>
        </w:trPr>
        <w:tc>
          <w:tcPr>
            <w:tcW w:w="904" w:type="dxa"/>
            <w:tcBorders>
              <w:left w:val="single" w:sz="8" w:space="0" w:color="000000" w:themeColor="text1"/>
              <w:bottom w:val="single" w:sz="8" w:space="0" w:color="000000" w:themeColor="text1"/>
            </w:tcBorders>
            <w:shd w:val="clear" w:color="auto" w:fill="auto"/>
            <w:vAlign w:val="center"/>
          </w:tcPr>
          <w:p w14:paraId="3E82F00E" w14:textId="77777777" w:rsidR="005D60AA" w:rsidRPr="000E4B80" w:rsidRDefault="005D60AA" w:rsidP="000E4B80">
            <w:pPr>
              <w:spacing w:before="120" w:after="0" w:line="264" w:lineRule="auto"/>
              <w:jc w:val="both"/>
              <w:textAlignment w:val="baseline"/>
              <w:rPr>
                <w:rFonts w:eastAsia="Times New Roman"/>
                <w:sz w:val="20"/>
                <w:szCs w:val="20"/>
                <w:lang w:eastAsia="pt-BR"/>
              </w:rPr>
            </w:pPr>
            <w:r w:rsidRPr="000E4B80">
              <w:rPr>
                <w:rFonts w:eastAsia="Times New Roman"/>
                <w:sz w:val="20"/>
                <w:szCs w:val="20"/>
                <w:lang w:eastAsia="pt-BR"/>
              </w:rPr>
              <w:t>5</w:t>
            </w:r>
          </w:p>
        </w:tc>
        <w:tc>
          <w:tcPr>
            <w:tcW w:w="1638" w:type="dxa"/>
            <w:tcBorders>
              <w:left w:val="single" w:sz="8" w:space="0" w:color="000000" w:themeColor="text1"/>
              <w:bottom w:val="single" w:sz="8" w:space="0" w:color="000000" w:themeColor="text1"/>
            </w:tcBorders>
            <w:shd w:val="clear" w:color="auto" w:fill="auto"/>
            <w:vAlign w:val="center"/>
          </w:tcPr>
          <w:p w14:paraId="404028A8" w14:textId="77777777" w:rsidR="005D60AA" w:rsidRPr="000E4B80" w:rsidRDefault="005D60AA" w:rsidP="000E4B80">
            <w:pPr>
              <w:spacing w:before="120" w:after="0" w:line="264" w:lineRule="auto"/>
              <w:jc w:val="both"/>
              <w:textAlignment w:val="baseline"/>
              <w:rPr>
                <w:rFonts w:eastAsia="Times New Roman"/>
                <w:sz w:val="20"/>
                <w:szCs w:val="20"/>
                <w:lang w:eastAsia="pt-BR"/>
              </w:rPr>
            </w:pPr>
            <w:r w:rsidRPr="000E4B80">
              <w:rPr>
                <w:rFonts w:eastAsia="Times New Roman"/>
                <w:sz w:val="20"/>
                <w:szCs w:val="20"/>
                <w:lang w:eastAsia="pt-BR"/>
              </w:rPr>
              <w:t>ULTRASSOM ODONTOLÓGICO</w:t>
            </w:r>
          </w:p>
        </w:tc>
        <w:tc>
          <w:tcPr>
            <w:tcW w:w="4536" w:type="dxa"/>
            <w:tcBorders>
              <w:left w:val="single" w:sz="8" w:space="0" w:color="000000" w:themeColor="text1"/>
              <w:bottom w:val="single" w:sz="8" w:space="0" w:color="000000" w:themeColor="text1"/>
              <w:right w:val="single" w:sz="8" w:space="0" w:color="000000" w:themeColor="text1"/>
            </w:tcBorders>
            <w:shd w:val="clear" w:color="auto" w:fill="auto"/>
            <w:vAlign w:val="center"/>
          </w:tcPr>
          <w:p w14:paraId="786495D6" w14:textId="77777777" w:rsidR="005D60AA" w:rsidRPr="000E4B80" w:rsidRDefault="005D60AA" w:rsidP="000E4B80">
            <w:pPr>
              <w:spacing w:before="120" w:after="0" w:line="264" w:lineRule="auto"/>
              <w:jc w:val="both"/>
              <w:textAlignment w:val="baseline"/>
              <w:rPr>
                <w:rFonts w:eastAsia="Times New Roman"/>
                <w:sz w:val="20"/>
                <w:szCs w:val="20"/>
                <w:lang w:eastAsia="pt-BR"/>
              </w:rPr>
            </w:pPr>
            <w:r w:rsidRPr="000E4B80">
              <w:rPr>
                <w:rFonts w:eastAsia="Times New Roman"/>
                <w:sz w:val="20"/>
                <w:szCs w:val="20"/>
                <w:lang w:eastAsia="pt-BR"/>
              </w:rPr>
              <w:t xml:space="preserve">Equipamento Odontológico Tipo: Ultrassom, Aspecto Físico: Motor De Bancada, Material Ponteira: Aço Inoxidável, Material Corpo: Plástico </w:t>
            </w:r>
            <w:proofErr w:type="spellStart"/>
            <w:r w:rsidRPr="000E4B80">
              <w:rPr>
                <w:rFonts w:eastAsia="Times New Roman"/>
                <w:sz w:val="20"/>
                <w:szCs w:val="20"/>
                <w:lang w:eastAsia="pt-BR"/>
              </w:rPr>
              <w:t>Abs</w:t>
            </w:r>
            <w:proofErr w:type="spellEnd"/>
            <w:r w:rsidRPr="000E4B80">
              <w:rPr>
                <w:rFonts w:eastAsia="Times New Roman"/>
                <w:sz w:val="20"/>
                <w:szCs w:val="20"/>
                <w:lang w:eastAsia="pt-BR"/>
              </w:rPr>
              <w:t xml:space="preserve">, Indicação: Periodontia/Endodontia /Prótese/Dentística, Fonte: Elétrico, Componentes: Peça De Mão, 3 Ponteiras, Pedal </w:t>
            </w:r>
          </w:p>
        </w:tc>
        <w:tc>
          <w:tcPr>
            <w:tcW w:w="992" w:type="dxa"/>
            <w:tcBorders>
              <w:left w:val="single" w:sz="8" w:space="0" w:color="000000" w:themeColor="text1"/>
              <w:bottom w:val="single" w:sz="8" w:space="0" w:color="000000" w:themeColor="text1"/>
              <w:right w:val="single" w:sz="8" w:space="0" w:color="000000" w:themeColor="text1"/>
            </w:tcBorders>
          </w:tcPr>
          <w:p w14:paraId="6E654F00" w14:textId="54324CE1" w:rsidR="005D60AA" w:rsidRPr="000E4B80" w:rsidRDefault="005D60AA" w:rsidP="005D60AA">
            <w:pPr>
              <w:spacing w:before="120" w:after="0" w:line="264" w:lineRule="auto"/>
              <w:jc w:val="center"/>
              <w:textAlignment w:val="baseline"/>
              <w:rPr>
                <w:rFonts w:eastAsia="Times New Roman"/>
                <w:sz w:val="20"/>
                <w:szCs w:val="20"/>
                <w:lang w:eastAsia="pt-BR"/>
              </w:rPr>
            </w:pPr>
            <w:r>
              <w:rPr>
                <w:rFonts w:eastAsia="Times New Roman"/>
                <w:sz w:val="20"/>
                <w:szCs w:val="20"/>
                <w:lang w:eastAsia="pt-BR"/>
              </w:rPr>
              <w:t>02</w:t>
            </w:r>
          </w:p>
        </w:tc>
      </w:tr>
    </w:tbl>
    <w:p w14:paraId="3C9AD9AF" w14:textId="40CF019F" w:rsidR="00824D54" w:rsidRPr="00AB0021" w:rsidRDefault="00824D54" w:rsidP="44995033">
      <w:pPr>
        <w:spacing w:before="120" w:after="0" w:line="264" w:lineRule="auto"/>
        <w:jc w:val="both"/>
        <w:textAlignment w:val="baseline"/>
        <w:rPr>
          <w:rFonts w:eastAsia="Times New Roman"/>
          <w:sz w:val="24"/>
          <w:szCs w:val="24"/>
          <w:lang w:eastAsia="pt-BR"/>
        </w:rPr>
      </w:pPr>
    </w:p>
    <w:p w14:paraId="4C87520D" w14:textId="6486EF50" w:rsidR="009568C6" w:rsidRPr="00AB0021" w:rsidRDefault="009568C6" w:rsidP="00D922D1">
      <w:pPr>
        <w:keepNext/>
        <w:numPr>
          <w:ilvl w:val="0"/>
          <w:numId w:val="5"/>
        </w:numPr>
        <w:spacing w:before="120" w:after="0" w:line="264" w:lineRule="auto"/>
        <w:jc w:val="both"/>
        <w:rPr>
          <w:rFonts w:eastAsia="Times New Roman"/>
          <w:b/>
          <w:bCs/>
          <w:sz w:val="24"/>
          <w:szCs w:val="24"/>
          <w:lang w:eastAsia="pt-BR"/>
        </w:rPr>
      </w:pPr>
      <w:r w:rsidRPr="0F26DFEB">
        <w:rPr>
          <w:rFonts w:eastAsia="Times New Roman"/>
          <w:b/>
          <w:bCs/>
          <w:sz w:val="24"/>
          <w:szCs w:val="24"/>
          <w:lang w:eastAsia="pt-BR"/>
        </w:rPr>
        <w:lastRenderedPageBreak/>
        <w:t>Das Obrigações</w:t>
      </w:r>
    </w:p>
    <w:p w14:paraId="7E63937C" w14:textId="77777777" w:rsidR="009568C6" w:rsidRPr="00AB0021" w:rsidRDefault="009568C6" w:rsidP="00D922D1">
      <w:pPr>
        <w:keepNext/>
        <w:numPr>
          <w:ilvl w:val="1"/>
          <w:numId w:val="5"/>
        </w:numPr>
        <w:spacing w:before="120" w:after="0" w:line="264" w:lineRule="auto"/>
        <w:ind w:left="1134" w:hanging="425"/>
        <w:jc w:val="both"/>
        <w:textAlignment w:val="baseline"/>
        <w:rPr>
          <w:rFonts w:eastAsia="Times New Roman"/>
          <w:b/>
          <w:bCs/>
          <w:sz w:val="24"/>
          <w:szCs w:val="24"/>
          <w:lang w:eastAsia="pt-BR"/>
        </w:rPr>
      </w:pPr>
      <w:r w:rsidRPr="0F26DFEB">
        <w:rPr>
          <w:rFonts w:eastAsia="Times New Roman"/>
          <w:b/>
          <w:bCs/>
          <w:sz w:val="24"/>
          <w:szCs w:val="24"/>
          <w:lang w:eastAsia="pt-BR"/>
        </w:rPr>
        <w:t xml:space="preserve"> Da CONTRATADA:</w:t>
      </w:r>
    </w:p>
    <w:p w14:paraId="4D1E0949" w14:textId="77777777" w:rsidR="009568C6" w:rsidRPr="00AB0021" w:rsidRDefault="009568C6" w:rsidP="0F26DFEB">
      <w:pPr>
        <w:numPr>
          <w:ilvl w:val="2"/>
          <w:numId w:val="5"/>
        </w:numPr>
        <w:spacing w:before="120" w:after="0" w:line="264" w:lineRule="auto"/>
        <w:ind w:left="1701" w:hanging="567"/>
        <w:jc w:val="both"/>
        <w:textAlignment w:val="baseline"/>
        <w:rPr>
          <w:rFonts w:eastAsia="Times New Roman"/>
          <w:sz w:val="24"/>
          <w:szCs w:val="24"/>
          <w:shd w:val="clear" w:color="auto" w:fill="FFFFFF"/>
          <w:lang w:val="pt-PT" w:eastAsia="pt-BR"/>
        </w:rPr>
      </w:pPr>
      <w:r w:rsidRPr="0F26DFEB">
        <w:rPr>
          <w:rFonts w:eastAsia="Times New Roman"/>
          <w:sz w:val="24"/>
          <w:szCs w:val="24"/>
          <w:shd w:val="clear" w:color="auto" w:fill="FFFFFF"/>
          <w:lang w:val="pt-PT" w:eastAsia="pt-BR"/>
        </w:rPr>
        <w:t xml:space="preserve">Encaminhar à unidade fiscalizadora todas as faturas ou notas fiscais relativas ao objeto contratado; </w:t>
      </w:r>
    </w:p>
    <w:p w14:paraId="7D5E6C1C" w14:textId="0CFCD2E1" w:rsidR="009324FF" w:rsidRPr="00AB0021" w:rsidRDefault="009324FF" w:rsidP="0F26DFEB">
      <w:pPr>
        <w:numPr>
          <w:ilvl w:val="2"/>
          <w:numId w:val="5"/>
        </w:numPr>
        <w:spacing w:before="120" w:after="0" w:line="264" w:lineRule="auto"/>
        <w:ind w:left="1701" w:hanging="567"/>
        <w:jc w:val="both"/>
        <w:textAlignment w:val="baseline"/>
        <w:rPr>
          <w:rFonts w:eastAsia="Times New Roman"/>
          <w:sz w:val="24"/>
          <w:szCs w:val="24"/>
          <w:shd w:val="clear" w:color="auto" w:fill="FFFFFF"/>
          <w:lang w:val="pt-PT" w:eastAsia="pt-BR"/>
        </w:rPr>
      </w:pPr>
      <w:r w:rsidRPr="0F26DFEB">
        <w:rPr>
          <w:rFonts w:eastAsia="Times New Roman"/>
          <w:sz w:val="24"/>
          <w:szCs w:val="24"/>
          <w:shd w:val="clear" w:color="auto" w:fill="FFFFFF"/>
          <w:lang w:val="pt-PT" w:eastAsia="pt-BR"/>
        </w:rPr>
        <w:t>Fornecer o</w:t>
      </w:r>
      <w:r w:rsidR="00094195" w:rsidRPr="0F26DFEB">
        <w:rPr>
          <w:rFonts w:eastAsia="Times New Roman"/>
          <w:sz w:val="24"/>
          <w:szCs w:val="24"/>
          <w:shd w:val="clear" w:color="auto" w:fill="FFFFFF"/>
          <w:lang w:val="pt-PT" w:eastAsia="pt-BR"/>
        </w:rPr>
        <w:t xml:space="preserve"> produto </w:t>
      </w:r>
      <w:r w:rsidRPr="0F26DFEB">
        <w:rPr>
          <w:rFonts w:eastAsia="Times New Roman"/>
          <w:sz w:val="24"/>
          <w:szCs w:val="24"/>
          <w:shd w:val="clear" w:color="auto" w:fill="FFFFFF"/>
          <w:lang w:val="pt-PT" w:eastAsia="pt-BR"/>
        </w:rPr>
        <w:t>de acordo com a proposta enviada</w:t>
      </w:r>
      <w:r w:rsidR="009326E1" w:rsidRPr="0F26DFEB">
        <w:rPr>
          <w:rFonts w:eastAsia="Times New Roman"/>
          <w:sz w:val="24"/>
          <w:szCs w:val="24"/>
          <w:shd w:val="clear" w:color="auto" w:fill="FFFFFF"/>
          <w:lang w:val="pt-PT" w:eastAsia="pt-BR"/>
        </w:rPr>
        <w:t>:</w:t>
      </w:r>
    </w:p>
    <w:p w14:paraId="14571E7F" w14:textId="2AEE1231" w:rsidR="009568C6" w:rsidRPr="009326E1" w:rsidRDefault="00442084" w:rsidP="7E6E9ECE">
      <w:pPr>
        <w:numPr>
          <w:ilvl w:val="3"/>
          <w:numId w:val="5"/>
        </w:numPr>
        <w:tabs>
          <w:tab w:val="left" w:pos="3120"/>
        </w:tabs>
        <w:spacing w:before="120" w:after="0" w:line="264" w:lineRule="auto"/>
        <w:ind w:left="2880" w:hanging="810"/>
        <w:jc w:val="both"/>
        <w:textAlignment w:val="baseline"/>
        <w:rPr>
          <w:rFonts w:eastAsia="Times New Roman"/>
          <w:sz w:val="24"/>
          <w:szCs w:val="24"/>
          <w:shd w:val="clear" w:color="auto" w:fill="FFFFFF"/>
          <w:lang w:val="pt-PT" w:eastAsia="pt-BR"/>
        </w:rPr>
      </w:pPr>
      <w:r w:rsidRPr="7E6E9ECE">
        <w:rPr>
          <w:rFonts w:eastAsia="Times New Roman"/>
          <w:sz w:val="24"/>
          <w:szCs w:val="24"/>
          <w:shd w:val="clear" w:color="auto" w:fill="FFFFFF"/>
          <w:lang w:val="pt-PT" w:eastAsia="pt-BR"/>
        </w:rPr>
        <w:t>Deverá</w:t>
      </w:r>
      <w:r w:rsidR="0480BEAA" w:rsidRPr="7E6E9ECE">
        <w:rPr>
          <w:rFonts w:eastAsia="Times New Roman"/>
          <w:sz w:val="24"/>
          <w:szCs w:val="24"/>
          <w:shd w:val="clear" w:color="auto" w:fill="FFFFFF"/>
          <w:lang w:val="pt-PT" w:eastAsia="pt-BR"/>
        </w:rPr>
        <w:t xml:space="preserve"> ser </w:t>
      </w:r>
      <w:r w:rsidR="00094195" w:rsidRPr="7E6E9ECE">
        <w:rPr>
          <w:rFonts w:eastAsia="Times New Roman"/>
          <w:sz w:val="24"/>
          <w:szCs w:val="24"/>
          <w:shd w:val="clear" w:color="auto" w:fill="FFFFFF"/>
          <w:lang w:val="pt-PT" w:eastAsia="pt-BR"/>
        </w:rPr>
        <w:t>novo</w:t>
      </w:r>
      <w:r w:rsidR="00801BC7" w:rsidRPr="7E6E9ECE">
        <w:rPr>
          <w:rFonts w:eastAsia="Times New Roman"/>
          <w:sz w:val="24"/>
          <w:szCs w:val="24"/>
          <w:shd w:val="clear" w:color="auto" w:fill="FFFFFF"/>
          <w:lang w:val="pt-PT" w:eastAsia="pt-BR"/>
        </w:rPr>
        <w:t>, devidamente embalado e</w:t>
      </w:r>
      <w:r w:rsidR="009568C6" w:rsidRPr="7E6E9ECE">
        <w:rPr>
          <w:rFonts w:eastAsia="Times New Roman"/>
          <w:sz w:val="24"/>
          <w:szCs w:val="24"/>
          <w:shd w:val="clear" w:color="auto" w:fill="FFFFFF"/>
          <w:lang w:val="pt-PT" w:eastAsia="pt-BR"/>
        </w:rPr>
        <w:t xml:space="preserve"> entregue em embalage</w:t>
      </w:r>
      <w:r w:rsidR="00801BC7" w:rsidRPr="7E6E9ECE">
        <w:rPr>
          <w:rFonts w:eastAsia="Times New Roman"/>
          <w:sz w:val="24"/>
          <w:szCs w:val="24"/>
          <w:shd w:val="clear" w:color="auto" w:fill="FFFFFF"/>
          <w:lang w:val="pt-PT" w:eastAsia="pt-BR"/>
        </w:rPr>
        <w:t>m</w:t>
      </w:r>
      <w:r w:rsidR="009568C6" w:rsidRPr="7E6E9ECE">
        <w:rPr>
          <w:rFonts w:eastAsia="Times New Roman"/>
          <w:sz w:val="24"/>
          <w:szCs w:val="24"/>
          <w:shd w:val="clear" w:color="auto" w:fill="FFFFFF"/>
          <w:lang w:val="pt-PT" w:eastAsia="pt-BR"/>
        </w:rPr>
        <w:t xml:space="preserve"> lacrada</w:t>
      </w:r>
      <w:r w:rsidR="2F486F4B" w:rsidRPr="7E6E9ECE">
        <w:rPr>
          <w:rFonts w:eastAsia="Times New Roman"/>
          <w:sz w:val="24"/>
          <w:szCs w:val="24"/>
          <w:shd w:val="clear" w:color="auto" w:fill="FFFFFF"/>
          <w:lang w:val="pt-PT" w:eastAsia="pt-BR"/>
        </w:rPr>
        <w:t>;</w:t>
      </w:r>
      <w:r w:rsidR="009568C6" w:rsidRPr="7E6E9ECE">
        <w:rPr>
          <w:rFonts w:eastAsia="Times New Roman"/>
          <w:sz w:val="24"/>
          <w:szCs w:val="24"/>
          <w:shd w:val="clear" w:color="auto" w:fill="FFFFFF"/>
          <w:lang w:val="pt-PT" w:eastAsia="pt-BR"/>
        </w:rPr>
        <w:t xml:space="preserve">  </w:t>
      </w:r>
    </w:p>
    <w:p w14:paraId="4BE58EAC" w14:textId="22B6C340" w:rsidR="009324FF" w:rsidRPr="009326E1" w:rsidRDefault="00801BC7" w:rsidP="7E6E9ECE">
      <w:pPr>
        <w:numPr>
          <w:ilvl w:val="3"/>
          <w:numId w:val="5"/>
        </w:numPr>
        <w:tabs>
          <w:tab w:val="left" w:pos="3120"/>
        </w:tabs>
        <w:spacing w:before="120" w:after="0" w:line="264" w:lineRule="auto"/>
        <w:ind w:left="2880" w:hanging="810"/>
        <w:jc w:val="both"/>
        <w:textAlignment w:val="baseline"/>
        <w:rPr>
          <w:rFonts w:eastAsia="Times New Roman"/>
          <w:sz w:val="24"/>
          <w:szCs w:val="24"/>
          <w:shd w:val="clear" w:color="auto" w:fill="FFFFFF"/>
          <w:lang w:val="pt-PT" w:eastAsia="pt-BR"/>
        </w:rPr>
      </w:pPr>
      <w:r w:rsidRPr="7E6E9ECE">
        <w:rPr>
          <w:rFonts w:eastAsia="Times New Roman"/>
          <w:sz w:val="24"/>
          <w:szCs w:val="24"/>
          <w:shd w:val="clear" w:color="auto" w:fill="FFFFFF"/>
          <w:lang w:val="pt-PT" w:eastAsia="pt-BR"/>
        </w:rPr>
        <w:t>Deverá</w:t>
      </w:r>
      <w:r w:rsidR="004A3753" w:rsidRPr="7E6E9ECE">
        <w:rPr>
          <w:rFonts w:eastAsia="Times New Roman"/>
          <w:sz w:val="24"/>
          <w:szCs w:val="24"/>
          <w:shd w:val="clear" w:color="auto" w:fill="FFFFFF"/>
          <w:lang w:val="pt-PT" w:eastAsia="pt-BR"/>
        </w:rPr>
        <w:t xml:space="preserve"> ser acompanhado de manual de funcionamento, em língua portuguesa, no qual constem todas as instruções necessárias e suficientes para orientação do</w:t>
      </w:r>
      <w:r w:rsidR="4747A958" w:rsidRPr="7E6E9ECE">
        <w:rPr>
          <w:rFonts w:eastAsia="Times New Roman"/>
          <w:sz w:val="24"/>
          <w:szCs w:val="24"/>
          <w:shd w:val="clear" w:color="auto" w:fill="FFFFFF"/>
          <w:lang w:val="pt-PT" w:eastAsia="pt-BR"/>
        </w:rPr>
        <w:t>s</w:t>
      </w:r>
      <w:r w:rsidR="004A3753" w:rsidRPr="7E6E9ECE">
        <w:rPr>
          <w:rFonts w:eastAsia="Times New Roman"/>
          <w:sz w:val="24"/>
          <w:szCs w:val="24"/>
          <w:shd w:val="clear" w:color="auto" w:fill="FFFFFF"/>
          <w:lang w:val="pt-PT" w:eastAsia="pt-BR"/>
        </w:rPr>
        <w:t xml:space="preserve"> usuário</w:t>
      </w:r>
      <w:r w:rsidR="009324FF" w:rsidRPr="7E6E9ECE">
        <w:rPr>
          <w:rFonts w:eastAsia="Times New Roman"/>
          <w:sz w:val="24"/>
          <w:szCs w:val="24"/>
          <w:shd w:val="clear" w:color="auto" w:fill="FFFFFF"/>
          <w:lang w:val="pt-PT" w:eastAsia="pt-BR"/>
        </w:rPr>
        <w:t>s</w:t>
      </w:r>
      <w:r w:rsidR="009326E1" w:rsidRPr="7E6E9ECE">
        <w:rPr>
          <w:rFonts w:eastAsia="Times New Roman"/>
          <w:sz w:val="24"/>
          <w:szCs w:val="24"/>
          <w:shd w:val="clear" w:color="auto" w:fill="FFFFFF"/>
          <w:lang w:val="pt-PT" w:eastAsia="pt-BR"/>
        </w:rPr>
        <w:t>.</w:t>
      </w:r>
    </w:p>
    <w:p w14:paraId="6D39B3F8" w14:textId="5A32C972" w:rsidR="009568C6" w:rsidRPr="00AB0021" w:rsidRDefault="009568C6" w:rsidP="0F26DFEB">
      <w:pPr>
        <w:numPr>
          <w:ilvl w:val="2"/>
          <w:numId w:val="5"/>
        </w:numPr>
        <w:spacing w:before="120" w:after="0" w:line="264" w:lineRule="auto"/>
        <w:ind w:left="1701" w:hanging="567"/>
        <w:jc w:val="both"/>
        <w:textAlignment w:val="baseline"/>
        <w:rPr>
          <w:rFonts w:eastAsia="Times New Roman"/>
          <w:sz w:val="24"/>
          <w:szCs w:val="24"/>
          <w:shd w:val="clear" w:color="auto" w:fill="FFFFFF"/>
          <w:lang w:val="pt-PT" w:eastAsia="pt-BR"/>
        </w:rPr>
      </w:pPr>
      <w:r w:rsidRPr="0F26DFEB">
        <w:rPr>
          <w:rFonts w:eastAsia="Times New Roman"/>
          <w:sz w:val="24"/>
          <w:szCs w:val="24"/>
          <w:shd w:val="clear" w:color="auto" w:fill="FFFFFF"/>
          <w:lang w:val="pt-PT" w:eastAsia="pt-BR"/>
        </w:rPr>
        <w:t>Assumir a</w:t>
      </w:r>
      <w:r w:rsidRPr="7E6E9ECE">
        <w:rPr>
          <w:rFonts w:eastAsia="Times New Roman"/>
          <w:sz w:val="24"/>
          <w:szCs w:val="24"/>
          <w:shd w:val="clear" w:color="auto" w:fill="FFFFFF"/>
          <w:lang w:val="pt-PT" w:eastAsia="pt-BR"/>
        </w:rPr>
        <w:t xml:space="preserve"> responsabilidade pe</w:t>
      </w:r>
      <w:r w:rsidRPr="0F26DFEB">
        <w:rPr>
          <w:rFonts w:eastAsia="Times New Roman"/>
          <w:sz w:val="24"/>
          <w:szCs w:val="24"/>
          <w:shd w:val="clear" w:color="auto" w:fill="FFFFFF"/>
          <w:lang w:val="pt-PT" w:eastAsia="pt-BR"/>
        </w:rPr>
        <w:t>los encargos fiscais, comerciais e trabalhistas resultantes da contratação;</w:t>
      </w:r>
    </w:p>
    <w:p w14:paraId="3702AD37" w14:textId="1B4039A6" w:rsidR="009568C6" w:rsidRPr="00AB0021" w:rsidRDefault="009568C6" w:rsidP="0F26DFEB">
      <w:pPr>
        <w:numPr>
          <w:ilvl w:val="2"/>
          <w:numId w:val="5"/>
        </w:numPr>
        <w:spacing w:before="120" w:after="0" w:line="264" w:lineRule="auto"/>
        <w:ind w:left="1701" w:hanging="567"/>
        <w:jc w:val="both"/>
        <w:textAlignment w:val="baseline"/>
        <w:rPr>
          <w:rFonts w:eastAsia="Times New Roman"/>
          <w:sz w:val="24"/>
          <w:szCs w:val="24"/>
          <w:shd w:val="clear" w:color="auto" w:fill="FFFFFF"/>
          <w:lang w:val="pt-PT" w:eastAsia="pt-BR"/>
        </w:rPr>
      </w:pPr>
      <w:r w:rsidRPr="0F26DFEB">
        <w:rPr>
          <w:rFonts w:eastAsia="Times New Roman"/>
          <w:sz w:val="24"/>
          <w:szCs w:val="24"/>
          <w:shd w:val="clear" w:color="auto" w:fill="FFFFFF"/>
          <w:lang w:val="pt-PT" w:eastAsia="pt-BR"/>
        </w:rPr>
        <w:t xml:space="preserve">Manter, durante </w:t>
      </w:r>
      <w:r w:rsidR="005D38D1" w:rsidRPr="0F26DFEB">
        <w:rPr>
          <w:rFonts w:eastAsia="Times New Roman"/>
          <w:sz w:val="24"/>
          <w:szCs w:val="24"/>
          <w:shd w:val="clear" w:color="auto" w:fill="FFFFFF"/>
          <w:lang w:val="pt-PT" w:eastAsia="pt-BR"/>
        </w:rPr>
        <w:t>a vigência contratual</w:t>
      </w:r>
      <w:r w:rsidRPr="0F26DFEB">
        <w:rPr>
          <w:rFonts w:eastAsia="Times New Roman"/>
          <w:sz w:val="24"/>
          <w:szCs w:val="24"/>
          <w:shd w:val="clear" w:color="auto" w:fill="FFFFFF"/>
          <w:lang w:val="pt-PT" w:eastAsia="pt-BR"/>
        </w:rPr>
        <w:t>, em compatibilidade com as obrigações assumidas, todas as condições exigidas para a qualificação;</w:t>
      </w:r>
    </w:p>
    <w:p w14:paraId="70E76243" w14:textId="77777777" w:rsidR="009324FF" w:rsidRPr="00AB0021" w:rsidRDefault="009324FF" w:rsidP="0F26DFEB">
      <w:pPr>
        <w:numPr>
          <w:ilvl w:val="2"/>
          <w:numId w:val="5"/>
        </w:numPr>
        <w:spacing w:before="120" w:after="0" w:line="264" w:lineRule="auto"/>
        <w:ind w:left="1701" w:hanging="567"/>
        <w:jc w:val="both"/>
        <w:textAlignment w:val="baseline"/>
        <w:rPr>
          <w:rFonts w:eastAsia="Times New Roman"/>
          <w:sz w:val="24"/>
          <w:szCs w:val="24"/>
          <w:shd w:val="clear" w:color="auto" w:fill="FFFFFF"/>
          <w:lang w:val="pt-PT" w:eastAsia="pt-BR"/>
        </w:rPr>
      </w:pPr>
      <w:r w:rsidRPr="0F26DFEB">
        <w:rPr>
          <w:rFonts w:eastAsia="Times New Roman"/>
          <w:sz w:val="24"/>
          <w:szCs w:val="24"/>
          <w:shd w:val="clear" w:color="auto" w:fill="FFFFFF"/>
          <w:lang w:val="pt-PT" w:eastAsia="pt-BR"/>
        </w:rPr>
        <w:t xml:space="preserve">Reportar ao TCU imediatamente qualquer falha eventualmente identificada na especificação dos bens fornecidos, propondo soluções tecnicamente adequadas; </w:t>
      </w:r>
    </w:p>
    <w:p w14:paraId="7CBBF22A" w14:textId="4DC5DB56" w:rsidR="009568C6" w:rsidRPr="00AB0021" w:rsidRDefault="009568C6" w:rsidP="0F26DFEB">
      <w:pPr>
        <w:numPr>
          <w:ilvl w:val="2"/>
          <w:numId w:val="5"/>
        </w:numPr>
        <w:spacing w:before="120" w:after="0" w:line="264" w:lineRule="auto"/>
        <w:ind w:left="1701" w:hanging="567"/>
        <w:jc w:val="both"/>
        <w:textAlignment w:val="baseline"/>
        <w:rPr>
          <w:rFonts w:eastAsia="Times New Roman"/>
          <w:sz w:val="24"/>
          <w:szCs w:val="24"/>
          <w:shd w:val="clear" w:color="auto" w:fill="FFFFFF"/>
          <w:lang w:val="pt-PT" w:eastAsia="pt-BR"/>
        </w:rPr>
      </w:pPr>
      <w:r w:rsidRPr="0F26DFEB">
        <w:rPr>
          <w:rFonts w:eastAsia="Times New Roman"/>
          <w:sz w:val="24"/>
          <w:szCs w:val="24"/>
          <w:shd w:val="clear" w:color="auto" w:fill="FFFFFF"/>
          <w:lang w:val="pt-PT" w:eastAsia="pt-BR"/>
        </w:rPr>
        <w:t>Substituir os produtos às suas custas caso apresentem desconformidade com a proposta ou com defeito constatado pela fiscalização</w:t>
      </w:r>
      <w:r w:rsidR="009324FF" w:rsidRPr="0F26DFEB">
        <w:rPr>
          <w:rFonts w:eastAsia="Times New Roman"/>
          <w:sz w:val="24"/>
          <w:szCs w:val="24"/>
          <w:shd w:val="clear" w:color="auto" w:fill="FFFFFF"/>
          <w:lang w:val="pt-PT" w:eastAsia="pt-BR"/>
        </w:rPr>
        <w:t>;</w:t>
      </w:r>
    </w:p>
    <w:p w14:paraId="73758C16" w14:textId="77777777" w:rsidR="009324FF" w:rsidRPr="00AB0021" w:rsidRDefault="009324FF" w:rsidP="0F26DFEB">
      <w:pPr>
        <w:numPr>
          <w:ilvl w:val="2"/>
          <w:numId w:val="5"/>
        </w:numPr>
        <w:spacing w:before="120" w:after="0" w:line="264" w:lineRule="auto"/>
        <w:ind w:left="1701" w:hanging="567"/>
        <w:jc w:val="both"/>
        <w:textAlignment w:val="baseline"/>
        <w:rPr>
          <w:rFonts w:eastAsia="Times New Roman"/>
          <w:sz w:val="24"/>
          <w:szCs w:val="24"/>
          <w:shd w:val="clear" w:color="auto" w:fill="FFFFFF"/>
          <w:lang w:val="pt-PT" w:eastAsia="pt-BR"/>
        </w:rPr>
      </w:pPr>
      <w:r w:rsidRPr="0F26DFEB">
        <w:rPr>
          <w:rFonts w:eastAsia="Times New Roman"/>
          <w:sz w:val="24"/>
          <w:szCs w:val="24"/>
          <w:shd w:val="clear" w:color="auto" w:fill="FFFFFF"/>
          <w:lang w:val="pt-PT" w:eastAsia="pt-BR"/>
        </w:rPr>
        <w:t xml:space="preserve">Responder, no prazo máximo de 48 horas, a quaisquer esclarecimentos de ordem técnica pertinentes ao contrato, que eventualmente venham a ser solicitados pelo TCU; </w:t>
      </w:r>
    </w:p>
    <w:p w14:paraId="514637A2" w14:textId="438A41B4" w:rsidR="009568C6" w:rsidRPr="00AB0021" w:rsidRDefault="009568C6" w:rsidP="0F26DFEB">
      <w:pPr>
        <w:numPr>
          <w:ilvl w:val="1"/>
          <w:numId w:val="5"/>
        </w:numPr>
        <w:spacing w:before="120" w:after="0" w:line="264" w:lineRule="auto"/>
        <w:ind w:left="1134" w:hanging="425"/>
        <w:jc w:val="both"/>
        <w:textAlignment w:val="baseline"/>
        <w:rPr>
          <w:rFonts w:eastAsia="Times New Roman"/>
          <w:sz w:val="24"/>
          <w:szCs w:val="24"/>
          <w:lang w:eastAsia="pt-BR"/>
        </w:rPr>
      </w:pPr>
      <w:r w:rsidRPr="0F26DFEB">
        <w:rPr>
          <w:rFonts w:eastAsia="Times New Roman"/>
          <w:sz w:val="24"/>
          <w:szCs w:val="24"/>
          <w:lang w:eastAsia="pt-BR"/>
        </w:rPr>
        <w:t>Qualquer dano provocado pela CONTRATADA será de total responsabilidade des</w:t>
      </w:r>
      <w:r w:rsidR="00BA7729" w:rsidRPr="0F26DFEB">
        <w:rPr>
          <w:rFonts w:eastAsia="Times New Roman"/>
          <w:sz w:val="24"/>
          <w:szCs w:val="24"/>
          <w:lang w:eastAsia="pt-BR"/>
        </w:rPr>
        <w:t>s</w:t>
      </w:r>
      <w:r w:rsidRPr="0F26DFEB">
        <w:rPr>
          <w:rFonts w:eastAsia="Times New Roman"/>
          <w:sz w:val="24"/>
          <w:szCs w:val="24"/>
          <w:lang w:eastAsia="pt-BR"/>
        </w:rPr>
        <w:t>a</w:t>
      </w:r>
      <w:r w:rsidR="009324FF" w:rsidRPr="0F26DFEB">
        <w:rPr>
          <w:rFonts w:eastAsia="Times New Roman"/>
          <w:sz w:val="24"/>
          <w:szCs w:val="24"/>
          <w:lang w:eastAsia="pt-BR"/>
        </w:rPr>
        <w:t>;</w:t>
      </w:r>
      <w:r w:rsidRPr="0F26DFEB">
        <w:rPr>
          <w:rFonts w:eastAsia="Times New Roman"/>
          <w:sz w:val="24"/>
          <w:szCs w:val="24"/>
          <w:lang w:eastAsia="pt-BR"/>
        </w:rPr>
        <w:t xml:space="preserve"> </w:t>
      </w:r>
    </w:p>
    <w:p w14:paraId="2A67AF89" w14:textId="50266012" w:rsidR="009568C6" w:rsidRPr="00AB0021" w:rsidRDefault="009568C6" w:rsidP="0F26DFEB">
      <w:pPr>
        <w:numPr>
          <w:ilvl w:val="1"/>
          <w:numId w:val="5"/>
        </w:numPr>
        <w:spacing w:before="120" w:after="0" w:line="264" w:lineRule="auto"/>
        <w:ind w:left="1134" w:hanging="425"/>
        <w:jc w:val="both"/>
        <w:textAlignment w:val="baseline"/>
        <w:rPr>
          <w:rFonts w:eastAsia="Times New Roman"/>
          <w:sz w:val="24"/>
          <w:szCs w:val="24"/>
          <w:lang w:eastAsia="pt-BR"/>
        </w:rPr>
      </w:pPr>
      <w:r w:rsidRPr="0F26DFEB">
        <w:rPr>
          <w:rFonts w:eastAsia="Times New Roman"/>
          <w:sz w:val="24"/>
          <w:szCs w:val="24"/>
          <w:lang w:eastAsia="pt-BR"/>
        </w:rPr>
        <w:t>Em nenhuma hipótese a CONTRATADA poderá alegar desconhecimento, incompreensão, dúvidas ou esquecimento de qualquer detalhe relativo à execução do objeto, responsabilizando-se por qualquer ônus decorrente desses fatos</w:t>
      </w:r>
      <w:r w:rsidR="009324FF" w:rsidRPr="0F26DFEB">
        <w:rPr>
          <w:rFonts w:eastAsia="Times New Roman"/>
          <w:sz w:val="24"/>
          <w:szCs w:val="24"/>
          <w:lang w:eastAsia="pt-BR"/>
        </w:rPr>
        <w:t>;</w:t>
      </w:r>
    </w:p>
    <w:p w14:paraId="3054FE63" w14:textId="77777777" w:rsidR="009324FF" w:rsidRPr="00AB0021" w:rsidRDefault="009324FF" w:rsidP="0F26DFEB">
      <w:pPr>
        <w:numPr>
          <w:ilvl w:val="1"/>
          <w:numId w:val="5"/>
        </w:numPr>
        <w:spacing w:before="120" w:after="0" w:line="264" w:lineRule="auto"/>
        <w:ind w:left="1134" w:hanging="425"/>
        <w:jc w:val="both"/>
        <w:textAlignment w:val="baseline"/>
        <w:rPr>
          <w:rFonts w:eastAsia="Times New Roman"/>
          <w:sz w:val="24"/>
          <w:szCs w:val="24"/>
          <w:lang w:eastAsia="pt-BR"/>
        </w:rPr>
      </w:pPr>
      <w:r w:rsidRPr="0F26DFEB">
        <w:rPr>
          <w:rFonts w:eastAsia="Times New Roman"/>
          <w:sz w:val="24"/>
          <w:szCs w:val="24"/>
          <w:lang w:eastAsia="pt-BR"/>
        </w:rPr>
        <w:t>É expressamente vedada à CONTRATADA a veiculação de publicidade acerca deste contrato, salvo se houver prévia autorização da CONTRATANTE.</w:t>
      </w:r>
    </w:p>
    <w:p w14:paraId="66B026C8" w14:textId="77777777" w:rsidR="009568C6" w:rsidRPr="00AB0021" w:rsidRDefault="009568C6" w:rsidP="0F26DFEB">
      <w:pPr>
        <w:numPr>
          <w:ilvl w:val="1"/>
          <w:numId w:val="5"/>
        </w:numPr>
        <w:spacing w:before="120" w:after="0" w:line="264" w:lineRule="auto"/>
        <w:ind w:left="1134" w:hanging="425"/>
        <w:jc w:val="both"/>
        <w:textAlignment w:val="baseline"/>
        <w:rPr>
          <w:b/>
          <w:bCs/>
          <w:sz w:val="24"/>
          <w:szCs w:val="24"/>
        </w:rPr>
      </w:pPr>
      <w:r w:rsidRPr="0F26DFEB">
        <w:rPr>
          <w:rFonts w:eastAsia="Times New Roman"/>
          <w:b/>
          <w:bCs/>
          <w:sz w:val="24"/>
          <w:szCs w:val="24"/>
          <w:lang w:eastAsia="pt-BR"/>
        </w:rPr>
        <w:t>Da CONTRATANTE:  </w:t>
      </w:r>
    </w:p>
    <w:p w14:paraId="0ECCA884" w14:textId="77777777" w:rsidR="009568C6" w:rsidRPr="00AB0021" w:rsidRDefault="009568C6" w:rsidP="0F26DFEB">
      <w:pPr>
        <w:numPr>
          <w:ilvl w:val="2"/>
          <w:numId w:val="5"/>
        </w:numPr>
        <w:spacing w:before="120" w:after="0" w:line="264" w:lineRule="auto"/>
        <w:ind w:left="1701" w:hanging="567"/>
        <w:jc w:val="both"/>
        <w:textAlignment w:val="baseline"/>
        <w:rPr>
          <w:rFonts w:eastAsia="Times New Roman"/>
          <w:sz w:val="24"/>
          <w:szCs w:val="24"/>
          <w:shd w:val="clear" w:color="auto" w:fill="FFFFFF"/>
          <w:lang w:val="pt-PT" w:eastAsia="pt-BR"/>
        </w:rPr>
      </w:pPr>
      <w:r w:rsidRPr="0F26DFEB">
        <w:rPr>
          <w:rFonts w:eastAsia="Times New Roman"/>
          <w:sz w:val="24"/>
          <w:szCs w:val="24"/>
          <w:shd w:val="clear" w:color="auto" w:fill="FFFFFF"/>
          <w:lang w:val="pt-PT" w:eastAsia="pt-BR"/>
        </w:rPr>
        <w:lastRenderedPageBreak/>
        <w:t>Acompanhar e fiscalizar o cumprimento das obrigações da contratada, inclusive quanto ao cumprimento de prazos, condições e preços pactuados;  </w:t>
      </w:r>
    </w:p>
    <w:p w14:paraId="5C698BF8" w14:textId="77777777" w:rsidR="009568C6" w:rsidRPr="00AB0021" w:rsidRDefault="009568C6" w:rsidP="0F26DFEB">
      <w:pPr>
        <w:numPr>
          <w:ilvl w:val="2"/>
          <w:numId w:val="5"/>
        </w:numPr>
        <w:spacing w:before="120" w:after="0" w:line="264" w:lineRule="auto"/>
        <w:ind w:left="1701" w:hanging="567"/>
        <w:jc w:val="both"/>
        <w:textAlignment w:val="baseline"/>
        <w:rPr>
          <w:rFonts w:eastAsia="Times New Roman"/>
          <w:sz w:val="24"/>
          <w:szCs w:val="24"/>
          <w:shd w:val="clear" w:color="auto" w:fill="FFFFFF"/>
          <w:lang w:val="pt-PT" w:eastAsia="pt-BR"/>
        </w:rPr>
      </w:pPr>
      <w:r w:rsidRPr="0F26DFEB">
        <w:rPr>
          <w:rFonts w:eastAsia="Times New Roman"/>
          <w:sz w:val="24"/>
          <w:szCs w:val="24"/>
          <w:shd w:val="clear" w:color="auto" w:fill="FFFFFF"/>
          <w:lang w:val="pt-PT" w:eastAsia="pt-BR"/>
        </w:rPr>
        <w:t> Comunicar à CONTRATADA toda e qualquer ocorrência relacionada ao objeto desta contratação, solicitando a substituição do objeto contratado em que se verifiquem vícios, defeitos ou incorreções;  </w:t>
      </w:r>
    </w:p>
    <w:p w14:paraId="582B95E3" w14:textId="67DD352C" w:rsidR="009568C6" w:rsidRPr="00AB0021" w:rsidRDefault="009568C6" w:rsidP="0F26DFEB">
      <w:pPr>
        <w:numPr>
          <w:ilvl w:val="2"/>
          <w:numId w:val="5"/>
        </w:numPr>
        <w:spacing w:before="120" w:after="0" w:line="264" w:lineRule="auto"/>
        <w:ind w:left="1701" w:hanging="567"/>
        <w:jc w:val="both"/>
        <w:textAlignment w:val="baseline"/>
        <w:rPr>
          <w:rFonts w:eastAsia="Times New Roman"/>
          <w:sz w:val="24"/>
          <w:szCs w:val="24"/>
          <w:shd w:val="clear" w:color="auto" w:fill="FFFFFF"/>
          <w:lang w:val="pt-PT" w:eastAsia="pt-BR"/>
        </w:rPr>
      </w:pPr>
      <w:r w:rsidRPr="0F26DFEB">
        <w:rPr>
          <w:rFonts w:eastAsia="Times New Roman"/>
          <w:sz w:val="24"/>
          <w:szCs w:val="24"/>
          <w:shd w:val="clear" w:color="auto" w:fill="FFFFFF"/>
          <w:lang w:val="pt-PT" w:eastAsia="pt-BR"/>
        </w:rPr>
        <w:t>Prestar as informações e os esclarecimentos que venham a ser solicitados pela CONTRATADA para entrega dos bens; </w:t>
      </w:r>
    </w:p>
    <w:p w14:paraId="12FB4E98" w14:textId="690D759E" w:rsidR="00CF0371" w:rsidRPr="00AB0021" w:rsidRDefault="009568C6" w:rsidP="0F26DFEB">
      <w:pPr>
        <w:numPr>
          <w:ilvl w:val="2"/>
          <w:numId w:val="5"/>
        </w:numPr>
        <w:spacing w:before="120" w:after="0" w:line="264" w:lineRule="auto"/>
        <w:ind w:left="1701" w:hanging="567"/>
        <w:jc w:val="both"/>
        <w:textAlignment w:val="baseline"/>
        <w:rPr>
          <w:rFonts w:eastAsia="Times New Roman"/>
          <w:sz w:val="24"/>
          <w:szCs w:val="24"/>
          <w:shd w:val="clear" w:color="auto" w:fill="FFFFFF"/>
          <w:lang w:val="pt-PT" w:eastAsia="pt-BR"/>
        </w:rPr>
      </w:pPr>
      <w:r w:rsidRPr="0F26DFEB">
        <w:rPr>
          <w:rFonts w:eastAsia="Times New Roman"/>
          <w:sz w:val="24"/>
          <w:szCs w:val="24"/>
          <w:shd w:val="clear" w:color="auto" w:fill="FFFFFF"/>
          <w:lang w:val="pt-PT" w:eastAsia="pt-BR"/>
        </w:rPr>
        <w:t>Efetuar o pagamento à CONTRATADA pelo fornecimento dos produtos devidamente entregues e aceitos pela fiscalização. </w:t>
      </w:r>
    </w:p>
    <w:p w14:paraId="4E8DCBDE" w14:textId="77777777" w:rsidR="00BD1A77" w:rsidRPr="00227BAD" w:rsidRDefault="00BD1A77" w:rsidP="0F26DFEB">
      <w:pPr>
        <w:numPr>
          <w:ilvl w:val="0"/>
          <w:numId w:val="5"/>
        </w:numPr>
        <w:spacing w:before="120" w:after="0" w:line="264" w:lineRule="auto"/>
        <w:ind w:left="0" w:firstLine="0"/>
        <w:jc w:val="both"/>
        <w:rPr>
          <w:rFonts w:eastAsia="Times New Roman"/>
          <w:b/>
          <w:bCs/>
          <w:color w:val="000000" w:themeColor="text1"/>
          <w:sz w:val="24"/>
          <w:szCs w:val="24"/>
          <w:lang w:eastAsia="pt-BR"/>
        </w:rPr>
      </w:pPr>
      <w:r w:rsidRPr="0F26DFEB">
        <w:rPr>
          <w:rFonts w:eastAsia="Times New Roman"/>
          <w:b/>
          <w:bCs/>
          <w:sz w:val="24"/>
          <w:szCs w:val="24"/>
          <w:lang w:eastAsia="pt-BR"/>
        </w:rPr>
        <w:t>Da garantia:</w:t>
      </w:r>
    </w:p>
    <w:p w14:paraId="30D2D1A6" w14:textId="4EA9DD3E" w:rsidR="00BD1A77" w:rsidRPr="00856268" w:rsidRDefault="00BD1A77" w:rsidP="0285CADD">
      <w:pPr>
        <w:numPr>
          <w:ilvl w:val="1"/>
          <w:numId w:val="5"/>
        </w:numPr>
        <w:spacing w:before="120" w:after="0" w:line="264" w:lineRule="auto"/>
        <w:ind w:firstLine="0"/>
        <w:jc w:val="both"/>
        <w:rPr>
          <w:rFonts w:eastAsia="Times New Roman"/>
          <w:sz w:val="24"/>
          <w:szCs w:val="24"/>
          <w:lang w:eastAsia="pt-BR"/>
        </w:rPr>
      </w:pPr>
      <w:r w:rsidRPr="0285CADD">
        <w:rPr>
          <w:rFonts w:eastAsia="Times New Roman"/>
          <w:sz w:val="24"/>
          <w:szCs w:val="24"/>
          <w:lang w:eastAsia="pt-BR"/>
        </w:rPr>
        <w:t>O o</w:t>
      </w:r>
      <w:r w:rsidR="006C425B" w:rsidRPr="0285CADD">
        <w:rPr>
          <w:rFonts w:eastAsia="Times New Roman"/>
          <w:sz w:val="24"/>
          <w:szCs w:val="24"/>
          <w:lang w:eastAsia="pt-BR"/>
        </w:rPr>
        <w:t>bjeto</w:t>
      </w:r>
      <w:r w:rsidRPr="0285CADD">
        <w:rPr>
          <w:rFonts w:eastAsia="Times New Roman"/>
          <w:sz w:val="24"/>
          <w:szCs w:val="24"/>
          <w:lang w:eastAsia="pt-BR"/>
        </w:rPr>
        <w:t xml:space="preserve"> deverá ter garantia contra defeitos de fabricação e de funcionamento por um mínimo de</w:t>
      </w:r>
      <w:r w:rsidR="008C1DC8" w:rsidRPr="0285CADD">
        <w:rPr>
          <w:rFonts w:eastAsia="Times New Roman"/>
          <w:sz w:val="24"/>
          <w:szCs w:val="24"/>
          <w:lang w:eastAsia="pt-BR"/>
        </w:rPr>
        <w:t>:</w:t>
      </w:r>
    </w:p>
    <w:p w14:paraId="03F5D650" w14:textId="3F8B4545" w:rsidR="00856268" w:rsidRPr="008C1DC8" w:rsidRDefault="008C1DC8" w:rsidP="0285CADD">
      <w:pPr>
        <w:pStyle w:val="PargrafodaLista"/>
        <w:numPr>
          <w:ilvl w:val="0"/>
          <w:numId w:val="16"/>
        </w:numPr>
        <w:spacing w:before="120" w:after="0" w:line="264" w:lineRule="auto"/>
        <w:jc w:val="both"/>
        <w:rPr>
          <w:rFonts w:eastAsia="Times New Roman"/>
          <w:sz w:val="24"/>
          <w:szCs w:val="24"/>
          <w:lang w:eastAsia="pt-BR"/>
        </w:rPr>
      </w:pPr>
      <w:r w:rsidRPr="0285CADD">
        <w:rPr>
          <w:rFonts w:eastAsia="Times New Roman"/>
          <w:b/>
          <w:bCs/>
          <w:sz w:val="24"/>
          <w:szCs w:val="24"/>
          <w:lang w:eastAsia="pt-BR"/>
        </w:rPr>
        <w:t>12 (doze) meses</w:t>
      </w:r>
      <w:r w:rsidRPr="0285CADD">
        <w:rPr>
          <w:rFonts w:eastAsia="Times New Roman"/>
          <w:sz w:val="24"/>
          <w:szCs w:val="24"/>
          <w:lang w:eastAsia="pt-BR"/>
        </w:rPr>
        <w:t>, a contar da data do aceite definitivo do equipamento, para o</w:t>
      </w:r>
      <w:r w:rsidR="00856268" w:rsidRPr="0285CADD">
        <w:rPr>
          <w:rFonts w:eastAsia="Times New Roman"/>
          <w:sz w:val="24"/>
          <w:szCs w:val="24"/>
          <w:lang w:eastAsia="pt-BR"/>
        </w:rPr>
        <w:t>s itens 1 (autoclave), 2 (kit acadêmico), 3 (laser odontológico) e 5 (ultrassom), com vistas a manter os equipamentos fornecidos em perfeitas condições de uso.</w:t>
      </w:r>
      <w:r w:rsidR="6E2997F0" w:rsidRPr="0285CADD">
        <w:rPr>
          <w:rFonts w:eastAsia="Times New Roman"/>
          <w:sz w:val="24"/>
          <w:szCs w:val="24"/>
          <w:lang w:eastAsia="pt-BR"/>
        </w:rPr>
        <w:t xml:space="preserve"> </w:t>
      </w:r>
    </w:p>
    <w:p w14:paraId="2986C34A" w14:textId="41A3D659" w:rsidR="00856268" w:rsidRPr="00856268" w:rsidRDefault="008C1DC8" w:rsidP="0285CADD">
      <w:pPr>
        <w:pStyle w:val="PargrafodaLista"/>
        <w:numPr>
          <w:ilvl w:val="0"/>
          <w:numId w:val="16"/>
        </w:numPr>
        <w:spacing w:before="120" w:after="0" w:line="264" w:lineRule="auto"/>
        <w:jc w:val="both"/>
        <w:rPr>
          <w:rFonts w:eastAsia="Times New Roman"/>
          <w:sz w:val="24"/>
          <w:szCs w:val="24"/>
          <w:lang w:eastAsia="pt-BR"/>
        </w:rPr>
      </w:pPr>
      <w:r w:rsidRPr="0285CADD">
        <w:rPr>
          <w:rFonts w:eastAsia="Times New Roman"/>
          <w:b/>
          <w:bCs/>
          <w:sz w:val="24"/>
          <w:szCs w:val="24"/>
          <w:lang w:eastAsia="pt-BR"/>
        </w:rPr>
        <w:t>3 (três) meses</w:t>
      </w:r>
      <w:r w:rsidRPr="0285CADD">
        <w:rPr>
          <w:rFonts w:eastAsia="Times New Roman"/>
          <w:sz w:val="24"/>
          <w:szCs w:val="24"/>
          <w:lang w:eastAsia="pt-BR"/>
        </w:rPr>
        <w:t>, a contar da data do aceite definitivo do equipamento para o</w:t>
      </w:r>
      <w:r w:rsidR="00856268" w:rsidRPr="0285CADD">
        <w:rPr>
          <w:rFonts w:eastAsia="Times New Roman"/>
          <w:sz w:val="24"/>
          <w:szCs w:val="24"/>
          <w:lang w:eastAsia="pt-BR"/>
        </w:rPr>
        <w:t xml:space="preserve"> item 4 (mocho) – </w:t>
      </w:r>
      <w:r w:rsidRPr="0285CADD">
        <w:rPr>
          <w:rFonts w:eastAsia="Times New Roman"/>
          <w:sz w:val="24"/>
          <w:szCs w:val="24"/>
          <w:lang w:eastAsia="pt-BR"/>
        </w:rPr>
        <w:t>considerando</w:t>
      </w:r>
      <w:r w:rsidR="00856268" w:rsidRPr="0285CADD">
        <w:rPr>
          <w:rFonts w:eastAsia="Times New Roman"/>
          <w:sz w:val="24"/>
          <w:szCs w:val="24"/>
          <w:lang w:eastAsia="pt-BR"/>
        </w:rPr>
        <w:t xml:space="preserve"> pesquisas nos sites de fabricantes.</w:t>
      </w:r>
    </w:p>
    <w:p w14:paraId="22C1AA85" w14:textId="0F065DFB" w:rsidR="00BD1A77" w:rsidRPr="00227BAD" w:rsidRDefault="00BD1A77" w:rsidP="7E6E9ECE">
      <w:pPr>
        <w:numPr>
          <w:ilvl w:val="1"/>
          <w:numId w:val="5"/>
        </w:numPr>
        <w:spacing w:before="120" w:after="0" w:line="264" w:lineRule="auto"/>
        <w:ind w:firstLine="0"/>
        <w:jc w:val="both"/>
        <w:rPr>
          <w:rFonts w:eastAsia="Times New Roman"/>
          <w:color w:val="000000" w:themeColor="text1"/>
          <w:sz w:val="24"/>
          <w:szCs w:val="24"/>
          <w:lang w:eastAsia="pt-BR"/>
        </w:rPr>
      </w:pPr>
      <w:r w:rsidRPr="0285CADD">
        <w:rPr>
          <w:rFonts w:eastAsia="Times New Roman"/>
          <w:sz w:val="24"/>
          <w:szCs w:val="24"/>
          <w:lang w:eastAsia="pt-BR"/>
        </w:rPr>
        <w:t xml:space="preserve">A garantia legal ou a garantia do objeto tem prazo de vigência próprio e desvinculado daquele fixado no contrato, </w:t>
      </w:r>
      <w:r w:rsidR="00B83DB0" w:rsidRPr="0285CADD">
        <w:rPr>
          <w:rFonts w:eastAsia="Times New Roman"/>
          <w:sz w:val="24"/>
          <w:szCs w:val="24"/>
          <w:lang w:eastAsia="pt-BR"/>
        </w:rPr>
        <w:t xml:space="preserve">podendo incorrer em </w:t>
      </w:r>
      <w:r w:rsidR="00327912" w:rsidRPr="0285CADD">
        <w:rPr>
          <w:rFonts w:eastAsia="Times New Roman"/>
          <w:sz w:val="24"/>
          <w:szCs w:val="24"/>
          <w:lang w:eastAsia="pt-BR"/>
        </w:rPr>
        <w:t>sanções</w:t>
      </w:r>
      <w:r w:rsidRPr="0285CADD">
        <w:rPr>
          <w:rFonts w:eastAsia="Times New Roman"/>
          <w:sz w:val="24"/>
          <w:szCs w:val="24"/>
          <w:lang w:eastAsia="pt-BR"/>
        </w:rPr>
        <w:t xml:space="preserve"> em caso de descumprimento de alguma de suas condições, mesmo depois de expirada a vigência contratual. </w:t>
      </w:r>
    </w:p>
    <w:p w14:paraId="7AB7624A" w14:textId="26074A51" w:rsidR="00BD1A77" w:rsidRPr="00227BAD" w:rsidRDefault="00BD1A77" w:rsidP="0F26DFEB">
      <w:pPr>
        <w:numPr>
          <w:ilvl w:val="1"/>
          <w:numId w:val="5"/>
        </w:numPr>
        <w:spacing w:before="120" w:after="0" w:line="264" w:lineRule="auto"/>
        <w:ind w:firstLine="0"/>
        <w:jc w:val="both"/>
        <w:rPr>
          <w:rFonts w:eastAsia="Times New Roman"/>
          <w:color w:val="000000" w:themeColor="text1"/>
          <w:sz w:val="24"/>
          <w:szCs w:val="24"/>
          <w:lang w:eastAsia="pt-BR"/>
        </w:rPr>
      </w:pPr>
      <w:r w:rsidRPr="0F26DFEB">
        <w:rPr>
          <w:rFonts w:eastAsia="Times New Roman"/>
          <w:sz w:val="24"/>
          <w:szCs w:val="24"/>
          <w:lang w:eastAsia="pt-BR"/>
        </w:rPr>
        <w:t>A garantia abrange a realização da manutenção corretiva dos bens pel</w:t>
      </w:r>
      <w:r w:rsidR="00227BAD" w:rsidRPr="0F26DFEB">
        <w:rPr>
          <w:rFonts w:eastAsia="Times New Roman"/>
          <w:sz w:val="24"/>
          <w:szCs w:val="24"/>
          <w:lang w:eastAsia="pt-BR"/>
        </w:rPr>
        <w:t>a</w:t>
      </w:r>
      <w:r w:rsidRPr="0F26DFEB">
        <w:rPr>
          <w:rFonts w:eastAsia="Times New Roman"/>
          <w:sz w:val="24"/>
          <w:szCs w:val="24"/>
          <w:lang w:eastAsia="pt-BR"/>
        </w:rPr>
        <w:t xml:space="preserve"> própri</w:t>
      </w:r>
      <w:r w:rsidR="00227BAD" w:rsidRPr="0F26DFEB">
        <w:rPr>
          <w:rFonts w:eastAsia="Times New Roman"/>
          <w:sz w:val="24"/>
          <w:szCs w:val="24"/>
          <w:lang w:eastAsia="pt-BR"/>
        </w:rPr>
        <w:t>a</w:t>
      </w:r>
      <w:r w:rsidRPr="0F26DFEB">
        <w:rPr>
          <w:rFonts w:eastAsia="Times New Roman"/>
          <w:sz w:val="24"/>
          <w:szCs w:val="24"/>
          <w:lang w:eastAsia="pt-BR"/>
        </w:rPr>
        <w:t xml:space="preserve"> CONTRATAD</w:t>
      </w:r>
      <w:r w:rsidR="00227BAD" w:rsidRPr="0F26DFEB">
        <w:rPr>
          <w:rFonts w:eastAsia="Times New Roman"/>
          <w:sz w:val="24"/>
          <w:szCs w:val="24"/>
          <w:lang w:eastAsia="pt-BR"/>
        </w:rPr>
        <w:t>A</w:t>
      </w:r>
      <w:r w:rsidRPr="0F26DFEB">
        <w:rPr>
          <w:rFonts w:eastAsia="Times New Roman"/>
          <w:sz w:val="24"/>
          <w:szCs w:val="24"/>
          <w:lang w:eastAsia="pt-BR"/>
        </w:rPr>
        <w:t>, ou, se for o caso, por meio de assistência técnica autorizada, de acordo com as normas técnicas específicas.</w:t>
      </w:r>
    </w:p>
    <w:p w14:paraId="6842B701" w14:textId="77777777" w:rsidR="00BD1A77" w:rsidRPr="00227BAD" w:rsidRDefault="00BD1A77" w:rsidP="0F26DFEB">
      <w:pPr>
        <w:numPr>
          <w:ilvl w:val="2"/>
          <w:numId w:val="5"/>
        </w:numPr>
        <w:spacing w:before="120" w:after="0" w:line="264" w:lineRule="auto"/>
        <w:ind w:left="1701" w:hanging="567"/>
        <w:jc w:val="both"/>
        <w:textAlignment w:val="baseline"/>
        <w:rPr>
          <w:rFonts w:eastAsia="Times New Roman"/>
          <w:sz w:val="24"/>
          <w:szCs w:val="24"/>
          <w:shd w:val="clear" w:color="auto" w:fill="FFFFFF"/>
          <w:lang w:val="pt-PT" w:eastAsia="pt-BR"/>
        </w:rPr>
      </w:pPr>
      <w:r w:rsidRPr="0F26DFEB">
        <w:rPr>
          <w:rFonts w:eastAsia="Times New Roman"/>
          <w:sz w:val="24"/>
          <w:szCs w:val="24"/>
          <w:shd w:val="clear" w:color="auto" w:fill="FFFFFF"/>
          <w:lang w:val="pt-PT" w:eastAsia="pt-BR"/>
        </w:rPr>
        <w:t xml:space="preserve">Entende-se por manutenção corretiva aquela destinada a corrigir os defeitos apresentados pelos bens, compreendendo a substituição de peças, a realização de ajustes, reparos e correções necessárias. </w:t>
      </w:r>
    </w:p>
    <w:p w14:paraId="62738098" w14:textId="5BE4C9B0" w:rsidR="00BD1A77" w:rsidRPr="00227BAD" w:rsidRDefault="00BD1A77" w:rsidP="0F26DFEB">
      <w:pPr>
        <w:numPr>
          <w:ilvl w:val="1"/>
          <w:numId w:val="5"/>
        </w:numPr>
        <w:spacing w:before="120" w:after="0" w:line="264" w:lineRule="auto"/>
        <w:ind w:firstLine="0"/>
        <w:jc w:val="both"/>
        <w:rPr>
          <w:rFonts w:eastAsia="Times New Roman"/>
          <w:b/>
          <w:bCs/>
          <w:color w:val="000000" w:themeColor="text1"/>
          <w:sz w:val="24"/>
          <w:szCs w:val="24"/>
          <w:lang w:eastAsia="pt-BR"/>
        </w:rPr>
      </w:pPr>
      <w:r w:rsidRPr="0F26DFEB">
        <w:rPr>
          <w:rFonts w:eastAsia="Times New Roman"/>
          <w:sz w:val="24"/>
          <w:szCs w:val="24"/>
          <w:lang w:eastAsia="pt-BR"/>
        </w:rPr>
        <w:t>As peças que apresentarem vício ou defeito no período de vigência da garantia deverão ser substituídas por</w:t>
      </w:r>
      <w:r w:rsidR="0002507C" w:rsidRPr="0F26DFEB">
        <w:rPr>
          <w:rFonts w:eastAsia="Times New Roman"/>
          <w:sz w:val="24"/>
          <w:szCs w:val="24"/>
          <w:lang w:eastAsia="pt-BR"/>
        </w:rPr>
        <w:t xml:space="preserve"> peças</w:t>
      </w:r>
      <w:r w:rsidRPr="0F26DFEB">
        <w:rPr>
          <w:rFonts w:eastAsia="Times New Roman"/>
          <w:sz w:val="24"/>
          <w:szCs w:val="24"/>
          <w:lang w:eastAsia="pt-BR"/>
        </w:rPr>
        <w:t xml:space="preserve"> novas</w:t>
      </w:r>
      <w:r w:rsidR="0002507C" w:rsidRPr="0F26DFEB">
        <w:rPr>
          <w:rFonts w:eastAsia="Times New Roman"/>
          <w:sz w:val="24"/>
          <w:szCs w:val="24"/>
          <w:lang w:eastAsia="pt-BR"/>
        </w:rPr>
        <w:t xml:space="preserve"> e</w:t>
      </w:r>
      <w:r w:rsidRPr="0F26DFEB">
        <w:rPr>
          <w:rFonts w:eastAsia="Times New Roman"/>
          <w:sz w:val="24"/>
          <w:szCs w:val="24"/>
          <w:lang w:eastAsia="pt-BR"/>
        </w:rPr>
        <w:t xml:space="preserve"> originais, que apresentem padrões de qualidade e desempenho iguais ou superiores aos das peças utilizadas na fabricação do equipamento.  </w:t>
      </w:r>
    </w:p>
    <w:p w14:paraId="580F74D4" w14:textId="617EFA88" w:rsidR="00BD1A77" w:rsidRPr="000329D7" w:rsidRDefault="00BD1A77" w:rsidP="0F26DFEB">
      <w:pPr>
        <w:numPr>
          <w:ilvl w:val="1"/>
          <w:numId w:val="5"/>
        </w:numPr>
        <w:spacing w:before="120" w:after="0" w:line="264" w:lineRule="auto"/>
        <w:ind w:firstLine="0"/>
        <w:jc w:val="both"/>
        <w:rPr>
          <w:rFonts w:eastAsia="Times New Roman"/>
          <w:b/>
          <w:bCs/>
          <w:color w:val="000000" w:themeColor="text1"/>
          <w:sz w:val="24"/>
          <w:szCs w:val="24"/>
          <w:lang w:eastAsia="pt-BR"/>
        </w:rPr>
      </w:pPr>
      <w:r w:rsidRPr="0F26DFEB">
        <w:rPr>
          <w:rFonts w:eastAsia="Times New Roman"/>
          <w:sz w:val="24"/>
          <w:szCs w:val="24"/>
          <w:lang w:eastAsia="pt-BR"/>
        </w:rPr>
        <w:t>Uma vez notificad</w:t>
      </w:r>
      <w:r w:rsidR="0091453B" w:rsidRPr="0F26DFEB">
        <w:rPr>
          <w:rFonts w:eastAsia="Times New Roman"/>
          <w:sz w:val="24"/>
          <w:szCs w:val="24"/>
          <w:lang w:eastAsia="pt-BR"/>
        </w:rPr>
        <w:t>a</w:t>
      </w:r>
      <w:r w:rsidRPr="0F26DFEB">
        <w:rPr>
          <w:rFonts w:eastAsia="Times New Roman"/>
          <w:sz w:val="24"/>
          <w:szCs w:val="24"/>
          <w:lang w:eastAsia="pt-BR"/>
        </w:rPr>
        <w:t xml:space="preserve">, </w:t>
      </w:r>
      <w:r w:rsidR="0091453B" w:rsidRPr="0F26DFEB">
        <w:rPr>
          <w:rFonts w:eastAsia="Times New Roman"/>
          <w:sz w:val="24"/>
          <w:szCs w:val="24"/>
          <w:lang w:eastAsia="pt-BR"/>
        </w:rPr>
        <w:t>a</w:t>
      </w:r>
      <w:r w:rsidRPr="0F26DFEB">
        <w:rPr>
          <w:rFonts w:eastAsia="Times New Roman"/>
          <w:sz w:val="24"/>
          <w:szCs w:val="24"/>
          <w:lang w:eastAsia="pt-BR"/>
        </w:rPr>
        <w:t xml:space="preserve"> </w:t>
      </w:r>
      <w:r w:rsidR="0091453B" w:rsidRPr="0F26DFEB">
        <w:rPr>
          <w:rFonts w:eastAsia="Times New Roman"/>
          <w:sz w:val="24"/>
          <w:szCs w:val="24"/>
          <w:lang w:eastAsia="pt-BR"/>
        </w:rPr>
        <w:t>CONTRATADA</w:t>
      </w:r>
      <w:r w:rsidRPr="0F26DFEB">
        <w:rPr>
          <w:rFonts w:eastAsia="Times New Roman"/>
          <w:sz w:val="24"/>
          <w:szCs w:val="24"/>
          <w:lang w:eastAsia="pt-BR"/>
        </w:rPr>
        <w:t xml:space="preserve"> realizará a reparação ou substituição dos bens que apresentarem vício ou defeito no prazo de até 10 (</w:t>
      </w:r>
      <w:r w:rsidR="000329D7" w:rsidRPr="0F26DFEB">
        <w:rPr>
          <w:rFonts w:eastAsia="Times New Roman"/>
          <w:sz w:val="24"/>
          <w:szCs w:val="24"/>
          <w:lang w:eastAsia="pt-BR"/>
        </w:rPr>
        <w:t>dez</w:t>
      </w:r>
      <w:r w:rsidRPr="0F26DFEB">
        <w:rPr>
          <w:rFonts w:eastAsia="Times New Roman"/>
          <w:sz w:val="24"/>
          <w:szCs w:val="24"/>
          <w:lang w:eastAsia="pt-BR"/>
        </w:rPr>
        <w:t>) dias</w:t>
      </w:r>
      <w:r w:rsidR="000329D7" w:rsidRPr="0F26DFEB">
        <w:rPr>
          <w:rFonts w:eastAsia="Times New Roman"/>
          <w:sz w:val="24"/>
          <w:szCs w:val="24"/>
          <w:lang w:eastAsia="pt-BR"/>
        </w:rPr>
        <w:t xml:space="preserve"> </w:t>
      </w:r>
      <w:r w:rsidRPr="0F26DFEB">
        <w:rPr>
          <w:rFonts w:eastAsia="Times New Roman"/>
          <w:sz w:val="24"/>
          <w:szCs w:val="24"/>
          <w:lang w:eastAsia="pt-BR"/>
        </w:rPr>
        <w:t xml:space="preserve">úteis, </w:t>
      </w:r>
      <w:r w:rsidRPr="0F26DFEB">
        <w:rPr>
          <w:rFonts w:eastAsia="Times New Roman"/>
          <w:sz w:val="24"/>
          <w:szCs w:val="24"/>
          <w:lang w:eastAsia="pt-BR"/>
        </w:rPr>
        <w:lastRenderedPageBreak/>
        <w:t xml:space="preserve">contados a partir da data de retirada do equipamento das dependências da Administração </w:t>
      </w:r>
      <w:r w:rsidR="000329D7" w:rsidRPr="0F26DFEB">
        <w:rPr>
          <w:rFonts w:eastAsia="Times New Roman"/>
          <w:sz w:val="24"/>
          <w:szCs w:val="24"/>
          <w:lang w:eastAsia="pt-BR"/>
        </w:rPr>
        <w:t>pela</w:t>
      </w:r>
      <w:r w:rsidRPr="0F26DFEB">
        <w:rPr>
          <w:rFonts w:eastAsia="Times New Roman"/>
          <w:sz w:val="24"/>
          <w:szCs w:val="24"/>
          <w:lang w:eastAsia="pt-BR"/>
        </w:rPr>
        <w:t xml:space="preserve"> </w:t>
      </w:r>
      <w:r w:rsidR="000329D7" w:rsidRPr="0F26DFEB">
        <w:rPr>
          <w:rFonts w:eastAsia="Times New Roman"/>
          <w:sz w:val="24"/>
          <w:szCs w:val="24"/>
          <w:lang w:eastAsia="pt-BR"/>
        </w:rPr>
        <w:t>CONTRATADA</w:t>
      </w:r>
      <w:r w:rsidRPr="0F26DFEB">
        <w:rPr>
          <w:rFonts w:eastAsia="Times New Roman"/>
          <w:sz w:val="24"/>
          <w:szCs w:val="24"/>
          <w:lang w:eastAsia="pt-BR"/>
        </w:rPr>
        <w:t xml:space="preserve"> ou pela assistência técnica autorizada.</w:t>
      </w:r>
    </w:p>
    <w:p w14:paraId="6401D237" w14:textId="16492845" w:rsidR="00BD1A77" w:rsidRPr="00227BAD" w:rsidRDefault="00BD1A77" w:rsidP="7E6E9ECE">
      <w:pPr>
        <w:numPr>
          <w:ilvl w:val="1"/>
          <w:numId w:val="5"/>
        </w:numPr>
        <w:spacing w:before="120" w:after="0" w:line="264" w:lineRule="auto"/>
        <w:ind w:firstLine="0"/>
        <w:jc w:val="both"/>
        <w:rPr>
          <w:rFonts w:eastAsia="Times New Roman"/>
          <w:color w:val="000000" w:themeColor="text1"/>
          <w:sz w:val="24"/>
          <w:szCs w:val="24"/>
          <w:lang w:eastAsia="pt-BR"/>
        </w:rPr>
      </w:pPr>
      <w:r w:rsidRPr="0F26DFEB">
        <w:rPr>
          <w:rFonts w:eastAsia="Times New Roman"/>
          <w:sz w:val="24"/>
          <w:szCs w:val="24"/>
          <w:lang w:eastAsia="pt-BR"/>
        </w:rPr>
        <w:t>Decorrido o prazo para reparos e substituições sem o atendimento da solicitação d</w:t>
      </w:r>
      <w:r w:rsidR="0065086A" w:rsidRPr="0F26DFEB">
        <w:rPr>
          <w:rFonts w:eastAsia="Times New Roman"/>
          <w:sz w:val="24"/>
          <w:szCs w:val="24"/>
          <w:lang w:eastAsia="pt-BR"/>
        </w:rPr>
        <w:t>a</w:t>
      </w:r>
      <w:r w:rsidRPr="0F26DFEB">
        <w:rPr>
          <w:rFonts w:eastAsia="Times New Roman"/>
          <w:sz w:val="24"/>
          <w:szCs w:val="24"/>
          <w:lang w:eastAsia="pt-BR"/>
        </w:rPr>
        <w:t xml:space="preserve"> CONTRATANTE ou a apresentação de justificativas </w:t>
      </w:r>
      <w:r w:rsidR="006E7919" w:rsidRPr="0F26DFEB">
        <w:rPr>
          <w:rFonts w:eastAsia="Times New Roman"/>
          <w:sz w:val="24"/>
          <w:szCs w:val="24"/>
          <w:lang w:eastAsia="pt-BR"/>
        </w:rPr>
        <w:t>pela CONTRATADA</w:t>
      </w:r>
      <w:r w:rsidRPr="0F26DFEB">
        <w:rPr>
          <w:rFonts w:eastAsia="Times New Roman"/>
          <w:sz w:val="24"/>
          <w:szCs w:val="24"/>
          <w:lang w:eastAsia="pt-BR"/>
        </w:rPr>
        <w:t xml:space="preserve">, fica </w:t>
      </w:r>
      <w:r w:rsidR="00E613CD" w:rsidRPr="0F26DFEB">
        <w:rPr>
          <w:rFonts w:eastAsia="Times New Roman"/>
          <w:sz w:val="24"/>
          <w:szCs w:val="24"/>
          <w:lang w:eastAsia="pt-BR"/>
        </w:rPr>
        <w:t>a</w:t>
      </w:r>
      <w:r w:rsidRPr="0F26DFEB">
        <w:rPr>
          <w:rFonts w:eastAsia="Times New Roman"/>
          <w:sz w:val="24"/>
          <w:szCs w:val="24"/>
          <w:lang w:eastAsia="pt-BR"/>
        </w:rPr>
        <w:t xml:space="preserve"> CONTRATANTE autorizad</w:t>
      </w:r>
      <w:r w:rsidR="00E613CD" w:rsidRPr="0F26DFEB">
        <w:rPr>
          <w:rFonts w:eastAsia="Times New Roman"/>
          <w:sz w:val="24"/>
          <w:szCs w:val="24"/>
          <w:lang w:eastAsia="pt-BR"/>
        </w:rPr>
        <w:t>a</w:t>
      </w:r>
      <w:r w:rsidRPr="0F26DFEB">
        <w:rPr>
          <w:rFonts w:eastAsia="Times New Roman"/>
          <w:sz w:val="24"/>
          <w:szCs w:val="24"/>
          <w:lang w:eastAsia="pt-BR"/>
        </w:rPr>
        <w:t xml:space="preserve"> a contratar empresa diversa para executar os reparos, ajustes ou a substituição do bem ou de seus componentes, bem como a exigir d</w:t>
      </w:r>
      <w:r w:rsidR="00E613CD" w:rsidRPr="0F26DFEB">
        <w:rPr>
          <w:rFonts w:eastAsia="Times New Roman"/>
          <w:sz w:val="24"/>
          <w:szCs w:val="24"/>
          <w:lang w:eastAsia="pt-BR"/>
        </w:rPr>
        <w:t>a</w:t>
      </w:r>
      <w:r w:rsidRPr="0F26DFEB">
        <w:rPr>
          <w:rFonts w:eastAsia="Times New Roman"/>
          <w:sz w:val="24"/>
          <w:szCs w:val="24"/>
          <w:lang w:eastAsia="pt-BR"/>
        </w:rPr>
        <w:t xml:space="preserve"> </w:t>
      </w:r>
      <w:r w:rsidR="00E613CD" w:rsidRPr="0F26DFEB">
        <w:rPr>
          <w:rFonts w:eastAsia="Times New Roman"/>
          <w:sz w:val="24"/>
          <w:szCs w:val="24"/>
          <w:lang w:eastAsia="pt-BR"/>
        </w:rPr>
        <w:t>CONTRATADA</w:t>
      </w:r>
      <w:r w:rsidRPr="0F26DFEB">
        <w:rPr>
          <w:rFonts w:eastAsia="Times New Roman"/>
          <w:sz w:val="24"/>
          <w:szCs w:val="24"/>
          <w:lang w:eastAsia="pt-BR"/>
        </w:rPr>
        <w:t xml:space="preserve"> o reembolso pelos custos respectivos, sem que tal fato acarrete a perda da garantia dos equipamentos.</w:t>
      </w:r>
    </w:p>
    <w:p w14:paraId="34EA62B8" w14:textId="5B3AA589" w:rsidR="00BD1A77" w:rsidRPr="00227BAD" w:rsidRDefault="00BD1A77" w:rsidP="7E6E9ECE">
      <w:pPr>
        <w:numPr>
          <w:ilvl w:val="1"/>
          <w:numId w:val="5"/>
        </w:numPr>
        <w:spacing w:before="120" w:after="0" w:line="264" w:lineRule="auto"/>
        <w:ind w:firstLine="0"/>
        <w:jc w:val="both"/>
        <w:rPr>
          <w:rFonts w:eastAsia="Times New Roman"/>
          <w:color w:val="000000" w:themeColor="text1"/>
          <w:sz w:val="24"/>
          <w:szCs w:val="24"/>
          <w:lang w:eastAsia="pt-BR"/>
        </w:rPr>
      </w:pPr>
      <w:r w:rsidRPr="0F26DFEB">
        <w:rPr>
          <w:rFonts w:eastAsia="Times New Roman"/>
          <w:sz w:val="24"/>
          <w:szCs w:val="24"/>
          <w:lang w:eastAsia="pt-BR"/>
        </w:rPr>
        <w:t>O custo referente ao transporte dos equipamentos cobertos pela garantia será de responsabilidade d</w:t>
      </w:r>
      <w:r w:rsidR="005768C4" w:rsidRPr="0F26DFEB">
        <w:rPr>
          <w:rFonts w:eastAsia="Times New Roman"/>
          <w:sz w:val="24"/>
          <w:szCs w:val="24"/>
          <w:lang w:eastAsia="pt-BR"/>
        </w:rPr>
        <w:t>a</w:t>
      </w:r>
      <w:r w:rsidRPr="0F26DFEB">
        <w:rPr>
          <w:rFonts w:eastAsia="Times New Roman"/>
          <w:sz w:val="24"/>
          <w:szCs w:val="24"/>
          <w:lang w:eastAsia="pt-BR"/>
        </w:rPr>
        <w:t xml:space="preserve"> </w:t>
      </w:r>
      <w:r w:rsidR="005768C4" w:rsidRPr="0F26DFEB">
        <w:rPr>
          <w:rFonts w:eastAsia="Times New Roman"/>
          <w:sz w:val="24"/>
          <w:szCs w:val="24"/>
          <w:lang w:eastAsia="pt-BR"/>
        </w:rPr>
        <w:t>CONTRATADA</w:t>
      </w:r>
      <w:r w:rsidRPr="0F26DFEB">
        <w:rPr>
          <w:rFonts w:eastAsia="Times New Roman"/>
          <w:sz w:val="24"/>
          <w:szCs w:val="24"/>
          <w:lang w:eastAsia="pt-BR"/>
        </w:rPr>
        <w:t>.</w:t>
      </w:r>
    </w:p>
    <w:p w14:paraId="3DCCF1E3" w14:textId="0F82BE2F" w:rsidR="003C2A64" w:rsidRPr="00AB0021" w:rsidRDefault="00F94FBC" w:rsidP="0F26DFEB">
      <w:pPr>
        <w:numPr>
          <w:ilvl w:val="0"/>
          <w:numId w:val="5"/>
        </w:numPr>
        <w:spacing w:before="120" w:after="0" w:line="264" w:lineRule="auto"/>
        <w:ind w:left="0" w:firstLine="0"/>
        <w:jc w:val="both"/>
        <w:textAlignment w:val="baseline"/>
        <w:rPr>
          <w:rFonts w:eastAsia="Times New Roman"/>
          <w:sz w:val="24"/>
          <w:szCs w:val="24"/>
          <w:lang w:eastAsia="pt-BR"/>
        </w:rPr>
      </w:pPr>
      <w:r w:rsidRPr="0F26DFEB">
        <w:rPr>
          <w:rFonts w:eastAsia="Times New Roman"/>
          <w:b/>
          <w:bCs/>
          <w:sz w:val="24"/>
          <w:szCs w:val="24"/>
          <w:lang w:val="pt-PT" w:eastAsia="pt-BR"/>
        </w:rPr>
        <w:t>D</w:t>
      </w:r>
      <w:r w:rsidR="009D4B2D" w:rsidRPr="0F26DFEB">
        <w:rPr>
          <w:rFonts w:eastAsia="Times New Roman"/>
          <w:b/>
          <w:bCs/>
          <w:sz w:val="24"/>
          <w:szCs w:val="24"/>
          <w:lang w:val="pt-PT" w:eastAsia="pt-BR"/>
        </w:rPr>
        <w:t>o recebimento do objeto:</w:t>
      </w:r>
      <w:r w:rsidR="009D4B2D" w:rsidRPr="0F26DFEB">
        <w:rPr>
          <w:rFonts w:eastAsia="Times New Roman"/>
          <w:sz w:val="24"/>
          <w:szCs w:val="24"/>
          <w:lang w:eastAsia="pt-BR"/>
        </w:rPr>
        <w:t> </w:t>
      </w:r>
    </w:p>
    <w:p w14:paraId="1E86E216" w14:textId="623A32DE" w:rsidR="00A47C9C" w:rsidRPr="000E5F92" w:rsidRDefault="009D4B2D" w:rsidP="7E6E9ECE">
      <w:pPr>
        <w:numPr>
          <w:ilvl w:val="1"/>
          <w:numId w:val="5"/>
        </w:numPr>
        <w:spacing w:before="120" w:after="0" w:line="264" w:lineRule="auto"/>
        <w:ind w:left="1134" w:hanging="425"/>
        <w:jc w:val="both"/>
        <w:textAlignment w:val="baseline"/>
        <w:rPr>
          <w:rFonts w:eastAsia="Times New Roman"/>
          <w:i/>
          <w:iCs/>
          <w:sz w:val="24"/>
          <w:szCs w:val="24"/>
          <w:lang w:eastAsia="pt-BR"/>
        </w:rPr>
      </w:pPr>
      <w:r w:rsidRPr="7E6E9ECE">
        <w:rPr>
          <w:rFonts w:eastAsia="Times New Roman"/>
          <w:sz w:val="24"/>
          <w:szCs w:val="24"/>
          <w:lang w:eastAsia="pt-BR"/>
        </w:rPr>
        <w:t>O objeto será recebido, provisoriamente, de forma sumária, mediante Termo de Recebimento Provisório (TRP) no momento da entrega do objeto e, definitivamente, mediante relatório que comprove o atendimento das exigências contratuais, pelo fiscal do contrato</w:t>
      </w:r>
      <w:r w:rsidR="00C32449" w:rsidRPr="7E6E9ECE">
        <w:rPr>
          <w:rFonts w:eastAsia="Times New Roman"/>
          <w:sz w:val="24"/>
          <w:szCs w:val="24"/>
          <w:lang w:eastAsia="pt-BR"/>
        </w:rPr>
        <w:t>, devidamente designado</w:t>
      </w:r>
      <w:r w:rsidR="000E5F92" w:rsidRPr="7E6E9ECE">
        <w:rPr>
          <w:rFonts w:eastAsia="Times New Roman"/>
          <w:sz w:val="24"/>
          <w:szCs w:val="24"/>
          <w:lang w:eastAsia="pt-BR"/>
        </w:rPr>
        <w:t xml:space="preserve"> pela unidade fiscalizadora</w:t>
      </w:r>
      <w:r w:rsidRPr="7E6E9ECE">
        <w:rPr>
          <w:rFonts w:eastAsia="Times New Roman"/>
          <w:sz w:val="24"/>
          <w:szCs w:val="24"/>
          <w:lang w:eastAsia="pt-BR"/>
        </w:rPr>
        <w:t>. </w:t>
      </w:r>
    </w:p>
    <w:p w14:paraId="2F0E4A3E" w14:textId="724998A5" w:rsidR="009D4B2D" w:rsidRPr="00AB0021" w:rsidRDefault="00BA3E55" w:rsidP="0F26DFEB">
      <w:pPr>
        <w:numPr>
          <w:ilvl w:val="2"/>
          <w:numId w:val="5"/>
        </w:numPr>
        <w:spacing w:before="120" w:after="0" w:line="264" w:lineRule="auto"/>
        <w:ind w:left="1701" w:hanging="567"/>
        <w:jc w:val="both"/>
        <w:textAlignment w:val="baseline"/>
        <w:rPr>
          <w:rFonts w:eastAsia="Times New Roman"/>
          <w:sz w:val="24"/>
          <w:szCs w:val="24"/>
          <w:lang w:eastAsia="pt-BR"/>
        </w:rPr>
      </w:pPr>
      <w:r w:rsidRPr="0F26DFEB">
        <w:rPr>
          <w:rFonts w:eastAsia="Times New Roman"/>
          <w:sz w:val="24"/>
          <w:szCs w:val="24"/>
          <w:lang w:eastAsia="pt-BR"/>
        </w:rPr>
        <w:t>De acordo com a Portaria-TCU nº 122</w:t>
      </w:r>
      <w:r w:rsidR="00CB36C8" w:rsidRPr="0F26DFEB">
        <w:rPr>
          <w:rFonts w:eastAsia="Times New Roman"/>
          <w:sz w:val="24"/>
          <w:szCs w:val="24"/>
          <w:lang w:eastAsia="pt-BR"/>
        </w:rPr>
        <w:t xml:space="preserve">, de 2023, alterada pela Portaria-TCU nº 73, de 2024, </w:t>
      </w:r>
      <w:r w:rsidR="00A964EC" w:rsidRPr="0F26DFEB">
        <w:rPr>
          <w:rFonts w:eastAsia="Times New Roman"/>
          <w:sz w:val="24"/>
          <w:szCs w:val="24"/>
          <w:lang w:eastAsia="pt-BR"/>
        </w:rPr>
        <w:t xml:space="preserve">o recebimento provisório </w:t>
      </w:r>
      <w:r w:rsidR="00CB36C8" w:rsidRPr="0F26DFEB">
        <w:rPr>
          <w:rFonts w:eastAsia="Times New Roman"/>
          <w:sz w:val="24"/>
          <w:szCs w:val="24"/>
          <w:lang w:eastAsia="pt-BR"/>
        </w:rPr>
        <w:t xml:space="preserve">poderá ser dispensado, justificadamente e a critério da unidade </w:t>
      </w:r>
      <w:r w:rsidR="00A47C9C" w:rsidRPr="0F26DFEB">
        <w:rPr>
          <w:rFonts w:eastAsia="Times New Roman"/>
          <w:sz w:val="24"/>
          <w:szCs w:val="24"/>
          <w:lang w:eastAsia="pt-BR"/>
        </w:rPr>
        <w:t>fiscalizadora</w:t>
      </w:r>
      <w:r w:rsidR="00E56D57" w:rsidRPr="0F26DFEB">
        <w:rPr>
          <w:rFonts w:eastAsia="Times New Roman"/>
          <w:sz w:val="24"/>
          <w:szCs w:val="24"/>
          <w:lang w:eastAsia="pt-BR"/>
        </w:rPr>
        <w:t>.</w:t>
      </w:r>
    </w:p>
    <w:p w14:paraId="01020C2B" w14:textId="77777777" w:rsidR="003C2A64" w:rsidRPr="00AB0021" w:rsidRDefault="009D4B2D" w:rsidP="0F26DFEB">
      <w:pPr>
        <w:numPr>
          <w:ilvl w:val="1"/>
          <w:numId w:val="5"/>
        </w:numPr>
        <w:spacing w:before="120" w:after="0" w:line="264" w:lineRule="auto"/>
        <w:ind w:hanging="83"/>
        <w:jc w:val="both"/>
        <w:textAlignment w:val="baseline"/>
        <w:rPr>
          <w:rFonts w:eastAsia="Times New Roman"/>
          <w:sz w:val="24"/>
          <w:szCs w:val="24"/>
          <w:shd w:val="clear" w:color="auto" w:fill="FFFFFF"/>
          <w:lang w:val="pt-PT" w:eastAsia="pt-BR"/>
        </w:rPr>
      </w:pPr>
      <w:r w:rsidRPr="0F26DFEB">
        <w:rPr>
          <w:rFonts w:eastAsia="Times New Roman"/>
          <w:sz w:val="24"/>
          <w:szCs w:val="24"/>
          <w:shd w:val="clear" w:color="auto" w:fill="FFFFFF"/>
          <w:lang w:val="pt-PT" w:eastAsia="pt-BR"/>
        </w:rPr>
        <w:t>O Termo de Recebimento Provisório não constituirá a aceitação do objeto. </w:t>
      </w:r>
    </w:p>
    <w:p w14:paraId="6FB6F6B2" w14:textId="4D629991" w:rsidR="008C05B4" w:rsidRPr="00AB0021" w:rsidRDefault="009D4B2D" w:rsidP="0F26DFEB">
      <w:pPr>
        <w:numPr>
          <w:ilvl w:val="2"/>
          <w:numId w:val="5"/>
        </w:numPr>
        <w:spacing w:before="120" w:after="0" w:line="264" w:lineRule="auto"/>
        <w:ind w:left="1701" w:hanging="567"/>
        <w:jc w:val="both"/>
        <w:textAlignment w:val="baseline"/>
        <w:rPr>
          <w:rFonts w:eastAsia="Times New Roman"/>
          <w:sz w:val="24"/>
          <w:szCs w:val="24"/>
          <w:shd w:val="clear" w:color="auto" w:fill="FFFFFF"/>
          <w:lang w:val="pt-PT" w:eastAsia="pt-BR"/>
        </w:rPr>
      </w:pPr>
      <w:r w:rsidRPr="0F26DFEB">
        <w:rPr>
          <w:rFonts w:eastAsia="Times New Roman"/>
          <w:sz w:val="24"/>
          <w:szCs w:val="24"/>
          <w:shd w:val="clear" w:color="auto" w:fill="FFFFFF"/>
          <w:lang w:val="pt-PT" w:eastAsia="pt-BR"/>
        </w:rPr>
        <w:t>Para a realização do recebimento provisório, o objeto deverá estar acompanhado de nota fiscal/fatura correspondente. </w:t>
      </w:r>
    </w:p>
    <w:p w14:paraId="59230B04" w14:textId="7E12EFC4" w:rsidR="009D4B2D" w:rsidRPr="00AB0021" w:rsidRDefault="009D4B2D" w:rsidP="0F26DFEB">
      <w:pPr>
        <w:numPr>
          <w:ilvl w:val="2"/>
          <w:numId w:val="5"/>
        </w:numPr>
        <w:spacing w:before="120" w:after="0" w:line="264" w:lineRule="auto"/>
        <w:ind w:left="1701" w:hanging="567"/>
        <w:jc w:val="both"/>
        <w:textAlignment w:val="baseline"/>
        <w:rPr>
          <w:rFonts w:eastAsia="Times New Roman"/>
          <w:sz w:val="24"/>
          <w:szCs w:val="24"/>
          <w:shd w:val="clear" w:color="auto" w:fill="FFFFFF"/>
          <w:lang w:val="pt-PT" w:eastAsia="pt-BR"/>
        </w:rPr>
      </w:pPr>
      <w:r w:rsidRPr="0F26DFEB">
        <w:rPr>
          <w:rFonts w:eastAsia="Times New Roman"/>
          <w:sz w:val="24"/>
          <w:szCs w:val="24"/>
          <w:shd w:val="clear" w:color="auto" w:fill="FFFFFF"/>
          <w:lang w:val="pt-PT" w:eastAsia="pt-BR"/>
        </w:rPr>
        <w:t>O TRP deverá evidenciar a data e o horário da entrega do objeto.  </w:t>
      </w:r>
    </w:p>
    <w:p w14:paraId="306A7823" w14:textId="20A1DB60" w:rsidR="009D4B2D" w:rsidRPr="00AB0021" w:rsidRDefault="009D4B2D" w:rsidP="0F26DFEB">
      <w:pPr>
        <w:numPr>
          <w:ilvl w:val="1"/>
          <w:numId w:val="5"/>
        </w:numPr>
        <w:spacing w:before="120" w:after="0" w:line="264" w:lineRule="auto"/>
        <w:ind w:left="1134" w:hanging="425"/>
        <w:jc w:val="both"/>
        <w:textAlignment w:val="baseline"/>
        <w:rPr>
          <w:rFonts w:eastAsia="Times New Roman"/>
          <w:sz w:val="24"/>
          <w:szCs w:val="24"/>
          <w:lang w:eastAsia="pt-BR"/>
        </w:rPr>
      </w:pPr>
      <w:r w:rsidRPr="0F26DFEB">
        <w:rPr>
          <w:rFonts w:eastAsia="Times New Roman"/>
          <w:sz w:val="24"/>
          <w:szCs w:val="24"/>
          <w:lang w:eastAsia="pt-BR"/>
        </w:rPr>
        <w:t xml:space="preserve">O recebimento definitivo deverá ser realizado no prazo de </w:t>
      </w:r>
      <w:r w:rsidR="009324FF" w:rsidRPr="0F26DFEB">
        <w:rPr>
          <w:rFonts w:eastAsia="Times New Roman"/>
          <w:sz w:val="24"/>
          <w:szCs w:val="24"/>
          <w:lang w:eastAsia="pt-BR"/>
        </w:rPr>
        <w:t>dez</w:t>
      </w:r>
      <w:r w:rsidRPr="0F26DFEB">
        <w:rPr>
          <w:rFonts w:eastAsia="Times New Roman"/>
          <w:sz w:val="24"/>
          <w:szCs w:val="24"/>
          <w:lang w:eastAsia="pt-BR"/>
        </w:rPr>
        <w:t xml:space="preserve"> dias corridos contados do recebimento da nota fiscal, e configurará a verificação do integral cumprimento, pela CONTRATADA, das condições previstas neste termo. </w:t>
      </w:r>
    </w:p>
    <w:p w14:paraId="7F8FAED4" w14:textId="5646E054" w:rsidR="009D4B2D" w:rsidRPr="00AB0021" w:rsidRDefault="009D4B2D" w:rsidP="0F26DFEB">
      <w:pPr>
        <w:numPr>
          <w:ilvl w:val="1"/>
          <w:numId w:val="5"/>
        </w:numPr>
        <w:spacing w:before="120" w:after="0" w:line="264" w:lineRule="auto"/>
        <w:ind w:left="1134" w:hanging="425"/>
        <w:jc w:val="both"/>
        <w:textAlignment w:val="baseline"/>
        <w:rPr>
          <w:rFonts w:eastAsia="Times New Roman"/>
          <w:sz w:val="24"/>
          <w:szCs w:val="24"/>
          <w:lang w:eastAsia="pt-BR"/>
        </w:rPr>
      </w:pPr>
      <w:r w:rsidRPr="0F26DFEB">
        <w:rPr>
          <w:rFonts w:eastAsia="Times New Roman"/>
          <w:sz w:val="24"/>
          <w:szCs w:val="24"/>
          <w:lang w:eastAsia="pt-BR"/>
        </w:rPr>
        <w:t>Como condição para o recebimento definitivo do objeto do contrato, o fiscal</w:t>
      </w:r>
      <w:r w:rsidR="009B3F91" w:rsidRPr="0F26DFEB">
        <w:rPr>
          <w:rFonts w:eastAsia="Times New Roman"/>
          <w:sz w:val="24"/>
          <w:szCs w:val="24"/>
          <w:lang w:eastAsia="pt-BR"/>
        </w:rPr>
        <w:t>, a unidade fiscalizadora</w:t>
      </w:r>
      <w:r w:rsidRPr="0F26DFEB">
        <w:rPr>
          <w:rFonts w:eastAsia="Times New Roman"/>
          <w:sz w:val="24"/>
          <w:szCs w:val="24"/>
          <w:lang w:eastAsia="pt-BR"/>
        </w:rPr>
        <w:t xml:space="preserve"> ou a comissão designada poderá requerer ensaios, testes ou outras provas da conformidade do material com as exigências constantes no termo de referência, nas especificações técnicas, na proposta ou no instrumento contratual, conforme o caso, observadas as normas técnicas aplicáveis.   </w:t>
      </w:r>
    </w:p>
    <w:p w14:paraId="7D86A476" w14:textId="0BDE53C8" w:rsidR="003C2A64" w:rsidRPr="00AB0021" w:rsidRDefault="003C2A64" w:rsidP="0F26DFEB">
      <w:pPr>
        <w:numPr>
          <w:ilvl w:val="1"/>
          <w:numId w:val="5"/>
        </w:numPr>
        <w:spacing w:before="120" w:after="0" w:line="264" w:lineRule="auto"/>
        <w:ind w:left="1134" w:hanging="425"/>
        <w:jc w:val="both"/>
        <w:textAlignment w:val="baseline"/>
        <w:rPr>
          <w:rFonts w:eastAsia="Times New Roman"/>
          <w:sz w:val="24"/>
          <w:szCs w:val="24"/>
          <w:lang w:eastAsia="pt-BR"/>
        </w:rPr>
      </w:pPr>
      <w:r w:rsidRPr="0F26DFEB">
        <w:rPr>
          <w:rFonts w:eastAsia="Times New Roman"/>
          <w:sz w:val="24"/>
          <w:szCs w:val="24"/>
          <w:lang w:eastAsia="pt-BR"/>
        </w:rPr>
        <w:t xml:space="preserve">O bem poderá ser rejeitado, no todo ou em parte, quando em desacordo com as especificações do Termo de Referência, devendo ser substituído no </w:t>
      </w:r>
      <w:r w:rsidRPr="0F26DFEB">
        <w:rPr>
          <w:rFonts w:eastAsia="Times New Roman"/>
          <w:sz w:val="24"/>
          <w:szCs w:val="24"/>
          <w:lang w:eastAsia="pt-BR"/>
        </w:rPr>
        <w:lastRenderedPageBreak/>
        <w:t>prazo de 15 (quinze) dias, a contar da notificação da C</w:t>
      </w:r>
      <w:r w:rsidR="00655A25" w:rsidRPr="0F26DFEB">
        <w:rPr>
          <w:rFonts w:eastAsia="Times New Roman"/>
          <w:sz w:val="24"/>
          <w:szCs w:val="24"/>
          <w:lang w:eastAsia="pt-BR"/>
        </w:rPr>
        <w:t>ONTRATADA</w:t>
      </w:r>
      <w:r w:rsidRPr="0F26DFEB">
        <w:rPr>
          <w:rFonts w:eastAsia="Times New Roman"/>
          <w:sz w:val="24"/>
          <w:szCs w:val="24"/>
          <w:lang w:eastAsia="pt-BR"/>
        </w:rPr>
        <w:t>, às suas custas, sem prejuízo da aplicação das penalidades.</w:t>
      </w:r>
    </w:p>
    <w:p w14:paraId="72E61C28" w14:textId="5BFAE1EE" w:rsidR="004F2CDC" w:rsidRPr="00AB0021" w:rsidRDefault="004F2CDC" w:rsidP="0F26DFEB">
      <w:pPr>
        <w:numPr>
          <w:ilvl w:val="1"/>
          <w:numId w:val="5"/>
        </w:numPr>
        <w:spacing w:before="120" w:after="0" w:line="264" w:lineRule="auto"/>
        <w:ind w:left="1134" w:hanging="425"/>
        <w:jc w:val="both"/>
        <w:textAlignment w:val="baseline"/>
        <w:rPr>
          <w:rFonts w:eastAsia="Times New Roman"/>
          <w:sz w:val="24"/>
          <w:szCs w:val="24"/>
          <w:lang w:eastAsia="pt-BR"/>
        </w:rPr>
      </w:pPr>
      <w:r w:rsidRPr="0F26DFEB">
        <w:rPr>
          <w:rFonts w:eastAsia="Times New Roman"/>
          <w:sz w:val="24"/>
          <w:szCs w:val="24"/>
          <w:lang w:eastAsia="pt-BR"/>
        </w:rPr>
        <w:t>O recebimento provisório ou definitivo do objeto não exclui a responsabilidade da C</w:t>
      </w:r>
      <w:r w:rsidR="00655A25" w:rsidRPr="0F26DFEB">
        <w:rPr>
          <w:rFonts w:eastAsia="Times New Roman"/>
          <w:sz w:val="24"/>
          <w:szCs w:val="24"/>
          <w:lang w:eastAsia="pt-BR"/>
        </w:rPr>
        <w:t>ONTRATADA</w:t>
      </w:r>
      <w:r w:rsidRPr="0F26DFEB">
        <w:rPr>
          <w:rFonts w:eastAsia="Times New Roman"/>
          <w:sz w:val="24"/>
          <w:szCs w:val="24"/>
          <w:lang w:eastAsia="pt-BR"/>
        </w:rPr>
        <w:t xml:space="preserve"> pelos prejuízos resultantes da incorreta execução do contrato.</w:t>
      </w:r>
    </w:p>
    <w:p w14:paraId="60E9E1D9" w14:textId="40BC7872" w:rsidR="00CF0371" w:rsidRPr="00AB0021" w:rsidRDefault="009D4B2D" w:rsidP="0F26DFEB">
      <w:pPr>
        <w:numPr>
          <w:ilvl w:val="1"/>
          <w:numId w:val="5"/>
        </w:numPr>
        <w:spacing w:before="120" w:after="0" w:line="264" w:lineRule="auto"/>
        <w:ind w:left="1134" w:hanging="425"/>
        <w:jc w:val="both"/>
        <w:textAlignment w:val="baseline"/>
        <w:rPr>
          <w:rFonts w:eastAsia="Times New Roman"/>
          <w:sz w:val="24"/>
          <w:szCs w:val="24"/>
          <w:lang w:eastAsia="pt-BR"/>
        </w:rPr>
      </w:pPr>
      <w:r w:rsidRPr="6F2F8627">
        <w:rPr>
          <w:rFonts w:eastAsia="Times New Roman"/>
          <w:sz w:val="24"/>
          <w:szCs w:val="24"/>
          <w:lang w:eastAsia="pt-BR"/>
        </w:rPr>
        <w:t>Na hipótese prevista no</w:t>
      </w:r>
      <w:r w:rsidR="48B9004E" w:rsidRPr="6F2F8627">
        <w:rPr>
          <w:rFonts w:eastAsia="Times New Roman"/>
          <w:sz w:val="24"/>
          <w:szCs w:val="24"/>
          <w:lang w:eastAsia="pt-BR"/>
        </w:rPr>
        <w:t>s</w:t>
      </w:r>
      <w:r w:rsidRPr="6F2F8627">
        <w:rPr>
          <w:rFonts w:eastAsia="Times New Roman"/>
          <w:sz w:val="24"/>
          <w:szCs w:val="24"/>
          <w:lang w:eastAsia="pt-BR"/>
        </w:rPr>
        <w:t xml:space="preserve"> </w:t>
      </w:r>
      <w:r w:rsidRPr="6F2F8627">
        <w:rPr>
          <w:rFonts w:eastAsia="Times New Roman"/>
          <w:sz w:val="24"/>
          <w:szCs w:val="24"/>
          <w:highlight w:val="yellow"/>
          <w:lang w:eastAsia="pt-BR"/>
        </w:rPr>
        <w:t>ite</w:t>
      </w:r>
      <w:r w:rsidR="69395775" w:rsidRPr="6F2F8627">
        <w:rPr>
          <w:rFonts w:eastAsia="Times New Roman"/>
          <w:sz w:val="24"/>
          <w:szCs w:val="24"/>
          <w:highlight w:val="yellow"/>
          <w:lang w:eastAsia="pt-BR"/>
        </w:rPr>
        <w:t>ns</w:t>
      </w:r>
      <w:r w:rsidRPr="6F2F8627">
        <w:rPr>
          <w:rFonts w:eastAsia="Times New Roman"/>
          <w:sz w:val="24"/>
          <w:szCs w:val="24"/>
          <w:highlight w:val="yellow"/>
          <w:lang w:eastAsia="pt-BR"/>
        </w:rPr>
        <w:t xml:space="preserve"> </w:t>
      </w:r>
      <w:r w:rsidR="00F169E7" w:rsidRPr="6F2F8627">
        <w:rPr>
          <w:rFonts w:eastAsia="Times New Roman"/>
          <w:sz w:val="24"/>
          <w:szCs w:val="24"/>
          <w:highlight w:val="yellow"/>
          <w:lang w:eastAsia="pt-BR"/>
        </w:rPr>
        <w:t>14.4</w:t>
      </w:r>
      <w:r w:rsidR="59E32B50" w:rsidRPr="6F2F8627">
        <w:rPr>
          <w:rFonts w:eastAsia="Times New Roman"/>
          <w:sz w:val="24"/>
          <w:szCs w:val="24"/>
          <w:highlight w:val="yellow"/>
          <w:lang w:eastAsia="pt-BR"/>
        </w:rPr>
        <w:t xml:space="preserve"> e 1</w:t>
      </w:r>
      <w:r w:rsidR="00F169E7" w:rsidRPr="6F2F8627">
        <w:rPr>
          <w:rFonts w:eastAsia="Times New Roman"/>
          <w:sz w:val="24"/>
          <w:szCs w:val="24"/>
          <w:highlight w:val="yellow"/>
          <w:lang w:eastAsia="pt-BR"/>
        </w:rPr>
        <w:t>4</w:t>
      </w:r>
      <w:r w:rsidR="0770684C" w:rsidRPr="6F2F8627">
        <w:rPr>
          <w:rFonts w:eastAsia="Times New Roman"/>
          <w:sz w:val="24"/>
          <w:szCs w:val="24"/>
          <w:highlight w:val="yellow"/>
          <w:lang w:eastAsia="pt-BR"/>
        </w:rPr>
        <w:t>.</w:t>
      </w:r>
      <w:r w:rsidR="00655A25" w:rsidRPr="6F2F8627">
        <w:rPr>
          <w:rFonts w:eastAsia="Times New Roman"/>
          <w:sz w:val="24"/>
          <w:szCs w:val="24"/>
          <w:highlight w:val="yellow"/>
          <w:lang w:eastAsia="pt-BR"/>
        </w:rPr>
        <w:t>5</w:t>
      </w:r>
      <w:r w:rsidRPr="6F2F8627">
        <w:rPr>
          <w:rFonts w:eastAsia="Times New Roman"/>
          <w:sz w:val="24"/>
          <w:szCs w:val="24"/>
          <w:lang w:eastAsia="pt-BR"/>
        </w:rPr>
        <w:t>, os custos correspondentes correrão por conta da CONTRATADA. </w:t>
      </w:r>
    </w:p>
    <w:p w14:paraId="45A85A29" w14:textId="3A3F7FC8" w:rsidR="498ED6FB" w:rsidRDefault="498ED6FB" w:rsidP="7E6E9ECE">
      <w:pPr>
        <w:numPr>
          <w:ilvl w:val="1"/>
          <w:numId w:val="5"/>
        </w:numPr>
        <w:spacing w:before="120" w:after="0" w:line="264" w:lineRule="auto"/>
        <w:ind w:left="1134" w:hanging="425"/>
        <w:jc w:val="both"/>
        <w:rPr>
          <w:rFonts w:eastAsia="Times New Roman"/>
          <w:sz w:val="24"/>
          <w:szCs w:val="24"/>
          <w:lang w:eastAsia="pt-BR"/>
        </w:rPr>
      </w:pPr>
      <w:r w:rsidRPr="7E6E9ECE">
        <w:rPr>
          <w:rFonts w:eastAsia="Times New Roman"/>
          <w:sz w:val="24"/>
          <w:szCs w:val="24"/>
          <w:lang w:eastAsia="pt-BR"/>
        </w:rPr>
        <w:t>O TRD, juntamente com a nota Fiscal/fatura/recibo, presta-se à liquidação da respectiva despesa.</w:t>
      </w:r>
    </w:p>
    <w:p w14:paraId="2A9D7EF5" w14:textId="77777777" w:rsidR="009D4B2D" w:rsidRPr="00AB0021" w:rsidRDefault="009D4B2D" w:rsidP="0F26DFEB">
      <w:pPr>
        <w:numPr>
          <w:ilvl w:val="0"/>
          <w:numId w:val="5"/>
        </w:numPr>
        <w:spacing w:before="120" w:after="0" w:line="264" w:lineRule="auto"/>
        <w:ind w:left="0" w:firstLine="0"/>
        <w:jc w:val="both"/>
        <w:textAlignment w:val="baseline"/>
        <w:rPr>
          <w:rFonts w:eastAsia="Times New Roman"/>
          <w:sz w:val="24"/>
          <w:szCs w:val="24"/>
          <w:lang w:eastAsia="pt-BR"/>
        </w:rPr>
      </w:pPr>
      <w:r w:rsidRPr="0F26DFEB">
        <w:rPr>
          <w:rFonts w:eastAsia="Times New Roman"/>
          <w:b/>
          <w:bCs/>
          <w:sz w:val="24"/>
          <w:szCs w:val="24"/>
          <w:lang w:val="pt-PT" w:eastAsia="pt-BR"/>
        </w:rPr>
        <w:t>Da liquidação e do pagamento:</w:t>
      </w:r>
      <w:r w:rsidRPr="0F26DFEB">
        <w:rPr>
          <w:rFonts w:eastAsia="Times New Roman"/>
          <w:sz w:val="24"/>
          <w:szCs w:val="24"/>
          <w:lang w:eastAsia="pt-BR"/>
        </w:rPr>
        <w:t> </w:t>
      </w:r>
    </w:p>
    <w:p w14:paraId="389B6B78" w14:textId="7CF3AD7B" w:rsidR="002E72C2" w:rsidRPr="00AB0021" w:rsidRDefault="002E72C2" w:rsidP="0F26DFEB">
      <w:pPr>
        <w:numPr>
          <w:ilvl w:val="1"/>
          <w:numId w:val="5"/>
        </w:numPr>
        <w:spacing w:before="120" w:after="0" w:line="264" w:lineRule="auto"/>
        <w:ind w:left="1134" w:hanging="425"/>
        <w:jc w:val="both"/>
        <w:textAlignment w:val="baseline"/>
        <w:rPr>
          <w:rFonts w:eastAsia="Times New Roman"/>
          <w:sz w:val="24"/>
          <w:szCs w:val="24"/>
          <w:lang w:eastAsia="pt-BR"/>
        </w:rPr>
      </w:pPr>
      <w:r w:rsidRPr="0F26DFEB">
        <w:rPr>
          <w:rFonts w:eastAsia="Times New Roman"/>
          <w:sz w:val="24"/>
          <w:szCs w:val="24"/>
          <w:lang w:eastAsia="pt-BR"/>
        </w:rPr>
        <w:t>A CONTRATADA deve apresentar nota fiscal/fatura do fornecimento dos bens ao setor responsável pela fiscalização do contrato, com a finalidade de subsidiar a liquidação e o pagamento. </w:t>
      </w:r>
    </w:p>
    <w:p w14:paraId="3D76A586" w14:textId="1BEF99F7" w:rsidR="002E72C2" w:rsidRPr="00AB0021" w:rsidRDefault="002E72C2" w:rsidP="0F26DFEB">
      <w:pPr>
        <w:numPr>
          <w:ilvl w:val="1"/>
          <w:numId w:val="5"/>
        </w:numPr>
        <w:spacing w:before="120" w:after="0" w:line="264" w:lineRule="auto"/>
        <w:ind w:left="1134" w:hanging="425"/>
        <w:jc w:val="both"/>
        <w:textAlignment w:val="baseline"/>
        <w:rPr>
          <w:rFonts w:eastAsia="Times New Roman"/>
          <w:sz w:val="24"/>
          <w:szCs w:val="24"/>
          <w:lang w:eastAsia="pt-BR"/>
        </w:rPr>
      </w:pPr>
      <w:r w:rsidRPr="0F26DFEB">
        <w:rPr>
          <w:rFonts w:eastAsia="Times New Roman"/>
          <w:sz w:val="24"/>
          <w:szCs w:val="24"/>
          <w:lang w:eastAsia="pt-BR"/>
        </w:rPr>
        <w:t>Somente serão pagos os bens efetivamente recebidos. </w:t>
      </w:r>
    </w:p>
    <w:p w14:paraId="771C4994" w14:textId="55B22AB2" w:rsidR="009D4B2D" w:rsidRPr="00AB0021" w:rsidRDefault="009D4B2D" w:rsidP="0F26DFEB">
      <w:pPr>
        <w:numPr>
          <w:ilvl w:val="1"/>
          <w:numId w:val="5"/>
        </w:numPr>
        <w:spacing w:before="120" w:after="0" w:line="264" w:lineRule="auto"/>
        <w:ind w:left="1134" w:hanging="425"/>
        <w:jc w:val="both"/>
        <w:textAlignment w:val="baseline"/>
        <w:rPr>
          <w:rFonts w:eastAsia="Times New Roman"/>
          <w:sz w:val="24"/>
          <w:szCs w:val="24"/>
          <w:lang w:eastAsia="pt-BR"/>
        </w:rPr>
      </w:pPr>
      <w:r w:rsidRPr="0F26DFEB">
        <w:rPr>
          <w:rFonts w:eastAsia="Times New Roman"/>
          <w:sz w:val="24"/>
          <w:szCs w:val="24"/>
          <w:lang w:eastAsia="pt-BR"/>
        </w:rPr>
        <w:t xml:space="preserve">A CONTRATANTE realizará o pagamento no prazo de </w:t>
      </w:r>
      <w:r w:rsidR="00A055B0" w:rsidRPr="0F26DFEB">
        <w:rPr>
          <w:rFonts w:eastAsia="Times New Roman"/>
          <w:sz w:val="24"/>
          <w:szCs w:val="24"/>
          <w:lang w:eastAsia="pt-BR"/>
        </w:rPr>
        <w:t>10</w:t>
      </w:r>
      <w:r w:rsidR="004F2CDC" w:rsidRPr="0F26DFEB">
        <w:rPr>
          <w:rFonts w:eastAsia="Times New Roman"/>
          <w:sz w:val="24"/>
          <w:szCs w:val="24"/>
          <w:lang w:eastAsia="pt-BR"/>
        </w:rPr>
        <w:t xml:space="preserve"> </w:t>
      </w:r>
      <w:r w:rsidRPr="0F26DFEB">
        <w:rPr>
          <w:rFonts w:eastAsia="Times New Roman"/>
          <w:sz w:val="24"/>
          <w:szCs w:val="24"/>
          <w:lang w:eastAsia="pt-BR"/>
        </w:rPr>
        <w:t>dias</w:t>
      </w:r>
      <w:r w:rsidR="004F2CDC" w:rsidRPr="0F26DFEB">
        <w:rPr>
          <w:rFonts w:eastAsia="Times New Roman"/>
          <w:sz w:val="24"/>
          <w:szCs w:val="24"/>
          <w:lang w:eastAsia="pt-BR"/>
        </w:rPr>
        <w:t xml:space="preserve"> úteis</w:t>
      </w:r>
      <w:r w:rsidRPr="0F26DFEB">
        <w:rPr>
          <w:rFonts w:eastAsia="Times New Roman"/>
          <w:sz w:val="24"/>
          <w:szCs w:val="24"/>
          <w:lang w:eastAsia="pt-BR"/>
        </w:rPr>
        <w:t xml:space="preserve">, </w:t>
      </w:r>
      <w:r w:rsidR="00C629A9" w:rsidRPr="0F26DFEB">
        <w:rPr>
          <w:rFonts w:eastAsia="Times New Roman"/>
          <w:sz w:val="24"/>
          <w:szCs w:val="24"/>
          <w:lang w:eastAsia="pt-BR"/>
        </w:rPr>
        <w:t>mediante ordem bancária (crédito em conta bancária da empresa)</w:t>
      </w:r>
      <w:r w:rsidR="008357B2" w:rsidRPr="0F26DFEB">
        <w:rPr>
          <w:rFonts w:eastAsia="Times New Roman"/>
          <w:sz w:val="24"/>
          <w:szCs w:val="24"/>
          <w:lang w:eastAsia="pt-BR"/>
        </w:rPr>
        <w:t>,</w:t>
      </w:r>
      <w:r w:rsidR="00C629A9" w:rsidRPr="0F26DFEB">
        <w:rPr>
          <w:rFonts w:eastAsia="Times New Roman"/>
          <w:sz w:val="24"/>
          <w:szCs w:val="24"/>
          <w:lang w:eastAsia="pt-BR"/>
        </w:rPr>
        <w:t xml:space="preserve"> </w:t>
      </w:r>
      <w:r w:rsidRPr="0F26DFEB">
        <w:rPr>
          <w:rFonts w:eastAsia="Times New Roman"/>
          <w:sz w:val="24"/>
          <w:szCs w:val="24"/>
          <w:lang w:eastAsia="pt-BR"/>
        </w:rPr>
        <w:t xml:space="preserve">contado do recebimento definitivo e da apresentação da </w:t>
      </w:r>
      <w:r w:rsidR="00C629A9" w:rsidRPr="0F26DFEB">
        <w:rPr>
          <w:rFonts w:eastAsia="Times New Roman"/>
          <w:sz w:val="24"/>
          <w:szCs w:val="24"/>
          <w:lang w:eastAsia="pt-BR"/>
        </w:rPr>
        <w:t>Nota Fiscal/Fatura/Recibo referente ao fornecimento do objeto</w:t>
      </w:r>
      <w:r w:rsidRPr="0F26DFEB">
        <w:rPr>
          <w:rFonts w:eastAsia="Times New Roman"/>
          <w:sz w:val="24"/>
          <w:szCs w:val="24"/>
          <w:lang w:eastAsia="pt-BR"/>
        </w:rPr>
        <w:t>. </w:t>
      </w:r>
    </w:p>
    <w:p w14:paraId="133FA509" w14:textId="77777777" w:rsidR="009D4B2D" w:rsidRPr="00AB0021" w:rsidRDefault="009D4B2D" w:rsidP="0F26DFEB">
      <w:pPr>
        <w:numPr>
          <w:ilvl w:val="1"/>
          <w:numId w:val="5"/>
        </w:numPr>
        <w:spacing w:before="120" w:after="0" w:line="264" w:lineRule="auto"/>
        <w:ind w:left="1134" w:hanging="425"/>
        <w:jc w:val="both"/>
        <w:textAlignment w:val="baseline"/>
        <w:rPr>
          <w:rFonts w:eastAsia="Times New Roman"/>
          <w:sz w:val="24"/>
          <w:szCs w:val="24"/>
          <w:lang w:eastAsia="pt-BR"/>
        </w:rPr>
      </w:pPr>
      <w:r w:rsidRPr="0F26DFEB">
        <w:rPr>
          <w:rFonts w:eastAsia="Times New Roman"/>
          <w:sz w:val="24"/>
          <w:szCs w:val="24"/>
          <w:lang w:eastAsia="pt-BR"/>
        </w:rPr>
        <w:t>Caso o objeto de compra se enquadre como material permanente, a liquidação e o pagamento somente poderão ser efetuados após o tombamento dos bens pela unidade central de patrimônio. </w:t>
      </w:r>
    </w:p>
    <w:p w14:paraId="47C8C2DE" w14:textId="77777777" w:rsidR="009642D8" w:rsidRPr="00AB0021" w:rsidRDefault="009642D8" w:rsidP="0F26DFEB">
      <w:pPr>
        <w:numPr>
          <w:ilvl w:val="2"/>
          <w:numId w:val="5"/>
        </w:numPr>
        <w:spacing w:before="120" w:after="0" w:line="264" w:lineRule="auto"/>
        <w:ind w:left="1701" w:hanging="567"/>
        <w:jc w:val="both"/>
        <w:textAlignment w:val="baseline"/>
        <w:rPr>
          <w:rFonts w:eastAsiaTheme="minorEastAsia"/>
          <w:sz w:val="24"/>
          <w:szCs w:val="24"/>
        </w:rPr>
      </w:pPr>
      <w:r w:rsidRPr="0F26DFEB">
        <w:rPr>
          <w:rFonts w:eastAsiaTheme="minorEastAsia"/>
          <w:sz w:val="24"/>
          <w:szCs w:val="24"/>
        </w:rPr>
        <w:t>A CONTRATADA estará sujeita ainda à retenção dos seguintes tributos federais, na forma da Legislação vigente:</w:t>
      </w:r>
    </w:p>
    <w:p w14:paraId="7BE88FCB" w14:textId="77777777" w:rsidR="009642D8" w:rsidRPr="00AB0021" w:rsidRDefault="009642D8" w:rsidP="0F26DFEB">
      <w:pPr>
        <w:pStyle w:val="PargrafodaLista"/>
        <w:numPr>
          <w:ilvl w:val="0"/>
          <w:numId w:val="10"/>
        </w:numPr>
        <w:spacing w:before="120" w:line="264" w:lineRule="auto"/>
        <w:ind w:left="1843" w:right="-20"/>
        <w:jc w:val="both"/>
        <w:rPr>
          <w:rFonts w:eastAsiaTheme="minorEastAsia"/>
          <w:sz w:val="24"/>
          <w:szCs w:val="24"/>
        </w:rPr>
      </w:pPr>
      <w:r w:rsidRPr="0F26DFEB">
        <w:rPr>
          <w:rFonts w:eastAsiaTheme="minorEastAsia"/>
          <w:sz w:val="24"/>
          <w:szCs w:val="24"/>
        </w:rPr>
        <w:t>Imposto de Renda da Pessoa Jurídica - IRPJ;</w:t>
      </w:r>
    </w:p>
    <w:p w14:paraId="23E15416" w14:textId="77777777" w:rsidR="009642D8" w:rsidRPr="00AB0021" w:rsidRDefault="009642D8" w:rsidP="0F26DFEB">
      <w:pPr>
        <w:pStyle w:val="PargrafodaLista"/>
        <w:numPr>
          <w:ilvl w:val="0"/>
          <w:numId w:val="10"/>
        </w:numPr>
        <w:spacing w:before="120" w:line="264" w:lineRule="auto"/>
        <w:ind w:left="1843" w:right="-20"/>
        <w:jc w:val="both"/>
        <w:rPr>
          <w:rFonts w:eastAsiaTheme="minorEastAsia"/>
          <w:sz w:val="24"/>
          <w:szCs w:val="24"/>
        </w:rPr>
      </w:pPr>
      <w:r w:rsidRPr="0F26DFEB">
        <w:rPr>
          <w:rFonts w:eastAsiaTheme="minorEastAsia"/>
          <w:sz w:val="24"/>
          <w:szCs w:val="24"/>
        </w:rPr>
        <w:t>Contribuição Social sobre o Lucro Líquido - CSLL;</w:t>
      </w:r>
    </w:p>
    <w:p w14:paraId="166394DB" w14:textId="77777777" w:rsidR="009642D8" w:rsidRPr="00AB0021" w:rsidRDefault="009642D8" w:rsidP="0F26DFEB">
      <w:pPr>
        <w:pStyle w:val="PargrafodaLista"/>
        <w:numPr>
          <w:ilvl w:val="0"/>
          <w:numId w:val="10"/>
        </w:numPr>
        <w:spacing w:before="120" w:line="264" w:lineRule="auto"/>
        <w:ind w:left="1843" w:right="-20"/>
        <w:jc w:val="both"/>
        <w:rPr>
          <w:rFonts w:eastAsiaTheme="minorEastAsia"/>
          <w:sz w:val="24"/>
          <w:szCs w:val="24"/>
        </w:rPr>
      </w:pPr>
      <w:r w:rsidRPr="0F26DFEB">
        <w:rPr>
          <w:rFonts w:eastAsiaTheme="minorEastAsia"/>
          <w:sz w:val="24"/>
          <w:szCs w:val="24"/>
        </w:rPr>
        <w:t>Contribuição para seguridade social - COFINS; e</w:t>
      </w:r>
    </w:p>
    <w:p w14:paraId="05524644" w14:textId="77777777" w:rsidR="009642D8" w:rsidRPr="00AB0021" w:rsidRDefault="009642D8" w:rsidP="0F26DFEB">
      <w:pPr>
        <w:pStyle w:val="PargrafodaLista"/>
        <w:numPr>
          <w:ilvl w:val="0"/>
          <w:numId w:val="10"/>
        </w:numPr>
        <w:spacing w:before="120" w:line="264" w:lineRule="auto"/>
        <w:ind w:left="1843" w:right="-20"/>
        <w:jc w:val="both"/>
        <w:rPr>
          <w:rFonts w:eastAsiaTheme="minorEastAsia"/>
          <w:sz w:val="24"/>
          <w:szCs w:val="24"/>
        </w:rPr>
      </w:pPr>
      <w:r w:rsidRPr="0F26DFEB">
        <w:rPr>
          <w:rFonts w:eastAsiaTheme="minorEastAsia"/>
          <w:sz w:val="24"/>
          <w:szCs w:val="24"/>
        </w:rPr>
        <w:t>Contribuição para o PIS/PASEP.</w:t>
      </w:r>
    </w:p>
    <w:p w14:paraId="405E54BA" w14:textId="77777777" w:rsidR="009642D8" w:rsidRPr="00AB0021" w:rsidRDefault="009642D8" w:rsidP="0F26DFEB">
      <w:pPr>
        <w:numPr>
          <w:ilvl w:val="2"/>
          <w:numId w:val="5"/>
        </w:numPr>
        <w:spacing w:before="120" w:after="0" w:line="264" w:lineRule="auto"/>
        <w:ind w:left="1701" w:hanging="567"/>
        <w:jc w:val="both"/>
        <w:textAlignment w:val="baseline"/>
        <w:rPr>
          <w:rFonts w:eastAsiaTheme="minorEastAsia"/>
          <w:sz w:val="24"/>
          <w:szCs w:val="24"/>
        </w:rPr>
      </w:pPr>
      <w:r w:rsidRPr="0F26DFEB">
        <w:rPr>
          <w:rFonts w:eastAsiaTheme="minorEastAsia"/>
          <w:sz w:val="24"/>
          <w:szCs w:val="24"/>
        </w:rPr>
        <w:t>A retenção de tributos federais não será efetivada, caso a CONTRATADA seja optante do Simples Nacional, nos termos do art. 4º, inciso XI e art. 6º da IN RFB nº 1234/2012.</w:t>
      </w:r>
    </w:p>
    <w:p w14:paraId="7DE53BFB" w14:textId="028FA4B7" w:rsidR="009642D8" w:rsidRPr="00AB0021" w:rsidRDefault="009642D8" w:rsidP="6F2F8627">
      <w:pPr>
        <w:numPr>
          <w:ilvl w:val="1"/>
          <w:numId w:val="5"/>
        </w:numPr>
        <w:spacing w:before="120" w:after="0" w:line="264" w:lineRule="auto"/>
        <w:ind w:left="1134" w:hanging="425"/>
        <w:jc w:val="both"/>
        <w:rPr>
          <w:rFonts w:eastAsiaTheme="minorEastAsia"/>
          <w:sz w:val="24"/>
          <w:szCs w:val="24"/>
        </w:rPr>
      </w:pPr>
      <w:r w:rsidRPr="6F2F8627">
        <w:rPr>
          <w:rFonts w:eastAsiaTheme="minorEastAsia"/>
          <w:sz w:val="24"/>
          <w:szCs w:val="24"/>
        </w:rPr>
        <w:t xml:space="preserve">A CONTRATADA, caso optante pelo Simples Nacional, deverá apresentar, juntamente com a nota fiscal correspondente aos serviços prestados, declaração relativa à sua opção por tal regime tributário, </w:t>
      </w:r>
      <w:r w:rsidR="006C5F5B" w:rsidRPr="6F2F8627">
        <w:rPr>
          <w:rFonts w:eastAsiaTheme="minorEastAsia"/>
          <w:sz w:val="24"/>
          <w:szCs w:val="24"/>
        </w:rPr>
        <w:t>conforme</w:t>
      </w:r>
      <w:r w:rsidRPr="6F2F8627">
        <w:rPr>
          <w:rFonts w:eastAsiaTheme="minorEastAsia"/>
          <w:sz w:val="24"/>
          <w:szCs w:val="24"/>
        </w:rPr>
        <w:t xml:space="preserve"> modelo </w:t>
      </w:r>
      <w:r w:rsidR="00D90F59" w:rsidRPr="6F2F8627">
        <w:rPr>
          <w:rFonts w:eastAsiaTheme="minorEastAsia"/>
          <w:sz w:val="24"/>
          <w:szCs w:val="24"/>
        </w:rPr>
        <w:t>constante do</w:t>
      </w:r>
      <w:r w:rsidRPr="6F2F8627">
        <w:rPr>
          <w:rFonts w:eastAsiaTheme="minorEastAsia"/>
          <w:sz w:val="24"/>
          <w:szCs w:val="24"/>
        </w:rPr>
        <w:t xml:space="preserve"> Anexo IV da Instrução Normativa citada </w:t>
      </w:r>
      <w:r w:rsidR="002405AD" w:rsidRPr="6F2F8627">
        <w:rPr>
          <w:rFonts w:eastAsiaTheme="minorEastAsia"/>
          <w:sz w:val="24"/>
          <w:szCs w:val="24"/>
        </w:rPr>
        <w:t xml:space="preserve">no </w:t>
      </w:r>
      <w:r w:rsidR="002405AD" w:rsidRPr="6F2F8627">
        <w:rPr>
          <w:rFonts w:eastAsiaTheme="minorEastAsia"/>
          <w:sz w:val="24"/>
          <w:szCs w:val="24"/>
          <w:highlight w:val="yellow"/>
        </w:rPr>
        <w:t>item 1</w:t>
      </w:r>
      <w:r w:rsidR="3DD2DD28" w:rsidRPr="6F2F8627">
        <w:rPr>
          <w:rFonts w:eastAsiaTheme="minorEastAsia"/>
          <w:sz w:val="24"/>
          <w:szCs w:val="24"/>
          <w:highlight w:val="yellow"/>
        </w:rPr>
        <w:t>5.</w:t>
      </w:r>
      <w:r w:rsidR="00637624" w:rsidRPr="6F2F8627">
        <w:rPr>
          <w:rFonts w:eastAsiaTheme="minorEastAsia"/>
          <w:sz w:val="24"/>
          <w:szCs w:val="24"/>
          <w:highlight w:val="yellow"/>
        </w:rPr>
        <w:t>4</w:t>
      </w:r>
      <w:r w:rsidRPr="6F2F8627">
        <w:rPr>
          <w:rFonts w:eastAsiaTheme="minorEastAsia"/>
          <w:sz w:val="24"/>
          <w:szCs w:val="24"/>
          <w:highlight w:val="yellow"/>
        </w:rPr>
        <w:t>.</w:t>
      </w:r>
      <w:r w:rsidR="00637624" w:rsidRPr="6F2F8627">
        <w:rPr>
          <w:rFonts w:eastAsiaTheme="minorEastAsia"/>
          <w:sz w:val="24"/>
          <w:szCs w:val="24"/>
          <w:highlight w:val="yellow"/>
        </w:rPr>
        <w:t>2</w:t>
      </w:r>
      <w:r w:rsidRPr="6F2F8627">
        <w:rPr>
          <w:rFonts w:eastAsiaTheme="minorEastAsia"/>
          <w:sz w:val="24"/>
          <w:szCs w:val="24"/>
        </w:rPr>
        <w:t>.</w:t>
      </w:r>
    </w:p>
    <w:p w14:paraId="5AA2DB54" w14:textId="2A56F7F2" w:rsidR="4016173E" w:rsidRPr="00AB0021" w:rsidRDefault="4016173E" w:rsidP="0F26DFEB">
      <w:pPr>
        <w:numPr>
          <w:ilvl w:val="1"/>
          <w:numId w:val="5"/>
        </w:numPr>
        <w:spacing w:before="120" w:after="0" w:line="264" w:lineRule="auto"/>
        <w:ind w:left="1134" w:hanging="425"/>
        <w:jc w:val="both"/>
        <w:rPr>
          <w:rFonts w:eastAsia="Times New Roman"/>
          <w:sz w:val="24"/>
          <w:szCs w:val="24"/>
          <w:lang w:eastAsia="pt-BR"/>
        </w:rPr>
      </w:pPr>
      <w:r w:rsidRPr="0F26DFEB">
        <w:rPr>
          <w:rFonts w:eastAsia="Times New Roman"/>
          <w:sz w:val="24"/>
          <w:szCs w:val="24"/>
          <w:lang w:eastAsia="pt-BR"/>
        </w:rPr>
        <w:lastRenderedPageBreak/>
        <w:t>Nenhum pagamento será efetuado à CONTRATADA enquanto pendente de liquidação qualquer obrigação contratual, não gerando direito a reajustamento de preços ou correção monetária.</w:t>
      </w:r>
    </w:p>
    <w:p w14:paraId="6572B589" w14:textId="758E2042" w:rsidR="004F2CDC" w:rsidRPr="00AB0021" w:rsidRDefault="004F2CDC" w:rsidP="0F26DFEB">
      <w:pPr>
        <w:numPr>
          <w:ilvl w:val="1"/>
          <w:numId w:val="5"/>
        </w:numPr>
        <w:spacing w:before="120" w:after="0" w:line="264" w:lineRule="auto"/>
        <w:ind w:left="1134" w:hanging="425"/>
        <w:jc w:val="both"/>
        <w:rPr>
          <w:rFonts w:eastAsia="Times New Roman"/>
          <w:sz w:val="24"/>
          <w:szCs w:val="24"/>
          <w:lang w:eastAsia="pt-BR"/>
        </w:rPr>
      </w:pPr>
      <w:r w:rsidRPr="0F26DFEB">
        <w:rPr>
          <w:rFonts w:eastAsia="Times New Roman"/>
          <w:sz w:val="24"/>
          <w:szCs w:val="24"/>
          <w:lang w:eastAsia="pt-BR"/>
        </w:rPr>
        <w:t>Poderão ser descontados da nota/fatura valores referentes a multas ou indenizações devidas pela empresa após apontamento da fiscalização.</w:t>
      </w:r>
    </w:p>
    <w:p w14:paraId="3C158035" w14:textId="77777777" w:rsidR="009D4B2D" w:rsidRPr="00AB0021" w:rsidRDefault="009D4B2D" w:rsidP="0F26DFEB">
      <w:pPr>
        <w:numPr>
          <w:ilvl w:val="0"/>
          <w:numId w:val="5"/>
        </w:numPr>
        <w:spacing w:before="120" w:after="0" w:line="264" w:lineRule="auto"/>
        <w:ind w:left="0" w:firstLine="0"/>
        <w:jc w:val="both"/>
        <w:textAlignment w:val="baseline"/>
        <w:rPr>
          <w:rFonts w:eastAsia="Times New Roman"/>
          <w:sz w:val="24"/>
          <w:szCs w:val="24"/>
          <w:lang w:eastAsia="pt-BR"/>
        </w:rPr>
      </w:pPr>
      <w:r w:rsidRPr="0F26DFEB">
        <w:rPr>
          <w:rFonts w:eastAsia="Times New Roman"/>
          <w:b/>
          <w:bCs/>
          <w:sz w:val="24"/>
          <w:szCs w:val="24"/>
          <w:lang w:val="pt-PT" w:eastAsia="pt-BR"/>
        </w:rPr>
        <w:t>Das Sanções:</w:t>
      </w:r>
      <w:r w:rsidRPr="0F26DFEB">
        <w:rPr>
          <w:rFonts w:eastAsia="Times New Roman"/>
          <w:sz w:val="24"/>
          <w:szCs w:val="24"/>
          <w:lang w:eastAsia="pt-BR"/>
        </w:rPr>
        <w:t> </w:t>
      </w:r>
    </w:p>
    <w:p w14:paraId="51448140" w14:textId="10B2A459" w:rsidR="3104A362" w:rsidRPr="00AB0021" w:rsidRDefault="3104A362" w:rsidP="0F26DFEB">
      <w:pPr>
        <w:numPr>
          <w:ilvl w:val="1"/>
          <w:numId w:val="5"/>
        </w:numPr>
        <w:spacing w:before="120" w:after="0" w:line="264" w:lineRule="auto"/>
        <w:ind w:left="1134" w:hanging="425"/>
        <w:jc w:val="both"/>
        <w:textAlignment w:val="baseline"/>
        <w:rPr>
          <w:rFonts w:eastAsia="Times New Roman"/>
          <w:sz w:val="24"/>
          <w:szCs w:val="24"/>
          <w:lang w:eastAsia="pt-BR"/>
        </w:rPr>
      </w:pPr>
      <w:r w:rsidRPr="0F26DFEB">
        <w:rPr>
          <w:rFonts w:eastAsia="Times New Roman"/>
          <w:sz w:val="24"/>
          <w:szCs w:val="24"/>
          <w:lang w:eastAsia="pt-BR"/>
        </w:rPr>
        <w:t>Pelo descumprimento do pacto, a CONTRATADA sujeita-se às sanções previstas na Lei 14.133/2021, capítulo I do Título IV e na Portaria-TCU nº 127, de 4 de julho de 2023: </w:t>
      </w:r>
    </w:p>
    <w:p w14:paraId="597DFC28" w14:textId="38046697" w:rsidR="3104A362" w:rsidRPr="00AB0021" w:rsidRDefault="3104A362" w:rsidP="0F26DFEB">
      <w:pPr>
        <w:numPr>
          <w:ilvl w:val="1"/>
          <w:numId w:val="5"/>
        </w:numPr>
        <w:spacing w:before="120" w:after="0" w:line="264" w:lineRule="auto"/>
        <w:ind w:left="1134" w:hanging="425"/>
        <w:jc w:val="both"/>
        <w:textAlignment w:val="baseline"/>
        <w:rPr>
          <w:rFonts w:eastAsia="Times New Roman"/>
          <w:sz w:val="24"/>
          <w:szCs w:val="24"/>
          <w:lang w:eastAsia="pt-BR"/>
        </w:rPr>
      </w:pPr>
      <w:r w:rsidRPr="6F2F8627">
        <w:rPr>
          <w:rFonts w:eastAsia="Times New Roman"/>
          <w:sz w:val="24"/>
          <w:szCs w:val="24"/>
          <w:lang w:eastAsia="pt-BR"/>
        </w:rPr>
        <w:t>A CONTRATADA estará sujeita à multa de</w:t>
      </w:r>
      <w:r w:rsidR="36C7B905" w:rsidRPr="6F2F8627">
        <w:rPr>
          <w:rFonts w:eastAsia="Times New Roman"/>
          <w:sz w:val="24"/>
          <w:szCs w:val="24"/>
          <w:lang w:eastAsia="pt-BR"/>
        </w:rPr>
        <w:t xml:space="preserve"> </w:t>
      </w:r>
      <w:r w:rsidRPr="6F2F8627">
        <w:rPr>
          <w:rFonts w:eastAsia="Times New Roman"/>
          <w:sz w:val="24"/>
          <w:szCs w:val="24"/>
          <w:lang w:eastAsia="pt-BR"/>
        </w:rPr>
        <w:t xml:space="preserve">1% sobre o valor total do contrato, por item e por dia de atraso na entrega, considerando o prazo estabelecido </w:t>
      </w:r>
      <w:r w:rsidR="0081042A" w:rsidRPr="6F2F8627">
        <w:rPr>
          <w:rFonts w:eastAsia="Times New Roman"/>
          <w:sz w:val="24"/>
          <w:szCs w:val="24"/>
          <w:lang w:eastAsia="pt-BR"/>
        </w:rPr>
        <w:t xml:space="preserve">no </w:t>
      </w:r>
      <w:r w:rsidR="0081042A" w:rsidRPr="6F2F8627">
        <w:rPr>
          <w:rFonts w:eastAsia="Times New Roman"/>
          <w:sz w:val="24"/>
          <w:szCs w:val="24"/>
          <w:highlight w:val="yellow"/>
          <w:lang w:eastAsia="pt-BR"/>
        </w:rPr>
        <w:t>item</w:t>
      </w:r>
      <w:r w:rsidR="002405AD" w:rsidRPr="6F2F8627">
        <w:rPr>
          <w:rFonts w:eastAsia="Times New Roman"/>
          <w:sz w:val="24"/>
          <w:szCs w:val="24"/>
          <w:highlight w:val="yellow"/>
          <w:lang w:eastAsia="pt-BR"/>
        </w:rPr>
        <w:t xml:space="preserve"> 10</w:t>
      </w:r>
      <w:r w:rsidRPr="6F2F8627">
        <w:rPr>
          <w:rFonts w:eastAsia="Times New Roman"/>
          <w:sz w:val="24"/>
          <w:szCs w:val="24"/>
          <w:lang w:eastAsia="pt-BR"/>
        </w:rPr>
        <w:t xml:space="preserve"> deste Termo, limitado a 20% do valor do contrato. </w:t>
      </w:r>
    </w:p>
    <w:p w14:paraId="101F2DB3" w14:textId="06F5022A" w:rsidR="00D842F2" w:rsidRPr="00AB0021" w:rsidRDefault="00D842F2" w:rsidP="0F26DFEB">
      <w:pPr>
        <w:numPr>
          <w:ilvl w:val="1"/>
          <w:numId w:val="5"/>
        </w:numPr>
        <w:spacing w:before="120" w:after="0" w:line="264" w:lineRule="auto"/>
        <w:ind w:left="1134" w:hanging="425"/>
        <w:jc w:val="both"/>
        <w:textAlignment w:val="baseline"/>
        <w:rPr>
          <w:rFonts w:eastAsia="Times New Roman"/>
          <w:sz w:val="24"/>
          <w:szCs w:val="24"/>
          <w:lang w:eastAsia="pt-BR"/>
        </w:rPr>
      </w:pPr>
      <w:r w:rsidRPr="6F2F8627">
        <w:rPr>
          <w:rFonts w:eastAsia="Times New Roman"/>
          <w:sz w:val="24"/>
          <w:szCs w:val="24"/>
          <w:lang w:eastAsia="pt-BR"/>
        </w:rPr>
        <w:t xml:space="preserve">A Contratada estará sujeita à multa de até 10% sobre o valor total do contrato, por ocorrência, no caso de fornecimento de bem entregue fora das especificações estabelecidas </w:t>
      </w:r>
      <w:r w:rsidR="00FE3534" w:rsidRPr="6F2F8627">
        <w:rPr>
          <w:rFonts w:eastAsia="Times New Roman"/>
          <w:sz w:val="24"/>
          <w:szCs w:val="24"/>
          <w:lang w:eastAsia="pt-BR"/>
        </w:rPr>
        <w:t xml:space="preserve">no </w:t>
      </w:r>
      <w:r w:rsidR="00FE3534" w:rsidRPr="6F2F8627">
        <w:rPr>
          <w:rFonts w:eastAsia="Times New Roman"/>
          <w:sz w:val="24"/>
          <w:szCs w:val="24"/>
          <w:highlight w:val="yellow"/>
          <w:lang w:eastAsia="pt-BR"/>
        </w:rPr>
        <w:t>item 1</w:t>
      </w:r>
      <w:r w:rsidR="002405AD" w:rsidRPr="6F2F8627">
        <w:rPr>
          <w:rFonts w:eastAsia="Times New Roman"/>
          <w:sz w:val="24"/>
          <w:szCs w:val="24"/>
          <w:highlight w:val="yellow"/>
          <w:lang w:eastAsia="pt-BR"/>
        </w:rPr>
        <w:t>1</w:t>
      </w:r>
      <w:r w:rsidR="009E31DD" w:rsidRPr="6F2F8627">
        <w:rPr>
          <w:rFonts w:eastAsia="Times New Roman"/>
          <w:sz w:val="24"/>
          <w:szCs w:val="24"/>
          <w:lang w:eastAsia="pt-BR"/>
        </w:rPr>
        <w:t xml:space="preserve"> </w:t>
      </w:r>
      <w:r w:rsidRPr="6F2F8627">
        <w:rPr>
          <w:rFonts w:eastAsia="Times New Roman"/>
          <w:sz w:val="24"/>
          <w:szCs w:val="24"/>
          <w:lang w:eastAsia="pt-BR"/>
        </w:rPr>
        <w:t xml:space="preserve">e/ou descumprimento das condições estabelecidas </w:t>
      </w:r>
      <w:r w:rsidR="00FE3534" w:rsidRPr="6F2F8627">
        <w:rPr>
          <w:rFonts w:eastAsia="Times New Roman"/>
          <w:sz w:val="24"/>
          <w:szCs w:val="24"/>
          <w:lang w:eastAsia="pt-BR"/>
        </w:rPr>
        <w:t>no</w:t>
      </w:r>
      <w:r w:rsidR="7FD246E5" w:rsidRPr="6F2F8627">
        <w:rPr>
          <w:rFonts w:eastAsia="Times New Roman"/>
          <w:sz w:val="24"/>
          <w:szCs w:val="24"/>
          <w:lang w:eastAsia="pt-BR"/>
        </w:rPr>
        <w:t>s</w:t>
      </w:r>
      <w:r w:rsidR="00FE3534" w:rsidRPr="6F2F8627">
        <w:rPr>
          <w:rFonts w:eastAsia="Times New Roman"/>
          <w:sz w:val="24"/>
          <w:szCs w:val="24"/>
          <w:lang w:eastAsia="pt-BR"/>
        </w:rPr>
        <w:t xml:space="preserve"> </w:t>
      </w:r>
      <w:r w:rsidR="00FE3534" w:rsidRPr="6F2F8627">
        <w:rPr>
          <w:rFonts w:eastAsia="Times New Roman"/>
          <w:sz w:val="24"/>
          <w:szCs w:val="24"/>
          <w:highlight w:val="yellow"/>
          <w:lang w:eastAsia="pt-BR"/>
        </w:rPr>
        <w:t>ite</w:t>
      </w:r>
      <w:r w:rsidR="19EE8E96" w:rsidRPr="6F2F8627">
        <w:rPr>
          <w:rFonts w:eastAsia="Times New Roman"/>
          <w:sz w:val="24"/>
          <w:szCs w:val="24"/>
          <w:highlight w:val="yellow"/>
          <w:lang w:eastAsia="pt-BR"/>
        </w:rPr>
        <w:t>ns</w:t>
      </w:r>
      <w:r w:rsidR="00FE3534" w:rsidRPr="6F2F8627">
        <w:rPr>
          <w:rFonts w:eastAsia="Times New Roman"/>
          <w:sz w:val="24"/>
          <w:szCs w:val="24"/>
          <w:highlight w:val="yellow"/>
          <w:lang w:eastAsia="pt-BR"/>
        </w:rPr>
        <w:t xml:space="preserve"> 1</w:t>
      </w:r>
      <w:r w:rsidR="002405AD" w:rsidRPr="6F2F8627">
        <w:rPr>
          <w:rFonts w:eastAsia="Times New Roman"/>
          <w:sz w:val="24"/>
          <w:szCs w:val="24"/>
          <w:highlight w:val="yellow"/>
          <w:lang w:eastAsia="pt-BR"/>
        </w:rPr>
        <w:t>2</w:t>
      </w:r>
      <w:r w:rsidRPr="6F2F8627">
        <w:rPr>
          <w:rFonts w:eastAsia="Times New Roman"/>
          <w:sz w:val="24"/>
          <w:szCs w:val="24"/>
          <w:lang w:eastAsia="pt-BR"/>
        </w:rPr>
        <w:t>. </w:t>
      </w:r>
    </w:p>
    <w:p w14:paraId="1728E487" w14:textId="736555DD" w:rsidR="00D842F2" w:rsidRPr="00AB0021" w:rsidRDefault="00D842F2" w:rsidP="0F26DFEB">
      <w:pPr>
        <w:numPr>
          <w:ilvl w:val="1"/>
          <w:numId w:val="5"/>
        </w:numPr>
        <w:spacing w:before="120" w:after="0" w:line="264" w:lineRule="auto"/>
        <w:ind w:left="1134" w:hanging="425"/>
        <w:jc w:val="both"/>
        <w:textAlignment w:val="baseline"/>
        <w:rPr>
          <w:rFonts w:eastAsia="Times New Roman"/>
          <w:sz w:val="24"/>
          <w:szCs w:val="24"/>
          <w:lang w:eastAsia="pt-BR"/>
        </w:rPr>
      </w:pPr>
      <w:r w:rsidRPr="0F26DFEB">
        <w:rPr>
          <w:rFonts w:eastAsia="Times New Roman"/>
          <w:sz w:val="24"/>
          <w:szCs w:val="24"/>
          <w:lang w:eastAsia="pt-BR"/>
        </w:rPr>
        <w:t xml:space="preserve">A inexecução parcial do contrato ou de suas parcelas poderá estar configurada, entre outras hipóteses, quando o atraso do prazo mencionado no </w:t>
      </w:r>
      <w:r w:rsidR="00B258A3" w:rsidRPr="0F26DFEB">
        <w:rPr>
          <w:rFonts w:eastAsia="Times New Roman"/>
          <w:sz w:val="24"/>
          <w:szCs w:val="24"/>
          <w:highlight w:val="yellow"/>
          <w:lang w:eastAsia="pt-BR"/>
        </w:rPr>
        <w:t>item 1</w:t>
      </w:r>
      <w:r w:rsidR="0D0C9423" w:rsidRPr="0F26DFEB">
        <w:rPr>
          <w:rFonts w:eastAsia="Times New Roman"/>
          <w:sz w:val="24"/>
          <w:szCs w:val="24"/>
          <w:highlight w:val="yellow"/>
          <w:lang w:eastAsia="pt-BR"/>
        </w:rPr>
        <w:t>6</w:t>
      </w:r>
      <w:r w:rsidRPr="0F26DFEB">
        <w:rPr>
          <w:rFonts w:eastAsia="Times New Roman"/>
          <w:sz w:val="24"/>
          <w:szCs w:val="24"/>
          <w:highlight w:val="yellow"/>
          <w:lang w:eastAsia="pt-BR"/>
        </w:rPr>
        <w:t>.2</w:t>
      </w:r>
      <w:r w:rsidRPr="0F26DFEB">
        <w:rPr>
          <w:rFonts w:eastAsia="Times New Roman"/>
          <w:sz w:val="24"/>
          <w:szCs w:val="24"/>
          <w:lang w:eastAsia="pt-BR"/>
        </w:rPr>
        <w:t xml:space="preserve"> for superior a 20 dias.  </w:t>
      </w:r>
    </w:p>
    <w:p w14:paraId="16D3C0E0" w14:textId="77777777" w:rsidR="00D842F2" w:rsidRPr="00AB0021" w:rsidRDefault="00D842F2" w:rsidP="0F26DFEB">
      <w:pPr>
        <w:numPr>
          <w:ilvl w:val="1"/>
          <w:numId w:val="5"/>
        </w:numPr>
        <w:spacing w:before="120" w:after="0" w:line="264" w:lineRule="auto"/>
        <w:ind w:left="1134" w:hanging="425"/>
        <w:jc w:val="both"/>
        <w:textAlignment w:val="baseline"/>
        <w:rPr>
          <w:rFonts w:eastAsia="Times New Roman"/>
          <w:sz w:val="24"/>
          <w:szCs w:val="24"/>
          <w:lang w:eastAsia="pt-BR"/>
        </w:rPr>
      </w:pPr>
      <w:r w:rsidRPr="0F26DFEB">
        <w:rPr>
          <w:rFonts w:eastAsia="Times New Roman"/>
          <w:sz w:val="24"/>
          <w:szCs w:val="24"/>
          <w:lang w:eastAsia="pt-BR"/>
        </w:rPr>
        <w:t>Configurada a inexecução parcial do contrato, poderá ser aplicada à CONTRATADA multa de até 25% (vinte por cento) sobre o valor da parcela não executada.  </w:t>
      </w:r>
    </w:p>
    <w:p w14:paraId="737CE525" w14:textId="64DC88BA" w:rsidR="3104A362" w:rsidRPr="00AB0021" w:rsidRDefault="3104A362" w:rsidP="0F26DFEB">
      <w:pPr>
        <w:numPr>
          <w:ilvl w:val="1"/>
          <w:numId w:val="5"/>
        </w:numPr>
        <w:spacing w:before="120" w:after="0" w:line="264" w:lineRule="auto"/>
        <w:ind w:left="1134" w:hanging="425"/>
        <w:jc w:val="both"/>
        <w:textAlignment w:val="baseline"/>
        <w:rPr>
          <w:rFonts w:eastAsia="Times New Roman"/>
          <w:sz w:val="24"/>
          <w:szCs w:val="24"/>
          <w:lang w:eastAsia="pt-BR"/>
        </w:rPr>
      </w:pPr>
      <w:r w:rsidRPr="6F2F8627">
        <w:rPr>
          <w:rFonts w:eastAsia="Times New Roman"/>
          <w:sz w:val="24"/>
          <w:szCs w:val="24"/>
          <w:lang w:eastAsia="pt-BR"/>
        </w:rPr>
        <w:t xml:space="preserve">A inexecução total do contrato poderá estar configurada, entre outras hipóteses, quando o atraso do prazo mencionado </w:t>
      </w:r>
      <w:r w:rsidR="00B258A3" w:rsidRPr="6F2F8627">
        <w:rPr>
          <w:rFonts w:eastAsia="Times New Roman"/>
          <w:sz w:val="24"/>
          <w:szCs w:val="24"/>
          <w:lang w:eastAsia="pt-BR"/>
        </w:rPr>
        <w:t>no</w:t>
      </w:r>
      <w:r w:rsidR="00B258A3" w:rsidRPr="6F2F8627">
        <w:rPr>
          <w:rFonts w:eastAsia="Times New Roman"/>
          <w:sz w:val="24"/>
          <w:szCs w:val="24"/>
          <w:highlight w:val="yellow"/>
          <w:lang w:eastAsia="pt-BR"/>
        </w:rPr>
        <w:t xml:space="preserve"> item 1</w:t>
      </w:r>
      <w:r w:rsidR="775682FD" w:rsidRPr="6F2F8627">
        <w:rPr>
          <w:rFonts w:eastAsia="Times New Roman"/>
          <w:sz w:val="24"/>
          <w:szCs w:val="24"/>
          <w:highlight w:val="yellow"/>
          <w:lang w:eastAsia="pt-BR"/>
        </w:rPr>
        <w:t>6</w:t>
      </w:r>
      <w:r w:rsidRPr="6F2F8627">
        <w:rPr>
          <w:rFonts w:eastAsia="Times New Roman"/>
          <w:sz w:val="24"/>
          <w:szCs w:val="24"/>
          <w:highlight w:val="yellow"/>
          <w:lang w:eastAsia="pt-BR"/>
        </w:rPr>
        <w:t>.2</w:t>
      </w:r>
      <w:r w:rsidRPr="6F2F8627">
        <w:rPr>
          <w:rFonts w:eastAsia="Times New Roman"/>
          <w:sz w:val="24"/>
          <w:szCs w:val="24"/>
          <w:lang w:eastAsia="pt-BR"/>
        </w:rPr>
        <w:t xml:space="preserve"> for igual ou superior a 30 dias, não houver parcela executada, ou a parcela executada não puder ser aproveitada pela CONTRATANTE. </w:t>
      </w:r>
    </w:p>
    <w:p w14:paraId="64B9B245" w14:textId="167A227D" w:rsidR="3104A362" w:rsidRPr="00AB0021" w:rsidRDefault="3104A362" w:rsidP="0F26DFEB">
      <w:pPr>
        <w:numPr>
          <w:ilvl w:val="1"/>
          <w:numId w:val="5"/>
        </w:numPr>
        <w:spacing w:before="120" w:after="0" w:line="264" w:lineRule="auto"/>
        <w:ind w:left="1134" w:hanging="425"/>
        <w:jc w:val="both"/>
        <w:textAlignment w:val="baseline"/>
        <w:rPr>
          <w:rFonts w:eastAsia="Times New Roman"/>
          <w:sz w:val="24"/>
          <w:szCs w:val="24"/>
          <w:lang w:eastAsia="pt-BR"/>
        </w:rPr>
      </w:pPr>
      <w:r w:rsidRPr="0F26DFEB">
        <w:rPr>
          <w:rFonts w:eastAsia="Times New Roman"/>
          <w:sz w:val="24"/>
          <w:szCs w:val="24"/>
          <w:lang w:eastAsia="pt-BR"/>
        </w:rPr>
        <w:t>Configurada a inexecução total do contrato, poderá ser aplicada à contratada multa de até 30% (trinta por cento) sobre o valor do contrato. </w:t>
      </w:r>
    </w:p>
    <w:p w14:paraId="7FA9A14E" w14:textId="1B7C2D8B" w:rsidR="3104A362" w:rsidRPr="00AB0021" w:rsidRDefault="3104A362" w:rsidP="0F26DFEB">
      <w:pPr>
        <w:numPr>
          <w:ilvl w:val="1"/>
          <w:numId w:val="5"/>
        </w:numPr>
        <w:spacing w:before="120" w:after="0" w:line="264" w:lineRule="auto"/>
        <w:ind w:left="1134" w:hanging="425"/>
        <w:jc w:val="both"/>
        <w:textAlignment w:val="baseline"/>
        <w:rPr>
          <w:rFonts w:eastAsia="Times New Roman"/>
          <w:sz w:val="24"/>
          <w:szCs w:val="24"/>
          <w:lang w:eastAsia="pt-BR"/>
        </w:rPr>
      </w:pPr>
      <w:r w:rsidRPr="0F26DFEB">
        <w:rPr>
          <w:rFonts w:eastAsia="Times New Roman"/>
          <w:sz w:val="24"/>
          <w:szCs w:val="24"/>
          <w:lang w:eastAsia="pt-BR"/>
        </w:rPr>
        <w:t>A aplicação de multa de mora não impedirá que a CONTRATANTE a converta em compensatória e promova a extinção unilateral do contrato com a aplicação cumulada das demais sanções elencadas no art. 156 da Lei n. 14.133/2021.  </w:t>
      </w:r>
    </w:p>
    <w:p w14:paraId="0A87E0C8" w14:textId="382D63DC" w:rsidR="3104A362" w:rsidRPr="00AB0021" w:rsidRDefault="3104A362" w:rsidP="0F26DFEB">
      <w:pPr>
        <w:numPr>
          <w:ilvl w:val="2"/>
          <w:numId w:val="5"/>
        </w:numPr>
        <w:spacing w:before="120" w:after="0" w:line="264" w:lineRule="auto"/>
        <w:ind w:hanging="231"/>
        <w:jc w:val="both"/>
        <w:textAlignment w:val="baseline"/>
        <w:rPr>
          <w:rFonts w:eastAsia="Times New Roman"/>
          <w:sz w:val="24"/>
          <w:szCs w:val="24"/>
          <w:lang w:eastAsia="pt-BR"/>
        </w:rPr>
      </w:pPr>
      <w:r w:rsidRPr="0F26DFEB">
        <w:rPr>
          <w:rFonts w:eastAsia="Times New Roman"/>
          <w:sz w:val="24"/>
          <w:szCs w:val="24"/>
          <w:lang w:eastAsia="pt-BR"/>
        </w:rPr>
        <w:t>O valor da multa poderá ser descontado da fatura ou documento correspondente a ser emitido pela CONTRATADA. </w:t>
      </w:r>
    </w:p>
    <w:p w14:paraId="13C294D3" w14:textId="47BF28CA" w:rsidR="3104A362" w:rsidRPr="00AB0021" w:rsidRDefault="3104A362" w:rsidP="0F26DFEB">
      <w:pPr>
        <w:numPr>
          <w:ilvl w:val="2"/>
          <w:numId w:val="5"/>
        </w:numPr>
        <w:spacing w:before="120" w:after="0" w:line="264" w:lineRule="auto"/>
        <w:ind w:hanging="231"/>
        <w:jc w:val="both"/>
        <w:textAlignment w:val="baseline"/>
        <w:rPr>
          <w:rFonts w:eastAsia="Times New Roman"/>
          <w:sz w:val="24"/>
          <w:szCs w:val="24"/>
          <w:lang w:eastAsia="pt-BR"/>
        </w:rPr>
      </w:pPr>
      <w:r w:rsidRPr="0F26DFEB">
        <w:rPr>
          <w:rFonts w:eastAsia="Times New Roman"/>
          <w:sz w:val="24"/>
          <w:szCs w:val="24"/>
          <w:lang w:eastAsia="pt-BR"/>
        </w:rPr>
        <w:lastRenderedPageBreak/>
        <w:t>Se o valor da fatura ou documento correspondente forem insuficientes, fica a CONTRATADA obrigada a recolher a importância devida no prazo de 15 (quinze) dias úteis, contados da comunicação oficial. </w:t>
      </w:r>
    </w:p>
    <w:p w14:paraId="5DDAB59E" w14:textId="1D5685D5" w:rsidR="3104A362" w:rsidRPr="00AB0021" w:rsidRDefault="3104A362" w:rsidP="0F26DFEB">
      <w:pPr>
        <w:numPr>
          <w:ilvl w:val="2"/>
          <w:numId w:val="5"/>
        </w:numPr>
        <w:spacing w:before="120" w:after="0" w:line="264" w:lineRule="auto"/>
        <w:ind w:hanging="231"/>
        <w:jc w:val="both"/>
        <w:textAlignment w:val="baseline"/>
        <w:rPr>
          <w:rFonts w:eastAsia="Times New Roman"/>
          <w:sz w:val="24"/>
          <w:szCs w:val="24"/>
          <w:lang w:eastAsia="pt-BR"/>
        </w:rPr>
      </w:pPr>
      <w:r w:rsidRPr="0F26DFEB">
        <w:rPr>
          <w:rFonts w:eastAsia="Times New Roman"/>
          <w:sz w:val="24"/>
          <w:szCs w:val="24"/>
          <w:lang w:eastAsia="pt-BR"/>
        </w:rPr>
        <w:t>Esgotados os meios administrativos para cobrança do valor devido pela CONTRATADA à CONTRATANTE, o débito será encaminhado para inscrição em dívida ativa. </w:t>
      </w:r>
    </w:p>
    <w:p w14:paraId="20A88ECE" w14:textId="2D7071C1" w:rsidR="3104A362" w:rsidRPr="00AB0021" w:rsidRDefault="3104A362" w:rsidP="0F26DFEB">
      <w:pPr>
        <w:numPr>
          <w:ilvl w:val="1"/>
          <w:numId w:val="5"/>
        </w:numPr>
        <w:spacing w:before="120" w:after="0" w:line="264" w:lineRule="auto"/>
        <w:ind w:left="1134" w:hanging="425"/>
        <w:jc w:val="both"/>
        <w:textAlignment w:val="baseline"/>
        <w:rPr>
          <w:rFonts w:eastAsia="Times New Roman"/>
          <w:sz w:val="24"/>
          <w:szCs w:val="24"/>
          <w:lang w:eastAsia="pt-BR"/>
        </w:rPr>
      </w:pPr>
      <w:r w:rsidRPr="0F26DFEB">
        <w:rPr>
          <w:rFonts w:eastAsia="Times New Roman"/>
          <w:sz w:val="24"/>
          <w:szCs w:val="24"/>
          <w:lang w:eastAsia="pt-BR"/>
        </w:rPr>
        <w:t xml:space="preserve">A aplicação das sanções será precedida de regular instrução de processo de responsabilização, constituído e conduzido em observância às regras dispostas nos </w:t>
      </w:r>
      <w:proofErr w:type="spellStart"/>
      <w:r w:rsidRPr="0F26DFEB">
        <w:rPr>
          <w:rFonts w:eastAsia="Times New Roman"/>
          <w:sz w:val="24"/>
          <w:szCs w:val="24"/>
          <w:lang w:eastAsia="pt-BR"/>
        </w:rPr>
        <w:t>arts</w:t>
      </w:r>
      <w:proofErr w:type="spellEnd"/>
      <w:r w:rsidRPr="0F26DFEB">
        <w:rPr>
          <w:rFonts w:eastAsia="Times New Roman"/>
          <w:sz w:val="24"/>
          <w:szCs w:val="24"/>
          <w:lang w:eastAsia="pt-BR"/>
        </w:rPr>
        <w:t>. 157 a 161 da Lei n.º 14.133/2021 e em regulamento interno da CONTRATANTE, assegurad</w:t>
      </w:r>
      <w:r w:rsidR="00527915" w:rsidRPr="0F26DFEB">
        <w:rPr>
          <w:rFonts w:eastAsia="Times New Roman"/>
          <w:sz w:val="24"/>
          <w:szCs w:val="24"/>
          <w:lang w:eastAsia="pt-BR"/>
        </w:rPr>
        <w:t>o o direito a</w:t>
      </w:r>
      <w:r w:rsidRPr="0F26DFEB">
        <w:rPr>
          <w:rFonts w:eastAsia="Times New Roman"/>
          <w:sz w:val="24"/>
          <w:szCs w:val="24"/>
          <w:lang w:eastAsia="pt-BR"/>
        </w:rPr>
        <w:t xml:space="preserve">o contraditório e </w:t>
      </w:r>
      <w:r w:rsidR="00527915" w:rsidRPr="0F26DFEB">
        <w:rPr>
          <w:rFonts w:eastAsia="Times New Roman"/>
          <w:sz w:val="24"/>
          <w:szCs w:val="24"/>
          <w:lang w:eastAsia="pt-BR"/>
        </w:rPr>
        <w:t>à</w:t>
      </w:r>
      <w:r w:rsidRPr="0F26DFEB">
        <w:rPr>
          <w:rFonts w:eastAsia="Times New Roman"/>
          <w:sz w:val="24"/>
          <w:szCs w:val="24"/>
          <w:lang w:eastAsia="pt-BR"/>
        </w:rPr>
        <w:t xml:space="preserve"> ampla defesa. </w:t>
      </w:r>
    </w:p>
    <w:p w14:paraId="59CA3417" w14:textId="145BDA10" w:rsidR="3104A362" w:rsidRPr="00AB0021" w:rsidRDefault="3104A362" w:rsidP="0F26DFEB">
      <w:pPr>
        <w:numPr>
          <w:ilvl w:val="1"/>
          <w:numId w:val="5"/>
        </w:numPr>
        <w:spacing w:before="120" w:after="0" w:line="264" w:lineRule="auto"/>
        <w:ind w:left="1134" w:hanging="425"/>
        <w:jc w:val="both"/>
        <w:textAlignment w:val="baseline"/>
        <w:rPr>
          <w:rFonts w:eastAsia="Times New Roman"/>
          <w:sz w:val="24"/>
          <w:szCs w:val="24"/>
          <w:lang w:eastAsia="pt-BR"/>
        </w:rPr>
      </w:pPr>
      <w:r w:rsidRPr="0F26DFEB">
        <w:rPr>
          <w:rFonts w:eastAsia="Times New Roman"/>
          <w:sz w:val="24"/>
          <w:szCs w:val="24"/>
          <w:lang w:eastAsia="pt-BR"/>
        </w:rPr>
        <w:t>A aplicação das sanções previstas no contrato não exclui, em hipótese alguma, a obrigação de reparação integral do dano causado à Administração Pública</w:t>
      </w:r>
    </w:p>
    <w:p w14:paraId="588824D4" w14:textId="00145C0A" w:rsidR="00CF0371" w:rsidRPr="00AB0021" w:rsidRDefault="3104A362" w:rsidP="0F26DFEB">
      <w:pPr>
        <w:numPr>
          <w:ilvl w:val="1"/>
          <w:numId w:val="5"/>
        </w:numPr>
        <w:spacing w:before="120" w:after="0" w:line="264" w:lineRule="auto"/>
        <w:ind w:left="1134" w:hanging="425"/>
        <w:jc w:val="both"/>
        <w:textAlignment w:val="baseline"/>
        <w:rPr>
          <w:rFonts w:eastAsia="Times New Roman"/>
          <w:sz w:val="24"/>
          <w:szCs w:val="24"/>
          <w:lang w:eastAsia="pt-BR"/>
        </w:rPr>
      </w:pPr>
      <w:r w:rsidRPr="0F26DFEB">
        <w:rPr>
          <w:rFonts w:eastAsia="Times New Roman"/>
          <w:sz w:val="24"/>
          <w:szCs w:val="24"/>
          <w:lang w:eastAsia="pt-BR"/>
        </w:rPr>
        <w:t>A CONTRATANTE e a CONTRATADA declaram competente o foro da sede do Tribunal de Contas da União, em Brasília-DF, para dirimir qualquer questão contratual. </w:t>
      </w:r>
    </w:p>
    <w:p w14:paraId="72D36125" w14:textId="73BC3BAF" w:rsidR="772D432E" w:rsidRPr="00094195" w:rsidRDefault="008905A9" w:rsidP="0F26DFEB">
      <w:pPr>
        <w:pStyle w:val="PargrafodaLista"/>
        <w:numPr>
          <w:ilvl w:val="0"/>
          <w:numId w:val="5"/>
        </w:numPr>
        <w:spacing w:before="120" w:after="0" w:line="264" w:lineRule="auto"/>
        <w:ind w:left="0" w:firstLine="0"/>
        <w:jc w:val="both"/>
        <w:rPr>
          <w:rFonts w:eastAsia="Times New Roman"/>
          <w:color w:val="000000" w:themeColor="text1"/>
          <w:sz w:val="24"/>
          <w:szCs w:val="24"/>
          <w:lang w:val="pt-PT" w:eastAsia="pt-BR"/>
        </w:rPr>
      </w:pPr>
      <w:r w:rsidRPr="0F26DFEB">
        <w:rPr>
          <w:rFonts w:eastAsia="Times New Roman"/>
          <w:b/>
          <w:bCs/>
          <w:sz w:val="24"/>
          <w:szCs w:val="24"/>
          <w:lang w:eastAsia="pt-BR"/>
        </w:rPr>
        <w:t>Responsável p</w:t>
      </w:r>
      <w:r w:rsidR="03EF0805" w:rsidRPr="0F26DFEB">
        <w:rPr>
          <w:rFonts w:eastAsia="Times New Roman"/>
          <w:b/>
          <w:bCs/>
          <w:sz w:val="24"/>
          <w:szCs w:val="24"/>
          <w:lang w:eastAsia="pt-BR"/>
        </w:rPr>
        <w:t>elo Estudo Técnico Preliminar</w:t>
      </w:r>
      <w:r w:rsidR="050217AC" w:rsidRPr="0F26DFEB">
        <w:rPr>
          <w:rFonts w:eastAsia="Times New Roman"/>
          <w:b/>
          <w:bCs/>
          <w:sz w:val="24"/>
          <w:szCs w:val="24"/>
          <w:lang w:eastAsia="pt-BR"/>
        </w:rPr>
        <w:t xml:space="preserve"> e pelas Especificações técnicas:</w:t>
      </w:r>
    </w:p>
    <w:p w14:paraId="7B9FC99B" w14:textId="3E9302C4" w:rsidR="772D432E" w:rsidRPr="00DD150C" w:rsidRDefault="00094195" w:rsidP="44995033">
      <w:pPr>
        <w:spacing w:before="120" w:after="0" w:line="264" w:lineRule="auto"/>
        <w:jc w:val="both"/>
        <w:rPr>
          <w:rFonts w:eastAsia="Times New Roman"/>
          <w:sz w:val="24"/>
          <w:szCs w:val="24"/>
          <w:lang w:val="pt-PT" w:eastAsia="pt-BR"/>
        </w:rPr>
      </w:pPr>
      <w:r w:rsidRPr="44995033">
        <w:rPr>
          <w:rFonts w:eastAsia="Times New Roman"/>
          <w:sz w:val="24"/>
          <w:szCs w:val="24"/>
          <w:lang w:eastAsia="pt-BR"/>
        </w:rPr>
        <w:t>Serviço de Apoio Administrativo e Fiscalização dos Contratos em Saúde – SAF</w:t>
      </w:r>
      <w:r w:rsidR="00DD150C" w:rsidRPr="44995033">
        <w:rPr>
          <w:rFonts w:eastAsia="Times New Roman"/>
          <w:sz w:val="24"/>
          <w:szCs w:val="24"/>
          <w:lang w:eastAsia="pt-BR"/>
        </w:rPr>
        <w:t xml:space="preserve">/ </w:t>
      </w:r>
      <w:proofErr w:type="spellStart"/>
      <w:r w:rsidR="00DD150C" w:rsidRPr="44995033">
        <w:rPr>
          <w:rFonts w:eastAsia="Times New Roman"/>
          <w:sz w:val="24"/>
          <w:szCs w:val="24"/>
          <w:lang w:eastAsia="pt-BR"/>
        </w:rPr>
        <w:t>Dsaud</w:t>
      </w:r>
      <w:proofErr w:type="spellEnd"/>
      <w:r w:rsidR="00DD150C" w:rsidRPr="44995033">
        <w:rPr>
          <w:rFonts w:eastAsia="Times New Roman"/>
          <w:sz w:val="24"/>
          <w:szCs w:val="24"/>
          <w:lang w:eastAsia="pt-BR"/>
        </w:rPr>
        <w:t>/</w:t>
      </w:r>
      <w:proofErr w:type="spellStart"/>
      <w:r w:rsidR="00DD150C" w:rsidRPr="44995033">
        <w:rPr>
          <w:rFonts w:eastAsia="Times New Roman"/>
          <w:sz w:val="24"/>
          <w:szCs w:val="24"/>
          <w:lang w:eastAsia="pt-BR"/>
        </w:rPr>
        <w:t>SecPessoas</w:t>
      </w:r>
      <w:proofErr w:type="spellEnd"/>
      <w:r w:rsidR="003B1CD5" w:rsidRPr="44995033">
        <w:rPr>
          <w:rFonts w:eastAsia="Times New Roman"/>
          <w:sz w:val="24"/>
          <w:szCs w:val="24"/>
          <w:lang w:val="pt-PT" w:eastAsia="pt-BR"/>
        </w:rPr>
        <w:t>.</w:t>
      </w:r>
    </w:p>
    <w:p w14:paraId="0A2A6028" w14:textId="4BF724E3" w:rsidR="008905A9" w:rsidRPr="00AB0021" w:rsidRDefault="008905A9" w:rsidP="44995033">
      <w:pPr>
        <w:pStyle w:val="PargrafodaLista"/>
        <w:numPr>
          <w:ilvl w:val="0"/>
          <w:numId w:val="5"/>
        </w:numPr>
        <w:spacing w:before="120" w:after="0" w:line="264" w:lineRule="auto"/>
        <w:ind w:left="0" w:firstLine="0"/>
        <w:jc w:val="both"/>
        <w:textAlignment w:val="baseline"/>
        <w:rPr>
          <w:rFonts w:eastAsia="Times New Roman"/>
          <w:b/>
          <w:bCs/>
          <w:sz w:val="24"/>
          <w:szCs w:val="24"/>
          <w:lang w:eastAsia="pt-BR"/>
        </w:rPr>
      </w:pPr>
      <w:r w:rsidRPr="44995033">
        <w:rPr>
          <w:rFonts w:eastAsia="Times New Roman"/>
          <w:b/>
          <w:bCs/>
          <w:sz w:val="24"/>
          <w:szCs w:val="24"/>
          <w:lang w:eastAsia="pt-BR"/>
        </w:rPr>
        <w:t>Responsável pela elaboração d</w:t>
      </w:r>
      <w:r w:rsidR="4A7A21DE" w:rsidRPr="44995033">
        <w:rPr>
          <w:rFonts w:eastAsia="Times New Roman"/>
          <w:b/>
          <w:bCs/>
          <w:sz w:val="24"/>
          <w:szCs w:val="24"/>
          <w:lang w:eastAsia="pt-BR"/>
        </w:rPr>
        <w:t>o</w:t>
      </w:r>
      <w:r w:rsidRPr="44995033">
        <w:rPr>
          <w:rFonts w:eastAsia="Times New Roman"/>
          <w:b/>
          <w:bCs/>
          <w:sz w:val="24"/>
          <w:szCs w:val="24"/>
          <w:lang w:eastAsia="pt-BR"/>
        </w:rPr>
        <w:t xml:space="preserve"> Termo de Referência: </w:t>
      </w:r>
    </w:p>
    <w:p w14:paraId="56A8575F" w14:textId="3D86546F" w:rsidR="00CF0371" w:rsidRPr="00DD150C" w:rsidRDefault="008905A9" w:rsidP="44995033">
      <w:pPr>
        <w:spacing w:before="120" w:after="0" w:line="264" w:lineRule="auto"/>
        <w:jc w:val="both"/>
        <w:textAlignment w:val="baseline"/>
        <w:rPr>
          <w:rFonts w:eastAsia="Times New Roman"/>
          <w:sz w:val="24"/>
          <w:szCs w:val="24"/>
          <w:lang w:val="pt-PT" w:eastAsia="pt-BR"/>
        </w:rPr>
      </w:pPr>
      <w:r w:rsidRPr="44995033">
        <w:rPr>
          <w:rFonts w:eastAsia="Times New Roman"/>
          <w:sz w:val="24"/>
          <w:szCs w:val="24"/>
          <w:lang w:val="pt-PT" w:eastAsia="pt-BR"/>
        </w:rPr>
        <w:t xml:space="preserve">Serviço de Elaboração de </w:t>
      </w:r>
      <w:proofErr w:type="spellStart"/>
      <w:r w:rsidRPr="44995033">
        <w:rPr>
          <w:rFonts w:eastAsia="Times New Roman"/>
          <w:sz w:val="24"/>
          <w:szCs w:val="24"/>
          <w:lang w:val="pt-PT" w:eastAsia="pt-BR"/>
        </w:rPr>
        <w:t>Artefatos</w:t>
      </w:r>
      <w:proofErr w:type="spellEnd"/>
      <w:r w:rsidRPr="44995033">
        <w:rPr>
          <w:rFonts w:eastAsia="Times New Roman"/>
          <w:sz w:val="24"/>
          <w:szCs w:val="24"/>
          <w:lang w:val="pt-PT" w:eastAsia="pt-BR"/>
        </w:rPr>
        <w:t xml:space="preserve"> de Planeja</w:t>
      </w:r>
      <w:r w:rsidR="00B12FF0" w:rsidRPr="44995033">
        <w:rPr>
          <w:rFonts w:eastAsia="Times New Roman"/>
          <w:sz w:val="24"/>
          <w:szCs w:val="24"/>
          <w:lang w:val="pt-PT" w:eastAsia="pt-BR"/>
        </w:rPr>
        <w:t xml:space="preserve">mento - </w:t>
      </w:r>
      <w:proofErr w:type="spellStart"/>
      <w:r w:rsidR="00B12FF0" w:rsidRPr="44995033">
        <w:rPr>
          <w:rFonts w:eastAsia="Times New Roman"/>
          <w:sz w:val="24"/>
          <w:szCs w:val="24"/>
          <w:lang w:val="pt-PT" w:eastAsia="pt-BR"/>
        </w:rPr>
        <w:t>Searp</w:t>
      </w:r>
      <w:proofErr w:type="spellEnd"/>
      <w:r w:rsidR="00B12FF0" w:rsidRPr="44995033">
        <w:rPr>
          <w:rFonts w:eastAsia="Times New Roman"/>
          <w:sz w:val="24"/>
          <w:szCs w:val="24"/>
          <w:lang w:val="pt-PT" w:eastAsia="pt-BR"/>
        </w:rPr>
        <w:t>/Dicont/</w:t>
      </w:r>
      <w:r w:rsidR="00DF6F54" w:rsidRPr="44995033">
        <w:rPr>
          <w:rFonts w:eastAsia="Times New Roman"/>
          <w:sz w:val="24"/>
          <w:szCs w:val="24"/>
          <w:lang w:val="pt-PT" w:eastAsia="pt-BR"/>
        </w:rPr>
        <w:t>SecCompras.</w:t>
      </w:r>
    </w:p>
    <w:p w14:paraId="4246DE7B" w14:textId="3FF3A59B" w:rsidR="009D4B2D" w:rsidRPr="00AB0021" w:rsidRDefault="009D4B2D" w:rsidP="44995033">
      <w:pPr>
        <w:pStyle w:val="PargrafodaLista"/>
        <w:numPr>
          <w:ilvl w:val="0"/>
          <w:numId w:val="5"/>
        </w:numPr>
        <w:spacing w:before="120" w:after="0" w:line="264" w:lineRule="auto"/>
        <w:ind w:left="0" w:firstLine="0"/>
        <w:jc w:val="both"/>
        <w:rPr>
          <w:rFonts w:eastAsia="Times New Roman"/>
          <w:b/>
          <w:bCs/>
          <w:sz w:val="24"/>
          <w:szCs w:val="24"/>
          <w:lang w:eastAsia="pt-BR"/>
        </w:rPr>
      </w:pPr>
      <w:r w:rsidRPr="44995033">
        <w:rPr>
          <w:rFonts w:eastAsia="Times New Roman"/>
          <w:b/>
          <w:bCs/>
          <w:sz w:val="24"/>
          <w:szCs w:val="24"/>
          <w:lang w:val="pt-PT" w:eastAsia="pt-BR"/>
        </w:rPr>
        <w:t>Da Fiscalização/Atestação:</w:t>
      </w:r>
      <w:r w:rsidRPr="44995033">
        <w:rPr>
          <w:rFonts w:eastAsia="Times New Roman"/>
          <w:b/>
          <w:bCs/>
          <w:sz w:val="24"/>
          <w:szCs w:val="24"/>
          <w:lang w:eastAsia="pt-BR"/>
        </w:rPr>
        <w:t> </w:t>
      </w:r>
    </w:p>
    <w:p w14:paraId="34C7B96E" w14:textId="5FD099F1" w:rsidR="00CF0371" w:rsidRPr="00AB0021" w:rsidRDefault="00DD150C" w:rsidP="44995033">
      <w:pPr>
        <w:spacing w:before="120" w:after="0" w:line="264" w:lineRule="auto"/>
        <w:jc w:val="both"/>
        <w:textAlignment w:val="baseline"/>
        <w:rPr>
          <w:rFonts w:eastAsia="Times New Roman"/>
          <w:sz w:val="24"/>
          <w:szCs w:val="24"/>
          <w:lang w:eastAsia="pt-BR"/>
        </w:rPr>
      </w:pPr>
      <w:r w:rsidRPr="44995033">
        <w:rPr>
          <w:rFonts w:eastAsia="Times New Roman"/>
          <w:sz w:val="24"/>
          <w:szCs w:val="24"/>
          <w:lang w:eastAsia="pt-BR"/>
        </w:rPr>
        <w:t xml:space="preserve">Diretoria de Saúde – </w:t>
      </w:r>
      <w:proofErr w:type="spellStart"/>
      <w:r w:rsidRPr="44995033">
        <w:rPr>
          <w:rFonts w:eastAsia="Times New Roman"/>
          <w:sz w:val="24"/>
          <w:szCs w:val="24"/>
          <w:lang w:eastAsia="pt-BR"/>
        </w:rPr>
        <w:t>Dsaud</w:t>
      </w:r>
      <w:proofErr w:type="spellEnd"/>
      <w:r w:rsidRPr="44995033">
        <w:rPr>
          <w:rFonts w:eastAsia="Times New Roman"/>
          <w:sz w:val="24"/>
          <w:szCs w:val="24"/>
          <w:lang w:eastAsia="pt-BR"/>
        </w:rPr>
        <w:t>/</w:t>
      </w:r>
      <w:proofErr w:type="spellStart"/>
      <w:r w:rsidRPr="44995033">
        <w:rPr>
          <w:rFonts w:eastAsia="Times New Roman"/>
          <w:sz w:val="24"/>
          <w:szCs w:val="24"/>
          <w:lang w:eastAsia="pt-BR"/>
        </w:rPr>
        <w:t>SecPessoas</w:t>
      </w:r>
      <w:proofErr w:type="spellEnd"/>
      <w:r w:rsidR="00423CB9" w:rsidRPr="44995033">
        <w:rPr>
          <w:rFonts w:eastAsia="Times New Roman"/>
          <w:sz w:val="24"/>
          <w:szCs w:val="24"/>
          <w:lang w:eastAsia="pt-BR"/>
        </w:rPr>
        <w:t>,</w:t>
      </w:r>
      <w:r w:rsidR="003B1CD5" w:rsidRPr="44995033">
        <w:rPr>
          <w:rFonts w:eastAsia="Times New Roman"/>
          <w:sz w:val="24"/>
          <w:szCs w:val="24"/>
          <w:lang w:eastAsia="pt-BR"/>
        </w:rPr>
        <w:t xml:space="preserve"> </w:t>
      </w:r>
      <w:r w:rsidR="00423CB9" w:rsidRPr="44995033">
        <w:rPr>
          <w:rFonts w:eastAsia="Times New Roman"/>
          <w:sz w:val="24"/>
          <w:szCs w:val="24"/>
          <w:lang w:eastAsia="pt-BR"/>
        </w:rPr>
        <w:t xml:space="preserve">ou </w:t>
      </w:r>
      <w:r w:rsidR="00D90F59" w:rsidRPr="44995033">
        <w:rPr>
          <w:rFonts w:eastAsia="Times New Roman"/>
          <w:sz w:val="24"/>
          <w:szCs w:val="24"/>
          <w:lang w:eastAsia="pt-BR"/>
        </w:rPr>
        <w:t>outr</w:t>
      </w:r>
      <w:r w:rsidRPr="44995033">
        <w:rPr>
          <w:rFonts w:eastAsia="Times New Roman"/>
          <w:sz w:val="24"/>
          <w:szCs w:val="24"/>
          <w:lang w:eastAsia="pt-BR"/>
        </w:rPr>
        <w:t>a</w:t>
      </w:r>
      <w:r w:rsidR="00D90F59" w:rsidRPr="44995033">
        <w:rPr>
          <w:rFonts w:eastAsia="Times New Roman"/>
          <w:sz w:val="24"/>
          <w:szCs w:val="24"/>
          <w:lang w:eastAsia="pt-BR"/>
        </w:rPr>
        <w:t xml:space="preserve"> </w:t>
      </w:r>
      <w:r w:rsidR="00423CB9" w:rsidRPr="44995033">
        <w:rPr>
          <w:rFonts w:eastAsia="Times New Roman"/>
          <w:sz w:val="24"/>
          <w:szCs w:val="24"/>
          <w:lang w:eastAsia="pt-BR"/>
        </w:rPr>
        <w:t>que vier a sucedê-l</w:t>
      </w:r>
      <w:r w:rsidRPr="44995033">
        <w:rPr>
          <w:rFonts w:eastAsia="Times New Roman"/>
          <w:sz w:val="24"/>
          <w:szCs w:val="24"/>
          <w:lang w:eastAsia="pt-BR"/>
        </w:rPr>
        <w:t>a</w:t>
      </w:r>
      <w:r w:rsidR="5B066D8F" w:rsidRPr="44995033">
        <w:rPr>
          <w:rFonts w:eastAsia="Times New Roman"/>
          <w:sz w:val="24"/>
          <w:szCs w:val="24"/>
          <w:lang w:eastAsia="pt-BR"/>
        </w:rPr>
        <w:t>.</w:t>
      </w:r>
    </w:p>
    <w:p w14:paraId="346D8913" w14:textId="77777777" w:rsidR="008905A9" w:rsidRPr="00AB0021" w:rsidRDefault="008905A9" w:rsidP="44995033">
      <w:pPr>
        <w:pStyle w:val="PargrafodaLista"/>
        <w:numPr>
          <w:ilvl w:val="0"/>
          <w:numId w:val="5"/>
        </w:numPr>
        <w:spacing w:before="120" w:after="0" w:line="264" w:lineRule="auto"/>
        <w:ind w:left="0" w:firstLine="0"/>
        <w:jc w:val="both"/>
        <w:rPr>
          <w:rFonts w:eastAsia="Times New Roman"/>
          <w:sz w:val="24"/>
          <w:szCs w:val="24"/>
          <w:lang w:eastAsia="pt-BR"/>
        </w:rPr>
      </w:pPr>
      <w:r w:rsidRPr="44995033">
        <w:rPr>
          <w:rFonts w:eastAsia="Times New Roman"/>
          <w:b/>
          <w:bCs/>
          <w:sz w:val="24"/>
          <w:szCs w:val="24"/>
          <w:lang w:eastAsia="pt-BR"/>
        </w:rPr>
        <w:t>Do Responsável pelo pagamento: </w:t>
      </w:r>
      <w:r w:rsidRPr="44995033">
        <w:rPr>
          <w:rFonts w:eastAsia="Times New Roman"/>
          <w:sz w:val="24"/>
          <w:szCs w:val="24"/>
          <w:lang w:eastAsia="pt-BR"/>
        </w:rPr>
        <w:t> </w:t>
      </w:r>
    </w:p>
    <w:p w14:paraId="6930677B" w14:textId="72312D5E" w:rsidR="008905A9" w:rsidRPr="00DD150C" w:rsidRDefault="00C4760A" w:rsidP="44995033">
      <w:pPr>
        <w:spacing w:before="120" w:after="0" w:line="264" w:lineRule="auto"/>
        <w:jc w:val="both"/>
        <w:textAlignment w:val="baseline"/>
        <w:rPr>
          <w:rFonts w:eastAsia="Times New Roman"/>
          <w:sz w:val="24"/>
          <w:szCs w:val="24"/>
          <w:lang w:eastAsia="pt-BR"/>
        </w:rPr>
      </w:pPr>
      <w:r w:rsidRPr="44995033">
        <w:rPr>
          <w:rFonts w:eastAsia="Times New Roman"/>
          <w:sz w:val="24"/>
          <w:szCs w:val="24"/>
          <w:lang w:eastAsia="pt-BR"/>
        </w:rPr>
        <w:t>Serviço de Pagamento a Fornecedores da Sede</w:t>
      </w:r>
      <w:r w:rsidR="15A425F8" w:rsidRPr="44995033">
        <w:rPr>
          <w:rFonts w:eastAsia="Times New Roman"/>
          <w:sz w:val="24"/>
          <w:szCs w:val="24"/>
          <w:lang w:eastAsia="pt-BR"/>
        </w:rPr>
        <w:t xml:space="preserve"> </w:t>
      </w:r>
      <w:r w:rsidR="008905A9" w:rsidRPr="44995033">
        <w:rPr>
          <w:rFonts w:eastAsia="Times New Roman"/>
          <w:sz w:val="24"/>
          <w:szCs w:val="24"/>
          <w:lang w:eastAsia="pt-BR"/>
        </w:rPr>
        <w:t>(</w:t>
      </w:r>
      <w:r w:rsidR="00045FDA" w:rsidRPr="44995033">
        <w:rPr>
          <w:rFonts w:eastAsia="Times New Roman"/>
          <w:sz w:val="24"/>
          <w:szCs w:val="24"/>
          <w:lang w:eastAsia="pt-BR"/>
        </w:rPr>
        <w:t>SPF/</w:t>
      </w:r>
      <w:proofErr w:type="spellStart"/>
      <w:r w:rsidR="008905A9" w:rsidRPr="44995033">
        <w:rPr>
          <w:rFonts w:eastAsia="Times New Roman"/>
          <w:sz w:val="24"/>
          <w:szCs w:val="24"/>
          <w:lang w:eastAsia="pt-BR"/>
        </w:rPr>
        <w:t>Deof</w:t>
      </w:r>
      <w:proofErr w:type="spellEnd"/>
      <w:r w:rsidR="008905A9" w:rsidRPr="44995033">
        <w:rPr>
          <w:rFonts w:eastAsia="Times New Roman"/>
          <w:sz w:val="24"/>
          <w:szCs w:val="24"/>
          <w:lang w:eastAsia="pt-BR"/>
        </w:rPr>
        <w:t>/</w:t>
      </w:r>
      <w:r w:rsidR="008905A9" w:rsidRPr="44995033">
        <w:rPr>
          <w:rFonts w:eastAsia="Times New Roman"/>
          <w:sz w:val="24"/>
          <w:szCs w:val="24"/>
          <w:lang w:val="pt-PT" w:eastAsia="pt-BR"/>
        </w:rPr>
        <w:t xml:space="preserve"> SecCompras)</w:t>
      </w:r>
      <w:r w:rsidR="2A090992" w:rsidRPr="44995033">
        <w:rPr>
          <w:rFonts w:eastAsia="Times New Roman"/>
          <w:sz w:val="24"/>
          <w:szCs w:val="24"/>
          <w:lang w:val="pt-PT" w:eastAsia="pt-BR"/>
        </w:rPr>
        <w:t>,</w:t>
      </w:r>
      <w:r w:rsidR="008905A9" w:rsidRPr="44995033">
        <w:rPr>
          <w:rFonts w:eastAsia="Times New Roman"/>
          <w:sz w:val="24"/>
          <w:szCs w:val="24"/>
          <w:lang w:eastAsia="pt-BR"/>
        </w:rPr>
        <w:t xml:space="preserve"> ou outr</w:t>
      </w:r>
      <w:r w:rsidRPr="44995033">
        <w:rPr>
          <w:rFonts w:eastAsia="Times New Roman"/>
          <w:sz w:val="24"/>
          <w:szCs w:val="24"/>
          <w:lang w:eastAsia="pt-BR"/>
        </w:rPr>
        <w:t>o</w:t>
      </w:r>
      <w:r w:rsidR="00C01986" w:rsidRPr="44995033">
        <w:rPr>
          <w:rFonts w:eastAsia="Times New Roman"/>
          <w:sz w:val="24"/>
          <w:szCs w:val="24"/>
          <w:lang w:eastAsia="pt-BR"/>
        </w:rPr>
        <w:t xml:space="preserve"> </w:t>
      </w:r>
      <w:r w:rsidR="008905A9" w:rsidRPr="44995033">
        <w:rPr>
          <w:rFonts w:eastAsia="Times New Roman"/>
          <w:sz w:val="24"/>
          <w:szCs w:val="24"/>
          <w:lang w:eastAsia="pt-BR"/>
        </w:rPr>
        <w:t>que vier a sucedê-l</w:t>
      </w:r>
      <w:r w:rsidRPr="44995033">
        <w:rPr>
          <w:rFonts w:eastAsia="Times New Roman"/>
          <w:sz w:val="24"/>
          <w:szCs w:val="24"/>
          <w:lang w:eastAsia="pt-BR"/>
        </w:rPr>
        <w:t>o</w:t>
      </w:r>
      <w:r w:rsidR="008905A9" w:rsidRPr="44995033">
        <w:rPr>
          <w:rFonts w:eastAsia="Times New Roman"/>
          <w:sz w:val="24"/>
          <w:szCs w:val="24"/>
          <w:lang w:eastAsia="pt-BR"/>
        </w:rPr>
        <w:t>.</w:t>
      </w:r>
    </w:p>
    <w:p w14:paraId="538414AB" w14:textId="1B2CCB1E" w:rsidR="00DD5664" w:rsidRPr="00AB0021" w:rsidRDefault="00DD5664" w:rsidP="44995033">
      <w:pPr>
        <w:spacing w:before="120" w:after="0" w:line="264" w:lineRule="auto"/>
        <w:jc w:val="both"/>
        <w:textAlignment w:val="baseline"/>
        <w:rPr>
          <w:rFonts w:eastAsia="Times New Roman"/>
          <w:sz w:val="24"/>
          <w:szCs w:val="24"/>
          <w:lang w:eastAsia="pt-BR"/>
        </w:rPr>
      </w:pPr>
    </w:p>
    <w:p w14:paraId="66E4DF9D" w14:textId="4F1D8EDC" w:rsidR="003737B8" w:rsidRPr="00AB0021" w:rsidRDefault="003737B8" w:rsidP="0F26DFEB">
      <w:pPr>
        <w:rPr>
          <w:rFonts w:eastAsia="Times New Roman"/>
          <w:sz w:val="24"/>
          <w:szCs w:val="24"/>
          <w:lang w:eastAsia="pt-BR"/>
        </w:rPr>
      </w:pPr>
    </w:p>
    <w:sectPr w:rsidR="003737B8" w:rsidRPr="00AB0021" w:rsidSect="00A55CCF">
      <w:headerReference w:type="default" r:id="rId10"/>
      <w:footerReference w:type="default" r:id="rId11"/>
      <w:headerReference w:type="first" r:id="rId12"/>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3B925" w14:textId="77777777" w:rsidR="00DD6E2F" w:rsidRDefault="00DD6E2F" w:rsidP="00976790">
      <w:pPr>
        <w:spacing w:after="0" w:line="240" w:lineRule="auto"/>
      </w:pPr>
      <w:r>
        <w:separator/>
      </w:r>
    </w:p>
  </w:endnote>
  <w:endnote w:type="continuationSeparator" w:id="0">
    <w:p w14:paraId="2DF6E803" w14:textId="77777777" w:rsidR="00DD6E2F" w:rsidRDefault="00DD6E2F" w:rsidP="009767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830"/>
      <w:gridCol w:w="2830"/>
      <w:gridCol w:w="2830"/>
    </w:tblGrid>
    <w:tr w:rsidR="650349D4" w14:paraId="2E764362" w14:textId="77777777" w:rsidTr="650349D4">
      <w:trPr>
        <w:trHeight w:val="300"/>
      </w:trPr>
      <w:tc>
        <w:tcPr>
          <w:tcW w:w="2830" w:type="dxa"/>
        </w:tcPr>
        <w:p w14:paraId="4719776A" w14:textId="72DE2237" w:rsidR="650349D4" w:rsidRDefault="650349D4" w:rsidP="650349D4">
          <w:pPr>
            <w:pStyle w:val="Cabealho"/>
            <w:ind w:left="-115"/>
          </w:pPr>
        </w:p>
      </w:tc>
      <w:tc>
        <w:tcPr>
          <w:tcW w:w="2830" w:type="dxa"/>
        </w:tcPr>
        <w:p w14:paraId="492D32E1" w14:textId="510BEEA7" w:rsidR="650349D4" w:rsidRDefault="650349D4" w:rsidP="650349D4">
          <w:pPr>
            <w:pStyle w:val="Cabealho"/>
            <w:jc w:val="center"/>
          </w:pPr>
        </w:p>
      </w:tc>
      <w:tc>
        <w:tcPr>
          <w:tcW w:w="2830" w:type="dxa"/>
        </w:tcPr>
        <w:p w14:paraId="2CE80417" w14:textId="0B7C8CA4" w:rsidR="650349D4" w:rsidRDefault="650349D4" w:rsidP="650349D4">
          <w:pPr>
            <w:pStyle w:val="Cabealho"/>
            <w:ind w:right="-115"/>
            <w:jc w:val="right"/>
          </w:pPr>
        </w:p>
      </w:tc>
    </w:tr>
  </w:tbl>
  <w:p w14:paraId="0F4AE752" w14:textId="20F79F05" w:rsidR="650349D4" w:rsidRDefault="650349D4" w:rsidP="650349D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DCE68" w14:textId="77777777" w:rsidR="00DD6E2F" w:rsidRDefault="00DD6E2F" w:rsidP="00976790">
      <w:pPr>
        <w:spacing w:after="0" w:line="240" w:lineRule="auto"/>
      </w:pPr>
      <w:r>
        <w:separator/>
      </w:r>
    </w:p>
  </w:footnote>
  <w:footnote w:type="continuationSeparator" w:id="0">
    <w:p w14:paraId="6AEA1C0C" w14:textId="77777777" w:rsidR="00DD6E2F" w:rsidRDefault="00DD6E2F" w:rsidP="009767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92" w:type="dxa"/>
      <w:tblLayout w:type="fixed"/>
      <w:tblCellMar>
        <w:left w:w="70" w:type="dxa"/>
        <w:right w:w="70" w:type="dxa"/>
      </w:tblCellMar>
      <w:tblLook w:val="0000" w:firstRow="0" w:lastRow="0" w:firstColumn="0" w:lastColumn="0" w:noHBand="0" w:noVBand="0"/>
    </w:tblPr>
    <w:tblGrid>
      <w:gridCol w:w="1346"/>
      <w:gridCol w:w="8146"/>
    </w:tblGrid>
    <w:tr w:rsidR="00B13A83" w:rsidRPr="00022E41" w14:paraId="5DA3717C" w14:textId="77777777" w:rsidTr="0058178F">
      <w:trPr>
        <w:trHeight w:hRule="exact" w:val="1141"/>
      </w:trPr>
      <w:tc>
        <w:tcPr>
          <w:tcW w:w="1346" w:type="dxa"/>
          <w:vAlign w:val="center"/>
        </w:tcPr>
        <w:p w14:paraId="331BA4FD" w14:textId="659C5E49" w:rsidR="00B13A83" w:rsidRDefault="00A55CCF" w:rsidP="00B13A83">
          <w:pPr>
            <w:pStyle w:val="Cabealho"/>
            <w:rPr>
              <w:rStyle w:val="eop"/>
              <w:rFonts w:ascii="Calibri" w:hAnsi="Calibri" w:cs="Calibri"/>
              <w:color w:val="000000"/>
            </w:rPr>
          </w:pPr>
          <w:r>
            <w:rPr>
              <w:noProof/>
            </w:rPr>
            <w:drawing>
              <wp:inline distT="0" distB="0" distL="0" distR="0" wp14:anchorId="0372515F" wp14:editId="0AFEA213">
                <wp:extent cx="628650" cy="514350"/>
                <wp:effectExtent l="0" t="0" r="0" b="0"/>
                <wp:docPr id="881287407" name="Imagem 2" descr="TCU_MARCA_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CU_MARCA_C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514350"/>
                        </a:xfrm>
                        <a:prstGeom prst="rect">
                          <a:avLst/>
                        </a:prstGeom>
                        <a:noFill/>
                        <a:ln>
                          <a:noFill/>
                        </a:ln>
                      </pic:spPr>
                    </pic:pic>
                  </a:graphicData>
                </a:graphic>
              </wp:inline>
            </w:drawing>
          </w:r>
          <w:r w:rsidR="00B13A83">
            <w:rPr>
              <w:rStyle w:val="eop"/>
              <w:rFonts w:ascii="Calibri" w:hAnsi="Calibri" w:cs="Calibri"/>
              <w:color w:val="000000"/>
            </w:rPr>
            <w:t> </w:t>
          </w:r>
        </w:p>
        <w:p w14:paraId="74CC97F7" w14:textId="53A86468" w:rsidR="0058178F" w:rsidRPr="00022E41" w:rsidRDefault="0058178F" w:rsidP="00B13A83">
          <w:pPr>
            <w:pStyle w:val="Cabealho"/>
          </w:pPr>
        </w:p>
      </w:tc>
      <w:tc>
        <w:tcPr>
          <w:tcW w:w="8146" w:type="dxa"/>
          <w:vAlign w:val="center"/>
        </w:tcPr>
        <w:p w14:paraId="48AA4BB2" w14:textId="77777777" w:rsidR="00B13A83" w:rsidRDefault="00B13A83" w:rsidP="00B13A83">
          <w:pPr>
            <w:pStyle w:val="paragraph"/>
            <w:spacing w:before="0" w:beforeAutospacing="0" w:after="0" w:afterAutospacing="0"/>
            <w:jc w:val="both"/>
            <w:textAlignment w:val="baseline"/>
            <w:divId w:val="399331932"/>
            <w:rPr>
              <w:rFonts w:ascii="Segoe UI" w:hAnsi="Segoe UI" w:cs="Segoe UI"/>
              <w:sz w:val="18"/>
              <w:szCs w:val="18"/>
            </w:rPr>
          </w:pPr>
          <w:r>
            <w:rPr>
              <w:rStyle w:val="normaltextrun"/>
              <w:rFonts w:ascii="Calibri" w:hAnsi="Calibri" w:cs="Calibri"/>
              <w:b/>
              <w:bCs/>
              <w:color w:val="000000"/>
              <w:sz w:val="18"/>
              <w:szCs w:val="18"/>
            </w:rPr>
            <w:t>    TRIBUNAL DE CONTAS DA UNIÃO</w:t>
          </w:r>
          <w:r>
            <w:rPr>
              <w:rStyle w:val="eop"/>
              <w:rFonts w:ascii="Calibri" w:hAnsi="Calibri" w:cs="Calibri"/>
              <w:color w:val="000000"/>
              <w:sz w:val="18"/>
              <w:szCs w:val="18"/>
            </w:rPr>
            <w:t> </w:t>
          </w:r>
        </w:p>
        <w:p w14:paraId="4826B89E" w14:textId="77777777" w:rsidR="00B13A83" w:rsidRDefault="00B13A83" w:rsidP="00B13A83">
          <w:pPr>
            <w:pStyle w:val="paragraph"/>
            <w:spacing w:before="0" w:beforeAutospacing="0" w:after="0" w:afterAutospacing="0"/>
            <w:jc w:val="both"/>
            <w:textAlignment w:val="baseline"/>
            <w:divId w:val="1092581838"/>
            <w:rPr>
              <w:rFonts w:ascii="Segoe UI" w:hAnsi="Segoe UI" w:cs="Segoe UI"/>
              <w:sz w:val="18"/>
              <w:szCs w:val="18"/>
            </w:rPr>
          </w:pPr>
          <w:r>
            <w:rPr>
              <w:rStyle w:val="normaltextrun"/>
              <w:rFonts w:ascii="Calibri" w:hAnsi="Calibri" w:cs="Calibri"/>
              <w:color w:val="000000"/>
              <w:sz w:val="18"/>
              <w:szCs w:val="18"/>
            </w:rPr>
            <w:t>    Secretaria Especializada em Compras Públicas - SecCompras </w:t>
          </w:r>
          <w:r>
            <w:rPr>
              <w:rStyle w:val="eop"/>
              <w:rFonts w:ascii="Calibri" w:hAnsi="Calibri" w:cs="Calibri"/>
              <w:color w:val="000000"/>
              <w:sz w:val="18"/>
              <w:szCs w:val="18"/>
            </w:rPr>
            <w:t> </w:t>
          </w:r>
        </w:p>
        <w:p w14:paraId="10854DC8" w14:textId="77777777" w:rsidR="00B13A83" w:rsidRDefault="00B13A83" w:rsidP="00B13A83">
          <w:pPr>
            <w:pStyle w:val="paragraph"/>
            <w:spacing w:before="0" w:beforeAutospacing="0" w:after="0" w:afterAutospacing="0"/>
            <w:jc w:val="both"/>
            <w:textAlignment w:val="baseline"/>
            <w:divId w:val="2056156416"/>
            <w:rPr>
              <w:rFonts w:ascii="Segoe UI" w:hAnsi="Segoe UI" w:cs="Segoe UI"/>
              <w:sz w:val="18"/>
              <w:szCs w:val="18"/>
            </w:rPr>
          </w:pPr>
          <w:r>
            <w:rPr>
              <w:rStyle w:val="normaltextrun"/>
              <w:rFonts w:ascii="Calibri" w:hAnsi="Calibri" w:cs="Calibri"/>
              <w:color w:val="000000"/>
              <w:sz w:val="18"/>
              <w:szCs w:val="18"/>
            </w:rPr>
            <w:t>    Diretoria de Contratações - Dicont </w:t>
          </w:r>
          <w:r>
            <w:rPr>
              <w:rStyle w:val="eop"/>
              <w:rFonts w:ascii="Calibri" w:hAnsi="Calibri" w:cs="Calibri"/>
              <w:color w:val="000000"/>
              <w:sz w:val="18"/>
              <w:szCs w:val="18"/>
            </w:rPr>
            <w:t> </w:t>
          </w:r>
        </w:p>
        <w:p w14:paraId="767ABCA1" w14:textId="6505B6F7" w:rsidR="00B13A83" w:rsidRPr="00022E41" w:rsidRDefault="00B13A83" w:rsidP="00B13A83">
          <w:pPr>
            <w:pStyle w:val="Cabealho"/>
            <w:rPr>
              <w:rFonts w:ascii="Arial" w:hAnsi="Arial"/>
              <w:sz w:val="18"/>
            </w:rPr>
          </w:pPr>
          <w:r>
            <w:rPr>
              <w:rStyle w:val="normaltextrun"/>
              <w:rFonts w:ascii="Calibri" w:hAnsi="Calibri" w:cs="Calibri"/>
              <w:color w:val="000000"/>
              <w:sz w:val="18"/>
              <w:szCs w:val="18"/>
            </w:rPr>
            <w:t>    Serviço de Elaboração de Artefatos de Planejamento - </w:t>
          </w:r>
          <w:proofErr w:type="spellStart"/>
          <w:r>
            <w:rPr>
              <w:rStyle w:val="normaltextrun"/>
              <w:rFonts w:ascii="Calibri" w:hAnsi="Calibri" w:cs="Calibri"/>
              <w:color w:val="000000"/>
              <w:sz w:val="18"/>
              <w:szCs w:val="18"/>
            </w:rPr>
            <w:t>Searp</w:t>
          </w:r>
          <w:proofErr w:type="spellEnd"/>
          <w:r>
            <w:rPr>
              <w:rStyle w:val="eop"/>
              <w:rFonts w:ascii="Calibri" w:hAnsi="Calibri" w:cs="Calibri"/>
              <w:color w:val="000000"/>
              <w:sz w:val="18"/>
              <w:szCs w:val="18"/>
            </w:rPr>
            <w:t> </w:t>
          </w:r>
        </w:p>
      </w:tc>
    </w:tr>
  </w:tbl>
  <w:p w14:paraId="329502CC" w14:textId="77777777" w:rsidR="00976790" w:rsidRDefault="0097679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325" w:type="dxa"/>
      <w:tblCellSpacing w:w="0" w:type="dxa"/>
      <w:tblInd w:w="-1350" w:type="dxa"/>
      <w:tblBorders>
        <w:top w:val="outset" w:sz="12" w:space="0" w:color="000000"/>
        <w:left w:val="outset" w:sz="12" w:space="0" w:color="000000"/>
        <w:bottom w:val="outset" w:sz="12" w:space="0" w:color="000000"/>
        <w:right w:val="outset" w:sz="12" w:space="0" w:color="000000"/>
      </w:tblBorders>
      <w:tblCellMar>
        <w:left w:w="0" w:type="dxa"/>
        <w:right w:w="0" w:type="dxa"/>
      </w:tblCellMar>
      <w:tblLook w:val="04A0" w:firstRow="1" w:lastRow="0" w:firstColumn="1" w:lastColumn="0" w:noHBand="0" w:noVBand="1"/>
    </w:tblPr>
    <w:tblGrid>
      <w:gridCol w:w="1829"/>
      <w:gridCol w:w="6098"/>
      <w:gridCol w:w="3398"/>
    </w:tblGrid>
    <w:tr w:rsidR="00A55CCF" w14:paraId="4927FB87" w14:textId="77777777" w:rsidTr="00D92BA6">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9EA67B7" w14:textId="77777777" w:rsidR="00A55CCF" w:rsidRDefault="00A55CCF" w:rsidP="00A55CCF">
          <w:pPr>
            <w:ind w:left="225"/>
            <w:rPr>
              <w:rFonts w:ascii="Calibri" w:eastAsia="Times New Roman" w:hAnsi="Calibri" w:cs="Calibri"/>
            </w:rPr>
          </w:pPr>
          <w:r>
            <w:rPr>
              <w:rFonts w:ascii="Calibri" w:eastAsia="Times New Roman" w:hAnsi="Calibri" w:cs="Calibri"/>
              <w:noProof/>
            </w:rPr>
            <w:drawing>
              <wp:inline distT="0" distB="0" distL="0" distR="0" wp14:anchorId="1DE94575" wp14:editId="191A640F">
                <wp:extent cx="790575" cy="790575"/>
                <wp:effectExtent l="0" t="0" r="9525" b="9525"/>
                <wp:docPr id="4" name="Imagem 1" descr="Im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Imagem de desenho animado&#10;&#10;Descrição gerada automaticamente com confiança média"/>
                        <pic:cNvPicPr>
                          <a:picLocks noChangeAspect="1" noChangeArrowheads="1"/>
                        </pic:cNvPicPr>
                      </pic:nvPicPr>
                      <pic:blipFill>
                        <a:blip r:link="rId1">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14:paraId="1099B73E" w14:textId="77777777" w:rsidR="00A55CCF" w:rsidRDefault="00A55CCF" w:rsidP="00A55CCF">
          <w:pPr>
            <w:ind w:left="150"/>
            <w:rPr>
              <w:rFonts w:ascii="Calibri" w:eastAsia="Times New Roman" w:hAnsi="Calibri" w:cs="Calibri"/>
            </w:rPr>
          </w:pPr>
          <w:r>
            <w:rPr>
              <w:rFonts w:ascii="Calibri" w:eastAsia="Times New Roman" w:hAnsi="Calibri" w:cs="Calibri"/>
              <w:b/>
              <w:bCs/>
            </w:rPr>
            <w:t>TRIBUNAL DE CONTAS DA UNIÃO</w:t>
          </w:r>
          <w:r>
            <w:rPr>
              <w:rFonts w:ascii="Calibri" w:eastAsia="Times New Roman" w:hAnsi="Calibri" w:cs="Calibri"/>
            </w:rPr>
            <w:br/>
          </w:r>
          <w:r w:rsidRPr="00776D1B">
            <w:rPr>
              <w:rFonts w:ascii="Calibri" w:eastAsia="Times New Roman" w:hAnsi="Calibri" w:cs="Calibri"/>
              <w:sz w:val="20"/>
              <w:szCs w:val="20"/>
            </w:rPr>
            <w:t>Secretaria Especializada em Compras Públicas - SecCompras</w:t>
          </w:r>
          <w:r w:rsidRPr="00776D1B">
            <w:rPr>
              <w:rFonts w:ascii="Calibri" w:eastAsia="Times New Roman" w:hAnsi="Calibri" w:cs="Calibri"/>
              <w:sz w:val="20"/>
              <w:szCs w:val="20"/>
            </w:rPr>
            <w:br/>
            <w:t>Diretoria de Contratações - Dicont</w:t>
          </w:r>
          <w:r w:rsidRPr="00776D1B">
            <w:rPr>
              <w:rFonts w:ascii="Calibri" w:eastAsia="Times New Roman" w:hAnsi="Calibri" w:cs="Calibri"/>
              <w:sz w:val="20"/>
              <w:szCs w:val="20"/>
            </w:rPr>
            <w:br/>
            <w:t>Serviço de Licitações - Selic</w:t>
          </w:r>
        </w:p>
      </w:tc>
      <w:tc>
        <w:tcPr>
          <w:tcW w:w="1500" w:type="pct"/>
          <w:tcBorders>
            <w:top w:val="outset" w:sz="6" w:space="0" w:color="auto"/>
            <w:left w:val="outset" w:sz="6" w:space="0" w:color="auto"/>
            <w:bottom w:val="outset" w:sz="6" w:space="0" w:color="auto"/>
            <w:right w:val="outset" w:sz="6" w:space="0" w:color="auto"/>
          </w:tcBorders>
          <w:shd w:val="clear" w:color="auto" w:fill="9DC7E3"/>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716"/>
            <w:gridCol w:w="2652"/>
          </w:tblGrid>
          <w:tr w:rsidR="00A55CCF" w14:paraId="3ED88238" w14:textId="77777777" w:rsidTr="00D92BA6">
            <w:trPr>
              <w:tblCellSpacing w:w="15" w:type="dxa"/>
            </w:trPr>
            <w:tc>
              <w:tcPr>
                <w:tcW w:w="0" w:type="auto"/>
                <w:vAlign w:val="center"/>
                <w:hideMark/>
              </w:tcPr>
              <w:p w14:paraId="74177E3E" w14:textId="77777777" w:rsidR="00A55CCF" w:rsidRDefault="00A55CCF" w:rsidP="00A55CCF">
                <w:pPr>
                  <w:ind w:left="180"/>
                  <w:rPr>
                    <w:rFonts w:ascii="Calibri" w:eastAsia="Times New Roman" w:hAnsi="Calibri" w:cs="Calibri"/>
                    <w:b/>
                    <w:bCs/>
                    <w:sz w:val="27"/>
                    <w:szCs w:val="27"/>
                  </w:rPr>
                </w:pPr>
                <w:r>
                  <w:rPr>
                    <w:rFonts w:ascii="Calibri" w:eastAsia="Times New Roman" w:hAnsi="Calibri" w:cs="Calibri"/>
                    <w:b/>
                    <w:bCs/>
                    <w:sz w:val="27"/>
                    <w:szCs w:val="27"/>
                  </w:rPr>
                  <w:t>TC:</w:t>
                </w:r>
              </w:p>
            </w:tc>
            <w:tc>
              <w:tcPr>
                <w:tcW w:w="0" w:type="auto"/>
                <w:vAlign w:val="center"/>
                <w:hideMark/>
              </w:tcPr>
              <w:p w14:paraId="4452FD9E" w14:textId="77777777" w:rsidR="00A55CCF" w:rsidRDefault="00A55CCF" w:rsidP="00A55CCF">
                <w:pPr>
                  <w:ind w:left="375"/>
                  <w:rPr>
                    <w:rFonts w:ascii="Calibri" w:eastAsia="Times New Roman" w:hAnsi="Calibri" w:cs="Calibri"/>
                    <w:b/>
                    <w:bCs/>
                    <w:sz w:val="27"/>
                    <w:szCs w:val="27"/>
                  </w:rPr>
                </w:pPr>
                <w:r w:rsidRPr="00107A4C">
                  <w:rPr>
                    <w:rFonts w:ascii="Calibri" w:eastAsia="Times New Roman" w:hAnsi="Calibri" w:cs="Calibri"/>
                    <w:b/>
                    <w:bCs/>
                    <w:sz w:val="27"/>
                    <w:szCs w:val="27"/>
                  </w:rPr>
                  <w:t>015.314/2024-3</w:t>
                </w:r>
              </w:p>
            </w:tc>
          </w:tr>
        </w:tbl>
        <w:p w14:paraId="130886CC" w14:textId="77777777" w:rsidR="00A55CCF" w:rsidRDefault="00A55CCF" w:rsidP="00A55CCF">
          <w:pPr>
            <w:rPr>
              <w:rFonts w:ascii="Calibri" w:eastAsia="Times New Roman" w:hAnsi="Calibri" w:cs="Calibri"/>
            </w:rPr>
          </w:pPr>
        </w:p>
      </w:tc>
    </w:tr>
  </w:tbl>
  <w:p w14:paraId="23B63F6D" w14:textId="77777777" w:rsidR="00A55CCF" w:rsidRDefault="00A55CC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7" type="#_x0000_t75" style="width:11.45pt;height:11.45pt" o:bullet="t">
        <v:imagedata r:id="rId1" o:title="msoD5E9"/>
      </v:shape>
    </w:pict>
  </w:numPicBullet>
  <w:abstractNum w:abstractNumId="0" w15:restartNumberingAfterBreak="0">
    <w:nsid w:val="0090472A"/>
    <w:multiLevelType w:val="multilevel"/>
    <w:tmpl w:val="BD6EB2B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FF09F9"/>
    <w:multiLevelType w:val="hybridMultilevel"/>
    <w:tmpl w:val="5106E1F6"/>
    <w:lvl w:ilvl="0" w:tplc="2D9AD4AC">
      <w:numFmt w:val="bullet"/>
      <w:lvlText w:val=""/>
      <w:lvlJc w:val="left"/>
      <w:pPr>
        <w:ind w:left="1494" w:hanging="360"/>
      </w:pPr>
      <w:rPr>
        <w:rFonts w:ascii="Symbol" w:eastAsia="Times New Roman" w:hAnsi="Symbol" w:cstheme="minorBidi" w:hint="default"/>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2" w15:restartNumberingAfterBreak="0">
    <w:nsid w:val="08CA6CB7"/>
    <w:multiLevelType w:val="hybridMultilevel"/>
    <w:tmpl w:val="3078EC34"/>
    <w:lvl w:ilvl="0" w:tplc="D7FC6856">
      <w:start w:val="1"/>
      <w:numFmt w:val="lowerLetter"/>
      <w:lvlText w:val="%1."/>
      <w:lvlJc w:val="left"/>
      <w:pPr>
        <w:ind w:left="1512" w:hanging="360"/>
      </w:pPr>
      <w:rPr>
        <w:rFonts w:hint="default"/>
        <w:b/>
      </w:r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3" w15:restartNumberingAfterBreak="0">
    <w:nsid w:val="09E5909F"/>
    <w:multiLevelType w:val="multilevel"/>
    <w:tmpl w:val="05B66380"/>
    <w:lvl w:ilvl="0">
      <w:start w:val="1"/>
      <w:numFmt w:val="decimal"/>
      <w:pStyle w:val="exptxtcorponum"/>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107B9E48"/>
    <w:multiLevelType w:val="hybridMultilevel"/>
    <w:tmpl w:val="2BC0B6DE"/>
    <w:lvl w:ilvl="0" w:tplc="FD9623B2">
      <w:start w:val="1"/>
      <w:numFmt w:val="bullet"/>
      <w:lvlText w:val=""/>
      <w:lvlJc w:val="left"/>
      <w:pPr>
        <w:ind w:left="1429" w:hanging="360"/>
      </w:pPr>
      <w:rPr>
        <w:rFonts w:ascii="Wingdings" w:hAnsi="Wingdings" w:hint="default"/>
      </w:rPr>
    </w:lvl>
    <w:lvl w:ilvl="1" w:tplc="ECF864E2">
      <w:start w:val="1"/>
      <w:numFmt w:val="bullet"/>
      <w:lvlText w:val="o"/>
      <w:lvlJc w:val="left"/>
      <w:pPr>
        <w:ind w:left="2149" w:hanging="360"/>
      </w:pPr>
      <w:rPr>
        <w:rFonts w:ascii="Courier New" w:hAnsi="Courier New" w:hint="default"/>
      </w:rPr>
    </w:lvl>
    <w:lvl w:ilvl="2" w:tplc="9858EA66">
      <w:start w:val="1"/>
      <w:numFmt w:val="bullet"/>
      <w:lvlText w:val=""/>
      <w:lvlJc w:val="left"/>
      <w:pPr>
        <w:ind w:left="2869" w:hanging="360"/>
      </w:pPr>
      <w:rPr>
        <w:rFonts w:ascii="Wingdings" w:hAnsi="Wingdings" w:hint="default"/>
      </w:rPr>
    </w:lvl>
    <w:lvl w:ilvl="3" w:tplc="E5DA5EE2">
      <w:start w:val="1"/>
      <w:numFmt w:val="bullet"/>
      <w:lvlText w:val=""/>
      <w:lvlJc w:val="left"/>
      <w:pPr>
        <w:ind w:left="3589" w:hanging="360"/>
      </w:pPr>
      <w:rPr>
        <w:rFonts w:ascii="Symbol" w:hAnsi="Symbol" w:hint="default"/>
      </w:rPr>
    </w:lvl>
    <w:lvl w:ilvl="4" w:tplc="9CE8DCE6">
      <w:start w:val="1"/>
      <w:numFmt w:val="bullet"/>
      <w:lvlText w:val="o"/>
      <w:lvlJc w:val="left"/>
      <w:pPr>
        <w:ind w:left="4309" w:hanging="360"/>
      </w:pPr>
      <w:rPr>
        <w:rFonts w:ascii="Courier New" w:hAnsi="Courier New" w:hint="default"/>
      </w:rPr>
    </w:lvl>
    <w:lvl w:ilvl="5" w:tplc="DF96207C">
      <w:start w:val="1"/>
      <w:numFmt w:val="bullet"/>
      <w:lvlText w:val=""/>
      <w:lvlJc w:val="left"/>
      <w:pPr>
        <w:ind w:left="5029" w:hanging="360"/>
      </w:pPr>
      <w:rPr>
        <w:rFonts w:ascii="Wingdings" w:hAnsi="Wingdings" w:hint="default"/>
      </w:rPr>
    </w:lvl>
    <w:lvl w:ilvl="6" w:tplc="80968D46">
      <w:start w:val="1"/>
      <w:numFmt w:val="bullet"/>
      <w:lvlText w:val=""/>
      <w:lvlJc w:val="left"/>
      <w:pPr>
        <w:ind w:left="5749" w:hanging="360"/>
      </w:pPr>
      <w:rPr>
        <w:rFonts w:ascii="Symbol" w:hAnsi="Symbol" w:hint="default"/>
      </w:rPr>
    </w:lvl>
    <w:lvl w:ilvl="7" w:tplc="3154CFE8">
      <w:start w:val="1"/>
      <w:numFmt w:val="bullet"/>
      <w:lvlText w:val="o"/>
      <w:lvlJc w:val="left"/>
      <w:pPr>
        <w:ind w:left="6469" w:hanging="360"/>
      </w:pPr>
      <w:rPr>
        <w:rFonts w:ascii="Courier New" w:hAnsi="Courier New" w:hint="default"/>
      </w:rPr>
    </w:lvl>
    <w:lvl w:ilvl="8" w:tplc="A282D142">
      <w:start w:val="1"/>
      <w:numFmt w:val="bullet"/>
      <w:lvlText w:val=""/>
      <w:lvlJc w:val="left"/>
      <w:pPr>
        <w:ind w:left="7189" w:hanging="360"/>
      </w:pPr>
      <w:rPr>
        <w:rFonts w:ascii="Wingdings" w:hAnsi="Wingdings" w:hint="default"/>
      </w:rPr>
    </w:lvl>
  </w:abstractNum>
  <w:abstractNum w:abstractNumId="5" w15:restartNumberingAfterBreak="0">
    <w:nsid w:val="2C9E54F3"/>
    <w:multiLevelType w:val="multilevel"/>
    <w:tmpl w:val="79A2B0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3921A3"/>
    <w:multiLevelType w:val="multilevel"/>
    <w:tmpl w:val="EF5EA2EA"/>
    <w:lvl w:ilvl="0">
      <w:start w:val="1"/>
      <w:numFmt w:val="decimal"/>
      <w:lvlText w:val="%1."/>
      <w:lvlJc w:val="left"/>
      <w:pPr>
        <w:ind w:left="360" w:hanging="360"/>
      </w:pPr>
      <w:rPr>
        <w:b/>
        <w:bCs/>
      </w:rPr>
    </w:lvl>
    <w:lvl w:ilvl="1">
      <w:start w:val="1"/>
      <w:numFmt w:val="decimal"/>
      <w:lvlText w:val="%1.%2."/>
      <w:lvlJc w:val="left"/>
      <w:pPr>
        <w:ind w:left="792" w:hanging="432"/>
      </w:pPr>
      <w:rPr>
        <w:b w:val="0"/>
        <w:bCs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6D6603F"/>
    <w:multiLevelType w:val="hybridMultilevel"/>
    <w:tmpl w:val="4ACCC5EC"/>
    <w:lvl w:ilvl="0" w:tplc="04160007">
      <w:start w:val="1"/>
      <w:numFmt w:val="bullet"/>
      <w:lvlText w:val=""/>
      <w:lvlPicBulletId w:val="0"/>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7C41CAD"/>
    <w:multiLevelType w:val="multilevel"/>
    <w:tmpl w:val="BBC88EAE"/>
    <w:lvl w:ilvl="0">
      <w:start w:val="1"/>
      <w:numFmt w:val="decimal"/>
      <w:lvlText w:val="%1."/>
      <w:lvlJc w:val="left"/>
      <w:pPr>
        <w:ind w:left="720" w:hanging="360"/>
      </w:pPr>
    </w:lvl>
    <w:lvl w:ilvl="1">
      <w:start w:val="1"/>
      <w:numFmt w:val="decimal"/>
      <w:lvlText w:val="%1.%2."/>
      <w:lvlJc w:val="left"/>
      <w:pPr>
        <w:ind w:left="792" w:hanging="432"/>
      </w:pPr>
    </w:lvl>
    <w:lvl w:ilvl="2">
      <w:start w:val="3"/>
      <w:numFmt w:val="decimal"/>
      <w:lvlText w:val="%1.%2."/>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8512E78"/>
    <w:multiLevelType w:val="hybridMultilevel"/>
    <w:tmpl w:val="6BB42FA4"/>
    <w:lvl w:ilvl="0" w:tplc="04160005">
      <w:start w:val="1"/>
      <w:numFmt w:val="bullet"/>
      <w:lvlText w:val=""/>
      <w:lvlJc w:val="left"/>
      <w:pPr>
        <w:ind w:left="360" w:hanging="360"/>
      </w:pPr>
      <w:rPr>
        <w:rFonts w:ascii="Wingdings" w:hAnsi="Wingdings" w:hint="default"/>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A28431E"/>
    <w:multiLevelType w:val="multilevel"/>
    <w:tmpl w:val="DC10E9F8"/>
    <w:lvl w:ilvl="0">
      <w:start w:val="1"/>
      <w:numFmt w:val="decimal"/>
      <w:lvlText w:val="%1."/>
      <w:lvlJc w:val="left"/>
      <w:pPr>
        <w:ind w:left="360" w:hanging="360"/>
      </w:pPr>
      <w:rPr>
        <w:b/>
        <w:bCs w:val="0"/>
        <w:color w:val="auto"/>
      </w:rPr>
    </w:lvl>
    <w:lvl w:ilvl="1">
      <w:start w:val="1"/>
      <w:numFmt w:val="decimal"/>
      <w:lvlText w:val="%1.%2."/>
      <w:lvlJc w:val="left"/>
      <w:pPr>
        <w:ind w:left="792" w:hanging="432"/>
      </w:pPr>
      <w:rPr>
        <w:b/>
        <w:bCs/>
        <w:i w:val="0"/>
        <w:iCs w:val="0"/>
        <w:color w:val="auto"/>
        <w:sz w:val="24"/>
        <w:szCs w:val="24"/>
      </w:rPr>
    </w:lvl>
    <w:lvl w:ilvl="2">
      <w:start w:val="1"/>
      <w:numFmt w:val="decimal"/>
      <w:lvlText w:val="%1.%2.%3."/>
      <w:lvlJc w:val="left"/>
      <w:pPr>
        <w:ind w:left="1224" w:hanging="504"/>
      </w:pPr>
      <w:rPr>
        <w:b/>
        <w:bCs/>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1547CD4"/>
    <w:multiLevelType w:val="multilevel"/>
    <w:tmpl w:val="40FA034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B97F77"/>
    <w:multiLevelType w:val="hybridMultilevel"/>
    <w:tmpl w:val="960E22DC"/>
    <w:lvl w:ilvl="0" w:tplc="04160005">
      <w:start w:val="1"/>
      <w:numFmt w:val="bullet"/>
      <w:lvlText w:val=""/>
      <w:lvlJc w:val="left"/>
      <w:pPr>
        <w:ind w:left="1854" w:hanging="360"/>
      </w:pPr>
      <w:rPr>
        <w:rFonts w:ascii="Wingdings" w:hAnsi="Wingdings"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3" w15:restartNumberingAfterBreak="0">
    <w:nsid w:val="43D46F5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rPr>
        <w:b w:val="0"/>
        <w:bCs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C5F6B4D"/>
    <w:multiLevelType w:val="multilevel"/>
    <w:tmpl w:val="49F6C4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0AE33C4"/>
    <w:multiLevelType w:val="multilevel"/>
    <w:tmpl w:val="5C1E8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CC74492"/>
    <w:multiLevelType w:val="hybridMultilevel"/>
    <w:tmpl w:val="8382B12C"/>
    <w:lvl w:ilvl="0" w:tplc="96AE2550">
      <w:start w:val="1"/>
      <w:numFmt w:val="decimal"/>
      <w:lvlText w:val="%1."/>
      <w:lvlJc w:val="left"/>
      <w:pPr>
        <w:ind w:left="720" w:hanging="360"/>
      </w:pPr>
    </w:lvl>
    <w:lvl w:ilvl="1" w:tplc="FAA40E20">
      <w:start w:val="1"/>
      <w:numFmt w:val="lowerLetter"/>
      <w:lvlText w:val="%2."/>
      <w:lvlJc w:val="left"/>
      <w:pPr>
        <w:ind w:left="1440" w:hanging="360"/>
      </w:pPr>
    </w:lvl>
    <w:lvl w:ilvl="2" w:tplc="4760BEF2">
      <w:start w:val="1"/>
      <w:numFmt w:val="lowerRoman"/>
      <w:lvlText w:val="%3."/>
      <w:lvlJc w:val="right"/>
      <w:pPr>
        <w:ind w:left="2160" w:hanging="180"/>
      </w:pPr>
    </w:lvl>
    <w:lvl w:ilvl="3" w:tplc="CA802C14">
      <w:start w:val="1"/>
      <w:numFmt w:val="decimal"/>
      <w:lvlText w:val="%4."/>
      <w:lvlJc w:val="left"/>
      <w:pPr>
        <w:ind w:left="2880" w:hanging="360"/>
      </w:pPr>
    </w:lvl>
    <w:lvl w:ilvl="4" w:tplc="665A14A0">
      <w:start w:val="1"/>
      <w:numFmt w:val="lowerLetter"/>
      <w:lvlText w:val="%5."/>
      <w:lvlJc w:val="left"/>
      <w:pPr>
        <w:ind w:left="3600" w:hanging="360"/>
      </w:pPr>
    </w:lvl>
    <w:lvl w:ilvl="5" w:tplc="AFD2786E">
      <w:start w:val="1"/>
      <w:numFmt w:val="lowerRoman"/>
      <w:lvlText w:val="%6."/>
      <w:lvlJc w:val="right"/>
      <w:pPr>
        <w:ind w:left="4320" w:hanging="180"/>
      </w:pPr>
    </w:lvl>
    <w:lvl w:ilvl="6" w:tplc="956CF228">
      <w:start w:val="1"/>
      <w:numFmt w:val="decimal"/>
      <w:lvlText w:val="%7."/>
      <w:lvlJc w:val="left"/>
      <w:pPr>
        <w:ind w:left="5040" w:hanging="360"/>
      </w:pPr>
    </w:lvl>
    <w:lvl w:ilvl="7" w:tplc="90AA6FF6">
      <w:start w:val="1"/>
      <w:numFmt w:val="lowerLetter"/>
      <w:lvlText w:val="%8."/>
      <w:lvlJc w:val="left"/>
      <w:pPr>
        <w:ind w:left="5760" w:hanging="360"/>
      </w:pPr>
    </w:lvl>
    <w:lvl w:ilvl="8" w:tplc="8A0A24E6">
      <w:start w:val="1"/>
      <w:numFmt w:val="lowerRoman"/>
      <w:lvlText w:val="%9."/>
      <w:lvlJc w:val="right"/>
      <w:pPr>
        <w:ind w:left="6480" w:hanging="180"/>
      </w:pPr>
    </w:lvl>
  </w:abstractNum>
  <w:abstractNum w:abstractNumId="17" w15:restartNumberingAfterBreak="0">
    <w:nsid w:val="71F061D4"/>
    <w:multiLevelType w:val="hybridMultilevel"/>
    <w:tmpl w:val="8C1A68DA"/>
    <w:lvl w:ilvl="0" w:tplc="04160017">
      <w:start w:val="1"/>
      <w:numFmt w:val="lowerLetter"/>
      <w:lvlText w:val="%1)"/>
      <w:lvlJc w:val="left"/>
      <w:pPr>
        <w:ind w:left="1512" w:hanging="360"/>
      </w:p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18" w15:restartNumberingAfterBreak="0">
    <w:nsid w:val="73E61387"/>
    <w:multiLevelType w:val="multilevel"/>
    <w:tmpl w:val="BB52C2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725197">
    <w:abstractNumId w:val="4"/>
  </w:num>
  <w:num w:numId="2" w16cid:durableId="1030256627">
    <w:abstractNumId w:val="16"/>
  </w:num>
  <w:num w:numId="3" w16cid:durableId="325474237">
    <w:abstractNumId w:val="8"/>
  </w:num>
  <w:num w:numId="4" w16cid:durableId="1017390685">
    <w:abstractNumId w:val="3"/>
  </w:num>
  <w:num w:numId="5" w16cid:durableId="756564014">
    <w:abstractNumId w:val="10"/>
  </w:num>
  <w:num w:numId="6" w16cid:durableId="1962104614">
    <w:abstractNumId w:val="14"/>
  </w:num>
  <w:num w:numId="7" w16cid:durableId="1585872355">
    <w:abstractNumId w:val="11"/>
  </w:num>
  <w:num w:numId="8" w16cid:durableId="581454796">
    <w:abstractNumId w:val="0"/>
  </w:num>
  <w:num w:numId="9" w16cid:durableId="1904948982">
    <w:abstractNumId w:val="13"/>
  </w:num>
  <w:num w:numId="10" w16cid:durableId="283931466">
    <w:abstractNumId w:val="17"/>
  </w:num>
  <w:num w:numId="11" w16cid:durableId="1129277961">
    <w:abstractNumId w:val="9"/>
  </w:num>
  <w:num w:numId="12" w16cid:durableId="866598936">
    <w:abstractNumId w:val="7"/>
  </w:num>
  <w:num w:numId="13" w16cid:durableId="334963809">
    <w:abstractNumId w:val="6"/>
  </w:num>
  <w:num w:numId="14" w16cid:durableId="1207990213">
    <w:abstractNumId w:val="12"/>
  </w:num>
  <w:num w:numId="15" w16cid:durableId="1294677478">
    <w:abstractNumId w:val="1"/>
  </w:num>
  <w:num w:numId="16" w16cid:durableId="1523283724">
    <w:abstractNumId w:val="2"/>
  </w:num>
  <w:num w:numId="17" w16cid:durableId="1607499065">
    <w:abstractNumId w:val="15"/>
  </w:num>
  <w:num w:numId="18" w16cid:durableId="1284926041">
    <w:abstractNumId w:val="18"/>
  </w:num>
  <w:num w:numId="19" w16cid:durableId="514802652">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8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B2D"/>
    <w:rsid w:val="00010C8E"/>
    <w:rsid w:val="0001663F"/>
    <w:rsid w:val="0002507C"/>
    <w:rsid w:val="000329D7"/>
    <w:rsid w:val="000338A9"/>
    <w:rsid w:val="00045FDA"/>
    <w:rsid w:val="00050F9B"/>
    <w:rsid w:val="000525C9"/>
    <w:rsid w:val="00053B5A"/>
    <w:rsid w:val="00067713"/>
    <w:rsid w:val="00087692"/>
    <w:rsid w:val="00094195"/>
    <w:rsid w:val="0009480D"/>
    <w:rsid w:val="00096944"/>
    <w:rsid w:val="000A7807"/>
    <w:rsid w:val="000A7B7C"/>
    <w:rsid w:val="000B31A5"/>
    <w:rsid w:val="000C03FE"/>
    <w:rsid w:val="000D0F7A"/>
    <w:rsid w:val="000E4B80"/>
    <w:rsid w:val="000E5F92"/>
    <w:rsid w:val="00145F11"/>
    <w:rsid w:val="001544D9"/>
    <w:rsid w:val="001574C1"/>
    <w:rsid w:val="001621A7"/>
    <w:rsid w:val="0016765A"/>
    <w:rsid w:val="001A0836"/>
    <w:rsid w:val="001B41D7"/>
    <w:rsid w:val="001C0E6D"/>
    <w:rsid w:val="001C47F2"/>
    <w:rsid w:val="001D0CE3"/>
    <w:rsid w:val="001D39E4"/>
    <w:rsid w:val="001D7338"/>
    <w:rsid w:val="001E4293"/>
    <w:rsid w:val="001E6F9A"/>
    <w:rsid w:val="00202D9F"/>
    <w:rsid w:val="00210544"/>
    <w:rsid w:val="00214B45"/>
    <w:rsid w:val="00223272"/>
    <w:rsid w:val="00223629"/>
    <w:rsid w:val="00227BAD"/>
    <w:rsid w:val="0023428B"/>
    <w:rsid w:val="002405AD"/>
    <w:rsid w:val="002452AD"/>
    <w:rsid w:val="00247EDF"/>
    <w:rsid w:val="002734BF"/>
    <w:rsid w:val="002805C6"/>
    <w:rsid w:val="002909C5"/>
    <w:rsid w:val="00295207"/>
    <w:rsid w:val="002A0CE5"/>
    <w:rsid w:val="002B0E95"/>
    <w:rsid w:val="002B7E57"/>
    <w:rsid w:val="002E72C2"/>
    <w:rsid w:val="00301121"/>
    <w:rsid w:val="00316029"/>
    <w:rsid w:val="003177FD"/>
    <w:rsid w:val="003202A4"/>
    <w:rsid w:val="003249AC"/>
    <w:rsid w:val="00326230"/>
    <w:rsid w:val="00327659"/>
    <w:rsid w:val="00327912"/>
    <w:rsid w:val="003426AC"/>
    <w:rsid w:val="00345EBF"/>
    <w:rsid w:val="003536C4"/>
    <w:rsid w:val="003719A7"/>
    <w:rsid w:val="00371FD4"/>
    <w:rsid w:val="003737B8"/>
    <w:rsid w:val="00375F49"/>
    <w:rsid w:val="003825D8"/>
    <w:rsid w:val="00391255"/>
    <w:rsid w:val="003945FC"/>
    <w:rsid w:val="003A42E5"/>
    <w:rsid w:val="003B1CD5"/>
    <w:rsid w:val="003B691E"/>
    <w:rsid w:val="003C2A64"/>
    <w:rsid w:val="003C55FE"/>
    <w:rsid w:val="003D401C"/>
    <w:rsid w:val="003E629C"/>
    <w:rsid w:val="003F0672"/>
    <w:rsid w:val="00405B94"/>
    <w:rsid w:val="00411167"/>
    <w:rsid w:val="004122F0"/>
    <w:rsid w:val="0041368E"/>
    <w:rsid w:val="0042307A"/>
    <w:rsid w:val="00423CB9"/>
    <w:rsid w:val="00423D57"/>
    <w:rsid w:val="00432C1D"/>
    <w:rsid w:val="00435315"/>
    <w:rsid w:val="004419C3"/>
    <w:rsid w:val="00442084"/>
    <w:rsid w:val="0045301A"/>
    <w:rsid w:val="0049767D"/>
    <w:rsid w:val="004A3753"/>
    <w:rsid w:val="004C1582"/>
    <w:rsid w:val="004E04FD"/>
    <w:rsid w:val="004F2CDC"/>
    <w:rsid w:val="0050146B"/>
    <w:rsid w:val="00503568"/>
    <w:rsid w:val="005115D5"/>
    <w:rsid w:val="005201BF"/>
    <w:rsid w:val="00527915"/>
    <w:rsid w:val="005322B4"/>
    <w:rsid w:val="005449F3"/>
    <w:rsid w:val="00550382"/>
    <w:rsid w:val="00560BE1"/>
    <w:rsid w:val="005642F3"/>
    <w:rsid w:val="005677E5"/>
    <w:rsid w:val="0057149C"/>
    <w:rsid w:val="0057538D"/>
    <w:rsid w:val="005768C4"/>
    <w:rsid w:val="0058057C"/>
    <w:rsid w:val="0058178F"/>
    <w:rsid w:val="005842DD"/>
    <w:rsid w:val="00593DF6"/>
    <w:rsid w:val="005B2ED9"/>
    <w:rsid w:val="005C0603"/>
    <w:rsid w:val="005C74B3"/>
    <w:rsid w:val="005D15DE"/>
    <w:rsid w:val="005D1BDD"/>
    <w:rsid w:val="005D38D1"/>
    <w:rsid w:val="005D5CD7"/>
    <w:rsid w:val="005D60AA"/>
    <w:rsid w:val="005E1E14"/>
    <w:rsid w:val="005F4B66"/>
    <w:rsid w:val="005F760F"/>
    <w:rsid w:val="005F7C62"/>
    <w:rsid w:val="00605312"/>
    <w:rsid w:val="00610FB6"/>
    <w:rsid w:val="0061220A"/>
    <w:rsid w:val="006138DB"/>
    <w:rsid w:val="00637624"/>
    <w:rsid w:val="00642CCF"/>
    <w:rsid w:val="0065086A"/>
    <w:rsid w:val="0065226D"/>
    <w:rsid w:val="00655A25"/>
    <w:rsid w:val="0065730E"/>
    <w:rsid w:val="00657EA0"/>
    <w:rsid w:val="006623BA"/>
    <w:rsid w:val="00673874"/>
    <w:rsid w:val="00682FA4"/>
    <w:rsid w:val="00693C7A"/>
    <w:rsid w:val="006A176A"/>
    <w:rsid w:val="006B3807"/>
    <w:rsid w:val="006B66C5"/>
    <w:rsid w:val="006C1E24"/>
    <w:rsid w:val="006C1ED8"/>
    <w:rsid w:val="006C425B"/>
    <w:rsid w:val="006C5F5B"/>
    <w:rsid w:val="006D06C3"/>
    <w:rsid w:val="006E2493"/>
    <w:rsid w:val="006E5ECD"/>
    <w:rsid w:val="006E7919"/>
    <w:rsid w:val="006F4117"/>
    <w:rsid w:val="007033EB"/>
    <w:rsid w:val="00706C2C"/>
    <w:rsid w:val="0071407D"/>
    <w:rsid w:val="007429D2"/>
    <w:rsid w:val="00786A33"/>
    <w:rsid w:val="0079325B"/>
    <w:rsid w:val="00796DD5"/>
    <w:rsid w:val="007A3020"/>
    <w:rsid w:val="007B34C0"/>
    <w:rsid w:val="007B452A"/>
    <w:rsid w:val="007E1837"/>
    <w:rsid w:val="007E2903"/>
    <w:rsid w:val="007F0467"/>
    <w:rsid w:val="00801BC7"/>
    <w:rsid w:val="0080647B"/>
    <w:rsid w:val="0081042A"/>
    <w:rsid w:val="0081230D"/>
    <w:rsid w:val="00813243"/>
    <w:rsid w:val="00815A6D"/>
    <w:rsid w:val="00824D54"/>
    <w:rsid w:val="008357B2"/>
    <w:rsid w:val="00847CDE"/>
    <w:rsid w:val="00856268"/>
    <w:rsid w:val="00857D94"/>
    <w:rsid w:val="00861DC0"/>
    <w:rsid w:val="00865AC8"/>
    <w:rsid w:val="00883D14"/>
    <w:rsid w:val="00886B03"/>
    <w:rsid w:val="008905A9"/>
    <w:rsid w:val="008A2B9F"/>
    <w:rsid w:val="008A2C79"/>
    <w:rsid w:val="008B28CC"/>
    <w:rsid w:val="008C05B4"/>
    <w:rsid w:val="008C1DC8"/>
    <w:rsid w:val="008C741D"/>
    <w:rsid w:val="008E0344"/>
    <w:rsid w:val="009055CC"/>
    <w:rsid w:val="00905E4F"/>
    <w:rsid w:val="00910D55"/>
    <w:rsid w:val="0091453B"/>
    <w:rsid w:val="00923498"/>
    <w:rsid w:val="009324FF"/>
    <w:rsid w:val="009326E1"/>
    <w:rsid w:val="00934FF9"/>
    <w:rsid w:val="009568C6"/>
    <w:rsid w:val="009642D8"/>
    <w:rsid w:val="009652D9"/>
    <w:rsid w:val="0097014E"/>
    <w:rsid w:val="009754C9"/>
    <w:rsid w:val="00976790"/>
    <w:rsid w:val="00982E11"/>
    <w:rsid w:val="00987F83"/>
    <w:rsid w:val="00993A89"/>
    <w:rsid w:val="009A6018"/>
    <w:rsid w:val="009A62A4"/>
    <w:rsid w:val="009B0127"/>
    <w:rsid w:val="009B3F91"/>
    <w:rsid w:val="009B5859"/>
    <w:rsid w:val="009C0553"/>
    <w:rsid w:val="009C386C"/>
    <w:rsid w:val="009C74EB"/>
    <w:rsid w:val="009D2B99"/>
    <w:rsid w:val="009D4B2D"/>
    <w:rsid w:val="009E31DD"/>
    <w:rsid w:val="009E6EC0"/>
    <w:rsid w:val="009F11F3"/>
    <w:rsid w:val="009F1277"/>
    <w:rsid w:val="00A032CE"/>
    <w:rsid w:val="00A055B0"/>
    <w:rsid w:val="00A05E99"/>
    <w:rsid w:val="00A14238"/>
    <w:rsid w:val="00A21C90"/>
    <w:rsid w:val="00A23129"/>
    <w:rsid w:val="00A3230C"/>
    <w:rsid w:val="00A35A40"/>
    <w:rsid w:val="00A4083D"/>
    <w:rsid w:val="00A44EFB"/>
    <w:rsid w:val="00A452D9"/>
    <w:rsid w:val="00A4750B"/>
    <w:rsid w:val="00A47C9C"/>
    <w:rsid w:val="00A529BA"/>
    <w:rsid w:val="00A55CCF"/>
    <w:rsid w:val="00A91081"/>
    <w:rsid w:val="00A91912"/>
    <w:rsid w:val="00A964EC"/>
    <w:rsid w:val="00A97A8C"/>
    <w:rsid w:val="00A9E3AE"/>
    <w:rsid w:val="00AA0956"/>
    <w:rsid w:val="00AA39EA"/>
    <w:rsid w:val="00AA3D38"/>
    <w:rsid w:val="00AA7FF3"/>
    <w:rsid w:val="00AB0021"/>
    <w:rsid w:val="00AD3FB6"/>
    <w:rsid w:val="00AD4E38"/>
    <w:rsid w:val="00AD7E0E"/>
    <w:rsid w:val="00AE6A2B"/>
    <w:rsid w:val="00B12FF0"/>
    <w:rsid w:val="00B13A83"/>
    <w:rsid w:val="00B1506A"/>
    <w:rsid w:val="00B258A3"/>
    <w:rsid w:val="00B35920"/>
    <w:rsid w:val="00B4584F"/>
    <w:rsid w:val="00B4E127"/>
    <w:rsid w:val="00B6005A"/>
    <w:rsid w:val="00B66EF4"/>
    <w:rsid w:val="00B746A0"/>
    <w:rsid w:val="00B82B65"/>
    <w:rsid w:val="00B83DB0"/>
    <w:rsid w:val="00B84449"/>
    <w:rsid w:val="00B86AC0"/>
    <w:rsid w:val="00B94E8D"/>
    <w:rsid w:val="00BA3E55"/>
    <w:rsid w:val="00BA6BD3"/>
    <w:rsid w:val="00BA7729"/>
    <w:rsid w:val="00BC2DDF"/>
    <w:rsid w:val="00BC4D8E"/>
    <w:rsid w:val="00BD1A77"/>
    <w:rsid w:val="00BE3857"/>
    <w:rsid w:val="00C01986"/>
    <w:rsid w:val="00C03B03"/>
    <w:rsid w:val="00C04BE7"/>
    <w:rsid w:val="00C07F4F"/>
    <w:rsid w:val="00C172C7"/>
    <w:rsid w:val="00C278B1"/>
    <w:rsid w:val="00C31E01"/>
    <w:rsid w:val="00C32449"/>
    <w:rsid w:val="00C3766F"/>
    <w:rsid w:val="00C4760A"/>
    <w:rsid w:val="00C51C8D"/>
    <w:rsid w:val="00C629A9"/>
    <w:rsid w:val="00C644D7"/>
    <w:rsid w:val="00C67D18"/>
    <w:rsid w:val="00C825FA"/>
    <w:rsid w:val="00CB1A0B"/>
    <w:rsid w:val="00CB36C8"/>
    <w:rsid w:val="00CB682C"/>
    <w:rsid w:val="00CD515C"/>
    <w:rsid w:val="00CD6BF6"/>
    <w:rsid w:val="00CD7DD8"/>
    <w:rsid w:val="00CE6743"/>
    <w:rsid w:val="00CF0371"/>
    <w:rsid w:val="00D01511"/>
    <w:rsid w:val="00D200D2"/>
    <w:rsid w:val="00D24A6D"/>
    <w:rsid w:val="00D31DA0"/>
    <w:rsid w:val="00D34D26"/>
    <w:rsid w:val="00D34EF1"/>
    <w:rsid w:val="00D5095F"/>
    <w:rsid w:val="00D6050B"/>
    <w:rsid w:val="00D720E2"/>
    <w:rsid w:val="00D842F2"/>
    <w:rsid w:val="00D85C4F"/>
    <w:rsid w:val="00D90F59"/>
    <w:rsid w:val="00D922D1"/>
    <w:rsid w:val="00D97C62"/>
    <w:rsid w:val="00DA1C47"/>
    <w:rsid w:val="00DB703A"/>
    <w:rsid w:val="00DC0352"/>
    <w:rsid w:val="00DC2043"/>
    <w:rsid w:val="00DC21B6"/>
    <w:rsid w:val="00DC4768"/>
    <w:rsid w:val="00DD150C"/>
    <w:rsid w:val="00DD5664"/>
    <w:rsid w:val="00DD6E2F"/>
    <w:rsid w:val="00DE25DA"/>
    <w:rsid w:val="00DF6F54"/>
    <w:rsid w:val="00DF793F"/>
    <w:rsid w:val="00E02C90"/>
    <w:rsid w:val="00E25291"/>
    <w:rsid w:val="00E30715"/>
    <w:rsid w:val="00E30D15"/>
    <w:rsid w:val="00E37C9D"/>
    <w:rsid w:val="00E56D57"/>
    <w:rsid w:val="00E613CD"/>
    <w:rsid w:val="00E61FDF"/>
    <w:rsid w:val="00E81A22"/>
    <w:rsid w:val="00E828C8"/>
    <w:rsid w:val="00E864C3"/>
    <w:rsid w:val="00EA6CCE"/>
    <w:rsid w:val="00EB2CB4"/>
    <w:rsid w:val="00EB4B7E"/>
    <w:rsid w:val="00EC4027"/>
    <w:rsid w:val="00EC42AF"/>
    <w:rsid w:val="00EC4DB2"/>
    <w:rsid w:val="00ED0358"/>
    <w:rsid w:val="00EE3E06"/>
    <w:rsid w:val="00EF0269"/>
    <w:rsid w:val="00F0143B"/>
    <w:rsid w:val="00F02C22"/>
    <w:rsid w:val="00F06622"/>
    <w:rsid w:val="00F131E1"/>
    <w:rsid w:val="00F169E7"/>
    <w:rsid w:val="00F35078"/>
    <w:rsid w:val="00F42020"/>
    <w:rsid w:val="00F468BC"/>
    <w:rsid w:val="00F5012C"/>
    <w:rsid w:val="00F55547"/>
    <w:rsid w:val="00F661AB"/>
    <w:rsid w:val="00F87AB7"/>
    <w:rsid w:val="00F91110"/>
    <w:rsid w:val="00F94FBC"/>
    <w:rsid w:val="00F95E3E"/>
    <w:rsid w:val="00FA7392"/>
    <w:rsid w:val="00FE3534"/>
    <w:rsid w:val="00FE4C13"/>
    <w:rsid w:val="00FE77CE"/>
    <w:rsid w:val="00FF1A83"/>
    <w:rsid w:val="012ADF0B"/>
    <w:rsid w:val="013B5723"/>
    <w:rsid w:val="0148F639"/>
    <w:rsid w:val="01521F6B"/>
    <w:rsid w:val="015287B1"/>
    <w:rsid w:val="0155B316"/>
    <w:rsid w:val="01966FEE"/>
    <w:rsid w:val="019C7E9C"/>
    <w:rsid w:val="01A88A19"/>
    <w:rsid w:val="020CA663"/>
    <w:rsid w:val="02264690"/>
    <w:rsid w:val="0245B40F"/>
    <w:rsid w:val="02838894"/>
    <w:rsid w:val="0285CADD"/>
    <w:rsid w:val="02AFD65D"/>
    <w:rsid w:val="031AF49E"/>
    <w:rsid w:val="0321BB12"/>
    <w:rsid w:val="03626545"/>
    <w:rsid w:val="03CC789C"/>
    <w:rsid w:val="03EF0805"/>
    <w:rsid w:val="042551DE"/>
    <w:rsid w:val="047F7653"/>
    <w:rsid w:val="0480BEAA"/>
    <w:rsid w:val="04AF16F4"/>
    <w:rsid w:val="050217AC"/>
    <w:rsid w:val="0532B773"/>
    <w:rsid w:val="057FFE73"/>
    <w:rsid w:val="059E0165"/>
    <w:rsid w:val="05A1CBA4"/>
    <w:rsid w:val="05A46487"/>
    <w:rsid w:val="05E4B06E"/>
    <w:rsid w:val="06456C63"/>
    <w:rsid w:val="067C4321"/>
    <w:rsid w:val="06B3B7BE"/>
    <w:rsid w:val="06B45E87"/>
    <w:rsid w:val="06C335F9"/>
    <w:rsid w:val="06DF251F"/>
    <w:rsid w:val="07192532"/>
    <w:rsid w:val="0734F9E0"/>
    <w:rsid w:val="074ED0F2"/>
    <w:rsid w:val="0770684C"/>
    <w:rsid w:val="0771FE54"/>
    <w:rsid w:val="07ED0E3E"/>
    <w:rsid w:val="07EE65C1"/>
    <w:rsid w:val="082F7EB3"/>
    <w:rsid w:val="08315127"/>
    <w:rsid w:val="083FD3D0"/>
    <w:rsid w:val="084D6DAF"/>
    <w:rsid w:val="08564335"/>
    <w:rsid w:val="0880BBC1"/>
    <w:rsid w:val="08B2217C"/>
    <w:rsid w:val="08B4F593"/>
    <w:rsid w:val="08C548CB"/>
    <w:rsid w:val="0905586E"/>
    <w:rsid w:val="09085F3D"/>
    <w:rsid w:val="0950F9F5"/>
    <w:rsid w:val="095AE3BD"/>
    <w:rsid w:val="0987A2A3"/>
    <w:rsid w:val="0A1A559E"/>
    <w:rsid w:val="0A210273"/>
    <w:rsid w:val="0ABE1B90"/>
    <w:rsid w:val="0ABFF9AC"/>
    <w:rsid w:val="0AC37E20"/>
    <w:rsid w:val="0AC8FA56"/>
    <w:rsid w:val="0AD6029C"/>
    <w:rsid w:val="0B18B502"/>
    <w:rsid w:val="0B1DD05C"/>
    <w:rsid w:val="0B260683"/>
    <w:rsid w:val="0B2B0946"/>
    <w:rsid w:val="0B47AD9F"/>
    <w:rsid w:val="0B7F8E00"/>
    <w:rsid w:val="0B9546A9"/>
    <w:rsid w:val="0BBC296C"/>
    <w:rsid w:val="0BE170FE"/>
    <w:rsid w:val="0C1A976F"/>
    <w:rsid w:val="0C73030A"/>
    <w:rsid w:val="0CB653D1"/>
    <w:rsid w:val="0D022394"/>
    <w:rsid w:val="0D0C9423"/>
    <w:rsid w:val="0D2B6CE2"/>
    <w:rsid w:val="0D7E8422"/>
    <w:rsid w:val="0E1917C1"/>
    <w:rsid w:val="0E3A6583"/>
    <w:rsid w:val="0F26DFEB"/>
    <w:rsid w:val="0F940465"/>
    <w:rsid w:val="0FBC8C79"/>
    <w:rsid w:val="0FF9728B"/>
    <w:rsid w:val="100B59FF"/>
    <w:rsid w:val="106F26DA"/>
    <w:rsid w:val="10B5D8D1"/>
    <w:rsid w:val="1162DF14"/>
    <w:rsid w:val="1174CD42"/>
    <w:rsid w:val="11C2E84A"/>
    <w:rsid w:val="11E4685D"/>
    <w:rsid w:val="11F68A11"/>
    <w:rsid w:val="121E0953"/>
    <w:rsid w:val="1235CEAF"/>
    <w:rsid w:val="124249D6"/>
    <w:rsid w:val="12577378"/>
    <w:rsid w:val="12630042"/>
    <w:rsid w:val="1284D59E"/>
    <w:rsid w:val="12AD1351"/>
    <w:rsid w:val="12BEF553"/>
    <w:rsid w:val="12D5444F"/>
    <w:rsid w:val="132B993C"/>
    <w:rsid w:val="137B04DD"/>
    <w:rsid w:val="137C3E3F"/>
    <w:rsid w:val="13C9CBCB"/>
    <w:rsid w:val="13CAD36B"/>
    <w:rsid w:val="140CA2D7"/>
    <w:rsid w:val="14132202"/>
    <w:rsid w:val="143F6E4A"/>
    <w:rsid w:val="144D275B"/>
    <w:rsid w:val="14B71017"/>
    <w:rsid w:val="14C522C7"/>
    <w:rsid w:val="14C8903B"/>
    <w:rsid w:val="14E5B48E"/>
    <w:rsid w:val="15996370"/>
    <w:rsid w:val="15A425F8"/>
    <w:rsid w:val="15B37754"/>
    <w:rsid w:val="15B7BC6E"/>
    <w:rsid w:val="164F451C"/>
    <w:rsid w:val="164F8BB2"/>
    <w:rsid w:val="1692E0B4"/>
    <w:rsid w:val="169AC7D0"/>
    <w:rsid w:val="169C2B03"/>
    <w:rsid w:val="16D77A8D"/>
    <w:rsid w:val="171A4668"/>
    <w:rsid w:val="18276093"/>
    <w:rsid w:val="182D32AE"/>
    <w:rsid w:val="187ADB42"/>
    <w:rsid w:val="18A5E44E"/>
    <w:rsid w:val="18B8BF39"/>
    <w:rsid w:val="19085865"/>
    <w:rsid w:val="19309164"/>
    <w:rsid w:val="193D82FA"/>
    <w:rsid w:val="194A66DA"/>
    <w:rsid w:val="1953A816"/>
    <w:rsid w:val="197FE96D"/>
    <w:rsid w:val="19921BAB"/>
    <w:rsid w:val="19A583F0"/>
    <w:rsid w:val="19CCD1A3"/>
    <w:rsid w:val="19EE8E96"/>
    <w:rsid w:val="1A3828AE"/>
    <w:rsid w:val="1A707C55"/>
    <w:rsid w:val="1B297A29"/>
    <w:rsid w:val="1B6E38F3"/>
    <w:rsid w:val="1BAC9280"/>
    <w:rsid w:val="1BE4C35A"/>
    <w:rsid w:val="1C1AD46B"/>
    <w:rsid w:val="1C5AE6E8"/>
    <w:rsid w:val="1D422109"/>
    <w:rsid w:val="1D4D9201"/>
    <w:rsid w:val="1D4E044B"/>
    <w:rsid w:val="1D7C2481"/>
    <w:rsid w:val="1DB29544"/>
    <w:rsid w:val="1DC6D301"/>
    <w:rsid w:val="1DDB169E"/>
    <w:rsid w:val="1DF896AD"/>
    <w:rsid w:val="1E69DDE8"/>
    <w:rsid w:val="1E7AC301"/>
    <w:rsid w:val="1EA8AF24"/>
    <w:rsid w:val="1EEF0FBD"/>
    <w:rsid w:val="1F293B2C"/>
    <w:rsid w:val="1FC57174"/>
    <w:rsid w:val="2014C574"/>
    <w:rsid w:val="2043A084"/>
    <w:rsid w:val="204F8513"/>
    <w:rsid w:val="205B984C"/>
    <w:rsid w:val="2065041A"/>
    <w:rsid w:val="2065C46B"/>
    <w:rsid w:val="207BEAAB"/>
    <w:rsid w:val="207ED784"/>
    <w:rsid w:val="20EC85D4"/>
    <w:rsid w:val="2122C3C7"/>
    <w:rsid w:val="2171FC50"/>
    <w:rsid w:val="21963EB4"/>
    <w:rsid w:val="21B095D5"/>
    <w:rsid w:val="2216A47C"/>
    <w:rsid w:val="2252EBC1"/>
    <w:rsid w:val="226B52FA"/>
    <w:rsid w:val="22860667"/>
    <w:rsid w:val="22947445"/>
    <w:rsid w:val="22B804B1"/>
    <w:rsid w:val="23153CD0"/>
    <w:rsid w:val="23437146"/>
    <w:rsid w:val="234C6636"/>
    <w:rsid w:val="23882844"/>
    <w:rsid w:val="241A94B4"/>
    <w:rsid w:val="2476F550"/>
    <w:rsid w:val="2482E975"/>
    <w:rsid w:val="24E7EF97"/>
    <w:rsid w:val="24EE5AE7"/>
    <w:rsid w:val="250258F5"/>
    <w:rsid w:val="255AFCF6"/>
    <w:rsid w:val="2588764D"/>
    <w:rsid w:val="25988417"/>
    <w:rsid w:val="25A24C1E"/>
    <w:rsid w:val="25BEA123"/>
    <w:rsid w:val="26395AFC"/>
    <w:rsid w:val="263ECE18"/>
    <w:rsid w:val="267B1208"/>
    <w:rsid w:val="268112E4"/>
    <w:rsid w:val="268406F8"/>
    <w:rsid w:val="26BE057F"/>
    <w:rsid w:val="26D0DADD"/>
    <w:rsid w:val="274F8377"/>
    <w:rsid w:val="27623A9F"/>
    <w:rsid w:val="27A4AE8D"/>
    <w:rsid w:val="27A604B8"/>
    <w:rsid w:val="28375756"/>
    <w:rsid w:val="286009E9"/>
    <w:rsid w:val="28875463"/>
    <w:rsid w:val="28A69612"/>
    <w:rsid w:val="2937D733"/>
    <w:rsid w:val="294A622D"/>
    <w:rsid w:val="29D85B20"/>
    <w:rsid w:val="2A090992"/>
    <w:rsid w:val="2A426673"/>
    <w:rsid w:val="2A79C8CF"/>
    <w:rsid w:val="2AAF6AAD"/>
    <w:rsid w:val="2B1C0CD1"/>
    <w:rsid w:val="2B357CCC"/>
    <w:rsid w:val="2B898CB0"/>
    <w:rsid w:val="2C0CB17C"/>
    <w:rsid w:val="2C47E724"/>
    <w:rsid w:val="2C520C07"/>
    <w:rsid w:val="2CD23561"/>
    <w:rsid w:val="2CDCDE86"/>
    <w:rsid w:val="2D2EC744"/>
    <w:rsid w:val="2D79E699"/>
    <w:rsid w:val="2DC5AC81"/>
    <w:rsid w:val="2DF4F81E"/>
    <w:rsid w:val="2E10414A"/>
    <w:rsid w:val="2E8673E3"/>
    <w:rsid w:val="2ECAD6B9"/>
    <w:rsid w:val="2EFDCFA6"/>
    <w:rsid w:val="2F486F4B"/>
    <w:rsid w:val="2F6C250C"/>
    <w:rsid w:val="2FB3A620"/>
    <w:rsid w:val="301985D4"/>
    <w:rsid w:val="3042868B"/>
    <w:rsid w:val="30545B49"/>
    <w:rsid w:val="30795FD0"/>
    <w:rsid w:val="308C9C80"/>
    <w:rsid w:val="3095A506"/>
    <w:rsid w:val="30A17871"/>
    <w:rsid w:val="30C5F8CA"/>
    <w:rsid w:val="30E81BAE"/>
    <w:rsid w:val="30ECF8E8"/>
    <w:rsid w:val="3104A362"/>
    <w:rsid w:val="3131F517"/>
    <w:rsid w:val="31326876"/>
    <w:rsid w:val="31419636"/>
    <w:rsid w:val="3144BE3A"/>
    <w:rsid w:val="3197E0E5"/>
    <w:rsid w:val="32A3F6FE"/>
    <w:rsid w:val="32A63946"/>
    <w:rsid w:val="32F246A5"/>
    <w:rsid w:val="331086A2"/>
    <w:rsid w:val="334F6081"/>
    <w:rsid w:val="33850B41"/>
    <w:rsid w:val="33935AC5"/>
    <w:rsid w:val="33A67B61"/>
    <w:rsid w:val="33AA2CF1"/>
    <w:rsid w:val="33E0A3C2"/>
    <w:rsid w:val="33FADD68"/>
    <w:rsid w:val="340F0F35"/>
    <w:rsid w:val="342F86EF"/>
    <w:rsid w:val="348597AF"/>
    <w:rsid w:val="3570712C"/>
    <w:rsid w:val="35DFEA7B"/>
    <w:rsid w:val="3638AC0F"/>
    <w:rsid w:val="36412959"/>
    <w:rsid w:val="36AE79F2"/>
    <w:rsid w:val="36B0C09B"/>
    <w:rsid w:val="36C7B905"/>
    <w:rsid w:val="36DCA6C2"/>
    <w:rsid w:val="37082DEB"/>
    <w:rsid w:val="37755A02"/>
    <w:rsid w:val="377BA801"/>
    <w:rsid w:val="37846766"/>
    <w:rsid w:val="378794C1"/>
    <w:rsid w:val="378A067C"/>
    <w:rsid w:val="37A384D1"/>
    <w:rsid w:val="37AE9DF6"/>
    <w:rsid w:val="38070846"/>
    <w:rsid w:val="384C90FC"/>
    <w:rsid w:val="387A9680"/>
    <w:rsid w:val="388020E0"/>
    <w:rsid w:val="38956CED"/>
    <w:rsid w:val="389FAA90"/>
    <w:rsid w:val="38BD108C"/>
    <w:rsid w:val="38C9650C"/>
    <w:rsid w:val="39342393"/>
    <w:rsid w:val="397CEF39"/>
    <w:rsid w:val="397D382F"/>
    <w:rsid w:val="39975A46"/>
    <w:rsid w:val="39A6B6DD"/>
    <w:rsid w:val="39D9B90A"/>
    <w:rsid w:val="39E8615D"/>
    <w:rsid w:val="3A2761A6"/>
    <w:rsid w:val="3A33B696"/>
    <w:rsid w:val="3A457E1A"/>
    <w:rsid w:val="3A5830C4"/>
    <w:rsid w:val="3A8A9ACE"/>
    <w:rsid w:val="3AF9D9AB"/>
    <w:rsid w:val="3B309C12"/>
    <w:rsid w:val="3B8431BE"/>
    <w:rsid w:val="3BACE480"/>
    <w:rsid w:val="3BB0929F"/>
    <w:rsid w:val="3C0BC6E8"/>
    <w:rsid w:val="3C1485F6"/>
    <w:rsid w:val="3C194C6D"/>
    <w:rsid w:val="3C7D08A3"/>
    <w:rsid w:val="3D2284AE"/>
    <w:rsid w:val="3D582E11"/>
    <w:rsid w:val="3DD2DD28"/>
    <w:rsid w:val="3DDB1C4F"/>
    <w:rsid w:val="3E12E5D2"/>
    <w:rsid w:val="3E6DD601"/>
    <w:rsid w:val="3EA4353D"/>
    <w:rsid w:val="3EF268CC"/>
    <w:rsid w:val="3F1B820A"/>
    <w:rsid w:val="3F4A754B"/>
    <w:rsid w:val="3FD6C893"/>
    <w:rsid w:val="3FE8EA9E"/>
    <w:rsid w:val="3FEFEAD9"/>
    <w:rsid w:val="4004FCD7"/>
    <w:rsid w:val="400695F6"/>
    <w:rsid w:val="4016173E"/>
    <w:rsid w:val="401DCADF"/>
    <w:rsid w:val="40BB53A6"/>
    <w:rsid w:val="4116D8B3"/>
    <w:rsid w:val="41717E11"/>
    <w:rsid w:val="41A24551"/>
    <w:rsid w:val="41F7F74E"/>
    <w:rsid w:val="423DA55E"/>
    <w:rsid w:val="4252614B"/>
    <w:rsid w:val="425BFAB8"/>
    <w:rsid w:val="42A79EE9"/>
    <w:rsid w:val="42CDA325"/>
    <w:rsid w:val="42F00AD9"/>
    <w:rsid w:val="42F9F9C6"/>
    <w:rsid w:val="436EBD4E"/>
    <w:rsid w:val="436F37E6"/>
    <w:rsid w:val="43820B3D"/>
    <w:rsid w:val="43D64A74"/>
    <w:rsid w:val="43F5704E"/>
    <w:rsid w:val="43F83AD0"/>
    <w:rsid w:val="443AC7BD"/>
    <w:rsid w:val="445588BE"/>
    <w:rsid w:val="4468934D"/>
    <w:rsid w:val="4488E73F"/>
    <w:rsid w:val="44995033"/>
    <w:rsid w:val="44C0DEBC"/>
    <w:rsid w:val="454C3137"/>
    <w:rsid w:val="45D989CA"/>
    <w:rsid w:val="45F1A6F3"/>
    <w:rsid w:val="46A6D8A8"/>
    <w:rsid w:val="46B4413B"/>
    <w:rsid w:val="4747A958"/>
    <w:rsid w:val="478511B0"/>
    <w:rsid w:val="47AFB197"/>
    <w:rsid w:val="48091088"/>
    <w:rsid w:val="481A61D0"/>
    <w:rsid w:val="4830A9ED"/>
    <w:rsid w:val="48323A79"/>
    <w:rsid w:val="485574B8"/>
    <w:rsid w:val="4883F838"/>
    <w:rsid w:val="48B9004E"/>
    <w:rsid w:val="48C632A5"/>
    <w:rsid w:val="49289521"/>
    <w:rsid w:val="492EA709"/>
    <w:rsid w:val="4964C63C"/>
    <w:rsid w:val="498ED6FB"/>
    <w:rsid w:val="49944FDF"/>
    <w:rsid w:val="4996B6DA"/>
    <w:rsid w:val="49C29398"/>
    <w:rsid w:val="49DCBF2C"/>
    <w:rsid w:val="49E136AA"/>
    <w:rsid w:val="49F02314"/>
    <w:rsid w:val="49F9A49D"/>
    <w:rsid w:val="4A2819D1"/>
    <w:rsid w:val="4A7047E1"/>
    <w:rsid w:val="4A7A21DE"/>
    <w:rsid w:val="4A7C36D3"/>
    <w:rsid w:val="4AFBFDDB"/>
    <w:rsid w:val="4B4B47CB"/>
    <w:rsid w:val="4B54598C"/>
    <w:rsid w:val="4B7A2D31"/>
    <w:rsid w:val="4B88CFC9"/>
    <w:rsid w:val="4BB63F1E"/>
    <w:rsid w:val="4BD124B6"/>
    <w:rsid w:val="4BE40CF0"/>
    <w:rsid w:val="4BF8F7E1"/>
    <w:rsid w:val="4C006B16"/>
    <w:rsid w:val="4C52C08E"/>
    <w:rsid w:val="4C6647CB"/>
    <w:rsid w:val="4CAA4FC5"/>
    <w:rsid w:val="4CEDAC3A"/>
    <w:rsid w:val="4D52DD58"/>
    <w:rsid w:val="4DD9021B"/>
    <w:rsid w:val="4E1373D8"/>
    <w:rsid w:val="4E4DFADB"/>
    <w:rsid w:val="4E60F2EB"/>
    <w:rsid w:val="4EE794A5"/>
    <w:rsid w:val="4FEFF1D3"/>
    <w:rsid w:val="500FD796"/>
    <w:rsid w:val="5015CAC7"/>
    <w:rsid w:val="5062F7F6"/>
    <w:rsid w:val="51461A98"/>
    <w:rsid w:val="517A2980"/>
    <w:rsid w:val="51B241FD"/>
    <w:rsid w:val="51F540AE"/>
    <w:rsid w:val="522BB2BE"/>
    <w:rsid w:val="525DD2FF"/>
    <w:rsid w:val="525FD1EC"/>
    <w:rsid w:val="526C8B8A"/>
    <w:rsid w:val="5290C189"/>
    <w:rsid w:val="529ACF85"/>
    <w:rsid w:val="52BD1CA0"/>
    <w:rsid w:val="52CC945F"/>
    <w:rsid w:val="52D331A1"/>
    <w:rsid w:val="530655A8"/>
    <w:rsid w:val="532EBE86"/>
    <w:rsid w:val="534B925F"/>
    <w:rsid w:val="5385EE5A"/>
    <w:rsid w:val="53AAF9E1"/>
    <w:rsid w:val="53BE1B6B"/>
    <w:rsid w:val="541DB184"/>
    <w:rsid w:val="5439961E"/>
    <w:rsid w:val="5493DB46"/>
    <w:rsid w:val="55DC3F2F"/>
    <w:rsid w:val="55E652EB"/>
    <w:rsid w:val="560157D1"/>
    <w:rsid w:val="561E2AE5"/>
    <w:rsid w:val="5656A5AF"/>
    <w:rsid w:val="5676F49B"/>
    <w:rsid w:val="56C51C5C"/>
    <w:rsid w:val="5727EA8F"/>
    <w:rsid w:val="57377FCB"/>
    <w:rsid w:val="574F4C53"/>
    <w:rsid w:val="576674D4"/>
    <w:rsid w:val="576C8735"/>
    <w:rsid w:val="585656C9"/>
    <w:rsid w:val="586542A7"/>
    <w:rsid w:val="5881CBD2"/>
    <w:rsid w:val="58C3BAF0"/>
    <w:rsid w:val="59024535"/>
    <w:rsid w:val="593ACC2F"/>
    <w:rsid w:val="59529FF7"/>
    <w:rsid w:val="5989EFF1"/>
    <w:rsid w:val="59947A7E"/>
    <w:rsid w:val="59B0CC7D"/>
    <w:rsid w:val="59BEE772"/>
    <w:rsid w:val="59E32B50"/>
    <w:rsid w:val="59FDD7AB"/>
    <w:rsid w:val="5A1F3CD6"/>
    <w:rsid w:val="5A2AC0C9"/>
    <w:rsid w:val="5A3BF49B"/>
    <w:rsid w:val="5A44DB07"/>
    <w:rsid w:val="5A4C4A0B"/>
    <w:rsid w:val="5AA15E1B"/>
    <w:rsid w:val="5ACF5B07"/>
    <w:rsid w:val="5B066D8F"/>
    <w:rsid w:val="5B143DC1"/>
    <w:rsid w:val="5B151DB0"/>
    <w:rsid w:val="5B5DE0F6"/>
    <w:rsid w:val="5BAC24BA"/>
    <w:rsid w:val="5BB5D185"/>
    <w:rsid w:val="5BC29295"/>
    <w:rsid w:val="5C4301E1"/>
    <w:rsid w:val="5C5363B7"/>
    <w:rsid w:val="5C6F1861"/>
    <w:rsid w:val="5CEAB2DC"/>
    <w:rsid w:val="5D31E042"/>
    <w:rsid w:val="5D3F3F8F"/>
    <w:rsid w:val="5D85CCDC"/>
    <w:rsid w:val="5DACEFEB"/>
    <w:rsid w:val="5DCE205D"/>
    <w:rsid w:val="5DF22A74"/>
    <w:rsid w:val="5E49755F"/>
    <w:rsid w:val="5E4E5854"/>
    <w:rsid w:val="5F344CB9"/>
    <w:rsid w:val="5F3836F6"/>
    <w:rsid w:val="5F8B4573"/>
    <w:rsid w:val="5FBC927E"/>
    <w:rsid w:val="60B8FD2B"/>
    <w:rsid w:val="60C06DF7"/>
    <w:rsid w:val="6154AFF7"/>
    <w:rsid w:val="61D1F17C"/>
    <w:rsid w:val="61D59D9B"/>
    <w:rsid w:val="61FE64CC"/>
    <w:rsid w:val="623E3393"/>
    <w:rsid w:val="624CC542"/>
    <w:rsid w:val="62C1180F"/>
    <w:rsid w:val="633D3C09"/>
    <w:rsid w:val="63959F0A"/>
    <w:rsid w:val="63B8AA08"/>
    <w:rsid w:val="642AD458"/>
    <w:rsid w:val="6460AC17"/>
    <w:rsid w:val="650349D4"/>
    <w:rsid w:val="651B4719"/>
    <w:rsid w:val="6548F9F1"/>
    <w:rsid w:val="65B649A1"/>
    <w:rsid w:val="65EDFDCB"/>
    <w:rsid w:val="65F8EFCE"/>
    <w:rsid w:val="66AD17CD"/>
    <w:rsid w:val="66B1D819"/>
    <w:rsid w:val="6711A4B6"/>
    <w:rsid w:val="682032D3"/>
    <w:rsid w:val="683A4373"/>
    <w:rsid w:val="687CA1BB"/>
    <w:rsid w:val="68D41C89"/>
    <w:rsid w:val="68FD2C37"/>
    <w:rsid w:val="6901F337"/>
    <w:rsid w:val="6914EB3B"/>
    <w:rsid w:val="69395775"/>
    <w:rsid w:val="69BFD637"/>
    <w:rsid w:val="69D02C96"/>
    <w:rsid w:val="6A9F0277"/>
    <w:rsid w:val="6AAC685A"/>
    <w:rsid w:val="6AB4AD03"/>
    <w:rsid w:val="6B31097C"/>
    <w:rsid w:val="6B439460"/>
    <w:rsid w:val="6B78015C"/>
    <w:rsid w:val="6B92E300"/>
    <w:rsid w:val="6BDDD44C"/>
    <w:rsid w:val="6BE4A27A"/>
    <w:rsid w:val="6C151138"/>
    <w:rsid w:val="6C1F4C27"/>
    <w:rsid w:val="6C2F01A4"/>
    <w:rsid w:val="6C506AEA"/>
    <w:rsid w:val="6C7951B4"/>
    <w:rsid w:val="6C7B31C7"/>
    <w:rsid w:val="6C8D29B1"/>
    <w:rsid w:val="6CB4926B"/>
    <w:rsid w:val="6DA3544D"/>
    <w:rsid w:val="6DAABE9E"/>
    <w:rsid w:val="6E20FB7F"/>
    <w:rsid w:val="6E28FA12"/>
    <w:rsid w:val="6E2997F0"/>
    <w:rsid w:val="6E87EA73"/>
    <w:rsid w:val="6EA0FECC"/>
    <w:rsid w:val="6EC7B9CF"/>
    <w:rsid w:val="6ECE6C2A"/>
    <w:rsid w:val="6EF001FC"/>
    <w:rsid w:val="6F000566"/>
    <w:rsid w:val="6F05131D"/>
    <w:rsid w:val="6F0C4DDE"/>
    <w:rsid w:val="6F2F8627"/>
    <w:rsid w:val="6F49504C"/>
    <w:rsid w:val="6FAE3F53"/>
    <w:rsid w:val="6FC5BEBC"/>
    <w:rsid w:val="7028CF6D"/>
    <w:rsid w:val="7031889F"/>
    <w:rsid w:val="704A0F14"/>
    <w:rsid w:val="705CDC23"/>
    <w:rsid w:val="708E60C1"/>
    <w:rsid w:val="70B906C0"/>
    <w:rsid w:val="70BD28CB"/>
    <w:rsid w:val="70C49AA6"/>
    <w:rsid w:val="7123470D"/>
    <w:rsid w:val="7151BC15"/>
    <w:rsid w:val="71E04720"/>
    <w:rsid w:val="71FF85E9"/>
    <w:rsid w:val="723CD191"/>
    <w:rsid w:val="725B6915"/>
    <w:rsid w:val="72B91633"/>
    <w:rsid w:val="72EBEAB4"/>
    <w:rsid w:val="72FCF7B6"/>
    <w:rsid w:val="7322F304"/>
    <w:rsid w:val="737E7402"/>
    <w:rsid w:val="73C3D49D"/>
    <w:rsid w:val="73DFD18A"/>
    <w:rsid w:val="73E28651"/>
    <w:rsid w:val="73F82E65"/>
    <w:rsid w:val="740F198F"/>
    <w:rsid w:val="740F4738"/>
    <w:rsid w:val="743AEDE7"/>
    <w:rsid w:val="74B0A171"/>
    <w:rsid w:val="75D21353"/>
    <w:rsid w:val="75E5D236"/>
    <w:rsid w:val="75F261D6"/>
    <w:rsid w:val="761D2F02"/>
    <w:rsid w:val="763F6C55"/>
    <w:rsid w:val="769A8FE6"/>
    <w:rsid w:val="772D432E"/>
    <w:rsid w:val="775682FD"/>
    <w:rsid w:val="77679372"/>
    <w:rsid w:val="77A82447"/>
    <w:rsid w:val="77B2DAB3"/>
    <w:rsid w:val="7802AF16"/>
    <w:rsid w:val="781CE19E"/>
    <w:rsid w:val="783278E7"/>
    <w:rsid w:val="78366047"/>
    <w:rsid w:val="78526931"/>
    <w:rsid w:val="78888B7E"/>
    <w:rsid w:val="78DD99DC"/>
    <w:rsid w:val="7946BBDF"/>
    <w:rsid w:val="79A3D017"/>
    <w:rsid w:val="7AA59AA5"/>
    <w:rsid w:val="7AEFA498"/>
    <w:rsid w:val="7B1EB2C1"/>
    <w:rsid w:val="7B6E0109"/>
    <w:rsid w:val="7B87FEF0"/>
    <w:rsid w:val="7BDDFFDD"/>
    <w:rsid w:val="7BEFE9B9"/>
    <w:rsid w:val="7C0BCD3E"/>
    <w:rsid w:val="7C23D006"/>
    <w:rsid w:val="7C6A348E"/>
    <w:rsid w:val="7C7E99FB"/>
    <w:rsid w:val="7C80DFDA"/>
    <w:rsid w:val="7CA3AF4D"/>
    <w:rsid w:val="7CEBFB12"/>
    <w:rsid w:val="7D148F81"/>
    <w:rsid w:val="7D4FA613"/>
    <w:rsid w:val="7D9E1432"/>
    <w:rsid w:val="7DA11D4A"/>
    <w:rsid w:val="7DDD9DB0"/>
    <w:rsid w:val="7E23B8FA"/>
    <w:rsid w:val="7E64DDD9"/>
    <w:rsid w:val="7E6E9ECE"/>
    <w:rsid w:val="7E7BADC4"/>
    <w:rsid w:val="7E9E646B"/>
    <w:rsid w:val="7EC8EEEE"/>
    <w:rsid w:val="7EEE721B"/>
    <w:rsid w:val="7EF1836B"/>
    <w:rsid w:val="7F046119"/>
    <w:rsid w:val="7F3AD621"/>
    <w:rsid w:val="7F566F33"/>
    <w:rsid w:val="7F5C1AAC"/>
    <w:rsid w:val="7F8D2149"/>
    <w:rsid w:val="7FB3CF7C"/>
    <w:rsid w:val="7FCB45DA"/>
    <w:rsid w:val="7FD246E5"/>
    <w:rsid w:val="7FDB11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264BE3"/>
  <w15:chartTrackingRefBased/>
  <w15:docId w15:val="{E88F5695-309C-4FEA-B24A-FB5FFF403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9D4B2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aragraph">
    <w:name w:val="paragraph"/>
    <w:basedOn w:val="Normal"/>
    <w:rsid w:val="009D4B2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9D4B2D"/>
  </w:style>
  <w:style w:type="character" w:customStyle="1" w:styleId="eop">
    <w:name w:val="eop"/>
    <w:basedOn w:val="Fontepargpadro"/>
    <w:rsid w:val="009D4B2D"/>
  </w:style>
  <w:style w:type="paragraph" w:styleId="PargrafodaLista">
    <w:name w:val="List Paragraph"/>
    <w:aliases w:val="TÍTULO 1"/>
    <w:basedOn w:val="Normal"/>
    <w:link w:val="PargrafodaListaChar"/>
    <w:uiPriority w:val="34"/>
    <w:qFormat/>
    <w:rsid w:val="009D4B2D"/>
    <w:pPr>
      <w:ind w:left="720"/>
      <w:contextualSpacing/>
    </w:pPr>
  </w:style>
  <w:style w:type="character" w:styleId="Refdecomentrio">
    <w:name w:val="annotation reference"/>
    <w:basedOn w:val="Fontepargpadro"/>
    <w:uiPriority w:val="99"/>
    <w:semiHidden/>
    <w:unhideWhenUsed/>
    <w:rsid w:val="0009480D"/>
    <w:rPr>
      <w:sz w:val="16"/>
      <w:szCs w:val="16"/>
    </w:rPr>
  </w:style>
  <w:style w:type="paragraph" w:styleId="Textodecomentrio">
    <w:name w:val="annotation text"/>
    <w:basedOn w:val="Normal"/>
    <w:link w:val="TextodecomentrioChar"/>
    <w:uiPriority w:val="99"/>
    <w:semiHidden/>
    <w:unhideWhenUsed/>
    <w:rsid w:val="0009480D"/>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09480D"/>
    <w:rPr>
      <w:sz w:val="20"/>
      <w:szCs w:val="20"/>
    </w:rPr>
  </w:style>
  <w:style w:type="paragraph" w:styleId="Assuntodocomentrio">
    <w:name w:val="annotation subject"/>
    <w:basedOn w:val="Textodecomentrio"/>
    <w:next w:val="Textodecomentrio"/>
    <w:link w:val="AssuntodocomentrioChar"/>
    <w:uiPriority w:val="99"/>
    <w:semiHidden/>
    <w:unhideWhenUsed/>
    <w:rsid w:val="0009480D"/>
    <w:rPr>
      <w:b/>
      <w:bCs/>
    </w:rPr>
  </w:style>
  <w:style w:type="character" w:customStyle="1" w:styleId="AssuntodocomentrioChar">
    <w:name w:val="Assunto do comentário Char"/>
    <w:basedOn w:val="TextodecomentrioChar"/>
    <w:link w:val="Assuntodocomentrio"/>
    <w:uiPriority w:val="99"/>
    <w:semiHidden/>
    <w:rsid w:val="0009480D"/>
    <w:rPr>
      <w:b/>
      <w:bCs/>
      <w:sz w:val="20"/>
      <w:szCs w:val="20"/>
    </w:rPr>
  </w:style>
  <w:style w:type="paragraph" w:styleId="Textodebalo">
    <w:name w:val="Balloon Text"/>
    <w:basedOn w:val="Normal"/>
    <w:link w:val="TextodebaloChar"/>
    <w:uiPriority w:val="99"/>
    <w:semiHidden/>
    <w:unhideWhenUsed/>
    <w:rsid w:val="0009480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480D"/>
    <w:rPr>
      <w:rFonts w:ascii="Segoe UI" w:hAnsi="Segoe UI" w:cs="Segoe UI"/>
      <w:sz w:val="18"/>
      <w:szCs w:val="18"/>
    </w:rPr>
  </w:style>
  <w:style w:type="character" w:customStyle="1" w:styleId="font601">
    <w:name w:val="font601"/>
    <w:basedOn w:val="Fontepargpadro"/>
    <w:rsid w:val="009F1277"/>
    <w:rPr>
      <w:rFonts w:ascii="Times New Roman" w:hAnsi="Times New Roman" w:cs="Times New Roman" w:hint="default"/>
      <w:b w:val="0"/>
      <w:bCs w:val="0"/>
      <w:i/>
      <w:iCs/>
      <w:strike w:val="0"/>
      <w:dstrike w:val="0"/>
      <w:color w:val="000000"/>
      <w:sz w:val="20"/>
      <w:szCs w:val="20"/>
      <w:u w:val="none"/>
      <w:effect w:val="none"/>
    </w:rPr>
  </w:style>
  <w:style w:type="paragraph" w:styleId="Cabealho">
    <w:name w:val="header"/>
    <w:basedOn w:val="Normal"/>
    <w:link w:val="CabealhoChar"/>
    <w:unhideWhenUsed/>
    <w:rsid w:val="00976790"/>
    <w:pPr>
      <w:tabs>
        <w:tab w:val="center" w:pos="4252"/>
        <w:tab w:val="right" w:pos="8504"/>
      </w:tabs>
      <w:spacing w:after="0" w:line="240" w:lineRule="auto"/>
    </w:pPr>
  </w:style>
  <w:style w:type="character" w:customStyle="1" w:styleId="CabealhoChar">
    <w:name w:val="Cabeçalho Char"/>
    <w:basedOn w:val="Fontepargpadro"/>
    <w:link w:val="Cabealho"/>
    <w:rsid w:val="00976790"/>
  </w:style>
  <w:style w:type="paragraph" w:styleId="Rodap">
    <w:name w:val="footer"/>
    <w:basedOn w:val="Normal"/>
    <w:link w:val="RodapChar"/>
    <w:uiPriority w:val="99"/>
    <w:unhideWhenUsed/>
    <w:rsid w:val="00976790"/>
    <w:pPr>
      <w:tabs>
        <w:tab w:val="center" w:pos="4252"/>
        <w:tab w:val="right" w:pos="8504"/>
      </w:tabs>
      <w:spacing w:after="0" w:line="240" w:lineRule="auto"/>
    </w:pPr>
  </w:style>
  <w:style w:type="character" w:customStyle="1" w:styleId="RodapChar">
    <w:name w:val="Rodapé Char"/>
    <w:basedOn w:val="Fontepargpadro"/>
    <w:link w:val="Rodap"/>
    <w:uiPriority w:val="99"/>
    <w:rsid w:val="00976790"/>
  </w:style>
  <w:style w:type="paragraph" w:customStyle="1" w:styleId="Cabealho0">
    <w:name w:val="#Cabeçalho"/>
    <w:basedOn w:val="Normal"/>
    <w:rsid w:val="00976790"/>
    <w:pPr>
      <w:spacing w:after="0" w:line="220" w:lineRule="exact"/>
      <w:jc w:val="both"/>
    </w:pPr>
    <w:rPr>
      <w:rFonts w:ascii="Arial" w:eastAsia="Calibri" w:hAnsi="Arial" w:cs="Times New Roman"/>
      <w:sz w:val="18"/>
      <w:szCs w:val="20"/>
      <w:lang w:eastAsia="pt-BR"/>
    </w:rPr>
  </w:style>
  <w:style w:type="paragraph" w:customStyle="1" w:styleId="exptxtcorponum">
    <w:name w:val="exp_txt_corpo_num"/>
    <w:basedOn w:val="Normal"/>
    <w:uiPriority w:val="1"/>
    <w:rsid w:val="019C7E9C"/>
    <w:pPr>
      <w:numPr>
        <w:numId w:val="4"/>
      </w:numPr>
      <w:tabs>
        <w:tab w:val="num" w:pos="1418"/>
        <w:tab w:val="left" w:pos="1418"/>
        <w:tab w:val="right" w:pos="10206"/>
      </w:tabs>
      <w:spacing w:after="240"/>
      <w:ind w:left="1418" w:hanging="1418"/>
      <w:jc w:val="both"/>
    </w:pPr>
    <w:rPr>
      <w:sz w:val="24"/>
      <w:szCs w:val="24"/>
    </w:rPr>
  </w:style>
  <w:style w:type="table" w:styleId="Tabelacomgrade">
    <w:name w:val="Table Grid"/>
    <w:basedOn w:val="Tabelanormal"/>
    <w:uiPriority w:val="39"/>
    <w:qFormat/>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argrafodaListaChar">
    <w:name w:val="Parágrafo da Lista Char"/>
    <w:aliases w:val="TÍTULO 1 Char"/>
    <w:basedOn w:val="Fontepargpadro"/>
    <w:link w:val="PargrafodaLista"/>
    <w:uiPriority w:val="34"/>
    <w:qFormat/>
    <w:rsid w:val="0061220A"/>
  </w:style>
  <w:style w:type="character" w:customStyle="1" w:styleId="title-medium1">
    <w:name w:val="title-medium1"/>
    <w:basedOn w:val="Fontepargpadro"/>
    <w:rsid w:val="00A55CCF"/>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5102">
      <w:bodyDiv w:val="1"/>
      <w:marLeft w:val="0"/>
      <w:marRight w:val="0"/>
      <w:marTop w:val="0"/>
      <w:marBottom w:val="0"/>
      <w:divBdr>
        <w:top w:val="none" w:sz="0" w:space="0" w:color="auto"/>
        <w:left w:val="none" w:sz="0" w:space="0" w:color="auto"/>
        <w:bottom w:val="none" w:sz="0" w:space="0" w:color="auto"/>
        <w:right w:val="none" w:sz="0" w:space="0" w:color="auto"/>
      </w:divBdr>
    </w:div>
    <w:div w:id="92625970">
      <w:bodyDiv w:val="1"/>
      <w:marLeft w:val="0"/>
      <w:marRight w:val="0"/>
      <w:marTop w:val="0"/>
      <w:marBottom w:val="0"/>
      <w:divBdr>
        <w:top w:val="none" w:sz="0" w:space="0" w:color="auto"/>
        <w:left w:val="none" w:sz="0" w:space="0" w:color="auto"/>
        <w:bottom w:val="none" w:sz="0" w:space="0" w:color="auto"/>
        <w:right w:val="none" w:sz="0" w:space="0" w:color="auto"/>
      </w:divBdr>
      <w:divsChild>
        <w:div w:id="1242788351">
          <w:marLeft w:val="0"/>
          <w:marRight w:val="0"/>
          <w:marTop w:val="0"/>
          <w:marBottom w:val="0"/>
          <w:divBdr>
            <w:top w:val="none" w:sz="0" w:space="0" w:color="auto"/>
            <w:left w:val="none" w:sz="0" w:space="0" w:color="auto"/>
            <w:bottom w:val="none" w:sz="0" w:space="0" w:color="auto"/>
            <w:right w:val="none" w:sz="0" w:space="0" w:color="auto"/>
          </w:divBdr>
          <w:divsChild>
            <w:div w:id="310912601">
              <w:marLeft w:val="0"/>
              <w:marRight w:val="0"/>
              <w:marTop w:val="0"/>
              <w:marBottom w:val="0"/>
              <w:divBdr>
                <w:top w:val="none" w:sz="0" w:space="0" w:color="auto"/>
                <w:left w:val="none" w:sz="0" w:space="0" w:color="auto"/>
                <w:bottom w:val="none" w:sz="0" w:space="0" w:color="auto"/>
                <w:right w:val="none" w:sz="0" w:space="0" w:color="auto"/>
              </w:divBdr>
            </w:div>
          </w:divsChild>
        </w:div>
        <w:div w:id="136729341">
          <w:marLeft w:val="0"/>
          <w:marRight w:val="0"/>
          <w:marTop w:val="0"/>
          <w:marBottom w:val="0"/>
          <w:divBdr>
            <w:top w:val="none" w:sz="0" w:space="0" w:color="auto"/>
            <w:left w:val="none" w:sz="0" w:space="0" w:color="auto"/>
            <w:bottom w:val="none" w:sz="0" w:space="0" w:color="auto"/>
            <w:right w:val="none" w:sz="0" w:space="0" w:color="auto"/>
          </w:divBdr>
          <w:divsChild>
            <w:div w:id="1213034290">
              <w:marLeft w:val="0"/>
              <w:marRight w:val="0"/>
              <w:marTop w:val="0"/>
              <w:marBottom w:val="0"/>
              <w:divBdr>
                <w:top w:val="none" w:sz="0" w:space="0" w:color="auto"/>
                <w:left w:val="none" w:sz="0" w:space="0" w:color="auto"/>
                <w:bottom w:val="none" w:sz="0" w:space="0" w:color="auto"/>
                <w:right w:val="none" w:sz="0" w:space="0" w:color="auto"/>
              </w:divBdr>
            </w:div>
            <w:div w:id="2013027773">
              <w:marLeft w:val="0"/>
              <w:marRight w:val="0"/>
              <w:marTop w:val="0"/>
              <w:marBottom w:val="0"/>
              <w:divBdr>
                <w:top w:val="none" w:sz="0" w:space="0" w:color="auto"/>
                <w:left w:val="none" w:sz="0" w:space="0" w:color="auto"/>
                <w:bottom w:val="none" w:sz="0" w:space="0" w:color="auto"/>
                <w:right w:val="none" w:sz="0" w:space="0" w:color="auto"/>
              </w:divBdr>
            </w:div>
            <w:div w:id="184505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22523">
      <w:bodyDiv w:val="1"/>
      <w:marLeft w:val="0"/>
      <w:marRight w:val="0"/>
      <w:marTop w:val="0"/>
      <w:marBottom w:val="0"/>
      <w:divBdr>
        <w:top w:val="none" w:sz="0" w:space="0" w:color="auto"/>
        <w:left w:val="none" w:sz="0" w:space="0" w:color="auto"/>
        <w:bottom w:val="none" w:sz="0" w:space="0" w:color="auto"/>
        <w:right w:val="none" w:sz="0" w:space="0" w:color="auto"/>
      </w:divBdr>
    </w:div>
    <w:div w:id="163205949">
      <w:bodyDiv w:val="1"/>
      <w:marLeft w:val="0"/>
      <w:marRight w:val="0"/>
      <w:marTop w:val="0"/>
      <w:marBottom w:val="0"/>
      <w:divBdr>
        <w:top w:val="none" w:sz="0" w:space="0" w:color="auto"/>
        <w:left w:val="none" w:sz="0" w:space="0" w:color="auto"/>
        <w:bottom w:val="none" w:sz="0" w:space="0" w:color="auto"/>
        <w:right w:val="none" w:sz="0" w:space="0" w:color="auto"/>
      </w:divBdr>
    </w:div>
    <w:div w:id="172381885">
      <w:bodyDiv w:val="1"/>
      <w:marLeft w:val="0"/>
      <w:marRight w:val="0"/>
      <w:marTop w:val="0"/>
      <w:marBottom w:val="0"/>
      <w:divBdr>
        <w:top w:val="none" w:sz="0" w:space="0" w:color="auto"/>
        <w:left w:val="none" w:sz="0" w:space="0" w:color="auto"/>
        <w:bottom w:val="none" w:sz="0" w:space="0" w:color="auto"/>
        <w:right w:val="none" w:sz="0" w:space="0" w:color="auto"/>
      </w:divBdr>
    </w:div>
    <w:div w:id="353582044">
      <w:bodyDiv w:val="1"/>
      <w:marLeft w:val="0"/>
      <w:marRight w:val="0"/>
      <w:marTop w:val="0"/>
      <w:marBottom w:val="0"/>
      <w:divBdr>
        <w:top w:val="none" w:sz="0" w:space="0" w:color="auto"/>
        <w:left w:val="none" w:sz="0" w:space="0" w:color="auto"/>
        <w:bottom w:val="none" w:sz="0" w:space="0" w:color="auto"/>
        <w:right w:val="none" w:sz="0" w:space="0" w:color="auto"/>
      </w:divBdr>
    </w:div>
    <w:div w:id="419645761">
      <w:bodyDiv w:val="1"/>
      <w:marLeft w:val="0"/>
      <w:marRight w:val="0"/>
      <w:marTop w:val="0"/>
      <w:marBottom w:val="0"/>
      <w:divBdr>
        <w:top w:val="none" w:sz="0" w:space="0" w:color="auto"/>
        <w:left w:val="none" w:sz="0" w:space="0" w:color="auto"/>
        <w:bottom w:val="none" w:sz="0" w:space="0" w:color="auto"/>
        <w:right w:val="none" w:sz="0" w:space="0" w:color="auto"/>
      </w:divBdr>
    </w:div>
    <w:div w:id="458110427">
      <w:bodyDiv w:val="1"/>
      <w:marLeft w:val="0"/>
      <w:marRight w:val="0"/>
      <w:marTop w:val="0"/>
      <w:marBottom w:val="0"/>
      <w:divBdr>
        <w:top w:val="none" w:sz="0" w:space="0" w:color="auto"/>
        <w:left w:val="none" w:sz="0" w:space="0" w:color="auto"/>
        <w:bottom w:val="none" w:sz="0" w:space="0" w:color="auto"/>
        <w:right w:val="none" w:sz="0" w:space="0" w:color="auto"/>
      </w:divBdr>
    </w:div>
    <w:div w:id="572276720">
      <w:bodyDiv w:val="1"/>
      <w:marLeft w:val="0"/>
      <w:marRight w:val="0"/>
      <w:marTop w:val="0"/>
      <w:marBottom w:val="0"/>
      <w:divBdr>
        <w:top w:val="none" w:sz="0" w:space="0" w:color="auto"/>
        <w:left w:val="none" w:sz="0" w:space="0" w:color="auto"/>
        <w:bottom w:val="none" w:sz="0" w:space="0" w:color="auto"/>
        <w:right w:val="none" w:sz="0" w:space="0" w:color="auto"/>
      </w:divBdr>
    </w:div>
    <w:div w:id="621228968">
      <w:bodyDiv w:val="1"/>
      <w:marLeft w:val="0"/>
      <w:marRight w:val="0"/>
      <w:marTop w:val="0"/>
      <w:marBottom w:val="0"/>
      <w:divBdr>
        <w:top w:val="none" w:sz="0" w:space="0" w:color="auto"/>
        <w:left w:val="none" w:sz="0" w:space="0" w:color="auto"/>
        <w:bottom w:val="none" w:sz="0" w:space="0" w:color="auto"/>
        <w:right w:val="none" w:sz="0" w:space="0" w:color="auto"/>
      </w:divBdr>
    </w:div>
    <w:div w:id="766079048">
      <w:bodyDiv w:val="1"/>
      <w:marLeft w:val="0"/>
      <w:marRight w:val="0"/>
      <w:marTop w:val="0"/>
      <w:marBottom w:val="0"/>
      <w:divBdr>
        <w:top w:val="none" w:sz="0" w:space="0" w:color="auto"/>
        <w:left w:val="none" w:sz="0" w:space="0" w:color="auto"/>
        <w:bottom w:val="none" w:sz="0" w:space="0" w:color="auto"/>
        <w:right w:val="none" w:sz="0" w:space="0" w:color="auto"/>
      </w:divBdr>
    </w:div>
    <w:div w:id="781455145">
      <w:bodyDiv w:val="1"/>
      <w:marLeft w:val="0"/>
      <w:marRight w:val="0"/>
      <w:marTop w:val="0"/>
      <w:marBottom w:val="0"/>
      <w:divBdr>
        <w:top w:val="none" w:sz="0" w:space="0" w:color="auto"/>
        <w:left w:val="none" w:sz="0" w:space="0" w:color="auto"/>
        <w:bottom w:val="none" w:sz="0" w:space="0" w:color="auto"/>
        <w:right w:val="none" w:sz="0" w:space="0" w:color="auto"/>
      </w:divBdr>
    </w:div>
    <w:div w:id="794906089">
      <w:bodyDiv w:val="1"/>
      <w:marLeft w:val="0"/>
      <w:marRight w:val="0"/>
      <w:marTop w:val="0"/>
      <w:marBottom w:val="0"/>
      <w:divBdr>
        <w:top w:val="none" w:sz="0" w:space="0" w:color="auto"/>
        <w:left w:val="none" w:sz="0" w:space="0" w:color="auto"/>
        <w:bottom w:val="none" w:sz="0" w:space="0" w:color="auto"/>
        <w:right w:val="none" w:sz="0" w:space="0" w:color="auto"/>
      </w:divBdr>
      <w:divsChild>
        <w:div w:id="801649980">
          <w:marLeft w:val="0"/>
          <w:marRight w:val="0"/>
          <w:marTop w:val="0"/>
          <w:marBottom w:val="0"/>
          <w:divBdr>
            <w:top w:val="none" w:sz="0" w:space="0" w:color="auto"/>
            <w:left w:val="none" w:sz="0" w:space="0" w:color="auto"/>
            <w:bottom w:val="none" w:sz="0" w:space="0" w:color="auto"/>
            <w:right w:val="none" w:sz="0" w:space="0" w:color="auto"/>
          </w:divBdr>
        </w:div>
        <w:div w:id="1351688532">
          <w:marLeft w:val="0"/>
          <w:marRight w:val="0"/>
          <w:marTop w:val="0"/>
          <w:marBottom w:val="0"/>
          <w:divBdr>
            <w:top w:val="none" w:sz="0" w:space="0" w:color="auto"/>
            <w:left w:val="none" w:sz="0" w:space="0" w:color="auto"/>
            <w:bottom w:val="none" w:sz="0" w:space="0" w:color="auto"/>
            <w:right w:val="none" w:sz="0" w:space="0" w:color="auto"/>
          </w:divBdr>
        </w:div>
      </w:divsChild>
    </w:div>
    <w:div w:id="884175031">
      <w:bodyDiv w:val="1"/>
      <w:marLeft w:val="0"/>
      <w:marRight w:val="0"/>
      <w:marTop w:val="0"/>
      <w:marBottom w:val="0"/>
      <w:divBdr>
        <w:top w:val="none" w:sz="0" w:space="0" w:color="auto"/>
        <w:left w:val="none" w:sz="0" w:space="0" w:color="auto"/>
        <w:bottom w:val="none" w:sz="0" w:space="0" w:color="auto"/>
        <w:right w:val="none" w:sz="0" w:space="0" w:color="auto"/>
      </w:divBdr>
    </w:div>
    <w:div w:id="986788076">
      <w:bodyDiv w:val="1"/>
      <w:marLeft w:val="0"/>
      <w:marRight w:val="0"/>
      <w:marTop w:val="0"/>
      <w:marBottom w:val="0"/>
      <w:divBdr>
        <w:top w:val="none" w:sz="0" w:space="0" w:color="auto"/>
        <w:left w:val="none" w:sz="0" w:space="0" w:color="auto"/>
        <w:bottom w:val="none" w:sz="0" w:space="0" w:color="auto"/>
        <w:right w:val="none" w:sz="0" w:space="0" w:color="auto"/>
      </w:divBdr>
    </w:div>
    <w:div w:id="1063719551">
      <w:bodyDiv w:val="1"/>
      <w:marLeft w:val="0"/>
      <w:marRight w:val="0"/>
      <w:marTop w:val="0"/>
      <w:marBottom w:val="0"/>
      <w:divBdr>
        <w:top w:val="none" w:sz="0" w:space="0" w:color="auto"/>
        <w:left w:val="none" w:sz="0" w:space="0" w:color="auto"/>
        <w:bottom w:val="none" w:sz="0" w:space="0" w:color="auto"/>
        <w:right w:val="none" w:sz="0" w:space="0" w:color="auto"/>
      </w:divBdr>
    </w:div>
    <w:div w:id="1092245230">
      <w:bodyDiv w:val="1"/>
      <w:marLeft w:val="0"/>
      <w:marRight w:val="0"/>
      <w:marTop w:val="0"/>
      <w:marBottom w:val="0"/>
      <w:divBdr>
        <w:top w:val="none" w:sz="0" w:space="0" w:color="auto"/>
        <w:left w:val="none" w:sz="0" w:space="0" w:color="auto"/>
        <w:bottom w:val="none" w:sz="0" w:space="0" w:color="auto"/>
        <w:right w:val="none" w:sz="0" w:space="0" w:color="auto"/>
      </w:divBdr>
      <w:divsChild>
        <w:div w:id="8456299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19640864">
      <w:bodyDiv w:val="1"/>
      <w:marLeft w:val="0"/>
      <w:marRight w:val="0"/>
      <w:marTop w:val="0"/>
      <w:marBottom w:val="0"/>
      <w:divBdr>
        <w:top w:val="none" w:sz="0" w:space="0" w:color="auto"/>
        <w:left w:val="none" w:sz="0" w:space="0" w:color="auto"/>
        <w:bottom w:val="none" w:sz="0" w:space="0" w:color="auto"/>
        <w:right w:val="none" w:sz="0" w:space="0" w:color="auto"/>
      </w:divBdr>
      <w:divsChild>
        <w:div w:id="58289052">
          <w:marLeft w:val="0"/>
          <w:marRight w:val="0"/>
          <w:marTop w:val="0"/>
          <w:marBottom w:val="0"/>
          <w:divBdr>
            <w:top w:val="none" w:sz="0" w:space="0" w:color="auto"/>
            <w:left w:val="none" w:sz="0" w:space="0" w:color="auto"/>
            <w:bottom w:val="none" w:sz="0" w:space="0" w:color="auto"/>
            <w:right w:val="none" w:sz="0" w:space="0" w:color="auto"/>
          </w:divBdr>
          <w:divsChild>
            <w:div w:id="399331932">
              <w:marLeft w:val="0"/>
              <w:marRight w:val="0"/>
              <w:marTop w:val="0"/>
              <w:marBottom w:val="0"/>
              <w:divBdr>
                <w:top w:val="none" w:sz="0" w:space="0" w:color="auto"/>
                <w:left w:val="none" w:sz="0" w:space="0" w:color="auto"/>
                <w:bottom w:val="none" w:sz="0" w:space="0" w:color="auto"/>
                <w:right w:val="none" w:sz="0" w:space="0" w:color="auto"/>
              </w:divBdr>
            </w:div>
            <w:div w:id="1092581838">
              <w:marLeft w:val="0"/>
              <w:marRight w:val="0"/>
              <w:marTop w:val="0"/>
              <w:marBottom w:val="0"/>
              <w:divBdr>
                <w:top w:val="none" w:sz="0" w:space="0" w:color="auto"/>
                <w:left w:val="none" w:sz="0" w:space="0" w:color="auto"/>
                <w:bottom w:val="none" w:sz="0" w:space="0" w:color="auto"/>
                <w:right w:val="none" w:sz="0" w:space="0" w:color="auto"/>
              </w:divBdr>
            </w:div>
            <w:div w:id="205615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534483">
      <w:bodyDiv w:val="1"/>
      <w:marLeft w:val="0"/>
      <w:marRight w:val="0"/>
      <w:marTop w:val="0"/>
      <w:marBottom w:val="0"/>
      <w:divBdr>
        <w:top w:val="none" w:sz="0" w:space="0" w:color="auto"/>
        <w:left w:val="none" w:sz="0" w:space="0" w:color="auto"/>
        <w:bottom w:val="none" w:sz="0" w:space="0" w:color="auto"/>
        <w:right w:val="none" w:sz="0" w:space="0" w:color="auto"/>
      </w:divBdr>
    </w:div>
    <w:div w:id="1351685183">
      <w:bodyDiv w:val="1"/>
      <w:marLeft w:val="0"/>
      <w:marRight w:val="0"/>
      <w:marTop w:val="0"/>
      <w:marBottom w:val="0"/>
      <w:divBdr>
        <w:top w:val="none" w:sz="0" w:space="0" w:color="auto"/>
        <w:left w:val="none" w:sz="0" w:space="0" w:color="auto"/>
        <w:bottom w:val="none" w:sz="0" w:space="0" w:color="auto"/>
        <w:right w:val="none" w:sz="0" w:space="0" w:color="auto"/>
      </w:divBdr>
    </w:div>
    <w:div w:id="1379040789">
      <w:bodyDiv w:val="1"/>
      <w:marLeft w:val="0"/>
      <w:marRight w:val="0"/>
      <w:marTop w:val="0"/>
      <w:marBottom w:val="0"/>
      <w:divBdr>
        <w:top w:val="none" w:sz="0" w:space="0" w:color="auto"/>
        <w:left w:val="none" w:sz="0" w:space="0" w:color="auto"/>
        <w:bottom w:val="none" w:sz="0" w:space="0" w:color="auto"/>
        <w:right w:val="none" w:sz="0" w:space="0" w:color="auto"/>
      </w:divBdr>
    </w:div>
    <w:div w:id="1397506516">
      <w:bodyDiv w:val="1"/>
      <w:marLeft w:val="0"/>
      <w:marRight w:val="0"/>
      <w:marTop w:val="0"/>
      <w:marBottom w:val="0"/>
      <w:divBdr>
        <w:top w:val="none" w:sz="0" w:space="0" w:color="auto"/>
        <w:left w:val="none" w:sz="0" w:space="0" w:color="auto"/>
        <w:bottom w:val="none" w:sz="0" w:space="0" w:color="auto"/>
        <w:right w:val="none" w:sz="0" w:space="0" w:color="auto"/>
      </w:divBdr>
    </w:div>
    <w:div w:id="1398478990">
      <w:bodyDiv w:val="1"/>
      <w:marLeft w:val="0"/>
      <w:marRight w:val="0"/>
      <w:marTop w:val="0"/>
      <w:marBottom w:val="0"/>
      <w:divBdr>
        <w:top w:val="none" w:sz="0" w:space="0" w:color="auto"/>
        <w:left w:val="none" w:sz="0" w:space="0" w:color="auto"/>
        <w:bottom w:val="none" w:sz="0" w:space="0" w:color="auto"/>
        <w:right w:val="none" w:sz="0" w:space="0" w:color="auto"/>
      </w:divBdr>
      <w:divsChild>
        <w:div w:id="690375449">
          <w:marLeft w:val="0"/>
          <w:marRight w:val="0"/>
          <w:marTop w:val="0"/>
          <w:marBottom w:val="0"/>
          <w:divBdr>
            <w:top w:val="none" w:sz="0" w:space="0" w:color="auto"/>
            <w:left w:val="none" w:sz="0" w:space="0" w:color="auto"/>
            <w:bottom w:val="none" w:sz="0" w:space="0" w:color="auto"/>
            <w:right w:val="none" w:sz="0" w:space="0" w:color="auto"/>
          </w:divBdr>
        </w:div>
        <w:div w:id="592323802">
          <w:marLeft w:val="0"/>
          <w:marRight w:val="0"/>
          <w:marTop w:val="0"/>
          <w:marBottom w:val="0"/>
          <w:divBdr>
            <w:top w:val="none" w:sz="0" w:space="0" w:color="auto"/>
            <w:left w:val="none" w:sz="0" w:space="0" w:color="auto"/>
            <w:bottom w:val="none" w:sz="0" w:space="0" w:color="auto"/>
            <w:right w:val="none" w:sz="0" w:space="0" w:color="auto"/>
          </w:divBdr>
        </w:div>
      </w:divsChild>
    </w:div>
    <w:div w:id="1410276514">
      <w:bodyDiv w:val="1"/>
      <w:marLeft w:val="0"/>
      <w:marRight w:val="0"/>
      <w:marTop w:val="0"/>
      <w:marBottom w:val="0"/>
      <w:divBdr>
        <w:top w:val="none" w:sz="0" w:space="0" w:color="auto"/>
        <w:left w:val="none" w:sz="0" w:space="0" w:color="auto"/>
        <w:bottom w:val="none" w:sz="0" w:space="0" w:color="auto"/>
        <w:right w:val="none" w:sz="0" w:space="0" w:color="auto"/>
      </w:divBdr>
    </w:div>
    <w:div w:id="1547639838">
      <w:bodyDiv w:val="1"/>
      <w:marLeft w:val="0"/>
      <w:marRight w:val="0"/>
      <w:marTop w:val="0"/>
      <w:marBottom w:val="0"/>
      <w:divBdr>
        <w:top w:val="none" w:sz="0" w:space="0" w:color="auto"/>
        <w:left w:val="none" w:sz="0" w:space="0" w:color="auto"/>
        <w:bottom w:val="none" w:sz="0" w:space="0" w:color="auto"/>
        <w:right w:val="none" w:sz="0" w:space="0" w:color="auto"/>
      </w:divBdr>
      <w:divsChild>
        <w:div w:id="2136217684">
          <w:marLeft w:val="0"/>
          <w:marRight w:val="0"/>
          <w:marTop w:val="0"/>
          <w:marBottom w:val="0"/>
          <w:divBdr>
            <w:top w:val="none" w:sz="0" w:space="0" w:color="auto"/>
            <w:left w:val="none" w:sz="0" w:space="0" w:color="auto"/>
            <w:bottom w:val="none" w:sz="0" w:space="0" w:color="auto"/>
            <w:right w:val="none" w:sz="0" w:space="0" w:color="auto"/>
          </w:divBdr>
        </w:div>
        <w:div w:id="1511719628">
          <w:marLeft w:val="0"/>
          <w:marRight w:val="0"/>
          <w:marTop w:val="0"/>
          <w:marBottom w:val="0"/>
          <w:divBdr>
            <w:top w:val="none" w:sz="0" w:space="0" w:color="auto"/>
            <w:left w:val="none" w:sz="0" w:space="0" w:color="auto"/>
            <w:bottom w:val="none" w:sz="0" w:space="0" w:color="auto"/>
            <w:right w:val="none" w:sz="0" w:space="0" w:color="auto"/>
          </w:divBdr>
        </w:div>
      </w:divsChild>
    </w:div>
    <w:div w:id="1562133134">
      <w:bodyDiv w:val="1"/>
      <w:marLeft w:val="0"/>
      <w:marRight w:val="0"/>
      <w:marTop w:val="0"/>
      <w:marBottom w:val="0"/>
      <w:divBdr>
        <w:top w:val="none" w:sz="0" w:space="0" w:color="auto"/>
        <w:left w:val="none" w:sz="0" w:space="0" w:color="auto"/>
        <w:bottom w:val="none" w:sz="0" w:space="0" w:color="auto"/>
        <w:right w:val="none" w:sz="0" w:space="0" w:color="auto"/>
      </w:divBdr>
    </w:div>
    <w:div w:id="1622346279">
      <w:bodyDiv w:val="1"/>
      <w:marLeft w:val="0"/>
      <w:marRight w:val="0"/>
      <w:marTop w:val="0"/>
      <w:marBottom w:val="0"/>
      <w:divBdr>
        <w:top w:val="none" w:sz="0" w:space="0" w:color="auto"/>
        <w:left w:val="none" w:sz="0" w:space="0" w:color="auto"/>
        <w:bottom w:val="none" w:sz="0" w:space="0" w:color="auto"/>
        <w:right w:val="none" w:sz="0" w:space="0" w:color="auto"/>
      </w:divBdr>
    </w:div>
    <w:div w:id="1646201793">
      <w:bodyDiv w:val="1"/>
      <w:marLeft w:val="0"/>
      <w:marRight w:val="0"/>
      <w:marTop w:val="0"/>
      <w:marBottom w:val="0"/>
      <w:divBdr>
        <w:top w:val="none" w:sz="0" w:space="0" w:color="auto"/>
        <w:left w:val="none" w:sz="0" w:space="0" w:color="auto"/>
        <w:bottom w:val="none" w:sz="0" w:space="0" w:color="auto"/>
        <w:right w:val="none" w:sz="0" w:space="0" w:color="auto"/>
      </w:divBdr>
    </w:div>
    <w:div w:id="1715037434">
      <w:bodyDiv w:val="1"/>
      <w:marLeft w:val="0"/>
      <w:marRight w:val="0"/>
      <w:marTop w:val="0"/>
      <w:marBottom w:val="0"/>
      <w:divBdr>
        <w:top w:val="none" w:sz="0" w:space="0" w:color="auto"/>
        <w:left w:val="none" w:sz="0" w:space="0" w:color="auto"/>
        <w:bottom w:val="none" w:sz="0" w:space="0" w:color="auto"/>
        <w:right w:val="none" w:sz="0" w:space="0" w:color="auto"/>
      </w:divBdr>
      <w:divsChild>
        <w:div w:id="1608342196">
          <w:marLeft w:val="0"/>
          <w:marRight w:val="0"/>
          <w:marTop w:val="0"/>
          <w:marBottom w:val="0"/>
          <w:divBdr>
            <w:top w:val="none" w:sz="0" w:space="0" w:color="auto"/>
            <w:left w:val="none" w:sz="0" w:space="0" w:color="auto"/>
            <w:bottom w:val="none" w:sz="0" w:space="0" w:color="auto"/>
            <w:right w:val="none" w:sz="0" w:space="0" w:color="auto"/>
          </w:divBdr>
        </w:div>
        <w:div w:id="1412972793">
          <w:marLeft w:val="0"/>
          <w:marRight w:val="0"/>
          <w:marTop w:val="0"/>
          <w:marBottom w:val="0"/>
          <w:divBdr>
            <w:top w:val="none" w:sz="0" w:space="0" w:color="auto"/>
            <w:left w:val="none" w:sz="0" w:space="0" w:color="auto"/>
            <w:bottom w:val="none" w:sz="0" w:space="0" w:color="auto"/>
            <w:right w:val="none" w:sz="0" w:space="0" w:color="auto"/>
          </w:divBdr>
        </w:div>
        <w:div w:id="789662233">
          <w:marLeft w:val="0"/>
          <w:marRight w:val="0"/>
          <w:marTop w:val="0"/>
          <w:marBottom w:val="0"/>
          <w:divBdr>
            <w:top w:val="none" w:sz="0" w:space="0" w:color="auto"/>
            <w:left w:val="none" w:sz="0" w:space="0" w:color="auto"/>
            <w:bottom w:val="none" w:sz="0" w:space="0" w:color="auto"/>
            <w:right w:val="none" w:sz="0" w:space="0" w:color="auto"/>
          </w:divBdr>
        </w:div>
        <w:div w:id="1515148617">
          <w:marLeft w:val="0"/>
          <w:marRight w:val="0"/>
          <w:marTop w:val="0"/>
          <w:marBottom w:val="0"/>
          <w:divBdr>
            <w:top w:val="none" w:sz="0" w:space="0" w:color="auto"/>
            <w:left w:val="none" w:sz="0" w:space="0" w:color="auto"/>
            <w:bottom w:val="none" w:sz="0" w:space="0" w:color="auto"/>
            <w:right w:val="none" w:sz="0" w:space="0" w:color="auto"/>
          </w:divBdr>
        </w:div>
        <w:div w:id="1711680985">
          <w:marLeft w:val="0"/>
          <w:marRight w:val="0"/>
          <w:marTop w:val="0"/>
          <w:marBottom w:val="0"/>
          <w:divBdr>
            <w:top w:val="none" w:sz="0" w:space="0" w:color="auto"/>
            <w:left w:val="none" w:sz="0" w:space="0" w:color="auto"/>
            <w:bottom w:val="none" w:sz="0" w:space="0" w:color="auto"/>
            <w:right w:val="none" w:sz="0" w:space="0" w:color="auto"/>
          </w:divBdr>
        </w:div>
        <w:div w:id="1395007580">
          <w:marLeft w:val="0"/>
          <w:marRight w:val="0"/>
          <w:marTop w:val="0"/>
          <w:marBottom w:val="0"/>
          <w:divBdr>
            <w:top w:val="none" w:sz="0" w:space="0" w:color="auto"/>
            <w:left w:val="none" w:sz="0" w:space="0" w:color="auto"/>
            <w:bottom w:val="none" w:sz="0" w:space="0" w:color="auto"/>
            <w:right w:val="none" w:sz="0" w:space="0" w:color="auto"/>
          </w:divBdr>
        </w:div>
        <w:div w:id="236668581">
          <w:marLeft w:val="0"/>
          <w:marRight w:val="0"/>
          <w:marTop w:val="0"/>
          <w:marBottom w:val="0"/>
          <w:divBdr>
            <w:top w:val="none" w:sz="0" w:space="0" w:color="auto"/>
            <w:left w:val="none" w:sz="0" w:space="0" w:color="auto"/>
            <w:bottom w:val="none" w:sz="0" w:space="0" w:color="auto"/>
            <w:right w:val="none" w:sz="0" w:space="0" w:color="auto"/>
          </w:divBdr>
        </w:div>
        <w:div w:id="1473018695">
          <w:marLeft w:val="0"/>
          <w:marRight w:val="0"/>
          <w:marTop w:val="0"/>
          <w:marBottom w:val="0"/>
          <w:divBdr>
            <w:top w:val="none" w:sz="0" w:space="0" w:color="auto"/>
            <w:left w:val="none" w:sz="0" w:space="0" w:color="auto"/>
            <w:bottom w:val="none" w:sz="0" w:space="0" w:color="auto"/>
            <w:right w:val="none" w:sz="0" w:space="0" w:color="auto"/>
          </w:divBdr>
        </w:div>
        <w:div w:id="1234004470">
          <w:marLeft w:val="0"/>
          <w:marRight w:val="0"/>
          <w:marTop w:val="0"/>
          <w:marBottom w:val="0"/>
          <w:divBdr>
            <w:top w:val="none" w:sz="0" w:space="0" w:color="auto"/>
            <w:left w:val="none" w:sz="0" w:space="0" w:color="auto"/>
            <w:bottom w:val="none" w:sz="0" w:space="0" w:color="auto"/>
            <w:right w:val="none" w:sz="0" w:space="0" w:color="auto"/>
          </w:divBdr>
        </w:div>
        <w:div w:id="725420198">
          <w:marLeft w:val="0"/>
          <w:marRight w:val="0"/>
          <w:marTop w:val="0"/>
          <w:marBottom w:val="0"/>
          <w:divBdr>
            <w:top w:val="none" w:sz="0" w:space="0" w:color="auto"/>
            <w:left w:val="none" w:sz="0" w:space="0" w:color="auto"/>
            <w:bottom w:val="none" w:sz="0" w:space="0" w:color="auto"/>
            <w:right w:val="none" w:sz="0" w:space="0" w:color="auto"/>
          </w:divBdr>
        </w:div>
        <w:div w:id="667172890">
          <w:marLeft w:val="0"/>
          <w:marRight w:val="0"/>
          <w:marTop w:val="0"/>
          <w:marBottom w:val="0"/>
          <w:divBdr>
            <w:top w:val="none" w:sz="0" w:space="0" w:color="auto"/>
            <w:left w:val="none" w:sz="0" w:space="0" w:color="auto"/>
            <w:bottom w:val="none" w:sz="0" w:space="0" w:color="auto"/>
            <w:right w:val="none" w:sz="0" w:space="0" w:color="auto"/>
          </w:divBdr>
        </w:div>
        <w:div w:id="1642269838">
          <w:marLeft w:val="0"/>
          <w:marRight w:val="0"/>
          <w:marTop w:val="0"/>
          <w:marBottom w:val="0"/>
          <w:divBdr>
            <w:top w:val="none" w:sz="0" w:space="0" w:color="auto"/>
            <w:left w:val="none" w:sz="0" w:space="0" w:color="auto"/>
            <w:bottom w:val="none" w:sz="0" w:space="0" w:color="auto"/>
            <w:right w:val="none" w:sz="0" w:space="0" w:color="auto"/>
          </w:divBdr>
        </w:div>
        <w:div w:id="2070221412">
          <w:marLeft w:val="0"/>
          <w:marRight w:val="0"/>
          <w:marTop w:val="0"/>
          <w:marBottom w:val="0"/>
          <w:divBdr>
            <w:top w:val="none" w:sz="0" w:space="0" w:color="auto"/>
            <w:left w:val="none" w:sz="0" w:space="0" w:color="auto"/>
            <w:bottom w:val="none" w:sz="0" w:space="0" w:color="auto"/>
            <w:right w:val="none" w:sz="0" w:space="0" w:color="auto"/>
          </w:divBdr>
        </w:div>
        <w:div w:id="54857178">
          <w:marLeft w:val="0"/>
          <w:marRight w:val="0"/>
          <w:marTop w:val="0"/>
          <w:marBottom w:val="0"/>
          <w:divBdr>
            <w:top w:val="none" w:sz="0" w:space="0" w:color="auto"/>
            <w:left w:val="none" w:sz="0" w:space="0" w:color="auto"/>
            <w:bottom w:val="none" w:sz="0" w:space="0" w:color="auto"/>
            <w:right w:val="none" w:sz="0" w:space="0" w:color="auto"/>
          </w:divBdr>
        </w:div>
        <w:div w:id="127171697">
          <w:marLeft w:val="0"/>
          <w:marRight w:val="0"/>
          <w:marTop w:val="0"/>
          <w:marBottom w:val="0"/>
          <w:divBdr>
            <w:top w:val="none" w:sz="0" w:space="0" w:color="auto"/>
            <w:left w:val="none" w:sz="0" w:space="0" w:color="auto"/>
            <w:bottom w:val="none" w:sz="0" w:space="0" w:color="auto"/>
            <w:right w:val="none" w:sz="0" w:space="0" w:color="auto"/>
          </w:divBdr>
        </w:div>
        <w:div w:id="824972516">
          <w:marLeft w:val="0"/>
          <w:marRight w:val="0"/>
          <w:marTop w:val="0"/>
          <w:marBottom w:val="0"/>
          <w:divBdr>
            <w:top w:val="none" w:sz="0" w:space="0" w:color="auto"/>
            <w:left w:val="none" w:sz="0" w:space="0" w:color="auto"/>
            <w:bottom w:val="none" w:sz="0" w:space="0" w:color="auto"/>
            <w:right w:val="none" w:sz="0" w:space="0" w:color="auto"/>
          </w:divBdr>
        </w:div>
        <w:div w:id="1364790714">
          <w:marLeft w:val="-75"/>
          <w:marRight w:val="0"/>
          <w:marTop w:val="30"/>
          <w:marBottom w:val="30"/>
          <w:divBdr>
            <w:top w:val="none" w:sz="0" w:space="0" w:color="auto"/>
            <w:left w:val="none" w:sz="0" w:space="0" w:color="auto"/>
            <w:bottom w:val="none" w:sz="0" w:space="0" w:color="auto"/>
            <w:right w:val="none" w:sz="0" w:space="0" w:color="auto"/>
          </w:divBdr>
          <w:divsChild>
            <w:div w:id="123352568">
              <w:marLeft w:val="0"/>
              <w:marRight w:val="0"/>
              <w:marTop w:val="0"/>
              <w:marBottom w:val="0"/>
              <w:divBdr>
                <w:top w:val="none" w:sz="0" w:space="0" w:color="auto"/>
                <w:left w:val="none" w:sz="0" w:space="0" w:color="auto"/>
                <w:bottom w:val="none" w:sz="0" w:space="0" w:color="auto"/>
                <w:right w:val="none" w:sz="0" w:space="0" w:color="auto"/>
              </w:divBdr>
              <w:divsChild>
                <w:div w:id="2089644894">
                  <w:marLeft w:val="0"/>
                  <w:marRight w:val="0"/>
                  <w:marTop w:val="0"/>
                  <w:marBottom w:val="0"/>
                  <w:divBdr>
                    <w:top w:val="none" w:sz="0" w:space="0" w:color="auto"/>
                    <w:left w:val="none" w:sz="0" w:space="0" w:color="auto"/>
                    <w:bottom w:val="none" w:sz="0" w:space="0" w:color="auto"/>
                    <w:right w:val="none" w:sz="0" w:space="0" w:color="auto"/>
                  </w:divBdr>
                </w:div>
              </w:divsChild>
            </w:div>
            <w:div w:id="572544230">
              <w:marLeft w:val="0"/>
              <w:marRight w:val="0"/>
              <w:marTop w:val="0"/>
              <w:marBottom w:val="0"/>
              <w:divBdr>
                <w:top w:val="none" w:sz="0" w:space="0" w:color="auto"/>
                <w:left w:val="none" w:sz="0" w:space="0" w:color="auto"/>
                <w:bottom w:val="none" w:sz="0" w:space="0" w:color="auto"/>
                <w:right w:val="none" w:sz="0" w:space="0" w:color="auto"/>
              </w:divBdr>
              <w:divsChild>
                <w:div w:id="14550321">
                  <w:marLeft w:val="0"/>
                  <w:marRight w:val="0"/>
                  <w:marTop w:val="0"/>
                  <w:marBottom w:val="0"/>
                  <w:divBdr>
                    <w:top w:val="none" w:sz="0" w:space="0" w:color="auto"/>
                    <w:left w:val="none" w:sz="0" w:space="0" w:color="auto"/>
                    <w:bottom w:val="none" w:sz="0" w:space="0" w:color="auto"/>
                    <w:right w:val="none" w:sz="0" w:space="0" w:color="auto"/>
                  </w:divBdr>
                </w:div>
              </w:divsChild>
            </w:div>
            <w:div w:id="1645810345">
              <w:marLeft w:val="0"/>
              <w:marRight w:val="0"/>
              <w:marTop w:val="0"/>
              <w:marBottom w:val="0"/>
              <w:divBdr>
                <w:top w:val="none" w:sz="0" w:space="0" w:color="auto"/>
                <w:left w:val="none" w:sz="0" w:space="0" w:color="auto"/>
                <w:bottom w:val="none" w:sz="0" w:space="0" w:color="auto"/>
                <w:right w:val="none" w:sz="0" w:space="0" w:color="auto"/>
              </w:divBdr>
              <w:divsChild>
                <w:div w:id="454250267">
                  <w:marLeft w:val="0"/>
                  <w:marRight w:val="0"/>
                  <w:marTop w:val="0"/>
                  <w:marBottom w:val="0"/>
                  <w:divBdr>
                    <w:top w:val="none" w:sz="0" w:space="0" w:color="auto"/>
                    <w:left w:val="none" w:sz="0" w:space="0" w:color="auto"/>
                    <w:bottom w:val="none" w:sz="0" w:space="0" w:color="auto"/>
                    <w:right w:val="none" w:sz="0" w:space="0" w:color="auto"/>
                  </w:divBdr>
                </w:div>
              </w:divsChild>
            </w:div>
            <w:div w:id="566650874">
              <w:marLeft w:val="0"/>
              <w:marRight w:val="0"/>
              <w:marTop w:val="0"/>
              <w:marBottom w:val="0"/>
              <w:divBdr>
                <w:top w:val="none" w:sz="0" w:space="0" w:color="auto"/>
                <w:left w:val="none" w:sz="0" w:space="0" w:color="auto"/>
                <w:bottom w:val="none" w:sz="0" w:space="0" w:color="auto"/>
                <w:right w:val="none" w:sz="0" w:space="0" w:color="auto"/>
              </w:divBdr>
              <w:divsChild>
                <w:div w:id="1612275149">
                  <w:marLeft w:val="0"/>
                  <w:marRight w:val="0"/>
                  <w:marTop w:val="0"/>
                  <w:marBottom w:val="0"/>
                  <w:divBdr>
                    <w:top w:val="none" w:sz="0" w:space="0" w:color="auto"/>
                    <w:left w:val="none" w:sz="0" w:space="0" w:color="auto"/>
                    <w:bottom w:val="none" w:sz="0" w:space="0" w:color="auto"/>
                    <w:right w:val="none" w:sz="0" w:space="0" w:color="auto"/>
                  </w:divBdr>
                </w:div>
              </w:divsChild>
            </w:div>
            <w:div w:id="1465350622">
              <w:marLeft w:val="0"/>
              <w:marRight w:val="0"/>
              <w:marTop w:val="0"/>
              <w:marBottom w:val="0"/>
              <w:divBdr>
                <w:top w:val="none" w:sz="0" w:space="0" w:color="auto"/>
                <w:left w:val="none" w:sz="0" w:space="0" w:color="auto"/>
                <w:bottom w:val="none" w:sz="0" w:space="0" w:color="auto"/>
                <w:right w:val="none" w:sz="0" w:space="0" w:color="auto"/>
              </w:divBdr>
              <w:divsChild>
                <w:div w:id="2098557892">
                  <w:marLeft w:val="0"/>
                  <w:marRight w:val="0"/>
                  <w:marTop w:val="0"/>
                  <w:marBottom w:val="0"/>
                  <w:divBdr>
                    <w:top w:val="none" w:sz="0" w:space="0" w:color="auto"/>
                    <w:left w:val="none" w:sz="0" w:space="0" w:color="auto"/>
                    <w:bottom w:val="none" w:sz="0" w:space="0" w:color="auto"/>
                    <w:right w:val="none" w:sz="0" w:space="0" w:color="auto"/>
                  </w:divBdr>
                </w:div>
              </w:divsChild>
            </w:div>
            <w:div w:id="1723169864">
              <w:marLeft w:val="0"/>
              <w:marRight w:val="0"/>
              <w:marTop w:val="0"/>
              <w:marBottom w:val="0"/>
              <w:divBdr>
                <w:top w:val="none" w:sz="0" w:space="0" w:color="auto"/>
                <w:left w:val="none" w:sz="0" w:space="0" w:color="auto"/>
                <w:bottom w:val="none" w:sz="0" w:space="0" w:color="auto"/>
                <w:right w:val="none" w:sz="0" w:space="0" w:color="auto"/>
              </w:divBdr>
              <w:divsChild>
                <w:div w:id="1560434043">
                  <w:marLeft w:val="0"/>
                  <w:marRight w:val="0"/>
                  <w:marTop w:val="0"/>
                  <w:marBottom w:val="0"/>
                  <w:divBdr>
                    <w:top w:val="none" w:sz="0" w:space="0" w:color="auto"/>
                    <w:left w:val="none" w:sz="0" w:space="0" w:color="auto"/>
                    <w:bottom w:val="none" w:sz="0" w:space="0" w:color="auto"/>
                    <w:right w:val="none" w:sz="0" w:space="0" w:color="auto"/>
                  </w:divBdr>
                </w:div>
              </w:divsChild>
            </w:div>
            <w:div w:id="2103646457">
              <w:marLeft w:val="0"/>
              <w:marRight w:val="0"/>
              <w:marTop w:val="0"/>
              <w:marBottom w:val="0"/>
              <w:divBdr>
                <w:top w:val="none" w:sz="0" w:space="0" w:color="auto"/>
                <w:left w:val="none" w:sz="0" w:space="0" w:color="auto"/>
                <w:bottom w:val="none" w:sz="0" w:space="0" w:color="auto"/>
                <w:right w:val="none" w:sz="0" w:space="0" w:color="auto"/>
              </w:divBdr>
              <w:divsChild>
                <w:div w:id="24063046">
                  <w:marLeft w:val="0"/>
                  <w:marRight w:val="0"/>
                  <w:marTop w:val="0"/>
                  <w:marBottom w:val="0"/>
                  <w:divBdr>
                    <w:top w:val="none" w:sz="0" w:space="0" w:color="auto"/>
                    <w:left w:val="none" w:sz="0" w:space="0" w:color="auto"/>
                    <w:bottom w:val="none" w:sz="0" w:space="0" w:color="auto"/>
                    <w:right w:val="none" w:sz="0" w:space="0" w:color="auto"/>
                  </w:divBdr>
                </w:div>
              </w:divsChild>
            </w:div>
            <w:div w:id="60643020">
              <w:marLeft w:val="0"/>
              <w:marRight w:val="0"/>
              <w:marTop w:val="0"/>
              <w:marBottom w:val="0"/>
              <w:divBdr>
                <w:top w:val="none" w:sz="0" w:space="0" w:color="auto"/>
                <w:left w:val="none" w:sz="0" w:space="0" w:color="auto"/>
                <w:bottom w:val="none" w:sz="0" w:space="0" w:color="auto"/>
                <w:right w:val="none" w:sz="0" w:space="0" w:color="auto"/>
              </w:divBdr>
              <w:divsChild>
                <w:div w:id="617957982">
                  <w:marLeft w:val="0"/>
                  <w:marRight w:val="0"/>
                  <w:marTop w:val="0"/>
                  <w:marBottom w:val="0"/>
                  <w:divBdr>
                    <w:top w:val="none" w:sz="0" w:space="0" w:color="auto"/>
                    <w:left w:val="none" w:sz="0" w:space="0" w:color="auto"/>
                    <w:bottom w:val="none" w:sz="0" w:space="0" w:color="auto"/>
                    <w:right w:val="none" w:sz="0" w:space="0" w:color="auto"/>
                  </w:divBdr>
                </w:div>
              </w:divsChild>
            </w:div>
            <w:div w:id="2022470287">
              <w:marLeft w:val="0"/>
              <w:marRight w:val="0"/>
              <w:marTop w:val="0"/>
              <w:marBottom w:val="0"/>
              <w:divBdr>
                <w:top w:val="none" w:sz="0" w:space="0" w:color="auto"/>
                <w:left w:val="none" w:sz="0" w:space="0" w:color="auto"/>
                <w:bottom w:val="none" w:sz="0" w:space="0" w:color="auto"/>
                <w:right w:val="none" w:sz="0" w:space="0" w:color="auto"/>
              </w:divBdr>
              <w:divsChild>
                <w:div w:id="1796172854">
                  <w:marLeft w:val="0"/>
                  <w:marRight w:val="0"/>
                  <w:marTop w:val="0"/>
                  <w:marBottom w:val="0"/>
                  <w:divBdr>
                    <w:top w:val="none" w:sz="0" w:space="0" w:color="auto"/>
                    <w:left w:val="none" w:sz="0" w:space="0" w:color="auto"/>
                    <w:bottom w:val="none" w:sz="0" w:space="0" w:color="auto"/>
                    <w:right w:val="none" w:sz="0" w:space="0" w:color="auto"/>
                  </w:divBdr>
                </w:div>
                <w:div w:id="1829128167">
                  <w:marLeft w:val="0"/>
                  <w:marRight w:val="0"/>
                  <w:marTop w:val="0"/>
                  <w:marBottom w:val="0"/>
                  <w:divBdr>
                    <w:top w:val="none" w:sz="0" w:space="0" w:color="auto"/>
                    <w:left w:val="none" w:sz="0" w:space="0" w:color="auto"/>
                    <w:bottom w:val="none" w:sz="0" w:space="0" w:color="auto"/>
                    <w:right w:val="none" w:sz="0" w:space="0" w:color="auto"/>
                  </w:divBdr>
                </w:div>
              </w:divsChild>
            </w:div>
            <w:div w:id="2063168845">
              <w:marLeft w:val="0"/>
              <w:marRight w:val="0"/>
              <w:marTop w:val="0"/>
              <w:marBottom w:val="0"/>
              <w:divBdr>
                <w:top w:val="none" w:sz="0" w:space="0" w:color="auto"/>
                <w:left w:val="none" w:sz="0" w:space="0" w:color="auto"/>
                <w:bottom w:val="none" w:sz="0" w:space="0" w:color="auto"/>
                <w:right w:val="none" w:sz="0" w:space="0" w:color="auto"/>
              </w:divBdr>
              <w:divsChild>
                <w:div w:id="318967379">
                  <w:marLeft w:val="0"/>
                  <w:marRight w:val="0"/>
                  <w:marTop w:val="0"/>
                  <w:marBottom w:val="0"/>
                  <w:divBdr>
                    <w:top w:val="none" w:sz="0" w:space="0" w:color="auto"/>
                    <w:left w:val="none" w:sz="0" w:space="0" w:color="auto"/>
                    <w:bottom w:val="none" w:sz="0" w:space="0" w:color="auto"/>
                    <w:right w:val="none" w:sz="0" w:space="0" w:color="auto"/>
                  </w:divBdr>
                </w:div>
                <w:div w:id="52390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21105">
          <w:marLeft w:val="0"/>
          <w:marRight w:val="0"/>
          <w:marTop w:val="0"/>
          <w:marBottom w:val="0"/>
          <w:divBdr>
            <w:top w:val="none" w:sz="0" w:space="0" w:color="auto"/>
            <w:left w:val="none" w:sz="0" w:space="0" w:color="auto"/>
            <w:bottom w:val="none" w:sz="0" w:space="0" w:color="auto"/>
            <w:right w:val="none" w:sz="0" w:space="0" w:color="auto"/>
          </w:divBdr>
        </w:div>
        <w:div w:id="1673800761">
          <w:marLeft w:val="0"/>
          <w:marRight w:val="0"/>
          <w:marTop w:val="0"/>
          <w:marBottom w:val="0"/>
          <w:divBdr>
            <w:top w:val="none" w:sz="0" w:space="0" w:color="auto"/>
            <w:left w:val="none" w:sz="0" w:space="0" w:color="auto"/>
            <w:bottom w:val="none" w:sz="0" w:space="0" w:color="auto"/>
            <w:right w:val="none" w:sz="0" w:space="0" w:color="auto"/>
          </w:divBdr>
        </w:div>
        <w:div w:id="1278414812">
          <w:marLeft w:val="0"/>
          <w:marRight w:val="0"/>
          <w:marTop w:val="0"/>
          <w:marBottom w:val="0"/>
          <w:divBdr>
            <w:top w:val="none" w:sz="0" w:space="0" w:color="auto"/>
            <w:left w:val="none" w:sz="0" w:space="0" w:color="auto"/>
            <w:bottom w:val="none" w:sz="0" w:space="0" w:color="auto"/>
            <w:right w:val="none" w:sz="0" w:space="0" w:color="auto"/>
          </w:divBdr>
        </w:div>
        <w:div w:id="958754900">
          <w:marLeft w:val="0"/>
          <w:marRight w:val="0"/>
          <w:marTop w:val="0"/>
          <w:marBottom w:val="0"/>
          <w:divBdr>
            <w:top w:val="none" w:sz="0" w:space="0" w:color="auto"/>
            <w:left w:val="none" w:sz="0" w:space="0" w:color="auto"/>
            <w:bottom w:val="none" w:sz="0" w:space="0" w:color="auto"/>
            <w:right w:val="none" w:sz="0" w:space="0" w:color="auto"/>
          </w:divBdr>
        </w:div>
        <w:div w:id="73666095">
          <w:marLeft w:val="0"/>
          <w:marRight w:val="0"/>
          <w:marTop w:val="0"/>
          <w:marBottom w:val="0"/>
          <w:divBdr>
            <w:top w:val="none" w:sz="0" w:space="0" w:color="auto"/>
            <w:left w:val="none" w:sz="0" w:space="0" w:color="auto"/>
            <w:bottom w:val="none" w:sz="0" w:space="0" w:color="auto"/>
            <w:right w:val="none" w:sz="0" w:space="0" w:color="auto"/>
          </w:divBdr>
        </w:div>
        <w:div w:id="638000538">
          <w:marLeft w:val="0"/>
          <w:marRight w:val="0"/>
          <w:marTop w:val="0"/>
          <w:marBottom w:val="0"/>
          <w:divBdr>
            <w:top w:val="none" w:sz="0" w:space="0" w:color="auto"/>
            <w:left w:val="none" w:sz="0" w:space="0" w:color="auto"/>
            <w:bottom w:val="none" w:sz="0" w:space="0" w:color="auto"/>
            <w:right w:val="none" w:sz="0" w:space="0" w:color="auto"/>
          </w:divBdr>
        </w:div>
        <w:div w:id="784351407">
          <w:marLeft w:val="0"/>
          <w:marRight w:val="0"/>
          <w:marTop w:val="0"/>
          <w:marBottom w:val="0"/>
          <w:divBdr>
            <w:top w:val="none" w:sz="0" w:space="0" w:color="auto"/>
            <w:left w:val="none" w:sz="0" w:space="0" w:color="auto"/>
            <w:bottom w:val="none" w:sz="0" w:space="0" w:color="auto"/>
            <w:right w:val="none" w:sz="0" w:space="0" w:color="auto"/>
          </w:divBdr>
        </w:div>
        <w:div w:id="1383137620">
          <w:marLeft w:val="0"/>
          <w:marRight w:val="0"/>
          <w:marTop w:val="0"/>
          <w:marBottom w:val="0"/>
          <w:divBdr>
            <w:top w:val="none" w:sz="0" w:space="0" w:color="auto"/>
            <w:left w:val="none" w:sz="0" w:space="0" w:color="auto"/>
            <w:bottom w:val="none" w:sz="0" w:space="0" w:color="auto"/>
            <w:right w:val="none" w:sz="0" w:space="0" w:color="auto"/>
          </w:divBdr>
        </w:div>
        <w:div w:id="396782238">
          <w:marLeft w:val="0"/>
          <w:marRight w:val="0"/>
          <w:marTop w:val="0"/>
          <w:marBottom w:val="0"/>
          <w:divBdr>
            <w:top w:val="none" w:sz="0" w:space="0" w:color="auto"/>
            <w:left w:val="none" w:sz="0" w:space="0" w:color="auto"/>
            <w:bottom w:val="none" w:sz="0" w:space="0" w:color="auto"/>
            <w:right w:val="none" w:sz="0" w:space="0" w:color="auto"/>
          </w:divBdr>
        </w:div>
        <w:div w:id="891816001">
          <w:marLeft w:val="0"/>
          <w:marRight w:val="0"/>
          <w:marTop w:val="0"/>
          <w:marBottom w:val="0"/>
          <w:divBdr>
            <w:top w:val="none" w:sz="0" w:space="0" w:color="auto"/>
            <w:left w:val="none" w:sz="0" w:space="0" w:color="auto"/>
            <w:bottom w:val="none" w:sz="0" w:space="0" w:color="auto"/>
            <w:right w:val="none" w:sz="0" w:space="0" w:color="auto"/>
          </w:divBdr>
        </w:div>
        <w:div w:id="1435203304">
          <w:marLeft w:val="0"/>
          <w:marRight w:val="0"/>
          <w:marTop w:val="0"/>
          <w:marBottom w:val="0"/>
          <w:divBdr>
            <w:top w:val="none" w:sz="0" w:space="0" w:color="auto"/>
            <w:left w:val="none" w:sz="0" w:space="0" w:color="auto"/>
            <w:bottom w:val="none" w:sz="0" w:space="0" w:color="auto"/>
            <w:right w:val="none" w:sz="0" w:space="0" w:color="auto"/>
          </w:divBdr>
        </w:div>
        <w:div w:id="2009599031">
          <w:marLeft w:val="0"/>
          <w:marRight w:val="0"/>
          <w:marTop w:val="0"/>
          <w:marBottom w:val="0"/>
          <w:divBdr>
            <w:top w:val="none" w:sz="0" w:space="0" w:color="auto"/>
            <w:left w:val="none" w:sz="0" w:space="0" w:color="auto"/>
            <w:bottom w:val="none" w:sz="0" w:space="0" w:color="auto"/>
            <w:right w:val="none" w:sz="0" w:space="0" w:color="auto"/>
          </w:divBdr>
        </w:div>
        <w:div w:id="1022517276">
          <w:marLeft w:val="0"/>
          <w:marRight w:val="0"/>
          <w:marTop w:val="0"/>
          <w:marBottom w:val="0"/>
          <w:divBdr>
            <w:top w:val="none" w:sz="0" w:space="0" w:color="auto"/>
            <w:left w:val="none" w:sz="0" w:space="0" w:color="auto"/>
            <w:bottom w:val="none" w:sz="0" w:space="0" w:color="auto"/>
            <w:right w:val="none" w:sz="0" w:space="0" w:color="auto"/>
          </w:divBdr>
        </w:div>
        <w:div w:id="478424394">
          <w:marLeft w:val="0"/>
          <w:marRight w:val="0"/>
          <w:marTop w:val="0"/>
          <w:marBottom w:val="0"/>
          <w:divBdr>
            <w:top w:val="none" w:sz="0" w:space="0" w:color="auto"/>
            <w:left w:val="none" w:sz="0" w:space="0" w:color="auto"/>
            <w:bottom w:val="none" w:sz="0" w:space="0" w:color="auto"/>
            <w:right w:val="none" w:sz="0" w:space="0" w:color="auto"/>
          </w:divBdr>
        </w:div>
        <w:div w:id="891311574">
          <w:marLeft w:val="0"/>
          <w:marRight w:val="0"/>
          <w:marTop w:val="0"/>
          <w:marBottom w:val="0"/>
          <w:divBdr>
            <w:top w:val="none" w:sz="0" w:space="0" w:color="auto"/>
            <w:left w:val="none" w:sz="0" w:space="0" w:color="auto"/>
            <w:bottom w:val="none" w:sz="0" w:space="0" w:color="auto"/>
            <w:right w:val="none" w:sz="0" w:space="0" w:color="auto"/>
          </w:divBdr>
        </w:div>
        <w:div w:id="1422293813">
          <w:marLeft w:val="0"/>
          <w:marRight w:val="0"/>
          <w:marTop w:val="0"/>
          <w:marBottom w:val="0"/>
          <w:divBdr>
            <w:top w:val="none" w:sz="0" w:space="0" w:color="auto"/>
            <w:left w:val="none" w:sz="0" w:space="0" w:color="auto"/>
            <w:bottom w:val="none" w:sz="0" w:space="0" w:color="auto"/>
            <w:right w:val="none" w:sz="0" w:space="0" w:color="auto"/>
          </w:divBdr>
        </w:div>
        <w:div w:id="962686368">
          <w:marLeft w:val="0"/>
          <w:marRight w:val="0"/>
          <w:marTop w:val="0"/>
          <w:marBottom w:val="0"/>
          <w:divBdr>
            <w:top w:val="none" w:sz="0" w:space="0" w:color="auto"/>
            <w:left w:val="none" w:sz="0" w:space="0" w:color="auto"/>
            <w:bottom w:val="none" w:sz="0" w:space="0" w:color="auto"/>
            <w:right w:val="none" w:sz="0" w:space="0" w:color="auto"/>
          </w:divBdr>
        </w:div>
        <w:div w:id="2051221345">
          <w:marLeft w:val="0"/>
          <w:marRight w:val="0"/>
          <w:marTop w:val="0"/>
          <w:marBottom w:val="0"/>
          <w:divBdr>
            <w:top w:val="none" w:sz="0" w:space="0" w:color="auto"/>
            <w:left w:val="none" w:sz="0" w:space="0" w:color="auto"/>
            <w:bottom w:val="none" w:sz="0" w:space="0" w:color="auto"/>
            <w:right w:val="none" w:sz="0" w:space="0" w:color="auto"/>
          </w:divBdr>
        </w:div>
        <w:div w:id="1116830480">
          <w:marLeft w:val="0"/>
          <w:marRight w:val="0"/>
          <w:marTop w:val="0"/>
          <w:marBottom w:val="0"/>
          <w:divBdr>
            <w:top w:val="none" w:sz="0" w:space="0" w:color="auto"/>
            <w:left w:val="none" w:sz="0" w:space="0" w:color="auto"/>
            <w:bottom w:val="none" w:sz="0" w:space="0" w:color="auto"/>
            <w:right w:val="none" w:sz="0" w:space="0" w:color="auto"/>
          </w:divBdr>
        </w:div>
        <w:div w:id="1839465404">
          <w:marLeft w:val="0"/>
          <w:marRight w:val="0"/>
          <w:marTop w:val="0"/>
          <w:marBottom w:val="0"/>
          <w:divBdr>
            <w:top w:val="none" w:sz="0" w:space="0" w:color="auto"/>
            <w:left w:val="none" w:sz="0" w:space="0" w:color="auto"/>
            <w:bottom w:val="none" w:sz="0" w:space="0" w:color="auto"/>
            <w:right w:val="none" w:sz="0" w:space="0" w:color="auto"/>
          </w:divBdr>
        </w:div>
        <w:div w:id="1907910642">
          <w:marLeft w:val="0"/>
          <w:marRight w:val="0"/>
          <w:marTop w:val="0"/>
          <w:marBottom w:val="0"/>
          <w:divBdr>
            <w:top w:val="none" w:sz="0" w:space="0" w:color="auto"/>
            <w:left w:val="none" w:sz="0" w:space="0" w:color="auto"/>
            <w:bottom w:val="none" w:sz="0" w:space="0" w:color="auto"/>
            <w:right w:val="none" w:sz="0" w:space="0" w:color="auto"/>
          </w:divBdr>
        </w:div>
        <w:div w:id="845096797">
          <w:marLeft w:val="0"/>
          <w:marRight w:val="0"/>
          <w:marTop w:val="0"/>
          <w:marBottom w:val="0"/>
          <w:divBdr>
            <w:top w:val="none" w:sz="0" w:space="0" w:color="auto"/>
            <w:left w:val="none" w:sz="0" w:space="0" w:color="auto"/>
            <w:bottom w:val="none" w:sz="0" w:space="0" w:color="auto"/>
            <w:right w:val="none" w:sz="0" w:space="0" w:color="auto"/>
          </w:divBdr>
        </w:div>
        <w:div w:id="1115713628">
          <w:marLeft w:val="0"/>
          <w:marRight w:val="0"/>
          <w:marTop w:val="0"/>
          <w:marBottom w:val="0"/>
          <w:divBdr>
            <w:top w:val="none" w:sz="0" w:space="0" w:color="auto"/>
            <w:left w:val="none" w:sz="0" w:space="0" w:color="auto"/>
            <w:bottom w:val="none" w:sz="0" w:space="0" w:color="auto"/>
            <w:right w:val="none" w:sz="0" w:space="0" w:color="auto"/>
          </w:divBdr>
        </w:div>
        <w:div w:id="675696049">
          <w:marLeft w:val="0"/>
          <w:marRight w:val="0"/>
          <w:marTop w:val="0"/>
          <w:marBottom w:val="0"/>
          <w:divBdr>
            <w:top w:val="none" w:sz="0" w:space="0" w:color="auto"/>
            <w:left w:val="none" w:sz="0" w:space="0" w:color="auto"/>
            <w:bottom w:val="none" w:sz="0" w:space="0" w:color="auto"/>
            <w:right w:val="none" w:sz="0" w:space="0" w:color="auto"/>
          </w:divBdr>
        </w:div>
        <w:div w:id="986781382">
          <w:marLeft w:val="0"/>
          <w:marRight w:val="0"/>
          <w:marTop w:val="0"/>
          <w:marBottom w:val="0"/>
          <w:divBdr>
            <w:top w:val="none" w:sz="0" w:space="0" w:color="auto"/>
            <w:left w:val="none" w:sz="0" w:space="0" w:color="auto"/>
            <w:bottom w:val="none" w:sz="0" w:space="0" w:color="auto"/>
            <w:right w:val="none" w:sz="0" w:space="0" w:color="auto"/>
          </w:divBdr>
        </w:div>
        <w:div w:id="63914498">
          <w:marLeft w:val="0"/>
          <w:marRight w:val="0"/>
          <w:marTop w:val="0"/>
          <w:marBottom w:val="0"/>
          <w:divBdr>
            <w:top w:val="none" w:sz="0" w:space="0" w:color="auto"/>
            <w:left w:val="none" w:sz="0" w:space="0" w:color="auto"/>
            <w:bottom w:val="none" w:sz="0" w:space="0" w:color="auto"/>
            <w:right w:val="none" w:sz="0" w:space="0" w:color="auto"/>
          </w:divBdr>
        </w:div>
        <w:div w:id="770323054">
          <w:marLeft w:val="0"/>
          <w:marRight w:val="0"/>
          <w:marTop w:val="0"/>
          <w:marBottom w:val="0"/>
          <w:divBdr>
            <w:top w:val="none" w:sz="0" w:space="0" w:color="auto"/>
            <w:left w:val="none" w:sz="0" w:space="0" w:color="auto"/>
            <w:bottom w:val="none" w:sz="0" w:space="0" w:color="auto"/>
            <w:right w:val="none" w:sz="0" w:space="0" w:color="auto"/>
          </w:divBdr>
        </w:div>
        <w:div w:id="1040933520">
          <w:marLeft w:val="0"/>
          <w:marRight w:val="0"/>
          <w:marTop w:val="0"/>
          <w:marBottom w:val="0"/>
          <w:divBdr>
            <w:top w:val="none" w:sz="0" w:space="0" w:color="auto"/>
            <w:left w:val="none" w:sz="0" w:space="0" w:color="auto"/>
            <w:bottom w:val="none" w:sz="0" w:space="0" w:color="auto"/>
            <w:right w:val="none" w:sz="0" w:space="0" w:color="auto"/>
          </w:divBdr>
        </w:div>
        <w:div w:id="1345475312">
          <w:marLeft w:val="0"/>
          <w:marRight w:val="0"/>
          <w:marTop w:val="0"/>
          <w:marBottom w:val="0"/>
          <w:divBdr>
            <w:top w:val="none" w:sz="0" w:space="0" w:color="auto"/>
            <w:left w:val="none" w:sz="0" w:space="0" w:color="auto"/>
            <w:bottom w:val="none" w:sz="0" w:space="0" w:color="auto"/>
            <w:right w:val="none" w:sz="0" w:space="0" w:color="auto"/>
          </w:divBdr>
        </w:div>
        <w:div w:id="2143185485">
          <w:marLeft w:val="0"/>
          <w:marRight w:val="0"/>
          <w:marTop w:val="0"/>
          <w:marBottom w:val="0"/>
          <w:divBdr>
            <w:top w:val="none" w:sz="0" w:space="0" w:color="auto"/>
            <w:left w:val="none" w:sz="0" w:space="0" w:color="auto"/>
            <w:bottom w:val="none" w:sz="0" w:space="0" w:color="auto"/>
            <w:right w:val="none" w:sz="0" w:space="0" w:color="auto"/>
          </w:divBdr>
        </w:div>
        <w:div w:id="1514954561">
          <w:marLeft w:val="0"/>
          <w:marRight w:val="0"/>
          <w:marTop w:val="0"/>
          <w:marBottom w:val="0"/>
          <w:divBdr>
            <w:top w:val="none" w:sz="0" w:space="0" w:color="auto"/>
            <w:left w:val="none" w:sz="0" w:space="0" w:color="auto"/>
            <w:bottom w:val="none" w:sz="0" w:space="0" w:color="auto"/>
            <w:right w:val="none" w:sz="0" w:space="0" w:color="auto"/>
          </w:divBdr>
        </w:div>
        <w:div w:id="1255241326">
          <w:marLeft w:val="0"/>
          <w:marRight w:val="0"/>
          <w:marTop w:val="0"/>
          <w:marBottom w:val="0"/>
          <w:divBdr>
            <w:top w:val="none" w:sz="0" w:space="0" w:color="auto"/>
            <w:left w:val="none" w:sz="0" w:space="0" w:color="auto"/>
            <w:bottom w:val="none" w:sz="0" w:space="0" w:color="auto"/>
            <w:right w:val="none" w:sz="0" w:space="0" w:color="auto"/>
          </w:divBdr>
        </w:div>
        <w:div w:id="1503623167">
          <w:marLeft w:val="0"/>
          <w:marRight w:val="0"/>
          <w:marTop w:val="0"/>
          <w:marBottom w:val="0"/>
          <w:divBdr>
            <w:top w:val="none" w:sz="0" w:space="0" w:color="auto"/>
            <w:left w:val="none" w:sz="0" w:space="0" w:color="auto"/>
            <w:bottom w:val="none" w:sz="0" w:space="0" w:color="auto"/>
            <w:right w:val="none" w:sz="0" w:space="0" w:color="auto"/>
          </w:divBdr>
        </w:div>
        <w:div w:id="320962001">
          <w:marLeft w:val="0"/>
          <w:marRight w:val="0"/>
          <w:marTop w:val="0"/>
          <w:marBottom w:val="0"/>
          <w:divBdr>
            <w:top w:val="none" w:sz="0" w:space="0" w:color="auto"/>
            <w:left w:val="none" w:sz="0" w:space="0" w:color="auto"/>
            <w:bottom w:val="none" w:sz="0" w:space="0" w:color="auto"/>
            <w:right w:val="none" w:sz="0" w:space="0" w:color="auto"/>
          </w:divBdr>
        </w:div>
        <w:div w:id="1844783770">
          <w:marLeft w:val="0"/>
          <w:marRight w:val="0"/>
          <w:marTop w:val="0"/>
          <w:marBottom w:val="0"/>
          <w:divBdr>
            <w:top w:val="none" w:sz="0" w:space="0" w:color="auto"/>
            <w:left w:val="none" w:sz="0" w:space="0" w:color="auto"/>
            <w:bottom w:val="none" w:sz="0" w:space="0" w:color="auto"/>
            <w:right w:val="none" w:sz="0" w:space="0" w:color="auto"/>
          </w:divBdr>
        </w:div>
        <w:div w:id="1749229879">
          <w:marLeft w:val="0"/>
          <w:marRight w:val="0"/>
          <w:marTop w:val="0"/>
          <w:marBottom w:val="0"/>
          <w:divBdr>
            <w:top w:val="none" w:sz="0" w:space="0" w:color="auto"/>
            <w:left w:val="none" w:sz="0" w:space="0" w:color="auto"/>
            <w:bottom w:val="none" w:sz="0" w:space="0" w:color="auto"/>
            <w:right w:val="none" w:sz="0" w:space="0" w:color="auto"/>
          </w:divBdr>
        </w:div>
        <w:div w:id="1694305503">
          <w:marLeft w:val="0"/>
          <w:marRight w:val="0"/>
          <w:marTop w:val="0"/>
          <w:marBottom w:val="0"/>
          <w:divBdr>
            <w:top w:val="none" w:sz="0" w:space="0" w:color="auto"/>
            <w:left w:val="none" w:sz="0" w:space="0" w:color="auto"/>
            <w:bottom w:val="none" w:sz="0" w:space="0" w:color="auto"/>
            <w:right w:val="none" w:sz="0" w:space="0" w:color="auto"/>
          </w:divBdr>
        </w:div>
        <w:div w:id="1426684118">
          <w:marLeft w:val="0"/>
          <w:marRight w:val="0"/>
          <w:marTop w:val="0"/>
          <w:marBottom w:val="0"/>
          <w:divBdr>
            <w:top w:val="none" w:sz="0" w:space="0" w:color="auto"/>
            <w:left w:val="none" w:sz="0" w:space="0" w:color="auto"/>
            <w:bottom w:val="none" w:sz="0" w:space="0" w:color="auto"/>
            <w:right w:val="none" w:sz="0" w:space="0" w:color="auto"/>
          </w:divBdr>
        </w:div>
        <w:div w:id="206720878">
          <w:marLeft w:val="0"/>
          <w:marRight w:val="0"/>
          <w:marTop w:val="0"/>
          <w:marBottom w:val="0"/>
          <w:divBdr>
            <w:top w:val="none" w:sz="0" w:space="0" w:color="auto"/>
            <w:left w:val="none" w:sz="0" w:space="0" w:color="auto"/>
            <w:bottom w:val="none" w:sz="0" w:space="0" w:color="auto"/>
            <w:right w:val="none" w:sz="0" w:space="0" w:color="auto"/>
          </w:divBdr>
        </w:div>
        <w:div w:id="416757921">
          <w:marLeft w:val="0"/>
          <w:marRight w:val="0"/>
          <w:marTop w:val="0"/>
          <w:marBottom w:val="0"/>
          <w:divBdr>
            <w:top w:val="none" w:sz="0" w:space="0" w:color="auto"/>
            <w:left w:val="none" w:sz="0" w:space="0" w:color="auto"/>
            <w:bottom w:val="none" w:sz="0" w:space="0" w:color="auto"/>
            <w:right w:val="none" w:sz="0" w:space="0" w:color="auto"/>
          </w:divBdr>
        </w:div>
        <w:div w:id="1311666331">
          <w:marLeft w:val="0"/>
          <w:marRight w:val="0"/>
          <w:marTop w:val="0"/>
          <w:marBottom w:val="0"/>
          <w:divBdr>
            <w:top w:val="none" w:sz="0" w:space="0" w:color="auto"/>
            <w:left w:val="none" w:sz="0" w:space="0" w:color="auto"/>
            <w:bottom w:val="none" w:sz="0" w:space="0" w:color="auto"/>
            <w:right w:val="none" w:sz="0" w:space="0" w:color="auto"/>
          </w:divBdr>
        </w:div>
        <w:div w:id="1097946411">
          <w:marLeft w:val="0"/>
          <w:marRight w:val="0"/>
          <w:marTop w:val="0"/>
          <w:marBottom w:val="0"/>
          <w:divBdr>
            <w:top w:val="none" w:sz="0" w:space="0" w:color="auto"/>
            <w:left w:val="none" w:sz="0" w:space="0" w:color="auto"/>
            <w:bottom w:val="none" w:sz="0" w:space="0" w:color="auto"/>
            <w:right w:val="none" w:sz="0" w:space="0" w:color="auto"/>
          </w:divBdr>
        </w:div>
        <w:div w:id="89207809">
          <w:marLeft w:val="0"/>
          <w:marRight w:val="0"/>
          <w:marTop w:val="0"/>
          <w:marBottom w:val="0"/>
          <w:divBdr>
            <w:top w:val="none" w:sz="0" w:space="0" w:color="auto"/>
            <w:left w:val="none" w:sz="0" w:space="0" w:color="auto"/>
            <w:bottom w:val="none" w:sz="0" w:space="0" w:color="auto"/>
            <w:right w:val="none" w:sz="0" w:space="0" w:color="auto"/>
          </w:divBdr>
        </w:div>
        <w:div w:id="515702841">
          <w:marLeft w:val="0"/>
          <w:marRight w:val="0"/>
          <w:marTop w:val="0"/>
          <w:marBottom w:val="0"/>
          <w:divBdr>
            <w:top w:val="none" w:sz="0" w:space="0" w:color="auto"/>
            <w:left w:val="none" w:sz="0" w:space="0" w:color="auto"/>
            <w:bottom w:val="none" w:sz="0" w:space="0" w:color="auto"/>
            <w:right w:val="none" w:sz="0" w:space="0" w:color="auto"/>
          </w:divBdr>
        </w:div>
        <w:div w:id="1369523825">
          <w:marLeft w:val="0"/>
          <w:marRight w:val="0"/>
          <w:marTop w:val="0"/>
          <w:marBottom w:val="0"/>
          <w:divBdr>
            <w:top w:val="none" w:sz="0" w:space="0" w:color="auto"/>
            <w:left w:val="none" w:sz="0" w:space="0" w:color="auto"/>
            <w:bottom w:val="none" w:sz="0" w:space="0" w:color="auto"/>
            <w:right w:val="none" w:sz="0" w:space="0" w:color="auto"/>
          </w:divBdr>
        </w:div>
        <w:div w:id="1156452522">
          <w:marLeft w:val="0"/>
          <w:marRight w:val="0"/>
          <w:marTop w:val="0"/>
          <w:marBottom w:val="0"/>
          <w:divBdr>
            <w:top w:val="none" w:sz="0" w:space="0" w:color="auto"/>
            <w:left w:val="none" w:sz="0" w:space="0" w:color="auto"/>
            <w:bottom w:val="none" w:sz="0" w:space="0" w:color="auto"/>
            <w:right w:val="none" w:sz="0" w:space="0" w:color="auto"/>
          </w:divBdr>
        </w:div>
        <w:div w:id="1620914692">
          <w:marLeft w:val="0"/>
          <w:marRight w:val="0"/>
          <w:marTop w:val="0"/>
          <w:marBottom w:val="0"/>
          <w:divBdr>
            <w:top w:val="none" w:sz="0" w:space="0" w:color="auto"/>
            <w:left w:val="none" w:sz="0" w:space="0" w:color="auto"/>
            <w:bottom w:val="none" w:sz="0" w:space="0" w:color="auto"/>
            <w:right w:val="none" w:sz="0" w:space="0" w:color="auto"/>
          </w:divBdr>
        </w:div>
        <w:div w:id="1230336786">
          <w:marLeft w:val="0"/>
          <w:marRight w:val="0"/>
          <w:marTop w:val="0"/>
          <w:marBottom w:val="0"/>
          <w:divBdr>
            <w:top w:val="none" w:sz="0" w:space="0" w:color="auto"/>
            <w:left w:val="none" w:sz="0" w:space="0" w:color="auto"/>
            <w:bottom w:val="none" w:sz="0" w:space="0" w:color="auto"/>
            <w:right w:val="none" w:sz="0" w:space="0" w:color="auto"/>
          </w:divBdr>
        </w:div>
        <w:div w:id="315646598">
          <w:marLeft w:val="0"/>
          <w:marRight w:val="0"/>
          <w:marTop w:val="0"/>
          <w:marBottom w:val="0"/>
          <w:divBdr>
            <w:top w:val="none" w:sz="0" w:space="0" w:color="auto"/>
            <w:left w:val="none" w:sz="0" w:space="0" w:color="auto"/>
            <w:bottom w:val="none" w:sz="0" w:space="0" w:color="auto"/>
            <w:right w:val="none" w:sz="0" w:space="0" w:color="auto"/>
          </w:divBdr>
        </w:div>
        <w:div w:id="2114861986">
          <w:marLeft w:val="0"/>
          <w:marRight w:val="0"/>
          <w:marTop w:val="0"/>
          <w:marBottom w:val="0"/>
          <w:divBdr>
            <w:top w:val="none" w:sz="0" w:space="0" w:color="auto"/>
            <w:left w:val="none" w:sz="0" w:space="0" w:color="auto"/>
            <w:bottom w:val="none" w:sz="0" w:space="0" w:color="auto"/>
            <w:right w:val="none" w:sz="0" w:space="0" w:color="auto"/>
          </w:divBdr>
        </w:div>
        <w:div w:id="1713071316">
          <w:marLeft w:val="0"/>
          <w:marRight w:val="0"/>
          <w:marTop w:val="0"/>
          <w:marBottom w:val="0"/>
          <w:divBdr>
            <w:top w:val="none" w:sz="0" w:space="0" w:color="auto"/>
            <w:left w:val="none" w:sz="0" w:space="0" w:color="auto"/>
            <w:bottom w:val="none" w:sz="0" w:space="0" w:color="auto"/>
            <w:right w:val="none" w:sz="0" w:space="0" w:color="auto"/>
          </w:divBdr>
        </w:div>
        <w:div w:id="1983388431">
          <w:marLeft w:val="0"/>
          <w:marRight w:val="0"/>
          <w:marTop w:val="0"/>
          <w:marBottom w:val="0"/>
          <w:divBdr>
            <w:top w:val="none" w:sz="0" w:space="0" w:color="auto"/>
            <w:left w:val="none" w:sz="0" w:space="0" w:color="auto"/>
            <w:bottom w:val="none" w:sz="0" w:space="0" w:color="auto"/>
            <w:right w:val="none" w:sz="0" w:space="0" w:color="auto"/>
          </w:divBdr>
        </w:div>
        <w:div w:id="2078898109">
          <w:marLeft w:val="0"/>
          <w:marRight w:val="0"/>
          <w:marTop w:val="0"/>
          <w:marBottom w:val="0"/>
          <w:divBdr>
            <w:top w:val="none" w:sz="0" w:space="0" w:color="auto"/>
            <w:left w:val="none" w:sz="0" w:space="0" w:color="auto"/>
            <w:bottom w:val="none" w:sz="0" w:space="0" w:color="auto"/>
            <w:right w:val="none" w:sz="0" w:space="0" w:color="auto"/>
          </w:divBdr>
        </w:div>
        <w:div w:id="763691217">
          <w:marLeft w:val="0"/>
          <w:marRight w:val="0"/>
          <w:marTop w:val="0"/>
          <w:marBottom w:val="0"/>
          <w:divBdr>
            <w:top w:val="none" w:sz="0" w:space="0" w:color="auto"/>
            <w:left w:val="none" w:sz="0" w:space="0" w:color="auto"/>
            <w:bottom w:val="none" w:sz="0" w:space="0" w:color="auto"/>
            <w:right w:val="none" w:sz="0" w:space="0" w:color="auto"/>
          </w:divBdr>
        </w:div>
      </w:divsChild>
    </w:div>
    <w:div w:id="1718159166">
      <w:bodyDiv w:val="1"/>
      <w:marLeft w:val="0"/>
      <w:marRight w:val="0"/>
      <w:marTop w:val="0"/>
      <w:marBottom w:val="0"/>
      <w:divBdr>
        <w:top w:val="none" w:sz="0" w:space="0" w:color="auto"/>
        <w:left w:val="none" w:sz="0" w:space="0" w:color="auto"/>
        <w:bottom w:val="none" w:sz="0" w:space="0" w:color="auto"/>
        <w:right w:val="none" w:sz="0" w:space="0" w:color="auto"/>
      </w:divBdr>
    </w:div>
    <w:div w:id="1723670430">
      <w:bodyDiv w:val="1"/>
      <w:marLeft w:val="0"/>
      <w:marRight w:val="0"/>
      <w:marTop w:val="0"/>
      <w:marBottom w:val="0"/>
      <w:divBdr>
        <w:top w:val="none" w:sz="0" w:space="0" w:color="auto"/>
        <w:left w:val="none" w:sz="0" w:space="0" w:color="auto"/>
        <w:bottom w:val="none" w:sz="0" w:space="0" w:color="auto"/>
        <w:right w:val="none" w:sz="0" w:space="0" w:color="auto"/>
      </w:divBdr>
      <w:divsChild>
        <w:div w:id="1929726533">
          <w:marLeft w:val="0"/>
          <w:marRight w:val="0"/>
          <w:marTop w:val="0"/>
          <w:marBottom w:val="0"/>
          <w:divBdr>
            <w:top w:val="none" w:sz="0" w:space="0" w:color="auto"/>
            <w:left w:val="none" w:sz="0" w:space="0" w:color="auto"/>
            <w:bottom w:val="none" w:sz="0" w:space="0" w:color="auto"/>
            <w:right w:val="none" w:sz="0" w:space="0" w:color="auto"/>
          </w:divBdr>
        </w:div>
        <w:div w:id="1151673446">
          <w:marLeft w:val="0"/>
          <w:marRight w:val="0"/>
          <w:marTop w:val="0"/>
          <w:marBottom w:val="0"/>
          <w:divBdr>
            <w:top w:val="none" w:sz="0" w:space="0" w:color="auto"/>
            <w:left w:val="none" w:sz="0" w:space="0" w:color="auto"/>
            <w:bottom w:val="none" w:sz="0" w:space="0" w:color="auto"/>
            <w:right w:val="none" w:sz="0" w:space="0" w:color="auto"/>
          </w:divBdr>
        </w:div>
      </w:divsChild>
    </w:div>
    <w:div w:id="1732457758">
      <w:bodyDiv w:val="1"/>
      <w:marLeft w:val="0"/>
      <w:marRight w:val="0"/>
      <w:marTop w:val="0"/>
      <w:marBottom w:val="0"/>
      <w:divBdr>
        <w:top w:val="none" w:sz="0" w:space="0" w:color="auto"/>
        <w:left w:val="none" w:sz="0" w:space="0" w:color="auto"/>
        <w:bottom w:val="none" w:sz="0" w:space="0" w:color="auto"/>
        <w:right w:val="none" w:sz="0" w:space="0" w:color="auto"/>
      </w:divBdr>
    </w:div>
    <w:div w:id="1745492921">
      <w:bodyDiv w:val="1"/>
      <w:marLeft w:val="0"/>
      <w:marRight w:val="0"/>
      <w:marTop w:val="0"/>
      <w:marBottom w:val="0"/>
      <w:divBdr>
        <w:top w:val="none" w:sz="0" w:space="0" w:color="auto"/>
        <w:left w:val="none" w:sz="0" w:space="0" w:color="auto"/>
        <w:bottom w:val="none" w:sz="0" w:space="0" w:color="auto"/>
        <w:right w:val="none" w:sz="0" w:space="0" w:color="auto"/>
      </w:divBdr>
      <w:divsChild>
        <w:div w:id="10708831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46631514">
      <w:bodyDiv w:val="1"/>
      <w:marLeft w:val="0"/>
      <w:marRight w:val="0"/>
      <w:marTop w:val="0"/>
      <w:marBottom w:val="0"/>
      <w:divBdr>
        <w:top w:val="none" w:sz="0" w:space="0" w:color="auto"/>
        <w:left w:val="none" w:sz="0" w:space="0" w:color="auto"/>
        <w:bottom w:val="none" w:sz="0" w:space="0" w:color="auto"/>
        <w:right w:val="none" w:sz="0" w:space="0" w:color="auto"/>
      </w:divBdr>
    </w:div>
    <w:div w:id="1849713947">
      <w:bodyDiv w:val="1"/>
      <w:marLeft w:val="0"/>
      <w:marRight w:val="0"/>
      <w:marTop w:val="0"/>
      <w:marBottom w:val="0"/>
      <w:divBdr>
        <w:top w:val="none" w:sz="0" w:space="0" w:color="auto"/>
        <w:left w:val="none" w:sz="0" w:space="0" w:color="auto"/>
        <w:bottom w:val="none" w:sz="0" w:space="0" w:color="auto"/>
        <w:right w:val="none" w:sz="0" w:space="0" w:color="auto"/>
      </w:divBdr>
    </w:div>
    <w:div w:id="1943343229">
      <w:bodyDiv w:val="1"/>
      <w:marLeft w:val="0"/>
      <w:marRight w:val="0"/>
      <w:marTop w:val="0"/>
      <w:marBottom w:val="0"/>
      <w:divBdr>
        <w:top w:val="none" w:sz="0" w:space="0" w:color="auto"/>
        <w:left w:val="none" w:sz="0" w:space="0" w:color="auto"/>
        <w:bottom w:val="none" w:sz="0" w:space="0" w:color="auto"/>
        <w:right w:val="none" w:sz="0" w:space="0" w:color="auto"/>
      </w:divBdr>
    </w:div>
    <w:div w:id="1958877363">
      <w:bodyDiv w:val="1"/>
      <w:marLeft w:val="0"/>
      <w:marRight w:val="0"/>
      <w:marTop w:val="0"/>
      <w:marBottom w:val="0"/>
      <w:divBdr>
        <w:top w:val="none" w:sz="0" w:space="0" w:color="auto"/>
        <w:left w:val="none" w:sz="0" w:space="0" w:color="auto"/>
        <w:bottom w:val="none" w:sz="0" w:space="0" w:color="auto"/>
        <w:right w:val="none" w:sz="0" w:space="0" w:color="auto"/>
      </w:divBdr>
    </w:div>
    <w:div w:id="1986734413">
      <w:bodyDiv w:val="1"/>
      <w:marLeft w:val="0"/>
      <w:marRight w:val="0"/>
      <w:marTop w:val="0"/>
      <w:marBottom w:val="0"/>
      <w:divBdr>
        <w:top w:val="none" w:sz="0" w:space="0" w:color="auto"/>
        <w:left w:val="none" w:sz="0" w:space="0" w:color="auto"/>
        <w:bottom w:val="none" w:sz="0" w:space="0" w:color="auto"/>
        <w:right w:val="none" w:sz="0" w:space="0" w:color="auto"/>
      </w:divBdr>
    </w:div>
    <w:div w:id="2087799527">
      <w:bodyDiv w:val="1"/>
      <w:marLeft w:val="0"/>
      <w:marRight w:val="0"/>
      <w:marTop w:val="0"/>
      <w:marBottom w:val="0"/>
      <w:divBdr>
        <w:top w:val="none" w:sz="0" w:space="0" w:color="auto"/>
        <w:left w:val="none" w:sz="0" w:space="0" w:color="auto"/>
        <w:bottom w:val="none" w:sz="0" w:space="0" w:color="auto"/>
        <w:right w:val="none" w:sz="0" w:space="0" w:color="auto"/>
      </w:divBdr>
    </w:div>
    <w:div w:id="2136286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https://contas.tcu.gov.br/pls/apex/wwv_flow_file_mgr.get_file?p_security_group_id=41532028125417389&amp;p_fname=logotipoTCU.jpg"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558ee70-09ea-48dc-aaa2-491b42fe5be0">
      <Terms xmlns="http://schemas.microsoft.com/office/infopath/2007/PartnerControls"/>
    </lcf76f155ced4ddcb4097134ff3c332f>
    <TaxCatchAll xmlns="07a1bf6e-c04b-41fd-bdcd-c5350632bdeb" xsi:nil="true"/>
    <Autor xmlns="f558ee70-09ea-48dc-aaa2-491b42fe5be0">
      <UserInfo>
        <DisplayName/>
        <AccountId xsi:nil="true"/>
        <AccountType/>
      </UserInfo>
    </Autor>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76FCB3610CCE844BA442E9FC91E2A9B" ma:contentTypeVersion="13" ma:contentTypeDescription="Crie um novo documento." ma:contentTypeScope="" ma:versionID="4b9767c75aa8c393863bf29f36595b5e">
  <xsd:schema xmlns:xsd="http://www.w3.org/2001/XMLSchema" xmlns:xs="http://www.w3.org/2001/XMLSchema" xmlns:p="http://schemas.microsoft.com/office/2006/metadata/properties" xmlns:ns2="f558ee70-09ea-48dc-aaa2-491b42fe5be0" xmlns:ns3="07a1bf6e-c04b-41fd-bdcd-c5350632bdeb" targetNamespace="http://schemas.microsoft.com/office/2006/metadata/properties" ma:root="true" ma:fieldsID="11df2a03dafa48c04d5e3eb04c13fe53" ns2:_="" ns3:_="">
    <xsd:import namespace="f558ee70-09ea-48dc-aaa2-491b42fe5be0"/>
    <xsd:import namespace="07a1bf6e-c04b-41fd-bdcd-c5350632bdeb"/>
    <xsd:element name="properties">
      <xsd:complexType>
        <xsd:sequence>
          <xsd:element name="documentManagement">
            <xsd:complexType>
              <xsd:all>
                <xsd:element ref="ns2:Autor" minOccurs="0"/>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58ee70-09ea-48dc-aaa2-491b42fe5be0" elementFormDefault="qualified">
    <xsd:import namespace="http://schemas.microsoft.com/office/2006/documentManagement/types"/>
    <xsd:import namespace="http://schemas.microsoft.com/office/infopath/2007/PartnerControls"/>
    <xsd:element name="Autor" ma:index="8" nillable="true" ma:displayName="Autor" ma:format="Dropdown" ma:list="UserInfo" ma:SharePointGroup="0" ma:internalName="Aut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Marcações de imagem" ma:readOnly="false" ma:fieldId="{5cf76f15-5ced-4ddc-b409-7134ff3c332f}" ma:taxonomyMulti="true" ma:sspId="167cb4b0-d69b-4455-a2ce-c5ad0eb209e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a1bf6e-c04b-41fd-bdcd-c5350632bde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b85de7b-b444-4b9e-abc4-c9ca4ce59a7f}" ma:internalName="TaxCatchAll" ma:showField="CatchAllData" ma:web="07a1bf6e-c04b-41fd-bdcd-c5350632bd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FABB9B-BB9B-48C8-9BD0-EB7EE481A4FD}">
  <ds:schemaRefs>
    <ds:schemaRef ds:uri="http://schemas.microsoft.com/office/2006/metadata/properties"/>
    <ds:schemaRef ds:uri="http://schemas.microsoft.com/office/infopath/2007/PartnerControls"/>
    <ds:schemaRef ds:uri="f558ee70-09ea-48dc-aaa2-491b42fe5be0"/>
    <ds:schemaRef ds:uri="07a1bf6e-c04b-41fd-bdcd-c5350632bdeb"/>
  </ds:schemaRefs>
</ds:datastoreItem>
</file>

<file path=customXml/itemProps2.xml><?xml version="1.0" encoding="utf-8"?>
<ds:datastoreItem xmlns:ds="http://schemas.openxmlformats.org/officeDocument/2006/customXml" ds:itemID="{81BB8E44-4590-45EC-B0F3-E1EB9D037E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58ee70-09ea-48dc-aaa2-491b42fe5be0"/>
    <ds:schemaRef ds:uri="07a1bf6e-c04b-41fd-bdcd-c5350632bd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6A5611-F978-46DC-BDAE-32849D079D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11</Pages>
  <Words>3112</Words>
  <Characters>16805</Characters>
  <Application>Microsoft Office Word</Application>
  <DocSecurity>0</DocSecurity>
  <Lines>140</Lines>
  <Paragraphs>39</Paragraphs>
  <ScaleCrop>false</ScaleCrop>
  <Company/>
  <LinksUpToDate>false</LinksUpToDate>
  <CharactersWithSpaces>19878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Rezende</dc:creator>
  <cp:keywords/>
  <dc:description/>
  <cp:lastModifiedBy>Geraldo Martins de Melo</cp:lastModifiedBy>
  <cp:revision>19</cp:revision>
  <dcterms:created xsi:type="dcterms:W3CDTF">2025-01-28T16:31:00Z</dcterms:created>
  <dcterms:modified xsi:type="dcterms:W3CDTF">2025-01-28T16:54:00Z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0x010100C76FCB3610CCE844BA442E9FC91E2A9B</vt:lpwstr>
  </property>
  <property fmtid="{D5CDD505-2E9C-101B-9397-08002B2CF9AE}" pid="3" name="MediaServiceImageTags">
    <vt:lpwstr/>
  </property>
</Properties>
</file>