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Modelo de Proposta de Preços</w:t>
      </w:r>
    </w:p>
    <w:p>
      <w:r>
        <w:t>Empresa: ______________________________________________</w:t>
      </w:r>
    </w:p>
    <w:p>
      <w:r>
        <w:t>CNPJ: _________________________________________________</w:t>
      </w:r>
    </w:p>
    <w:p>
      <w:r>
        <w:t>Validade da proposta: __________________________________</w:t>
      </w:r>
    </w:p>
    <w:p>
      <w:r>
        <w:t>Contato: ______________________________________________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Item</w:t>
            </w:r>
          </w:p>
        </w:tc>
        <w:tc>
          <w:tcPr>
            <w:tcW w:type="dxa" w:w="1440"/>
          </w:tcPr>
          <w:p>
            <w:r>
              <w:t>Descrição</w:t>
            </w:r>
          </w:p>
        </w:tc>
        <w:tc>
          <w:tcPr>
            <w:tcW w:type="dxa" w:w="1440"/>
          </w:tcPr>
          <w:p>
            <w:r>
              <w:t>Unidade</w:t>
            </w:r>
          </w:p>
        </w:tc>
        <w:tc>
          <w:tcPr>
            <w:tcW w:type="dxa" w:w="1440"/>
          </w:tcPr>
          <w:p>
            <w:r>
              <w:t>Quantidade</w:t>
            </w:r>
          </w:p>
        </w:tc>
        <w:tc>
          <w:tcPr>
            <w:tcW w:type="dxa" w:w="1440"/>
          </w:tcPr>
          <w:p>
            <w:r>
              <w:t>Valor Unitário (R$)</w:t>
            </w:r>
          </w:p>
        </w:tc>
        <w:tc>
          <w:tcPr>
            <w:tcW w:type="dxa" w:w="1440"/>
          </w:tcPr>
          <w:p>
            <w:r>
              <w:t>Valor Total (R$)</w:t>
            </w:r>
          </w:p>
        </w:tc>
      </w:tr>
      <w:tr>
        <w:tc>
          <w:tcPr>
            <w:tcW w:type="dxa" w:w="1440"/>
          </w:tcPr>
          <w:p>
            <w:r>
              <w:t>1</w:t>
            </w:r>
          </w:p>
        </w:tc>
        <w:tc>
          <w:tcPr>
            <w:tcW w:type="dxa" w:w="1440"/>
          </w:tcPr>
          <w:p>
            <w:r>
              <w:t>Apagador para quadro branco (quadro magnético), em plástico, med. aprox. 15cm x 6cm x 4cm, base em feltro.</w:t>
            </w:r>
          </w:p>
        </w:tc>
        <w:tc>
          <w:tcPr>
            <w:tcW w:type="dxa" w:w="1440"/>
          </w:tcPr>
          <w:p>
            <w:r>
              <w:t>Unidade</w:t>
            </w:r>
          </w:p>
        </w:tc>
        <w:tc>
          <w:tcPr>
            <w:tcW w:type="dxa" w:w="1440"/>
          </w:tcPr>
          <w:p>
            <w:r>
              <w:t>20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2</w:t>
            </w:r>
          </w:p>
        </w:tc>
        <w:tc>
          <w:tcPr>
            <w:tcW w:type="dxa" w:w="1440"/>
          </w:tcPr>
          <w:p>
            <w:r>
              <w:t>Bloco para recado com 100 folhas, material papel, cor amarelo, largura 38 mm, comprimento 50 mm, tipo removível, características adicionais: autoadesivo com 1 cm na borda maior (comprimento), embalagem com 04 unidades, marca/modelo de referência: 3M, Post-it Ref. 653.</w:t>
            </w:r>
          </w:p>
        </w:tc>
        <w:tc>
          <w:tcPr>
            <w:tcW w:type="dxa" w:w="1440"/>
          </w:tcPr>
          <w:p>
            <w:r>
              <w:t>Unidade</w:t>
            </w:r>
          </w:p>
        </w:tc>
        <w:tc>
          <w:tcPr>
            <w:tcW w:type="dxa" w:w="1440"/>
          </w:tcPr>
          <w:p>
            <w:r>
              <w:t>400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3</w:t>
            </w:r>
          </w:p>
        </w:tc>
        <w:tc>
          <w:tcPr>
            <w:tcW w:type="dxa" w:w="1440"/>
          </w:tcPr>
          <w:p>
            <w:r>
              <w:t>Caneta Esferográfica Azul - Características técnicas: - Caneta esferográfica com corpo em poliestireno (PS), formato sextavado com orifício circular, cor transparente (cristal); - Tampa da caneta destacável, com clipe para fixação em bolso, confeccionada em polipropileno (PP) na cor da tinta;  - A quantidade da tinta deve ser suficiente para escrever, no mínimo, 1500 metros lineares; - Deverá apresentar escrita uniforme e macia, sem falhas, sem borras e sem excesso de tinta durante o traçado, não podendo ainda possuir folga que permita retração da ponta durante a escrita; - Carga com esfera confeccionada em tungstênio, alojada em suporte de latão;  - Ponta de escrita 1.0mm - media; - Tinta de pasta esferográfica permanente na cor azul atóxica; - A caneta deve trazer a marca do fabricante em seu corpo, sem interferir no layout do programa. - A validade deverá vir impressa na embalagem; - Validade restante mínima, na entrega, de 12 meses; Fornecimento em caixa com 50 (cinquenta unidades); Marca/modelo de referência: Bic Cristal.</w:t>
            </w:r>
          </w:p>
        </w:tc>
        <w:tc>
          <w:tcPr>
            <w:tcW w:type="dxa" w:w="1440"/>
          </w:tcPr>
          <w:p>
            <w:r>
              <w:t>Unidade</w:t>
            </w:r>
          </w:p>
        </w:tc>
        <w:tc>
          <w:tcPr>
            <w:tcW w:type="dxa" w:w="1440"/>
          </w:tcPr>
          <w:p>
            <w:r>
              <w:t>2500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4</w:t>
            </w:r>
          </w:p>
        </w:tc>
        <w:tc>
          <w:tcPr>
            <w:tcW w:type="dxa" w:w="1440"/>
          </w:tcPr>
          <w:p>
            <w:r>
              <w:t>Caneta marca texto, não tóxica, na cor amarela, medindo aproximadamente de 12cm a 15cm com tampa, corpo cilíndrico, ponta chanfrada</w:t>
            </w:r>
          </w:p>
        </w:tc>
        <w:tc>
          <w:tcPr>
            <w:tcW w:type="dxa" w:w="1440"/>
          </w:tcPr>
          <w:p>
            <w:r>
              <w:t>Unidade</w:t>
            </w:r>
          </w:p>
        </w:tc>
        <w:tc>
          <w:tcPr>
            <w:tcW w:type="dxa" w:w="1440"/>
          </w:tcPr>
          <w:p>
            <w:r>
              <w:t>600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5</w:t>
            </w:r>
          </w:p>
        </w:tc>
        <w:tc>
          <w:tcPr>
            <w:tcW w:type="dxa" w:w="1440"/>
          </w:tcPr>
          <w:p>
            <w:r>
              <w:t>Caneta para quadro branco/magnético, tinta na cor azul</w:t>
            </w:r>
          </w:p>
        </w:tc>
        <w:tc>
          <w:tcPr>
            <w:tcW w:type="dxa" w:w="1440"/>
          </w:tcPr>
          <w:p>
            <w:r>
              <w:t>Unidade</w:t>
            </w:r>
          </w:p>
        </w:tc>
        <w:tc>
          <w:tcPr>
            <w:tcW w:type="dxa" w:w="1440"/>
          </w:tcPr>
          <w:p>
            <w:r>
              <w:t>120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6</w:t>
            </w:r>
          </w:p>
        </w:tc>
        <w:tc>
          <w:tcPr>
            <w:tcW w:type="dxa" w:w="1440"/>
          </w:tcPr>
          <w:p>
            <w:r>
              <w:t>Caneta para quadro branco/magnético, tinta na cor verde</w:t>
            </w:r>
          </w:p>
        </w:tc>
        <w:tc>
          <w:tcPr>
            <w:tcW w:type="dxa" w:w="1440"/>
          </w:tcPr>
          <w:p>
            <w:r>
              <w:t>Unidade</w:t>
            </w:r>
          </w:p>
        </w:tc>
        <w:tc>
          <w:tcPr>
            <w:tcW w:type="dxa" w:w="1440"/>
          </w:tcPr>
          <w:p>
            <w:r>
              <w:t>100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7</w:t>
            </w:r>
          </w:p>
        </w:tc>
        <w:tc>
          <w:tcPr>
            <w:tcW w:type="dxa" w:w="1440"/>
          </w:tcPr>
          <w:p>
            <w:r>
              <w:t>Cola branca, lavável, não tóxica, tubo com 40g.</w:t>
            </w:r>
          </w:p>
        </w:tc>
        <w:tc>
          <w:tcPr>
            <w:tcW w:type="dxa" w:w="1440"/>
          </w:tcPr>
          <w:p>
            <w:r>
              <w:t>Unidade</w:t>
            </w:r>
          </w:p>
        </w:tc>
        <w:tc>
          <w:tcPr>
            <w:tcW w:type="dxa" w:w="1440"/>
          </w:tcPr>
          <w:p>
            <w:r>
              <w:t>100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8</w:t>
            </w:r>
          </w:p>
        </w:tc>
        <w:tc>
          <w:tcPr>
            <w:tcW w:type="dxa" w:w="1440"/>
          </w:tcPr>
          <w:p>
            <w:r>
              <w:t>Clip nº 2, em aço niquelado, com tratamento antiferrugem, embalagem com 100 unidades.</w:t>
            </w:r>
          </w:p>
        </w:tc>
        <w:tc>
          <w:tcPr>
            <w:tcW w:type="dxa" w:w="1440"/>
          </w:tcPr>
          <w:p>
            <w:r>
              <w:t>Caixa</w:t>
            </w:r>
          </w:p>
        </w:tc>
        <w:tc>
          <w:tcPr>
            <w:tcW w:type="dxa" w:w="1440"/>
          </w:tcPr>
          <w:p>
            <w:r>
              <w:t>100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9</w:t>
            </w:r>
          </w:p>
        </w:tc>
        <w:tc>
          <w:tcPr>
            <w:tcW w:type="dxa" w:w="1440"/>
          </w:tcPr>
          <w:p>
            <w:r>
              <w:t>Clip nº 4/0, em aço niquelado, com tratamento antiferrugem, embalagem com 50 unidades.</w:t>
            </w:r>
          </w:p>
        </w:tc>
        <w:tc>
          <w:tcPr>
            <w:tcW w:type="dxa" w:w="1440"/>
          </w:tcPr>
          <w:p>
            <w:r>
              <w:t>Caixa</w:t>
            </w:r>
          </w:p>
        </w:tc>
        <w:tc>
          <w:tcPr>
            <w:tcW w:type="dxa" w:w="1440"/>
          </w:tcPr>
          <w:p>
            <w:r>
              <w:t>50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10</w:t>
            </w:r>
          </w:p>
        </w:tc>
        <w:tc>
          <w:tcPr>
            <w:tcW w:type="dxa" w:w="1440"/>
          </w:tcPr>
          <w:p>
            <w:r>
              <w:t>Fita crepe tipo monoface, largura 19 mm, comprimento 50 m.</w:t>
            </w:r>
          </w:p>
        </w:tc>
        <w:tc>
          <w:tcPr>
            <w:tcW w:type="dxa" w:w="1440"/>
          </w:tcPr>
          <w:p>
            <w:r>
              <w:t>Rolo</w:t>
            </w:r>
          </w:p>
        </w:tc>
        <w:tc>
          <w:tcPr>
            <w:tcW w:type="dxa" w:w="1440"/>
          </w:tcPr>
          <w:p>
            <w:r>
              <w:t>100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11</w:t>
            </w:r>
          </w:p>
        </w:tc>
        <w:tc>
          <w:tcPr>
            <w:tcW w:type="dxa" w:w="1440"/>
          </w:tcPr>
          <w:p>
            <w:r>
              <w:t>Fita adesiva de polipropileno para embalagem - para empacotamento em geral - medindo 48mm de largura e 50 m de comprimento, incolor; tipo macio e maleável, para uso manual.</w:t>
            </w:r>
          </w:p>
        </w:tc>
        <w:tc>
          <w:tcPr>
            <w:tcW w:type="dxa" w:w="1440"/>
          </w:tcPr>
          <w:p>
            <w:r>
              <w:t>Rolo</w:t>
            </w:r>
          </w:p>
        </w:tc>
        <w:tc>
          <w:tcPr>
            <w:tcW w:type="dxa" w:w="1440"/>
          </w:tcPr>
          <w:p>
            <w:r>
              <w:t>300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12</w:t>
            </w:r>
          </w:p>
        </w:tc>
        <w:tc>
          <w:tcPr>
            <w:tcW w:type="dxa" w:w="1440"/>
          </w:tcPr>
          <w:p>
            <w:r>
              <w:t>Pasta arquivo, material polipropileno flexível, tipo "L", largura 225 mm, altura 335 mm, formato Ofício, cor cristal/incolor.</w:t>
            </w:r>
          </w:p>
        </w:tc>
        <w:tc>
          <w:tcPr>
            <w:tcW w:type="dxa" w:w="1440"/>
          </w:tcPr>
          <w:p>
            <w:r>
              <w:t>Unidade</w:t>
            </w:r>
          </w:p>
        </w:tc>
        <w:tc>
          <w:tcPr>
            <w:tcW w:type="dxa" w:w="1440"/>
          </w:tcPr>
          <w:p>
            <w:r>
              <w:t>500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13</w:t>
            </w:r>
          </w:p>
        </w:tc>
        <w:tc>
          <w:tcPr>
            <w:tcW w:type="dxa" w:w="1440"/>
          </w:tcPr>
          <w:p>
            <w:r>
              <w:t>Tesoura para uso geral, lâminas em aço inoxidável, cabos em polipropileno na cor preta, comprimento 8 polegadas (aproximadamente 20,32cm).</w:t>
            </w:r>
          </w:p>
        </w:tc>
        <w:tc>
          <w:tcPr>
            <w:tcW w:type="dxa" w:w="1440"/>
          </w:tcPr>
          <w:p>
            <w:r>
              <w:t>Unidade</w:t>
            </w:r>
          </w:p>
        </w:tc>
        <w:tc>
          <w:tcPr>
            <w:tcW w:type="dxa" w:w="1440"/>
          </w:tcPr>
          <w:p>
            <w:r>
              <w:t>100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  <w:tr>
        <w:tc>
          <w:tcPr>
            <w:tcW w:type="dxa" w:w="1440"/>
          </w:tcPr>
          <w:p>
            <w:r>
              <w:t>VALOR TOTAL DA PROPOSTA (R$)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/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