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40B" w:rsidRDefault="00B4485B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 DE REFERÊNCIA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1.OBJETO </w:t>
      </w:r>
    </w:p>
    <w:p w:rsidR="00AA040B" w:rsidRDefault="00B4485B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 de pessoas jurídicas para a realização 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Inexigibilidade de Licitação nº 34</w:t>
      </w:r>
      <w:r w:rsidR="00D74EC4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8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2.JUSTIFICATIVA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2.2 CONSIDERANDO a necessidade de contratar,em caráter complementar,os serviço sem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 a disponibilização de profissionais qualificados,visando atender às demandas dos Municípios consorciados ao CISNORPI de maneira tempestiva,evitando o agravamento dos quadros de saúde dos pacientes e garantindo a assistência necessária à recuperação da saúde destes;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 que as necessidades em saúde são sempre prementes e eventuais demoras podem comprometer gravemente a saúde dos usuários;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 na oferta de serviços próprios, reduzindo o tempo de espera para a  assistência ao usuário;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 próxima à população, com qualidade, economicidade e resolutividade;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fim,o adventoda nova lei delicitaçõesnº14.133/2021ea necessidade de adequação das contratações públicas;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no CISNORPI e suas unidades e nos 22 municípios consorciados,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como forma de melhorar e ampliar o atendimento à população 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3.VISTORIA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3.1.Poderá o CISNORPI realizar visita técnica, no local indicado para prestação dos serviços, no caso de pedido de credenciamento para atendimento em clínica/consultório próprio do profissional que requerer o credenciamento para a prestação dos serviços objeto do Edital.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4.DOS VALORES E QUANTIDADES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 quantidade de serviços a ser contratada será baseada no requerimento apresentado e/ou estimativa de necessidade de serviços elaborada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 em consideração a capacidade orçamentária.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defaturamento doprestadordosúltimos12(doze) meses.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do CISNORPI e alterações posteriores, que estabelecem a Tabela de Valores de Consultas, Exames e Procedimentos, constante do Anexo VIII do Edital e disponível no seguinte endereço eletrônico: </w:t>
      </w:r>
      <w:r w:rsidR="007E51D5">
        <w:fldChar w:fldCharType="begin"/>
      </w:r>
      <w:r w:rsidR="00AA040B">
        <w:instrText>HYPERLINK "http://www.cisnorpi.com.br/" \h</w:instrText>
      </w:r>
      <w:r w:rsidR="007E51D5">
        <w:fldChar w:fldCharType="separate"/>
      </w:r>
      <w:r>
        <w:rPr>
          <w:rStyle w:val="Hyperlink1"/>
          <w:rFonts w:eastAsia="Times New Roman"/>
          <w:color w:val="0000FF"/>
          <w:spacing w:val="-2"/>
          <w:sz w:val="20"/>
          <w:szCs w:val="20"/>
          <w:lang w:val="pt-PT" w:eastAsia="pt-BR"/>
        </w:rPr>
        <w:t>www.cisnorpi.com.br</w:t>
      </w:r>
      <w:r w:rsidR="007E51D5">
        <w:fldChar w:fldCharType="end"/>
      </w:r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 licitações.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 vedado o pagamento de qualquer sobre taxa em relação aos valores propostos.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 qualquer tempo, mediante prévia aprovação na Assembleia Geral do Consórcio.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valor global indicado no Contrato tem caráter meramente estimado e não obriga o CISNORPI a sua total absorção.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5.LOCAL DA PRESTAÇÃO DOS SERVIÇOS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5.1 O local de execução do objeto do Contrato será definido pelo CISNORPI, observada a natureza do serviço, a habilitação do 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credenciado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a necessidade do atendimento, podendo ocorrer nas unidades deste último, em estabelecimentos/clínicas particulares, ou unidade de saúde dos municípios consorciados.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 Município consorciado, mediante requerimento ao CISNORPI, respeitado o cronograma estabelecido por ocasião do agendamento do serviço.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 controle da regularidade do cumprimento das condições de que trata esse item é de incumbência do Consórcio, através da fiscalização do 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 definida pelo CISNORPI e o bem estar dos usuários do serviço público, podendo ser revogado a qualquer tempo, não gerando direito adquirido ao credenciado, o qual será comunicado e do qual será lavra do Termo Aditivo ao respectivo Contrato.</w:t>
      </w:r>
    </w:p>
    <w:p w:rsidR="00AA040B" w:rsidRDefault="00AA040B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6.FORMA DE PRESTAÇÃO DOS SERVIÇOS</w:t>
      </w:r>
    </w:p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 A Contratada irá atender os usuários oriundos dos Municípios consorciados ao CISNORPI.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 contratada executará os serviços em local indicado pelo CISNORPI,e em dia e horário definidos mediante agendamento realizado pelas Secretarias de Saúde dos municípios, conforme disponibilidade informada no requerimento de credenciamento.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 apresentada por ocasião do seu atendimento,acompanhada do documento de identificação do paciente.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 autorização, com indicação do profissional credenciado.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 fornecimento de equipamentos, insumos, materiais e medicamentos, necessários à prestação dos serviços é de responsabilidade da Contratada quando o atendimento ocorre em seu estabelecimento.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 puder realizar o atendimento agendado, garantida a remarcação.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 qualquer espécie entre a Contratada e a 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 poderão ser referenciados para atendimento de forma particular ou Solicitação de complementação de valores.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 deverão ser solicitados previamente em guias específicas disponibilizadas no sistema.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 Saúde do Município,devidamente preenchidas,carimbadas e assinadas.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 pertinentes ao atendimento e encaminhamento dos usuários do Sistema Único de Saúde e,em caso omisso,as orientações definidas 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 pelo Conselho de Secretários Municipais,quando for necessário.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 fiscal do contrato,por meio de formulário destinado ao usuário, contendo: procedimento, instituição, profissional, satisfação do usuário e se houve cobranças complementares.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Contrato,permite que o CISNORPI adote medidas cautelares e imediatas, tais como a paralisação do serviço e a suspensão do Contrato, mediante pagamento daqueles já executados, sempre juízo de ulterior processo administrativo apuratório de responsabilidade, assegurada a ampla defesa e o contraditório 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 Contratado que realiza atendimentos nas unidades 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dos Municípios Consorciados responde pelos danos decorrentes de má utilização de equipamentos,materiais e/ou insumos,apurados em processo administrativo próprio.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6.15Nos casos em que é exigido, o profissional está obrigado 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disponível),para controle e faturamento dos procedimentos realizados,independentemente do local de prestação do  serviço.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 usuários dos municípios consorciados 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,sendo vedada a utilização que não seja para a função descrita,sob pena das sanções legais e contratuais cabíveis.</w:t>
      </w:r>
    </w:p>
    <w:p w:rsidR="00AA040B" w:rsidRDefault="00AA040B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7.GESTÃO E FISCALIZAÇÃO DA PRESTAÇÃO DO SERVIÇO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 avançadas e as normas da Lei nº 14.133, de 2021, e cada parte responderá pelas consequências de sua inexecução total ou parcial.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 A contratada fica obrigada 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 atendimento, salvo as motivadas por força maior,que serão justificadas.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II. Executar os serviços para os quais se credenciou, conforme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AA040B" w:rsidRDefault="00B4485B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 atos referidos nos itens anteriores serão acompanhados 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MUNICÍPIO de origem do usuário, que terão poderes para: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 ou não o procedimento requisitado;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Realizar,“havendo necessidade” auditoria “inloco”, agendada ou não;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 procedimentos realizados que tenham insuficiência de informações ou apresentem indício de irregularidade.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7.4 São obrigações do CISNORPI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8. AGENDAMENTOS DOS SERVIÇOS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 agendamento dos atendimentos independentemente do local de atendimento: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 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 a disponibilidade de agenda das consultas dos prestadores credenciados.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 sistema de agendamentos será disponibilizado no período de 01 (um) a 30 (trinta) de cada mês.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O prestador deverá informar a agenda com 30(trinta) dias de antecedência.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 através do sistema, não sendo aceitável a forma manuscrita, independentemente de o procedimento ser regulamentado pelo SUS.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 entregues ao usuário.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 liberação dos serviços deverão seguiras regras dos 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VII. Para os atendimentos realizados em sede própria da contratada os agendamentos dos serviços deverão ser realizados 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 casos omissos serão analisados e resolvidos pela 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 usuários dos municípios consorciados ao CISNORPI, sendo vedada a utilização para outros fins,sob pena das sanções contratuais e legais.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9.DA FORMA E PRAZO DAS ALTERAÇÕES 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 apostilamento, conforme o caso mediante requerimento escrito, devidamente instruído,enviado ao e-mail</w:t>
      </w:r>
      <w:r w:rsidR="007E51D5">
        <w:fldChar w:fldCharType="begin"/>
      </w:r>
      <w:r w:rsidR="00AA040B">
        <w:instrText>HYPERLINK "mailto:contratocisnorpi@gmail.com" \h</w:instrText>
      </w:r>
      <w:r w:rsidR="007E51D5">
        <w:fldChar w:fldCharType="separate"/>
      </w:r>
      <w:r>
        <w:rPr>
          <w:rStyle w:val="Hyperlink1"/>
          <w:rFonts w:eastAsia="Times New Roman"/>
          <w:color w:val="0000FF"/>
          <w:spacing w:val="-2"/>
          <w:sz w:val="20"/>
          <w:szCs w:val="20"/>
          <w:u w:val="none"/>
          <w:lang w:val="pt-PT" w:eastAsia="pt-BR"/>
        </w:rPr>
        <w:t>contratocisnorpi</w:t>
      </w:r>
      <w:r>
        <w:rPr>
          <w:rStyle w:val="Hyperlink1"/>
          <w:spacing w:val="-2"/>
          <w:sz w:val="20"/>
          <w:szCs w:val="20"/>
          <w:u w:val="none"/>
          <w:lang w:eastAsia="pt-BR"/>
        </w:rPr>
        <w:t>@gmail.com</w:t>
      </w:r>
      <w:r w:rsidR="007E51D5">
        <w:fldChar w:fldCharType="end"/>
      </w:r>
      <w:r>
        <w:rPr>
          <w:rFonts w:eastAsia="Times New Roman"/>
          <w:color w:val="000000"/>
          <w:sz w:val="20"/>
          <w:szCs w:val="20"/>
          <w:lang w:val="pt-PT" w:eastAsia="pt-BR"/>
        </w:rPr>
        <w:t>,das seguintes formas: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 inclusão/exclusão de profissionais especialistas: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 de Requerimento de Inclusão/Exclusão de Profissional(Anexo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),acompanhado dos documentos elencados no item 8 (Dos Documentos de Habilitação), sob pena de indeferimento.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 as demais alterações contratuais: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I. Apresentação do Requerimento de Demais Alterações Contratuais(AnexoII),acompanhado de documentos comprobatórios,sob pena de indeferimento.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Para autorização de auxiliares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 credenciadas que prestarem atendimento 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Odontológicas,que necessitem de serviço auxiliar de técnico não vinculado 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 daquele indicado no Contrato, deverá solicitar autorização prévia, instruída com cópia autenticada dos seguintes documentos:CTPS(Carteira de Trabalho e Previdência Social)ou contrato de prestação de serviço, no caso de profissional da saúde deverão apresentar também certificado de formação na área e carteira de registro no órgão de classe, cuja anuência constitui ato discricionário do Consórcio.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II. O deferimento do pedido objeto do item anterior não implica vínculo de qualquer 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 entanto,deverá se sujeitarás normas internas do Consórcio.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10.DOTAÇÃO ORÇAMENTÁRIA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sz w:val="20"/>
          <w:szCs w:val="20"/>
          <w:lang w:val="pt-PT" w:eastAsia="pt-BR"/>
        </w:rPr>
        <w:t xml:space="preserve">10.1. O valor total estimado disponível para realização dos serviços será de </w:t>
      </w:r>
      <w:r w:rsidR="00DD7FBD" w:rsidRPr="00DD7FBD">
        <w:rPr>
          <w:rFonts w:eastAsia="Times New Roman"/>
          <w:b/>
          <w:color w:val="000000"/>
          <w:sz w:val="20"/>
          <w:szCs w:val="20"/>
          <w:lang w:val="pt-PT" w:eastAsia="pt-BR"/>
        </w:rPr>
        <w:t>R$ 52.000,00 (cinquenta e dois mil reais)</w:t>
      </w:r>
      <w:r w:rsidR="00DD7FBD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sendo que, os pagamentos pela execução dos serviços correrão por conta dos recursos da seguinte dotação orçamentária e seus respectivos códigos de despesas:</w:t>
      </w:r>
    </w:p>
    <w:p w:rsidR="00AA040B" w:rsidRDefault="00AA040B">
      <w:pPr>
        <w:spacing w:after="0" w:line="360" w:lineRule="auto"/>
        <w:ind w:left="360"/>
        <w:jc w:val="both"/>
        <w:rPr>
          <w:sz w:val="20"/>
          <w:szCs w:val="20"/>
          <w:lang w:val="pt-PT"/>
        </w:rPr>
      </w:pP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AA040B" w:rsidRDefault="00B4485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lastRenderedPageBreak/>
        <w:t>04.001.04.122.0006.33.90.39.50.99 – Serviços Médico - hospitalar, odontológico e laboratorial.</w:t>
      </w:r>
    </w:p>
    <w:p w:rsidR="00AA040B" w:rsidRDefault="00AA040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11.FATURAMENTO </w:t>
      </w:r>
    </w:p>
    <w:p w:rsidR="00AA040B" w:rsidRDefault="00B4485B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12.EMISSÃODANOTAFISCALDEPRESTAÇÃODESERVIÇOS 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12.2 Deveráser cadastrado o e-mail </w:t>
      </w:r>
      <w:r w:rsidR="007E51D5">
        <w:fldChar w:fldCharType="begin"/>
      </w:r>
      <w:r w:rsidR="00AA040B">
        <w:instrText>HYPERLINK "mailto:financeiro.cisnorpi@gmail.com" \h</w:instrText>
      </w:r>
      <w:r w:rsidR="007E51D5">
        <w:fldChar w:fldCharType="separate"/>
      </w:r>
      <w:r>
        <w:rPr>
          <w:rStyle w:val="Hyperlink1"/>
          <w:rFonts w:eastAsia="Times New Roman"/>
          <w:color w:val="0000FF"/>
          <w:sz w:val="20"/>
          <w:szCs w:val="20"/>
          <w:lang w:val="pt-PT" w:eastAsia="pt-BR"/>
        </w:rPr>
        <w:t>financeiro.cisnorpi@gmail.com</w:t>
      </w:r>
      <w:r w:rsidR="007E51D5">
        <w:fldChar w:fldCharType="end"/>
      </w:r>
      <w:r>
        <w:rPr>
          <w:rFonts w:eastAsia="Times New Roman"/>
          <w:color w:val="000000"/>
          <w:sz w:val="20"/>
          <w:szCs w:val="20"/>
          <w:lang w:val="pt-PT" w:eastAsia="pt-BR"/>
        </w:rPr>
        <w:t>paraenvio automático da NFS- no ato de sua emissão.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13.VENCIMENTO E PAGAMENTO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de</w:t>
      </w:r>
      <w:r>
        <w:rPr>
          <w:rStyle w:val="Forte"/>
          <w:rFonts w:eastAsia="NSimSun" w:cs="Liberation Sans"/>
          <w:bCs w:val="0"/>
          <w:sz w:val="20"/>
          <w:szCs w:val="20"/>
          <w:lang w:bidi="hi-IN"/>
        </w:rPr>
        <w:t xml:space="preserve"> </w:t>
      </w:r>
      <w:r w:rsidR="00DD7FBD" w:rsidRPr="00DD7FBD">
        <w:rPr>
          <w:rFonts w:eastAsia="Times New Roman"/>
          <w:b/>
          <w:color w:val="000000"/>
          <w:sz w:val="20"/>
          <w:szCs w:val="20"/>
          <w:lang w:val="pt-PT" w:eastAsia="pt-BR"/>
        </w:rPr>
        <w:t>R$ 52.000,00 (cinquenta e dois mil reais)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a serem pagos conforme a prestação do serviço.</w:t>
      </w:r>
    </w:p>
    <w:p w:rsidR="00AA040B" w:rsidRDefault="00B4485B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</w:t>
      </w:r>
    </w:p>
    <w:p w:rsidR="00AA040B" w:rsidRDefault="00AA040B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 Contrato de prestação de serviços não poderá ser objeto de cessão,transferência,subcontratação no todo ou em parte, não podendo a Contratada se valer deste para vincular terceiros à presente contratação,sob pena de imediata rescisão/descredenciamento e aplicação das sanções previstas no presente instrumento.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 assinatura ou início da vigência do respectivo contrato, prorrogável por até 10 anos, naformadosartigos106e 107 daLei n° 14.133, de2021.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 vinculados à contratação e a vantagem em sua manutenção.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15.3 O serviço é enquadrado como continuado tendo em vista quese prestam à 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 prolongadas.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 w:rsidR="00DD7FBD"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28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abril de2025.</w:t>
      </w:r>
    </w:p>
    <w:p w:rsidR="00AA040B" w:rsidRDefault="00AA040B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AA040B" w:rsidRDefault="00AA040B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AA040B" w:rsidRDefault="00B4485B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AA040B" w:rsidRDefault="00AA040B">
      <w:pPr>
        <w:spacing w:after="0" w:line="360" w:lineRule="auto"/>
        <w:contextualSpacing/>
        <w:jc w:val="both"/>
      </w:pPr>
    </w:p>
    <w:p w:rsidR="00AA040B" w:rsidRDefault="00AA040B">
      <w:pPr>
        <w:spacing w:after="0" w:line="360" w:lineRule="auto"/>
        <w:contextualSpacing/>
        <w:jc w:val="both"/>
      </w:pPr>
    </w:p>
    <w:p w:rsidR="00AA040B" w:rsidRDefault="00AA040B">
      <w:pPr>
        <w:spacing w:after="0" w:line="360" w:lineRule="auto"/>
        <w:contextualSpacing/>
        <w:jc w:val="both"/>
      </w:pPr>
    </w:p>
    <w:p w:rsidR="00AA040B" w:rsidRDefault="00AA040B">
      <w:pPr>
        <w:spacing w:after="0" w:line="360" w:lineRule="auto"/>
        <w:contextualSpacing/>
        <w:jc w:val="both"/>
      </w:pPr>
    </w:p>
    <w:p w:rsidR="00AA040B" w:rsidRDefault="00AA040B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AA040B" w:rsidRDefault="00B4485B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REQUERIMENTOPARAINSCRIÇÃONOCREDENCIAMENTO</w:t>
      </w:r>
    </w:p>
    <w:p w:rsidR="00AA040B" w:rsidRDefault="00AA040B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AA040B" w:rsidRDefault="00B4485B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</w:p>
    <w:p w:rsidR="00AA040B" w:rsidRDefault="00B4485B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 Contratos</w:t>
      </w:r>
    </w:p>
    <w:p w:rsidR="00AA040B" w:rsidRDefault="00B4485B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 xml:space="preserve">Credenciamento de pessoas jurídicas para </w:t>
      </w:r>
      <w:proofErr w:type="spellStart"/>
      <w:r>
        <w:rPr>
          <w:b/>
          <w:bCs/>
          <w:sz w:val="20"/>
          <w:szCs w:val="20"/>
        </w:rPr>
        <w:t>a</w:t>
      </w:r>
      <w:r>
        <w:rPr>
          <w:rStyle w:val="Forte"/>
          <w:spacing w:val="1"/>
          <w:sz w:val="20"/>
          <w:szCs w:val="20"/>
        </w:rPr>
        <w:t>prestação</w:t>
      </w:r>
      <w:proofErr w:type="spellEnd"/>
      <w:r>
        <w:rPr>
          <w:rStyle w:val="Forte"/>
          <w:spacing w:val="1"/>
          <w:sz w:val="20"/>
          <w:szCs w:val="20"/>
        </w:rPr>
        <w:t xml:space="preserve"> de serviços na área da saúde nos atendimentos do CISNORPI e dos Municípios </w:t>
      </w:r>
      <w:proofErr w:type="gramStart"/>
      <w:r>
        <w:rPr>
          <w:rStyle w:val="Forte"/>
          <w:spacing w:val="1"/>
          <w:sz w:val="20"/>
          <w:szCs w:val="20"/>
        </w:rPr>
        <w:t>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proofErr w:type="gramEnd"/>
      <w:r>
        <w:rPr>
          <w:sz w:val="20"/>
          <w:szCs w:val="20"/>
        </w:rPr>
        <w:t>nos termos do presente Edital e seus anexos:</w:t>
      </w:r>
    </w:p>
    <w:p w:rsidR="00AA040B" w:rsidRDefault="00AA040B">
      <w:pPr>
        <w:pStyle w:val="Corpodetexto"/>
        <w:spacing w:before="3" w:after="0" w:line="360" w:lineRule="auto"/>
        <w:rPr>
          <w:sz w:val="20"/>
          <w:szCs w:val="20"/>
        </w:rPr>
      </w:pPr>
    </w:p>
    <w:p w:rsidR="00AA040B" w:rsidRDefault="00B4485B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 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AA040B" w:rsidRDefault="00B4485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 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 Comercial: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AA040B" w:rsidRDefault="00B4485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E-mail</w:t>
      </w:r>
      <w:proofErr w:type="spellEnd"/>
      <w:r>
        <w:rPr>
          <w:sz w:val="20"/>
          <w:szCs w:val="20"/>
        </w:rPr>
        <w:t>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</w:p>
    <w:p w:rsidR="00AA040B" w:rsidRDefault="00B4485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AA040B" w:rsidRDefault="00B4485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Dadosbancários</w:t>
      </w:r>
      <w:proofErr w:type="spellEnd"/>
      <w:r>
        <w:rPr>
          <w:sz w:val="20"/>
          <w:szCs w:val="20"/>
        </w:rPr>
        <w:t xml:space="preserve"> (PESSOAJURÍDICA</w:t>
      </w:r>
      <w:proofErr w:type="gramStart"/>
      <w:r>
        <w:rPr>
          <w:sz w:val="20"/>
          <w:szCs w:val="20"/>
        </w:rPr>
        <w:t>)Banco</w:t>
      </w:r>
      <w:proofErr w:type="gramEnd"/>
      <w:r>
        <w:rPr>
          <w:sz w:val="20"/>
          <w:szCs w:val="20"/>
        </w:rPr>
        <w:t>:</w:t>
      </w:r>
      <w:r>
        <w:rPr>
          <w:sz w:val="20"/>
          <w:szCs w:val="20"/>
          <w:u w:val="single"/>
        </w:rPr>
        <w:t xml:space="preserve">__   </w:t>
      </w:r>
      <w:r>
        <w:rPr>
          <w:spacing w:val="32"/>
          <w:sz w:val="20"/>
          <w:szCs w:val="20"/>
          <w:u w:val="single"/>
        </w:rPr>
        <w:t xml:space="preserve"> ___</w:t>
      </w:r>
      <w:proofErr w:type="spellStart"/>
      <w:r>
        <w:rPr>
          <w:sz w:val="20"/>
          <w:szCs w:val="20"/>
        </w:rPr>
        <w:t>Ag</w:t>
      </w:r>
      <w:proofErr w:type="spellEnd"/>
      <w:r>
        <w:rPr>
          <w:sz w:val="20"/>
          <w:szCs w:val="20"/>
        </w:rPr>
        <w:t>:</w:t>
      </w:r>
      <w:proofErr w:type="spellStart"/>
      <w:r>
        <w:rPr>
          <w:sz w:val="20"/>
          <w:szCs w:val="20"/>
        </w:rPr>
        <w:t>Conta-Correnten</w:t>
      </w:r>
      <w:proofErr w:type="spellEnd"/>
      <w:r>
        <w:rPr>
          <w:sz w:val="20"/>
          <w:szCs w:val="20"/>
        </w:rPr>
        <w:t>. º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AA040B" w:rsidRDefault="00AA040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AA040B" w:rsidRDefault="00B4485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AA040B" w:rsidRDefault="00B4485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N°do</w:t>
      </w:r>
      <w:proofErr w:type="spellEnd"/>
      <w:r>
        <w:rPr>
          <w:sz w:val="20"/>
          <w:szCs w:val="20"/>
        </w:rPr>
        <w:t xml:space="preserve"> conselho da categoria do 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AA040B" w:rsidRDefault="00B4485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AA040B" w:rsidRDefault="00B4485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N°do</w:t>
      </w:r>
      <w:proofErr w:type="spellEnd"/>
      <w:r>
        <w:rPr>
          <w:sz w:val="20"/>
          <w:szCs w:val="20"/>
        </w:rPr>
        <w:t xml:space="preserve"> conselho da categoria do profissional:</w:t>
      </w:r>
      <w:r>
        <w:rPr>
          <w:sz w:val="20"/>
          <w:szCs w:val="20"/>
          <w:u w:val="single"/>
        </w:rPr>
        <w:tab/>
      </w:r>
    </w:p>
    <w:p w:rsidR="00AA040B" w:rsidRDefault="00AA040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6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AA040B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pStyle w:val="TableParagraph"/>
              <w:widowControl w:val="0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pStyle w:val="TableParagraph"/>
              <w:widowControl w:val="0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AA040B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A040B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AA040B" w:rsidRDefault="00AA040B">
      <w:pPr>
        <w:pStyle w:val="Corpodetexto"/>
        <w:spacing w:line="360" w:lineRule="auto"/>
        <w:rPr>
          <w:b/>
          <w:sz w:val="20"/>
          <w:szCs w:val="20"/>
        </w:rPr>
      </w:pPr>
    </w:p>
    <w:p w:rsidR="00AA040B" w:rsidRDefault="00B4485B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 da prestação do serviço:</w:t>
      </w:r>
      <w:r>
        <w:rPr>
          <w:sz w:val="20"/>
          <w:szCs w:val="20"/>
          <w:u w:val="thick"/>
        </w:rPr>
        <w:tab/>
      </w:r>
    </w:p>
    <w:p w:rsidR="00AA040B" w:rsidRDefault="00B4485B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/Estado,(dia)de(mês)de(ano).</w:t>
      </w:r>
    </w:p>
    <w:p w:rsidR="00AA040B" w:rsidRDefault="00AA040B">
      <w:pPr>
        <w:pStyle w:val="Corpodetexto"/>
        <w:spacing w:before="9" w:after="0" w:line="360" w:lineRule="auto"/>
        <w:rPr>
          <w:sz w:val="20"/>
          <w:szCs w:val="20"/>
        </w:rPr>
      </w:pPr>
    </w:p>
    <w:p w:rsidR="00AA040B" w:rsidRDefault="007E51D5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4.05pt,17.3pt" o:allowincell="f" strokeweight=".21mm">
            <v:fill o:detectmouseclick="t"/>
            <w10:wrap type="topAndBottom" anchorx="page"/>
          </v:line>
        </w:pict>
      </w:r>
    </w:p>
    <w:p w:rsidR="00AA040B" w:rsidRDefault="00B4485B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 do representante</w:t>
      </w:r>
      <w:proofErr w:type="gramStart"/>
      <w:r>
        <w:rPr>
          <w:rStyle w:val="Forte"/>
          <w:b w:val="0"/>
          <w:bCs w:val="0"/>
          <w:sz w:val="20"/>
          <w:szCs w:val="20"/>
        </w:rPr>
        <w:t xml:space="preserve">  </w:t>
      </w:r>
      <w:proofErr w:type="gramEnd"/>
      <w:r>
        <w:rPr>
          <w:rStyle w:val="Forte"/>
          <w:b w:val="0"/>
          <w:bCs w:val="0"/>
          <w:sz w:val="20"/>
          <w:szCs w:val="20"/>
        </w:rPr>
        <w:t>legal e/ou procurador da empresa)</w:t>
      </w: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B4485B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DECLARAÇÃODECONDIÇÃODEPARTICIPAÇÃO</w:t>
      </w: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>A 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 no CNPJ sob o n°</w:t>
      </w:r>
      <w:r>
        <w:rPr>
          <w:sz w:val="20"/>
          <w:szCs w:val="20"/>
          <w:u w:val="single"/>
        </w:rPr>
        <w:tab/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>por intermédio de seu representante legal</w:t>
      </w:r>
      <w:r>
        <w:rPr>
          <w:sz w:val="20"/>
          <w:szCs w:val="20"/>
          <w:u w:val="single"/>
        </w:rPr>
        <w:t>,</w:t>
      </w:r>
      <w:r>
        <w:rPr>
          <w:sz w:val="20"/>
          <w:szCs w:val="20"/>
        </w:rPr>
        <w:t>declara para os fins de participação no Chamamento Público- N.º007/2024 do CISNORPI que:</w:t>
      </w:r>
    </w:p>
    <w:p w:rsidR="00AA040B" w:rsidRDefault="00B4485B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</w:t>
      </w:r>
      <w:proofErr w:type="spellStart"/>
      <w:r>
        <w:rPr>
          <w:sz w:val="20"/>
          <w:szCs w:val="20"/>
        </w:rPr>
        <w:t>infralegais</w:t>
      </w:r>
      <w:proofErr w:type="spellEnd"/>
      <w:r>
        <w:rPr>
          <w:sz w:val="20"/>
          <w:szCs w:val="20"/>
        </w:rPr>
        <w:t>, convenções coletivas de trabalho e termos de ajustamento de condutas vigentes na data de sua entrega em definitivo, e que atende plenamente aos requisitos de habilitação definidos neste instrumento convocatório;</w:t>
      </w:r>
    </w:p>
    <w:p w:rsidR="00AA040B" w:rsidRDefault="00B4485B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AA040B" w:rsidRDefault="00B4485B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AA040B" w:rsidRDefault="00B4485B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AA040B" w:rsidRDefault="00B4485B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AA040B" w:rsidRDefault="00B4485B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AA040B" w:rsidRDefault="00B4485B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AA040B" w:rsidRDefault="00B4485B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AA040B" w:rsidRDefault="00B4485B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AA040B" w:rsidRDefault="00B4485B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</w:t>
      </w:r>
      <w:proofErr w:type="spellStart"/>
      <w:r>
        <w:rPr>
          <w:sz w:val="20"/>
          <w:szCs w:val="20"/>
        </w:rPr>
        <w:t>anonimizados</w:t>
      </w:r>
      <w:proofErr w:type="spellEnd"/>
      <w:r>
        <w:rPr>
          <w:sz w:val="20"/>
          <w:szCs w:val="20"/>
        </w:rPr>
        <w:t>;</w:t>
      </w:r>
    </w:p>
    <w:p w:rsidR="00AA040B" w:rsidRDefault="00B4485B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Declaro serem autênticos os documentos apresentados para fim de habilitação.</w:t>
      </w: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ser expressão da </w:t>
      </w:r>
      <w:proofErr w:type="gramStart"/>
      <w:r>
        <w:rPr>
          <w:sz w:val="20"/>
          <w:szCs w:val="20"/>
        </w:rPr>
        <w:t>verdade,</w:t>
      </w:r>
      <w:proofErr w:type="gramEnd"/>
      <w:r>
        <w:rPr>
          <w:sz w:val="20"/>
          <w:szCs w:val="20"/>
        </w:rPr>
        <w:t>firmo a presente.</w:t>
      </w: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AA040B" w:rsidRDefault="00AA040B">
      <w:pPr>
        <w:jc w:val="both"/>
        <w:rPr>
          <w:sz w:val="20"/>
          <w:szCs w:val="20"/>
        </w:rPr>
      </w:pPr>
    </w:p>
    <w:p w:rsidR="00AA040B" w:rsidRDefault="007E51D5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pt" to="452.45pt,18.7pt" o:allowincell="f" strokeweight=".21mm">
            <v:fill o:detectmouseclick="t"/>
            <w10:wrap type="topAndBottom" anchorx="page"/>
          </v:line>
        </w:pict>
      </w:r>
    </w:p>
    <w:p w:rsidR="00AA040B" w:rsidRDefault="00B4485B">
      <w:pPr>
        <w:spacing w:after="0"/>
        <w:jc w:val="center"/>
      </w:pPr>
      <w:r>
        <w:rPr>
          <w:sz w:val="20"/>
          <w:szCs w:val="20"/>
        </w:rPr>
        <w:t xml:space="preserve">Assinatura do representante </w:t>
      </w:r>
      <w:proofErr w:type="spellStart"/>
      <w:r>
        <w:rPr>
          <w:sz w:val="20"/>
          <w:szCs w:val="20"/>
        </w:rPr>
        <w:t>legalda</w:t>
      </w:r>
      <w:proofErr w:type="spellEnd"/>
      <w:r>
        <w:rPr>
          <w:sz w:val="20"/>
          <w:szCs w:val="20"/>
        </w:rPr>
        <w:t xml:space="preserve"> empresa e/ou Procurador</w:t>
      </w:r>
    </w:p>
    <w:p w:rsidR="00AA040B" w:rsidRDefault="00AA040B">
      <w:pPr>
        <w:spacing w:after="0"/>
        <w:jc w:val="center"/>
      </w:pPr>
    </w:p>
    <w:p w:rsidR="00AA040B" w:rsidRDefault="00AA040B">
      <w:pPr>
        <w:spacing w:after="0"/>
        <w:jc w:val="center"/>
      </w:pPr>
    </w:p>
    <w:p w:rsidR="00AA040B" w:rsidRDefault="00AA040B">
      <w:pPr>
        <w:spacing w:after="0"/>
        <w:jc w:val="center"/>
      </w:pPr>
    </w:p>
    <w:p w:rsidR="00AA040B" w:rsidRDefault="00AA040B">
      <w:pPr>
        <w:spacing w:after="0"/>
        <w:jc w:val="center"/>
      </w:pPr>
    </w:p>
    <w:p w:rsidR="00AA040B" w:rsidRDefault="00AA040B">
      <w:pPr>
        <w:spacing w:after="0"/>
        <w:jc w:val="center"/>
      </w:pPr>
    </w:p>
    <w:p w:rsidR="00AA040B" w:rsidRDefault="00AA040B">
      <w:pPr>
        <w:spacing w:after="0" w:line="240" w:lineRule="auto"/>
        <w:jc w:val="center"/>
        <w:rPr>
          <w:b/>
          <w:bCs/>
          <w:lang w:eastAsia="en-US"/>
        </w:rPr>
      </w:pPr>
    </w:p>
    <w:p w:rsidR="00AA040B" w:rsidRDefault="00AA040B">
      <w:pPr>
        <w:spacing w:after="0" w:line="240" w:lineRule="auto"/>
        <w:jc w:val="center"/>
        <w:rPr>
          <w:b/>
          <w:bCs/>
          <w:lang w:eastAsia="en-US"/>
        </w:rPr>
      </w:pPr>
    </w:p>
    <w:p w:rsidR="00AA040B" w:rsidRDefault="00B4485B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DECLARAÇÃO DE CIÊNCIA AOS TERMOS DA LEI GERAL DE PROTEÇÃO DE </w:t>
      </w:r>
      <w:proofErr w:type="gramStart"/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–LGPD</w:t>
      </w:r>
      <w:proofErr w:type="gramEnd"/>
      <w:r>
        <w:rPr>
          <w:b/>
          <w:sz w:val="20"/>
          <w:szCs w:val="20"/>
        </w:rPr>
        <w:t xml:space="preserve"> AO CONSÓRCIO PÚBLICO INTERMUNICIPAL DE SAÚDE NO NORTE PIONEIRO-CISNORPI</w:t>
      </w:r>
    </w:p>
    <w:p w:rsidR="00AA040B" w:rsidRDefault="00AA040B">
      <w:pPr>
        <w:rPr>
          <w:sz w:val="20"/>
          <w:szCs w:val="20"/>
        </w:rPr>
      </w:pPr>
    </w:p>
    <w:p w:rsidR="00AA040B" w:rsidRDefault="00B4485B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 SOCIAL:</w:t>
      </w:r>
    </w:p>
    <w:p w:rsidR="00AA040B" w:rsidRDefault="00B4485B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AA040B" w:rsidRDefault="00B4485B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AA040B" w:rsidRDefault="00B4485B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 ELETRÔNICO:</w:t>
      </w:r>
    </w:p>
    <w:p w:rsidR="00AA040B" w:rsidRDefault="00B4485B">
      <w:pPr>
        <w:rPr>
          <w:sz w:val="20"/>
          <w:szCs w:val="20"/>
        </w:rPr>
      </w:pPr>
      <w:r>
        <w:rPr>
          <w:sz w:val="20"/>
          <w:szCs w:val="20"/>
        </w:rPr>
        <w:t>RESPONSÁVEL TELEFONE DE CONTATO:</w:t>
      </w:r>
    </w:p>
    <w:p w:rsidR="00AA040B" w:rsidRDefault="00AA040B">
      <w:pPr>
        <w:rPr>
          <w:sz w:val="20"/>
          <w:szCs w:val="20"/>
        </w:rPr>
      </w:pPr>
    </w:p>
    <w:p w:rsidR="00AA040B" w:rsidRDefault="00B4485B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 xml:space="preserve">Ao aderir ao certame e celebrar Contrato Administrativo com o CISNORPI, declaro-me ciente de que, por exigência dos órgãos de controle externo, da Lei nº 12.527/2018 – Lei de Acesso à Informação – a </w:t>
      </w:r>
      <w:proofErr w:type="spellStart"/>
      <w:r>
        <w:rPr>
          <w:sz w:val="20"/>
          <w:szCs w:val="20"/>
        </w:rPr>
        <w:t>íntegrados</w:t>
      </w:r>
      <w:proofErr w:type="spellEnd"/>
      <w:r>
        <w:rPr>
          <w:sz w:val="20"/>
          <w:szCs w:val="20"/>
        </w:rPr>
        <w:t xml:space="preserve"> atos prévios à contratação e o Contrato e seus anexos serão disponibilizados no Portal de Transparência do CISNORPI, que realiza o tratamento de dados pessoais pertinentes à qualificação </w:t>
      </w:r>
      <w:proofErr w:type="gramStart"/>
      <w:r>
        <w:rPr>
          <w:sz w:val="20"/>
          <w:szCs w:val="20"/>
        </w:rPr>
        <w:t>jurídica ,</w:t>
      </w:r>
      <w:proofErr w:type="gramEnd"/>
      <w:r>
        <w:rPr>
          <w:sz w:val="20"/>
          <w:szCs w:val="20"/>
        </w:rPr>
        <w:t xml:space="preserve"> econômico-financeira, tributária e </w:t>
      </w:r>
      <w:proofErr w:type="spellStart"/>
      <w:r>
        <w:rPr>
          <w:sz w:val="20"/>
          <w:szCs w:val="20"/>
        </w:rPr>
        <w:t>técnicado</w:t>
      </w:r>
      <w:proofErr w:type="spellEnd"/>
      <w:r>
        <w:rPr>
          <w:sz w:val="20"/>
          <w:szCs w:val="20"/>
        </w:rPr>
        <w:t xml:space="preserve"> Contratado, para uso exclusivo às finalidades legais e institucionais consorciais, conforme dispostonaLeinº13.709/2018-Lei Geral de Proteção de  Dados Pessoais(LGPD) e no Decreto nº10.046/2019.</w:t>
      </w:r>
    </w:p>
    <w:p w:rsidR="00AA040B" w:rsidRDefault="00B4485B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a possibilidade de indicar </w:t>
      </w:r>
      <w:r>
        <w:rPr>
          <w:sz w:val="20"/>
          <w:szCs w:val="20"/>
        </w:rPr>
        <w:t xml:space="preserve">dados sensíveis de pessoas naturais indicadas nos referidos </w:t>
      </w:r>
      <w:proofErr w:type="gramStart"/>
      <w:r>
        <w:rPr>
          <w:sz w:val="20"/>
          <w:szCs w:val="20"/>
        </w:rPr>
        <w:t>documentos,</w:t>
      </w:r>
      <w:proofErr w:type="gramEnd"/>
      <w:r>
        <w:rPr>
          <w:sz w:val="20"/>
          <w:szCs w:val="20"/>
        </w:rPr>
        <w:t xml:space="preserve">parte integrante deste processo de contratação,a se submeterem ao processo de </w:t>
      </w:r>
      <w:proofErr w:type="spellStart"/>
      <w:r>
        <w:rPr>
          <w:sz w:val="20"/>
          <w:szCs w:val="20"/>
        </w:rPr>
        <w:t>anonimização</w:t>
      </w:r>
      <w:proofErr w:type="spellEnd"/>
      <w:r>
        <w:rPr>
          <w:sz w:val="20"/>
          <w:szCs w:val="20"/>
        </w:rPr>
        <w:t>,por meios técnicos e disponíveis ao CISNORPI.</w:t>
      </w: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B4485B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7E51D5">
      <w:pPr>
        <w:jc w:val="center"/>
      </w:pPr>
      <w:r>
        <w:pict>
          <v:line id="Forma3" o:spid="_x0000_s1027" style="position:absolute;left:0;text-align:left;z-index:251658240;mso-position-horizontal-relative:page" from="207pt,11.15pt" to="417.55pt,11.15pt" o:allowincell="f" strokeweight=".21mm">
            <v:fill o:detectmouseclick="t"/>
            <w10:wrap type="topAndBottom" anchorx="page"/>
          </v:line>
        </w:pict>
      </w:r>
      <w:r w:rsidR="00B4485B">
        <w:rPr>
          <w:sz w:val="20"/>
          <w:szCs w:val="20"/>
        </w:rPr>
        <w:t>Representante legal da empresa</w:t>
      </w:r>
    </w:p>
    <w:p w:rsidR="00AA040B" w:rsidRDefault="00AA040B">
      <w:pPr>
        <w:jc w:val="center"/>
      </w:pPr>
    </w:p>
    <w:p w:rsidR="00AA040B" w:rsidRDefault="00AA040B">
      <w:pPr>
        <w:jc w:val="center"/>
      </w:pPr>
    </w:p>
    <w:p w:rsidR="00AA040B" w:rsidRDefault="00AA040B">
      <w:pPr>
        <w:jc w:val="center"/>
      </w:pPr>
    </w:p>
    <w:p w:rsidR="00AA040B" w:rsidRDefault="00AA040B">
      <w:pPr>
        <w:spacing w:after="0" w:line="240" w:lineRule="auto"/>
        <w:jc w:val="center"/>
        <w:rPr>
          <w:sz w:val="20"/>
          <w:szCs w:val="20"/>
        </w:rPr>
      </w:pPr>
    </w:p>
    <w:p w:rsidR="00AA040B" w:rsidRDefault="00B4485B">
      <w:pPr>
        <w:pStyle w:val="Ttulo1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 DE INCLUSÃO/EXCLUSÃO DE PROFISSIONAL</w:t>
      </w:r>
    </w:p>
    <w:p w:rsidR="00AA040B" w:rsidRDefault="00AA040B">
      <w:pPr>
        <w:pStyle w:val="Corpodetexto"/>
        <w:rPr>
          <w:b/>
          <w:sz w:val="20"/>
          <w:szCs w:val="20"/>
        </w:rPr>
      </w:pPr>
    </w:p>
    <w:p w:rsidR="00AA040B" w:rsidRDefault="00AA040B">
      <w:pPr>
        <w:pStyle w:val="Corpodetexto"/>
        <w:rPr>
          <w:b/>
          <w:sz w:val="20"/>
          <w:szCs w:val="20"/>
        </w:rPr>
      </w:pPr>
    </w:p>
    <w:p w:rsidR="00AA040B" w:rsidRDefault="00AA040B">
      <w:pPr>
        <w:pStyle w:val="Corpodetexto"/>
        <w:spacing w:before="8" w:after="0"/>
        <w:rPr>
          <w:b/>
          <w:sz w:val="20"/>
          <w:szCs w:val="20"/>
        </w:rPr>
      </w:pPr>
    </w:p>
    <w:p w:rsidR="00AA040B" w:rsidRDefault="00B4485B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</w:p>
    <w:p w:rsidR="00AA040B" w:rsidRDefault="00B4485B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AA040B" w:rsidRDefault="00B4485B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ENDEREÇO </w:t>
      </w:r>
      <w:proofErr w:type="gramStart"/>
      <w:r>
        <w:rPr>
          <w:b/>
          <w:sz w:val="20"/>
          <w:szCs w:val="20"/>
        </w:rPr>
        <w:t>COMPLETO:</w:t>
      </w:r>
      <w:proofErr w:type="gramEnd"/>
      <w:r>
        <w:rPr>
          <w:b/>
          <w:sz w:val="20"/>
          <w:szCs w:val="20"/>
        </w:rPr>
        <w:t>TELEFONE/E-MAIL:</w:t>
      </w:r>
    </w:p>
    <w:p w:rsidR="00AA040B" w:rsidRDefault="00AA040B">
      <w:pPr>
        <w:pStyle w:val="Corpodetexto"/>
        <w:rPr>
          <w:b/>
          <w:sz w:val="20"/>
          <w:szCs w:val="20"/>
        </w:rPr>
      </w:pPr>
    </w:p>
    <w:p w:rsidR="00AA040B" w:rsidRDefault="00AA040B">
      <w:pPr>
        <w:pStyle w:val="Corpodetexto"/>
        <w:rPr>
          <w:b/>
          <w:sz w:val="20"/>
          <w:szCs w:val="20"/>
        </w:rPr>
      </w:pPr>
    </w:p>
    <w:p w:rsidR="00AA040B" w:rsidRDefault="00AA040B">
      <w:pPr>
        <w:pStyle w:val="Corpodetexto"/>
        <w:spacing w:before="5" w:after="0"/>
        <w:rPr>
          <w:b/>
          <w:sz w:val="20"/>
          <w:szCs w:val="20"/>
        </w:rPr>
      </w:pPr>
    </w:p>
    <w:p w:rsidR="00AA040B" w:rsidRDefault="00B4485B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proofErr w:type="spellStart"/>
      <w:r>
        <w:rPr>
          <w:sz w:val="20"/>
          <w:szCs w:val="20"/>
        </w:rPr>
        <w:t>Aempresa</w:t>
      </w:r>
      <w:proofErr w:type="spell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>inscritanoCNPJsobon°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proofErr w:type="spellStart"/>
      <w:r>
        <w:rPr>
          <w:sz w:val="20"/>
          <w:szCs w:val="20"/>
        </w:rPr>
        <w:t>porseurepresentantelegal</w:t>
      </w:r>
      <w:proofErr w:type="spell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proofErr w:type="spellStart"/>
      <w:r>
        <w:rPr>
          <w:sz w:val="20"/>
          <w:szCs w:val="20"/>
        </w:rPr>
        <w:t>requera</w:t>
      </w:r>
      <w:proofErr w:type="spellEnd"/>
      <w:r>
        <w:rPr>
          <w:sz w:val="20"/>
          <w:szCs w:val="20"/>
        </w:rPr>
        <w:t>()inclusão()</w:t>
      </w:r>
      <w:proofErr w:type="spellStart"/>
      <w:r>
        <w:rPr>
          <w:sz w:val="20"/>
          <w:szCs w:val="20"/>
        </w:rPr>
        <w:t>exclusãodoprofissional</w:t>
      </w:r>
      <w:proofErr w:type="spellEnd"/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proofErr w:type="spellStart"/>
      <w:r>
        <w:rPr>
          <w:sz w:val="20"/>
          <w:szCs w:val="20"/>
        </w:rPr>
        <w:t>paraprestaçãodeserviçosde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nostermosdoChamamentoPúblicoN°007/2024.</w:t>
      </w: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spacing w:before="4" w:after="0"/>
        <w:rPr>
          <w:sz w:val="20"/>
          <w:szCs w:val="20"/>
        </w:rPr>
      </w:pPr>
    </w:p>
    <w:p w:rsidR="00AA040B" w:rsidRDefault="00B4485B">
      <w:pPr>
        <w:pStyle w:val="Corpodetexto"/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Porserexpressãodaverdade</w:t>
      </w:r>
      <w:proofErr w:type="spellEnd"/>
      <w:r>
        <w:rPr>
          <w:sz w:val="20"/>
          <w:szCs w:val="20"/>
        </w:rPr>
        <w:t>,</w:t>
      </w:r>
      <w:proofErr w:type="spellStart"/>
      <w:proofErr w:type="gramEnd"/>
      <w:r>
        <w:rPr>
          <w:sz w:val="20"/>
          <w:szCs w:val="20"/>
        </w:rPr>
        <w:t>firmoà</w:t>
      </w:r>
      <w:proofErr w:type="spellEnd"/>
      <w:r>
        <w:rPr>
          <w:sz w:val="20"/>
          <w:szCs w:val="20"/>
        </w:rPr>
        <w:t xml:space="preserve"> presente.</w:t>
      </w: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spacing w:before="3" w:after="0"/>
        <w:rPr>
          <w:sz w:val="20"/>
          <w:szCs w:val="20"/>
        </w:rPr>
      </w:pPr>
    </w:p>
    <w:p w:rsidR="00AA040B" w:rsidRDefault="00B4485B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7E51D5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7E51D5">
        <w:pict>
          <v:line id="Forma 3" o:spid="_x0000_s1026" style="position:absolute;left:0;text-align:left;z-index:251659264;mso-position-horizontal-relative:page" from="138.2pt,11.35pt" to="488.85pt,11.35pt" o:allowincell="f" strokeweight=".21mm">
            <v:fill o:detectmouseclick="t"/>
            <w10:wrap type="topAndBottom" anchorx="page"/>
          </v:line>
        </w:pict>
      </w:r>
      <w:proofErr w:type="spellStart"/>
      <w:r w:rsidR="00B4485B">
        <w:rPr>
          <w:sz w:val="20"/>
          <w:szCs w:val="20"/>
        </w:rPr>
        <w:t>Assinaturadorepresentantelegaldaempresae</w:t>
      </w:r>
      <w:proofErr w:type="spellEnd"/>
      <w:r w:rsidR="00B4485B">
        <w:rPr>
          <w:sz w:val="20"/>
          <w:szCs w:val="20"/>
        </w:rPr>
        <w:t>/</w:t>
      </w:r>
      <w:proofErr w:type="spellStart"/>
      <w:proofErr w:type="gramStart"/>
      <w:r w:rsidR="00B4485B">
        <w:rPr>
          <w:sz w:val="20"/>
          <w:szCs w:val="20"/>
        </w:rPr>
        <w:t>ouProcurador</w:t>
      </w:r>
      <w:proofErr w:type="spellEnd"/>
      <w:proofErr w:type="gramEnd"/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B4485B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</w:t>
      </w:r>
      <w:proofErr w:type="gramStart"/>
      <w:r>
        <w:rPr>
          <w:sz w:val="20"/>
          <w:szCs w:val="20"/>
        </w:rPr>
        <w:t>Obs:</w:t>
      </w:r>
      <w:proofErr w:type="gramEnd"/>
      <w:r>
        <w:rPr>
          <w:sz w:val="20"/>
          <w:szCs w:val="20"/>
        </w:rPr>
        <w:t xml:space="preserve">Parainclusãodeprofissionalencaminhardocumentosdoprofissionalqueirásercredenciadodeacordocomitens deste </w:t>
      </w:r>
      <w:proofErr w:type="spellStart"/>
      <w:r>
        <w:rPr>
          <w:sz w:val="20"/>
          <w:szCs w:val="20"/>
        </w:rPr>
        <w:t>editaldecredenciamento</w:t>
      </w:r>
      <w:proofErr w:type="spellEnd"/>
      <w:r>
        <w:rPr>
          <w:sz w:val="20"/>
          <w:szCs w:val="20"/>
        </w:rPr>
        <w:t>.</w:t>
      </w: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REQUERIMENTODEDEMAISALTERAÇÕESCONTRATUAIS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,inscritanoCNPJsobon°************,porseurepresentantelegal************,requeraalteraçãodoContratodePrestação de Serviços nº / (ano), objetivando as seguintes alterações conformeabaixonostermosdo ChamamentoPúblico–</w:t>
      </w:r>
      <w:r>
        <w:rPr>
          <w:rFonts w:eastAsia="Times New Roman"/>
          <w:sz w:val="20"/>
          <w:szCs w:val="20"/>
          <w:lang w:val="pt-PT" w:eastAsia="pt-BR"/>
        </w:rPr>
        <w:t>Nº007/2024.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()ContratoSocial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(alteraçãoderazãosocial,nomefantasia,responsávellegal/administradorda empresa/ResponsávelTécnico)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)Endereço,telefone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)Suspensãodeserviços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 Alteração do Contrato Social( ) Alteração da Conta bancária()Outros</w:t>
      </w: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(Assinaturadorepresentantelegal/eouprocurador)</w:t>
      </w: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spacing w:after="0" w:line="360" w:lineRule="auto"/>
        <w:contextualSpacing/>
        <w:jc w:val="center"/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MINUTADECONTRATODEPRESTAÇÃODESERVIÇOS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</w:t>
      </w:r>
      <w:proofErr w:type="spellStart"/>
      <w:r>
        <w:rPr>
          <w:rFonts w:eastAsia="Arial Narrow"/>
          <w:sz w:val="20"/>
          <w:szCs w:val="20"/>
        </w:rPr>
        <w:t>Bernardeli</w:t>
      </w:r>
      <w:proofErr w:type="spellEnd"/>
      <w:r>
        <w:rPr>
          <w:rFonts w:eastAsia="Arial Narrow"/>
          <w:sz w:val="20"/>
          <w:szCs w:val="20"/>
        </w:rPr>
        <w:t xml:space="preserve"> Palhares, brasileiro, casado, residente e domiciliado na Rua João </w:t>
      </w:r>
      <w:proofErr w:type="spellStart"/>
      <w:r>
        <w:rPr>
          <w:rFonts w:eastAsia="Arial Narrow"/>
          <w:sz w:val="20"/>
          <w:szCs w:val="20"/>
        </w:rPr>
        <w:t>Paneguini</w:t>
      </w:r>
      <w:proofErr w:type="spellEnd"/>
      <w:r>
        <w:rPr>
          <w:rFonts w:eastAsia="Arial Narrow"/>
          <w:sz w:val="20"/>
          <w:szCs w:val="20"/>
        </w:rPr>
        <w:t xml:space="preserve">, nº. 46, Parque dos Mirantes, Jacarezinho/PR, </w:t>
      </w:r>
      <w:proofErr w:type="spellStart"/>
      <w:proofErr w:type="gramStart"/>
      <w:r>
        <w:rPr>
          <w:rFonts w:eastAsia="Arial Narrow"/>
          <w:sz w:val="20"/>
          <w:szCs w:val="20"/>
        </w:rPr>
        <w:t>Cep</w:t>
      </w:r>
      <w:proofErr w:type="spellEnd"/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proofErr w:type="gramStart"/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proofErr w:type="gramEnd"/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dadosdapessoajurídicacontratada.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Pelopresenteinstrumento,oriundodoProcesso Administrativonº _____/______,devidamentejustificadapeloEditaldeChamamentoPúblicon.º007/2024paraCredenciamentodePessoaJurídicaemconformidadecomodispostonaLeinº14.133de01deabrilde2021edemaislegislaçõesaplicáveis,pelaResoluçãoCISNORPInº 42/2023 e as que a sucederem, RESOLVEM celebrar o presente Contrato de Prestação de Serviços Complementares de Saúde, através de Inexigibilidade de Licitação n° _____/____,  tem entre si justo eavençadoopresentecontrato,medianteas seguintescláusulas econdições: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CLÁUSULAPRIMEIRA–OBJETO</w:t>
      </w:r>
    </w:p>
    <w:p w:rsidR="00AA040B" w:rsidRDefault="00B4485B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AA040B" w:rsidRDefault="00B4485B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contendoos respectivosvalores.</w:t>
      </w:r>
    </w:p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288" w:type="dxa"/>
        <w:tblLayout w:type="fixed"/>
        <w:tblLook w:val="04A0"/>
      </w:tblPr>
      <w:tblGrid>
        <w:gridCol w:w="5493"/>
        <w:gridCol w:w="4427"/>
      </w:tblGrid>
      <w:tr w:rsidR="00AA040B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40B" w:rsidRDefault="00B4485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40B" w:rsidRDefault="00B4485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 w:rsidR="00AA040B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40B" w:rsidRDefault="00B4485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40B" w:rsidRDefault="00AA040B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20"/>
                <w:szCs w:val="20"/>
              </w:rPr>
            </w:pPr>
          </w:p>
        </w:tc>
      </w:tr>
      <w:tr w:rsidR="00AA040B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40B" w:rsidRDefault="00B4485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40B" w:rsidRDefault="00AA040B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AA040B" w:rsidRDefault="00B4485B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AA040B" w:rsidRDefault="00AA040B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AA040B" w:rsidRDefault="00B4485B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Vinculamestácontratação,independentementedetranscrição:</w:t>
      </w:r>
    </w:p>
    <w:p w:rsidR="00AA040B" w:rsidRDefault="00B4485B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Oeditaldechamamentopúblico;</w:t>
      </w:r>
    </w:p>
    <w:p w:rsidR="00AA040B" w:rsidRDefault="00B4485B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OTermodereferência;</w:t>
      </w:r>
    </w:p>
    <w:p w:rsidR="00AA040B" w:rsidRDefault="00B4485B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Orequerimentodocredenciado;</w:t>
      </w:r>
    </w:p>
    <w:p w:rsidR="00AA040B" w:rsidRDefault="00B4485B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Eventuaisanexosdosdocumentossupracitados.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CLAUSULASEGUNDA-FORMADEPRESTAÇÃODOSSERVIÇOS</w:t>
      </w:r>
    </w:p>
    <w:p w:rsidR="00AA040B" w:rsidRDefault="00B4485B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AContratadaexecutaráosserviçosno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,situadona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(Períodosporsemana-diasehoráriosaseremacordadosentreaspartes)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,sendoqueaformade aberturadaagendadeverserclara e terprazo determinado.</w:t>
      </w:r>
    </w:p>
    <w:p w:rsidR="00AA040B" w:rsidRDefault="00B4485B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Acontratadadisponibilizaráo(s)seguintes(s)profissional(is)paraaexecuçãodo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nomeenºdoconselhoda respectivacategoria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AContratadairáatenderosusuáriosoriundosdosMunicípiosconsorciadosao CISNORPI. AContratadaexecutaráosserviçosemlocal,diaehorárioaseremacordadosentre as partes,sendo quea forma de aberturada agenda deverserclarae ter prazodeterminado.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doprofissional.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dosMunicípios consorciados, dependendo do interesse do município, o qual deve solicitar viaofício, respeitando ao cronograma a ser estabelecido pelo Consórcio.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DeveráaContratadaexigiraapresentaçãodedocumentodeidentificaçãodopacientee da Guia de Encaminhamento gerada através do Sistema Web utilizado pelos municípiosintegrantesdo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Esteconteúdoéapenasparaosprestadoresquevenhamatenderemsedeprópria).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contratadadisponibilizaráo(s)profissional(s)competente(s),medicamentos,material,acomodações e tudo o que for necessário para a realização do procedimento, consulta,exames, terapias.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necessáriosà prestação dos serviços é de responsabilidade da Contratada quando o atendimento ocorreemseuestabelecimento.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Paraefeitodefaturamento,acompetênciainicia-senodia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relativoàcompetência.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nãopuderrealizaroatendimentoagendado, garantidaaremarcação.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dequalquerespécieentre aContratadaea 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nãopoderãoserreferenciadosparaatendimentodeformaparticularousolicitaçãodecomplementaçãodevalores.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exames,consultaseterapiasdeverãosersolicitadospreviamenteemguiasespecíficasdisponibilizadasnosistema.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AsguiasderequisiçãodeatendimentodeverãoestarautorizadaspelaSecretariadaSaúdedoMunicípio,devidamentepreenchidas,carimbadaseassinadas.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OcustocomoencaminhamentodopacienteatéoEstabelecimentodeSaúde credenciadoseráderesponsabilidadedomunicípiodopaciente.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demaislegislaçõesvigentes,referentesaoatendimento eencaminhamentodos usuários doSistemaÚnicodeSaúde.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Ficaacargodoprofissionalresponsávelcredenciadoaorientaçãoquantoaoprocedimento/atendimentoaopaciente.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2.17 Em casos omissos ou não regulamentados no presente edital, as decisões quanto àpostura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oupeloConselhodeSecretáriosMunicipais,quandofornecessário.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2.18 O Consórcio reserva-se no direito de fiscalizar a execução dos serviços através deauditor nomeado pelo Município/Consórcio através de carta/resposta ao usuário emitidapelo consórcio, contendo: procedimento, instituição, profissional, valores, satisfação dousuárioe se houvecobrançascomplementares.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Contrato,permite que o CISNORPI adote medidas cautelares e imediatas, tais como a paralisação doserviço e a suspensão do Contrato, mediante pagamento daqueles já executados, semprejuízo de ulterior processo administrativo apuratório de responsabilidade, assegurada aampladefesaeo contraditórioedescredenciamento.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MunicípiosConsorciadosrespondepelosdanosdecorrentesdemáutilizaçãodeequipamentos,materiaise/ouinsumosambulatoriais,apuradosemprocessoadministrativopróprio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aosusuáriosdosmunicípiosconsorciadosao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,sendovedadaautilizaçãoquenãosejaparaafunçãodescrita,sobpenadas sançõeslegaise contratuaiscabíveis.</w:t>
      </w:r>
    </w:p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CLÁUSULATERCEIRA-GESTÃOEFISCALIZAÇÃODAPRESTAÇÃODOSERVIÇO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cláusulasavençadas e as normas da Lei nº 14.133, de 2021, e cada parte responderá pelasconsequênciasde suainexecuçãototal ou parcial.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Sendoqueacontratadaficaobrigadaa: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deatendimento, salvoasmotivadasporforçamaior,queserãojustificadas.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AcontratadadeveráexecutarosserviçosconstantesnoANEXOIII–PROCEDIMENTOS/EXAMES/CONSULTAS/TERAPIAS/BIOPSIAS,conformeespecialidadesecredenciamento.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acausaraopatrimôniodoórgãoouentidadecontratanteouaterceiros,decorrentesdeaçãoou omissão culposa ou dolosa, procedendo imediatamente aos reparos ou indenizaçõescabíveise assumindooônusdecorrente.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peloContratado, é obrigatória a ação de regresso em face do Contratado, caso ele não integreademanda,aindaquejárescindido o 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Manterdurante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operíododevigênciadocredenciamentoedocontratodeprestaçãode serviços, todas as condições editalícias, em especial no que tange à regularidade fiscalecapacidadetécnico-operacional,comunicandoqualqueralteraçãoao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Apresentar,quandosolicitadopelo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,umarelaçãocompletadosprofissionais, indicando os cargos, funções e respectivos nomes completos, bem como, odemonstrativodotempoalocadoecronogramarespectivo.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paciente,por escrito, as razões técnicas alegadas quando da decisão de não realização de qualqueratoprevistonocontrato.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3.8 Apresentarao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,semprequesolicitado,comprovantesderegularidadeparacomasobrigaçõestrabalhistas,sociais,previdenciárias etributárias.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3.9 Permitir,aqualquertempoehora,oacessodossupervisoreseauditoresemsuasdependências,parasupervisionareacompanharocorretocumprimentodoquefoicontratado, conveniado ou acordado.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Operarcomumaorganizaçãocompleta,independenteesemvínculoempregatíciocom o Consórcio, realizando os serviços, objeto deste contrato, dentro dos mais altosconceitosdoramo.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atividadesdesempenhadasemrelaçãoaosserviçosdescritosnoobjetodestecontrato,bemcomo nãodivulgar,sobqualquermeio,asinformaçõesquerecebeuem virtudedocontrato.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naelaboração do seu faturamento, que redundem em aumento das despesas ou perda dedescontos.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Centralizartodosospedidos,subordinadospara aAdministraçãodo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Serrigorosonapontualidadedaexecuçãodoserviço.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Comunicaràcontratante,quaisqueralteraçõesduranteeexecuçãoparaasdevidas averiguações.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OprestadordeserviçosomentepoderáatenderopacienteseesteapresentarumaguiaautorizadapelaSecretaria MunicipaldeSaúdedomunicípiode origemdopaciente.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observânciadetodaalegislação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emvigoraplicávelàprestaçãodosserviços,semcobrançade qualquervalor adicionaldopaciente,sendo queo acesso deveráser universal,igualitárioeintegral a saúdedosusuários comregulaçãopelosgestoresdoSUS.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Atenderospacientescomdignidadeerespeitoedemodouniversaleigualitário.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serviçosdesaúde, salvonoscasosdeiminenteperigo devida ouobrigaçãoLegal.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aospacientes.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Manter-seemdiacomtodasascondiçõesdehabilitação,licenças,alvaráse,alémdisso,comunicarao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alteraçãoemseusdados cadastrais.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assumidasporforçadeste edital.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Realizarosprocedimentoscontratados,semacobrançadequalquervaloradicionalaousuáriodo SUSoudoconsórcio,foraaquelesprevistosnorespectivoanexo.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deDiagnósticoe Terapia.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equalquermedicamenteimprescindívelparaarealizaçãodosprocedimentos.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Mantersempreatualizadoosprontuáriosdospacientes.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3.27 Garantir a porta de entrada de todos os profissionais que prestarão os serviços atodos osusuáriosencaminhadospelo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docontrato,oupelos respectivossubstitutos (Leinº14.133, de2021,art. 117,caput).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sejamcumpridastodasascondiçõesestabelecidas,demodoaasseguraros melhoresresultadosparaaAdministração.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escritosempre que o ato exigir tal formalidade, admitindo-se o uso de mensagem eletrônica,atravésde e-mail.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providênciasquedevam sercumpridasde imediato.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3.32 Ogestorefiscal docontratoserão,respectivamente, Antonioni Antenor Palhares, Diretor Geral,</w:t>
      </w:r>
      <w:r>
        <w:rPr>
          <w:bCs/>
          <w:sz w:val="20"/>
          <w:szCs w:val="20"/>
        </w:rPr>
        <w:t xml:space="preserve"> inscrito sob o CPF n. 021.915.379.52 e, </w:t>
      </w:r>
      <w:r>
        <w:rPr>
          <w:sz w:val="20"/>
          <w:szCs w:val="20"/>
          <w:lang w:val="pt-PT"/>
        </w:rPr>
        <w:t xml:space="preserve">Gisele Gomes de Oliveira Pena, </w:t>
      </w:r>
      <w:r>
        <w:rPr>
          <w:sz w:val="20"/>
          <w:szCs w:val="20"/>
        </w:rPr>
        <w:t>Chefe da Divisão Técnica, portadora do RG nº 8.711.317-5 SSP/PR.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CLÁUSULAQUARTA-ATENDIMENTOS-CONSULTAS/EXAMES/PROCEDIMENTOS/TERAPIAS/ BIOPSIAS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4.1 Ousuárioseráencaminhadocomguiadereferência/contrareferênciaporprofissionalmédico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e/ouexamesaoserviçomédico/diagnósticoindicado pelocontratante.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Otempomínimopreconizadoparacadaconsultaéde15(quinze)minutos,conformedeterminação da Organização Mundial de Saúde (OMS). Porém, poderá o profissionalatender emtempomenordesdequenão afete aqualidadedo atendimento.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aopreconizado, fica a contratada sujeita a aplicação de sanções conforme este edital, seusanexos ealegislação.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atençãoprimáriaasaúde.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Todoesseprocessoseráacompanhadopelo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eMUNICÍPIO,queterãopoderespara: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Autorizarounãooprocedimentorequisitado;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Realizar,“havendonecessidade”auditoria“inloco”,agendadaounão;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Glosarprocedimentosrealizadosquetenhaminsuficiênciadeinformaçõesouapresentemindíciodeirregularidade;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OsprestadorescredenciadosdeverãoencaminharosdocumentosnecessáriosparaanálisedoSetor deControlee Execução,devidamentepreenchidos.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CLAUSULAQUINTA-SISTEMA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Paraagendamentodasconsultas/atendimentosindependentementedolocaldeatendimento: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programaradisponibilidadedeagendadasconsultasdos prestadorescredenciados.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(trinta)decadamês.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Oprestadordeveráinformaraagendacom30 (trinta)diasdeantecedência.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realizadaatravés do sistema, não sendo aceitável a forma manuscrita independentemente de oprocedimentoser regulamentadopeloSUS.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V. As guias de solicitação de procedimento /solicitação de autorização deverão serentregues aousuário.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Paraagendamentodosexames/procedimentos: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,eunidadesde saúde dosmunicípiosconsorciados.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Paraliberaçãodos serviçosdeverãoseguirasregrasdositens5.1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agendamentosdos serviçosdeverãoserrealizadosdiretamentepeloprestador.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Oscasosomissosserão analisadoseresolvidospelacontratante.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5.2.3 O sistema será disponibilizado única e exclusivamente para o atendimento aosusuários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outrosfins,sob penadassançõescontratuais elegais.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anecessidade.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AemissãodeSolicitaçãodeProcedimento/Retornos/Exames,deveráserimpreterivelmenteatravésdosistema,não sendoaceitávela formamanuscrita.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CLÁUSULASEXTA-DAFORMAEPRAZODASALTERAÇÕES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ouapostilamento, conforme o caso mediante requerimento escrito, devidamente instruído,enviadoaoe-mail contratoscisnorpi@gmail.com,das seguintesformas:</w:t>
      </w:r>
    </w:p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Parainclusão/exclusãodeprofissionaisespecialistas: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II),acompanhadodosdocumentoselencadosnoitem8(DosDocumentosdeHabilitação),sobpenadeindeferimento.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Paraasdemaisalteraçõescontratuais: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AlteraçõesContratuais(Anexo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,acompanhadodedocumentos comprobatórios,sobpenadeindeferimento.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Paraautorizaçãodeauxiliares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OsprofissionaiscredenciadosnoatendimentonosAmbulatóriosMédicosdeEspecialidades do consórcio que necessitarem de serviço auxiliar que pertença à suaprópriaequipetécnicadeverásolicitarautorização,cujaanuênciaconstituiatodiscricionáriodoConsórcio.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derequerimento,acompanhadodecópiaautenticadadosseguintesdocumentos:CTPS(Carteira de Trabalho e Providência Social) ou contrato de prestação de serviço, no casode profissional da saúde deverão apresentar também certificado de formação na área ecarteirade registronoórgãodeclasse.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III. A autorização de auxiliar não implica vínculo direto entre o auxiliar da empresaprestadora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sendo que as obrigações sociais (registro em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CTPS,pagamentodesalários,13ºsalário,férias,FGTS,recolhimentodosencargossociaissobrearemuneraçãoeoutrosinerentesdovínculoempregatício)decorrentesdacontrataçãodereferidapessoatrata-se deobrigaçãoexclusivadaprestadoradoserviço.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contados dorecebimento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respectivotermoaditivoeouapostilamento,ficandooprestadorcienteque,emcasodeexclusãodeprofissional/ exame/ procedimentos previstos neste edital, o mesmo deverá continuar aexecutaroserviçoatéformalizaçãodorespectivotermoaditivoeouapostilamento.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CLÁUSULASÉTIMA–OBRIGAÇÕESDACONTRATANTE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EfetuaropagamentoaContratadadovalorcorrespondenteàexecuçãodoobjeto,noprazo,forma econdiçõesestabelecidosnopresenteContratoenoTermodeReferência.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Comunicaracontratada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qualquerirregularidadeconstatadanaexecuçãodosserviços, exigindoqueamesma tomeasprovidênciasnecessáriasparasanarosproblemas.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AcompanharefiscalizaraexecuçãodocontratoeocumprimentodasobrigaçõespeloContratado;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acordocomo contrato e seusanexos.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Prestarasinformaçõeseosesclarecimentosacontratadanecessáriaaocumprimentodos serviços.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AAdministraçãonãoresponderáporquaisquercompromissosassumidospeloContratado com terceiros, ainda que vinculados à execução do contrato, bem como porqualquerdanocausadoaterceirosemdecorrênciadeatodoContratado,deseusempregados,prepostosou subordinados.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CLÁUSULAOITAVA–OBRIGAÇÕESDACONTRATADA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editaleseusanexos,assumindocomoexclusivamenteseusosriscoseasdespesasdecorrentesdaboaeperfeitaexecuçãodo objeto.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Prestarosserviçosnaformaajustada,atendendoàsdiretrizesemanadasdoresponsável competente da contratante, no tocante à organização e realização dos serviçosemcausa,cumprindoasnormaseprotocolosdeatendimentodo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,principalmenteoquetange ocumprimentodoshorários.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igualitário,mantendoaqualidade na prestaçãodeserviços.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deagendamento prévio.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CONTRATANTEquantoàexecuçãodosserviçoscontratados.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execuçãodopresente 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seusprepostos,garantindo-lhesoacesso,aqualquertempo,aolocaldostrabalhos,bemcomoaosdocumentosrelativosàexecução doempreendimento.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CLÁUSULANONA-OBRIGAÇÕESPERTINENTESÀLGPD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9.1 Aspartesdeverãocumprira Leinº13.709,de14deagostode2018(LGPD),quantoa todos os dados pessoais a que tenham acesso em razão do certame ou do contratoadministrativo que eventualmente venha a ser firmado, a partir da apresentação dapropostanoprocedimento decontratação, independentemente dedeclaração oudeaceitaçãoexpressa.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Osdadosobtidossomentepoderãoserutilizadosparaasfinalidadesquejustificaramseuacessoede acordo comaboa-fé ecomosprincípiosdoart.6ºda LGPD.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9.3 Édeverdocontratadoorientaretreinarseusempregadossobreosdeveres,requisitoseresponsabilidadesdecorrentesdaLGPD.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CLÁUSULADÉCIMA– DASUBCONTRATAÇÃO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OContratodeprestaçãodeserviçosnãopoderáserobjetodecessão,transferência,subcontratação no todo ou em parte, não podendo a Contratada se valer deste paravincularterceirosàpresentecontratação,sobpenadeimediatarescisão/descredenciamentoeaplicaçãodassançõesprevistasnopresenteinstrumento.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CLAUSULADÉCIMAPRIMEIRA–DOTAÇÃOORÇAMENTARIA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Asdespensasgeradasemfunçãodoobjetoocorrerãoporcontadadotaçãoorçamentária: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AA040B" w:rsidRDefault="00B4485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AA040B" w:rsidRDefault="00AA040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CLÁUSULADÉCIMASEGUNDA–FATURAMENTO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evaiaté odia24 domês relativo àcompetência.</w:t>
      </w:r>
    </w:p>
    <w:p w:rsidR="00AA040B" w:rsidRDefault="00B4485B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As Guias de produção de exames realizados deverão ser protocolizadas no Setor deProtocolodo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noprazodarespectivacompetência,sobpenadeseremprocessadasepagasna faturadacompetênciaseguinte.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As Guias deverão ser apresentadas semanalmente, respeitando a data limite dofechamento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aprodução.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aofechamentodaproduçãonoSistemaqueestivercomlançamentoconcluídosnoprontuárioeletrônico.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Constatadoserrosoudivergênciasnoslançamentos,oContratantedeveránotificar,deformaescritaefundamentadaocontratado,parafinsdeanáliseeverificação,e,sendoo caso, inclusão para pagamento na fatura seguinte, ou rejeitado mediante comunicaçãoescritaàContratada.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análisedaprodução e encaminharáparapagamento.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CLÁUSULADÉCIMATERCEIRA-EMISSÃODANOTAFISCALDEPRESTAÇÃODESERVIÇOS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13.1 ANotaFiscaldeveráseremitidaconformeorelatóriodefechamentodofaturamentodetalhandoaquantidade,ositens/procedimentoseosvaloresexecutados emconformidadecomoobjetocontratado.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Deverásercadastradooe-mail: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paraenvioautomáticodaNFS-e noatodesuaemissão.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aliquidação da despesa, o pagamento ficará sobrestado até que à Contratada providencieas medidas saneadoras necessárias, o que não acarretará, neste caso, quaisquer ônus àContratante.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CLÁUSULADÉCIMAQUARTA-VENCIMENTOEPAGAMENTO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 O vencimento se dará em até 30 após a emissão da Nota Fiscal, o pagamento será realizado em moeda corrente nacional, através de crédito,DOC ouTEDnacontacorrentepessoajurídicanomesmo CNPJcontratado.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Nodecorrerdoprocesso,casosejanecessáriaalteraçãodebanco,agência e/ou conta corrente deverá ser solicitado através de Ofício ao Setor financeirodeste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Opagamentonãoserá realizadoatravésdeboletobancário.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ovalor dosserviçosprestadose faturados.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apartirdoseuvencimentoeatéodesualiquidação,segundoosmesmoscritériosadotadosparaaatualizaçãodeobrigaçõestributáriasdaentidade,deacordocomoIPCAacumuladonoperíodo,ejurosmoratórios,àrazãode0,5%(meioporcento)aomês,calculados“prorata tempore” em relação ao atraso verificado vigente na data de seu pagamento. regularização,sobpenadebloqueiodeserviços,ressalvadoodireitoaopagamentodosjáprestados.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CLÁUSULADÉCIMAQUINTA–DAVIGÊNCIAEPRORROGAÇÃO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Oprazodevigênciadacontrataçãoédeaté12(doze)mesescontadosdaassinaturaou início da vigência do respectivo contrato, prorrogável por até 10 anos, na forma dosartigos 106 e 107daLein° 14.133,de2021.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autoridadecompetente,dequeascondiçõeseospreçospermanecemvantajososparaaAdministração,permitidaanegociação comocontratado.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CLÁUSULADÉCIMASEXTA–REAJUSTE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qualquertempo, mediantepréviaaprovaçãonaAssembleiaGeral desteConsórcio.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CLÁUSULADÉCIMASÉTIMA–INFRAÇÕESESANÇÕESADMINISTRATIVAS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Cometeinfraçãoadministrativa,nostermosda</w:t>
      </w:r>
      <w:hyperlink r:id="rId7">
        <w:r>
          <w:rPr>
            <w:rStyle w:val="Hyperlink1"/>
            <w:sz w:val="20"/>
            <w:szCs w:val="20"/>
          </w:rPr>
          <w:t>Leinº14.133,de2021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,ocontratadoque: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Dercausaàinexecuçãoparcialdocontrato;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II. DercausaàinexecuçãoparcialdocontratoquecausegravedanoàAdministraçãoouaofuncionamento dosserviçospúblicosouao interessecoletivo;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Dercausaàinexecuçãototaldocontrato;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Ensejaroretardamentodaexecuçãooudaentregadoobjetodacontrataçãosemmotivojustificado;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Apresentardocumentaçãofalsaouprestardeclaraçãofalsaduranteaexecuçãodocontrato;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Praticaratofraudulentonaexecuçãodocontrato;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Comportar-sedemodoinidôneooucometerfraudedequalquernatureza;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Praticarato lesivoprevistono art.5ºdaLeinº12.846,de1ºdeagostode 2013.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Serãoaplicadasaocontratadoqueincorrernasinfraçõesacimadescritasasseguintes sanções: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,quandoocontratadodercausaàinexecuçãoparcialdocontrato,semprequenão se justificaraimposiçãodepenalidademaisgrave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nasalíneas “II”, “III” e “IV” do subitem acima deste Contrato, sempre que não se justificar aimposiçãodepenalidademaisgrave;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Declaraçãodeinidoneidadeparalicitarecontratar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,quandopraticadasascondutas descritasnasalíneas“V”,“VI”,“VII”e“VIII”dosubitemacimadesteContrato,bemcomonas alíneas“II”,“III” e“IV”,quejustifiquemaimposiçãodepenalidademais grave;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ovalor daparcelainadimplida,até olimitede30(trinta) dias;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Oatrasosuperiora31diasautorizaaAdministraçãoapromoveraextinçãodocontratopordescumprimento oucumprimentoirregulardesuascláusulas.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deinexecução totaldo objeto.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AaplicaçãodassançõesprevistasnesteContratonãoexclui,emhipótesealguma,aobrigaçãode reparaçãointegraldo dano causadoaoContratante.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cumulativamentecomamulta.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15(quinze)diasúteis,contadodadatadesuaintimação,emprocessoadministrativopróprio.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VII. Se a multa aplicada e as indenizações cabíveis forem superiores ao valor dopagamento eventualmente devido pelo Contratante ao Contratado, além da perda dessevalor, a diferença será cobrada judicialmente, se inerte o Contratado no seu recolhimentoadministrativo, no prazo máximo de 30 (trinta) a contar da data do recebimento dacomunicaçãoenviadapelo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17.4 A aplicação das sanções realizar-se-á em processo administrativo que assegure ocontraditórioeaampladefesaaoContratado,observando-seoprocedimentoprevistoemResoluçãoprópriadesse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Naaplicaçãodassançõesserãoconsiderados: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anaturezaeagravidadedainfraçãocometida;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aspeculiaridadesdocasoconcreto;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III. ascircunstânciasagravantesouatenuantes;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osdanosquedela provieremparaoContratante;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eorientações dosórgãosdecontrole.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17.6 A personalidade jurídica do Contratado poderá ser desconsiderada sempre queutilizada com abuso do direito para facilitar, encobrir ou dissimular a prática dos atos ilícitosprevistos neste Contrato ou para provocar confusão patrimonial, e, nesse caso, todos osefeitosdassançõesaplicadasàpessoajurídicaserãoestendidosaosseusadministradorese sócios com poderes de administração, à pessoa jurídica sucessora ou à empresa domesmo ramo com relação de coligação ou controle, de fato ou de direito, com o Contratado,observados, em todos os casos, o contraditório, a ampla defesa e a obrigatoriedade deanálisejurídicaprévia.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deaplicação da sanção, informar e manter atualizados os dados relativos às sanções por elaaplicadas,parafinsdepublicidadenoCadastroNacionaldeEmpresasInidôneaseSuspensas (Ceis) e no Cadastro Nacional de Empresas Punidas (Cnep), instituídos noâmbitodo PoderExecutivoFederal.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Assançõesdeimpedimentodelicitarecontrataredeclaraçãodeinidoneidadeparalicitaroucontratarsãopassíveisde reabilitação naformadoRegulamento.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CLÁUSULADÉCIMAOITAVA–RESCISÃO/EXTINÇÃOCONTRATUAL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Ocontratoseextinguequandovencidooprazoneleestipulado,independentementedeteremsidocumpridasounãoas obrigações deambas aspartes contraentes.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Ocontratopodeserextintoantesdoprazonelefixado,semônusparaocontratante,quando esta não dispuser de créditos orçamentários para sua continuidade ou quandoentenderque ocontratonãomaislhe oferecevantagem.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contrato,desdequehajaanotificaçãodocontratadopelocontratantenessesentidocompelomenos2(dois)mesesdeantecedênciadessedia.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subitemocorracommenosde2(dois)mesesdadatadeaniversário,aextinçãocontratualocorreráapós2(dois)mesesda datadacomunicação.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Paraefetuararescisão/descredenciamentoacontratadadeveráenviarsolicitaçãoformaldedescredenciamentoviae-mail,comumprazodeantecedênciade60(sessenta)dias.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ouantesdoprazonelefixado,poralgumdosseguintesmotivos,asseguradosocontraditórioeaampladefesa: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Poriniciativado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nãocumprimentooucumprimentoirregulardenormaseditalíciasoudecláusulascontratuais, deespecificaçõesou deprazos;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paraacompanharefiscalizar suaexecuçãooupor autoridade superior;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alteraçãosocialoumodificaçãodafinalidadeoudaestruturadaempresaquerestrinjasuacapacidadedeconcluiro 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IV. decretaçãodefalênciaoudissoluçãodasociedade;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casofortuitoouforçamaior,regularmentecomprovados,impeditivosdaexecuçãodocontrato;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razõesdeinteressepúblico,justificadaspeloPresidentedo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bemcomo em outras normas específicas, para pessoa com deficiência, para reabilitado daPrevidênciaSocial ou paraaprendiz.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PoriniciativadoContratado: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suspensão de execuçãodocontrato,porordemescritado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,por prazosuperiora3(três)meses e para oqual o Contratadonãotenhadadocausa;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repetidassuspensõesquetotalizem90(noventa)diasúteis,paraasquaisoContratadonãotenhadadocausa;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atrasosuperiora2(dois)meses,contadodaemissãodanotafiscal,dospagamentosoudeparcelasdepagamentos devidospelo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18.9 Poracordoentreaspartes,precedidadeautorizaçãoescritaefundamentadadoPresidentedo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reduzidasatermo norespectivo processo.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CLÁUSULADÉCIMANONA–AÇÕESJUDICIAIS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pelaContratada,oumesmoquevenhaaContratantecomporalide,serádeexclusivaresponsabilidade da Contratada, a qual arcará com todas as despesas de qualquer naturezaque do ato resultar, ressarcindo à Contratante todo e qualquer valor que for obrigada adesembolsaremrazãodessasaçõesjudiciais,extrajudiciaisoureclamaçõesadministrativas.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CLÁUSULAVIGÉSIMA–FORO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resolverosconflitose dirimir dúvidasoriundas do presente instrumento, aspartes elegemoForo privilegiadodaComarca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-PR.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Eporassimestaremjustoseacordados,assinamopresenteinstrumentoasparteseduastestemunhas, paraque surtamseusefeitoslegais.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de2025.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pStyle w:val="Ttulo51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AA040B" w:rsidRDefault="00B4485B">
      <w:pPr>
        <w:pStyle w:val="Ttulo71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AA040B" w:rsidRDefault="00AA040B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AA040B" w:rsidRDefault="00AA040B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AA040B" w:rsidRDefault="00AA040B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Ind w:w="108" w:type="dxa"/>
        <w:tblLayout w:type="fixed"/>
        <w:tblLook w:val="04A0"/>
      </w:tblPr>
      <w:tblGrid>
        <w:gridCol w:w="5336"/>
        <w:gridCol w:w="4811"/>
      </w:tblGrid>
      <w:tr w:rsidR="00AA040B">
        <w:trPr>
          <w:trHeight w:val="159"/>
        </w:trPr>
        <w:tc>
          <w:tcPr>
            <w:tcW w:w="5335" w:type="dxa"/>
          </w:tcPr>
          <w:p w:rsidR="00AA040B" w:rsidRDefault="00AA040B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:rsidR="00AA040B" w:rsidRDefault="00AA040B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A040B">
        <w:tc>
          <w:tcPr>
            <w:tcW w:w="5335" w:type="dxa"/>
          </w:tcPr>
          <w:p w:rsidR="00AA040B" w:rsidRDefault="00B4485B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1" w:type="dxa"/>
          </w:tcPr>
          <w:p w:rsidR="00AA040B" w:rsidRDefault="00B4485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AA040B" w:rsidRDefault="00AA040B">
      <w:pPr>
        <w:jc w:val="both"/>
        <w:rPr>
          <w:sz w:val="20"/>
          <w:szCs w:val="20"/>
        </w:rPr>
      </w:pP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AA040B" w:rsidRDefault="00B4485B">
      <w:pPr>
        <w:rPr>
          <w:b/>
          <w:bCs/>
          <w:sz w:val="20"/>
          <w:szCs w:val="20"/>
        </w:rPr>
      </w:pPr>
      <w:r>
        <w:rPr>
          <w:sz w:val="20"/>
          <w:szCs w:val="20"/>
        </w:rPr>
        <w:lastRenderedPageBreak/>
        <w:t>2ª_____________________________________________________RG:________________</w:t>
      </w: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B4485B">
      <w:pPr>
        <w:jc w:val="center"/>
      </w:pPr>
      <w:r>
        <w:rPr>
          <w:b/>
          <w:bCs/>
          <w:sz w:val="20"/>
          <w:szCs w:val="20"/>
        </w:rPr>
        <w:t>TABELA DE VALORES</w:t>
      </w:r>
    </w:p>
    <w:tbl>
      <w:tblPr>
        <w:tblW w:w="10354" w:type="dxa"/>
        <w:tblInd w:w="8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46"/>
        <w:gridCol w:w="1480"/>
        <w:gridCol w:w="1928"/>
      </w:tblGrid>
      <w:tr w:rsidR="00AA040B">
        <w:trPr>
          <w:trHeight w:val="300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ANEXO I - TABELA DE VALORES DE CONSULTAS, EXAMES E PROCEDIMENTOS - ATUALIZADA EM 19/12/2024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 ESPECIALIZADA (REGISTRO DE QUALIFICAÇÃO DE ESPECIALISTA - RQE)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MUNICÍPIOS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ALERGIA E IMUNOLOGIA PEDIÁTRICA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ANESTESIOLOGISTA (AVALIAÇÃO PRÉ-ANESTÉSICA)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CARDIOLOGIA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GERAL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TORÁCICA - RESOLUÇÃO Nº 005/2023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DERMATOLOGIA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CONSULTAN MÉDICA ESPECIALIZADA EM ENDOCRINOLOGIA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GINECOLOGIA - RESOLUÇÃO Nº 047/2022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MÉDICA ESPECIALIZADA EM HEMATOLOGIA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INFECTOLOGIA - RESLOUÇÃO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MASTOLOGIA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 PEDIÁTRICA - RESLOUÇÃO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OFTALMOLOGIA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ORTOPEDIA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OTORRINOLARINGOLOGIA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PEDIATRA - RESOLUÇÃO Nº 005/2023 E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PNEUMOLOGIA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PSIQUIATRIA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REUMATOLOGIA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UROLOGIA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TRATAMENTO DE DOENÇAS E AFECÇÕES RELACIONADAS À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MÉDICO CLÍNICO GERAL - HORA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DE DOADOR (A) DE SANGUE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R$ 63,00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EM AMBULATÓRIO - RESOLUÇÃO Nº 044/2023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DO APARELHO DIGESTIVO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ENDÓCRINAS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MÉDICO COM ATUAÇÃO NA ÁREA DE DOENÇAS </w:t>
            </w:r>
            <w:proofErr w:type="gramStart"/>
            <w:r>
              <w:rPr>
                <w:sz w:val="20"/>
                <w:szCs w:val="20"/>
              </w:rPr>
              <w:t>INFECCIOSAS-PARASITÁRIAS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TRATAMENTO E PREVENÇÃO DE DOENÇAS REUMÁTICAS - RESOLUÇÃO Nº 006/2024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HORA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ASSISTENTE SOCIAL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BIOQUÍMICO - RESOLUÇÃO</w:t>
            </w:r>
            <w:proofErr w:type="gramEnd"/>
            <w:r>
              <w:rPr>
                <w:sz w:val="20"/>
                <w:szCs w:val="20"/>
              </w:rPr>
              <w:t xml:space="preserve">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ENFERMEIRO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FARMACÊUTICO - RESOLUÇÃO</w:t>
            </w:r>
            <w:proofErr w:type="gramEnd"/>
            <w:r>
              <w:rPr>
                <w:sz w:val="20"/>
                <w:szCs w:val="20"/>
              </w:rPr>
              <w:t xml:space="preserve">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CONSULTA DE PROFISSIONAIS DE NÍVEL SUPERIOR (EXCETO MÉDICO) - ATENDIMENTO INDIVIDUAL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MUNICIPIOS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FISIOTERAPIA DOMICILIAR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PSICOLOGA (O) (SESSÃO/TERAPIA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CINTILOGRAFIAS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GALIO-67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R$ 610,00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MIBG (METAIODOBENZILGUANIIDINA)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GLANDULAS SALIVARES COM OU SEM ESTIMULO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PARATIREOIDES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CAPTACAO (IODO-131)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R$ 237,00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CAPTACAO (TECNECIO -</w:t>
            </w:r>
            <w:proofErr w:type="gramStart"/>
            <w:r>
              <w:rPr>
                <w:sz w:val="20"/>
                <w:szCs w:val="20"/>
              </w:rPr>
              <w:t>99CM</w:t>
            </w:r>
            <w:proofErr w:type="gramEnd"/>
            <w:r>
              <w:rPr>
                <w:sz w:val="20"/>
                <w:szCs w:val="20"/>
              </w:rPr>
              <w:t xml:space="preserve"> TC)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R$ 173,00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CORPO INTEIRO P PESQ METASTASE (PCI)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MAMA (BILATERAL)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R$ 610,00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PERFUSAO CEREBRAL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DO MIOCARDIO PERFUSAO-REPOUSO E ESTRESSE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R$ 885,00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OSSEA (CORPO TOTAL)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DETECÇAO DE ASPIRAÇÃO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DETECCAO DE HEMORRAGIA DIGESTIVA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CINTILOGRAFIA PARA DETERMINAÇÃO DE HEMORRAGIA DIGESTIVA NAO ATIVA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DO TEMPO DE ESVAZIAMENTO GASTRICO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ESTUDO DE TRANSITO ESOFAGICO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SEMI -SOLIDOS)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PESQUISA DE REFLUXO </w:t>
            </w:r>
            <w:proofErr w:type="gramStart"/>
            <w:r>
              <w:rPr>
                <w:sz w:val="20"/>
                <w:szCs w:val="20"/>
              </w:rPr>
              <w:t>GASTRO -ESOFAGICO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(INALAÇÃO)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(PERFUSAO)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R$ 302,00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 COM DIURETICO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R$ 324,00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ESTATICA (QUANTITATIVA E QUALITATIVA)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TESTICULAR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ESCROTAL)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INDIRETA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DACRIOCINTILOGRAFIA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DEMARCAÇÃO RADIOISOTOPICA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LINFONODO SENTINELA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FLUXO SANGUINEO OSSEO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LINFOCINTILOGRAFIA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(GRAVES)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(PLUMMER)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R$ 670,00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CARDIOLOGIA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UNIDADES </w:t>
            </w:r>
            <w:r>
              <w:rPr>
                <w:b/>
                <w:sz w:val="20"/>
                <w:szCs w:val="20"/>
              </w:rPr>
              <w:lastRenderedPageBreak/>
              <w:t>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lastRenderedPageBreak/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ECOCARDIODOPLLER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R$ 123,41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R$ 123,41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 DE STRESS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R$ 219,98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ECOCARDIOGRAFIA FETAL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R$ 246,42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ELETROCARDIOGRAMA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MONITORAMENTO PELO SISTEMA HOLTER 24 HORAS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ELETROCARDIOGRAMA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MONITORIZACAO AMBULATORIAL DE PRESSAO ARTERIAL - MAPA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DE ESFORCO / TESTE ERGOMETRICO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ENDOSCOPIA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COLANGIOPANCREATOGRAFIA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R$ 90,68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R$ 536,00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LIGADURA ELÁSTICA DE VARIZES ESOFÁGICAS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R$ 1.200,00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NASOFIBROSCOPIA/LARINGOSCOPIA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RADIOLOGIA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DENSITOMETRIA OSSEA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R$ 55,10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HISTEROSSALPINGOGRAFIA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RADIOGRAFIAS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MAMOGRAFIA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PARA RASTREAMENTO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 PANORAMICA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RADIOGRAFIAS SIMPLES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RAIO X</w:t>
            </w:r>
            <w:proofErr w:type="gramEnd"/>
            <w:r>
              <w:rPr>
                <w:sz w:val="20"/>
                <w:szCs w:val="20"/>
              </w:rPr>
              <w:t xml:space="preserve"> CONTRASTADO DE CLISTER OPACO/OU ENEMA OPACO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RAIO X</w:t>
            </w:r>
            <w:proofErr w:type="gramEnd"/>
            <w:r>
              <w:rPr>
                <w:sz w:val="20"/>
                <w:szCs w:val="20"/>
              </w:rPr>
              <w:t xml:space="preserve"> CONTRASTADO DE ESTOMAGO, ESOFAGO E DUODENO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TRANSITO INTESTINAL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URETROCISTROGRAFIA MICCIONAL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UROGRAFIA EXCRETORA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R$ 57,40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NEUROLOGIA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LAUDO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ELETRONEUROMIOGRAFIA - ENMG (MEMBROS SUPERIORES, MEMBROS INFERIORES OU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ELETROENCEFALOGRAMA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SEDAÇÃO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FONOAUDIOLOGIA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TERAPIA INDIVIDUAL DE FONOAUDIÓLOGA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AUDITIVO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AUDIOMETRIA DE REFORCO VISUAL (VIA AEREA / OSSEA)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EM CAMPO LIVRE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TONAL LIMIAR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DISCRIMINAÇÃO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INTELIGIBILIDADE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AVALIACAO AUDITIVA COMPORTAMENTAL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IMITANCIOMETRIA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LOGOAUDIOMETRIA (LDV-IRF-LRF)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ACÚSTICAS PRODUTO DE DISTORÇÃO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EVOCADAS TRANSIENTES (TESTE DA ORELHINHA)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POTENCIAL EVOCADO AUDITIVO CEREBRAL - </w:t>
            </w:r>
            <w:proofErr w:type="spellStart"/>
            <w:proofErr w:type="gramStart"/>
            <w:r>
              <w:rPr>
                <w:sz w:val="20"/>
                <w:szCs w:val="20"/>
              </w:rPr>
              <w:t>B.E.R.</w:t>
            </w:r>
            <w:proofErr w:type="spellEnd"/>
            <w:proofErr w:type="gramEnd"/>
            <w:r>
              <w:rPr>
                <w:sz w:val="20"/>
                <w:szCs w:val="20"/>
              </w:rPr>
              <w:t>A (PEATE)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GINECOLOGIA/OBSTETRICIA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BIOPSIA/PUNÇÃO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MATERIAL DO COLO DE ÚTERO PARA EXAME CITOPATOLÓGICO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COLPOSCOPIA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CRIOCAUTERIZAÇÃO/ELETROCOAGULAÇÃO DO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SEMIÓTICA COM OU SEM DILATAÇÃO DO COLO ÚTERO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GLÂNDULA DE BARTHOLIN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R$ 12,97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DUCHA DE POLITZER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EXCISÃO TIPO I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E TIPO II DO COLO UTERINO (CIRURGIA DE ALTA FREQUÊNCIA )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R$ 96,75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CISTO 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PÓLIPO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EXTIRPAÇÃO DE LESÃO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R$ 13,54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INSERÇÃO/RETIRADA DO DISPOSITIVO INTRA-UTERINO DIU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RECONSTRUÇÃO DOS PEQUENOS LÁBIOS DA VULVA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R$ 186,77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R$ 186,77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UROLOGIA/CIRURGIA GERAL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PÊNIS/PENIOSCOPIA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PRÓSTATA - RESOLUÇÃO Nº 025/2024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CATETERISMO DE URETRA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R$ 8,82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R$ 8,82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DE CONDILOMAS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CISTOSCOPIA E/OU URETROSCOPIA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URODINÂMICO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R$ 219,12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R$ 219,12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UROFLUXOMETRIA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R$ 306,47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R$ 306,47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 DE URGÊNCIA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COLUNA DEMAIS SEGMENTOS URGÊNCIA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ABDOMEN INFERIOR, </w:t>
            </w:r>
            <w:r>
              <w:rPr>
                <w:sz w:val="20"/>
                <w:szCs w:val="20"/>
              </w:rPr>
              <w:lastRenderedPageBreak/>
              <w:t>ABDOMEN SUPERIOR)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lastRenderedPageBreak/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ANTEBRAÇO, ART. COXOFEMURAL, ART. ESTERNOCLAVICULAR, AR. SACROILÍACA, BACIA, BRAÇO, COLUNA CERVICAL - 3 SEGMENTOS, COLUNA DORSAL - 3 SEGMENTOS, COLUNA LOMBAR - 3 SEGMENTOS, COTOVELO, CRÂNIO, FACE, HIPÓFISE, JOELHO, MANDIBULA, MÃO, OMBRO, ÓRBITAS, PARÓTIDAS, PUNHO, SEIOS DA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PELVE, PESCOÇO E SELA TURCICA)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(PERNA, PÉ, CALCÂNEO, COXA E TORNOZELO)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DE ABDOMÊN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TOMOGRAGIA COMPUTADORIZADA DE URGÊNCIA DE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ANGIOTOMOGRAFIA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DA COLUNA CERVICAL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ABDOMEN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R$ 138,63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LOMBO SACRA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R$ 101,10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TORACICA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CRÂNIO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R$ 97,44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FACE/SEIOS DA FACE/ ARTICULAÇÕES TEMPORO-MANDIBULARES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PELVE/BACIA/ABDOMEN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R$ 138,63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TOMOGRAFIA COMPUTADORIZADA DE SEGMENTOS APENDICULARES (BRAÇO, ANTEBRAÇO, MÃO, COXA, PERNA E PÉ)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SELA TURCICA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R$ 97,44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TORAX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R$ 136,41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DO PESCOÇO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UROTOMOGRAFIA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RESSONÂNCIAS MAGNÉTICAS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ANGIORESSÂNCIA CEREBRAL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R$ 268,75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COLANGIORRESSONANCIA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R$ 268,75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SEM SEDAÇÃO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R$ 268,75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CERVICAL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R$ 37,95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R$ 75,90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APARELHO URINÁRIO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ARTICULAÇÃO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TRANSRETAL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TIREÓIDE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ULTRASSONOGRAFIA MAMARIA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PAREDE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PÉLVICA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TESTÍCULOS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TRANSFONTANELA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  <w:proofErr w:type="gramStart"/>
            <w:r>
              <w:rPr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b/>
                <w:sz w:val="20"/>
                <w:szCs w:val="20"/>
              </w:rPr>
              <w:t>COM DOPPLER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DOPPLER COLORIDO DE ÓRGÃO OU ESTRUTURA ISOLADA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AORTA ABDOMINAL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(ARTERIAL, VERTEBRAL, CAROTIDAS, MEMBROS INFERIORES)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ARTÉRIAS VISCERAIS (</w:t>
            </w:r>
            <w:proofErr w:type="gramStart"/>
            <w:r>
              <w:rPr>
                <w:sz w:val="20"/>
                <w:szCs w:val="20"/>
              </w:rPr>
              <w:t>MESENTÉRICAS SUPERIOR</w:t>
            </w:r>
            <w:proofErr w:type="gramEnd"/>
            <w:r>
              <w:rPr>
                <w:sz w:val="20"/>
                <w:szCs w:val="20"/>
              </w:rPr>
              <w:t xml:space="preserve"> E INFERIOR E TROCO CELÍACO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VASOS CERVICAIS VENOSOS BILATERAL (SUBCLÁVIAS E JUGULARES)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VEIA CAVA SUPERIOR OU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DE FLUXO OBSTÉTRICO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R$ 42,90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R$ 42,90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MORFOLÓGICO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 COM DOPPLER (POR FETO)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ULTRASSONOGRAFIA TIREOIDE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ULTRASSONOGRAFIAS OUTROS MEMBROS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OFTALMOLOGA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BIOMETRIA ULTRASSÔNICA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BIOMICROSCOPIA/FUNDOSCOPIA (FUNDO DE OLHO)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R$ 12,34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CAMPIMETRIA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ABSCESSO DE PALPEBRA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R$ 22,93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ORTOPTICO (AVALIAÇÃO COMPLETA DA MOTILIDADE OCULAR, BINOCULAR)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R$ 12,34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MAPEAMENTO DE RETINA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MEDIDA DE OFUSCAMENTO E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R$ 3,37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MICROSCOPIA ESPECULAR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OCLUSÃO DE PONTO LACRIMAL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R$ 19,14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PAQUIMETRIA ULTRASSONOCA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R$ 14,81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DE ACUIDADE VISUAL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R$ 3,37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VISUAL EVOCADO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R$ 4,06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COLORIDO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R$ 24,68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FLUORESCENTE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R$ 64,00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COERENCIA OPTICA - OCT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R$ 3,37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TOPOGRAFIA COMPUTADORIZADA DE CÓRNEA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GLOBO OCULAR -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CIRÚRGICOS - MODALIDADE AMBULATORIAL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CANTOPLASTIA UNGUEAL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792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CAUTERIZAÇÃO QUÍMICA (GRUPO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CRIOCIRURGIA (NITROGÊNIO LÍQUIDO) DE NEOPLASIAS CUTÂNEAS - RESOLUÇÃO Nº 003/2024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GRAU II C/ OU S/ DEBRIDAMENTO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LESÃO/TUMOR DE PELE E MUCOSAS (CÂNCER E PELE)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- TUMOR DE PARTES MOLES, LESÃO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FRENÉCTOMIA/FRENOTOMIA LINGUAL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MEDICAMENTOSA EM CORNETO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INCISÃO E DRENAGEM DE ABCESSO, HEMATOMA OU PANARÍCIO, LESÕES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MEATOPLASTIA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MEATOTOMIA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R$ 80,66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R$ 80,66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REMOÇÃO DE CERÚMEN DO CONDUTO AUDITIVO EXTERNO UNILATERAL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DE OUVIDO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R$ 26,42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SUBCUTANEO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TAMPONAMENTO NASAL ANTERIOR E/OU POSTERIOR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PÉ TORTO CONGÊNITO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CIRURGICO DE FISTULA DO PESCOCO (POR APROXIMACAO)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R$ 29,76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R$ 29,76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CLÍNICOS - MODALIDADE AMBULATORIAL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ADMINISTRAÇÃO DE MEDICAMENTOS NA ATENÇÃO ESPECIALIZADA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R$ 0,63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DE QUEIMADURAS - POR UNIDADE TOPOGRÁFICA (UT)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E ELETROGOAGULAÇÃO DE CANCÊR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SIMPLES DE LESÕES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DESBASTAMENTO DE CALOSIDADE E/OU MAL PERFURANTE (DESBASTAMENTO)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DILATAÇÃO DE URETRA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ESTIMULAÇÃO PRECOCE (SESSÃO)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DE SUBSTANCIAS EM CAVIDADE SINOVIAL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INTRALESIONAL, CICATRICIAL E HEMANGIOMAS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ARTICULAR DIAGNOSTICA OU TERAPÊUTICA (INFILTRAÇÃO) - ORIENTADA OU NÃO POR MÉTODO DE IMAGEM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TRATAMENTO ESCLEROSANTE NÃO ESTÉTICO DE VARIZES DOS MEMBROS INFERIORES (UNILATERAL)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COM FINALIDADE DIAGNÓSTICA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ANUS E CANAL ANAL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R$ 18,46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FACE (LESÕES DE PELE E TECIDO CELULAR SUBCUTÂNEO</w:t>
            </w:r>
            <w:proofErr w:type="gramStart"/>
            <w:r>
              <w:rPr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BIOPSIA DE </w:t>
            </w:r>
            <w:proofErr w:type="gramStart"/>
            <w:r>
              <w:rPr>
                <w:sz w:val="20"/>
                <w:szCs w:val="20"/>
              </w:rPr>
              <w:t>TIREÓIDE OU PARATIREÓIDE - PAAF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BIOPSIA/EXERESE NÓDULO DE MAMA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R$ 1.350,00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ESPIROMETRIA/OU PROVA DE FUNÇÃO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POLISSONOGRAFIA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MANOBRA DE POSICIONAMENTO - (MANOBRA DE EPLEY, MANOBRA DE GUFONI, MANOBRA DE YACOVINO) - POR MANOBRA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VECTOELETRONISTAGMOGRAFIA COMPUTADORIZADA - VÍDEO FRENZEL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VIDEONASOLARINGOSCOPIA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ASPIRATIVA DE MAMA POR AGULHA FINA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R$ 66,48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R$ 66,48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DE MAMA POR AGULHA GROSSA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FISTULOGRAFIA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AMBULATÓRIO ESPECIALIZADO DE ENFERMAGEM (CONSULTA E PROCEDIMENTO)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DE ENFERMERA (O)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FERIDAS/ESTOMIAS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LASERTERAPIA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PEQUENA ATÉ </w:t>
            </w:r>
            <w:proofErr w:type="gramStart"/>
            <w:r>
              <w:rPr>
                <w:sz w:val="20"/>
                <w:szCs w:val="20"/>
              </w:rPr>
              <w:t>8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R$ 176,26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MÉDIA 9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15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R$ 214,39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MÉDIA-GRANDE 16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25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R$ 252,52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GRANDE ACIMA DE 26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R$ 290,65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INCONTINÊNCIA URINÁRIA, FECAL, CONSTIPAÇÃO E TREINAMENTO DE CATETERISMO INTERMITENTE LIMPO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BIOFEEDBACK ELETROMIOGRÁFICO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ELETROESTIMULAÇÃO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PROLAPSO VAGINAL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R$ 390,00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 COM SUPORTE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DONUT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R$ 485,00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CAPACITAÇÃO EM SAÚDE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CAPACITAÇÃO EM SAÚDE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SEDAÇÃO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TRANSESOFÁGICO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ECOCARDIOGRAMA TRANSTORÁCICO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ODONTOLÓGICOS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GINECOLÓGICOS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UROLÓGICOS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ORTOPÉDICOS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VASCULARES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LÍQUIDO CEFALORRAQUIDIANO (LCR)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DE DEFICIÊNCIA FÍSICA, AUDITIVA, INTELECTUAL E TRANSTORNO DO ESPECTRO AUTISMO (TEA)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FONOAUDIOLOGA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MUSICOTERAPEUTA - SESSÃO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NEUROLOGISTA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ORTOPEDISTA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PEDIATRA -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PSICÓLOGA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PSICOPEDAGODA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PSIQUIATRA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ÓRTESES, PRÓTESES E MATERIAIS ESPECIAIS - MODALIDADE AMBULATORIAL (RESOLUÇÃO Nº 022/2024)</w:t>
            </w:r>
          </w:p>
        </w:tc>
      </w:tr>
      <w:tr w:rsidR="00AA040B">
        <w:trPr>
          <w:trHeight w:val="54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COMPLEMENTAR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COM CARVÃO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R$ 4,60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(TRANSPARENTE)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(CONVEXA LIGHT OU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(LIGHT </w:t>
            </w:r>
            <w:proofErr w:type="gramStart"/>
            <w:r>
              <w:rPr>
                <w:sz w:val="20"/>
                <w:szCs w:val="20"/>
              </w:rPr>
              <w:t>43MM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R$ 43,97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(SOFT </w:t>
            </w:r>
            <w:proofErr w:type="gramStart"/>
            <w:r>
              <w:rPr>
                <w:sz w:val="20"/>
                <w:szCs w:val="20"/>
              </w:rPr>
              <w:t>53MM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R$ 43,97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 (CONVEXA)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R$ 34,00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(PLANA </w:t>
            </w:r>
            <w:proofErr w:type="gramStart"/>
            <w:r>
              <w:rPr>
                <w:sz w:val="20"/>
                <w:szCs w:val="20"/>
              </w:rPr>
              <w:t>80MM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(NEONATAL)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COLOSTOMIA/ILEOSTOMIA PEDIÁTRICA DE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R$ 6,30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BOLSA PARA UROSTOMIA PEDIÁTRICA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TRANSPARENTE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LIGHT)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PROTETORA DE PELE PARA OSTOMIAS SEM ÁLCOOL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R$ 53,50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100CM)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135CM)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 PARA OSTOMIA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R$ 18,58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CAMA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R$ 1,81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PERNA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R$ 14,98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(OPACA)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SERVIÇOS EM SAÚDE ITINERANTE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CIRURGIA VASCULAR - RESOLUÇÃO Nº </w:t>
            </w:r>
            <w:r>
              <w:rPr>
                <w:sz w:val="20"/>
                <w:szCs w:val="20"/>
              </w:rPr>
              <w:lastRenderedPageBreak/>
              <w:t>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lastRenderedPageBreak/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MÉDICA ESPECIALIZADA EM ENDOCRINOLOGIA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ITINERANTE - RESOLUÇÃO Nº 023/2023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ITINERANTE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 - SERVIÇO PROFISSIONAL R$ 1.000,00 - SERVIÇO HOSPITAL R$ 350,00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AA040B" w:rsidRDefault="00AA040B"/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AA040B">
      <w:pPr>
        <w:rPr>
          <w:b/>
          <w:bCs/>
          <w:sz w:val="20"/>
          <w:szCs w:val="20"/>
        </w:rPr>
      </w:pPr>
    </w:p>
    <w:sectPr w:rsidR="00AA040B" w:rsidSect="00AA040B">
      <w:headerReference w:type="even" r:id="rId8"/>
      <w:headerReference w:type="default" r:id="rId9"/>
      <w:headerReference w:type="first" r:id="rId10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40B" w:rsidRDefault="00AA040B" w:rsidP="00AA040B">
      <w:pPr>
        <w:spacing w:after="0" w:line="240" w:lineRule="auto"/>
      </w:pPr>
      <w:r>
        <w:separator/>
      </w:r>
    </w:p>
  </w:endnote>
  <w:endnote w:type="continuationSeparator" w:id="1">
    <w:p w:rsidR="00AA040B" w:rsidRDefault="00AA040B" w:rsidP="00AA0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40B" w:rsidRDefault="00AA040B" w:rsidP="00AA040B">
      <w:pPr>
        <w:spacing w:after="0" w:line="240" w:lineRule="auto"/>
      </w:pPr>
      <w:r>
        <w:separator/>
      </w:r>
    </w:p>
  </w:footnote>
  <w:footnote w:type="continuationSeparator" w:id="1">
    <w:p w:rsidR="00AA040B" w:rsidRDefault="00AA040B" w:rsidP="00AA0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40B" w:rsidRDefault="00AA040B">
    <w:pPr>
      <w:pStyle w:val="Cabealho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AA040B" w:rsidRDefault="00B4485B">
    <w:pPr>
      <w:pStyle w:val="Cabealho1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1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AA040B" w:rsidRDefault="00B4485B">
    <w:pPr>
      <w:pStyle w:val="Cabealho1"/>
      <w:jc w:val="center"/>
    </w:pPr>
    <w:r>
      <w:rPr>
        <w:rFonts w:ascii="Arial" w:hAnsi="Arial" w:cs="Arial"/>
        <w:b/>
        <w:sz w:val="18"/>
        <w:szCs w:val="18"/>
      </w:rPr>
      <w:t>CNPJ: 00.476.612/0001-55</w:t>
    </w:r>
  </w:p>
  <w:p w:rsidR="00AA040B" w:rsidRDefault="00B4485B">
    <w:pPr>
      <w:pStyle w:val="Cabealho1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AA040B" w:rsidRDefault="00B4485B">
    <w:pPr>
      <w:pStyle w:val="Cabealho1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1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AA040B" w:rsidRDefault="00B4485B">
    <w:pPr>
      <w:pStyle w:val="Cabealho1"/>
      <w:jc w:val="center"/>
    </w:pPr>
    <w:r>
      <w:rPr>
        <w:rFonts w:ascii="Arial" w:hAnsi="Arial" w:cs="Arial"/>
        <w:b/>
        <w:sz w:val="18"/>
        <w:szCs w:val="18"/>
      </w:rPr>
      <w:t>CNPJ: 00.476.612/0001-55</w:t>
    </w:r>
  </w:p>
  <w:p w:rsidR="00AA040B" w:rsidRDefault="00B4485B">
    <w:pPr>
      <w:pStyle w:val="Cabealho1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2486"/>
    <w:multiLevelType w:val="multilevel"/>
    <w:tmpl w:val="ADBC952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484DC6"/>
    <w:multiLevelType w:val="multilevel"/>
    <w:tmpl w:val="B7BC4C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685415A"/>
    <w:multiLevelType w:val="multilevel"/>
    <w:tmpl w:val="A5D67A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31A00B6"/>
    <w:multiLevelType w:val="multilevel"/>
    <w:tmpl w:val="FE5007E4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4">
    <w:nsid w:val="770D7545"/>
    <w:multiLevelType w:val="multilevel"/>
    <w:tmpl w:val="5656931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A040B"/>
    <w:rsid w:val="002D2062"/>
    <w:rsid w:val="007E51D5"/>
    <w:rsid w:val="00AA040B"/>
    <w:rsid w:val="00B4485B"/>
    <w:rsid w:val="00D30C12"/>
    <w:rsid w:val="00D74EC4"/>
    <w:rsid w:val="00DD7FBD"/>
    <w:rsid w:val="00FC5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AD8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Corpodetexto"/>
    <w:qFormat/>
    <w:rsid w:val="00133AD8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Ttulo51">
    <w:name w:val="Título 51"/>
    <w:basedOn w:val="Normal"/>
    <w:next w:val="Normal"/>
    <w:qFormat/>
    <w:rsid w:val="00133AD8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Ttulo71">
    <w:name w:val="Título 71"/>
    <w:basedOn w:val="Normal"/>
    <w:next w:val="Normal"/>
    <w:qFormat/>
    <w:rsid w:val="00133AD8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133AD8"/>
    <w:rPr>
      <w:b/>
      <w:bCs/>
    </w:rPr>
  </w:style>
  <w:style w:type="character" w:customStyle="1" w:styleId="WW8Num3z0">
    <w:name w:val="WW8Num3z0"/>
    <w:qFormat/>
    <w:rsid w:val="00133AD8"/>
    <w:rPr>
      <w:b/>
      <w:bCs/>
    </w:rPr>
  </w:style>
  <w:style w:type="character" w:customStyle="1" w:styleId="WW8Num4z0">
    <w:name w:val="WW8Num4z0"/>
    <w:qFormat/>
    <w:rsid w:val="00133AD8"/>
    <w:rPr>
      <w:b/>
      <w:bCs/>
    </w:rPr>
  </w:style>
  <w:style w:type="character" w:customStyle="1" w:styleId="WW8Num5z0">
    <w:name w:val="WW8Num5z0"/>
    <w:qFormat/>
    <w:rsid w:val="00133AD8"/>
    <w:rPr>
      <w:b/>
      <w:bCs/>
    </w:rPr>
  </w:style>
  <w:style w:type="character" w:customStyle="1" w:styleId="WW8Num6z0">
    <w:name w:val="WW8Num6z0"/>
    <w:qFormat/>
    <w:rsid w:val="00133AD8"/>
    <w:rPr>
      <w:b/>
      <w:bCs/>
    </w:rPr>
  </w:style>
  <w:style w:type="character" w:customStyle="1" w:styleId="WW8Num7z0">
    <w:name w:val="WW8Num7z0"/>
    <w:qFormat/>
    <w:rsid w:val="00133AD8"/>
    <w:rPr>
      <w:b/>
      <w:bCs/>
    </w:rPr>
  </w:style>
  <w:style w:type="character" w:customStyle="1" w:styleId="WW8Num8z0">
    <w:name w:val="WW8Num8z0"/>
    <w:qFormat/>
    <w:rsid w:val="00133AD8"/>
    <w:rPr>
      <w:b/>
    </w:rPr>
  </w:style>
  <w:style w:type="character" w:customStyle="1" w:styleId="WW8Num9z0">
    <w:name w:val="WW8Num9z0"/>
    <w:qFormat/>
    <w:rsid w:val="00133AD8"/>
    <w:rPr>
      <w:b/>
    </w:rPr>
  </w:style>
  <w:style w:type="character" w:customStyle="1" w:styleId="WW8Num10z0">
    <w:name w:val="WW8Num10z0"/>
    <w:qFormat/>
    <w:rsid w:val="00133AD8"/>
    <w:rPr>
      <w:b/>
      <w:bCs/>
    </w:rPr>
  </w:style>
  <w:style w:type="character" w:customStyle="1" w:styleId="WW8Num11z0">
    <w:name w:val="WW8Num11z0"/>
    <w:qFormat/>
    <w:rsid w:val="00133AD8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133AD8"/>
    <w:rPr>
      <w:sz w:val="20"/>
    </w:rPr>
  </w:style>
  <w:style w:type="character" w:customStyle="1" w:styleId="WW8Num12z1">
    <w:name w:val="WW8Num12z1"/>
    <w:qFormat/>
    <w:rsid w:val="00133AD8"/>
    <w:rPr>
      <w:b/>
      <w:sz w:val="20"/>
    </w:rPr>
  </w:style>
  <w:style w:type="character" w:customStyle="1" w:styleId="WW8Num13z0">
    <w:name w:val="WW8Num13z0"/>
    <w:qFormat/>
    <w:rsid w:val="00133AD8"/>
    <w:rPr>
      <w:sz w:val="20"/>
    </w:rPr>
  </w:style>
  <w:style w:type="character" w:customStyle="1" w:styleId="WW8Num13z1">
    <w:name w:val="WW8Num13z1"/>
    <w:qFormat/>
    <w:rsid w:val="00133AD8"/>
    <w:rPr>
      <w:b/>
      <w:sz w:val="20"/>
    </w:rPr>
  </w:style>
  <w:style w:type="character" w:customStyle="1" w:styleId="WW8Num14z0">
    <w:name w:val="WW8Num14z0"/>
    <w:qFormat/>
    <w:rsid w:val="00133AD8"/>
    <w:rPr>
      <w:sz w:val="20"/>
    </w:rPr>
  </w:style>
  <w:style w:type="character" w:customStyle="1" w:styleId="WW8Num14z1">
    <w:name w:val="WW8Num14z1"/>
    <w:qFormat/>
    <w:rsid w:val="00133AD8"/>
    <w:rPr>
      <w:b/>
      <w:sz w:val="20"/>
    </w:rPr>
  </w:style>
  <w:style w:type="character" w:customStyle="1" w:styleId="WW8Num15z0">
    <w:name w:val="WW8Num15z0"/>
    <w:qFormat/>
    <w:rsid w:val="00133AD8"/>
    <w:rPr>
      <w:sz w:val="20"/>
    </w:rPr>
  </w:style>
  <w:style w:type="character" w:customStyle="1" w:styleId="WW8Num15z1">
    <w:name w:val="WW8Num15z1"/>
    <w:qFormat/>
    <w:rsid w:val="00133AD8"/>
    <w:rPr>
      <w:b/>
      <w:sz w:val="20"/>
    </w:rPr>
  </w:style>
  <w:style w:type="character" w:customStyle="1" w:styleId="WW8Num16z0">
    <w:name w:val="WW8Num16z0"/>
    <w:qFormat/>
    <w:rsid w:val="00133AD8"/>
    <w:rPr>
      <w:sz w:val="20"/>
    </w:rPr>
  </w:style>
  <w:style w:type="character" w:customStyle="1" w:styleId="WW8Num16z1">
    <w:name w:val="WW8Num16z1"/>
    <w:qFormat/>
    <w:rsid w:val="00133AD8"/>
    <w:rPr>
      <w:b/>
      <w:sz w:val="20"/>
    </w:rPr>
  </w:style>
  <w:style w:type="character" w:customStyle="1" w:styleId="WW8Num17z0">
    <w:name w:val="WW8Num17z0"/>
    <w:qFormat/>
    <w:rsid w:val="00133AD8"/>
  </w:style>
  <w:style w:type="character" w:customStyle="1" w:styleId="WW8Num18z0">
    <w:name w:val="WW8Num18z0"/>
    <w:qFormat/>
    <w:rsid w:val="00133AD8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133AD8"/>
    <w:rPr>
      <w:b/>
      <w:sz w:val="20"/>
    </w:rPr>
  </w:style>
  <w:style w:type="character" w:customStyle="1" w:styleId="WW8Num29z0">
    <w:name w:val="WW8Num29z0"/>
    <w:qFormat/>
    <w:rsid w:val="00133AD8"/>
    <w:rPr>
      <w:rFonts w:ascii="Symbol" w:hAnsi="Symbol" w:cs="Symbol"/>
      <w:sz w:val="20"/>
    </w:rPr>
  </w:style>
  <w:style w:type="character" w:customStyle="1" w:styleId="WW8Num29z1">
    <w:name w:val="WW8Num29z1"/>
    <w:qFormat/>
    <w:rsid w:val="00133AD8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133AD8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133AD8"/>
    <w:rPr>
      <w:rFonts w:ascii="Symbol" w:hAnsi="Symbol" w:cs="Symbol"/>
      <w:sz w:val="20"/>
    </w:rPr>
  </w:style>
  <w:style w:type="character" w:customStyle="1" w:styleId="WW8Num35z1">
    <w:name w:val="WW8Num35z1"/>
    <w:qFormat/>
    <w:rsid w:val="00133AD8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133AD8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133AD8"/>
    <w:rPr>
      <w:rFonts w:ascii="Symbol" w:hAnsi="Symbol" w:cs="Symbol"/>
      <w:sz w:val="20"/>
    </w:rPr>
  </w:style>
  <w:style w:type="character" w:customStyle="1" w:styleId="WW8Num36z1">
    <w:name w:val="WW8Num36z1"/>
    <w:qFormat/>
    <w:rsid w:val="00133AD8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133AD8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133AD8"/>
    <w:rPr>
      <w:rFonts w:ascii="Symbol" w:hAnsi="Symbol" w:cs="Symbol"/>
      <w:sz w:val="20"/>
    </w:rPr>
  </w:style>
  <w:style w:type="character" w:customStyle="1" w:styleId="WW8Num37z1">
    <w:name w:val="WW8Num37z1"/>
    <w:qFormat/>
    <w:rsid w:val="00133AD8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133AD8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133AD8"/>
    <w:rPr>
      <w:rFonts w:ascii="Symbol" w:hAnsi="Symbol" w:cs="Symbol"/>
      <w:sz w:val="20"/>
    </w:rPr>
  </w:style>
  <w:style w:type="character" w:customStyle="1" w:styleId="WW8Num38z1">
    <w:name w:val="WW8Num38z1"/>
    <w:qFormat/>
    <w:rsid w:val="00133AD8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133AD8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133AD8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133AD8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133AD8"/>
    <w:rPr>
      <w:sz w:val="20"/>
    </w:rPr>
  </w:style>
  <w:style w:type="character" w:customStyle="1" w:styleId="WW8Num100z0">
    <w:name w:val="WW8Num100z0"/>
    <w:qFormat/>
    <w:rsid w:val="00133AD8"/>
    <w:rPr>
      <w:sz w:val="20"/>
    </w:rPr>
  </w:style>
  <w:style w:type="character" w:customStyle="1" w:styleId="WW8Num101z0">
    <w:name w:val="WW8Num101z0"/>
    <w:qFormat/>
    <w:rsid w:val="00133AD8"/>
    <w:rPr>
      <w:sz w:val="20"/>
    </w:rPr>
  </w:style>
  <w:style w:type="character" w:customStyle="1" w:styleId="WW8Num102z0">
    <w:name w:val="WW8Num102z0"/>
    <w:qFormat/>
    <w:rsid w:val="00133AD8"/>
    <w:rPr>
      <w:sz w:val="20"/>
    </w:rPr>
  </w:style>
  <w:style w:type="character" w:customStyle="1" w:styleId="WW8Num103z0">
    <w:name w:val="WW8Num103z0"/>
    <w:qFormat/>
    <w:rsid w:val="00133AD8"/>
    <w:rPr>
      <w:sz w:val="20"/>
    </w:rPr>
  </w:style>
  <w:style w:type="character" w:customStyle="1" w:styleId="WW8Num104z0">
    <w:name w:val="WW8Num104z0"/>
    <w:qFormat/>
    <w:rsid w:val="00133AD8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133AD8"/>
  </w:style>
  <w:style w:type="character" w:customStyle="1" w:styleId="Fontepargpadro2">
    <w:name w:val="Fonte parág. padrão2"/>
    <w:qFormat/>
    <w:rsid w:val="00133AD8"/>
  </w:style>
  <w:style w:type="character" w:customStyle="1" w:styleId="WW8Num1z0">
    <w:name w:val="WW8Num1z0"/>
    <w:qFormat/>
    <w:rsid w:val="00133AD8"/>
    <w:rPr>
      <w:b/>
      <w:bCs/>
    </w:rPr>
  </w:style>
  <w:style w:type="character" w:customStyle="1" w:styleId="WW8Num27z0">
    <w:name w:val="WW8Num27z0"/>
    <w:qFormat/>
    <w:rsid w:val="00133AD8"/>
    <w:rPr>
      <w:b/>
      <w:bCs/>
    </w:rPr>
  </w:style>
  <w:style w:type="character" w:customStyle="1" w:styleId="WW8Num55z0">
    <w:name w:val="WW8Num55z0"/>
    <w:qFormat/>
    <w:rsid w:val="00133AD8"/>
    <w:rPr>
      <w:rFonts w:ascii="Symbol" w:hAnsi="Symbol" w:cs="Symbol"/>
      <w:sz w:val="20"/>
    </w:rPr>
  </w:style>
  <w:style w:type="character" w:customStyle="1" w:styleId="WW8Num55z1">
    <w:name w:val="WW8Num55z1"/>
    <w:qFormat/>
    <w:rsid w:val="00133AD8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133AD8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133AD8"/>
    <w:rPr>
      <w:rFonts w:ascii="Symbol" w:hAnsi="Symbol" w:cs="Symbol"/>
      <w:sz w:val="20"/>
    </w:rPr>
  </w:style>
  <w:style w:type="character" w:customStyle="1" w:styleId="WW8Num61z1">
    <w:name w:val="WW8Num61z1"/>
    <w:qFormat/>
    <w:rsid w:val="00133AD8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133AD8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133AD8"/>
    <w:rPr>
      <w:rFonts w:ascii="Symbol" w:hAnsi="Symbol" w:cs="Symbol"/>
      <w:sz w:val="20"/>
    </w:rPr>
  </w:style>
  <w:style w:type="character" w:customStyle="1" w:styleId="WW8Num62z1">
    <w:name w:val="WW8Num62z1"/>
    <w:qFormat/>
    <w:rsid w:val="00133AD8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133AD8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133AD8"/>
    <w:rPr>
      <w:rFonts w:ascii="Symbol" w:hAnsi="Symbol" w:cs="Symbol"/>
      <w:sz w:val="20"/>
    </w:rPr>
  </w:style>
  <w:style w:type="character" w:customStyle="1" w:styleId="WW8Num63z1">
    <w:name w:val="WW8Num63z1"/>
    <w:qFormat/>
    <w:rsid w:val="00133AD8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133AD8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133AD8"/>
    <w:rPr>
      <w:rFonts w:ascii="Symbol" w:hAnsi="Symbol" w:cs="Symbol"/>
      <w:sz w:val="20"/>
    </w:rPr>
  </w:style>
  <w:style w:type="character" w:customStyle="1" w:styleId="WW8Num64z1">
    <w:name w:val="WW8Num64z1"/>
    <w:qFormat/>
    <w:rsid w:val="00133AD8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133AD8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133AD8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133AD8"/>
    <w:rPr>
      <w:sz w:val="20"/>
    </w:rPr>
  </w:style>
  <w:style w:type="character" w:customStyle="1" w:styleId="WW8Num126z0">
    <w:name w:val="WW8Num126z0"/>
    <w:qFormat/>
    <w:rsid w:val="00133AD8"/>
    <w:rPr>
      <w:sz w:val="20"/>
    </w:rPr>
  </w:style>
  <w:style w:type="character" w:customStyle="1" w:styleId="WW8Num127z0">
    <w:name w:val="WW8Num127z0"/>
    <w:qFormat/>
    <w:rsid w:val="00133AD8"/>
    <w:rPr>
      <w:sz w:val="20"/>
    </w:rPr>
  </w:style>
  <w:style w:type="character" w:customStyle="1" w:styleId="WW8Num128z0">
    <w:name w:val="WW8Num128z0"/>
    <w:qFormat/>
    <w:rsid w:val="00133AD8"/>
    <w:rPr>
      <w:sz w:val="20"/>
    </w:rPr>
  </w:style>
  <w:style w:type="character" w:customStyle="1" w:styleId="WW8Num129z0">
    <w:name w:val="WW8Num129z0"/>
    <w:qFormat/>
    <w:rsid w:val="00133AD8"/>
    <w:rPr>
      <w:sz w:val="20"/>
    </w:rPr>
  </w:style>
  <w:style w:type="character" w:customStyle="1" w:styleId="Fontepargpadro1">
    <w:name w:val="Fonte parág. padrão1"/>
    <w:qFormat/>
    <w:rsid w:val="00133AD8"/>
  </w:style>
  <w:style w:type="character" w:customStyle="1" w:styleId="Ttulo1Char">
    <w:name w:val="Título 1 Char"/>
    <w:basedOn w:val="Fontepargpadro"/>
    <w:qFormat/>
    <w:rsid w:val="00133AD8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Hyperlink1">
    <w:name w:val="Hyperlink1"/>
    <w:qFormat/>
    <w:rsid w:val="00133AD8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133AD8"/>
  </w:style>
  <w:style w:type="character" w:customStyle="1" w:styleId="CabealhoChar">
    <w:name w:val="Cabeçalho Char"/>
    <w:basedOn w:val="Fontepargpadro"/>
    <w:qFormat/>
    <w:rsid w:val="00133AD8"/>
  </w:style>
  <w:style w:type="character" w:customStyle="1" w:styleId="RodapChar">
    <w:name w:val="Rodapé Char"/>
    <w:basedOn w:val="Fontepargpadro"/>
    <w:qFormat/>
    <w:rsid w:val="00133AD8"/>
  </w:style>
  <w:style w:type="character" w:customStyle="1" w:styleId="Hyperlink10">
    <w:name w:val="Hyperlink1"/>
    <w:basedOn w:val="Fontepargpadro"/>
    <w:qFormat/>
    <w:rsid w:val="00133AD8"/>
    <w:rPr>
      <w:color w:val="0000FF"/>
      <w:u w:val="single"/>
    </w:rPr>
  </w:style>
  <w:style w:type="character" w:customStyle="1" w:styleId="DefaultParagraphFont1">
    <w:name w:val="Default Paragraph Font1"/>
    <w:qFormat/>
    <w:rsid w:val="00133AD8"/>
  </w:style>
  <w:style w:type="character" w:customStyle="1" w:styleId="CabealhoChar2">
    <w:name w:val="Cabeçalho Char2"/>
    <w:basedOn w:val="Fontepargpadro"/>
    <w:qFormat/>
    <w:rsid w:val="00133AD8"/>
    <w:rPr>
      <w:sz w:val="22"/>
    </w:rPr>
  </w:style>
  <w:style w:type="character" w:customStyle="1" w:styleId="Ttulo2Char">
    <w:name w:val="Título 2 Char"/>
    <w:basedOn w:val="Fontepargpadro"/>
    <w:qFormat/>
    <w:rsid w:val="00133A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133AD8"/>
  </w:style>
  <w:style w:type="character" w:styleId="Forte">
    <w:name w:val="Strong"/>
    <w:basedOn w:val="DefaultParagraphFont2"/>
    <w:uiPriority w:val="22"/>
    <w:qFormat/>
    <w:rsid w:val="00133AD8"/>
    <w:rPr>
      <w:b/>
      <w:bCs/>
    </w:rPr>
  </w:style>
  <w:style w:type="character" w:customStyle="1" w:styleId="WW8Num57z0">
    <w:name w:val="WW8Num57z0"/>
    <w:qFormat/>
    <w:rsid w:val="00133AD8"/>
  </w:style>
  <w:style w:type="character" w:customStyle="1" w:styleId="WW8Num56z0">
    <w:name w:val="WW8Num56z0"/>
    <w:qFormat/>
    <w:rsid w:val="00133AD8"/>
    <w:rPr>
      <w:rFonts w:ascii="Times New Roman" w:hAnsi="Times New Roman" w:cs="Times New Roman"/>
      <w:i w:val="0"/>
    </w:rPr>
  </w:style>
  <w:style w:type="paragraph" w:styleId="Ttulo">
    <w:name w:val="Title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133AD8"/>
    <w:pPr>
      <w:spacing w:after="140"/>
    </w:pPr>
  </w:style>
  <w:style w:type="paragraph" w:styleId="Lista">
    <w:name w:val="List"/>
    <w:basedOn w:val="Corpodetexto"/>
    <w:rsid w:val="00133AD8"/>
    <w:rPr>
      <w:rFonts w:cs="Lucida Sans"/>
    </w:rPr>
  </w:style>
  <w:style w:type="paragraph" w:customStyle="1" w:styleId="Legenda1">
    <w:name w:val="Legenda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AA040B"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rsid w:val="00AA040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rsid w:val="00133AD8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133AD8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133AD8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133AD8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133AD8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user">
    <w:name w:val="Cabeçalho e rodapé (user)"/>
    <w:basedOn w:val="Normal"/>
    <w:qFormat/>
    <w:rsid w:val="00133AD8"/>
  </w:style>
  <w:style w:type="paragraph" w:customStyle="1" w:styleId="CabealhoeRodap1">
    <w:name w:val="Cabeçalho e Rodapé1"/>
    <w:basedOn w:val="Normal"/>
    <w:qFormat/>
    <w:rsid w:val="00133AD8"/>
    <w:pPr>
      <w:suppressLineNumbers/>
      <w:tabs>
        <w:tab w:val="center" w:pos="4819"/>
        <w:tab w:val="right" w:pos="9638"/>
      </w:tabs>
    </w:pPr>
  </w:style>
  <w:style w:type="paragraph" w:customStyle="1" w:styleId="CabealhoeRodap2">
    <w:name w:val="Cabeçalho e Rodapé2"/>
    <w:basedOn w:val="Normal"/>
    <w:qFormat/>
    <w:rsid w:val="00133AD8"/>
  </w:style>
  <w:style w:type="paragraph" w:customStyle="1" w:styleId="Cabealhoerodap21">
    <w:name w:val="Cabeçalho e rodapé21"/>
    <w:basedOn w:val="Normal"/>
    <w:qFormat/>
    <w:rsid w:val="00AA040B"/>
  </w:style>
  <w:style w:type="paragraph" w:customStyle="1" w:styleId="Cabealhoerodap">
    <w:name w:val="Cabeçalho e rodapé"/>
    <w:basedOn w:val="Normal"/>
    <w:qFormat/>
    <w:rsid w:val="00AA040B"/>
  </w:style>
  <w:style w:type="paragraph" w:customStyle="1" w:styleId="Cabealho1">
    <w:name w:val="Cabeçalho1"/>
    <w:basedOn w:val="Normal"/>
    <w:rsid w:val="00133AD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rsid w:val="00133AD8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133AD8"/>
    <w:pPr>
      <w:ind w:left="720"/>
      <w:contextualSpacing/>
    </w:pPr>
  </w:style>
  <w:style w:type="paragraph" w:customStyle="1" w:styleId="Contedodatabelauser">
    <w:name w:val="Conteúdo da tabela (user)"/>
    <w:basedOn w:val="Normal"/>
    <w:qFormat/>
    <w:rsid w:val="00133AD8"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rsid w:val="00133AD8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133AD8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133AD8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paragraph" w:customStyle="1" w:styleId="Tabelanormal1">
    <w:name w:val="Tabela normal1"/>
    <w:qFormat/>
    <w:rsid w:val="00133AD8"/>
    <w:rPr>
      <w:rFonts w:ascii="Calibri" w:eastAsia="Times New Roman" w:hAnsi="Calibri" w:cs="Times New Roman"/>
      <w:sz w:val="22"/>
      <w:szCs w:val="22"/>
      <w:lang w:eastAsia="pt-BR" w:bidi="ar-SA"/>
    </w:rPr>
  </w:style>
  <w:style w:type="numbering" w:customStyle="1" w:styleId="WW8Num1">
    <w:name w:val="WW8Num1"/>
    <w:qFormat/>
    <w:rsid w:val="00133AD8"/>
  </w:style>
  <w:style w:type="numbering" w:customStyle="1" w:styleId="WW8Num2">
    <w:name w:val="WW8Num2"/>
    <w:qFormat/>
    <w:rsid w:val="00133AD8"/>
  </w:style>
  <w:style w:type="numbering" w:customStyle="1" w:styleId="WW8Num3">
    <w:name w:val="WW8Num3"/>
    <w:qFormat/>
    <w:rsid w:val="00133AD8"/>
  </w:style>
  <w:style w:type="numbering" w:customStyle="1" w:styleId="WW8Num4">
    <w:name w:val="WW8Num4"/>
    <w:qFormat/>
    <w:rsid w:val="00133AD8"/>
  </w:style>
  <w:style w:type="numbering" w:customStyle="1" w:styleId="WW8Num5">
    <w:name w:val="WW8Num5"/>
    <w:qFormat/>
    <w:rsid w:val="00133AD8"/>
  </w:style>
  <w:style w:type="numbering" w:customStyle="1" w:styleId="WW8Num6">
    <w:name w:val="WW8Num6"/>
    <w:qFormat/>
    <w:rsid w:val="00133AD8"/>
  </w:style>
  <w:style w:type="numbering" w:customStyle="1" w:styleId="WW8Num7">
    <w:name w:val="WW8Num7"/>
    <w:qFormat/>
    <w:rsid w:val="00133AD8"/>
  </w:style>
  <w:style w:type="numbering" w:customStyle="1" w:styleId="WW8Num8">
    <w:name w:val="WW8Num8"/>
    <w:qFormat/>
    <w:rsid w:val="00133AD8"/>
  </w:style>
  <w:style w:type="numbering" w:customStyle="1" w:styleId="WW8Num9">
    <w:name w:val="WW8Num9"/>
    <w:qFormat/>
    <w:rsid w:val="00133AD8"/>
  </w:style>
  <w:style w:type="numbering" w:customStyle="1" w:styleId="WW8Num10">
    <w:name w:val="WW8Num10"/>
    <w:qFormat/>
    <w:rsid w:val="00133AD8"/>
  </w:style>
  <w:style w:type="numbering" w:customStyle="1" w:styleId="WW8Num11">
    <w:name w:val="WW8Num11"/>
    <w:qFormat/>
    <w:rsid w:val="00133AD8"/>
  </w:style>
  <w:style w:type="numbering" w:customStyle="1" w:styleId="WW8Num12">
    <w:name w:val="WW8Num12"/>
    <w:qFormat/>
    <w:rsid w:val="00133AD8"/>
  </w:style>
  <w:style w:type="numbering" w:customStyle="1" w:styleId="WW8Num13">
    <w:name w:val="WW8Num13"/>
    <w:qFormat/>
    <w:rsid w:val="00133AD8"/>
  </w:style>
  <w:style w:type="numbering" w:customStyle="1" w:styleId="WW8Num14">
    <w:name w:val="WW8Num14"/>
    <w:qFormat/>
    <w:rsid w:val="00133AD8"/>
  </w:style>
  <w:style w:type="numbering" w:customStyle="1" w:styleId="WW8Num15">
    <w:name w:val="WW8Num15"/>
    <w:qFormat/>
    <w:rsid w:val="00133AD8"/>
  </w:style>
  <w:style w:type="numbering" w:customStyle="1" w:styleId="WW8Num16">
    <w:name w:val="WW8Num16"/>
    <w:qFormat/>
    <w:rsid w:val="00133AD8"/>
  </w:style>
  <w:style w:type="numbering" w:customStyle="1" w:styleId="WW8Num17">
    <w:name w:val="WW8Num17"/>
    <w:qFormat/>
    <w:rsid w:val="00133AD8"/>
  </w:style>
  <w:style w:type="numbering" w:customStyle="1" w:styleId="WW8Num18">
    <w:name w:val="WW8Num18"/>
    <w:qFormat/>
    <w:rsid w:val="00133AD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46</Pages>
  <Words>13320</Words>
  <Characters>71933</Characters>
  <Application>Microsoft Office Word</Application>
  <DocSecurity>0</DocSecurity>
  <Lines>599</Lines>
  <Paragraphs>170</Paragraphs>
  <ScaleCrop>false</ScaleCrop>
  <Company/>
  <LinksUpToDate>false</LinksUpToDate>
  <CharactersWithSpaces>85083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11</cp:revision>
  <cp:lastPrinted>2025-04-09T15:27:00Z</cp:lastPrinted>
  <dcterms:created xsi:type="dcterms:W3CDTF">2024-12-06T16:46:00Z</dcterms:created>
  <dcterms:modified xsi:type="dcterms:W3CDTF">2025-05-23T20:03:00Z</dcterms:modified>
  <dc:language>pt-BR</dc:language>
</cp:coreProperties>
</file>