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9E2" w:rsidRDefault="004A7EE4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 w:rsidR="00FF79E2" w:rsidRDefault="004A7EE4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no CISNORPI e suas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unidades e nos 22 municípios consorciados,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Inexigibilidade de Licitação nº 317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atenção especializada ocupa um papel estratégico na efetivação do direito à saúde,  garantindo suporte técnico e assumindo a responsabilidade pelo atendimento dos usuários. Paralelamente, fortalece o vínculo com a Atenção Primária à Saúde, assegurando a c</w:t>
      </w:r>
      <w:r>
        <w:rPr>
          <w:rFonts w:eastAsia="Times New Roman"/>
          <w:color w:val="000000"/>
          <w:sz w:val="20"/>
          <w:szCs w:val="20"/>
          <w:lang w:val="pt-PT" w:eastAsia="pt-BR"/>
        </w:rPr>
        <w:t>ontinuidade e a integralidade do cuidado</w:t>
      </w:r>
      <w:r>
        <w:rPr>
          <w:rFonts w:eastAsia="Times New Roman"/>
          <w:color w:val="000000"/>
          <w:sz w:val="20"/>
          <w:szCs w:val="20"/>
          <w:lang w:val="pt-PT" w:eastAsia="pt-BR"/>
        </w:rPr>
        <w:t>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resolutividade;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2.6 CONSIDERANDO que  a contratação dos serviços mencionados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lidade de contratação por credenciamento de pessoas jurídicas oferece maior flexibilidade, permitindo a inclusão de empresas especializadas para suprir a alta demanda de serviços e ampliar a capacidade de resposta do consórcio, o que também facilita a dist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ribuição de profissionais e serviços de forma eficiente e estratégica, otimizando os recursos e assegurando a entrega de atendimentos essenciais à população de forma integrada e resolutiva;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22 municípios consorciados é uma estratégia crucial para atender às demandas regionais, aumentando a capilaridade e a eficiência da Rede de Atenção em Saúde Bucal;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2.9 CONSIDERANDO as disposições constantes da Resolução nº 42/2023 do CISNORPI, de 15 de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zembro de 2023 e alterações posteriores, que estabelecem a Tabela de Valores de Consultas, Exames e Procedimentos;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públicas;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az-se necessário o credenciamento de pessoas jurídicas para a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, como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orçamentária.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(doze) meses.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do CISNORPI e alterações posteriores, que estabelecem a Tabela de Valores de Consultas, Exames e Procedimentos, constante do Anexo VIII do Edital 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disponível no seguinte endereço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eletrônico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:</w:t>
      </w:r>
      <w:r>
        <w:rPr>
          <w:rFonts w:eastAsia="Times New Roman"/>
          <w:color w:val="0000FF"/>
          <w:spacing w:val="4"/>
          <w:sz w:val="20"/>
          <w:szCs w:val="20"/>
          <w:lang w:val="pt-PT" w:eastAsia="pt-BR"/>
        </w:rPr>
        <w:t xml:space="preserve"> </w:t>
      </w:r>
      <w:hyperlink r:id="rId7">
        <w:r>
          <w:rPr>
            <w:rStyle w:val="LinkdaInternet"/>
            <w:rFonts w:eastAsia="Times New Roman"/>
            <w:color w:val="0000FF"/>
            <w:spacing w:val="-2"/>
            <w:sz w:val="20"/>
            <w:szCs w:val="20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licitações.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propostos.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absorção.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5.1 O local de execução do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objeto do Contrato será definido pelo CISNORPI, observada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>credenciado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atendimento, podendo ocorrer nas unidades deste último, em estabelecimentos/clínicas particulares, ou unidade de saúde 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 consorciados.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estabelecido por ocasião do agendamento do serviço.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fiscalização do contrato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definida pelo CISNORPI e o bem estar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respectivo Contrato.</w:t>
      </w:r>
    </w:p>
    <w:p w:rsidR="00FF79E2" w:rsidRDefault="00FF79E2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 w:rsidR="00FF79E2" w:rsidRDefault="00FF79E2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</w:t>
      </w:r>
      <w:r>
        <w:rPr>
          <w:rFonts w:eastAsia="Times New Roman"/>
          <w:color w:val="000000"/>
          <w:sz w:val="20"/>
          <w:szCs w:val="20"/>
          <w:lang w:val="pt-PT" w:eastAsia="pt-BR"/>
        </w:rPr>
        <w:t>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definidos mediante agendamento realizado pelas Secretarias de Saúde dos municípios,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 disponibilidade informada no 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6.4 Para os serviços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 serão realizados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ao paciente será entregue a respectiva guia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do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credenciado.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estabelecimento.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</w:t>
      </w:r>
      <w:r>
        <w:rPr>
          <w:rFonts w:eastAsia="Times New Roman"/>
          <w:color w:val="000000"/>
          <w:sz w:val="20"/>
          <w:szCs w:val="20"/>
          <w:lang w:val="pt-PT" w:eastAsia="pt-BR"/>
        </w:rPr>
        <w:t>6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O Contratado deve comunicar o CISNORPI quando, por impedimento emergencial, não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remarcação.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Contratante.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</w:t>
      </w:r>
      <w:r>
        <w:rPr>
          <w:rFonts w:eastAsia="Times New Roman"/>
          <w:color w:val="000000"/>
          <w:sz w:val="20"/>
          <w:szCs w:val="20"/>
          <w:lang w:val="pt-PT" w:eastAsia="pt-BR"/>
        </w:rPr>
        <w:t>8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6.9 Toda prescrição de serviços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complementares e/ou procedimentos e/ou exames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pree</w:t>
      </w:r>
      <w:r>
        <w:rPr>
          <w:rFonts w:eastAsia="Times New Roman"/>
          <w:color w:val="000000"/>
          <w:sz w:val="20"/>
          <w:szCs w:val="20"/>
          <w:lang w:val="pt-PT" w:eastAsia="pt-BR"/>
        </w:rPr>
        <w:t>nchidas,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assinadas.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 contrato,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 meio de formulário destinado ao usuário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contendo: procedimento, instituição,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profissional, satisfação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complementares.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Edital, neste Termo de Referência e respectivo Contrato,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permite que o C</w:t>
      </w:r>
      <w:r>
        <w:rPr>
          <w:rFonts w:eastAsia="Times New Roman"/>
          <w:color w:val="000000"/>
          <w:sz w:val="20"/>
          <w:szCs w:val="20"/>
          <w:lang w:val="pt-PT" w:eastAsia="pt-BR"/>
        </w:rPr>
        <w:t>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adote medidas cautelares e imediatas, tais como a par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alisação 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</w:t>
      </w:r>
      <w:r>
        <w:rPr>
          <w:rFonts w:eastAsia="Times New Roman"/>
          <w:color w:val="000000"/>
          <w:sz w:val="20"/>
          <w:szCs w:val="20"/>
          <w:lang w:val="pt-PT" w:eastAsia="pt-BR"/>
        </w:rPr>
        <w:t>5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Nos casos em que é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exigido,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o profissional está obrigado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procedimentos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6.16 O sistema será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cabíveis.</w:t>
      </w:r>
    </w:p>
    <w:p w:rsidR="00FF79E2" w:rsidRDefault="00FF79E2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 ou parcial.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justificadas.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</w:t>
      </w:r>
      <w:r>
        <w:rPr>
          <w:sz w:val="20"/>
          <w:szCs w:val="20"/>
          <w:lang w:val="pt-PT"/>
        </w:rPr>
        <w:t>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</w:t>
      </w:r>
      <w:r>
        <w:rPr>
          <w:sz w:val="20"/>
          <w:szCs w:val="20"/>
          <w:lang w:val="pt-PT"/>
        </w:rPr>
        <w:t xml:space="preserve">bilizar-se pelos ônus resultantes de quaisquer ações, demandas, custos e despesas decorrentes de danos, ocorridos por culpa sua ou de qualquer de seus empregados, prestadores de serviços, prepostos; obrigando-se, outrossim, por quaisquer responsabilidades </w:t>
      </w:r>
      <w:r>
        <w:rPr>
          <w:sz w:val="20"/>
          <w:szCs w:val="20"/>
          <w:lang w:val="pt-PT"/>
        </w:rPr>
        <w:t>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</w:t>
      </w:r>
      <w:r>
        <w:rPr>
          <w:sz w:val="20"/>
          <w:szCs w:val="20"/>
          <w:lang w:val="pt-PT"/>
        </w:rPr>
        <w:t>or danos materiais ou morais, causados por seus empregados, prestadores de serviços, prepostos diretamente ao CISNORPI ou a terceiros, decorrentes de sua culpa ou dolo.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</w:t>
      </w:r>
      <w:r>
        <w:rPr>
          <w:sz w:val="20"/>
          <w:szCs w:val="20"/>
          <w:lang w:val="pt-PT"/>
        </w:rPr>
        <w:t>ra a execução do objeto do termo de credenciamento, incluídos a remuneração, encargos trabalhistas, previdenciários, sociais, fiscais e comerciais resultantes de vínculo contratual/empregatício, cujos ônus e obrigações em nenhuma hipótese poderão ser trans</w:t>
      </w:r>
      <w:r>
        <w:rPr>
          <w:sz w:val="20"/>
          <w:szCs w:val="20"/>
          <w:lang w:val="pt-PT"/>
        </w:rPr>
        <w:t>feridos para o CISNORPI, nem poderá onerar o objeto do Termo de Credenciamento, no caso de atendimento em estrutura própria.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</w:t>
      </w:r>
      <w:r>
        <w:rPr>
          <w:sz w:val="20"/>
          <w:szCs w:val="20"/>
          <w:lang w:val="pt-PT"/>
        </w:rPr>
        <w:t xml:space="preserve"> e as recomendações exigidas pela técnica profissional dos serviços contratados que lhe forem aplicados.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IX. Não transferir a outrem, no todo ou em parte, o objeto do </w:t>
      </w:r>
      <w:r>
        <w:rPr>
          <w:sz w:val="20"/>
          <w:szCs w:val="20"/>
          <w:lang w:val="pt-PT"/>
        </w:rPr>
        <w:t>credenciamento</w:t>
      </w:r>
      <w:r>
        <w:rPr>
          <w:sz w:val="20"/>
          <w:szCs w:val="20"/>
          <w:lang w:val="pt-PT"/>
        </w:rPr>
        <w:t>, sem solicitação formal e posterior autorização do CISNORPI.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</w:t>
      </w:r>
      <w:r>
        <w:rPr>
          <w:sz w:val="20"/>
          <w:szCs w:val="20"/>
          <w:lang w:val="pt-PT"/>
        </w:rPr>
        <w:t xml:space="preserve"> fiscalização e o acompanhamento dos serviços contratados.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</w:t>
      </w:r>
      <w:r>
        <w:rPr>
          <w:sz w:val="20"/>
          <w:szCs w:val="20"/>
          <w:lang w:val="pt-PT"/>
        </w:rPr>
        <w:t xml:space="preserve"> resultantes da prestação de serviços.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FF79E2" w:rsidRDefault="004A7EE4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>XIV. Informar com antecedência mínima de 45 (quarenta e cinco) dias eventual alteração de sua razão social e de mudança em sua Diretoria, Contrato ou Estatuto, enviando, cópia autenticada da Certidão da Junta Comercial, Contrato Social ou do Cartório de Re</w:t>
      </w:r>
      <w:r>
        <w:rPr>
          <w:sz w:val="20"/>
          <w:szCs w:val="20"/>
          <w:lang w:val="pt-PT"/>
        </w:rPr>
        <w:t xml:space="preserve">gistro das Pessoas Jurídicas;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</w:t>
      </w:r>
      <w:r>
        <w:rPr>
          <w:b/>
          <w:sz w:val="20"/>
          <w:szCs w:val="20"/>
          <w:u w:val="single"/>
          <w:lang w:val="pt-PT"/>
        </w:rPr>
        <w:t>o</w:t>
      </w:r>
      <w:r>
        <w:rPr>
          <w:b/>
          <w:sz w:val="20"/>
          <w:szCs w:val="20"/>
          <w:u w:val="single"/>
          <w:lang w:val="pt-PT"/>
        </w:rPr>
        <w:t xml:space="preserve"> contrato, e se obriga, ainda, responsabilizar-se por qualquer cobrança indevida, feita ao pacie</w:t>
      </w:r>
      <w:r>
        <w:rPr>
          <w:b/>
          <w:sz w:val="20"/>
          <w:szCs w:val="20"/>
          <w:u w:val="single"/>
          <w:lang w:val="pt-PT"/>
        </w:rPr>
        <w:t>nte ou seu representante, por profissional empregado ou preposto, em razão da execução do Contrato;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eventuais comunicação realizadas por meio da Ouvidoria do CISNORPI e do SUS, podendo ocorrer aleatoriamente vistorias pelo setor de controle interno e pelo fiscal do contrato.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</w:t>
      </w:r>
      <w:r>
        <w:rPr>
          <w:rFonts w:eastAsia="Times New Roman"/>
          <w:color w:val="000000"/>
          <w:sz w:val="20"/>
          <w:szCs w:val="20"/>
          <w:lang w:val="pt-PT" w:eastAsia="pt-BR"/>
        </w:rPr>
        <w:t>UNICÍPIO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requisitado;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irregularidade.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7.4 São obrigações do CISNORPI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II. Efetuar pagamento dos serviços, na forma e condições aprazadas neste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Termo de Referência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no contrato;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IV. Implantar de forma adequada a supervisão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permanente dos serviços de modo a obter resultado correto e eficaz;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Edital.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</w:t>
      </w:r>
      <w:r>
        <w:rPr>
          <w:rFonts w:eastAsia="Times New Roman"/>
          <w:color w:val="000000"/>
          <w:sz w:val="20"/>
          <w:szCs w:val="20"/>
          <w:lang w:val="pt-PT" w:eastAsia="pt-BR"/>
        </w:rPr>
        <w:t>á realizado através do canal de comunicação com os Municípios por meio da Ouvidoria do CISNORPI, Controle Interno e eventuais vistorias e auditorias.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z w:val="20"/>
          <w:szCs w:val="20"/>
          <w:lang w:val="pt-PT" w:eastAsia="pt-BR"/>
        </w:rPr>
        <w:t>s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credenciados.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antecedência.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IV. A emissão de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olicitação de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</w:t>
      </w:r>
      <w:r>
        <w:rPr>
          <w:rFonts w:eastAsia="Times New Roman"/>
          <w:color w:val="000000"/>
          <w:sz w:val="20"/>
          <w:szCs w:val="20"/>
          <w:lang w:val="pt-PT" w:eastAsia="pt-BR"/>
        </w:rPr>
        <w:t>rocedimento/</w:t>
      </w:r>
      <w:r>
        <w:rPr>
          <w:rFonts w:eastAsia="Times New Roman"/>
          <w:color w:val="000000"/>
          <w:sz w:val="20"/>
          <w:szCs w:val="20"/>
          <w:lang w:val="pt-PT" w:eastAsia="pt-BR"/>
        </w:rPr>
        <w:t>r</w:t>
      </w:r>
      <w:r>
        <w:rPr>
          <w:rFonts w:eastAsia="Times New Roman"/>
          <w:color w:val="000000"/>
          <w:sz w:val="20"/>
          <w:szCs w:val="20"/>
          <w:lang w:val="pt-PT" w:eastAsia="pt-BR"/>
        </w:rPr>
        <w:t>etornos/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z w:val="20"/>
          <w:szCs w:val="20"/>
          <w:lang w:val="pt-PT" w:eastAsia="pt-BR"/>
        </w:rPr>
        <w:t>xames deve ser realizada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</w:t>
      </w:r>
      <w:r>
        <w:rPr>
          <w:rFonts w:eastAsia="Times New Roman"/>
          <w:color w:val="000000"/>
          <w:sz w:val="20"/>
          <w:szCs w:val="20"/>
          <w:lang w:val="pt-PT" w:eastAsia="pt-BR"/>
        </w:rPr>
        <w:t>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VII. Para os atendimentos realizados em sede própria da contratada 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legais.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8">
        <w:r>
          <w:rPr>
            <w:rStyle w:val="LinkdaInternet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LinkdaInternet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seguintes formas: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especialistas: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acompanhado dos documentos elencados no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item 8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(Dos Documentos de Habilitação), sob pena de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contratuais: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I.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 prestarem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sz w:val="20"/>
          <w:szCs w:val="20"/>
          <w:lang w:val="pt-PT" w:eastAsia="pt-BR"/>
        </w:rPr>
        <w:t>10.1. O valor total estimado disponível para realização dos serviços será de R</w:t>
      </w:r>
      <w:r w:rsidRPr="004A7EE4"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R$ 20.000,00 (Vinte mil reais)</w:t>
      </w:r>
      <w:r>
        <w:rPr>
          <w:rFonts w:eastAsia="Times New Roman"/>
          <w:sz w:val="20"/>
          <w:szCs w:val="20"/>
          <w:lang w:val="pt-PT" w:eastAsia="pt-BR"/>
        </w:rPr>
        <w:t>, sendo que, os pagamentos pela execução dos serviços correrão por conta dos recurs</w:t>
      </w:r>
      <w:r>
        <w:rPr>
          <w:rFonts w:eastAsia="Times New Roman"/>
          <w:sz w:val="20"/>
          <w:szCs w:val="20"/>
          <w:lang w:val="pt-PT" w:eastAsia="pt-BR"/>
        </w:rPr>
        <w:t>os da seguinte dotação orçamentária e seus respectivos códigos de despesas:</w:t>
      </w:r>
    </w:p>
    <w:p w:rsidR="00FF79E2" w:rsidRDefault="00FF79E2">
      <w:pPr>
        <w:spacing w:after="0" w:line="360" w:lineRule="auto"/>
        <w:ind w:left="360"/>
        <w:jc w:val="both"/>
        <w:rPr>
          <w:sz w:val="20"/>
          <w:szCs w:val="20"/>
          <w:lang w:val="pt-PT"/>
        </w:rPr>
      </w:pP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FF79E2" w:rsidRDefault="004A7EE4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lastRenderedPageBreak/>
        <w:t>04.001.04.122.0006.33.90.39.50.99 – Serviços Médico - hospitalar, odontológico e laboratorial.</w:t>
      </w:r>
    </w:p>
    <w:p w:rsidR="00FF79E2" w:rsidRDefault="00FF79E2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 w:rsidR="00FF79E2" w:rsidRDefault="004A7EE4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00"/>
          <w:lang w:val="pt-PT" w:eastAsia="pt-BR"/>
        </w:rPr>
        <w:t xml:space="preserve">25 do mês anterior e termina no dia 24 do mês correspondente à competência. </w:t>
      </w:r>
    </w:p>
    <w:p w:rsidR="00FF79E2" w:rsidRDefault="004A7EE4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 xml:space="preserve">As guias dos procedimentos realizados devem ser protocoladas no Setor de Protocolo do </w:t>
      </w:r>
      <w:r>
        <w:rPr>
          <w:sz w:val="20"/>
          <w:szCs w:val="20"/>
        </w:rPr>
        <w:t>CISNORPI dentro do prazo de cada competência. Caso contrário, serão processadas e pagas na fatura da competência seguinte.</w:t>
      </w:r>
    </w:p>
    <w:p w:rsidR="00FF79E2" w:rsidRDefault="004A7EE4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11.3 As guias devem ser apresentadas semanalmente, respeitando o prazo limite de fechamento, que ocorre no dia 25 (ou no próximo dia </w:t>
      </w:r>
      <w:r>
        <w:rPr>
          <w:sz w:val="20"/>
          <w:szCs w:val="20"/>
        </w:rPr>
        <w:t>útil) do mês relativo à produção.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</w:t>
      </w:r>
      <w:r>
        <w:rPr>
          <w:rFonts w:eastAsia="Times New Roman"/>
          <w:color w:val="000000"/>
          <w:sz w:val="20"/>
          <w:szCs w:val="20"/>
          <w:lang w:val="pt-PT" w:eastAsia="pt-BR"/>
        </w:rPr>
        <w:t>ificar a contratada por escrito, com justificativa, para análise e correção. Se for o caso, o pagamento será incluído na fatura seguinte ou, se rejeitado, a contratada será informada por escrito.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12.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SERVIÇOS 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A Nota Fiscal deverá ser emitida conforme o relatório de fechamento do faturamento, detalhando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 serviços prestados, em conformidade com o objeto contratado.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/>
          <w:color w:val="0000FF"/>
          <w:sz w:val="20"/>
          <w:szCs w:val="20"/>
          <w:lang w:val="pt-PT" w:eastAsia="pt-BR"/>
        </w:rPr>
        <w:t xml:space="preserve"> </w:t>
      </w:r>
      <w:hyperlink r:id="rId9">
        <w:r>
          <w:rPr>
            <w:rStyle w:val="LinkdaInternet"/>
            <w:rFonts w:eastAsia="Times New Roman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Forte"/>
          <w:sz w:val="20"/>
          <w:szCs w:val="20"/>
          <w:lang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emissão.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12.3 Caso haja erro no documento de cobrança ou qualquer outra situação que impeça a liquidação da despesa, o pagamento ficará suspenso até que a Contratada adote as medidas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corretivas necessárias, sem que isso implique em qualquer ônus para a Contratante. 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13.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PAGAMENTO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13.1 O valor máximo do processo é de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R$ 20.000,00 (Vinte mil reais)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a serem pagos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 a prestação do serviço.</w:t>
      </w:r>
    </w:p>
    <w:p w:rsidR="00FF79E2" w:rsidRDefault="004A7EE4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13.2 O pagamento dos serviços prestados será efetuado mensalmente, mediante a apresentação de Nota Fiscal pela Credenciada, que será solicitada pelo departamento financeiro, sempre na última semana do mês subsequente à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 de serviço. A Nota Fiscal deverá conter, além das informações exigidas por lei, o número do Edital de Credenciamento, número da Solicitação de Fornecimento, período de execução dos serviços e discriminação detalhada dos serviços prestados, inclui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ndo os impostos incidentes.</w:t>
      </w:r>
    </w:p>
    <w:p w:rsidR="00FF79E2" w:rsidRDefault="004A7EE4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 xml:space="preserve">Pagamento: O valor correspondente aos serviços efetivamente prestados será creditado na conta bancária da Credenciada, indicada no contrato, em até 05 (cinco) dias úteis a contar da data do recebimento da Nota Fiscal </w:t>
      </w:r>
      <w:r>
        <w:rPr>
          <w:sz w:val="20"/>
          <w:szCs w:val="20"/>
        </w:rPr>
        <w:t>regular.</w:t>
      </w:r>
    </w:p>
    <w:p w:rsidR="00FF79E2" w:rsidRDefault="004A7EE4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12.4</w:t>
      </w:r>
      <w:r>
        <w:rPr>
          <w:sz w:val="20"/>
          <w:szCs w:val="20"/>
        </w:rPr>
        <w:t xml:space="preserve"> Condições para Pagamento: A liberação do pagamento está condicionada à comprovação da efetiva prestação dos serviços, bem como à regularidade fiscal e trabalhista da Credenciada. A documentação comprobatória deverá ser apresentada junto com a</w:t>
      </w:r>
      <w:r>
        <w:rPr>
          <w:sz w:val="20"/>
          <w:szCs w:val="20"/>
        </w:rPr>
        <w:t xml:space="preserve"> Nota Fiscal.</w:t>
      </w:r>
    </w:p>
    <w:p w:rsidR="00FF79E2" w:rsidRDefault="004A7EE4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12.5</w:t>
      </w:r>
      <w:r>
        <w:rPr>
          <w:sz w:val="20"/>
          <w:szCs w:val="20"/>
        </w:rPr>
        <w:t xml:space="preserve"> Interrupção e Reinício do Prazo: Caso a Nota Fiscal contenha incorreções ou a documentação esteja incompleta, o prazo para pagamento será interrompido. O prazo será reiniciado a partir do recebimento da documentação corrigida. A Credenci</w:t>
      </w:r>
      <w:r>
        <w:rPr>
          <w:sz w:val="20"/>
          <w:szCs w:val="20"/>
        </w:rPr>
        <w:t xml:space="preserve">ada não terá direito a qualquer indenização por eventuais atrasos decorrentes de falhas na documentação apresentada. 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</w:t>
      </w:r>
      <w:r>
        <w:rPr>
          <w:sz w:val="20"/>
          <w:szCs w:val="20"/>
        </w:rPr>
        <w:t xml:space="preserve"> Descontos: </w:t>
      </w:r>
      <w:r>
        <w:rPr>
          <w:sz w:val="20"/>
          <w:szCs w:val="20"/>
        </w:rPr>
        <w:t>O CISNORPI</w:t>
      </w:r>
      <w:r>
        <w:rPr>
          <w:sz w:val="20"/>
          <w:szCs w:val="20"/>
        </w:rPr>
        <w:t xml:space="preserve"> poderá efetuar descontos nos pagamentos devidos à Credenciada para cobrir despesas com multas, indenizações a t</w:t>
      </w:r>
      <w:r>
        <w:rPr>
          <w:sz w:val="20"/>
          <w:szCs w:val="20"/>
        </w:rPr>
        <w:t>erceiros, atrasos, saídas antecipadas e horas extras não devidamente justificadas.</w:t>
      </w:r>
    </w:p>
    <w:p w:rsidR="00FF79E2" w:rsidRDefault="004A7EE4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 xml:space="preserve"> Revisão de Descontos:</w:t>
      </w: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Os descontos mencionados no item anterior serão aplicados automaticamente, sem necessidade de autorização prévia da Credenciada. Caso seja constat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ado algum equívoco na aplicação dos descontos, a Credenciada poderá solicitar a revisão do pagamento, e o valor devido será restituído.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</w:p>
    <w:p w:rsidR="00FF79E2" w:rsidRDefault="00FF79E2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instrumento.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15.1 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prazo de vigência da contratação será de até 12 (doze) meses contados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2021.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15.2 A cada novo exercício, deve ser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aferida a existência de créditos orçamentários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manutenção.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</w:t>
      </w:r>
      <w:r>
        <w:rPr>
          <w:rFonts w:eastAsia="Times New Roman"/>
          <w:color w:val="000000"/>
          <w:sz w:val="20"/>
          <w:szCs w:val="20"/>
          <w:lang w:val="pt-PT" w:eastAsia="pt-BR"/>
        </w:rPr>
        <w:t>ntes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prolongadas.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10 março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2025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FF79E2" w:rsidRDefault="00FF79E2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FF79E2" w:rsidRDefault="00FF79E2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FF79E2" w:rsidRDefault="004A7EE4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FF79E2" w:rsidRDefault="004A7EE4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FF79E2" w:rsidRDefault="00FF79E2">
      <w:pPr>
        <w:spacing w:after="0" w:line="360" w:lineRule="auto"/>
        <w:contextualSpacing/>
        <w:jc w:val="both"/>
      </w:pPr>
    </w:p>
    <w:p w:rsidR="00FF79E2" w:rsidRDefault="00FF79E2">
      <w:pPr>
        <w:spacing w:after="0" w:line="360" w:lineRule="auto"/>
        <w:contextualSpacing/>
        <w:jc w:val="both"/>
      </w:pPr>
    </w:p>
    <w:p w:rsidR="00FF79E2" w:rsidRDefault="00FF79E2">
      <w:pPr>
        <w:spacing w:after="0" w:line="360" w:lineRule="auto"/>
        <w:contextualSpacing/>
        <w:jc w:val="both"/>
      </w:pPr>
    </w:p>
    <w:p w:rsidR="00FF79E2" w:rsidRDefault="00FF79E2">
      <w:pPr>
        <w:spacing w:after="0" w:line="360" w:lineRule="auto"/>
        <w:contextualSpacing/>
        <w:jc w:val="both"/>
      </w:pPr>
    </w:p>
    <w:p w:rsidR="004A7EE4" w:rsidRDefault="004A7EE4">
      <w:pPr>
        <w:spacing w:after="0" w:line="360" w:lineRule="auto"/>
        <w:contextualSpacing/>
        <w:jc w:val="both"/>
      </w:pPr>
    </w:p>
    <w:p w:rsidR="00FF79E2" w:rsidRDefault="00FF79E2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FF79E2" w:rsidRDefault="004A7EE4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 w:rsidR="00FF79E2" w:rsidRDefault="00FF79E2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FF79E2" w:rsidRDefault="004A7EE4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 xml:space="preserve">CISNORPI - </w:t>
      </w:r>
      <w:r>
        <w:rPr>
          <w:b/>
          <w:i/>
          <w:sz w:val="20"/>
          <w:szCs w:val="20"/>
        </w:rPr>
        <w:t>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 w:rsidR="00FF79E2" w:rsidRDefault="004A7EE4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 w:rsidR="00FF79E2" w:rsidRDefault="004A7EE4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Fort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 w:rsidR="00FF79E2" w:rsidRDefault="00FF79E2">
      <w:pPr>
        <w:pStyle w:val="Corpodetexto"/>
        <w:spacing w:before="3" w:after="0" w:line="360" w:lineRule="auto"/>
        <w:rPr>
          <w:sz w:val="20"/>
          <w:szCs w:val="20"/>
        </w:rPr>
      </w:pPr>
    </w:p>
    <w:p w:rsidR="00FF79E2" w:rsidRDefault="004A7EE4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FF79E2" w:rsidRDefault="004A7EE4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FF79E2" w:rsidRDefault="004A7EE4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 w:rsidR="00FF79E2" w:rsidRDefault="004A7EE4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FF79E2" w:rsidRDefault="004A7EE4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__</w:t>
      </w:r>
      <w:proofErr w:type="gramStart"/>
      <w:r>
        <w:rPr>
          <w:sz w:val="20"/>
          <w:szCs w:val="20"/>
          <w:u w:val="single"/>
        </w:rPr>
        <w:t xml:space="preserve">   </w:t>
      </w:r>
      <w:r>
        <w:rPr>
          <w:spacing w:val="32"/>
          <w:sz w:val="20"/>
          <w:szCs w:val="20"/>
          <w:u w:val="single"/>
        </w:rPr>
        <w:t xml:space="preserve"> </w:t>
      </w:r>
      <w:proofErr w:type="gramEnd"/>
      <w:r>
        <w:rPr>
          <w:spacing w:val="32"/>
          <w:sz w:val="20"/>
          <w:szCs w:val="20"/>
          <w:u w:val="single"/>
        </w:rPr>
        <w:t>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w w:val="15"/>
          <w:sz w:val="20"/>
          <w:szCs w:val="20"/>
          <w:u w:val="single"/>
        </w:rPr>
        <w:t xml:space="preserve"> </w:t>
      </w:r>
    </w:p>
    <w:p w:rsidR="00FF79E2" w:rsidRDefault="00FF79E2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FF79E2" w:rsidRDefault="004A7EE4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FF79E2" w:rsidRDefault="004A7EE4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FF79E2" w:rsidRDefault="004A7EE4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FF79E2" w:rsidRDefault="004A7EE4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 w:rsidR="00FF79E2" w:rsidRDefault="00FF79E2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5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FF79E2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pStyle w:val="TableParagraph"/>
              <w:widowControl w:val="0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pStyle w:val="TableParagraph"/>
              <w:widowControl w:val="0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FF79E2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F79E2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FF79E2" w:rsidRDefault="00FF79E2">
      <w:pPr>
        <w:pStyle w:val="Corpodetexto"/>
        <w:spacing w:line="360" w:lineRule="auto"/>
        <w:rPr>
          <w:b/>
          <w:sz w:val="20"/>
          <w:szCs w:val="20"/>
        </w:rPr>
      </w:pPr>
    </w:p>
    <w:p w:rsidR="00FF79E2" w:rsidRDefault="004A7EE4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proofErr w:type="gramStart"/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proofErr w:type="gramEnd"/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 w:rsidR="00FF79E2" w:rsidRDefault="004A7EE4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 w:rsidR="00FF79E2" w:rsidRDefault="00FF79E2">
      <w:pPr>
        <w:pStyle w:val="Corpodetexto"/>
        <w:spacing w:before="9" w:after="0" w:line="360" w:lineRule="auto"/>
        <w:rPr>
          <w:sz w:val="20"/>
          <w:szCs w:val="20"/>
        </w:rPr>
      </w:pPr>
    </w:p>
    <w:p w:rsidR="00FF79E2" w:rsidRDefault="00FF79E2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3.2pt,17.3pt" strokeweight=".21mm">
            <v:fill o:detectmouseclick="t"/>
            <w10:wrap type="topAndBottom" anchorx="page"/>
          </v:line>
        </w:pict>
      </w:r>
    </w:p>
    <w:p w:rsidR="00FF79E2" w:rsidRDefault="004A7EE4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do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representante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legal</w:t>
      </w:r>
      <w:r>
        <w:rPr>
          <w:rStyle w:val="Forte"/>
          <w:b w:val="0"/>
          <w:bCs w:val="0"/>
          <w:spacing w:val="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e/ou</w:t>
      </w:r>
      <w:r>
        <w:rPr>
          <w:rStyle w:val="Forte"/>
          <w:b w:val="0"/>
          <w:bCs w:val="0"/>
          <w:spacing w:val="-3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procurador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da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empresa)</w:t>
      </w:r>
    </w:p>
    <w:p w:rsidR="00FF79E2" w:rsidRDefault="00FF79E2">
      <w:pPr>
        <w:jc w:val="center"/>
        <w:rPr>
          <w:b/>
          <w:bCs/>
          <w:sz w:val="20"/>
          <w:szCs w:val="20"/>
        </w:rPr>
      </w:pPr>
    </w:p>
    <w:p w:rsidR="00FF79E2" w:rsidRDefault="004A7EE4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DECLARAÇÃO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CONDIÇÃO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PARTICIPAÇÃO</w:t>
      </w:r>
    </w:p>
    <w:p w:rsidR="00FF79E2" w:rsidRDefault="004A7EE4">
      <w:pPr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46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52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8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intermédio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>,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declara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participação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 xml:space="preserve">- </w:t>
      </w:r>
      <w:r>
        <w:rPr>
          <w:sz w:val="20"/>
          <w:szCs w:val="20"/>
        </w:rPr>
        <w:t>N.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º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 d</w:t>
      </w:r>
      <w:r>
        <w:rPr>
          <w:sz w:val="20"/>
          <w:szCs w:val="20"/>
        </w:rPr>
        <w:t>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que:</w:t>
      </w:r>
    </w:p>
    <w:p w:rsidR="00FF79E2" w:rsidRDefault="004A7EE4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Está ciente e de acordo com as condições estabelecidas no edital e seus anexos, bem como com os atos normativos pertinentes emitidos pelo CISNORPI, declarando que o requerimento apresentado inclui a totalidade dos custos </w:t>
      </w:r>
      <w:r>
        <w:rPr>
          <w:sz w:val="20"/>
          <w:szCs w:val="20"/>
        </w:rPr>
        <w:t>necessários para garantir os direitos trabalhistas assegurados pela Constituição Federal, leis trabalhistas, normas infralegais, convenções coletivas de trabalho e termos de ajustamento de condutas vigentes na data de sua entrega em definitivo, e que atend</w:t>
      </w:r>
      <w:r>
        <w:rPr>
          <w:sz w:val="20"/>
          <w:szCs w:val="20"/>
        </w:rPr>
        <w:t>e plenamente aos requisitos de habilitação definidos neste instrumento convocatório;</w:t>
      </w:r>
    </w:p>
    <w:p w:rsidR="00FF79E2" w:rsidRDefault="004A7EE4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 xml:space="preserve">, exceto na condição de aprendiz para jovens a partir de 14 anos, </w:t>
      </w:r>
      <w:r>
        <w:rPr>
          <w:sz w:val="20"/>
          <w:szCs w:val="20"/>
        </w:rPr>
        <w:t>conforme o artigo 7º, inciso XXXIII, da Constituição Federal;</w:t>
      </w:r>
    </w:p>
    <w:p w:rsidR="00FF79E2" w:rsidRDefault="004A7EE4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FF79E2" w:rsidRDefault="004A7EE4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Caso aplicável, cumpre </w:t>
      </w:r>
      <w:r>
        <w:rPr>
          <w:sz w:val="20"/>
          <w:szCs w:val="20"/>
        </w:rPr>
        <w:t>as exigências legais de reserva de vagas para pessoas com deficiência e para reabilitados da Previdência Social, conforme previsto em lei e outras normas específicas;</w:t>
      </w:r>
    </w:p>
    <w:p w:rsidR="00FF79E2" w:rsidRDefault="004A7EE4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</w:t>
      </w:r>
      <w:r>
        <w:rPr>
          <w:sz w:val="20"/>
          <w:szCs w:val="20"/>
        </w:rPr>
        <w:t>t. 14 da Lei nº 14.133, de 2021;</w:t>
      </w:r>
    </w:p>
    <w:p w:rsidR="00FF79E2" w:rsidRDefault="004A7EE4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FF79E2" w:rsidRDefault="004A7EE4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</w:t>
      </w:r>
      <w:r>
        <w:rPr>
          <w:sz w:val="20"/>
          <w:szCs w:val="20"/>
        </w:rPr>
        <w:t>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FF79E2" w:rsidRDefault="004A7EE4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</w:t>
      </w:r>
      <w:r>
        <w:rPr>
          <w:sz w:val="20"/>
          <w:szCs w:val="20"/>
        </w:rPr>
        <w:t xml:space="preserve"> colaboradores que o CISNORPI não possui qualquer relação empregatícia com eles, sendo vedada qualquer solicitação de direitos ou benefícios junto ao Consórcio em razão deste contrato;</w:t>
      </w:r>
    </w:p>
    <w:p w:rsidR="00FF79E2" w:rsidRDefault="004A7EE4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</w:t>
      </w:r>
      <w:r>
        <w:rPr>
          <w:sz w:val="20"/>
          <w:szCs w:val="20"/>
        </w:rPr>
        <w:t>os de pacientes exclusivamente para as finalidades do CISNORPI e Municípios, bem como garantir, que os acessos aos sistemas do CISNORPI e Municípios, onde se dará a prestação de serviço, ocorram de forma personalíssima sob pena de aplicação das sanções leg</w:t>
      </w:r>
      <w:r>
        <w:rPr>
          <w:sz w:val="20"/>
          <w:szCs w:val="20"/>
        </w:rPr>
        <w:t>ais cabíveis;</w:t>
      </w:r>
    </w:p>
    <w:p w:rsidR="00FF79E2" w:rsidRDefault="004A7EE4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 participante também se compromete a exigir de seus funcionários e prestadores de serviço o mesmo grau de responsabilidade no manuseio e tratamento de dados sensíveis que possam ser acessados no cumprimento das obrigações contratuais, deven</w:t>
      </w:r>
      <w:r>
        <w:rPr>
          <w:sz w:val="20"/>
          <w:szCs w:val="20"/>
        </w:rPr>
        <w:t>do indicar expressamente os dados sensíveis de pessoas naturais que deseja que sejam anonimizados;</w:t>
      </w:r>
    </w:p>
    <w:p w:rsidR="00FF79E2" w:rsidRDefault="004A7EE4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serem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autênticos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apresentados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fim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habilitação.</w:t>
      </w:r>
    </w:p>
    <w:p w:rsidR="00FF79E2" w:rsidRDefault="004A7EE4">
      <w:pPr>
        <w:jc w:val="both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a presente</w:t>
      </w:r>
      <w:proofErr w:type="gramEnd"/>
      <w:r>
        <w:rPr>
          <w:sz w:val="20"/>
          <w:szCs w:val="20"/>
        </w:rPr>
        <w:t>.</w:t>
      </w:r>
    </w:p>
    <w:p w:rsidR="00FF79E2" w:rsidRDefault="004A7EE4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FF79E2" w:rsidRDefault="00FF79E2">
      <w:pPr>
        <w:jc w:val="both"/>
        <w:rPr>
          <w:sz w:val="20"/>
          <w:szCs w:val="20"/>
        </w:rPr>
      </w:pPr>
    </w:p>
    <w:p w:rsidR="00FF79E2" w:rsidRDefault="00FF79E2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5pt" to="451.7pt,18.75pt" strokeweight=".21mm">
            <v:fill o:detectmouseclick="t"/>
            <w10:wrap type="topAndBottom" anchorx="page"/>
          </v:line>
        </w:pict>
      </w:r>
    </w:p>
    <w:p w:rsidR="00FF79E2" w:rsidRDefault="004A7EE4">
      <w:pPr>
        <w:spacing w:after="0"/>
        <w:jc w:val="center"/>
      </w:pPr>
      <w:r>
        <w:rPr>
          <w:sz w:val="20"/>
          <w:szCs w:val="20"/>
        </w:rPr>
        <w:t xml:space="preserve">          </w:t>
      </w:r>
      <w:r>
        <w:rPr>
          <w:sz w:val="20"/>
          <w:szCs w:val="20"/>
        </w:rPr>
        <w:t>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 w:rsidR="00FF79E2" w:rsidRDefault="00FF79E2">
      <w:pPr>
        <w:spacing w:after="0"/>
        <w:jc w:val="center"/>
      </w:pPr>
    </w:p>
    <w:p w:rsidR="00FF79E2" w:rsidRDefault="00FF79E2">
      <w:pPr>
        <w:spacing w:after="0"/>
        <w:jc w:val="center"/>
      </w:pPr>
    </w:p>
    <w:p w:rsidR="00FF79E2" w:rsidRDefault="00FF79E2">
      <w:pPr>
        <w:spacing w:after="0"/>
        <w:jc w:val="center"/>
      </w:pPr>
    </w:p>
    <w:p w:rsidR="00FF79E2" w:rsidRDefault="00FF79E2">
      <w:pPr>
        <w:spacing w:after="0"/>
        <w:jc w:val="center"/>
      </w:pPr>
    </w:p>
    <w:p w:rsidR="00FF79E2" w:rsidRDefault="00FF79E2">
      <w:pPr>
        <w:spacing w:after="0"/>
        <w:jc w:val="center"/>
      </w:pPr>
    </w:p>
    <w:p w:rsidR="00FF79E2" w:rsidRDefault="00FF79E2">
      <w:pPr>
        <w:spacing w:after="0" w:line="240" w:lineRule="auto"/>
        <w:jc w:val="center"/>
        <w:rPr>
          <w:b/>
          <w:bCs/>
          <w:lang w:eastAsia="en-US"/>
        </w:rPr>
      </w:pPr>
    </w:p>
    <w:p w:rsidR="00FF79E2" w:rsidRDefault="00FF79E2">
      <w:pPr>
        <w:spacing w:after="0" w:line="240" w:lineRule="auto"/>
        <w:jc w:val="center"/>
        <w:rPr>
          <w:b/>
          <w:bCs/>
          <w:lang w:eastAsia="en-US"/>
        </w:rPr>
      </w:pPr>
    </w:p>
    <w:p w:rsidR="00FF79E2" w:rsidRDefault="004A7EE4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CIÊNCIA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AOS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TERMOS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DA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LEI</w:t>
      </w:r>
      <w:r>
        <w:rPr>
          <w:b/>
          <w:bCs/>
          <w:spacing w:val="-3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GERAL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PROTEÇÃO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LGPD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AO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CONSÓRCIO PÚBLICO</w:t>
      </w:r>
      <w:proofErr w:type="gramStart"/>
      <w:r>
        <w:rPr>
          <w:b/>
          <w:sz w:val="20"/>
          <w:szCs w:val="20"/>
        </w:rPr>
        <w:t xml:space="preserve"> </w:t>
      </w:r>
      <w:r>
        <w:rPr>
          <w:b/>
          <w:spacing w:val="-5"/>
          <w:sz w:val="20"/>
          <w:szCs w:val="20"/>
        </w:rPr>
        <w:t xml:space="preserve"> </w:t>
      </w:r>
      <w:proofErr w:type="gramEnd"/>
      <w:r>
        <w:rPr>
          <w:b/>
          <w:sz w:val="20"/>
          <w:szCs w:val="20"/>
        </w:rPr>
        <w:t>INTERMUNICIPAL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DE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SAÚDE NO NORTE PIONEIRO</w:t>
      </w:r>
      <w:r>
        <w:rPr>
          <w:b/>
          <w:spacing w:val="3"/>
          <w:sz w:val="20"/>
          <w:szCs w:val="20"/>
        </w:rPr>
        <w:t xml:space="preserve"> </w:t>
      </w:r>
      <w:r>
        <w:rPr>
          <w:b/>
          <w:sz w:val="20"/>
          <w:szCs w:val="20"/>
        </w:rPr>
        <w:t>-</w:t>
      </w:r>
      <w:r>
        <w:rPr>
          <w:b/>
          <w:spacing w:val="-3"/>
          <w:sz w:val="20"/>
          <w:szCs w:val="20"/>
        </w:rPr>
        <w:t xml:space="preserve"> </w:t>
      </w:r>
      <w:r>
        <w:rPr>
          <w:b/>
          <w:sz w:val="20"/>
          <w:szCs w:val="20"/>
        </w:rPr>
        <w:t>CISNORPI</w:t>
      </w:r>
    </w:p>
    <w:p w:rsidR="00FF79E2" w:rsidRDefault="00FF79E2">
      <w:pPr>
        <w:rPr>
          <w:sz w:val="20"/>
          <w:szCs w:val="20"/>
        </w:rPr>
      </w:pPr>
    </w:p>
    <w:p w:rsidR="00FF79E2" w:rsidRDefault="004A7EE4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</w:p>
    <w:p w:rsidR="00FF79E2" w:rsidRDefault="004A7EE4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FF79E2" w:rsidRDefault="004A7EE4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FF79E2" w:rsidRDefault="004A7EE4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ELETRÔNICO:</w:t>
      </w:r>
    </w:p>
    <w:p w:rsidR="00FF79E2" w:rsidRDefault="004A7EE4">
      <w:pPr>
        <w:rPr>
          <w:sz w:val="20"/>
          <w:szCs w:val="20"/>
        </w:rPr>
      </w:pPr>
      <w:r>
        <w:rPr>
          <w:sz w:val="20"/>
          <w:szCs w:val="20"/>
        </w:rPr>
        <w:t>RESPONSÁVEL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TELEFONE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CONTATO:</w:t>
      </w:r>
    </w:p>
    <w:p w:rsidR="00FF79E2" w:rsidRDefault="00FF79E2">
      <w:pPr>
        <w:rPr>
          <w:sz w:val="20"/>
          <w:szCs w:val="20"/>
        </w:rPr>
      </w:pPr>
    </w:p>
    <w:p w:rsidR="00FF79E2" w:rsidRDefault="004A7EE4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aderir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certame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celebrar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Contrato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Administrativo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declaro-me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ciente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 que, por exigência dos órgãos de controle externo, da Lei nº 12.527/2018 – Lei de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Acesso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Informação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íntegra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prévios</w:t>
      </w:r>
      <w:r>
        <w:rPr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contratação e o Contrato e seus anexos serão disponibilizados no Portal de Transparência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realiza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tratamento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pessoais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pertinentes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qualificação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jurídica,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econômico-financeira,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tributária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técnica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Contratado,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uso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exclusivo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às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finalidades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legais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institucionais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consorciais,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conforme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13.709/2018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Geral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Proteção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Dados Pessoais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(LGPD) 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Decreto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10.046/2019.</w:t>
      </w:r>
    </w:p>
    <w:p w:rsidR="00FF79E2" w:rsidRDefault="004A7EE4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</w:t>
      </w:r>
      <w:r>
        <w:rPr>
          <w:w w:val="95"/>
          <w:sz w:val="20"/>
          <w:szCs w:val="20"/>
        </w:rPr>
        <w:t xml:space="preserve">ciente de que, foi-me dada </w:t>
      </w:r>
      <w:proofErr w:type="gramStart"/>
      <w:r>
        <w:rPr>
          <w:w w:val="95"/>
          <w:sz w:val="20"/>
          <w:szCs w:val="20"/>
        </w:rPr>
        <w:t>a</w:t>
      </w:r>
      <w:proofErr w:type="gramEnd"/>
      <w:r>
        <w:rPr>
          <w:w w:val="95"/>
          <w:sz w:val="20"/>
          <w:szCs w:val="20"/>
        </w:rPr>
        <w:t xml:space="preserve"> possibilidade de indicar</w:t>
      </w:r>
      <w:r>
        <w:rPr>
          <w:spacing w:val="1"/>
          <w:w w:val="95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sensíveis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pessoas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naturais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indicadas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referidos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documentos,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integrante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deste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contratação,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submeterem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anonimização,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meios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técnicos 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disponíveis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CISNORPI.</w:t>
      </w:r>
    </w:p>
    <w:p w:rsidR="00FF79E2" w:rsidRDefault="00FF79E2">
      <w:pPr>
        <w:rPr>
          <w:sz w:val="20"/>
          <w:szCs w:val="20"/>
        </w:rPr>
      </w:pPr>
    </w:p>
    <w:p w:rsidR="00FF79E2" w:rsidRDefault="00FF79E2">
      <w:pPr>
        <w:rPr>
          <w:sz w:val="20"/>
          <w:szCs w:val="20"/>
        </w:rPr>
      </w:pPr>
    </w:p>
    <w:p w:rsidR="00FF79E2" w:rsidRDefault="00FF79E2">
      <w:pPr>
        <w:rPr>
          <w:sz w:val="20"/>
          <w:szCs w:val="20"/>
        </w:rPr>
      </w:pPr>
    </w:p>
    <w:p w:rsidR="00FF79E2" w:rsidRDefault="004A7EE4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FF79E2" w:rsidRDefault="00FF79E2">
      <w:pPr>
        <w:rPr>
          <w:sz w:val="20"/>
          <w:szCs w:val="20"/>
        </w:rPr>
      </w:pPr>
    </w:p>
    <w:p w:rsidR="00FF79E2" w:rsidRDefault="00FF79E2">
      <w:pPr>
        <w:rPr>
          <w:sz w:val="20"/>
          <w:szCs w:val="20"/>
        </w:rPr>
      </w:pPr>
    </w:p>
    <w:p w:rsidR="00FF79E2" w:rsidRDefault="00FF79E2">
      <w:pPr>
        <w:rPr>
          <w:sz w:val="20"/>
          <w:szCs w:val="20"/>
        </w:rPr>
      </w:pPr>
    </w:p>
    <w:p w:rsidR="00FF79E2" w:rsidRDefault="00FF79E2">
      <w:pPr>
        <w:rPr>
          <w:sz w:val="20"/>
          <w:szCs w:val="20"/>
        </w:rPr>
      </w:pPr>
    </w:p>
    <w:p w:rsidR="00FF79E2" w:rsidRDefault="00FF79E2">
      <w:pPr>
        <w:jc w:val="center"/>
      </w:pPr>
      <w:r>
        <w:pict>
          <v:line id="Forma3" o:spid="_x0000_s1027" style="position:absolute;left:0;text-align:left;z-index:251658240;mso-position-horizontal-relative:page" from="207pt,11.2pt" to="416.8pt,11.2pt" strokeweight=".21mm">
            <v:fill o:detectmouseclick="t"/>
            <w10:wrap type="topAndBottom" anchorx="page"/>
          </v:line>
        </w:pict>
      </w:r>
      <w:r w:rsidR="004A7EE4">
        <w:rPr>
          <w:sz w:val="20"/>
          <w:szCs w:val="20"/>
        </w:rPr>
        <w:t>Representante</w:t>
      </w:r>
      <w:r w:rsidR="004A7EE4">
        <w:rPr>
          <w:spacing w:val="-7"/>
          <w:sz w:val="20"/>
          <w:szCs w:val="20"/>
        </w:rPr>
        <w:t xml:space="preserve"> </w:t>
      </w:r>
      <w:r w:rsidR="004A7EE4">
        <w:rPr>
          <w:sz w:val="20"/>
          <w:szCs w:val="20"/>
        </w:rPr>
        <w:t>legal</w:t>
      </w:r>
      <w:r w:rsidR="004A7EE4">
        <w:rPr>
          <w:spacing w:val="-3"/>
          <w:sz w:val="20"/>
          <w:szCs w:val="20"/>
        </w:rPr>
        <w:t xml:space="preserve"> </w:t>
      </w:r>
      <w:r w:rsidR="004A7EE4">
        <w:rPr>
          <w:sz w:val="20"/>
          <w:szCs w:val="20"/>
        </w:rPr>
        <w:t>da</w:t>
      </w:r>
      <w:r w:rsidR="004A7EE4">
        <w:rPr>
          <w:spacing w:val="-4"/>
          <w:sz w:val="20"/>
          <w:szCs w:val="20"/>
        </w:rPr>
        <w:t xml:space="preserve"> </w:t>
      </w:r>
      <w:r w:rsidR="004A7EE4">
        <w:rPr>
          <w:sz w:val="20"/>
          <w:szCs w:val="20"/>
        </w:rPr>
        <w:t>empresa</w:t>
      </w:r>
    </w:p>
    <w:p w:rsidR="00FF79E2" w:rsidRDefault="00FF79E2">
      <w:pPr>
        <w:jc w:val="center"/>
      </w:pPr>
    </w:p>
    <w:p w:rsidR="00FF79E2" w:rsidRDefault="00FF79E2">
      <w:pPr>
        <w:jc w:val="center"/>
      </w:pPr>
    </w:p>
    <w:p w:rsidR="00FF79E2" w:rsidRDefault="00FF79E2">
      <w:pPr>
        <w:jc w:val="center"/>
      </w:pPr>
    </w:p>
    <w:p w:rsidR="00FF79E2" w:rsidRDefault="00FF79E2">
      <w:pPr>
        <w:spacing w:after="0" w:line="240" w:lineRule="auto"/>
        <w:jc w:val="center"/>
        <w:rPr>
          <w:sz w:val="20"/>
          <w:szCs w:val="20"/>
        </w:rPr>
      </w:pPr>
    </w:p>
    <w:p w:rsidR="00FF79E2" w:rsidRDefault="004A7EE4">
      <w:pPr>
        <w:pStyle w:val="Heading1"/>
        <w:spacing w:before="104"/>
        <w:ind w:left="0"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REQUERIMENTO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INCLUSÃO/EXCLUSÃO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PROFISSIONAL</w:t>
      </w:r>
    </w:p>
    <w:p w:rsidR="00FF79E2" w:rsidRDefault="00FF79E2">
      <w:pPr>
        <w:pStyle w:val="Corpodetexto"/>
        <w:rPr>
          <w:b/>
          <w:sz w:val="20"/>
          <w:szCs w:val="20"/>
        </w:rPr>
      </w:pPr>
    </w:p>
    <w:p w:rsidR="00FF79E2" w:rsidRDefault="00FF79E2">
      <w:pPr>
        <w:pStyle w:val="Corpodetexto"/>
        <w:rPr>
          <w:b/>
          <w:sz w:val="20"/>
          <w:szCs w:val="20"/>
        </w:rPr>
      </w:pPr>
    </w:p>
    <w:p w:rsidR="00FF79E2" w:rsidRDefault="00FF79E2">
      <w:pPr>
        <w:pStyle w:val="Corpodetexto"/>
        <w:spacing w:before="8" w:after="0"/>
        <w:rPr>
          <w:b/>
          <w:sz w:val="20"/>
          <w:szCs w:val="20"/>
        </w:rPr>
      </w:pPr>
    </w:p>
    <w:p w:rsidR="00FF79E2" w:rsidRDefault="004A7EE4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  <w:r>
        <w:rPr>
          <w:b/>
          <w:spacing w:val="-66"/>
          <w:sz w:val="20"/>
          <w:szCs w:val="20"/>
        </w:rPr>
        <w:t xml:space="preserve"> </w:t>
      </w:r>
    </w:p>
    <w:p w:rsidR="00FF79E2" w:rsidRDefault="004A7EE4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FF79E2" w:rsidRDefault="004A7EE4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</w:t>
      </w:r>
      <w:r>
        <w:rPr>
          <w:b/>
          <w:spacing w:val="-66"/>
          <w:sz w:val="20"/>
          <w:szCs w:val="20"/>
        </w:rPr>
        <w:t xml:space="preserve"> </w:t>
      </w:r>
      <w:r>
        <w:rPr>
          <w:b/>
          <w:sz w:val="20"/>
          <w:szCs w:val="20"/>
        </w:rPr>
        <w:t>TELEFONE/E-MAIL:</w:t>
      </w:r>
    </w:p>
    <w:p w:rsidR="00FF79E2" w:rsidRDefault="00FF79E2">
      <w:pPr>
        <w:pStyle w:val="Corpodetexto"/>
        <w:rPr>
          <w:b/>
          <w:sz w:val="20"/>
          <w:szCs w:val="20"/>
        </w:rPr>
      </w:pPr>
    </w:p>
    <w:p w:rsidR="00FF79E2" w:rsidRDefault="00FF79E2">
      <w:pPr>
        <w:pStyle w:val="Corpodetexto"/>
        <w:rPr>
          <w:b/>
          <w:sz w:val="20"/>
          <w:szCs w:val="20"/>
        </w:rPr>
      </w:pPr>
    </w:p>
    <w:p w:rsidR="00FF79E2" w:rsidRDefault="00FF79E2">
      <w:pPr>
        <w:pStyle w:val="Corpodetexto"/>
        <w:spacing w:before="5" w:after="0"/>
        <w:rPr>
          <w:b/>
          <w:sz w:val="20"/>
          <w:szCs w:val="20"/>
        </w:rPr>
      </w:pPr>
    </w:p>
    <w:p w:rsidR="00FF79E2" w:rsidRDefault="004A7EE4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r>
        <w:rPr>
          <w:sz w:val="20"/>
          <w:szCs w:val="20"/>
        </w:rPr>
        <w:t>A</w:t>
      </w:r>
      <w:r>
        <w:rPr>
          <w:spacing w:val="10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007/2024.</w:t>
      </w:r>
    </w:p>
    <w:p w:rsidR="00FF79E2" w:rsidRDefault="00FF79E2">
      <w:pPr>
        <w:pStyle w:val="Corpodetexto"/>
        <w:rPr>
          <w:sz w:val="20"/>
          <w:szCs w:val="20"/>
        </w:rPr>
      </w:pPr>
    </w:p>
    <w:p w:rsidR="00FF79E2" w:rsidRDefault="00FF79E2">
      <w:pPr>
        <w:pStyle w:val="Corpodetexto"/>
        <w:spacing w:before="4" w:after="0"/>
        <w:rPr>
          <w:sz w:val="20"/>
          <w:szCs w:val="20"/>
        </w:rPr>
      </w:pPr>
    </w:p>
    <w:p w:rsidR="00FF79E2" w:rsidRDefault="004A7EE4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presente.</w:t>
      </w:r>
    </w:p>
    <w:p w:rsidR="00FF79E2" w:rsidRDefault="00FF79E2">
      <w:pPr>
        <w:pStyle w:val="Corpodetexto"/>
        <w:rPr>
          <w:sz w:val="20"/>
          <w:szCs w:val="20"/>
        </w:rPr>
      </w:pPr>
    </w:p>
    <w:p w:rsidR="00FF79E2" w:rsidRDefault="00FF79E2">
      <w:pPr>
        <w:pStyle w:val="Corpodetexto"/>
        <w:rPr>
          <w:sz w:val="20"/>
          <w:szCs w:val="20"/>
        </w:rPr>
      </w:pPr>
    </w:p>
    <w:p w:rsidR="00FF79E2" w:rsidRDefault="00FF79E2">
      <w:pPr>
        <w:pStyle w:val="Corpodetexto"/>
        <w:spacing w:before="3" w:after="0"/>
        <w:rPr>
          <w:sz w:val="20"/>
          <w:szCs w:val="20"/>
        </w:rPr>
      </w:pPr>
    </w:p>
    <w:p w:rsidR="00FF79E2" w:rsidRDefault="004A7EE4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FF79E2" w:rsidRDefault="00FF79E2">
      <w:pPr>
        <w:pStyle w:val="Corpodetexto"/>
        <w:rPr>
          <w:sz w:val="20"/>
          <w:szCs w:val="20"/>
        </w:rPr>
      </w:pPr>
    </w:p>
    <w:p w:rsidR="00FF79E2" w:rsidRDefault="00FF79E2">
      <w:pPr>
        <w:pStyle w:val="Corpodetexto"/>
        <w:rPr>
          <w:sz w:val="20"/>
          <w:szCs w:val="20"/>
        </w:rPr>
      </w:pPr>
    </w:p>
    <w:p w:rsidR="00FF79E2" w:rsidRDefault="00FF79E2">
      <w:pPr>
        <w:pStyle w:val="Corpodetexto"/>
        <w:rPr>
          <w:sz w:val="20"/>
          <w:szCs w:val="20"/>
        </w:rPr>
      </w:pPr>
    </w:p>
    <w:p w:rsidR="00FF79E2" w:rsidRDefault="00FF79E2">
      <w:pPr>
        <w:pStyle w:val="Corpodetexto"/>
        <w:rPr>
          <w:sz w:val="20"/>
          <w:szCs w:val="20"/>
        </w:rPr>
      </w:pPr>
    </w:p>
    <w:p w:rsidR="00FF79E2" w:rsidRDefault="00FF79E2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FF79E2">
        <w:pict>
          <v:line id="Forma 3" o:spid="_x0000_s1026" style="position:absolute;left:0;text-align:left;z-index:251659264;mso-position-horizontal-relative:page" from="138.2pt,11.35pt" to="488.1pt,11.35pt" strokeweight=".21mm">
            <v:fill o:detectmouseclick="t"/>
            <w10:wrap type="topAndBottom" anchorx="page"/>
          </v:line>
        </w:pict>
      </w:r>
      <w:r w:rsidR="004A7EE4">
        <w:rPr>
          <w:sz w:val="20"/>
          <w:szCs w:val="20"/>
        </w:rPr>
        <w:t>Assinatura</w:t>
      </w:r>
      <w:r w:rsidR="004A7EE4">
        <w:rPr>
          <w:spacing w:val="-4"/>
          <w:sz w:val="20"/>
          <w:szCs w:val="20"/>
        </w:rPr>
        <w:t xml:space="preserve"> </w:t>
      </w:r>
      <w:r w:rsidR="004A7EE4">
        <w:rPr>
          <w:sz w:val="20"/>
          <w:szCs w:val="20"/>
        </w:rPr>
        <w:t>do</w:t>
      </w:r>
      <w:r w:rsidR="004A7EE4">
        <w:rPr>
          <w:spacing w:val="-2"/>
          <w:sz w:val="20"/>
          <w:szCs w:val="20"/>
        </w:rPr>
        <w:t xml:space="preserve"> </w:t>
      </w:r>
      <w:r w:rsidR="004A7EE4">
        <w:rPr>
          <w:sz w:val="20"/>
          <w:szCs w:val="20"/>
        </w:rPr>
        <w:t>representante</w:t>
      </w:r>
      <w:r w:rsidR="004A7EE4">
        <w:rPr>
          <w:spacing w:val="-5"/>
          <w:sz w:val="20"/>
          <w:szCs w:val="20"/>
        </w:rPr>
        <w:t xml:space="preserve"> </w:t>
      </w:r>
      <w:r w:rsidR="004A7EE4">
        <w:rPr>
          <w:sz w:val="20"/>
          <w:szCs w:val="20"/>
        </w:rPr>
        <w:t>legal</w:t>
      </w:r>
      <w:r w:rsidR="004A7EE4">
        <w:rPr>
          <w:spacing w:val="-2"/>
          <w:sz w:val="20"/>
          <w:szCs w:val="20"/>
        </w:rPr>
        <w:t xml:space="preserve"> </w:t>
      </w:r>
      <w:r w:rsidR="004A7EE4">
        <w:rPr>
          <w:sz w:val="20"/>
          <w:szCs w:val="20"/>
        </w:rPr>
        <w:t>da</w:t>
      </w:r>
      <w:r w:rsidR="004A7EE4">
        <w:rPr>
          <w:spacing w:val="-1"/>
          <w:sz w:val="20"/>
          <w:szCs w:val="20"/>
        </w:rPr>
        <w:t xml:space="preserve"> </w:t>
      </w:r>
      <w:r w:rsidR="004A7EE4">
        <w:rPr>
          <w:sz w:val="20"/>
          <w:szCs w:val="20"/>
        </w:rPr>
        <w:t>empresa</w:t>
      </w:r>
      <w:r w:rsidR="004A7EE4">
        <w:rPr>
          <w:spacing w:val="-1"/>
          <w:sz w:val="20"/>
          <w:szCs w:val="20"/>
        </w:rPr>
        <w:t xml:space="preserve"> </w:t>
      </w:r>
      <w:r w:rsidR="004A7EE4">
        <w:rPr>
          <w:sz w:val="20"/>
          <w:szCs w:val="20"/>
        </w:rPr>
        <w:t>e/ou</w:t>
      </w:r>
      <w:r w:rsidR="004A7EE4">
        <w:rPr>
          <w:spacing w:val="-3"/>
          <w:sz w:val="20"/>
          <w:szCs w:val="20"/>
        </w:rPr>
        <w:t xml:space="preserve"> </w:t>
      </w:r>
      <w:r w:rsidR="004A7EE4">
        <w:rPr>
          <w:sz w:val="20"/>
          <w:szCs w:val="20"/>
        </w:rPr>
        <w:t>Procurador</w:t>
      </w:r>
    </w:p>
    <w:p w:rsidR="00FF79E2" w:rsidRDefault="00FF79E2">
      <w:pPr>
        <w:pStyle w:val="Corpodetexto"/>
        <w:rPr>
          <w:sz w:val="20"/>
          <w:szCs w:val="20"/>
        </w:rPr>
      </w:pPr>
    </w:p>
    <w:p w:rsidR="00FF79E2" w:rsidRDefault="004A7EE4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*Obs: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31"/>
          <w:sz w:val="20"/>
          <w:szCs w:val="20"/>
        </w:rPr>
        <w:t xml:space="preserve"> </w:t>
      </w:r>
      <w:r>
        <w:rPr>
          <w:sz w:val="20"/>
          <w:szCs w:val="20"/>
        </w:rPr>
        <w:t>encaminhar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irá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67"/>
          <w:sz w:val="20"/>
          <w:szCs w:val="20"/>
        </w:rPr>
        <w:t xml:space="preserve"> </w:t>
      </w:r>
      <w:r>
        <w:rPr>
          <w:sz w:val="20"/>
          <w:szCs w:val="20"/>
        </w:rPr>
        <w:t>credenciado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acordo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itens deste 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credenciamento.</w:t>
      </w: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FF79E2" w:rsidRDefault="004A7EE4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do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Nº</w:t>
      </w:r>
      <w:r>
        <w:rPr>
          <w:rFonts w:eastAsia="Times New Roman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007/2024.</w:t>
      </w: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( )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 w:rsidR="00FF79E2" w:rsidRDefault="004A7EE4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FF79E2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FF79E2" w:rsidRDefault="004A7EE4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procurador)</w:t>
      </w: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FF79E2" w:rsidRDefault="00FF79E2">
      <w:pPr>
        <w:spacing w:after="0" w:line="360" w:lineRule="auto"/>
        <w:contextualSpacing/>
        <w:jc w:val="center"/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lastRenderedPageBreak/>
        <w:t>MINUTA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SERVIÇOS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Arial Narrow"/>
          <w:sz w:val="20"/>
          <w:szCs w:val="20"/>
        </w:rPr>
        <w:t>CONSÓRCIO PÚBLICO INTERMUNICIPAL DE SAÚDE DO NORTE PIONEIRO, constituído sob forma de Consórcio Público, com personalidade jurídica de direito privado, inscrito no CNPJ/MF sob o nº 00.476.612/0001-55, estabelecido na Rua Paraná, nº 1261, nesta cidade de Ja</w:t>
      </w:r>
      <w:r>
        <w:rPr>
          <w:rFonts w:eastAsia="Arial Narrow"/>
          <w:sz w:val="20"/>
          <w:szCs w:val="20"/>
        </w:rPr>
        <w:t xml:space="preserve">carezinho – PR, neste ato representado pelo seu Presidente, o Sr. Marcelo José Bernardeli Palhares, brasileiro, casado, residente e domiciliado na Rua João Paneguini, nº. 46, Parque dos Mirantes, Jacarezinho/PR, </w:t>
      </w:r>
      <w:proofErr w:type="gramStart"/>
      <w:r>
        <w:rPr>
          <w:rFonts w:eastAsia="Arial Narrow"/>
          <w:sz w:val="20"/>
          <w:szCs w:val="20"/>
        </w:rPr>
        <w:t>Cep</w:t>
      </w:r>
      <w:proofErr w:type="gramEnd"/>
      <w:r>
        <w:rPr>
          <w:rFonts w:eastAsia="Arial Narrow"/>
          <w:sz w:val="20"/>
          <w:szCs w:val="20"/>
        </w:rPr>
        <w:t xml:space="preserve"> 86.400-000, portador da Cédula de Identi</w:t>
      </w:r>
      <w:r>
        <w:rPr>
          <w:rFonts w:eastAsia="Arial Narrow"/>
          <w:sz w:val="20"/>
          <w:szCs w:val="20"/>
        </w:rPr>
        <w:t xml:space="preserve">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 Administrativo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_____/______,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n.º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007/2024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disposto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01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abril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nº 42/2023 e as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mediante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seguintes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condições: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OBJETO</w:t>
      </w:r>
    </w:p>
    <w:p w:rsidR="00FF79E2" w:rsidRDefault="004A7EE4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FF79E2" w:rsidRDefault="004A7EE4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respectivos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</w:p>
    <w:p w:rsidR="00FF79E2" w:rsidRDefault="00FF79E2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175" w:type="dxa"/>
        <w:tblLayout w:type="fixed"/>
        <w:tblLook w:val="04A0"/>
      </w:tblPr>
      <w:tblGrid>
        <w:gridCol w:w="5493"/>
        <w:gridCol w:w="4427"/>
      </w:tblGrid>
      <w:tr w:rsidR="00FF79E2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9E2" w:rsidRDefault="004A7EE4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9E2" w:rsidRDefault="004A7EE4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</w:p>
        </w:tc>
      </w:tr>
      <w:tr w:rsidR="00FF79E2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9E2" w:rsidRDefault="004A7EE4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9E2" w:rsidRDefault="00FF79E2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20"/>
                <w:szCs w:val="20"/>
              </w:rPr>
            </w:pPr>
          </w:p>
        </w:tc>
      </w:tr>
      <w:tr w:rsidR="00FF79E2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9E2" w:rsidRDefault="004A7EE4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9E2" w:rsidRDefault="00FF79E2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FF79E2" w:rsidRDefault="00FF79E2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FF79E2" w:rsidRDefault="004A7EE4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FF79E2" w:rsidRDefault="00FF79E2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FF79E2" w:rsidRDefault="004A7EE4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transcrição:</w:t>
      </w:r>
    </w:p>
    <w:p w:rsidR="00FF79E2" w:rsidRDefault="004A7EE4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público;</w:t>
      </w:r>
    </w:p>
    <w:p w:rsidR="00FF79E2" w:rsidRDefault="004A7EE4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referência;</w:t>
      </w:r>
    </w:p>
    <w:p w:rsidR="00FF79E2" w:rsidRDefault="004A7EE4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credenciado;</w:t>
      </w:r>
    </w:p>
    <w:p w:rsidR="00FF79E2" w:rsidRDefault="004A7EE4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supracitados.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FF79E2" w:rsidRDefault="004A7EE4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situado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</w:t>
      </w:r>
      <w:r>
        <w:rPr>
          <w:rFonts w:eastAsia="Times New Roman"/>
          <w:i/>
          <w:iCs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semana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horários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abertura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 e 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 determinado.</w:t>
      </w:r>
    </w:p>
    <w:p w:rsidR="00FF79E2" w:rsidRDefault="004A7EE4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 respectiva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2.3 A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irá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CISNORPI. 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local,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as partes,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 de abertura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da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 dever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 prazo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determinado.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 consorciados, d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ependendo do interesse do município, o qual deve solicitar 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ofício, respeitando ao cronograma a ser estabelecido pelo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exigir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identificação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e da Guia de Encaminhamento gerada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 do Sistema Web utilizado pelos municípios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conteúdo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apenas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i/>
          <w:iCs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venham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própria).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acomodações e tudo o que for necessário para a realização do procedimento, consulta,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exames, terapias.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essários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 prestação dos serviços é de responsabilidade da Contratada quando o atendimento ocorre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remarcação.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Contratante.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2.12 Toda necessidade de serviços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complementares e/ou procedimentos e/ou 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assinadas.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custo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6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 credenciado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os protocolos técnicos e demais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vigentes,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usuários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Único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cargo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2.17 Em casos omissos ou não regulamentados no presente edital, as decisões quanto à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Secretários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2.18 O Consórcio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 nomeado pelo Município/Consórcio através de carta/resposta ao usuário emitida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 consórcio, contendo: procedimento, instituição, profissional, valores, satisfação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complementares.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 e a suspensão do Contrato, mediante pagam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ento daqueles já executados, 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2.20 O Contratado que realiza atendimentos nas unidades do CISNORPI e 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insumos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ambulatoriais,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2.21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contratuais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cabíveis.</w:t>
      </w:r>
    </w:p>
    <w:p w:rsidR="00FF79E2" w:rsidRDefault="00FF79E2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3.1 O contrato deverá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executado fielmente pelas partes, de acordo com as cláusulas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 ou parcial.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antecedência mínima de 30 (trinta) dias as impossibilidades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BIOPSIAS,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patrimônio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ou omissão culposa ou dolosa,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procedendo imediatamente aos reparos ou indenizações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assumindo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Contratado, é obrigatória a ação de regresso em face do Contratado, caso ele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integre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demanda,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ainda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rescindido o Contrato.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serviços, todas as condições editalícias, em especial no que tange à regularidade fiscal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técnico-operacional,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profissionais, indicando os cargos, funções e respectivos nomes completos, bem como,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demonstrativo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alocado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cronograma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escrito, as razões técnicas alegadas quando da decisão de não realização de qualquer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3.8 Apresentar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regularidade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trabalhistas,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previdenciárias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3.9 Permitir,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dependências,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supervisionar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conveniado ou acordado.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organização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 o Consórcio, realizando os serviços, objeto deste contrato, dentro dos mais altos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conceitos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ramo.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desempenhadas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divulgar,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meio,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recebeu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 virtude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elaboração do seu faturamento, que redundem em aumento das despesas ou perda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descontos.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pedidos,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subordinados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rigoroso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pontualidade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devidas averiguações.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 Municipal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origem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toda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legislação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vigor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adicional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acesso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universal,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 a 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gestores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dignidade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respeito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universal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saúde, salvo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iminente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perigo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vida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Legal.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ntes.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licenças,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alvarás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além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 cadastrais.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 edital.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adicional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aqueles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3.24 Garantir ao paciente atendimento ambulatorial, o acesso a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 Auxiliares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Terapia.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imprescindível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3.27 Garantir a porta de entrada de todos os profissionais que prestarão os serviços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 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pelos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substitutos (Lei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14.133, 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 117,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caput).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estabelecidas,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melhores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resultados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 que o ato exigir tal formalidade, admitindo-se o uso de mensagem eletrônica,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e-mail.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devam 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imediato.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3.32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respectivamente, Antonioni Antenor Palhares, Diretor Geral,</w:t>
      </w:r>
      <w:r>
        <w:rPr>
          <w:bCs/>
          <w:sz w:val="20"/>
          <w:szCs w:val="20"/>
        </w:rPr>
        <w:t xml:space="preserve"> inscrito sob o CPF n. 021.915.379.52 e, </w:t>
      </w:r>
      <w:r>
        <w:rPr>
          <w:sz w:val="20"/>
          <w:szCs w:val="20"/>
          <w:lang w:val="pt-PT"/>
        </w:rPr>
        <w:t xml:space="preserve">Gisele Gomes de Oliveira Pena, </w:t>
      </w:r>
      <w:r>
        <w:rPr>
          <w:sz w:val="20"/>
          <w:szCs w:val="20"/>
        </w:rPr>
        <w:t>Chefe da Divisão Técnica, portadora do RG nº 8.711.317-5 SSP/PR.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1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ATENDIMENTOS-CONSULTAS/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TERAPIAS/ BIOPSIAS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4.1 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referência/contra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médico/diagnóstico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indicado 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mínimo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minutos,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determinação da Organização Mundial de Saúde (OMS). Porém, poderá o 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 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afete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atendimento.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preconizado, fica a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 sujeita a aplicação de sanções conforme este edital,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legislação.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primária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úde.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requisitado;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tenham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insuficiência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encaminhar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Setor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Execução,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preenchidos.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SISTEMA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consultas/atendimentos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prestadores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II. O sistema de agendamentos será disponibilizado no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 de 01 (um) a 30 (trinta)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 (trinta)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através do sistema, não sendo aceitável a forma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manuscrita independentemente de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exames/procedimentos: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saúde dos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regras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 analisados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resolvidos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5.2.3 O sistema será disponibilizad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 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Procedimento/Retornos/Exames,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impreterivelmente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aceitável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manuscrita.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 contratoscisnorpi@gmail.com,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das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formas:</w:t>
      </w:r>
    </w:p>
    <w:p w:rsidR="00FF79E2" w:rsidRDefault="00FF79E2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inclusão/exclusão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especialistas: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elencados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Habilitação),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contratuais: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 comprobatórios,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auxiliares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Ambulatórios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 do consórcio que necessitarem de serviço auxiliar que pertença à 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cuja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anuência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constitui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discricionário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cópia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autenticada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documentos: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CTPS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(Carteira de Trabalho e Providência Social) ou contrato de prestação de serviço, no c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profissional da saúde deverão apresentar também certificado de formação na área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carteira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registro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classe.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 autorização de auxiliar não implica vínculo direto entre o auxiliar da empresa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 as obrigações sociais (registro em CTPS,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férias,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FGTS,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recolhimento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encargos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remuneração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outros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trata-se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contados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profissional/ exame/ procedimentos previstos neste edital, o mesmo deverá continuar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CONTRATANTE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7.1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Efetuar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correspondente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constatada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serviços,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exigindo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mesma tome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providências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problemas.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7.4 Exigir o cumprimento de todas as obrigações assumidas pelo Contratado, de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 e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esclarecimentos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compromissos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Contratado com terceiros, ainda que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vinculados à execução do contrato, bem como 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subordinados.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CONTRATADA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8.1 O Contratado deve cumprir todas as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 constantes deste Contrato, do edital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riscos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despesas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perfeita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ajustada,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diretrizes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emanadas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 competente da contratante, no tocante à organização e realização 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principalmente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tange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respeito, de modo universal e igualitário,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mantendo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 na prestação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 prévio.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adas pela 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 Contrato.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garantindo-lhes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empreendimento.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PERTINENTES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LGPD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9.1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13.709,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2018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(LGPD),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todos os dados pessoais a que tenham acesso em razão do certame ou do 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 que eventualmente venha a ser firmado, a partir da apresentação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proposta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 independentemente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eclaração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expressa.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9.2 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obtidos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justificaram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acordo 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boa-fé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LGPD.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9.3 É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treinar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deveres,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requisitos</w:t>
      </w:r>
      <w:r>
        <w:rPr>
          <w:rFonts w:eastAsia="Times New Roman"/>
          <w:color w:val="000000"/>
          <w:spacing w:val="-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LGPD.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 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SUBCONTRATAÇÃO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cessão,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subcontratação no todo ou em parte, não podendo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Contratada se valer deste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ORÇAMENTARIA</w:t>
      </w:r>
    </w:p>
    <w:p w:rsidR="00FF79E2" w:rsidRDefault="004A7EE4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despensas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orçamentária:</w:t>
      </w:r>
    </w:p>
    <w:p w:rsidR="00FF79E2" w:rsidRDefault="004A7EE4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FF79E2" w:rsidRDefault="004A7EE4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FF79E2" w:rsidRDefault="00FF79E2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FATURAMENTO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vai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até 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24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 relativo 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competência.</w:t>
      </w:r>
    </w:p>
    <w:p w:rsidR="00FF79E2" w:rsidRDefault="004A7EE4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As Guias de produção de exames realizados deverão ser protocolizadas no Setor 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Protocolo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competência,</w:t>
      </w:r>
      <w:r>
        <w:rPr>
          <w:rFonts w:eastAsia="Times New Roman"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serem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processadas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 fatura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competência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12.3 As Guias deverão ser apresentadas semanalmente, respeitando a data limite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fechamento protocolado no dia </w:t>
      </w:r>
      <w:r>
        <w:rPr>
          <w:sz w:val="20"/>
          <w:szCs w:val="20"/>
          <w:lang w:val="pt-PT" w:eastAsia="pt-BR"/>
        </w:rPr>
        <w:t>25</w:t>
      </w:r>
      <w:r>
        <w:rPr>
          <w:sz w:val="20"/>
          <w:szCs w:val="20"/>
          <w:lang w:val="pt-PT" w:eastAsia="pt-BR"/>
        </w:rPr>
        <w:t xml:space="preserve">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estiver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concluídos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eletrônico.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erros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divergências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notificar,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verificação,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caso, inclusão para pagamento na fatura seguinte, ou rejeitado mediante comunicação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guias, o Setor de Faturamento fará a análise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 e encaminhará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13.1 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emitida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relatório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detalhando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quantidade,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itens/procedimentos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executados 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automático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NFS-e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13.3 Havendo erro no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 de cobrança ou outra circunstância que impeça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 da despesa, o pagamento ficará sobrestado até que à Contratada providencie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medidas saneadoras necessárias, o que não acarretará, neste caso, quaisquer ônus 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PAGAMENTO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 O vencimento se dará em até 30 após a emissão da Nota Fiscal, o pagamento será realizado em moeda corrente nacional, através de crédito,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 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TED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 CNPJ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decorrer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processo,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banco,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agência e/ou conta corrente deverá ser solicitado através de Ofício ao Setor financeiro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 realizado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boleto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bancário.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14.4 Não poderá ser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cobrado qualquer tipo de despesa senão única e exclusivamente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faturados.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critérios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adotados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IPCA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acumulado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moratórios,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0,5%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(meio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cento)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calculados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“pro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rata tempore” em relação ao atraso verificado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vigente na data de seu pagamento. regularização,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bloqueio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ressalvado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direito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PRORROGAÇÃO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assinatura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início da vigência do respectivo contrato, prorrogável por até 10 anos, na forma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artigos 106 e 107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n° 14.133,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permanecem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vantajosos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negociação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REAJUSTE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 mediante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prévia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aprovação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Assembleia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Geral deste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ADMINISTRATIVAS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8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hyperlink r:id="rId10">
        <w:r>
          <w:rPr>
            <w:rStyle w:val="LinkdaInternet"/>
            <w:sz w:val="20"/>
            <w:szCs w:val="20"/>
          </w:rPr>
          <w:t>Lei</w:t>
        </w:r>
        <w:r>
          <w:rPr>
            <w:rStyle w:val="LinkdaInternet"/>
            <w:spacing w:val="-12"/>
            <w:sz w:val="20"/>
            <w:szCs w:val="20"/>
          </w:rPr>
          <w:t xml:space="preserve"> </w:t>
        </w:r>
        <w:r>
          <w:rPr>
            <w:rStyle w:val="LinkdaInternet"/>
            <w:sz w:val="20"/>
            <w:szCs w:val="20"/>
          </w:rPr>
          <w:t>nº</w:t>
        </w:r>
        <w:r>
          <w:rPr>
            <w:rStyle w:val="LinkdaInternet"/>
            <w:spacing w:val="-12"/>
            <w:sz w:val="20"/>
            <w:szCs w:val="20"/>
          </w:rPr>
          <w:t xml:space="preserve"> </w:t>
        </w:r>
        <w:r>
          <w:rPr>
            <w:rStyle w:val="LinkdaInternet"/>
            <w:sz w:val="20"/>
            <w:szCs w:val="20"/>
          </w:rPr>
          <w:t>14.133,</w:t>
        </w:r>
        <w:r>
          <w:rPr>
            <w:rStyle w:val="LinkdaInternet"/>
            <w:spacing w:val="-10"/>
            <w:sz w:val="20"/>
            <w:szCs w:val="20"/>
          </w:rPr>
          <w:t xml:space="preserve"> </w:t>
        </w:r>
        <w:r>
          <w:rPr>
            <w:rStyle w:val="LinkdaInternet"/>
            <w:sz w:val="20"/>
            <w:szCs w:val="20"/>
          </w:rPr>
          <w:t>de</w:t>
        </w:r>
        <w:r>
          <w:rPr>
            <w:rStyle w:val="LinkdaInternet"/>
            <w:spacing w:val="-12"/>
            <w:sz w:val="20"/>
            <w:szCs w:val="20"/>
          </w:rPr>
          <w:t xml:space="preserve"> </w:t>
        </w:r>
        <w:r>
          <w:rPr>
            <w:rStyle w:val="LinkdaInternet"/>
            <w:sz w:val="20"/>
            <w:szCs w:val="20"/>
          </w:rPr>
          <w:t>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Der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funcionamento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coletivo;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retardamento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</w:t>
      </w:r>
      <w:r>
        <w:rPr>
          <w:rFonts w:eastAsia="Times New Roman"/>
          <w:color w:val="000000"/>
          <w:spacing w:val="-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documentação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prestar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fraudulento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 lesivo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 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12.846,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2013.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17.2 Serão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incorrer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 sanções: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 justificar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quando praticadas as condutas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descritas 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b/>
          <w:bCs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praticadas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condutas descritas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“VII”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“VIII”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subitem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 alíneas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“II”,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“III” 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“IV”,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justifiquem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 grave;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inadimplida,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limite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(trinta) dias;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atraso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31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autoriza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promover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descumprimento ou</w:t>
      </w:r>
      <w:r>
        <w:rPr>
          <w:rFonts w:eastAsia="Times New Roman"/>
          <w:i/>
          <w:iCs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cláusulas.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III. Compensatória de 10 % (dez por cento)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 o valor total do contrato, no caso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 total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exclui,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hipótese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reparação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dano causado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V. Todas as sanções previstas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neste Contrato poderão ser aplicadas cumulativamente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multa.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</w:t>
      </w:r>
      <w:r>
        <w:rPr>
          <w:rFonts w:eastAsia="Times New Roman"/>
          <w:color w:val="000000"/>
          <w:spacing w:val="-7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intimação,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VII. Se a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multa aplicada e as indenizações cabíveis forem superiores ao valor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 eventualmente devido pelo Contratante ao Contratado, além da perda desse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valor, a diferença será cobrada judicialmente, se inerte o Contratado no seu recolhimento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vo, no prazo máximo de 30 (trinta) a contar da data do recebimento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17.4 A aplicação das sanções realizar-se-á em processo administrativo que assegure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observando-se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considerados: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cometida;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peculiaridades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concreto;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circunstâncias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agravantes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atenuantes;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dela provierem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orientações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17.6 A personalidade jurídica do Contratado poderá ser desconsiderada sempre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utilizada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 abuso do direito para facilitar, encobrir ou dissimular a prática dos atos ilícitos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 neste Contrato ou para provocar confusão patrimonial, e, nesse caso, todos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estendidos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stradores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sócios com poderes de administração, à pessoa jurídica sucessora ou à empresa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mesmo ramo com relação de coligação ou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controle, de fato ou de direito, com o 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observados, em todos os casos, o contraditório, a ampla defesa e a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obrigatoriedade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prévia. 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 da sanção, informar e manter atualizados os dados relativos às sanções por ela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publicidade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Suspensas (Ceis) e no Cadastro Nacional de Empresas Punidas (Cnep), instituídos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âmbito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Poder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Federal.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passíveis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reabilitação 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Regulamento.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RESCISÃO/EXTINÇÃO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CONTRATUAL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extingue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estipulado,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obrigações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ambas 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contraentes.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 esta não dispuser de créditos orçamentários para sua continuidade ou 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entender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lhe oferece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vantagem.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haja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sentido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18.4 Caso a notificação da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não-continuidade do contrato de que trata este subitem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aniversário,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após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data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efetuar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60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(sessenta)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editalícias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contratuais,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especificações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prazos;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II. desatendimento das determinações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regulares emitidas pela autoridade designada 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autoridade superior;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modificação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estrutura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restrinja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concluir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decretação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sociedade;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fortuito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regularmente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comprovados,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impeditivos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VII. não cumprimento das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 relativas à reserva de cargos prevista em lei, bem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em outras normas específicas, para pessoa com deficiência, para reabilitado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 ou 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aprendiz.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Contratado: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suspensão de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ordem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prazo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(três)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 e para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 o Contratado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totalizem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90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(noventa)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 devidos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18.9 Por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precedida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processo.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JUDICIAIS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venha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responsabilidade da Contratada, a qual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arcará com todas as despesas de qualquer natureza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do ato resultar, ressarcindo à Contratante todo e qualquer valor que for obrigada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desembolsar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judiciais,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extrajudiciais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reclamações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administrativas.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VIGÉSIMA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FORO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conflitos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dirimir dúvidas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oriundas do presente instrumento, 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elegem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Foro privilegiado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testemunhas,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surtam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FF79E2" w:rsidRDefault="004A7EE4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2025.</w:t>
      </w:r>
    </w:p>
    <w:p w:rsidR="00FF79E2" w:rsidRDefault="00FF79E2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FF79E2" w:rsidRDefault="004A7EE4">
      <w:pPr>
        <w:pStyle w:val="Heading5"/>
        <w:keepNext/>
        <w:numPr>
          <w:ilvl w:val="0"/>
          <w:numId w:val="0"/>
        </w:numPr>
        <w:tabs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FF79E2" w:rsidRDefault="004A7EE4">
      <w:pPr>
        <w:pStyle w:val="Heading7"/>
        <w:numPr>
          <w:ilvl w:val="0"/>
          <w:numId w:val="0"/>
        </w:numPr>
        <w:tabs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FF79E2" w:rsidRDefault="00FF79E2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FF79E2" w:rsidRDefault="00FF79E2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FF79E2" w:rsidRDefault="00FF79E2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Layout w:type="fixed"/>
        <w:tblLook w:val="04A0"/>
      </w:tblPr>
      <w:tblGrid>
        <w:gridCol w:w="5334"/>
        <w:gridCol w:w="4813"/>
      </w:tblGrid>
      <w:tr w:rsidR="00FF79E2">
        <w:trPr>
          <w:trHeight w:val="159"/>
        </w:trPr>
        <w:tc>
          <w:tcPr>
            <w:tcW w:w="5333" w:type="dxa"/>
          </w:tcPr>
          <w:p w:rsidR="00FF79E2" w:rsidRDefault="00FF79E2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3" w:type="dxa"/>
          </w:tcPr>
          <w:p w:rsidR="00FF79E2" w:rsidRDefault="00FF79E2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F79E2">
        <w:tc>
          <w:tcPr>
            <w:tcW w:w="5333" w:type="dxa"/>
          </w:tcPr>
          <w:p w:rsidR="00FF79E2" w:rsidRDefault="004A7EE4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3" w:type="dxa"/>
          </w:tcPr>
          <w:p w:rsidR="00FF79E2" w:rsidRDefault="004A7EE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FF79E2" w:rsidRDefault="00FF79E2">
      <w:pPr>
        <w:jc w:val="both"/>
        <w:rPr>
          <w:sz w:val="20"/>
          <w:szCs w:val="20"/>
        </w:rPr>
      </w:pPr>
    </w:p>
    <w:p w:rsidR="00FF79E2" w:rsidRDefault="004A7EE4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FF79E2" w:rsidRDefault="004A7EE4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FF79E2" w:rsidRDefault="004A7EE4">
      <w:pPr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 w:rsidR="00FF79E2" w:rsidRDefault="00FF79E2">
      <w:pPr>
        <w:jc w:val="center"/>
        <w:rPr>
          <w:b/>
          <w:bCs/>
          <w:sz w:val="20"/>
          <w:szCs w:val="20"/>
        </w:rPr>
      </w:pPr>
    </w:p>
    <w:p w:rsidR="00FF79E2" w:rsidRDefault="00FF79E2">
      <w:pPr>
        <w:jc w:val="center"/>
        <w:rPr>
          <w:b/>
          <w:bCs/>
          <w:sz w:val="20"/>
          <w:szCs w:val="20"/>
        </w:rPr>
      </w:pPr>
    </w:p>
    <w:p w:rsidR="00FF79E2" w:rsidRDefault="00FF79E2">
      <w:pPr>
        <w:jc w:val="center"/>
        <w:rPr>
          <w:b/>
          <w:bCs/>
          <w:sz w:val="20"/>
          <w:szCs w:val="20"/>
        </w:rPr>
      </w:pPr>
    </w:p>
    <w:p w:rsidR="00FF79E2" w:rsidRDefault="00FF79E2">
      <w:pPr>
        <w:jc w:val="center"/>
        <w:rPr>
          <w:b/>
          <w:bCs/>
          <w:sz w:val="20"/>
          <w:szCs w:val="20"/>
        </w:rPr>
      </w:pPr>
    </w:p>
    <w:p w:rsidR="00FF79E2" w:rsidRDefault="004A7EE4">
      <w:pPr>
        <w:jc w:val="center"/>
      </w:pPr>
      <w:r>
        <w:rPr>
          <w:b/>
          <w:bCs/>
          <w:sz w:val="20"/>
          <w:szCs w:val="20"/>
        </w:rPr>
        <w:lastRenderedPageBreak/>
        <w:t xml:space="preserve"> TABELA DE VALORES</w:t>
      </w:r>
    </w:p>
    <w:tbl>
      <w:tblPr>
        <w:tblW w:w="10354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50"/>
        <w:gridCol w:w="1476"/>
        <w:gridCol w:w="1928"/>
      </w:tblGrid>
      <w:tr w:rsidR="00FF79E2">
        <w:trPr>
          <w:trHeight w:val="300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ANEXO I - TABELA DE VALORES DE CONSULTAS, EXAMES E PROCEDIMENTOS - ATUALIZADA EM </w:t>
            </w:r>
            <w:r>
              <w:rPr>
                <w:rFonts w:cs="Arial"/>
                <w:b/>
                <w:sz w:val="20"/>
                <w:szCs w:val="20"/>
              </w:rPr>
              <w:t>19/12/2024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 ESPECIALIZADA (REGISTRO DE QUALIFICAÇÃO DE ESPECIALISTA - RQE)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MUNICÍPIOS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ALERGIA E IMUNOLOGIA PEDIÁTRICA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</w:t>
            </w:r>
            <w:r>
              <w:rPr>
                <w:sz w:val="20"/>
                <w:szCs w:val="20"/>
              </w:rPr>
              <w:t xml:space="preserve"> EM ANESTESIOLOGISTA (AVALIAÇÃO PRÉ-ANESTÉSICA) - RESOLUÇÃO Nº 007/2023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CARDIOLOGIA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FF79E2">
        <w:trPr>
          <w:trHeight w:val="300"/>
        </w:trPr>
        <w:tc>
          <w:tcPr>
            <w:tcW w:w="695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GERAL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</w:t>
            </w:r>
            <w:r>
              <w:rPr>
                <w:sz w:val="20"/>
                <w:szCs w:val="20"/>
              </w:rPr>
              <w:t>ESPECIALIZADA EM CIRURGIA TORÁCICA - RESOLUÇÃO Nº 005/2023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DERMATOLOGIA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</w:t>
            </w:r>
            <w:r>
              <w:rPr>
                <w:sz w:val="20"/>
                <w:szCs w:val="20"/>
              </w:rPr>
              <w:t>ENDOCRINOLOGIA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CONSULTAN MÉDICA ESPECIALIZADA EM ENDOCRINOLOGIA PEDIÁTRICA - RESOLUÇÃO Nº 011/2024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</w:t>
            </w:r>
            <w:r>
              <w:rPr>
                <w:sz w:val="20"/>
                <w:szCs w:val="20"/>
              </w:rPr>
              <w:t>GASTROENTEROLOGIA PEDIÁTRICA - RESOLUÇÃO Nº 011/2024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GINECOLOGIA - RESOLUÇÃO Nº 047/2022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HEMATOLOGIA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</w:t>
            </w:r>
            <w:r>
              <w:rPr>
                <w:sz w:val="20"/>
                <w:szCs w:val="20"/>
              </w:rPr>
              <w:t>ESPECIALIZADA EM INFECTOLOGIA - RESLOUÇÃO Nº 007/2024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MASTOLOGIA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CONSULTA MÉDICA ESPECIALIZADA EM NEFROLOGIA </w:t>
            </w:r>
            <w:r>
              <w:rPr>
                <w:sz w:val="20"/>
                <w:szCs w:val="20"/>
              </w:rPr>
              <w:t>PEDIÁTRICA - RESLOUÇÃO Nº 011/2024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NEUROLOGIA - 0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12 ANOS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OFTALMOLOGIA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ORTOPEDIA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OTORRINOLARINGOLOGIA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PEDIATRA - RESOLUÇÃO Nº 005/2023 E RESOLUÇÃO Nº 007/2024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PNEUMOLOGIA PEDIÁTRICA - RESOLUÇÃO Nº 011/2024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PSIQUIATRIA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REUMATOLOGIA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</w:t>
            </w:r>
            <w:r>
              <w:rPr>
                <w:sz w:val="20"/>
                <w:szCs w:val="20"/>
              </w:rPr>
              <w:t>ESPECIALIZADA EM UROLOGIA - RESOLUÇÃO Nº 007/2024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MUNICIPIOS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ACOMPANHAMENTO E ATENDIMENTO MÉDICO EM SAÚDE </w:t>
            </w:r>
            <w:r>
              <w:rPr>
                <w:sz w:val="20"/>
                <w:szCs w:val="20"/>
              </w:rPr>
              <w:t>MENTAL - HORA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TRATAMENTO DE DOENÇAS E AFECÇÕES RELACIONADAS À PELE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CLÍNICO GERAL - HORA - RESOLUÇÃO Nº 007/2024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DE DOADOR (A) DE SANGUE - HORA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</w:t>
            </w:r>
            <w:r>
              <w:rPr>
                <w:sz w:val="20"/>
                <w:szCs w:val="20"/>
              </w:rPr>
              <w:t>63,00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EM AMBULATÓRIO - RESOLUÇÃO Nº 044/2023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DO APARELHO DIGESTIVO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MÉDICO COM ATUAÇÃO EM DOENÇAS ENDÓCRINAS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NA</w:t>
            </w:r>
            <w:r>
              <w:rPr>
                <w:sz w:val="20"/>
                <w:szCs w:val="20"/>
              </w:rPr>
              <w:t xml:space="preserve"> ÁREA DE DOENÇAS </w:t>
            </w:r>
            <w:proofErr w:type="gramStart"/>
            <w:r>
              <w:rPr>
                <w:sz w:val="20"/>
                <w:szCs w:val="20"/>
              </w:rPr>
              <w:t>INFECCIOSAS-PARASITÁRIAS</w:t>
            </w:r>
            <w:proofErr w:type="gramEnd"/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TRATAMENTO E PREVENÇÃO DE DOENÇAS REUMÁTICAS - RESOLUÇÃO Nº 006/2024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HORA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MUNICIPIOS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ASSISTENTE SOCIAL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BIOQUÍMICO - RESOLUÇÃO</w:t>
            </w:r>
            <w:proofErr w:type="gramEnd"/>
            <w:r>
              <w:rPr>
                <w:sz w:val="20"/>
                <w:szCs w:val="20"/>
              </w:rPr>
              <w:t xml:space="preserve"> Nº 007/2024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RESOLUÇÃO Nº 021/2023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ENFERMEIRO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FARMACÊUTICO - RESOLUÇÃO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Nº 007/2024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PSICOPEDAGOGA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TERAPEUTA </w:t>
            </w:r>
            <w:r>
              <w:rPr>
                <w:sz w:val="20"/>
                <w:szCs w:val="20"/>
              </w:rPr>
              <w:t>OCUPACIONAL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ATENDIMENTO INDIVIDUAL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MUNICIPIOS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 (SESSÃO - MINIMO 40 MINUTOS)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FISIOTERAPIA DOMICILIAR (SESSÃO - </w:t>
            </w:r>
            <w:r>
              <w:rPr>
                <w:sz w:val="20"/>
                <w:szCs w:val="20"/>
              </w:rPr>
              <w:t>MINIMO 40 MINUTOS)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R$ 37,50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NUTRICIONISTA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PSICOLOGA (O) (SESSÃO/TERAPIA - MINIMO 40 MINUTOS)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CINTILOGRAFIAS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CISNORPI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GALIO-67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R$ 610,00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MIBG (METAIODOBENZILGUANIIDINA)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R$ 730,00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GLANDULAS SALIVARES COM OU SEM ESTIMULO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R$ 216,00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PARATIREOIDES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R$ 560,00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CAPTACAO (IODO-131)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</w:t>
            </w:r>
            <w:r>
              <w:rPr>
                <w:sz w:val="20"/>
                <w:szCs w:val="20"/>
              </w:rPr>
              <w:t>237,00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CAPTACAO (TECNECIO -</w:t>
            </w:r>
            <w:proofErr w:type="gramStart"/>
            <w:r>
              <w:rPr>
                <w:sz w:val="20"/>
                <w:szCs w:val="20"/>
              </w:rPr>
              <w:t>99CM</w:t>
            </w:r>
            <w:proofErr w:type="gramEnd"/>
            <w:r>
              <w:rPr>
                <w:sz w:val="20"/>
                <w:szCs w:val="20"/>
              </w:rPr>
              <w:t xml:space="preserve"> TC)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R$ 173,00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CORPO INTEIRO P PESQ METASTASE (PCI)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R$ 580,00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MAMA (BILATERAL)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R$ 610,00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PERFUSAO CEREBRAL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</w:t>
            </w:r>
            <w:r>
              <w:rPr>
                <w:sz w:val="20"/>
                <w:szCs w:val="20"/>
              </w:rPr>
              <w:t>670,00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DO MIOCARDIO PERFUSAO-REPOUSO E ESTRESSE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R$ 885,00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OSSEA (CORPO TOTAL)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DETECÇAO DE ASPIRAÇÃO PULMONAR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R$ 216,00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DETECCAO DE HEMORRAGIA DIGESTIVA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</w:t>
            </w: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DE HEMORRAGIA DIGESTIVA NAO ATIVA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DO TEMPO DE ESVAZIAMENTO GASTRICO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PARA ESTUDO DE TRANSITO ESOFAGICO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SEMI -SOLIDOS)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PARA PESQUISA DE REFLUXO </w:t>
            </w:r>
            <w:proofErr w:type="gramStart"/>
            <w:r>
              <w:rPr>
                <w:sz w:val="20"/>
                <w:szCs w:val="20"/>
              </w:rPr>
              <w:t>GASTRO -ESOFAGICO</w:t>
            </w:r>
            <w:proofErr w:type="gramEnd"/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CINTILOGRAFIA PULMONAR (INALAÇÃO)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(PERFUSAO)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R$ 302,00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</w:t>
            </w:r>
            <w:r>
              <w:rPr>
                <w:sz w:val="20"/>
                <w:szCs w:val="20"/>
              </w:rPr>
              <w:t xml:space="preserve"> DINAMICA COM DIURETICO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R$ 324,00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ESTATICA (QUANTITATIVA E QUALITATIVA)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TESTICULAR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ESCROTAL)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DIRETA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R$ 340,00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INDIRETA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</w:t>
            </w:r>
            <w:r>
              <w:rPr>
                <w:sz w:val="20"/>
                <w:szCs w:val="20"/>
              </w:rPr>
              <w:t>270,00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DACRIOCINTILOGRAFIA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DEMARCAÇÃO RADIOISOTOPICA DE LESOES TUMORAIS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LESOES TUMORAIS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LINFONODO SENTINELA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</w:t>
            </w:r>
            <w:r>
              <w:rPr>
                <w:sz w:val="20"/>
                <w:szCs w:val="20"/>
              </w:rPr>
              <w:t>500,00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FLUXO SANGUINEO OSSEO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R$ 170,00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LINFOCINTILOGRAFIA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(GRAVES)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(PLUMMER)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R$ 670,00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DIAGNÓSTICO </w:t>
            </w:r>
            <w:r>
              <w:rPr>
                <w:b/>
                <w:sz w:val="20"/>
                <w:szCs w:val="20"/>
              </w:rPr>
              <w:t>EM CARDIOLOGIA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R$ 123,41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R$ 123,41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 DE STRESS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R$ 219,98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ECOCARDIOGRAFIA FETAL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R$ 246,42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ELETROCARDIOGRAMA COM LAUDO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MONITORAMENTO PELO SISTEMA HOLTER 24 HORAS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ELETROCARDIOGRAMA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MONITORIZACAO AMBULATORIAL DE PRESSAO ARTERIAL - MAPA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DE ESFORCO / TESTE ERGOMETRICO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DIAGNÓSTICO POR </w:t>
            </w:r>
            <w:r>
              <w:rPr>
                <w:b/>
                <w:sz w:val="20"/>
                <w:szCs w:val="20"/>
              </w:rPr>
              <w:t>ENDOSCOPIA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COLANGIOPANCREATOGRAFIA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R$ 90,68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R$ 536,00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R$ 328,00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LIGADURA ELÁSTICA DE </w:t>
            </w:r>
            <w:r>
              <w:rPr>
                <w:sz w:val="20"/>
                <w:szCs w:val="20"/>
              </w:rPr>
              <w:t>VARIZES ESOFÁGICAS POR SESSÃO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R$ 1.200,00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NASOFIBROSCOPIA/LARINGOSCOPIA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RADIOLOGIA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DENSITOMETRIA OSSEA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R$ 55,10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HISTEROSSALPINGOGRAFIA - RESOLUÇÃO Nº </w:t>
            </w:r>
            <w:r>
              <w:rPr>
                <w:sz w:val="20"/>
                <w:szCs w:val="20"/>
              </w:rPr>
              <w:t>007/2024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RADIOGRAFIAS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PARA RASTREAMENTO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 PANORAMICA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RADIOGRAFIAS SIMPLES COM LAUDO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RAIO X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CONTRASTADO DE CLISTER OPACO/OU ENEMA OPACO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R$ 376,00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RAIO X</w:t>
            </w:r>
            <w:proofErr w:type="gramEnd"/>
            <w:r>
              <w:rPr>
                <w:sz w:val="20"/>
                <w:szCs w:val="20"/>
              </w:rPr>
              <w:t xml:space="preserve"> CONTRASTADO DE ESTOMAGO, ESOFAGO E DUODENO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TRANSITO INTESTINAL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R$ 376,00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URETROCISTROGRAFIA MICCIONAL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UROGRAFIA EXCRETORA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R$ 57,40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NEUROLOGIA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LAUDO - RESOLUÇÃO Nº 049/2024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ELETRONEUROMIOGRAFIA - ENMG (MEMBROS SUPERIORES, MEMBROS INFERIORES OU FACE)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R$ 330,00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LAUDO DE </w:t>
            </w:r>
            <w:r>
              <w:rPr>
                <w:sz w:val="20"/>
                <w:szCs w:val="20"/>
              </w:rPr>
              <w:t>ELETROENCEFALOGRAMA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SEDAÇÃO - RESOLUÇÃO Nº 007/2023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FONOAUDIOLOGIA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MUNICIPIOS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TERAPIA INDIVIDUAL DE FONOAUDIÓLOGA - POR SESSÃO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</w:t>
            </w:r>
            <w:r>
              <w:rPr>
                <w:sz w:val="20"/>
                <w:szCs w:val="20"/>
              </w:rPr>
              <w:t xml:space="preserve"> 50,00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AUDITIVO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MUNICIPIOS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DE REFORCO VISUAL (VIA AEREA / OSSEA)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EM CAMPO LIVRE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TONAL LIMIAR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AUDIOMETRIA VOCAL - </w:t>
            </w:r>
            <w:r>
              <w:rPr>
                <w:sz w:val="20"/>
                <w:szCs w:val="20"/>
              </w:rPr>
              <w:t>PESQUISA DE DISCRIMINAÇÃO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INTELIGIBILIDADE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AVALIACAO AUDITIVA COMPORTAMENTAL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IMITANCIOMETRIA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LOGOAUDIOMETRIA (LDV-IRF-LRF)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OTOEMISSÕES </w:t>
            </w:r>
            <w:r>
              <w:rPr>
                <w:sz w:val="20"/>
                <w:szCs w:val="20"/>
              </w:rPr>
              <w:t>ACÚSTICAS PRODUTO DE DISTORÇÃO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EVOCADAS TRANSIENTES (TESTE DA ORELHINHA)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R$ 89,00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POTENCIAL EVOCADO AUDITIVO CEREBRAL - </w:t>
            </w:r>
            <w:proofErr w:type="gramStart"/>
            <w:r>
              <w:rPr>
                <w:sz w:val="20"/>
                <w:szCs w:val="20"/>
              </w:rPr>
              <w:t>B.E.R.</w:t>
            </w:r>
            <w:proofErr w:type="gramEnd"/>
            <w:r>
              <w:rPr>
                <w:sz w:val="20"/>
                <w:szCs w:val="20"/>
              </w:rPr>
              <w:t>A (PEATE)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GINECOLOGIA/OBSTETRICIA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UNIDADES </w:t>
            </w:r>
            <w:r>
              <w:rPr>
                <w:b/>
                <w:sz w:val="20"/>
                <w:szCs w:val="20"/>
              </w:rPr>
              <w:t>CISNORPI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MUNICIPIOS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COLO UTERINO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R$ 18,33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BIOPSIA/PUNÇÃO DE VULVA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MATERIAL DO COLO DE ÚTERO PARA EXAME CITOPATOLÓGICO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COLPOSCOPIA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CRIOCAUTERIZAÇÃO/ELETROCOAGULAÇÃO</w:t>
            </w:r>
            <w:r>
              <w:rPr>
                <w:sz w:val="20"/>
                <w:szCs w:val="20"/>
              </w:rPr>
              <w:t xml:space="preserve"> DO COLO UTERINO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R$ 11,26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SEMIÓTICA COM OU SEM DILATAÇÃO DO COLO ÚTERO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GLÂNDULA DE BARTHOLIN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R$ 12,97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DUCHA DE POLITZER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EXCISÃO TIPO I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 xml:space="preserve">E TIPO II DO COLO UTERINO (CIRURGIA DE ALTA </w:t>
            </w:r>
            <w:r>
              <w:rPr>
                <w:sz w:val="20"/>
                <w:szCs w:val="20"/>
              </w:rPr>
              <w:t>FREQUÊNCIA ) - RESOLUÇÃO Nº 049/2024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R$ 96,75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CISTO VAGINAL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PÓLIPO UTERINO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EXTIRPAÇÃO DE LESÃO DE VULVA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R$ 13,54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INSERÇÃO/RETIRADA DO DISPOSITIVO INTRA-UTERINO DIU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RECONSTRUÇÃO DOS PEQUENOS LÁBIOS DA VULVA - RESOLUÇÃO Nº 021/2023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R$ 186,77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R$ 186,77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UROLOGIA/CIRURGIA GERAL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PÊNIS/PENIOSCOPIA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BIOPSIA DE PRÓSTATA - </w:t>
            </w:r>
            <w:r>
              <w:rPr>
                <w:sz w:val="20"/>
                <w:szCs w:val="20"/>
              </w:rPr>
              <w:t>RESOLUÇÃO Nº 025/2024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CATETERISMO DE URETRA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R$ 8,82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R$ 8,82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DE CONDILOMAS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CISTOSCOPIA E/OU URETROSCOPIA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ESTUDO URODINÂMICO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POSTECTOMIA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R$ 219,12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R$ 219,12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UROFLUXOMETRIA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VASECTOMIA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R$ 306,47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R$ 306,47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 DE URGÊNCIA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COLUNA DEMAIS SEGMENTOS URGÊNCIA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ABDOMEN </w:t>
            </w:r>
            <w:r>
              <w:rPr>
                <w:sz w:val="20"/>
                <w:szCs w:val="20"/>
              </w:rPr>
              <w:t>INFERIOR, ABDOMEN SUPERIOR)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ANTEBRAÇO, ART. COXOFEMURAL, ART. ESTERNOCLAVICULAR, AR. SACROILÍACA, BACIA, BRAÇO, COLUNA CERVICAL - 3 SEGMENTOS, COLUNA DORSAL - 3 SEGMENTOS, COLUNA LOMBAR - 3 </w:t>
            </w:r>
            <w:r>
              <w:rPr>
                <w:sz w:val="20"/>
                <w:szCs w:val="20"/>
              </w:rPr>
              <w:t>SEGMENTOS, COTOVELO, CRÂNIO, FACE, HIPÓFISE, JOELHO, MANDIBULA, MÃO, OMBRO, ÓRBITAS, PARÓTIDAS, PUNHO, SEIOS DA FACE)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PELVE, PESCOÇO E SELA TURCICA)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TOMOGRAFIA COMPUTADORIZADA DE </w:t>
            </w:r>
            <w:r>
              <w:rPr>
                <w:sz w:val="20"/>
                <w:szCs w:val="20"/>
              </w:rPr>
              <w:t>URGÊNCIA (PERNA, PÉ, CALCÂNEO, COXA E TORNOZELO) - RESOLUÇÃO Nº 007/2024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DE ABDOMÊN TOTAL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TOMOGRAGIA COMPUTADORIZADA DE URGÊNCIA DE TÓRAX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ANGIOTOMOGRAFIA (POR SEGMENTO)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INFERIOR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R$ 86,75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SUPERIOR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R$ 86,75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</w:t>
            </w:r>
            <w:r>
              <w:rPr>
                <w:sz w:val="20"/>
                <w:szCs w:val="20"/>
              </w:rPr>
              <w:t>COMPUTADORIZADA DA COLUNA CERVICAL C/OU S/ CONTRASTE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R$ 86,76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ABDOMEN SUPERIOR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R$ 138,63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LOMBO SACRA C/OU S/ CONTRASTE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R$ 101,10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</w:t>
            </w:r>
            <w:r>
              <w:rPr>
                <w:sz w:val="20"/>
                <w:szCs w:val="20"/>
              </w:rPr>
              <w:t xml:space="preserve"> TORACICA C/OU S/ CONTRASTE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R$ 86,76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CRÂNIO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R$ 97,44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FACE/SEIOS DA FACE/ ARTICULAÇÕES TEMPORO-MANDIBULARES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R$ 86,75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PELVE/BACIA/ABDOMEN </w:t>
            </w:r>
            <w:r>
              <w:rPr>
                <w:sz w:val="20"/>
                <w:szCs w:val="20"/>
              </w:rPr>
              <w:t>INFERIOR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R$ 138,63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SEGMENTOS APENDICULARES (BRAÇO, ANTEBRAÇO, MÃO, COXA, PERNA E PÉ)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R$ 86,75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SELA TURCICA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R$ 97,44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TORAX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R$ 136,41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DO PESCOÇO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R$ 86,75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UROTOMOGRAFIA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RESSONÂNCIAS MAGNÉTICAS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ANGIORESSÂNCIA CEREBRAL (POR SEGMENTO)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R$ 268,75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COLANGIORRESSONANCIA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R$ 268,75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SEM SEDAÇÃO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R$ 268,75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CISNORPI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CERVICAL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SUPERIOR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ULTRASSONOGRAFIA DE </w:t>
            </w:r>
            <w:r>
              <w:rPr>
                <w:sz w:val="20"/>
                <w:szCs w:val="20"/>
              </w:rPr>
              <w:t>ABDÔMEN TOTAL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R$ 37,95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R$ 75,90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APARELHO URINÁRIO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ARTICULAÇÃO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ABDOMINAL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TRANSRETAL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TIREÓIDE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MAMARIA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PAREDE ABDOMINAL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PÉLVICA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TESTÍCULOS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ULTRASSONOGRAFIA TÓRAX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TRANSFONTANELA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</w:t>
            </w:r>
            <w:r>
              <w:rPr>
                <w:sz w:val="20"/>
                <w:szCs w:val="20"/>
              </w:rPr>
              <w:t>48,40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  <w:proofErr w:type="gramStart"/>
            <w:r>
              <w:rPr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b/>
                <w:sz w:val="20"/>
                <w:szCs w:val="20"/>
              </w:rPr>
              <w:t>COM DOPPLER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DOPPLER COLORIDO DE ÓRGÃO OU ESTRUTURA ISOLADA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R$ 189,00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AORTA ABDOMINAL COM DOPPLER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ULTRASSONOGRAFIA DE </w:t>
            </w:r>
            <w:r>
              <w:rPr>
                <w:sz w:val="20"/>
                <w:szCs w:val="20"/>
              </w:rPr>
              <w:t>BOLSA ESCROTAL COM DOPPLER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(ARTERIAL, VERTEBRAL, CAROTIDAS, MEMBROS INFERIORES)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ARTÉRIAS VISCERAIS (</w:t>
            </w:r>
            <w:proofErr w:type="gramStart"/>
            <w:r>
              <w:rPr>
                <w:sz w:val="20"/>
                <w:szCs w:val="20"/>
              </w:rPr>
              <w:t>MESENTÉRICAS SUPERIOR</w:t>
            </w:r>
            <w:proofErr w:type="gramEnd"/>
            <w:r>
              <w:rPr>
                <w:sz w:val="20"/>
                <w:szCs w:val="20"/>
              </w:rPr>
              <w:t xml:space="preserve"> E INFERIOR E TROCO </w:t>
            </w:r>
            <w:r>
              <w:rPr>
                <w:sz w:val="20"/>
                <w:szCs w:val="20"/>
              </w:rPr>
              <w:t>CELÍACO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R$ 189,00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VASOS CERVICAIS VENOSOS BILATERAL (SUBCLÁVIAS E JUGULARES)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R$ 189,00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VEIA CAVA SUPERIOR OU INFERIOR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R$ 189,00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ULTRASSONOGRAFIA DOPPLER DE </w:t>
            </w:r>
            <w:r>
              <w:rPr>
                <w:sz w:val="20"/>
                <w:szCs w:val="20"/>
              </w:rPr>
              <w:t>FLUXO OBSTÉTRICO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R$ 42,90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R$ 42,90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MORFOLÓGICO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 COM DOPPLER (POR FETO)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TIREOIDE COM DOPPLER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ULTRASSONOGRAFIA TRANSVAGINAL COM </w:t>
            </w:r>
            <w:r>
              <w:rPr>
                <w:sz w:val="20"/>
                <w:szCs w:val="20"/>
              </w:rPr>
              <w:t>DOPPLER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ULTRASSONOGRAFIAS OUTROS MEMBROS COM DOPPLER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OFTALMOLOGA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BIOMETRIA ULTRASSÔNICA MONOCULAR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R$ 24,24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BIOMICROSCOPIA/FUNDOSCOPIA (FUNDO </w:t>
            </w:r>
            <w:r>
              <w:rPr>
                <w:sz w:val="20"/>
                <w:szCs w:val="20"/>
              </w:rPr>
              <w:t>DE OLHO)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R$ 12,34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CAMPIMETRIA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ABSCESSO DE PALPEBRA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R$ 22,93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ORTOPTICO (AVALIAÇÃO COMPLETA DA MOTILIDADE OCULAR, BINOCULAR)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R$ 12,34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MAPEAMENTO DE RETINA MONOCULAR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R$ 24,24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MEDIDA DE </w:t>
            </w:r>
            <w:r>
              <w:rPr>
                <w:sz w:val="20"/>
                <w:szCs w:val="20"/>
              </w:rPr>
              <w:t>OFUSCAMENTO E CONTRASTE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R$ 3,37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MICROSCOPIA ESPECULAR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R$ 24,24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OCLUSÃO DE PONTO LACRIMAL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R$ 19,14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PAQUIMETRIA ULTRASSONOCA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R$ 14,81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DE ACUIDADE VISUAL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R$ 3,37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VISUAL EVOCADO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R$ 4,06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COLORIDO BINOCULAR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R$ 24,68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FLUORESCENTE BINOCULAR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R$ 64,00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COERENCIA OPTICA - OCT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TONOMETRIA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R$ 3,37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TOPOGRAFIA COMPUTADORIZADA DE CÓRNEA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R$ 24,24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</w:t>
            </w:r>
            <w:r>
              <w:rPr>
                <w:sz w:val="20"/>
                <w:szCs w:val="20"/>
              </w:rPr>
              <w:t xml:space="preserve"> GLOBO OCULAR - MONOCULAR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CIRÚRGICOS - MODALIDADE AMBULATORIAL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CANTOPLASTIA UNGUEAL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792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CAUTERIZAÇÃO QUÍMICA (GRUPO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 - LESÕES DE PELE E TECIDO</w:t>
            </w:r>
            <w:r>
              <w:rPr>
                <w:sz w:val="20"/>
                <w:szCs w:val="20"/>
              </w:rPr>
              <w:t xml:space="preserve">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R$ 11,84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CRIOCIRURGIA (NITROGÊNIO LÍQUIDO) DE NEOPLASIAS CUTÂNEAS</w:t>
            </w:r>
            <w:r>
              <w:rPr>
                <w:sz w:val="20"/>
                <w:szCs w:val="20"/>
              </w:rPr>
              <w:t xml:space="preserve"> - RESOLUÇÃO Nº 003/2024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R$ 11,84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GRAU II C/ OU S/ DEBRIDAMENTO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R$ 32,40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DE LESÃO/TUMOR DE PELE E </w:t>
            </w:r>
            <w:r>
              <w:rPr>
                <w:sz w:val="20"/>
                <w:szCs w:val="20"/>
              </w:rPr>
              <w:t>MUCOSAS (CÂNCER E PELE) - RESOLUÇÃO Nº 013/2024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UNHA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FF79E2">
        <w:trPr>
          <w:trHeight w:val="528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528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528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TANGENCIAL (SHAVING) COM OU SEM ELETROCAUTERIZAÇÃO, LESÃO DE PELE E TECIDO CELULAR SUBCUTÂNEO (POR GRUPO DE ATÉ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- TUMOR DE PARTES MOLES, LESÃO DE PELE E TECIDO CELULAR SUBCUTÂNEO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FRENÉCTOMIA/FRENOTOMIA LINGUAL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MEDICAMENTOSA EM CORNETO INFERIOR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R$ 11,28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INCISÃO E</w:t>
            </w:r>
            <w:r>
              <w:rPr>
                <w:sz w:val="20"/>
                <w:szCs w:val="20"/>
              </w:rPr>
              <w:t xml:space="preserve"> DRENAGEM DE ABCESSO, HEMATOMA OU PANARÍCIO, LESÕES DE PELE E TECIDO CELULAR SUBCUTÂNEO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MEATOPLASTIA URETRAL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MEATOTOMIA URETRAL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R$ 80,66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R$ 80,66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REMOÇÃO DE CERÚMEN DO CONDUTO AUDITIVO EXTERNO UNILATERAL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</w:t>
            </w:r>
            <w:r>
              <w:rPr>
                <w:sz w:val="20"/>
                <w:szCs w:val="20"/>
              </w:rPr>
              <w:t>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DE OUVIDO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R$ 26,42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RETIRADA DE CORPO ESTRANHO SUBCUTANEO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TAMPONAMENTO NASAL ANTERIOR E/OU POSTERIOR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PÉ TORTO CONGÊNITO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- POR SESSÃO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</w:t>
            </w:r>
            <w:r>
              <w:rPr>
                <w:sz w:val="20"/>
                <w:szCs w:val="20"/>
              </w:rPr>
              <w:t xml:space="preserve"> 100,00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CIRURGICO DE FISTULA DO PESCOCO (POR APROXIMACAO)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R$ 29,76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R$ 29,76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CLÍNICOS - MODALIDADE AMBULATORIAL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ADMINISTRAÇÃO DE MEDICAMENTOS NA ATENÇÃO ESPECIALIZADA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R$ 0,63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DE QUEIMADURAS - POR UNIDADE TOPOGRÁFICA (UT)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E ELETROGOAGULAÇÃO DE CANCÊR DE PELE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SIMPLES DE LESÕES DE PELE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DESBASTAMENTO DE CALOSIDADE E/OU MAL PERFURANTE (</w:t>
            </w:r>
            <w:r>
              <w:rPr>
                <w:sz w:val="20"/>
                <w:szCs w:val="20"/>
              </w:rPr>
              <w:t>DESBASTAMENTO)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DILATAÇÃO DE URETRA (POR SESSÃO)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ESTIMULAÇÃO PRECOCE (SESSÃO)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DE SUBSTANCIAS EM CAVIDADE SINOVIAL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INFILTRAÇÃO INTRALESIONAL, CICATRICIAL E HEMANGIOMAS </w:t>
            </w:r>
            <w:r>
              <w:rPr>
                <w:sz w:val="20"/>
                <w:szCs w:val="20"/>
              </w:rPr>
              <w:t>(POR SESSÃO)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ARTICULAR DIAGNOSTICA OU TERAPÊUTICA (INFILTRAÇÃO) - ORIENTADA OU NÃO POR MÉTODO DE IMAGEM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ESCLEROSANTE NÃO ESTÉTICO DE VARIZES DOS MEMBROS INFERIORES (UNILATERAL)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</w:rPr>
              <w:t>ROCEDIMENTOS COM FINALIDADE DIAGNÓSTICA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ANUS E CANAL ANAL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R$ 18,46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BIOPSIA DE FACE (LESÕES DE PELE E TECIDO CELULAR SUBCUTÂNEO</w:t>
            </w:r>
            <w:proofErr w:type="gramStart"/>
            <w:r>
              <w:rPr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BIOPSIA DE </w:t>
            </w:r>
            <w:proofErr w:type="gramStart"/>
            <w:r>
              <w:rPr>
                <w:sz w:val="20"/>
                <w:szCs w:val="20"/>
              </w:rPr>
              <w:t>TIREÓIDE OU PARATIREÓIDE - PAAF</w:t>
            </w:r>
            <w:proofErr w:type="gramEnd"/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UNHA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BIOPSIA/EXERESE NÓDULO DE MAMA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R$ 1.350,00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ESPIROMETRIA/OU PROVA DE FUNÇÃO PULMONAR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POLISSONOGRAFIA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MANOBRA DE POSICIONAMENTO - (MANOBRA DE EPLEY, MANOBRA DE GUFONI, MANOBRA DE YACOVINO) - POR MANOBRA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VECTOELETRONISTAGMOGRAFIA COMPUTADORIZADA - VÍDEO FRENZEL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VIDEONASOLARINGOSCOPIA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ASPIRATIVA DE MAMA POR AGULHA FINA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R$ 66,48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R$ 66,48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DE MAMA POR AGULHA GROSSA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R$ 140,00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FISTULOGRAFIA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AMBULATÓRIO ESPECIALIZADO DE ENFERMAGEM (CONSULTA E PROCEDIMENTO)</w:t>
            </w:r>
          </w:p>
        </w:tc>
      </w:tr>
      <w:tr w:rsidR="00FF79E2">
        <w:trPr>
          <w:trHeight w:val="264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CISNORPI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DE ENFERMERA (O)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FERIDAS/ESTOMIAS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LASERTERAPIA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PEQUENA ATÉ </w:t>
            </w:r>
            <w:proofErr w:type="gramStart"/>
            <w:r>
              <w:rPr>
                <w:sz w:val="20"/>
                <w:szCs w:val="20"/>
              </w:rPr>
              <w:t>8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CM³ (INCLUSO MATERIAL)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R$ 176,26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MÉDIA 9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15 CM³ (INCLUSO MATERIAL)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R$ 214,39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CURATIVO COM APLICAÇÃO EM LESÃO MÉDIA-GRANDE 16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25 CM³ (INCLUSO MATERIAL)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R$ 252,52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</w:t>
            </w:r>
            <w:r>
              <w:rPr>
                <w:sz w:val="20"/>
                <w:szCs w:val="20"/>
              </w:rPr>
              <w:t>GRANDE ACIMA DE 26 CM³ (INCLUSO MATERIAL)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R$ 290,65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INCONTINÊNCIA URINÁRIA, FECAL, CONSTIPAÇÃO E TREINAMENTO DE CATETERISMO INTERMITENTE LIMPO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BIOFEEDBACK ELETROMIOGRÁFICO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ELETROESTIMULAÇÃO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PROLAPSO VAGINAL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R$ 390,00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 COM SUPORTE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R$ 651,00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DONUT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R$ 485,00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CAPACITAÇÃO EM SAÚDE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CISNORPI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CAPACITAÇÃO EM SAÚDE - HORA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SEDAÇÃO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</w:t>
            </w:r>
            <w:r>
              <w:rPr>
                <w:b/>
                <w:sz w:val="20"/>
                <w:szCs w:val="20"/>
              </w:rPr>
              <w:t>CISNORPI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- RESOLUÇÃO Nº 007/2023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TRANSESOFÁGICO - RESOLUÇÃO Nº 033/2024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TRANSTORÁCICO - RESOLUÇÃO Nº 033/2024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PROCEDIMENTOS ODONTOLÓGICOS - RESOLUÇÃO </w:t>
            </w:r>
            <w:r>
              <w:rPr>
                <w:sz w:val="20"/>
                <w:szCs w:val="20"/>
              </w:rPr>
              <w:t>Nº 033/2024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GINECOLÓGICOS - RESOLUÇÃO Nº 033/2024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UROLÓGICOS - RESOLUÇÃO Nº 033/2024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ORTOPÉDICOS - RESOLUÇÃO Nº 033/2024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PROCEDIMENTOS </w:t>
            </w:r>
            <w:r>
              <w:rPr>
                <w:sz w:val="20"/>
                <w:szCs w:val="20"/>
              </w:rPr>
              <w:t>VASCULARES - RESOLUÇÃO Nº 033/2024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LÍQUIDO CEFALORRAQUIDIANO (LCR) - RESOLUÇÃO Nº 033/2024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- RESOLUÇÃO Nº 033/2024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- RESOLUÇÃO Nº 033/2024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</w:t>
            </w:r>
            <w:r>
              <w:rPr>
                <w:sz w:val="20"/>
                <w:szCs w:val="20"/>
              </w:rPr>
              <w:t>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DE DEFICIÊNCIA FÍSICA, AUDITIVA, INTELECTUAL E TRANSTORNO DO ESPECTRO AUTISMO (TEA)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HORA - RESOLUÇÃO Nº 049/2024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FONOAUDIOLOGA - HORA - RESOLUÇÃO Nº </w:t>
            </w:r>
            <w:r>
              <w:rPr>
                <w:sz w:val="20"/>
                <w:szCs w:val="20"/>
              </w:rPr>
              <w:t>038/2024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MUSICOTERAPEUTA - SESSÃO - RESOLUÇÃO Nº 038/2024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NEUROLOGISTA - HORA - RESOLUÇÃO Nº 049/2024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ORTOPEDISTA - HORA - RESOLUÇÃO Nº 043/2024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PEDIATRA - - HORA - RESOLUÇÃO Nº 043/2024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PSICÓLOGA - HORA - RESOLUÇÃO Nº 049/2024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PSICOPEDAGODA - HORA - RESOLUÇÃO Nº 049/2024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PSIQUIATRA - HORA - RESOLUÇÃO Nº 049/2024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 - HORA - RESOLUÇÃO Nº 038/2024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</w:t>
            </w: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ÓRTESES, PRÓTESES E MATERIAIS ESPECIAIS - MODALIDADE AMBULATORIAL (RESOLUÇÃO Nº 022/2024)</w:t>
            </w:r>
          </w:p>
        </w:tc>
      </w:tr>
      <w:tr w:rsidR="00FF79E2">
        <w:trPr>
          <w:trHeight w:val="548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COMPLEMENTAR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COM CARVÃO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R$ 4,60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</w:t>
            </w:r>
            <w:r>
              <w:rPr>
                <w:sz w:val="20"/>
                <w:szCs w:val="20"/>
              </w:rPr>
              <w:t>COLOSTOMIA/ILEOSTOMIA ADULTO, SISTEMA DE UMA PEÇA SEM CARVÃO (TRANSPARENTE)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BOLSA DE COLOSTOMIA/ILEOSTOMIA SISTEMA COLETOR DE UMA PEÇA (CONVEXA LIGHT OU PROFUNDA)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R$ 52,50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</w:t>
            </w:r>
            <w:r>
              <w:rPr>
                <w:sz w:val="20"/>
                <w:szCs w:val="20"/>
              </w:rPr>
              <w:t xml:space="preserve">LIGHT </w:t>
            </w:r>
            <w:proofErr w:type="gramStart"/>
            <w:r>
              <w:rPr>
                <w:sz w:val="20"/>
                <w:szCs w:val="20"/>
              </w:rPr>
              <w:t>43MM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R$ 43,97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(SOFT </w:t>
            </w:r>
            <w:proofErr w:type="gramStart"/>
            <w:r>
              <w:rPr>
                <w:sz w:val="20"/>
                <w:szCs w:val="20"/>
              </w:rPr>
              <w:t>53MM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R$ 43,97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40MM)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50MM)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60MM)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70MM)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40MM)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</w:t>
            </w:r>
            <w:r>
              <w:rPr>
                <w:sz w:val="20"/>
                <w:szCs w:val="20"/>
              </w:rPr>
              <w:t xml:space="preserve">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50MM)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60MM)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70MM)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</w:t>
            </w:r>
            <w:r>
              <w:rPr>
                <w:sz w:val="20"/>
                <w:szCs w:val="20"/>
              </w:rPr>
              <w:t xml:space="preserve">PARA COLOSTOMIA/ILEOSTOMIA ADULTO, SISTEMA COLETOR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 (CONVEXA)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R$ 34,00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(PLANA </w:t>
            </w:r>
            <w:proofErr w:type="gramStart"/>
            <w:r>
              <w:rPr>
                <w:sz w:val="20"/>
                <w:szCs w:val="20"/>
              </w:rPr>
              <w:t>80MM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(NEONATAL)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R$ 53,00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</w:t>
            </w:r>
            <w:r>
              <w:rPr>
                <w:sz w:val="20"/>
                <w:szCs w:val="20"/>
              </w:rPr>
              <w:t xml:space="preserve">PARA COLOSTOMIA/ILEOSTOMIA PEDIÁTRICA DE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(PLANA)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R$ 6,30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PEDIÁTRICA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(PLANA)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R$ 23,00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TRANSPARENTE (PLANA)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R$ 13,00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SISTEMA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(CONVEXA LIGHT)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R$ 39,00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SISTEMA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(CONVEXA PROFUNDA)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R$ 41,00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40MM)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50MM)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60MM)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40MM)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50MM)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60MM)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</w:t>
            </w: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PROTETORA DE PELE PARA OSTOMIAS SEM ÁLCOOL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R$ 53,50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CINTO ELÁSTICO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EXTENSÃO 100CM)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CINTO ELÁSTICO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EXTENSÃO 135CM)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PÓ PARA OSTOMIA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R$ 18,58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CAMA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R$ 1,81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PERNA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R$ 14,98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(OPACA)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R$ 3,00</w:t>
            </w:r>
          </w:p>
        </w:tc>
      </w:tr>
      <w:tr w:rsidR="00FF79E2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SERVIÇOS EM SAÚDE ITINERANTE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CISNORPI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ACOMPANHAMENTO E ATENDIMENTO MÉDICO EM SAÚDE </w:t>
            </w:r>
            <w:r>
              <w:rPr>
                <w:sz w:val="20"/>
                <w:szCs w:val="20"/>
              </w:rPr>
              <w:t>MENTAL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 - RESOLUÇÃO Nº 049/2024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 - RESOLUÇÃO Nº</w:t>
            </w:r>
            <w:r>
              <w:rPr>
                <w:sz w:val="20"/>
                <w:szCs w:val="20"/>
              </w:rPr>
              <w:t xml:space="preserve"> 049/2024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- RESOLUÇÃO Nº 049/2024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CONSULTA MÉDICA ESPECIALIZADA EM NEUROLOGIA - 0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12 ANOS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</w:t>
            </w:r>
            <w:r>
              <w:rPr>
                <w:sz w:val="20"/>
                <w:szCs w:val="20"/>
              </w:rPr>
              <w:t>150,00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ITINERANTE - RESOLUÇÃO Nº 023/2023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ITINERANTE COM LAUDO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4A7EE4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R$ 90,00</w:t>
            </w: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FF79E2">
            <w:pPr>
              <w:widowControl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 - SERVIÇO PROFISSIONAL R$ 1.000,00 - SERVIÇO HOSPITAL R$ 350,00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*COLONOSCOPIA COM OU SEM </w:t>
            </w:r>
            <w:r>
              <w:rPr>
                <w:sz w:val="20"/>
                <w:szCs w:val="20"/>
              </w:rPr>
              <w:t>PROCEDIMENTOS - PROCEDIMENTOS: BIOPSIAS, MUCOSECTOMIA,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POLIPECTOMIA, RETIRADA DE CORPO ESTRANHO, SEDAÇÃO.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F79E2">
        <w:trPr>
          <w:trHeight w:val="300"/>
        </w:trPr>
        <w:tc>
          <w:tcPr>
            <w:tcW w:w="6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79E2" w:rsidRDefault="004A7E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 - PROCEDIMENTOS: BIOPSIAS, MUCOSECTOMIA,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POLIPECTOMIA, RETIRADA DE CORPO ESTRANHO, SEDAÇÃO.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F79E2" w:rsidRDefault="00FF79E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FF79E2" w:rsidRDefault="00FF79E2"/>
    <w:p w:rsidR="00FF79E2" w:rsidRDefault="00FF79E2">
      <w:pPr>
        <w:jc w:val="center"/>
        <w:rPr>
          <w:b/>
          <w:bCs/>
          <w:sz w:val="20"/>
          <w:szCs w:val="20"/>
        </w:rPr>
      </w:pPr>
    </w:p>
    <w:p w:rsidR="00FF79E2" w:rsidRDefault="00FF79E2">
      <w:pPr>
        <w:rPr>
          <w:b/>
          <w:bCs/>
          <w:sz w:val="20"/>
          <w:szCs w:val="20"/>
        </w:rPr>
      </w:pPr>
    </w:p>
    <w:sectPr w:rsidR="00FF79E2" w:rsidSect="00FF79E2">
      <w:headerReference w:type="default" r:id="rId11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9E2" w:rsidRDefault="00FF79E2" w:rsidP="00FF79E2">
      <w:pPr>
        <w:spacing w:after="0" w:line="240" w:lineRule="auto"/>
      </w:pPr>
      <w:r>
        <w:separator/>
      </w:r>
    </w:p>
  </w:endnote>
  <w:endnote w:type="continuationSeparator" w:id="1">
    <w:p w:rsidR="00FF79E2" w:rsidRDefault="00FF79E2" w:rsidP="00FF7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9E2" w:rsidRDefault="00FF79E2" w:rsidP="00FF79E2">
      <w:pPr>
        <w:spacing w:after="0" w:line="240" w:lineRule="auto"/>
      </w:pPr>
      <w:r>
        <w:separator/>
      </w:r>
    </w:p>
  </w:footnote>
  <w:footnote w:type="continuationSeparator" w:id="1">
    <w:p w:rsidR="00FF79E2" w:rsidRDefault="00FF79E2" w:rsidP="00FF7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9E2" w:rsidRDefault="004A7EE4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FF79E2" w:rsidRDefault="004A7EE4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47" behindDoc="1" locked="0" layoutInCell="0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FF79E2" w:rsidRDefault="004A7EE4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FF79E2" w:rsidRDefault="004A7EE4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LinkdaInternet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FF79E2" w:rsidRDefault="004A7EE4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FF79E2" w:rsidRDefault="004A7EE4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</w:t>
    </w:r>
    <w:r>
      <w:rPr>
        <w:rFonts w:ascii="Arial" w:hAnsi="Arial" w:cs="Arial"/>
        <w:b/>
        <w:sz w:val="18"/>
        <w:szCs w:val="18"/>
      </w:rPr>
      <w:t>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82D63"/>
    <w:multiLevelType w:val="multilevel"/>
    <w:tmpl w:val="D9B0E87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0D5660"/>
    <w:multiLevelType w:val="multilevel"/>
    <w:tmpl w:val="CFFC9966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2">
    <w:nsid w:val="698679BD"/>
    <w:multiLevelType w:val="multilevel"/>
    <w:tmpl w:val="35963F14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0D03658"/>
    <w:multiLevelType w:val="multilevel"/>
    <w:tmpl w:val="1848D86E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F79E2"/>
    <w:rsid w:val="004A7EE4"/>
    <w:rsid w:val="00FF7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9E2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Corpodetexto"/>
    <w:qFormat/>
    <w:rsid w:val="00FF79E2"/>
    <w:pPr>
      <w:numPr>
        <w:numId w:val="1"/>
      </w:numPr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Heading5">
    <w:name w:val="Heading 5"/>
    <w:basedOn w:val="Normal"/>
    <w:next w:val="Normal"/>
    <w:qFormat/>
    <w:rsid w:val="00FF79E2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Heading7">
    <w:name w:val="Heading 7"/>
    <w:basedOn w:val="Normal"/>
    <w:next w:val="Normal"/>
    <w:qFormat/>
    <w:rsid w:val="00FF79E2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FF79E2"/>
    <w:rPr>
      <w:b/>
      <w:bCs/>
    </w:rPr>
  </w:style>
  <w:style w:type="character" w:customStyle="1" w:styleId="WW8Num3z0">
    <w:name w:val="WW8Num3z0"/>
    <w:qFormat/>
    <w:rsid w:val="00FF79E2"/>
    <w:rPr>
      <w:b/>
      <w:bCs/>
    </w:rPr>
  </w:style>
  <w:style w:type="character" w:customStyle="1" w:styleId="WW8Num4z0">
    <w:name w:val="WW8Num4z0"/>
    <w:qFormat/>
    <w:rsid w:val="00FF79E2"/>
    <w:rPr>
      <w:b/>
      <w:bCs/>
    </w:rPr>
  </w:style>
  <w:style w:type="character" w:customStyle="1" w:styleId="WW8Num5z0">
    <w:name w:val="WW8Num5z0"/>
    <w:qFormat/>
    <w:rsid w:val="00FF79E2"/>
    <w:rPr>
      <w:b/>
      <w:bCs/>
    </w:rPr>
  </w:style>
  <w:style w:type="character" w:customStyle="1" w:styleId="WW8Num6z0">
    <w:name w:val="WW8Num6z0"/>
    <w:qFormat/>
    <w:rsid w:val="00FF79E2"/>
    <w:rPr>
      <w:b/>
      <w:bCs/>
    </w:rPr>
  </w:style>
  <w:style w:type="character" w:customStyle="1" w:styleId="WW8Num7z0">
    <w:name w:val="WW8Num7z0"/>
    <w:qFormat/>
    <w:rsid w:val="00FF79E2"/>
    <w:rPr>
      <w:b/>
      <w:bCs/>
    </w:rPr>
  </w:style>
  <w:style w:type="character" w:customStyle="1" w:styleId="WW8Num8z0">
    <w:name w:val="WW8Num8z0"/>
    <w:qFormat/>
    <w:rsid w:val="00FF79E2"/>
    <w:rPr>
      <w:b/>
    </w:rPr>
  </w:style>
  <w:style w:type="character" w:customStyle="1" w:styleId="WW8Num9z0">
    <w:name w:val="WW8Num9z0"/>
    <w:qFormat/>
    <w:rsid w:val="00FF79E2"/>
    <w:rPr>
      <w:b/>
    </w:rPr>
  </w:style>
  <w:style w:type="character" w:customStyle="1" w:styleId="WW8Num10z0">
    <w:name w:val="WW8Num10z0"/>
    <w:qFormat/>
    <w:rsid w:val="00FF79E2"/>
    <w:rPr>
      <w:b/>
      <w:bCs/>
    </w:rPr>
  </w:style>
  <w:style w:type="character" w:customStyle="1" w:styleId="WW8Num11z0">
    <w:name w:val="WW8Num11z0"/>
    <w:qFormat/>
    <w:rsid w:val="00FF79E2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FF79E2"/>
    <w:rPr>
      <w:sz w:val="20"/>
    </w:rPr>
  </w:style>
  <w:style w:type="character" w:customStyle="1" w:styleId="WW8Num12z1">
    <w:name w:val="WW8Num12z1"/>
    <w:qFormat/>
    <w:rsid w:val="00FF79E2"/>
    <w:rPr>
      <w:b/>
      <w:sz w:val="20"/>
    </w:rPr>
  </w:style>
  <w:style w:type="character" w:customStyle="1" w:styleId="WW8Num13z0">
    <w:name w:val="WW8Num13z0"/>
    <w:qFormat/>
    <w:rsid w:val="00FF79E2"/>
    <w:rPr>
      <w:sz w:val="20"/>
    </w:rPr>
  </w:style>
  <w:style w:type="character" w:customStyle="1" w:styleId="WW8Num13z1">
    <w:name w:val="WW8Num13z1"/>
    <w:qFormat/>
    <w:rsid w:val="00FF79E2"/>
    <w:rPr>
      <w:b/>
      <w:sz w:val="20"/>
    </w:rPr>
  </w:style>
  <w:style w:type="character" w:customStyle="1" w:styleId="WW8Num14z0">
    <w:name w:val="WW8Num14z0"/>
    <w:qFormat/>
    <w:rsid w:val="00FF79E2"/>
    <w:rPr>
      <w:sz w:val="20"/>
    </w:rPr>
  </w:style>
  <w:style w:type="character" w:customStyle="1" w:styleId="WW8Num14z1">
    <w:name w:val="WW8Num14z1"/>
    <w:qFormat/>
    <w:rsid w:val="00FF79E2"/>
    <w:rPr>
      <w:b/>
      <w:sz w:val="20"/>
    </w:rPr>
  </w:style>
  <w:style w:type="character" w:customStyle="1" w:styleId="WW8Num15z0">
    <w:name w:val="WW8Num15z0"/>
    <w:qFormat/>
    <w:rsid w:val="00FF79E2"/>
    <w:rPr>
      <w:sz w:val="20"/>
    </w:rPr>
  </w:style>
  <w:style w:type="character" w:customStyle="1" w:styleId="WW8Num15z1">
    <w:name w:val="WW8Num15z1"/>
    <w:qFormat/>
    <w:rsid w:val="00FF79E2"/>
    <w:rPr>
      <w:b/>
      <w:sz w:val="20"/>
    </w:rPr>
  </w:style>
  <w:style w:type="character" w:customStyle="1" w:styleId="WW8Num16z0">
    <w:name w:val="WW8Num16z0"/>
    <w:qFormat/>
    <w:rsid w:val="00FF79E2"/>
    <w:rPr>
      <w:sz w:val="20"/>
    </w:rPr>
  </w:style>
  <w:style w:type="character" w:customStyle="1" w:styleId="WW8Num16z1">
    <w:name w:val="WW8Num16z1"/>
    <w:qFormat/>
    <w:rsid w:val="00FF79E2"/>
    <w:rPr>
      <w:b/>
      <w:sz w:val="20"/>
    </w:rPr>
  </w:style>
  <w:style w:type="character" w:customStyle="1" w:styleId="WW8Num17z0">
    <w:name w:val="WW8Num17z0"/>
    <w:qFormat/>
    <w:rsid w:val="00FF79E2"/>
  </w:style>
  <w:style w:type="character" w:customStyle="1" w:styleId="WW8Num18z0">
    <w:name w:val="WW8Num18z0"/>
    <w:qFormat/>
    <w:rsid w:val="00FF79E2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FF79E2"/>
    <w:rPr>
      <w:b/>
      <w:sz w:val="20"/>
    </w:rPr>
  </w:style>
  <w:style w:type="character" w:customStyle="1" w:styleId="WW8Num29z0">
    <w:name w:val="WW8Num29z0"/>
    <w:qFormat/>
    <w:rsid w:val="00FF79E2"/>
    <w:rPr>
      <w:rFonts w:ascii="Symbol" w:hAnsi="Symbol" w:cs="Symbol"/>
      <w:sz w:val="20"/>
    </w:rPr>
  </w:style>
  <w:style w:type="character" w:customStyle="1" w:styleId="WW8Num29z1">
    <w:name w:val="WW8Num29z1"/>
    <w:qFormat/>
    <w:rsid w:val="00FF79E2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FF79E2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FF79E2"/>
    <w:rPr>
      <w:rFonts w:ascii="Symbol" w:hAnsi="Symbol" w:cs="Symbol"/>
      <w:sz w:val="20"/>
    </w:rPr>
  </w:style>
  <w:style w:type="character" w:customStyle="1" w:styleId="WW8Num35z1">
    <w:name w:val="WW8Num35z1"/>
    <w:qFormat/>
    <w:rsid w:val="00FF79E2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FF79E2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FF79E2"/>
    <w:rPr>
      <w:rFonts w:ascii="Symbol" w:hAnsi="Symbol" w:cs="Symbol"/>
      <w:sz w:val="20"/>
    </w:rPr>
  </w:style>
  <w:style w:type="character" w:customStyle="1" w:styleId="WW8Num36z1">
    <w:name w:val="WW8Num36z1"/>
    <w:qFormat/>
    <w:rsid w:val="00FF79E2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FF79E2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FF79E2"/>
    <w:rPr>
      <w:rFonts w:ascii="Symbol" w:hAnsi="Symbol" w:cs="Symbol"/>
      <w:sz w:val="20"/>
    </w:rPr>
  </w:style>
  <w:style w:type="character" w:customStyle="1" w:styleId="WW8Num37z1">
    <w:name w:val="WW8Num37z1"/>
    <w:qFormat/>
    <w:rsid w:val="00FF79E2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FF79E2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FF79E2"/>
    <w:rPr>
      <w:rFonts w:ascii="Symbol" w:hAnsi="Symbol" w:cs="Symbol"/>
      <w:sz w:val="20"/>
    </w:rPr>
  </w:style>
  <w:style w:type="character" w:customStyle="1" w:styleId="WW8Num38z1">
    <w:name w:val="WW8Num38z1"/>
    <w:qFormat/>
    <w:rsid w:val="00FF79E2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FF79E2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FF79E2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FF79E2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FF79E2"/>
    <w:rPr>
      <w:sz w:val="20"/>
    </w:rPr>
  </w:style>
  <w:style w:type="character" w:customStyle="1" w:styleId="WW8Num100z0">
    <w:name w:val="WW8Num100z0"/>
    <w:qFormat/>
    <w:rsid w:val="00FF79E2"/>
    <w:rPr>
      <w:sz w:val="20"/>
    </w:rPr>
  </w:style>
  <w:style w:type="character" w:customStyle="1" w:styleId="WW8Num101z0">
    <w:name w:val="WW8Num101z0"/>
    <w:qFormat/>
    <w:rsid w:val="00FF79E2"/>
    <w:rPr>
      <w:sz w:val="20"/>
    </w:rPr>
  </w:style>
  <w:style w:type="character" w:customStyle="1" w:styleId="WW8Num102z0">
    <w:name w:val="WW8Num102z0"/>
    <w:qFormat/>
    <w:rsid w:val="00FF79E2"/>
    <w:rPr>
      <w:sz w:val="20"/>
    </w:rPr>
  </w:style>
  <w:style w:type="character" w:customStyle="1" w:styleId="WW8Num103z0">
    <w:name w:val="WW8Num103z0"/>
    <w:qFormat/>
    <w:rsid w:val="00FF79E2"/>
    <w:rPr>
      <w:sz w:val="20"/>
    </w:rPr>
  </w:style>
  <w:style w:type="character" w:customStyle="1" w:styleId="WW8Num104z0">
    <w:name w:val="WW8Num104z0"/>
    <w:qFormat/>
    <w:rsid w:val="00FF79E2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FF79E2"/>
  </w:style>
  <w:style w:type="character" w:customStyle="1" w:styleId="Fontepargpadro2">
    <w:name w:val="Fonte parág. padrão2"/>
    <w:qFormat/>
    <w:rsid w:val="00FF79E2"/>
  </w:style>
  <w:style w:type="character" w:customStyle="1" w:styleId="WW8Num1z0">
    <w:name w:val="WW8Num1z0"/>
    <w:qFormat/>
    <w:rsid w:val="00FF79E2"/>
    <w:rPr>
      <w:b/>
      <w:bCs/>
    </w:rPr>
  </w:style>
  <w:style w:type="character" w:customStyle="1" w:styleId="WW8Num27z0">
    <w:name w:val="WW8Num27z0"/>
    <w:qFormat/>
    <w:rsid w:val="00FF79E2"/>
    <w:rPr>
      <w:b/>
      <w:bCs/>
    </w:rPr>
  </w:style>
  <w:style w:type="character" w:customStyle="1" w:styleId="WW8Num55z0">
    <w:name w:val="WW8Num55z0"/>
    <w:qFormat/>
    <w:rsid w:val="00FF79E2"/>
    <w:rPr>
      <w:rFonts w:ascii="Symbol" w:hAnsi="Symbol" w:cs="Symbol"/>
      <w:sz w:val="20"/>
    </w:rPr>
  </w:style>
  <w:style w:type="character" w:customStyle="1" w:styleId="WW8Num55z1">
    <w:name w:val="WW8Num55z1"/>
    <w:qFormat/>
    <w:rsid w:val="00FF79E2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FF79E2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FF79E2"/>
    <w:rPr>
      <w:rFonts w:ascii="Symbol" w:hAnsi="Symbol" w:cs="Symbol"/>
      <w:sz w:val="20"/>
    </w:rPr>
  </w:style>
  <w:style w:type="character" w:customStyle="1" w:styleId="WW8Num61z1">
    <w:name w:val="WW8Num61z1"/>
    <w:qFormat/>
    <w:rsid w:val="00FF79E2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FF79E2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FF79E2"/>
    <w:rPr>
      <w:rFonts w:ascii="Symbol" w:hAnsi="Symbol" w:cs="Symbol"/>
      <w:sz w:val="20"/>
    </w:rPr>
  </w:style>
  <w:style w:type="character" w:customStyle="1" w:styleId="WW8Num62z1">
    <w:name w:val="WW8Num62z1"/>
    <w:qFormat/>
    <w:rsid w:val="00FF79E2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FF79E2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FF79E2"/>
    <w:rPr>
      <w:rFonts w:ascii="Symbol" w:hAnsi="Symbol" w:cs="Symbol"/>
      <w:sz w:val="20"/>
    </w:rPr>
  </w:style>
  <w:style w:type="character" w:customStyle="1" w:styleId="WW8Num63z1">
    <w:name w:val="WW8Num63z1"/>
    <w:qFormat/>
    <w:rsid w:val="00FF79E2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FF79E2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FF79E2"/>
    <w:rPr>
      <w:rFonts w:ascii="Symbol" w:hAnsi="Symbol" w:cs="Symbol"/>
      <w:sz w:val="20"/>
    </w:rPr>
  </w:style>
  <w:style w:type="character" w:customStyle="1" w:styleId="WW8Num64z1">
    <w:name w:val="WW8Num64z1"/>
    <w:qFormat/>
    <w:rsid w:val="00FF79E2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FF79E2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FF79E2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FF79E2"/>
    <w:rPr>
      <w:sz w:val="20"/>
    </w:rPr>
  </w:style>
  <w:style w:type="character" w:customStyle="1" w:styleId="WW8Num126z0">
    <w:name w:val="WW8Num126z0"/>
    <w:qFormat/>
    <w:rsid w:val="00FF79E2"/>
    <w:rPr>
      <w:sz w:val="20"/>
    </w:rPr>
  </w:style>
  <w:style w:type="character" w:customStyle="1" w:styleId="WW8Num127z0">
    <w:name w:val="WW8Num127z0"/>
    <w:qFormat/>
    <w:rsid w:val="00FF79E2"/>
    <w:rPr>
      <w:sz w:val="20"/>
    </w:rPr>
  </w:style>
  <w:style w:type="character" w:customStyle="1" w:styleId="WW8Num128z0">
    <w:name w:val="WW8Num128z0"/>
    <w:qFormat/>
    <w:rsid w:val="00FF79E2"/>
    <w:rPr>
      <w:sz w:val="20"/>
    </w:rPr>
  </w:style>
  <w:style w:type="character" w:customStyle="1" w:styleId="WW8Num129z0">
    <w:name w:val="WW8Num129z0"/>
    <w:qFormat/>
    <w:rsid w:val="00FF79E2"/>
    <w:rPr>
      <w:sz w:val="20"/>
    </w:rPr>
  </w:style>
  <w:style w:type="character" w:customStyle="1" w:styleId="Fontepargpadro1">
    <w:name w:val="Fonte parág. padrão1"/>
    <w:qFormat/>
    <w:rsid w:val="00FF79E2"/>
  </w:style>
  <w:style w:type="character" w:customStyle="1" w:styleId="Ttulo1Char">
    <w:name w:val="Título 1 Char"/>
    <w:basedOn w:val="Fontepargpadro"/>
    <w:qFormat/>
    <w:rsid w:val="00FF79E2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styleId="Hyperlink">
    <w:name w:val="Hyperlink"/>
    <w:basedOn w:val="Fontepargpadro"/>
    <w:qFormat/>
    <w:rsid w:val="00FF79E2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FF79E2"/>
  </w:style>
  <w:style w:type="character" w:customStyle="1" w:styleId="CabealhoChar">
    <w:name w:val="Cabeçalho Char"/>
    <w:basedOn w:val="Fontepargpadro"/>
    <w:qFormat/>
    <w:rsid w:val="00FF79E2"/>
  </w:style>
  <w:style w:type="character" w:customStyle="1" w:styleId="RodapChar">
    <w:name w:val="Rodapé Char"/>
    <w:basedOn w:val="Fontepargpadro"/>
    <w:qFormat/>
    <w:rsid w:val="00FF79E2"/>
  </w:style>
  <w:style w:type="character" w:customStyle="1" w:styleId="Hyperlink1">
    <w:name w:val="Hyperlink1"/>
    <w:basedOn w:val="Fontepargpadro"/>
    <w:qFormat/>
    <w:rsid w:val="00FF79E2"/>
    <w:rPr>
      <w:color w:val="0000FF"/>
      <w:u w:val="single"/>
    </w:rPr>
  </w:style>
  <w:style w:type="character" w:customStyle="1" w:styleId="DefaultParagraphFont1">
    <w:name w:val="Default Paragraph Font1"/>
    <w:qFormat/>
    <w:rsid w:val="00FF79E2"/>
  </w:style>
  <w:style w:type="character" w:customStyle="1" w:styleId="CabealhoChar2">
    <w:name w:val="Cabeçalho Char2"/>
    <w:basedOn w:val="Fontepargpadro"/>
    <w:qFormat/>
    <w:rsid w:val="00FF79E2"/>
    <w:rPr>
      <w:sz w:val="22"/>
    </w:rPr>
  </w:style>
  <w:style w:type="character" w:customStyle="1" w:styleId="LinkdaInternet">
    <w:name w:val="Link da Internet"/>
    <w:rsid w:val="00FF79E2"/>
    <w:rPr>
      <w:color w:val="000080"/>
      <w:u w:val="single"/>
    </w:rPr>
  </w:style>
  <w:style w:type="character" w:customStyle="1" w:styleId="Ttulo2Char">
    <w:name w:val="Título 2 Char"/>
    <w:basedOn w:val="Fontepargpadro"/>
    <w:qFormat/>
    <w:rsid w:val="00FF79E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FF79E2"/>
  </w:style>
  <w:style w:type="character" w:styleId="Forte">
    <w:name w:val="Strong"/>
    <w:basedOn w:val="DefaultParagraphFont2"/>
    <w:qFormat/>
    <w:rsid w:val="00FF79E2"/>
    <w:rPr>
      <w:b/>
      <w:bCs/>
    </w:rPr>
  </w:style>
  <w:style w:type="character" w:customStyle="1" w:styleId="WW8Num57z0">
    <w:name w:val="WW8Num57z0"/>
    <w:qFormat/>
    <w:rsid w:val="00FF79E2"/>
  </w:style>
  <w:style w:type="character" w:customStyle="1" w:styleId="WW8Num56z0">
    <w:name w:val="WW8Num56z0"/>
    <w:qFormat/>
    <w:rsid w:val="00FF79E2"/>
    <w:rPr>
      <w:rFonts w:ascii="Times New Roman" w:hAnsi="Times New Roman" w:cs="Times New Roman"/>
      <w:i w:val="0"/>
    </w:rPr>
  </w:style>
  <w:style w:type="paragraph" w:styleId="Ttulo">
    <w:name w:val="Title"/>
    <w:basedOn w:val="Normal"/>
    <w:next w:val="Corpodetexto"/>
    <w:qFormat/>
    <w:rsid w:val="00FF79E2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FF79E2"/>
    <w:pPr>
      <w:spacing w:after="140"/>
    </w:pPr>
  </w:style>
  <w:style w:type="paragraph" w:styleId="Lista">
    <w:name w:val="List"/>
    <w:basedOn w:val="Corpodetexto"/>
    <w:rsid w:val="00FF79E2"/>
    <w:rPr>
      <w:rFonts w:cs="Lucida Sans"/>
    </w:rPr>
  </w:style>
  <w:style w:type="paragraph" w:customStyle="1" w:styleId="Caption">
    <w:name w:val="Caption"/>
    <w:basedOn w:val="Normal"/>
    <w:qFormat/>
    <w:rsid w:val="00FF79E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FF79E2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FF79E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FF79E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FF79E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FF79E2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FF79E2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FF79E2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FF79E2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FF79E2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FF79E2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FF79E2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">
    <w:name w:val="Cabeçalho e rodapé"/>
    <w:basedOn w:val="Normal"/>
    <w:qFormat/>
    <w:rsid w:val="00FF79E2"/>
  </w:style>
  <w:style w:type="paragraph" w:customStyle="1" w:styleId="CabealhoeRodap1">
    <w:name w:val="Cabeçalho e Rodapé1"/>
    <w:basedOn w:val="Normal"/>
    <w:qFormat/>
    <w:rsid w:val="00FF79E2"/>
    <w:pPr>
      <w:suppressLineNumbers/>
      <w:tabs>
        <w:tab w:val="center" w:pos="4819"/>
        <w:tab w:val="right" w:pos="9638"/>
      </w:tabs>
    </w:pPr>
  </w:style>
  <w:style w:type="paragraph" w:customStyle="1" w:styleId="CabealhoeRodap0">
    <w:name w:val="Cabeçalho e Rodapé"/>
    <w:basedOn w:val="Normal"/>
    <w:qFormat/>
    <w:rsid w:val="00FF79E2"/>
  </w:style>
  <w:style w:type="paragraph" w:customStyle="1" w:styleId="Header">
    <w:name w:val="Header"/>
    <w:basedOn w:val="Normal"/>
    <w:rsid w:val="00FF79E2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rsid w:val="00FF79E2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FF79E2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FF79E2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FF79E2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FF79E2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FF79E2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paragraph" w:customStyle="1" w:styleId="Tabelanormal1">
    <w:name w:val="Tabela normal1"/>
    <w:qFormat/>
    <w:rsid w:val="00FF79E2"/>
    <w:rPr>
      <w:rFonts w:ascii="Calibri" w:eastAsia="Times New Roman" w:hAnsi="Calibri" w:cs="Times New Roman"/>
      <w:sz w:val="22"/>
      <w:szCs w:val="22"/>
      <w:lang w:eastAsia="pt-BR" w:bidi="ar-SA"/>
    </w:rPr>
  </w:style>
  <w:style w:type="numbering" w:customStyle="1" w:styleId="WW8Num1">
    <w:name w:val="WW8Num1"/>
    <w:qFormat/>
    <w:rsid w:val="00FF79E2"/>
  </w:style>
  <w:style w:type="numbering" w:customStyle="1" w:styleId="WW8Num2">
    <w:name w:val="WW8Num2"/>
    <w:qFormat/>
    <w:rsid w:val="00FF79E2"/>
  </w:style>
  <w:style w:type="numbering" w:customStyle="1" w:styleId="WW8Num3">
    <w:name w:val="WW8Num3"/>
    <w:qFormat/>
    <w:rsid w:val="00FF79E2"/>
  </w:style>
  <w:style w:type="numbering" w:customStyle="1" w:styleId="WW8Num4">
    <w:name w:val="WW8Num4"/>
    <w:qFormat/>
    <w:rsid w:val="00FF79E2"/>
  </w:style>
  <w:style w:type="numbering" w:customStyle="1" w:styleId="WW8Num5">
    <w:name w:val="WW8Num5"/>
    <w:qFormat/>
    <w:rsid w:val="00FF79E2"/>
  </w:style>
  <w:style w:type="numbering" w:customStyle="1" w:styleId="WW8Num6">
    <w:name w:val="WW8Num6"/>
    <w:qFormat/>
    <w:rsid w:val="00FF79E2"/>
  </w:style>
  <w:style w:type="numbering" w:customStyle="1" w:styleId="WW8Num7">
    <w:name w:val="WW8Num7"/>
    <w:qFormat/>
    <w:rsid w:val="00FF79E2"/>
  </w:style>
  <w:style w:type="numbering" w:customStyle="1" w:styleId="WW8Num8">
    <w:name w:val="WW8Num8"/>
    <w:qFormat/>
    <w:rsid w:val="00FF79E2"/>
  </w:style>
  <w:style w:type="numbering" w:customStyle="1" w:styleId="WW8Num9">
    <w:name w:val="WW8Num9"/>
    <w:qFormat/>
    <w:rsid w:val="00FF79E2"/>
  </w:style>
  <w:style w:type="numbering" w:customStyle="1" w:styleId="WW8Num10">
    <w:name w:val="WW8Num10"/>
    <w:qFormat/>
    <w:rsid w:val="00FF79E2"/>
  </w:style>
  <w:style w:type="numbering" w:customStyle="1" w:styleId="WW8Num11">
    <w:name w:val="WW8Num11"/>
    <w:qFormat/>
    <w:rsid w:val="00FF79E2"/>
  </w:style>
  <w:style w:type="numbering" w:customStyle="1" w:styleId="WW8Num12">
    <w:name w:val="WW8Num12"/>
    <w:qFormat/>
    <w:rsid w:val="00FF79E2"/>
  </w:style>
  <w:style w:type="numbering" w:customStyle="1" w:styleId="WW8Num13">
    <w:name w:val="WW8Num13"/>
    <w:qFormat/>
    <w:rsid w:val="00FF79E2"/>
  </w:style>
  <w:style w:type="numbering" w:customStyle="1" w:styleId="WW8Num14">
    <w:name w:val="WW8Num14"/>
    <w:qFormat/>
    <w:rsid w:val="00FF79E2"/>
  </w:style>
  <w:style w:type="numbering" w:customStyle="1" w:styleId="WW8Num15">
    <w:name w:val="WW8Num15"/>
    <w:qFormat/>
    <w:rsid w:val="00FF79E2"/>
  </w:style>
  <w:style w:type="numbering" w:customStyle="1" w:styleId="WW8Num16">
    <w:name w:val="WW8Num16"/>
    <w:qFormat/>
    <w:rsid w:val="00FF79E2"/>
  </w:style>
  <w:style w:type="numbering" w:customStyle="1" w:styleId="WW8Num17">
    <w:name w:val="WW8Num17"/>
    <w:qFormat/>
    <w:rsid w:val="00FF79E2"/>
  </w:style>
  <w:style w:type="numbering" w:customStyle="1" w:styleId="WW8Num18">
    <w:name w:val="WW8Num18"/>
    <w:qFormat/>
    <w:rsid w:val="00FF79E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cisnorpi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isnorpi.com.b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nanceiro.cisnorpi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46</Pages>
  <Words>13855</Words>
  <Characters>74820</Characters>
  <Application>Microsoft Office Word</Application>
  <DocSecurity>0</DocSecurity>
  <Lines>623</Lines>
  <Paragraphs>176</Paragraphs>
  <ScaleCrop>false</ScaleCrop>
  <Company/>
  <LinksUpToDate>false</LinksUpToDate>
  <CharactersWithSpaces>88499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cisnorpi</cp:lastModifiedBy>
  <cp:revision>37</cp:revision>
  <cp:lastPrinted>2025-01-14T14:46:00Z</cp:lastPrinted>
  <dcterms:created xsi:type="dcterms:W3CDTF">2024-12-06T16:46:00Z</dcterms:created>
  <dcterms:modified xsi:type="dcterms:W3CDTF">2025-05-27T13:36:00Z</dcterms:modified>
  <dc:language>pt-BR</dc:language>
</cp:coreProperties>
</file>