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F51B8C" w:rsidR="00A51B46" w:rsidP="00F51B8C" w:rsidRDefault="00A51B46" w14:paraId="093C68E4" w14:textId="77777777">
      <w:pPr>
        <w:spacing w:after="165" w:line="240" w:lineRule="auto"/>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 </w:t>
      </w:r>
    </w:p>
    <w:p w:rsidRPr="00981FED" w:rsidR="00C32A1B" w:rsidP="00C32A1B" w:rsidRDefault="00C32A1B" w14:paraId="581D6FD1" w14:textId="77777777">
      <w:pPr>
        <w:spacing w:after="165" w:line="240" w:lineRule="auto"/>
        <w:rPr>
          <w:rFonts w:ascii="Times New Roman" w:hAnsi="Times New Roman" w:eastAsia="Times New Roman" w:cs="Times New Roman"/>
          <w:color w:val="00B050"/>
          <w:sz w:val="24"/>
          <w:szCs w:val="24"/>
          <w:lang w:eastAsia="pt-BR"/>
        </w:rPr>
      </w:pPr>
      <w:r w:rsidRPr="00A51B46">
        <w:rPr>
          <w:rFonts w:ascii="Times New Roman" w:hAnsi="Times New Roman" w:eastAsia="Times New Roman" w:cs="Times New Roman"/>
          <w:sz w:val="24"/>
          <w:szCs w:val="24"/>
          <w:lang w:eastAsia="pt-BR"/>
        </w:rPr>
        <w:t> </w:t>
      </w:r>
    </w:p>
    <w:p w:rsidRPr="00971DB0" w:rsidR="00C32A1B" w:rsidP="00C32A1B" w:rsidRDefault="00C32A1B" w14:paraId="7C5786B4" w14:textId="25FFAED3">
      <w:pPr>
        <w:pBdr>
          <w:top w:val="double" w:color="auto" w:sz="4" w:space="1"/>
          <w:bottom w:val="double" w:color="auto" w:sz="4" w:space="1"/>
        </w:pBdr>
        <w:spacing w:after="165" w:line="240" w:lineRule="auto"/>
        <w:jc w:val="center"/>
        <w:rPr>
          <w:rFonts w:ascii="Arial" w:hAnsi="Arial" w:eastAsia="Times New Roman" w:cs="Arial"/>
          <w:b/>
          <w:bCs/>
          <w:sz w:val="24"/>
          <w:szCs w:val="24"/>
          <w:lang w:eastAsia="pt-BR"/>
        </w:rPr>
      </w:pPr>
      <w:r w:rsidRPr="0099352B">
        <w:rPr>
          <w:rFonts w:ascii="Arial" w:hAnsi="Arial" w:eastAsia="Times New Roman" w:cs="Arial"/>
          <w:b/>
          <w:bCs/>
          <w:sz w:val="24"/>
          <w:szCs w:val="24"/>
          <w:lang w:eastAsia="pt-BR"/>
        </w:rPr>
        <w:t xml:space="preserve">PREGÃO </w:t>
      </w:r>
      <w:r w:rsidRPr="00971DB0">
        <w:rPr>
          <w:rFonts w:ascii="Arial" w:hAnsi="Arial" w:eastAsia="Times New Roman" w:cs="Arial"/>
          <w:b/>
          <w:bCs/>
          <w:sz w:val="24"/>
          <w:szCs w:val="24"/>
          <w:lang w:eastAsia="pt-BR"/>
        </w:rPr>
        <w:t>ELETRÔNICO Nº 90028/2024</w:t>
      </w:r>
    </w:p>
    <w:p w:rsidRPr="0099352B" w:rsidR="00C32A1B" w:rsidP="00C32A1B" w:rsidRDefault="00C32A1B" w14:paraId="44D7A92B" w14:textId="77777777">
      <w:pPr>
        <w:pBdr>
          <w:top w:val="double" w:color="auto" w:sz="4" w:space="1"/>
          <w:bottom w:val="double" w:color="auto" w:sz="4" w:space="1"/>
        </w:pBdr>
        <w:spacing w:after="165" w:line="240" w:lineRule="auto"/>
        <w:jc w:val="center"/>
        <w:rPr>
          <w:rFonts w:ascii="Arial" w:hAnsi="Arial" w:eastAsia="Times New Roman" w:cs="Arial"/>
          <w:b/>
          <w:bCs/>
          <w:sz w:val="24"/>
          <w:szCs w:val="24"/>
          <w:lang w:eastAsia="pt-BR"/>
        </w:rPr>
      </w:pPr>
      <w:r w:rsidRPr="00971DB0">
        <w:rPr>
          <w:rFonts w:ascii="Arial" w:hAnsi="Arial" w:eastAsia="Times New Roman" w:cs="Arial"/>
          <w:b/>
          <w:bCs/>
          <w:sz w:val="24"/>
          <w:szCs w:val="24"/>
          <w:lang w:eastAsia="pt-BR"/>
        </w:rPr>
        <w:t>ANEXO IV - MINUTA DE CONTRATO</w:t>
      </w:r>
    </w:p>
    <w:p w:rsidRPr="00A51B46" w:rsidR="00C32A1B" w:rsidP="00C32A1B" w:rsidRDefault="00C32A1B" w14:paraId="2081A12D" w14:textId="77777777">
      <w:pPr>
        <w:spacing w:after="165" w:line="240" w:lineRule="auto"/>
        <w:rPr>
          <w:rFonts w:ascii="Times New Roman" w:hAnsi="Times New Roman" w:eastAsia="Times New Roman" w:cs="Times New Roman"/>
          <w:sz w:val="24"/>
          <w:szCs w:val="24"/>
          <w:lang w:eastAsia="pt-BR"/>
        </w:rPr>
      </w:pPr>
      <w:r w:rsidRPr="00A51B46">
        <w:rPr>
          <w:rFonts w:ascii="Times New Roman" w:hAnsi="Times New Roman" w:eastAsia="Times New Roman" w:cs="Times New Roman"/>
          <w:sz w:val="24"/>
          <w:szCs w:val="24"/>
          <w:lang w:eastAsia="pt-BR"/>
        </w:rPr>
        <w:t> </w:t>
      </w:r>
    </w:p>
    <w:p w:rsidRPr="00F51B8C" w:rsidR="00C32A1B" w:rsidP="00C32A1B" w:rsidRDefault="00C32A1B" w14:paraId="28110AEC"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 </w:t>
      </w:r>
    </w:p>
    <w:p w:rsidRPr="00F51B8C" w:rsidR="00C32A1B" w:rsidP="00C32A1B" w:rsidRDefault="00C32A1B" w14:paraId="30DCD5D4" w14:textId="77777777">
      <w:pPr>
        <w:spacing w:before="120" w:after="120" w:line="240" w:lineRule="auto"/>
        <w:ind w:left="120" w:right="120"/>
        <w:jc w:val="both"/>
        <w:rPr>
          <w:rFonts w:ascii="Arial" w:hAnsi="Arial" w:eastAsia="Times New Roman" w:cs="Arial"/>
          <w:sz w:val="24"/>
          <w:szCs w:val="24"/>
          <w:lang w:eastAsia="pt-BR"/>
        </w:rPr>
      </w:pPr>
      <w:r w:rsidRPr="00311E31">
        <w:rPr>
          <w:rFonts w:ascii="Arial" w:hAnsi="Arial" w:eastAsia="Times New Roman" w:cs="Arial"/>
          <w:b/>
          <w:bCs/>
          <w:color w:val="000000"/>
          <w:sz w:val="24"/>
          <w:szCs w:val="24"/>
          <w:lang w:eastAsia="pt-BR"/>
        </w:rPr>
        <w:t>CONTRATO ADMINISTRATIVO Nº ......../...., QUE FAZEM ENTRE SI A UNIÃO, POR INTERMÉDIO DA JUSTIÇA FEDERAL DE PRIMEIRO GRAU EM SÃO PAULO, E A EMPRESA .............................................................</w:t>
      </w:r>
      <w:r w:rsidRPr="00A00347">
        <w:rPr>
          <w:rFonts w:ascii="Arial" w:hAnsi="Arial" w:eastAsia="Times New Roman" w:cs="Arial"/>
          <w:b/>
          <w:bCs/>
          <w:color w:val="000000"/>
          <w:sz w:val="24"/>
          <w:szCs w:val="24"/>
          <w:lang w:eastAsia="pt-BR"/>
        </w:rPr>
        <w:t xml:space="preserve"> </w:t>
      </w:r>
      <w:r w:rsidRPr="00F51B8C">
        <w:rPr>
          <w:rFonts w:ascii="Arial" w:hAnsi="Arial" w:eastAsia="Times New Roman" w:cs="Arial"/>
          <w:b/>
          <w:bCs/>
          <w:color w:val="000000"/>
          <w:sz w:val="24"/>
          <w:szCs w:val="24"/>
          <w:lang w:eastAsia="pt-BR"/>
        </w:rPr>
        <w:t xml:space="preserve"> </w:t>
      </w:r>
    </w:p>
    <w:p w:rsidRPr="00971DB0" w:rsidR="00A51B46" w:rsidP="00F51B8C" w:rsidRDefault="00C32A1B" w14:paraId="57E6E800" w14:textId="1F991691">
      <w:pPr>
        <w:spacing w:before="120" w:after="120" w:line="240" w:lineRule="auto"/>
        <w:ind w:left="120" w:right="120"/>
        <w:jc w:val="both"/>
        <w:rPr>
          <w:rFonts w:ascii="Arial" w:hAnsi="Arial" w:eastAsia="Times New Roman" w:cs="Arial"/>
          <w:sz w:val="24"/>
          <w:szCs w:val="24"/>
          <w:lang w:eastAsia="pt-BR"/>
        </w:rPr>
      </w:pPr>
      <w:r w:rsidRPr="00C32A1B">
        <w:rPr>
          <w:rFonts w:ascii="Arial" w:hAnsi="Arial" w:eastAsia="Times New Roman" w:cs="Arial"/>
          <w:color w:val="000000"/>
          <w:sz w:val="24"/>
          <w:szCs w:val="24"/>
          <w:lang w:eastAsia="pt-BR"/>
        </w:rPr>
        <w:t xml:space="preserve">A União, por intermédio da Justiça Federal de Primeiro Grau em São Paulo, com sede na Rua Peixoto Gomide nº 768, Jardim Paulista, na cidade de São Paulo/SP, inscrita no CNPJ sob o nº 05.445.105/0001-78, neste ato representada pelo Juiz Federal Diretor do Foro, ao final identificado, ou pela Juíza Federal Diretora do Foro, em exercício, ao final identificada, designados pelo Ato nº 13359, de 04 de março de 2024, ou pelo Ato nº 13361, de 05 de março de 2024, ambos da Presidência do Egrégio Conselho da Justiça Federal da Terceira Região, doravante denominada CONTRATANTE, e o(a).............................. inscrito(a) no CNPJ/MF sob o nº ............................, sediado(a) na ..................................., </w:t>
      </w:r>
      <w:proofErr w:type="spellStart"/>
      <w:r w:rsidRPr="00C32A1B">
        <w:rPr>
          <w:rFonts w:ascii="Arial" w:hAnsi="Arial" w:eastAsia="Times New Roman" w:cs="Arial"/>
          <w:color w:val="000000"/>
          <w:sz w:val="24"/>
          <w:szCs w:val="24"/>
          <w:lang w:eastAsia="pt-BR"/>
        </w:rPr>
        <w:t>em</w:t>
      </w:r>
      <w:proofErr w:type="spellEnd"/>
      <w:r w:rsidRPr="00C32A1B">
        <w:rPr>
          <w:rFonts w:ascii="Arial" w:hAnsi="Arial" w:eastAsia="Times New Roman" w:cs="Arial"/>
          <w:color w:val="000000"/>
          <w:sz w:val="24"/>
          <w:szCs w:val="24"/>
          <w:lang w:eastAsia="pt-BR"/>
        </w:rPr>
        <w:t xml:space="preserve"> ............................., doravante designado CONTRATADO, neste ato representada por .................................. (nome e função no contratado), conforme atos constitutivos da empresa OU </w:t>
      </w:r>
      <w:r w:rsidRPr="00971DB0">
        <w:rPr>
          <w:rFonts w:ascii="Arial" w:hAnsi="Arial" w:eastAsia="Times New Roman" w:cs="Arial"/>
          <w:color w:val="000000"/>
          <w:sz w:val="24"/>
          <w:szCs w:val="24"/>
          <w:lang w:eastAsia="pt-BR"/>
        </w:rPr>
        <w:t>procuração apresentada nos autos, tendo em vista o que consta no Processo nº</w:t>
      </w:r>
      <w:r w:rsidRPr="00971DB0" w:rsidR="00A51B46">
        <w:rPr>
          <w:rFonts w:ascii="Arial" w:hAnsi="Arial" w:eastAsia="Times New Roman" w:cs="Arial"/>
          <w:color w:val="000000"/>
          <w:sz w:val="24"/>
          <w:szCs w:val="24"/>
          <w:lang w:eastAsia="pt-BR"/>
        </w:rPr>
        <w:t xml:space="preserve"> </w:t>
      </w:r>
      <w:r w:rsidRPr="00971DB0">
        <w:rPr>
          <w:rFonts w:ascii="Arial" w:hAnsi="Arial" w:eastAsia="Times New Roman" w:cs="Arial"/>
          <w:color w:val="000000"/>
          <w:sz w:val="24"/>
          <w:szCs w:val="24"/>
          <w:lang w:eastAsia="pt-BR"/>
        </w:rPr>
        <w:t xml:space="preserve">0001176-08.2024.4.03.8001 </w:t>
      </w:r>
      <w:r w:rsidRPr="00971DB0" w:rsidR="00A51B46">
        <w:rPr>
          <w:rFonts w:ascii="Arial" w:hAnsi="Arial" w:eastAsia="Times New Roman" w:cs="Arial"/>
          <w:color w:val="000000"/>
          <w:sz w:val="24"/>
          <w:szCs w:val="24"/>
          <w:lang w:eastAsia="pt-BR"/>
        </w:rPr>
        <w:t xml:space="preserve">e em observância às disposições da Lei nº 14.133, de 1º de abril de 2021, e demais normas aplicáveis, resolvem celebrar o presente Termo de Contrato, decorrente do </w:t>
      </w:r>
      <w:r w:rsidRPr="00971DB0" w:rsidR="00A51B46">
        <w:rPr>
          <w:rFonts w:ascii="Arial" w:hAnsi="Arial" w:eastAsia="Times New Roman" w:cs="Arial"/>
          <w:b/>
          <w:bCs/>
          <w:color w:val="000000"/>
          <w:sz w:val="24"/>
          <w:szCs w:val="24"/>
          <w:lang w:eastAsia="pt-BR"/>
        </w:rPr>
        <w:t>Pregão Eletrônico n</w:t>
      </w:r>
      <w:r w:rsidRPr="00971DB0">
        <w:rPr>
          <w:rFonts w:ascii="Arial" w:hAnsi="Arial" w:eastAsia="Times New Roman" w:cs="Arial"/>
          <w:b/>
          <w:bCs/>
          <w:color w:val="000000"/>
          <w:sz w:val="24"/>
          <w:szCs w:val="24"/>
          <w:lang w:eastAsia="pt-BR"/>
        </w:rPr>
        <w:t>º</w:t>
      </w:r>
      <w:r w:rsidRPr="00971DB0" w:rsidR="00A51B46">
        <w:rPr>
          <w:rFonts w:ascii="Arial" w:hAnsi="Arial" w:eastAsia="Times New Roman" w:cs="Arial"/>
          <w:color w:val="000000"/>
          <w:sz w:val="24"/>
          <w:szCs w:val="24"/>
          <w:lang w:eastAsia="pt-BR"/>
        </w:rPr>
        <w:t xml:space="preserve"> </w:t>
      </w:r>
      <w:r w:rsidRPr="00971DB0">
        <w:rPr>
          <w:rFonts w:ascii="Arial" w:hAnsi="Arial" w:eastAsia="Times New Roman" w:cs="Arial"/>
          <w:b/>
          <w:bCs/>
          <w:sz w:val="24"/>
          <w:szCs w:val="24"/>
          <w:lang w:eastAsia="pt-BR"/>
        </w:rPr>
        <w:t>90028/2024</w:t>
      </w:r>
      <w:r w:rsidRPr="00971DB0" w:rsidR="00A51B46">
        <w:rPr>
          <w:rFonts w:ascii="Arial" w:hAnsi="Arial" w:eastAsia="Times New Roman" w:cs="Arial"/>
          <w:color w:val="000000"/>
          <w:sz w:val="24"/>
          <w:szCs w:val="24"/>
          <w:lang w:eastAsia="pt-BR"/>
        </w:rPr>
        <w:t>, mediante as cláusulas e condições a seguir enunciadas.</w:t>
      </w:r>
    </w:p>
    <w:p w:rsidRPr="00971DB0" w:rsidR="00A51B46" w:rsidP="00F51B8C" w:rsidRDefault="00A51B46" w14:paraId="03E1420F" w14:textId="77777777">
      <w:pPr>
        <w:spacing w:before="120" w:after="120" w:line="240" w:lineRule="auto"/>
        <w:ind w:left="120" w:right="120"/>
        <w:jc w:val="both"/>
        <w:rPr>
          <w:rFonts w:ascii="Arial" w:hAnsi="Arial" w:eastAsia="Times New Roman" w:cs="Arial"/>
          <w:sz w:val="24"/>
          <w:szCs w:val="24"/>
          <w:lang w:eastAsia="pt-BR"/>
        </w:rPr>
      </w:pPr>
      <w:r w:rsidRPr="00971DB0">
        <w:rPr>
          <w:rFonts w:ascii="Arial" w:hAnsi="Arial" w:eastAsia="Times New Roman" w:cs="Arial"/>
          <w:sz w:val="24"/>
          <w:szCs w:val="24"/>
          <w:lang w:eastAsia="pt-BR"/>
        </w:rPr>
        <w:t> </w:t>
      </w:r>
    </w:p>
    <w:p w:rsidRPr="00971DB0" w:rsidR="00A51B46" w:rsidP="00F51B8C" w:rsidRDefault="00A51B46" w14:paraId="73AFD9AA" w14:textId="77777777">
      <w:pPr>
        <w:spacing w:before="120" w:after="120" w:line="240" w:lineRule="auto"/>
        <w:ind w:left="120" w:right="120"/>
        <w:jc w:val="both"/>
        <w:rPr>
          <w:rFonts w:ascii="Arial" w:hAnsi="Arial" w:eastAsia="Times New Roman" w:cs="Arial"/>
          <w:sz w:val="24"/>
          <w:szCs w:val="24"/>
          <w:lang w:eastAsia="pt-BR"/>
        </w:rPr>
      </w:pPr>
      <w:r w:rsidRPr="00971DB0">
        <w:rPr>
          <w:rFonts w:ascii="Arial" w:hAnsi="Arial" w:eastAsia="Times New Roman" w:cs="Arial"/>
          <w:b/>
          <w:bCs/>
          <w:color w:val="000000"/>
          <w:sz w:val="24"/>
          <w:szCs w:val="24"/>
          <w:lang w:eastAsia="pt-BR"/>
        </w:rPr>
        <w:t>1. CLÁUSULA PRIMEIRA – OBJETO</w:t>
      </w:r>
    </w:p>
    <w:p w:rsidRPr="00971DB0" w:rsidR="00A51B46" w:rsidP="00F51B8C" w:rsidRDefault="00A51B46" w14:paraId="3C3E5302" w14:textId="2E0FB01A">
      <w:pPr>
        <w:spacing w:before="120" w:after="120" w:line="240" w:lineRule="auto"/>
        <w:ind w:left="120" w:right="120"/>
        <w:jc w:val="both"/>
        <w:rPr>
          <w:rFonts w:ascii="Arial" w:hAnsi="Arial" w:eastAsia="Times New Roman" w:cs="Arial"/>
          <w:sz w:val="24"/>
          <w:szCs w:val="24"/>
          <w:lang w:eastAsia="pt-BR"/>
        </w:rPr>
      </w:pPr>
      <w:r w:rsidRPr="05751881" w:rsidR="00A51B46">
        <w:rPr>
          <w:rFonts w:ascii="Arial" w:hAnsi="Arial" w:eastAsia="Times New Roman" w:cs="Arial"/>
          <w:color w:val="000000" w:themeColor="text1" w:themeTint="FF" w:themeShade="FF"/>
          <w:sz w:val="24"/>
          <w:szCs w:val="24"/>
          <w:lang w:eastAsia="pt-BR"/>
        </w:rPr>
        <w:t xml:space="preserve">1.1. O objeto do presente instrumento é a </w:t>
      </w:r>
      <w:r w:rsidRPr="05751881" w:rsidR="005D7F6A">
        <w:rPr>
          <w:rFonts w:ascii="Arial" w:hAnsi="Arial" w:eastAsia="Times New Roman" w:cs="Arial"/>
          <w:color w:val="000000" w:themeColor="text1" w:themeTint="FF" w:themeShade="FF"/>
          <w:sz w:val="24"/>
          <w:szCs w:val="24"/>
          <w:lang w:eastAsia="pt-BR"/>
        </w:rPr>
        <w:t>execução</w:t>
      </w:r>
      <w:r w:rsidRPr="05751881" w:rsidR="00A51B46">
        <w:rPr>
          <w:rFonts w:ascii="Arial" w:hAnsi="Arial" w:eastAsia="Times New Roman" w:cs="Arial"/>
          <w:color w:val="000000" w:themeColor="text1" w:themeTint="FF" w:themeShade="FF"/>
          <w:sz w:val="24"/>
          <w:szCs w:val="24"/>
          <w:lang w:eastAsia="pt-BR"/>
        </w:rPr>
        <w:t xml:space="preserve"> de serviço</w:t>
      </w:r>
      <w:r w:rsidRPr="05751881" w:rsidR="28B7D636">
        <w:rPr>
          <w:rFonts w:ascii="Arial" w:hAnsi="Arial" w:eastAsia="Times New Roman" w:cs="Arial"/>
          <w:color w:val="000000" w:themeColor="text1" w:themeTint="FF" w:themeShade="FF"/>
          <w:sz w:val="24"/>
          <w:szCs w:val="24"/>
          <w:lang w:eastAsia="pt-BR"/>
        </w:rPr>
        <w:t>s</w:t>
      </w:r>
      <w:r w:rsidRPr="05751881" w:rsidR="00A51B46">
        <w:rPr>
          <w:rFonts w:ascii="Arial" w:hAnsi="Arial" w:eastAsia="Times New Roman" w:cs="Arial"/>
          <w:color w:val="000000" w:themeColor="text1" w:themeTint="FF" w:themeShade="FF"/>
          <w:sz w:val="24"/>
          <w:szCs w:val="24"/>
          <w:lang w:eastAsia="pt-BR"/>
        </w:rPr>
        <w:t xml:space="preserve"> de engenharia </w:t>
      </w:r>
      <w:r w:rsidRPr="05751881" w:rsidR="00F668CC">
        <w:rPr>
          <w:rFonts w:ascii="Arial" w:hAnsi="Arial" w:eastAsia="Times New Roman" w:cs="Arial"/>
          <w:color w:val="000000" w:themeColor="text1" w:themeTint="FF" w:themeShade="FF"/>
          <w:sz w:val="24"/>
          <w:szCs w:val="24"/>
          <w:lang w:eastAsia="pt-BR"/>
        </w:rPr>
        <w:t>para modernização do sistema de climatização do edifício que abriga o Juizado Especial Federal de São Paulo/SP – JEF</w:t>
      </w:r>
      <w:r w:rsidRPr="05751881" w:rsidR="00815749">
        <w:rPr>
          <w:rFonts w:ascii="Arial" w:hAnsi="Arial" w:eastAsia="Times New Roman" w:cs="Arial"/>
          <w:color w:val="000000" w:themeColor="text1" w:themeTint="FF" w:themeShade="FF"/>
          <w:sz w:val="24"/>
          <w:szCs w:val="24"/>
          <w:lang w:eastAsia="pt-BR"/>
        </w:rPr>
        <w:t>/</w:t>
      </w:r>
      <w:r w:rsidRPr="05751881" w:rsidR="00F668CC">
        <w:rPr>
          <w:rFonts w:ascii="Arial" w:hAnsi="Arial" w:eastAsia="Times New Roman" w:cs="Arial"/>
          <w:color w:val="000000" w:themeColor="text1" w:themeTint="FF" w:themeShade="FF"/>
          <w:sz w:val="24"/>
          <w:szCs w:val="24"/>
          <w:lang w:eastAsia="pt-BR"/>
        </w:rPr>
        <w:t>SP</w:t>
      </w:r>
      <w:r w:rsidRPr="05751881" w:rsidR="00A51B46">
        <w:rPr>
          <w:rFonts w:ascii="Arial" w:hAnsi="Arial" w:eastAsia="Times New Roman" w:cs="Arial"/>
          <w:color w:val="000000" w:themeColor="text1" w:themeTint="FF" w:themeShade="FF"/>
          <w:sz w:val="24"/>
          <w:szCs w:val="24"/>
          <w:lang w:eastAsia="pt-BR"/>
        </w:rPr>
        <w:t>, nas condições estabelecidas no Termo de Referência.</w:t>
      </w:r>
    </w:p>
    <w:p w:rsidRPr="00F51B8C" w:rsidR="00A51B46" w:rsidP="00F51B8C" w:rsidRDefault="00A51B46" w14:paraId="5989817B" w14:textId="56DBB424">
      <w:pPr>
        <w:spacing w:before="120" w:after="120" w:line="240" w:lineRule="auto"/>
        <w:ind w:left="120" w:right="120"/>
        <w:jc w:val="both"/>
        <w:rPr>
          <w:rFonts w:ascii="Arial" w:hAnsi="Arial" w:eastAsia="Times New Roman" w:cs="Arial"/>
          <w:sz w:val="24"/>
          <w:szCs w:val="24"/>
          <w:lang w:eastAsia="pt-BR"/>
        </w:rPr>
      </w:pPr>
      <w:r w:rsidRPr="00971DB0">
        <w:rPr>
          <w:rFonts w:ascii="Arial" w:hAnsi="Arial" w:eastAsia="Times New Roman" w:cs="Arial"/>
          <w:color w:val="000000"/>
          <w:sz w:val="24"/>
          <w:szCs w:val="24"/>
          <w:lang w:eastAsia="pt-BR"/>
        </w:rPr>
        <w:t>1.</w:t>
      </w:r>
      <w:r w:rsidRPr="00971DB0" w:rsidR="00BC3278">
        <w:rPr>
          <w:rFonts w:ascii="Arial" w:hAnsi="Arial" w:eastAsia="Times New Roman" w:cs="Arial"/>
          <w:color w:val="000000"/>
          <w:sz w:val="24"/>
          <w:szCs w:val="24"/>
          <w:lang w:eastAsia="pt-BR"/>
        </w:rPr>
        <w:t>2</w:t>
      </w:r>
      <w:r w:rsidRPr="00971DB0">
        <w:rPr>
          <w:rFonts w:ascii="Arial" w:hAnsi="Arial" w:eastAsia="Times New Roman" w:cs="Arial"/>
          <w:color w:val="000000"/>
          <w:sz w:val="24"/>
          <w:szCs w:val="24"/>
          <w:lang w:eastAsia="pt-BR"/>
        </w:rPr>
        <w:t>. Vinculam esta contratação, independentemente de transcrição:</w:t>
      </w:r>
    </w:p>
    <w:p w:rsidRPr="00F51B8C" w:rsidR="00A51B46" w:rsidP="00F51B8C" w:rsidRDefault="00A51B46" w14:paraId="0B39405A" w14:textId="5CD2903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w:t>
      </w:r>
      <w:r w:rsidR="00BC3278">
        <w:rPr>
          <w:rFonts w:ascii="Arial" w:hAnsi="Arial" w:eastAsia="Times New Roman" w:cs="Arial"/>
          <w:color w:val="000000"/>
          <w:sz w:val="24"/>
          <w:szCs w:val="24"/>
          <w:lang w:eastAsia="pt-BR"/>
        </w:rPr>
        <w:t>2</w:t>
      </w:r>
      <w:r w:rsidRPr="00F51B8C">
        <w:rPr>
          <w:rFonts w:ascii="Arial" w:hAnsi="Arial" w:eastAsia="Times New Roman" w:cs="Arial"/>
          <w:color w:val="000000"/>
          <w:sz w:val="24"/>
          <w:szCs w:val="24"/>
          <w:lang w:eastAsia="pt-BR"/>
        </w:rPr>
        <w:t>.1. O Termo de Referência;</w:t>
      </w:r>
    </w:p>
    <w:p w:rsidRPr="00F51B8C" w:rsidR="00A51B46" w:rsidP="00F51B8C" w:rsidRDefault="00A51B46" w14:paraId="2E66690E" w14:textId="5D5221E0">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w:t>
      </w:r>
      <w:r w:rsidR="00BC3278">
        <w:rPr>
          <w:rFonts w:ascii="Arial" w:hAnsi="Arial" w:eastAsia="Times New Roman" w:cs="Arial"/>
          <w:color w:val="000000"/>
          <w:sz w:val="24"/>
          <w:szCs w:val="24"/>
          <w:lang w:eastAsia="pt-BR"/>
        </w:rPr>
        <w:t>2</w:t>
      </w:r>
      <w:r w:rsidRPr="00F51B8C">
        <w:rPr>
          <w:rFonts w:ascii="Arial" w:hAnsi="Arial" w:eastAsia="Times New Roman" w:cs="Arial"/>
          <w:color w:val="000000"/>
          <w:sz w:val="24"/>
          <w:szCs w:val="24"/>
          <w:lang w:eastAsia="pt-BR"/>
        </w:rPr>
        <w:t>.2. O Edital de Licitação;</w:t>
      </w:r>
    </w:p>
    <w:p w:rsidRPr="00F51B8C" w:rsidR="00A51B46" w:rsidP="00F51B8C" w:rsidRDefault="00A51B46" w14:paraId="29D905F2" w14:textId="68E012CB">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w:t>
      </w:r>
      <w:r w:rsidR="00BC3278">
        <w:rPr>
          <w:rFonts w:ascii="Arial" w:hAnsi="Arial" w:eastAsia="Times New Roman" w:cs="Arial"/>
          <w:color w:val="000000"/>
          <w:sz w:val="24"/>
          <w:szCs w:val="24"/>
          <w:lang w:eastAsia="pt-BR"/>
        </w:rPr>
        <w:t>2</w:t>
      </w:r>
      <w:r w:rsidRPr="00F51B8C">
        <w:rPr>
          <w:rFonts w:ascii="Arial" w:hAnsi="Arial" w:eastAsia="Times New Roman" w:cs="Arial"/>
          <w:color w:val="000000"/>
          <w:sz w:val="24"/>
          <w:szCs w:val="24"/>
          <w:lang w:eastAsia="pt-BR"/>
        </w:rPr>
        <w:t>.3. A Proposta do Contratado;</w:t>
      </w:r>
    </w:p>
    <w:p w:rsidRPr="00F51B8C" w:rsidR="00A51B46" w:rsidP="00F51B8C" w:rsidRDefault="00A51B46" w14:paraId="05C5CFD0" w14:textId="1B7686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w:t>
      </w:r>
      <w:r w:rsidR="00BC3278">
        <w:rPr>
          <w:rFonts w:ascii="Arial" w:hAnsi="Arial" w:eastAsia="Times New Roman" w:cs="Arial"/>
          <w:color w:val="000000"/>
          <w:sz w:val="24"/>
          <w:szCs w:val="24"/>
          <w:lang w:eastAsia="pt-BR"/>
        </w:rPr>
        <w:t>2</w:t>
      </w:r>
      <w:r w:rsidRPr="00F51B8C">
        <w:rPr>
          <w:rFonts w:ascii="Arial" w:hAnsi="Arial" w:eastAsia="Times New Roman" w:cs="Arial"/>
          <w:color w:val="000000"/>
          <w:sz w:val="24"/>
          <w:szCs w:val="24"/>
          <w:lang w:eastAsia="pt-BR"/>
        </w:rPr>
        <w:t>.4. Eventuais anexos dos documentos supracitados.</w:t>
      </w:r>
    </w:p>
    <w:p w:rsidRPr="00F51B8C" w:rsidR="00A51B46" w:rsidP="00F51B8C" w:rsidRDefault="00A51B46" w14:paraId="10C20933" w14:textId="0B243022">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w:t>
      </w:r>
      <w:r w:rsidR="00BC3278">
        <w:rPr>
          <w:rFonts w:ascii="Arial" w:hAnsi="Arial" w:eastAsia="Times New Roman" w:cs="Arial"/>
          <w:color w:val="000000"/>
          <w:sz w:val="24"/>
          <w:szCs w:val="24"/>
          <w:lang w:eastAsia="pt-BR"/>
        </w:rPr>
        <w:t>3</w:t>
      </w:r>
      <w:r w:rsidRPr="00F51B8C">
        <w:rPr>
          <w:rFonts w:ascii="Arial" w:hAnsi="Arial" w:eastAsia="Times New Roman" w:cs="Arial"/>
          <w:color w:val="000000"/>
          <w:sz w:val="24"/>
          <w:szCs w:val="24"/>
          <w:lang w:eastAsia="pt-BR"/>
        </w:rPr>
        <w:t xml:space="preserve">. O </w:t>
      </w:r>
      <w:r w:rsidRPr="00971DB0">
        <w:rPr>
          <w:rFonts w:ascii="Arial" w:hAnsi="Arial" w:eastAsia="Times New Roman" w:cs="Arial"/>
          <w:color w:val="000000"/>
          <w:sz w:val="24"/>
          <w:szCs w:val="24"/>
          <w:lang w:eastAsia="pt-BR"/>
        </w:rPr>
        <w:t>regime de execução é o de empreitada por preço unitário.</w:t>
      </w:r>
    </w:p>
    <w:p w:rsidRPr="00F51B8C" w:rsidR="00A51B46" w:rsidP="00F51B8C" w:rsidRDefault="00A51B46" w14:paraId="188749A1"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 </w:t>
      </w:r>
    </w:p>
    <w:p w:rsidRPr="00F51B8C" w:rsidR="00A51B46" w:rsidP="00F51B8C" w:rsidRDefault="00A51B46" w14:paraId="19206DF2"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b/>
          <w:bCs/>
          <w:color w:val="000000"/>
          <w:sz w:val="24"/>
          <w:szCs w:val="24"/>
          <w:lang w:eastAsia="pt-BR"/>
        </w:rPr>
        <w:t>2. CLÁUSULA SEGUNDA – VIGÊNCIA E PRORROGAÇÃO</w:t>
      </w:r>
    </w:p>
    <w:p w:rsidRPr="00F51B8C" w:rsidR="00A51B46" w:rsidP="00F51B8C" w:rsidRDefault="00A51B46" w14:paraId="42359331" w14:textId="5645CAD4">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lastRenderedPageBreak/>
        <w:t xml:space="preserve">2.1. O prazo de vigência da </w:t>
      </w:r>
      <w:r w:rsidRPr="00971DB0">
        <w:rPr>
          <w:rFonts w:ascii="Arial" w:hAnsi="Arial" w:eastAsia="Times New Roman" w:cs="Arial"/>
          <w:color w:val="000000"/>
          <w:sz w:val="24"/>
          <w:szCs w:val="24"/>
          <w:lang w:eastAsia="pt-BR"/>
        </w:rPr>
        <w:t xml:space="preserve">contratação é de </w:t>
      </w:r>
      <w:r w:rsidRPr="00971DB0" w:rsidR="00F668CC">
        <w:rPr>
          <w:rFonts w:ascii="Arial" w:hAnsi="Arial" w:eastAsia="Times New Roman" w:cs="Arial"/>
          <w:color w:val="000000"/>
          <w:sz w:val="24"/>
          <w:szCs w:val="24"/>
          <w:lang w:eastAsia="pt-BR"/>
        </w:rPr>
        <w:t xml:space="preserve">885 (oitocentos e oitenta e cinco) dias </w:t>
      </w:r>
      <w:r w:rsidRPr="00971DB0">
        <w:rPr>
          <w:rFonts w:ascii="Arial" w:hAnsi="Arial" w:eastAsia="Times New Roman" w:cs="Arial"/>
          <w:color w:val="000000"/>
          <w:sz w:val="24"/>
          <w:szCs w:val="24"/>
          <w:lang w:eastAsia="pt-BR"/>
        </w:rPr>
        <w:t>contados da</w:t>
      </w:r>
      <w:r w:rsidRPr="00971DB0" w:rsidR="00F668CC">
        <w:rPr>
          <w:rFonts w:ascii="Arial" w:hAnsi="Arial" w:eastAsia="Times New Roman" w:cs="Arial"/>
          <w:color w:val="000000"/>
          <w:sz w:val="24"/>
          <w:szCs w:val="24"/>
          <w:lang w:eastAsia="pt-BR"/>
        </w:rPr>
        <w:t xml:space="preserve"> assinatura deste Contrato</w:t>
      </w:r>
      <w:r w:rsidRPr="00971DB0">
        <w:rPr>
          <w:rFonts w:ascii="Arial" w:hAnsi="Arial" w:eastAsia="Times New Roman" w:cs="Arial"/>
          <w:color w:val="000000"/>
          <w:sz w:val="24"/>
          <w:szCs w:val="24"/>
          <w:lang w:eastAsia="pt-BR"/>
        </w:rPr>
        <w:t>, na forma do artigo 105 da Lei n° 14.133/2021.</w:t>
      </w:r>
    </w:p>
    <w:p w:rsidRPr="00F51B8C" w:rsidR="00A51B46" w:rsidP="00F51B8C" w:rsidRDefault="00A51B46" w14:paraId="1C5CA934" w14:textId="4264164D">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2.1.1.</w:t>
      </w:r>
      <w:r w:rsidR="009803B2">
        <w:rPr>
          <w:rFonts w:ascii="Arial" w:hAnsi="Arial" w:eastAsia="Times New Roman" w:cs="Arial"/>
          <w:color w:val="000000"/>
          <w:sz w:val="24"/>
          <w:szCs w:val="24"/>
          <w:lang w:eastAsia="pt-BR"/>
        </w:rPr>
        <w:t xml:space="preserve"> </w:t>
      </w:r>
      <w:r w:rsidRPr="00F51B8C">
        <w:rPr>
          <w:rFonts w:ascii="Arial" w:hAnsi="Arial" w:eastAsia="Times New Roman" w:cs="Arial"/>
          <w:color w:val="000000"/>
          <w:sz w:val="24"/>
          <w:szCs w:val="24"/>
          <w:lang w:eastAsia="pt-BR"/>
        </w:rPr>
        <w:t>O prazo de vigência será automaticamente prorrogado, independentemente de termo aditivo, quando o objeto não for concluído no período firmado acima, ressalvadas as providências cabíveis no caso de culpa do contratado, previstas neste instrumento.</w:t>
      </w:r>
    </w:p>
    <w:p w:rsidRPr="00F51B8C" w:rsidR="00A51B46" w:rsidP="00F51B8C" w:rsidRDefault="00A51B46" w14:paraId="1BD93251" w14:textId="77777777">
      <w:pPr>
        <w:spacing w:after="165" w:line="240" w:lineRule="auto"/>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 </w:t>
      </w:r>
    </w:p>
    <w:p w:rsidRPr="00F51B8C" w:rsidR="00A51B46" w:rsidP="00F51B8C" w:rsidRDefault="00A51B46" w14:paraId="766C07CB"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b/>
          <w:bCs/>
          <w:color w:val="000000"/>
          <w:sz w:val="24"/>
          <w:szCs w:val="24"/>
          <w:lang w:eastAsia="pt-BR"/>
        </w:rPr>
        <w:t>3. CLÁUSULA TERCEIRA – MODELOS DE EXECUÇÃO E GESTÃO CONTRATUAIS</w:t>
      </w:r>
    </w:p>
    <w:p w:rsidRPr="00F51B8C" w:rsidR="00A51B46" w:rsidP="00F51B8C" w:rsidRDefault="00A51B46" w14:paraId="2973E3B2"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3.1. O regime de execução contratual, o modelo de gestão, assim como os prazos e condições de conclusão, entrega, observação e recebimento definitivo constam no Termo de Referência, anexo ao Edital.</w:t>
      </w:r>
    </w:p>
    <w:p w:rsidRPr="00F51B8C" w:rsidR="00A51B46" w:rsidP="00F51B8C" w:rsidRDefault="00A51B46" w14:paraId="13211279"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 </w:t>
      </w:r>
    </w:p>
    <w:p w:rsidRPr="00F51B8C" w:rsidR="00A51B46" w:rsidP="00F51B8C" w:rsidRDefault="00A51B46" w14:paraId="76CE7862"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b/>
          <w:bCs/>
          <w:color w:val="000000"/>
          <w:sz w:val="24"/>
          <w:szCs w:val="24"/>
          <w:lang w:eastAsia="pt-BR"/>
        </w:rPr>
        <w:t>4. CLÁUSULA QUARTA - SUBCONTRATAÇÃO</w:t>
      </w:r>
    </w:p>
    <w:p w:rsidRPr="00971DB0" w:rsidR="00A51B46" w:rsidP="00F51B8C" w:rsidRDefault="00A51B46" w14:paraId="69ED2BEE" w14:textId="77777777">
      <w:pPr>
        <w:spacing w:before="120" w:after="120" w:line="240" w:lineRule="auto"/>
        <w:ind w:left="120" w:right="120"/>
        <w:jc w:val="both"/>
        <w:rPr>
          <w:rFonts w:ascii="Arial" w:hAnsi="Arial" w:eastAsia="Times New Roman" w:cs="Arial"/>
          <w:sz w:val="24"/>
          <w:szCs w:val="24"/>
          <w:lang w:eastAsia="pt-BR"/>
        </w:rPr>
      </w:pPr>
      <w:r w:rsidRPr="00971DB0">
        <w:rPr>
          <w:rFonts w:ascii="Arial" w:hAnsi="Arial" w:eastAsia="Times New Roman" w:cs="Arial"/>
          <w:color w:val="000000"/>
          <w:sz w:val="24"/>
          <w:szCs w:val="24"/>
          <w:lang w:eastAsia="pt-BR"/>
        </w:rPr>
        <w:t>4.1. Não será admitida a subcontratação do objeto contratual.</w:t>
      </w:r>
    </w:p>
    <w:p w:rsidRPr="00971DB0" w:rsidR="00A51B46" w:rsidP="00F51B8C" w:rsidRDefault="00A51B46" w14:paraId="50BAADE7" w14:textId="77777777">
      <w:pPr>
        <w:spacing w:before="120" w:after="120" w:line="240" w:lineRule="auto"/>
        <w:ind w:left="120" w:right="120"/>
        <w:jc w:val="both"/>
        <w:rPr>
          <w:rFonts w:ascii="Arial" w:hAnsi="Arial" w:eastAsia="Times New Roman" w:cs="Arial"/>
          <w:sz w:val="24"/>
          <w:szCs w:val="24"/>
          <w:lang w:eastAsia="pt-BR"/>
        </w:rPr>
      </w:pPr>
      <w:r w:rsidRPr="00971DB0">
        <w:rPr>
          <w:rFonts w:ascii="Arial" w:hAnsi="Arial" w:eastAsia="Times New Roman" w:cs="Arial"/>
          <w:sz w:val="24"/>
          <w:szCs w:val="24"/>
          <w:lang w:eastAsia="pt-BR"/>
        </w:rPr>
        <w:t> </w:t>
      </w:r>
    </w:p>
    <w:p w:rsidRPr="00971DB0" w:rsidR="00A51B46" w:rsidP="00F51B8C" w:rsidRDefault="00A51B46" w14:paraId="24AE672A" w14:textId="77777777">
      <w:pPr>
        <w:spacing w:before="120" w:after="120" w:line="240" w:lineRule="auto"/>
        <w:ind w:left="120" w:right="120"/>
        <w:jc w:val="both"/>
        <w:rPr>
          <w:rFonts w:ascii="Arial" w:hAnsi="Arial" w:eastAsia="Times New Roman" w:cs="Arial"/>
          <w:sz w:val="24"/>
          <w:szCs w:val="24"/>
          <w:lang w:eastAsia="pt-BR"/>
        </w:rPr>
      </w:pPr>
      <w:r w:rsidRPr="00971DB0">
        <w:rPr>
          <w:rFonts w:ascii="Arial" w:hAnsi="Arial" w:eastAsia="Times New Roman" w:cs="Arial"/>
          <w:b/>
          <w:bCs/>
          <w:color w:val="000000"/>
          <w:sz w:val="24"/>
          <w:szCs w:val="24"/>
          <w:lang w:eastAsia="pt-BR"/>
        </w:rPr>
        <w:t>5. CLÁUSULA QUINTA - PREÇO</w:t>
      </w:r>
    </w:p>
    <w:p w:rsidRPr="00F51B8C" w:rsidR="00A51B46" w:rsidP="00F51B8C" w:rsidRDefault="00A51B46" w14:paraId="3EB40C04" w14:textId="77777777">
      <w:pPr>
        <w:spacing w:before="120" w:after="120" w:line="240" w:lineRule="auto"/>
        <w:ind w:left="120" w:right="120"/>
        <w:jc w:val="both"/>
        <w:rPr>
          <w:rFonts w:ascii="Arial" w:hAnsi="Arial" w:eastAsia="Times New Roman" w:cs="Arial"/>
          <w:sz w:val="24"/>
          <w:szCs w:val="24"/>
          <w:lang w:eastAsia="pt-BR"/>
        </w:rPr>
      </w:pPr>
      <w:r w:rsidRPr="00971DB0">
        <w:rPr>
          <w:rFonts w:ascii="Arial" w:hAnsi="Arial" w:eastAsia="Times New Roman" w:cs="Arial"/>
          <w:color w:val="000000"/>
          <w:sz w:val="24"/>
          <w:szCs w:val="24"/>
          <w:lang w:eastAsia="pt-BR"/>
        </w:rPr>
        <w:t>5.1. O valor total da contratação é de R$.......... (.....)</w:t>
      </w:r>
    </w:p>
    <w:p w:rsidRPr="005F4F06" w:rsidR="00A51B46" w:rsidP="00F51B8C" w:rsidRDefault="00A51B46" w14:paraId="0B5755A3"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 xml:space="preserve">5.2. No valor acima estão incluídas todas as despesas ordinárias diretas e indiretas decorrentes da execução do objeto, inclusive tributos e/ou impostos, encargos sociais, trabalhistas, previdenciários, fiscais e comerciais incidentes, </w:t>
      </w:r>
      <w:r w:rsidRPr="005F4F06">
        <w:rPr>
          <w:rFonts w:ascii="Arial" w:hAnsi="Arial" w:eastAsia="Times New Roman" w:cs="Arial"/>
          <w:color w:val="000000"/>
          <w:sz w:val="24"/>
          <w:szCs w:val="24"/>
          <w:lang w:eastAsia="pt-BR"/>
        </w:rPr>
        <w:t>taxa de administração, frete, seguro e outros necessários ao cumprimento integral do objeto da contratação.</w:t>
      </w:r>
    </w:p>
    <w:p w:rsidRPr="005F4F06" w:rsidR="00A51B46" w:rsidP="00F51B8C" w:rsidRDefault="00A51B46" w14:paraId="307CF960" w14:textId="77777777">
      <w:pPr>
        <w:spacing w:before="120" w:after="120" w:line="240" w:lineRule="auto"/>
        <w:ind w:left="120" w:right="120"/>
        <w:jc w:val="both"/>
        <w:rPr>
          <w:rFonts w:ascii="Arial" w:hAnsi="Arial" w:eastAsia="Times New Roman" w:cs="Arial"/>
          <w:sz w:val="24"/>
          <w:szCs w:val="24"/>
          <w:lang w:eastAsia="pt-BR"/>
        </w:rPr>
      </w:pPr>
      <w:r w:rsidRPr="005F4F06">
        <w:rPr>
          <w:rFonts w:ascii="Arial" w:hAnsi="Arial" w:eastAsia="Times New Roman" w:cs="Arial"/>
          <w:color w:val="000000"/>
          <w:sz w:val="24"/>
          <w:szCs w:val="24"/>
          <w:lang w:eastAsia="pt-BR"/>
        </w:rPr>
        <w:t>5.3. O valor acima é meramente estimativo, de forma que os pagamentos devidos ao contratado dependerão dos quantitativos efetivamente fornecidos.</w:t>
      </w:r>
    </w:p>
    <w:p w:rsidRPr="00F51B8C" w:rsidR="00A51B46" w:rsidP="00F51B8C" w:rsidRDefault="00A51B46" w14:paraId="19C1A3FC"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 </w:t>
      </w:r>
    </w:p>
    <w:p w:rsidRPr="00F51B8C" w:rsidR="00A51B46" w:rsidP="00F51B8C" w:rsidRDefault="00A51B46" w14:paraId="34BCC58D"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b/>
          <w:bCs/>
          <w:color w:val="000000"/>
          <w:sz w:val="24"/>
          <w:szCs w:val="24"/>
          <w:lang w:eastAsia="pt-BR"/>
        </w:rPr>
        <w:t>6. CLÁUSULA SEXTA - PAGAMENTO</w:t>
      </w:r>
    </w:p>
    <w:p w:rsidRPr="00F51B8C" w:rsidR="00A51B46" w:rsidP="00F51B8C" w:rsidRDefault="00A51B46" w14:paraId="48F3853E"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6.1. O prazo para pagamento ao contratado e demais condições a ele referentes encontram-se definidos no Termo de Referência, anexo ao Edital.</w:t>
      </w:r>
    </w:p>
    <w:p w:rsidRPr="00F51B8C" w:rsidR="00A51B46" w:rsidP="00F51B8C" w:rsidRDefault="00A51B46" w14:paraId="414B7F41"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 </w:t>
      </w:r>
    </w:p>
    <w:p w:rsidRPr="00971DB0" w:rsidR="00A51B46" w:rsidP="00F51B8C" w:rsidRDefault="00A51B46" w14:paraId="085DB164" w14:textId="77777777">
      <w:pPr>
        <w:spacing w:before="120" w:after="120" w:line="240" w:lineRule="auto"/>
        <w:ind w:left="120" w:right="120"/>
        <w:jc w:val="both"/>
        <w:rPr>
          <w:rFonts w:ascii="Arial" w:hAnsi="Arial" w:eastAsia="Times New Roman" w:cs="Arial"/>
          <w:sz w:val="24"/>
          <w:szCs w:val="24"/>
          <w:lang w:eastAsia="pt-BR"/>
        </w:rPr>
      </w:pPr>
      <w:r w:rsidRPr="00971DB0">
        <w:rPr>
          <w:rFonts w:ascii="Arial" w:hAnsi="Arial" w:eastAsia="Times New Roman" w:cs="Arial"/>
          <w:b/>
          <w:bCs/>
          <w:color w:val="000000"/>
          <w:sz w:val="24"/>
          <w:szCs w:val="24"/>
          <w:lang w:eastAsia="pt-BR"/>
        </w:rPr>
        <w:t>7. CLÁUSULA SÉTIMA - REAJUSTE</w:t>
      </w:r>
    </w:p>
    <w:p w:rsidRPr="00971DB0" w:rsidR="00A51B46" w:rsidP="00F51B8C" w:rsidRDefault="00A51B46" w14:paraId="679122B7" w14:textId="77777777">
      <w:pPr>
        <w:spacing w:before="120" w:after="120" w:line="240" w:lineRule="auto"/>
        <w:ind w:left="120" w:right="120"/>
        <w:jc w:val="both"/>
        <w:rPr>
          <w:rFonts w:ascii="Arial" w:hAnsi="Arial" w:eastAsia="Times New Roman" w:cs="Arial"/>
          <w:sz w:val="24"/>
          <w:szCs w:val="24"/>
          <w:lang w:eastAsia="pt-BR"/>
        </w:rPr>
      </w:pPr>
      <w:r w:rsidRPr="00971DB0">
        <w:rPr>
          <w:rFonts w:ascii="Arial" w:hAnsi="Arial" w:eastAsia="Times New Roman" w:cs="Arial"/>
          <w:color w:val="000000"/>
          <w:sz w:val="24"/>
          <w:szCs w:val="24"/>
          <w:lang w:eastAsia="pt-BR"/>
        </w:rPr>
        <w:t>7.1. Os preços inicialmente contratados são fixos e irreajustáveis no prazo de um ano contado da data do orçamento estimado.</w:t>
      </w:r>
    </w:p>
    <w:p w:rsidRPr="00971DB0" w:rsidR="00971DB0" w:rsidP="00971DB0" w:rsidRDefault="00A51B46" w14:paraId="1FB610D8" w14:textId="0FD7005C">
      <w:pPr>
        <w:spacing w:before="120" w:after="120" w:line="240" w:lineRule="auto"/>
        <w:ind w:left="120" w:right="120"/>
        <w:jc w:val="both"/>
        <w:rPr>
          <w:rFonts w:ascii="Arial" w:hAnsi="Arial" w:eastAsia="Times New Roman" w:cs="Arial"/>
          <w:color w:val="000000"/>
          <w:sz w:val="24"/>
          <w:szCs w:val="24"/>
          <w:lang w:eastAsia="pt-BR"/>
        </w:rPr>
      </w:pPr>
      <w:r w:rsidRPr="05751881" w:rsidR="00A51B46">
        <w:rPr>
          <w:rFonts w:ascii="Arial" w:hAnsi="Arial" w:eastAsia="Times New Roman" w:cs="Arial"/>
          <w:color w:val="000000" w:themeColor="text1" w:themeTint="FF" w:themeShade="FF"/>
          <w:sz w:val="24"/>
          <w:szCs w:val="24"/>
          <w:lang w:eastAsia="pt-BR"/>
        </w:rPr>
        <w:t xml:space="preserve">7.1.1 O orçamento estimado pela Administração baseou-se nas planilhas referenciais </w:t>
      </w:r>
      <w:r w:rsidRPr="05751881" w:rsidR="00971DB0">
        <w:rPr>
          <w:rFonts w:ascii="Arial" w:hAnsi="Arial" w:eastAsia="Times New Roman" w:cs="Arial"/>
          <w:color w:val="000000" w:themeColor="text1" w:themeTint="FF" w:themeShade="FF"/>
          <w:sz w:val="24"/>
          <w:szCs w:val="24"/>
          <w:lang w:eastAsia="pt-BR"/>
        </w:rPr>
        <w:t>elaboradas com base no SINAPI</w:t>
      </w:r>
      <w:r w:rsidRPr="05751881" w:rsidR="00971DB0">
        <w:rPr>
          <w:rFonts w:ascii="Arial" w:hAnsi="Arial" w:eastAsia="Times New Roman" w:cs="Arial"/>
          <w:color w:val="000000" w:themeColor="text1" w:themeTint="FF" w:themeShade="FF"/>
          <w:sz w:val="24"/>
          <w:szCs w:val="24"/>
          <w:lang w:eastAsia="pt-BR"/>
        </w:rPr>
        <w:t>,</w:t>
      </w:r>
      <w:r w:rsidRPr="05751881" w:rsidR="00971DB0">
        <w:rPr>
          <w:rFonts w:ascii="Arial" w:hAnsi="Arial" w:eastAsia="Times New Roman" w:cs="Arial"/>
          <w:color w:val="000000" w:themeColor="text1" w:themeTint="FF" w:themeShade="FF"/>
          <w:sz w:val="24"/>
          <w:szCs w:val="24"/>
          <w:lang w:eastAsia="pt-BR"/>
        </w:rPr>
        <w:t xml:space="preserve"> datadas de </w:t>
      </w:r>
      <w:r w:rsidRPr="05751881" w:rsidR="5D301246">
        <w:rPr>
          <w:rFonts w:ascii="Arial" w:hAnsi="Arial" w:eastAsia="Times New Roman" w:cs="Arial"/>
          <w:color w:val="000000" w:themeColor="text1" w:themeTint="FF" w:themeShade="FF"/>
          <w:sz w:val="24"/>
          <w:szCs w:val="24"/>
          <w:lang w:eastAsia="pt-BR"/>
        </w:rPr>
        <w:t>11</w:t>
      </w:r>
      <w:r w:rsidRPr="05751881" w:rsidR="00971DB0">
        <w:rPr>
          <w:rFonts w:ascii="Arial" w:hAnsi="Arial" w:eastAsia="Times New Roman" w:cs="Arial"/>
          <w:color w:val="000000" w:themeColor="text1" w:themeTint="FF" w:themeShade="FF"/>
          <w:sz w:val="24"/>
          <w:szCs w:val="24"/>
          <w:lang w:eastAsia="pt-BR"/>
        </w:rPr>
        <w:t>/</w:t>
      </w:r>
      <w:r w:rsidRPr="05751881" w:rsidR="6EFF3B2E">
        <w:rPr>
          <w:rFonts w:ascii="Arial" w:hAnsi="Arial" w:eastAsia="Times New Roman" w:cs="Arial"/>
          <w:color w:val="000000" w:themeColor="text1" w:themeTint="FF" w:themeShade="FF"/>
          <w:sz w:val="24"/>
          <w:szCs w:val="24"/>
          <w:lang w:eastAsia="pt-BR"/>
        </w:rPr>
        <w:t>11</w:t>
      </w:r>
      <w:r w:rsidRPr="05751881" w:rsidR="00971DB0">
        <w:rPr>
          <w:rFonts w:ascii="Arial" w:hAnsi="Arial" w:eastAsia="Times New Roman" w:cs="Arial"/>
          <w:color w:val="000000" w:themeColor="text1" w:themeTint="FF" w:themeShade="FF"/>
          <w:sz w:val="24"/>
          <w:szCs w:val="24"/>
          <w:lang w:eastAsia="pt-BR"/>
        </w:rPr>
        <w:t>/2024.</w:t>
      </w:r>
    </w:p>
    <w:p w:rsidRPr="00971DB0" w:rsidR="00A51B46" w:rsidP="00F51B8C" w:rsidRDefault="00A51B46" w14:paraId="0F00B3BC" w14:textId="4160F279">
      <w:pPr>
        <w:spacing w:before="120" w:after="120" w:line="240" w:lineRule="auto"/>
        <w:ind w:left="120" w:right="120"/>
        <w:jc w:val="both"/>
        <w:rPr>
          <w:rFonts w:ascii="Arial" w:hAnsi="Arial" w:eastAsia="Times New Roman" w:cs="Arial"/>
          <w:sz w:val="24"/>
          <w:szCs w:val="24"/>
          <w:lang w:eastAsia="pt-BR"/>
        </w:rPr>
      </w:pPr>
      <w:r w:rsidRPr="257BD5C6" w:rsidR="00A51B46">
        <w:rPr>
          <w:rFonts w:ascii="Arial" w:hAnsi="Arial" w:eastAsia="Times New Roman" w:cs="Arial"/>
          <w:color w:val="000000" w:themeColor="text1" w:themeTint="FF" w:themeShade="FF"/>
          <w:sz w:val="24"/>
          <w:szCs w:val="24"/>
          <w:lang w:eastAsia="pt-BR"/>
        </w:rPr>
        <w:t xml:space="preserve">7.2. Após o interregno de um ano, desde que haja requerimento do contratado, os preços iniciais serão reajustados, mediante a aplicação, pelo contratante, do índice </w:t>
      </w:r>
      <w:r w:rsidRPr="257BD5C6" w:rsidR="00BC3278">
        <w:rPr>
          <w:rFonts w:ascii="Arial" w:hAnsi="Arial" w:eastAsia="Times New Roman" w:cs="Arial"/>
          <w:color w:val="000000" w:themeColor="text1" w:themeTint="FF" w:themeShade="FF"/>
          <w:sz w:val="24"/>
          <w:szCs w:val="24"/>
          <w:lang w:eastAsia="pt-BR"/>
        </w:rPr>
        <w:t>INCC (índice mensal da Fundação Getúlio Vargas - FGV)</w:t>
      </w:r>
      <w:r w:rsidRPr="257BD5C6" w:rsidR="00A51B46">
        <w:rPr>
          <w:rFonts w:ascii="Arial" w:hAnsi="Arial" w:eastAsia="Times New Roman" w:cs="Arial"/>
          <w:color w:val="000000" w:themeColor="text1" w:themeTint="FF" w:themeShade="FF"/>
          <w:sz w:val="24"/>
          <w:szCs w:val="24"/>
          <w:lang w:eastAsia="pt-BR"/>
        </w:rPr>
        <w:t>, exclusivamente para as obrigações iniciadas e concluídas após a ocorrência da anualidade.</w:t>
      </w:r>
    </w:p>
    <w:p w:rsidRPr="00971DB0" w:rsidR="00A51B46" w:rsidP="00F51B8C" w:rsidRDefault="00A51B46" w14:paraId="28FBE9FF" w14:textId="7FA0F9E2">
      <w:pPr>
        <w:spacing w:before="120" w:after="120" w:line="240" w:lineRule="auto"/>
        <w:ind w:left="120" w:right="120"/>
        <w:jc w:val="both"/>
        <w:rPr>
          <w:rFonts w:ascii="Arial" w:hAnsi="Arial" w:eastAsia="Times New Roman" w:cs="Arial"/>
          <w:sz w:val="24"/>
          <w:szCs w:val="24"/>
          <w:lang w:eastAsia="pt-BR"/>
        </w:rPr>
      </w:pPr>
      <w:r w:rsidRPr="00971DB0">
        <w:rPr>
          <w:rFonts w:ascii="Arial" w:hAnsi="Arial" w:eastAsia="Times New Roman" w:cs="Arial"/>
          <w:color w:val="000000"/>
          <w:sz w:val="24"/>
          <w:szCs w:val="24"/>
          <w:lang w:eastAsia="pt-BR"/>
        </w:rPr>
        <w:lastRenderedPageBreak/>
        <w:t>7.2.1.</w:t>
      </w:r>
      <w:r w:rsidRPr="00971DB0" w:rsidR="008D2E65">
        <w:rPr>
          <w:rFonts w:ascii="Arial" w:hAnsi="Arial" w:eastAsia="Times New Roman" w:cs="Arial"/>
          <w:color w:val="000000"/>
          <w:sz w:val="24"/>
          <w:szCs w:val="24"/>
          <w:lang w:eastAsia="pt-BR"/>
        </w:rPr>
        <w:t xml:space="preserve"> O requerimento será encaminhado à Seção de Análise, Revisão e Controle de Contratos-SUAN</w:t>
      </w:r>
      <w:r w:rsidRPr="00971DB0" w:rsidR="008778D3">
        <w:rPr>
          <w:rFonts w:ascii="Arial" w:hAnsi="Arial" w:eastAsia="Times New Roman" w:cs="Arial"/>
          <w:color w:val="000000"/>
          <w:sz w:val="24"/>
          <w:szCs w:val="24"/>
          <w:lang w:eastAsia="pt-BR"/>
        </w:rPr>
        <w:t>,</w:t>
      </w:r>
      <w:r w:rsidRPr="00971DB0" w:rsidR="008D2E65">
        <w:rPr>
          <w:rFonts w:ascii="Arial" w:hAnsi="Arial" w:eastAsia="Times New Roman" w:cs="Arial"/>
          <w:color w:val="000000"/>
          <w:sz w:val="24"/>
          <w:szCs w:val="24"/>
          <w:lang w:eastAsia="pt-BR"/>
        </w:rPr>
        <w:t xml:space="preserve"> no endereço eletrônico admsp-suan@trf3.jus.br.</w:t>
      </w:r>
    </w:p>
    <w:p w:rsidRPr="00F51B8C" w:rsidR="00A51B46" w:rsidP="00F51B8C" w:rsidRDefault="00A51B46" w14:paraId="634CA60A" w14:textId="77777777">
      <w:pPr>
        <w:spacing w:before="120" w:after="120" w:line="240" w:lineRule="auto"/>
        <w:ind w:left="120" w:right="120"/>
        <w:jc w:val="both"/>
        <w:rPr>
          <w:rFonts w:ascii="Arial" w:hAnsi="Arial" w:eastAsia="Times New Roman" w:cs="Arial"/>
          <w:sz w:val="24"/>
          <w:szCs w:val="24"/>
          <w:lang w:eastAsia="pt-BR"/>
        </w:rPr>
      </w:pPr>
      <w:r w:rsidRPr="00971DB0">
        <w:rPr>
          <w:rFonts w:ascii="Arial" w:hAnsi="Arial" w:eastAsia="Times New Roman" w:cs="Arial"/>
          <w:color w:val="000000"/>
          <w:sz w:val="24"/>
          <w:szCs w:val="24"/>
          <w:lang w:eastAsia="pt-BR"/>
        </w:rPr>
        <w:t>7.2.2. Concluída a instrução do requerimento</w:t>
      </w:r>
      <w:r w:rsidRPr="00F51B8C">
        <w:rPr>
          <w:rFonts w:ascii="Arial" w:hAnsi="Arial" w:eastAsia="Times New Roman" w:cs="Arial"/>
          <w:color w:val="000000"/>
          <w:sz w:val="24"/>
          <w:szCs w:val="24"/>
          <w:lang w:eastAsia="pt-BR"/>
        </w:rPr>
        <w:t xml:space="preserve"> de reajuste e de reequilíbrio econômico-financeiro, a Administração terá o prazo de 90 (noventa) dias para decidir, admitida a prorrogação motivada por igual período devidamente referendada pelo ordenador de despesas.</w:t>
      </w:r>
    </w:p>
    <w:p w:rsidRPr="00F51B8C" w:rsidR="00A51B46" w:rsidP="00F51B8C" w:rsidRDefault="00A51B46" w14:paraId="314D77F7"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7.3. Nos reajustes subsequentes ao primeiro, o interregno mínimo de um ano será contado a partir dos efeitos financeiros do último reajuste.</w:t>
      </w:r>
    </w:p>
    <w:p w:rsidRPr="00F51B8C" w:rsidR="00A51B46" w:rsidP="00F51B8C" w:rsidRDefault="00A51B46" w14:paraId="04001520"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7.4. No caso de atraso ou não divulgação do(s) índice (s) de reajustamento, o contratante pagará ao contratado a importância calculada pela última variação conhecida, liquidando a diferença correspondente tão logo seja(m) divulgado(s) o(s) índice(s) definitivo(s).</w:t>
      </w:r>
    </w:p>
    <w:p w:rsidRPr="00F51B8C" w:rsidR="00A51B46" w:rsidP="00F51B8C" w:rsidRDefault="00A51B46" w14:paraId="123730AA"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7.4.1. Fica o contratado obrigado a apresentar memória de cálculo referente ao reajustamento de preços do valor remanescente, sempre que este ocorrer.</w:t>
      </w:r>
    </w:p>
    <w:p w:rsidRPr="00F51B8C" w:rsidR="00A51B46" w:rsidP="00F51B8C" w:rsidRDefault="00A51B46" w14:paraId="6A529A89"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7.5. Nas aferições finais, o(s) índice(s) utilizado(s) para reajuste será(</w:t>
      </w:r>
      <w:proofErr w:type="spellStart"/>
      <w:r w:rsidRPr="00F51B8C">
        <w:rPr>
          <w:rFonts w:ascii="Arial" w:hAnsi="Arial" w:eastAsia="Times New Roman" w:cs="Arial"/>
          <w:color w:val="000000"/>
          <w:sz w:val="24"/>
          <w:szCs w:val="24"/>
          <w:lang w:eastAsia="pt-BR"/>
        </w:rPr>
        <w:t>ão</w:t>
      </w:r>
      <w:proofErr w:type="spellEnd"/>
      <w:r w:rsidRPr="00F51B8C">
        <w:rPr>
          <w:rFonts w:ascii="Arial" w:hAnsi="Arial" w:eastAsia="Times New Roman" w:cs="Arial"/>
          <w:color w:val="000000"/>
          <w:sz w:val="24"/>
          <w:szCs w:val="24"/>
          <w:lang w:eastAsia="pt-BR"/>
        </w:rPr>
        <w:t>), obrigatoriamente, o(s) definitivo(s).</w:t>
      </w:r>
    </w:p>
    <w:p w:rsidRPr="00F51B8C" w:rsidR="00A51B46" w:rsidP="00F51B8C" w:rsidRDefault="00A51B46" w14:paraId="7DFF5D1F"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7.6. Caso o(s) índice(s) estabelecido(s) para reajustamento venha(m) a ser extinto(s) ou de qualquer forma não possa(m) mais ser utilizado(s), será(</w:t>
      </w:r>
      <w:proofErr w:type="spellStart"/>
      <w:r w:rsidRPr="00F51B8C">
        <w:rPr>
          <w:rFonts w:ascii="Arial" w:hAnsi="Arial" w:eastAsia="Times New Roman" w:cs="Arial"/>
          <w:color w:val="000000"/>
          <w:sz w:val="24"/>
          <w:szCs w:val="24"/>
          <w:lang w:eastAsia="pt-BR"/>
        </w:rPr>
        <w:t>ão</w:t>
      </w:r>
      <w:proofErr w:type="spellEnd"/>
      <w:r w:rsidRPr="00F51B8C">
        <w:rPr>
          <w:rFonts w:ascii="Arial" w:hAnsi="Arial" w:eastAsia="Times New Roman" w:cs="Arial"/>
          <w:color w:val="000000"/>
          <w:sz w:val="24"/>
          <w:szCs w:val="24"/>
          <w:lang w:eastAsia="pt-BR"/>
        </w:rPr>
        <w:t>) adotado(s), em substituição, o(s) que vier(em) a ser determinado(s) pela legislação então em vigor.</w:t>
      </w:r>
    </w:p>
    <w:p w:rsidRPr="00F51B8C" w:rsidR="00A51B46" w:rsidP="00F51B8C" w:rsidRDefault="00A51B46" w14:paraId="48A468EB"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7.7. Na ausência de previsão legal quanto ao índice substituto, as partes elegerão novo índice oficial, para reajustamento do preço do valor remanescente, por meio de termo aditivo.</w:t>
      </w:r>
    </w:p>
    <w:p w:rsidRPr="00F51B8C" w:rsidR="00A51B46" w:rsidP="00F51B8C" w:rsidRDefault="00A51B46" w14:paraId="6659E68C"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7.8. O reajuste será realizado por apostilamento.</w:t>
      </w:r>
    </w:p>
    <w:p w:rsidRPr="00F51B8C" w:rsidR="00A51B46" w:rsidP="00F51B8C" w:rsidRDefault="00A51B46" w14:paraId="21EE6745"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 </w:t>
      </w:r>
    </w:p>
    <w:p w:rsidRPr="00F51B8C" w:rsidR="00A51B46" w:rsidP="00F51B8C" w:rsidRDefault="00A51B46" w14:paraId="51FC96CF"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b/>
          <w:bCs/>
          <w:color w:val="000000"/>
          <w:sz w:val="24"/>
          <w:szCs w:val="24"/>
          <w:lang w:eastAsia="pt-BR"/>
        </w:rPr>
        <w:t>8. CLÁUSULA OITAVA - OBRIGAÇÕES DO CONTRATANTE</w:t>
      </w:r>
    </w:p>
    <w:p w:rsidRPr="00F51B8C" w:rsidR="00A51B46" w:rsidP="00F51B8C" w:rsidRDefault="00A51B46" w14:paraId="43A91D77"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8.1. São obrigações do contratante:</w:t>
      </w:r>
    </w:p>
    <w:p w:rsidRPr="00F51B8C" w:rsidR="00A51B46" w:rsidP="00F51B8C" w:rsidRDefault="00A51B46" w14:paraId="49DC3958"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8.1.1. Exigir o cumprimento de todas as obrigações assumidas pelo contratado, de acordo com o contrato e seus anexos;</w:t>
      </w:r>
    </w:p>
    <w:p w:rsidRPr="00F51B8C" w:rsidR="00A51B46" w:rsidP="00F51B8C" w:rsidRDefault="00A51B46" w14:paraId="2090BA04"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8.1.2. Receber o objeto no prazo e condições estabelecidas no Termo de Referência;</w:t>
      </w:r>
    </w:p>
    <w:p w:rsidRPr="00F51B8C" w:rsidR="00A51B46" w:rsidP="00F51B8C" w:rsidRDefault="00A51B46" w14:paraId="6B3CE525"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8.1.3. Notificar o contratado, por escrito, sobre vícios, defeitos ou incorreções verificadas no objeto fornecido, para que seja por ele substituído, reparado ou corrigido, no total ou em parte, às suas expensas;</w:t>
      </w:r>
    </w:p>
    <w:p w:rsidRPr="00F51B8C" w:rsidR="00A51B46" w:rsidP="00F51B8C" w:rsidRDefault="00A51B46" w14:paraId="1A2FB767"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8.1.4. Acompanhar e fiscalizar a execução do contrato e o cumprimento das obrigações pelo contratado;</w:t>
      </w:r>
    </w:p>
    <w:p w:rsidRPr="00F51B8C" w:rsidR="00A51B46" w:rsidP="00F51B8C" w:rsidRDefault="00A51B46" w14:paraId="339BA0BE" w14:textId="77777777">
      <w:pPr>
        <w:spacing w:before="120" w:after="120" w:line="240" w:lineRule="auto"/>
        <w:ind w:left="120" w:right="120"/>
        <w:jc w:val="both"/>
        <w:rPr>
          <w:rFonts w:ascii="Arial" w:hAnsi="Arial" w:eastAsia="Times New Roman" w:cs="Arial"/>
          <w:sz w:val="24"/>
          <w:szCs w:val="24"/>
          <w:lang w:eastAsia="pt-BR"/>
        </w:rPr>
      </w:pPr>
      <w:r w:rsidRPr="00A14139">
        <w:rPr>
          <w:rFonts w:ascii="Arial" w:hAnsi="Arial" w:eastAsia="Times New Roman" w:cs="Arial"/>
          <w:color w:val="000000"/>
          <w:sz w:val="24"/>
          <w:szCs w:val="24"/>
          <w:lang w:eastAsia="pt-BR"/>
        </w:rPr>
        <w:t xml:space="preserve">8.1.5. Comunicar a empresa para emissão de Nota Fiscal no que </w:t>
      </w:r>
      <w:proofErr w:type="spellStart"/>
      <w:r w:rsidRPr="00A14139">
        <w:rPr>
          <w:rFonts w:ascii="Arial" w:hAnsi="Arial" w:eastAsia="Times New Roman" w:cs="Arial"/>
          <w:color w:val="000000"/>
          <w:sz w:val="24"/>
          <w:szCs w:val="24"/>
          <w:lang w:eastAsia="pt-BR"/>
        </w:rPr>
        <w:t>pertine</w:t>
      </w:r>
      <w:proofErr w:type="spellEnd"/>
      <w:r w:rsidRPr="00A14139">
        <w:rPr>
          <w:rFonts w:ascii="Arial" w:hAnsi="Arial" w:eastAsia="Times New Roman" w:cs="Arial"/>
          <w:color w:val="000000"/>
          <w:sz w:val="24"/>
          <w:szCs w:val="24"/>
          <w:lang w:eastAsia="pt-BR"/>
        </w:rPr>
        <w:t xml:space="preserve"> à parcela incontroversa da execução do objeto, para efeito de liquidação e pagamento, quando houver controvérsia sobre a execução do objeto, quanto à dimensão, qualidade e quantidade, conforme o art. 143 da Lei nº 14.133/2021;</w:t>
      </w:r>
    </w:p>
    <w:p w:rsidRPr="00F51B8C" w:rsidR="00A51B46" w:rsidP="00F51B8C" w:rsidRDefault="00A51B46" w14:paraId="747266F2"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lastRenderedPageBreak/>
        <w:t>8.1.6. Efetuar o pagamento ao contratado do valor correspondente à prestação de serviço, no prazo, forma e condições estabelecidos no presente Contrato e no Termo de Referência;</w:t>
      </w:r>
    </w:p>
    <w:p w:rsidRPr="00F51B8C" w:rsidR="00A51B46" w:rsidP="00F51B8C" w:rsidRDefault="00A51B46" w14:paraId="63E44E85"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8.1.7. Aplicar ao contratado as sanções previstas na Lei e neste Contrato;</w:t>
      </w:r>
    </w:p>
    <w:p w:rsidRPr="00F51B8C" w:rsidR="00A51B46" w:rsidP="00F51B8C" w:rsidRDefault="00A51B46" w14:paraId="48A520DA"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8.1.8. 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Pr="00F51B8C" w:rsidR="00A51B46" w:rsidP="00F51B8C" w:rsidRDefault="00A51B46" w14:paraId="01EA318D"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8.1.8.1. Concluída a instrução do requerimento, a Administração terá o prazo de 1 (um) mês para decidir, ressalvadas as hipóteses de reajuste e reequilíbrio econômico-financeiro, admitida a prorrogação motivada por igual período.</w:t>
      </w:r>
    </w:p>
    <w:p w:rsidRPr="00F51B8C" w:rsidR="00A51B46" w:rsidP="00F51B8C" w:rsidRDefault="00A51B46" w14:paraId="107BA659"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8.1.9. Notificar os emitentes das garantias quanto ao início de processo administrativo para apuração de descumprimento de cláusulas contratuais.</w:t>
      </w:r>
    </w:p>
    <w:p w:rsidRPr="00F51B8C" w:rsidR="00A51B46" w:rsidP="00F51B8C" w:rsidRDefault="00A51B46" w14:paraId="72A959AE"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8.1.10. Comunicar aos emitentes das garantais as alterações contratuais que resultem agravamento do risco, de acordo com os critérios estabelecidos nas condições contratuais do seguro, observada a normatização de regência.</w:t>
      </w:r>
    </w:p>
    <w:p w:rsidRPr="00F51B8C" w:rsidR="00A51B46" w:rsidP="00F51B8C" w:rsidRDefault="00A51B46" w14:paraId="65E265A4"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8.1.11. Comunicar o contratado na hipótese de posterior alteração do projeto pelo contratante, no caso do art. 93, §3º, da Lei nº 14.133/2021.</w:t>
      </w:r>
    </w:p>
    <w:p w:rsidRPr="00F51B8C" w:rsidR="00A51B46" w:rsidP="00F51B8C" w:rsidRDefault="00A51B46" w14:paraId="3962211E"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8.1.12. Fornecer por escrito as informações necessárias para o desenvolvimento dos serviços objeto do contrato.</w:t>
      </w:r>
    </w:p>
    <w:p w:rsidRPr="00F51B8C" w:rsidR="00A51B46" w:rsidP="00F51B8C" w:rsidRDefault="00A51B46" w14:paraId="049D3BE4"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8.1.13. Realizar avaliações periódicas da qualidade dos serviços, após seu recebimento.</w:t>
      </w:r>
    </w:p>
    <w:p w:rsidRPr="00F51B8C" w:rsidR="00A51B46" w:rsidP="00F51B8C" w:rsidRDefault="00A51B46" w14:paraId="1F0F51F4"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8.1.14. Exigir do contratado que providencie a seguinte documentação como condição indispensável para o recebimento definitivo de objeto, quando for o caso:</w:t>
      </w:r>
    </w:p>
    <w:p w:rsidRPr="00F51B8C" w:rsidR="00A51B46" w:rsidP="00F51B8C" w:rsidRDefault="00A51B46" w14:paraId="29C7B2FE"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 xml:space="preserve">a) "as </w:t>
      </w:r>
      <w:proofErr w:type="spellStart"/>
      <w:r w:rsidRPr="00F51B8C">
        <w:rPr>
          <w:rFonts w:ascii="Arial" w:hAnsi="Arial" w:eastAsia="Times New Roman" w:cs="Arial"/>
          <w:color w:val="000000"/>
          <w:sz w:val="24"/>
          <w:szCs w:val="24"/>
          <w:lang w:eastAsia="pt-BR"/>
        </w:rPr>
        <w:t>built</w:t>
      </w:r>
      <w:proofErr w:type="spellEnd"/>
      <w:r w:rsidRPr="00F51B8C">
        <w:rPr>
          <w:rFonts w:ascii="Arial" w:hAnsi="Arial" w:eastAsia="Times New Roman" w:cs="Arial"/>
          <w:color w:val="000000"/>
          <w:sz w:val="24"/>
          <w:szCs w:val="24"/>
          <w:lang w:eastAsia="pt-BR"/>
        </w:rPr>
        <w:t>", elaborado pelo responsável por sua execução;</w:t>
      </w:r>
    </w:p>
    <w:p w:rsidRPr="00F51B8C" w:rsidR="00A51B46" w:rsidP="00F51B8C" w:rsidRDefault="00A51B46" w14:paraId="6D2A7A56"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b) comprovação das ligações definitivas de energia, água, telefone e gás;</w:t>
      </w:r>
    </w:p>
    <w:p w:rsidRPr="00F51B8C" w:rsidR="00A51B46" w:rsidP="00F51B8C" w:rsidRDefault="00A51B46" w14:paraId="11A41AB3"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c) laudo de vistoria do corpo de bombeiros aprovando o serviço;</w:t>
      </w:r>
    </w:p>
    <w:p w:rsidRPr="00F51B8C" w:rsidR="00A51B46" w:rsidP="00F51B8C" w:rsidRDefault="00A51B46" w14:paraId="5FA0F667"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d) carta "habite-se", emitida pela prefeitura; e</w:t>
      </w:r>
    </w:p>
    <w:p w:rsidRPr="00F51B8C" w:rsidR="00A51B46" w:rsidP="00F51B8C" w:rsidRDefault="00A51B46" w14:paraId="3D19C228"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e) certidão negativa de débitos previdenciários específica para o registro da obra junto ao Cartório de Registro de Imóveis;</w:t>
      </w:r>
    </w:p>
    <w:p w:rsidRPr="00F51B8C" w:rsidR="00A51B46" w:rsidP="00F51B8C" w:rsidRDefault="00A51B46" w14:paraId="203A5239"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 xml:space="preserve">8.1.15. Arquivar, entre outros documentos, de projetos, "as </w:t>
      </w:r>
      <w:proofErr w:type="spellStart"/>
      <w:r w:rsidRPr="00F51B8C">
        <w:rPr>
          <w:rFonts w:ascii="Arial" w:hAnsi="Arial" w:eastAsia="Times New Roman" w:cs="Arial"/>
          <w:color w:val="000000"/>
          <w:sz w:val="24"/>
          <w:szCs w:val="24"/>
          <w:lang w:eastAsia="pt-BR"/>
        </w:rPr>
        <w:t>built</w:t>
      </w:r>
      <w:proofErr w:type="spellEnd"/>
      <w:r w:rsidRPr="00F51B8C">
        <w:rPr>
          <w:rFonts w:ascii="Arial" w:hAnsi="Arial" w:eastAsia="Times New Roman" w:cs="Arial"/>
          <w:color w:val="000000"/>
          <w:sz w:val="24"/>
          <w:szCs w:val="24"/>
          <w:lang w:eastAsia="pt-BR"/>
        </w:rPr>
        <w:t>", especificações técnicas, orçamentos, termos de recebimento, contratos e aditamentos, relatórios de inspeções técnicas após o recebimento do serviço e notificações expedidas;</w:t>
      </w:r>
    </w:p>
    <w:p w:rsidRPr="00F51B8C" w:rsidR="00A51B46" w:rsidP="00F51B8C" w:rsidRDefault="00A51B46" w14:paraId="78711870"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8.1.16. 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rsidRPr="00F51B8C" w:rsidR="00A51B46" w:rsidP="00F51B8C" w:rsidRDefault="00A51B46" w14:paraId="25C388AF"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8.1.17. Não responder por quaisquer compromissos assumidos pelo contratado com terceiros, ainda que vinculados à execução do contrato, bem como por qualquer dano causado a terceiros em decorrência de ato do contratado, de seus empregados, prepostos ou subordinados;</w:t>
      </w:r>
    </w:p>
    <w:p w:rsidRPr="00F51B8C" w:rsidR="00A51B46" w:rsidP="00F51B8C" w:rsidRDefault="00A51B46" w14:paraId="595F6F20"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lastRenderedPageBreak/>
        <w:t>8.1.18. Previamente à expedição da ordem de serviço, verificar pendências, liberar áreas e/ou adotar providências cabíveis para a regularidade do início da sua execução.</w:t>
      </w:r>
    </w:p>
    <w:p w:rsidRPr="00F51B8C" w:rsidR="00A51B46" w:rsidP="00F51B8C" w:rsidRDefault="00A51B46" w14:paraId="3D36F864"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8.2. Na licitação para registro de preços em que for adotado o critério de julgamento de menor preço ou maior desconto por grupo de itens, a contratação posterior de item específico constante de grupo de itens exigirá que a Administração realize prévia pesquisa de mercado e demonstre sua vantagem para o órgão.</w:t>
      </w:r>
    </w:p>
    <w:p w:rsidRPr="00F51B8C" w:rsidR="00A51B46" w:rsidP="00F51B8C" w:rsidRDefault="00A51B46" w14:paraId="00E3DF09"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 </w:t>
      </w:r>
    </w:p>
    <w:p w:rsidRPr="00F51B8C" w:rsidR="00A51B46" w:rsidP="00F51B8C" w:rsidRDefault="00A51B46" w14:paraId="40F0136B"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b/>
          <w:bCs/>
          <w:color w:val="000000"/>
          <w:sz w:val="24"/>
          <w:szCs w:val="24"/>
          <w:lang w:eastAsia="pt-BR"/>
        </w:rPr>
        <w:t>9. CLÁUSULA NONA - OBRIGAÇÕES DO CONTRATADO</w:t>
      </w:r>
    </w:p>
    <w:p w:rsidRPr="00F51B8C" w:rsidR="00A51B46" w:rsidP="00F51B8C" w:rsidRDefault="00A51B46" w14:paraId="23EC3CF2"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9.1. O contratado deve cumprir todas as obrigações constantes deste Contrato, em seus anexos, assumindo como exclusivamente seus os riscos e as despesas decorrentes da boa e perfeita execução do objeto, observando, ainda, as obrigações a seguir dispostas:</w:t>
      </w:r>
    </w:p>
    <w:p w:rsidRPr="00F51B8C" w:rsidR="00A51B46" w:rsidP="00F51B8C" w:rsidRDefault="00A51B46" w14:paraId="38EAE87B" w14:textId="6B48A1D9">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9.1.1. Atender às determinações regulares emitidas pelo fiscal do contrato ou autoridade superior (art. 137, II</w:t>
      </w:r>
      <w:r w:rsidR="00BF4915">
        <w:rPr>
          <w:rFonts w:ascii="Arial" w:hAnsi="Arial" w:eastAsia="Times New Roman" w:cs="Arial"/>
          <w:color w:val="000000"/>
          <w:sz w:val="24"/>
          <w:szCs w:val="24"/>
          <w:lang w:eastAsia="pt-BR"/>
        </w:rPr>
        <w:t xml:space="preserve">, </w:t>
      </w:r>
      <w:r w:rsidRPr="00971DB0" w:rsidR="00BF4915">
        <w:rPr>
          <w:rFonts w:ascii="Arial" w:hAnsi="Arial" w:eastAsia="Times New Roman" w:cs="Arial"/>
          <w:color w:val="000000"/>
          <w:sz w:val="24"/>
          <w:szCs w:val="24"/>
          <w:lang w:eastAsia="pt-BR"/>
        </w:rPr>
        <w:t>da Lei nº 14.133/2021</w:t>
      </w:r>
      <w:r w:rsidRPr="00971DB0">
        <w:rPr>
          <w:rFonts w:ascii="Arial" w:hAnsi="Arial" w:eastAsia="Times New Roman" w:cs="Arial"/>
          <w:color w:val="000000"/>
          <w:sz w:val="24"/>
          <w:szCs w:val="24"/>
          <w:lang w:eastAsia="pt-BR"/>
        </w:rPr>
        <w:t>);</w:t>
      </w:r>
    </w:p>
    <w:p w:rsidRPr="00F51B8C" w:rsidR="00A51B46" w:rsidP="00F51B8C" w:rsidRDefault="00A51B46" w14:paraId="26E584FC"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9.1.2. Disponibilizar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rsidRPr="00F51B8C" w:rsidR="00A51B46" w:rsidP="00F51B8C" w:rsidRDefault="00A51B46" w14:paraId="4E2B8A44"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9.1.3. Reparar, corrigir, remover, reconstruir ou substituir, às suas expensas, no total ou em parte, no prazo fixado pelo fiscal do contrato, os serviços nos quais se verificarem vícios, defeitos ou incorreções resultantes da execução ou dos materiais empregados;</w:t>
      </w:r>
    </w:p>
    <w:p w:rsidRPr="00F51B8C" w:rsidR="00A51B46" w:rsidP="00F51B8C" w:rsidRDefault="00A51B46" w14:paraId="5C1B7EFD"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9.1.4. Responsabilizar-se pelos vícios e danos decorrentes da execução do objeto, de acordo com o Código de Defesa do Consumidor (Lei nº 8.078/1990),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 observados o contraditório e a ampla defesa;</w:t>
      </w:r>
    </w:p>
    <w:p w:rsidRPr="00F51B8C" w:rsidR="00A51B46" w:rsidP="00F51B8C" w:rsidRDefault="00A51B46" w14:paraId="25E3A76C"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9.1.5. Não contratar, durante a vigência do contrato, cônjuge, companheiro ou parente em linha reta, colateral ou por afinidade, até o terceiro grau, de dirigente do contratante ou do Fiscal ou Gestor do contrato, nos termos do artigo 48, parágrafo único, da Lei nº 14.133/2021;</w:t>
      </w:r>
    </w:p>
    <w:p w:rsidRPr="00F51B8C" w:rsidR="00A51B46" w:rsidP="00F51B8C" w:rsidRDefault="00A51B46" w14:paraId="299AA936"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9.1.6. Vedar a utilização, na execução dos serviços, de empregados que sejam cônjuges, companheiros ou parentes em linha reta, colateral ou por afinidade, até o terceiro grau, inclusive, de ocupantes de cargos de direção e assessoramento de membros ou juízes vinculados à respectiva Contratante, conforme art. 3º da Resolução nº 007/2005, do Conselho Nacional de Justiça, e suas alterações posteriores;</w:t>
      </w:r>
    </w:p>
    <w:p w:rsidRPr="00F51B8C" w:rsidR="00A51B46" w:rsidP="00F51B8C" w:rsidRDefault="00A51B46" w14:paraId="2D5A4154"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 xml:space="preserve">9.1.7. Quando não for possível a verificação da regularidade no Sistema de Cadastro de Fornecedores – SICAF, a empresa contratada deverá entregar ao setor responsável pela fiscalização do contrato, até o dia trinta do mês </w:t>
      </w:r>
      <w:r w:rsidRPr="00F51B8C">
        <w:rPr>
          <w:rFonts w:ascii="Arial" w:hAnsi="Arial" w:eastAsia="Times New Roman" w:cs="Arial"/>
          <w:color w:val="000000"/>
          <w:sz w:val="24"/>
          <w:szCs w:val="24"/>
          <w:lang w:eastAsia="pt-BR"/>
        </w:rPr>
        <w:lastRenderedPageBreak/>
        <w:t>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w:t>
      </w:r>
    </w:p>
    <w:p w:rsidRPr="00F51B8C" w:rsidR="00A51B46" w:rsidP="00F51B8C" w:rsidRDefault="00A51B46" w14:paraId="57A58177"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9.1.8.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p>
    <w:p w:rsidRPr="00F51B8C" w:rsidR="00A51B46" w:rsidP="00F51B8C" w:rsidRDefault="00A51B46" w14:paraId="03649836"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9.1.9. Comunicar ao Fiscal do contrato, no prazo de 24 (vinte e quatro) horas, qualquer ocorrência anormal ou acidente que se verifique no local dos serviços;</w:t>
      </w:r>
    </w:p>
    <w:p w:rsidRPr="00F51B8C" w:rsidR="00A51B46" w:rsidP="00F51B8C" w:rsidRDefault="00A51B46" w14:paraId="45300B43"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9.1.10. Prestar todo esclarecimento ou informação solicitada pelo contratante ou por seus prepostos, garantindo-lhes o acesso, a qualquer tempo, ao local dos trabalhos, bem como aos documentos relativos à execução do empreendimento;</w:t>
      </w:r>
    </w:p>
    <w:p w:rsidRPr="00F51B8C" w:rsidR="00A51B46" w:rsidP="00F51B8C" w:rsidRDefault="00A51B46" w14:paraId="5F2CD34B"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9.1.11. Paralisar, por determinação do contratante, qualquer atividade que não esteja sendo executada de acordo com a boa técnica ou que ponha em risco a segurança de pessoas ou bens de terceiros;</w:t>
      </w:r>
    </w:p>
    <w:p w:rsidRPr="00F51B8C" w:rsidR="00A51B46" w:rsidP="00F51B8C" w:rsidRDefault="00A51B46" w14:paraId="55B2C8CD"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9.1.12. Promover a guarda, manutenção e vigilância de materiais, ferramentas, e tudo o que for necessário à execução do objeto, durante a vigência do contrato;</w:t>
      </w:r>
    </w:p>
    <w:p w:rsidRPr="00F51B8C" w:rsidR="00A51B46" w:rsidP="00F51B8C" w:rsidRDefault="00A51B46" w14:paraId="46CE312C"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9.1.13. Conduzir os trabalhos com estrita observância às normas da legislação pertinente, cumprindo as determinações dos Poderes Públicos, mantendo sempre limpo o local dos serviços e nas melhores condições de segurança, higiene e disciplina;</w:t>
      </w:r>
    </w:p>
    <w:p w:rsidRPr="00F51B8C" w:rsidR="00A51B46" w:rsidP="00F51B8C" w:rsidRDefault="00A51B46" w14:paraId="6F413082"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9.1.14. Submeter previamente, por escrito, ao contratante, para análise e aprovação, quaisquer mudanças nos métodos executivos que fujam às especificações do memorial descritivo ou instrumento congênere.</w:t>
      </w:r>
    </w:p>
    <w:p w:rsidRPr="00F51B8C" w:rsidR="00A51B46" w:rsidP="00F51B8C" w:rsidRDefault="00A51B46" w14:paraId="32EEEF07"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9.1.15. Não permitir a utilização de qualquer trabalho do menor de dezesseis anos, exceto na condição de aprendiz para os maiores de quatorze anos, nem permitir a utilização do trabalho do menor de dezoito anos em trabalho noturno, perigoso ou insalubre;</w:t>
      </w:r>
    </w:p>
    <w:p w:rsidRPr="00F51B8C" w:rsidR="00A51B46" w:rsidP="00F51B8C" w:rsidRDefault="00A51B46" w14:paraId="1354A681"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9.1.16. Manter durante toda a vigência do contrato, em compatibilidade com as obrigações assumidas, todas as condições exigidas para habilitação na licitação, ou para qualificação, na contratação direta;</w:t>
      </w:r>
    </w:p>
    <w:p w:rsidRPr="00F51B8C" w:rsidR="00A51B46" w:rsidP="00F51B8C" w:rsidRDefault="00A51B46" w14:paraId="318456DD" w14:textId="7A228519">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 xml:space="preserve">9.1.17. Cumprir, durante todo o período de execução do contrato, a reserva de </w:t>
      </w:r>
      <w:r w:rsidRPr="00971DB0">
        <w:rPr>
          <w:rFonts w:ascii="Arial" w:hAnsi="Arial" w:eastAsia="Times New Roman" w:cs="Arial"/>
          <w:color w:val="000000"/>
          <w:sz w:val="24"/>
          <w:szCs w:val="24"/>
          <w:lang w:eastAsia="pt-BR"/>
        </w:rPr>
        <w:t>cargos prevista em lei para pessoa com deficiência, para reabilitado da Previdência Social ou para aprendiz, bem como as reservas de cargos previstas na legislação (art. 116</w:t>
      </w:r>
      <w:r w:rsidRPr="00971DB0" w:rsidR="00BF4915">
        <w:t xml:space="preserve"> </w:t>
      </w:r>
      <w:r w:rsidRPr="00971DB0" w:rsidR="00BF4915">
        <w:rPr>
          <w:rFonts w:ascii="Arial" w:hAnsi="Arial" w:eastAsia="Times New Roman" w:cs="Arial"/>
          <w:color w:val="000000"/>
          <w:sz w:val="24"/>
          <w:szCs w:val="24"/>
          <w:lang w:eastAsia="pt-BR"/>
        </w:rPr>
        <w:t>da Lei nº 14.133/2021</w:t>
      </w:r>
      <w:r w:rsidRPr="00971DB0">
        <w:rPr>
          <w:rFonts w:ascii="Arial" w:hAnsi="Arial" w:eastAsia="Times New Roman" w:cs="Arial"/>
          <w:color w:val="000000"/>
          <w:sz w:val="24"/>
          <w:szCs w:val="24"/>
          <w:lang w:eastAsia="pt-BR"/>
        </w:rPr>
        <w:t>);</w:t>
      </w:r>
    </w:p>
    <w:p w:rsidRPr="00971DB0" w:rsidR="00A51B46" w:rsidP="00F51B8C" w:rsidRDefault="00A51B46" w14:paraId="3D05385F" w14:textId="37329FB8">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 xml:space="preserve">9.1.18. Comprovar a reserva de cargos a que se refere a cláusula acima, no prazo fixado pelo fiscal do contrato, com a indicação dos empregados que </w:t>
      </w:r>
      <w:r w:rsidRPr="00971DB0">
        <w:rPr>
          <w:rFonts w:ascii="Arial" w:hAnsi="Arial" w:eastAsia="Times New Roman" w:cs="Arial"/>
          <w:color w:val="000000"/>
          <w:sz w:val="24"/>
          <w:szCs w:val="24"/>
          <w:lang w:eastAsia="pt-BR"/>
        </w:rPr>
        <w:lastRenderedPageBreak/>
        <w:t>preencheram as referidas vagas (art. 116, parágrafo único</w:t>
      </w:r>
      <w:r w:rsidRPr="00971DB0" w:rsidR="00BF4915">
        <w:rPr>
          <w:rFonts w:ascii="Arial" w:hAnsi="Arial" w:eastAsia="Times New Roman" w:cs="Arial"/>
          <w:color w:val="000000"/>
          <w:sz w:val="24"/>
          <w:szCs w:val="24"/>
          <w:lang w:eastAsia="pt-BR"/>
        </w:rPr>
        <w:t>, da Lei nº 14.133/2021</w:t>
      </w:r>
      <w:r w:rsidRPr="00971DB0">
        <w:rPr>
          <w:rFonts w:ascii="Arial" w:hAnsi="Arial" w:eastAsia="Times New Roman" w:cs="Arial"/>
          <w:color w:val="000000"/>
          <w:sz w:val="24"/>
          <w:szCs w:val="24"/>
          <w:lang w:eastAsia="pt-BR"/>
        </w:rPr>
        <w:t>);</w:t>
      </w:r>
    </w:p>
    <w:p w:rsidRPr="00971DB0" w:rsidR="00A51B46" w:rsidP="00F51B8C" w:rsidRDefault="00A51B46" w14:paraId="0C50776C" w14:textId="77777777">
      <w:pPr>
        <w:spacing w:before="120" w:after="120" w:line="240" w:lineRule="auto"/>
        <w:ind w:left="120" w:right="120"/>
        <w:jc w:val="both"/>
        <w:rPr>
          <w:rFonts w:ascii="Arial" w:hAnsi="Arial" w:eastAsia="Times New Roman" w:cs="Arial"/>
          <w:sz w:val="24"/>
          <w:szCs w:val="24"/>
          <w:lang w:eastAsia="pt-BR"/>
        </w:rPr>
      </w:pPr>
      <w:r w:rsidRPr="00971DB0">
        <w:rPr>
          <w:rFonts w:ascii="Arial" w:hAnsi="Arial" w:eastAsia="Times New Roman" w:cs="Arial"/>
          <w:color w:val="000000"/>
          <w:sz w:val="24"/>
          <w:szCs w:val="24"/>
          <w:lang w:eastAsia="pt-BR"/>
        </w:rPr>
        <w:t>9.1.19. Guardar sigilo sobre todas as informações obtidas em decorrência do cumprimento do contrato;</w:t>
      </w:r>
    </w:p>
    <w:p w:rsidRPr="00971DB0" w:rsidR="00A51B46" w:rsidP="00F51B8C" w:rsidRDefault="00A51B46" w14:paraId="060214B9" w14:textId="77777777">
      <w:pPr>
        <w:spacing w:before="120" w:after="120" w:line="240" w:lineRule="auto"/>
        <w:ind w:left="120" w:right="120"/>
        <w:jc w:val="both"/>
        <w:rPr>
          <w:rFonts w:ascii="Arial" w:hAnsi="Arial" w:eastAsia="Times New Roman" w:cs="Arial"/>
          <w:sz w:val="24"/>
          <w:szCs w:val="24"/>
          <w:lang w:eastAsia="pt-BR"/>
        </w:rPr>
      </w:pPr>
      <w:r w:rsidRPr="00971DB0">
        <w:rPr>
          <w:rFonts w:ascii="Arial" w:hAnsi="Arial" w:eastAsia="Times New Roman" w:cs="Arial"/>
          <w:color w:val="000000"/>
          <w:sz w:val="24"/>
          <w:szCs w:val="24"/>
          <w:lang w:eastAsia="pt-BR"/>
        </w:rPr>
        <w:t>9.1.20.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14.133/2021.</w:t>
      </w:r>
    </w:p>
    <w:p w:rsidRPr="00971DB0" w:rsidR="00A51B46" w:rsidP="00F51B8C" w:rsidRDefault="00A51B46" w14:paraId="18E1B050" w14:textId="77777777">
      <w:pPr>
        <w:spacing w:before="120" w:after="120" w:line="240" w:lineRule="auto"/>
        <w:ind w:left="120" w:right="120"/>
        <w:jc w:val="both"/>
        <w:rPr>
          <w:rFonts w:ascii="Arial" w:hAnsi="Arial" w:eastAsia="Times New Roman" w:cs="Arial"/>
          <w:sz w:val="24"/>
          <w:szCs w:val="24"/>
          <w:lang w:eastAsia="pt-BR"/>
        </w:rPr>
      </w:pPr>
      <w:r w:rsidRPr="00971DB0">
        <w:rPr>
          <w:rFonts w:ascii="Arial" w:hAnsi="Arial" w:eastAsia="Times New Roman" w:cs="Arial"/>
          <w:color w:val="000000"/>
          <w:sz w:val="24"/>
          <w:szCs w:val="24"/>
          <w:lang w:eastAsia="pt-BR"/>
        </w:rPr>
        <w:t>9.1.21. Cumprir, além dos postulados legais vigentes de âmbito federal, estadual ou municipal, as normas de segurança do Contratante;</w:t>
      </w:r>
    </w:p>
    <w:p w:rsidRPr="00971DB0" w:rsidR="00A51B46" w:rsidP="00F51B8C" w:rsidRDefault="00A51B46" w14:paraId="36FFD407" w14:textId="5FF7E5EB">
      <w:pPr>
        <w:spacing w:before="120" w:after="120" w:line="240" w:lineRule="auto"/>
        <w:ind w:left="120" w:right="120"/>
        <w:jc w:val="both"/>
        <w:rPr>
          <w:rFonts w:ascii="Arial" w:hAnsi="Arial" w:eastAsia="Times New Roman" w:cs="Arial"/>
          <w:sz w:val="24"/>
          <w:szCs w:val="24"/>
          <w:lang w:eastAsia="pt-BR"/>
        </w:rPr>
      </w:pPr>
      <w:r w:rsidRPr="00971DB0">
        <w:rPr>
          <w:rFonts w:ascii="Arial" w:hAnsi="Arial" w:eastAsia="Times New Roman" w:cs="Arial"/>
          <w:color w:val="000000"/>
          <w:sz w:val="24"/>
          <w:szCs w:val="24"/>
          <w:lang w:eastAsia="pt-BR"/>
        </w:rPr>
        <w:t>9.1.2</w:t>
      </w:r>
      <w:r w:rsidRPr="00971DB0" w:rsidR="00365D20">
        <w:rPr>
          <w:rFonts w:ascii="Arial" w:hAnsi="Arial" w:eastAsia="Times New Roman" w:cs="Arial"/>
          <w:color w:val="000000"/>
          <w:sz w:val="24"/>
          <w:szCs w:val="24"/>
          <w:lang w:eastAsia="pt-BR"/>
        </w:rPr>
        <w:t>2</w:t>
      </w:r>
      <w:r w:rsidRPr="00971DB0">
        <w:rPr>
          <w:rFonts w:ascii="Arial" w:hAnsi="Arial" w:eastAsia="Times New Roman" w:cs="Arial"/>
          <w:color w:val="000000"/>
          <w:sz w:val="24"/>
          <w:szCs w:val="24"/>
          <w:lang w:eastAsia="pt-BR"/>
        </w:rPr>
        <w:t>. Manter os empregados nos horários predeterminados pelo contratante;</w:t>
      </w:r>
    </w:p>
    <w:p w:rsidRPr="00F51B8C" w:rsidR="00A51B46" w:rsidP="00F51B8C" w:rsidRDefault="00A51B46" w14:paraId="0F75D9D3" w14:textId="58D8AB5D">
      <w:pPr>
        <w:spacing w:before="120" w:after="120" w:line="240" w:lineRule="auto"/>
        <w:ind w:left="120" w:right="120"/>
        <w:jc w:val="both"/>
        <w:rPr>
          <w:rFonts w:ascii="Arial" w:hAnsi="Arial" w:eastAsia="Times New Roman" w:cs="Arial"/>
          <w:sz w:val="24"/>
          <w:szCs w:val="24"/>
          <w:lang w:eastAsia="pt-BR"/>
        </w:rPr>
      </w:pPr>
      <w:r w:rsidRPr="00971DB0">
        <w:rPr>
          <w:rFonts w:ascii="Arial" w:hAnsi="Arial" w:eastAsia="Times New Roman" w:cs="Arial"/>
          <w:color w:val="000000"/>
          <w:sz w:val="24"/>
          <w:szCs w:val="24"/>
          <w:lang w:eastAsia="pt-BR"/>
        </w:rPr>
        <w:t>9.1.2</w:t>
      </w:r>
      <w:r w:rsidRPr="00971DB0" w:rsidR="00365D20">
        <w:rPr>
          <w:rFonts w:ascii="Arial" w:hAnsi="Arial" w:eastAsia="Times New Roman" w:cs="Arial"/>
          <w:color w:val="000000"/>
          <w:sz w:val="24"/>
          <w:szCs w:val="24"/>
          <w:lang w:eastAsia="pt-BR"/>
        </w:rPr>
        <w:t>3</w:t>
      </w:r>
      <w:r w:rsidRPr="00971DB0">
        <w:rPr>
          <w:rFonts w:ascii="Arial" w:hAnsi="Arial" w:eastAsia="Times New Roman" w:cs="Arial"/>
          <w:color w:val="000000"/>
          <w:sz w:val="24"/>
          <w:szCs w:val="24"/>
          <w:lang w:eastAsia="pt-BR"/>
        </w:rPr>
        <w:t>. Apresentar</w:t>
      </w:r>
      <w:r w:rsidRPr="00F51B8C">
        <w:rPr>
          <w:rFonts w:ascii="Arial" w:hAnsi="Arial" w:eastAsia="Times New Roman" w:cs="Arial"/>
          <w:color w:val="000000"/>
          <w:sz w:val="24"/>
          <w:szCs w:val="24"/>
          <w:lang w:eastAsia="pt-BR"/>
        </w:rPr>
        <w:t xml:space="preserve"> os empregados devidamente identificados por meio de crachá;</w:t>
      </w:r>
    </w:p>
    <w:p w:rsidRPr="00F51B8C" w:rsidR="00A51B46" w:rsidP="00F51B8C" w:rsidRDefault="00A51B46" w14:paraId="37323FDB" w14:textId="3BBCAC2B">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9.1.2</w:t>
      </w:r>
      <w:r w:rsidR="00365D20">
        <w:rPr>
          <w:rFonts w:ascii="Arial" w:hAnsi="Arial" w:eastAsia="Times New Roman" w:cs="Arial"/>
          <w:color w:val="000000"/>
          <w:sz w:val="24"/>
          <w:szCs w:val="24"/>
          <w:lang w:eastAsia="pt-BR"/>
        </w:rPr>
        <w:t>4</w:t>
      </w:r>
      <w:r w:rsidRPr="00F51B8C">
        <w:rPr>
          <w:rFonts w:ascii="Arial" w:hAnsi="Arial" w:eastAsia="Times New Roman" w:cs="Arial"/>
          <w:color w:val="000000"/>
          <w:sz w:val="24"/>
          <w:szCs w:val="24"/>
          <w:lang w:eastAsia="pt-BR"/>
        </w:rPr>
        <w:t>. Apresentar ao contratante, quando for o caso, a relação nominal dos empregados que adentrarão no órgão para a execução do serviço;</w:t>
      </w:r>
    </w:p>
    <w:p w:rsidRPr="00F51B8C" w:rsidR="00A51B46" w:rsidP="00F51B8C" w:rsidRDefault="00A51B46" w14:paraId="1DC883FC" w14:textId="525F42B0">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9.1.2</w:t>
      </w:r>
      <w:r w:rsidR="00365D20">
        <w:rPr>
          <w:rFonts w:ascii="Arial" w:hAnsi="Arial" w:eastAsia="Times New Roman" w:cs="Arial"/>
          <w:color w:val="000000"/>
          <w:sz w:val="24"/>
          <w:szCs w:val="24"/>
          <w:lang w:eastAsia="pt-BR"/>
        </w:rPr>
        <w:t>5</w:t>
      </w:r>
      <w:r w:rsidRPr="00F51B8C">
        <w:rPr>
          <w:rFonts w:ascii="Arial" w:hAnsi="Arial" w:eastAsia="Times New Roman" w:cs="Arial"/>
          <w:color w:val="000000"/>
          <w:sz w:val="24"/>
          <w:szCs w:val="24"/>
          <w:lang w:eastAsia="pt-BR"/>
        </w:rPr>
        <w:t>. Observar os preceitos da legislação sobre a jornada de trabalho, conforme a categoria profissional;</w:t>
      </w:r>
    </w:p>
    <w:p w:rsidRPr="00F51B8C" w:rsidR="00A51B46" w:rsidP="00F51B8C" w:rsidRDefault="00A51B46" w14:paraId="307C22B4" w14:textId="0AA43C9D">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9.1.2</w:t>
      </w:r>
      <w:r w:rsidR="00365D20">
        <w:rPr>
          <w:rFonts w:ascii="Arial" w:hAnsi="Arial" w:eastAsia="Times New Roman" w:cs="Arial"/>
          <w:color w:val="000000"/>
          <w:sz w:val="24"/>
          <w:szCs w:val="24"/>
          <w:lang w:eastAsia="pt-BR"/>
        </w:rPr>
        <w:t>6</w:t>
      </w:r>
      <w:r w:rsidRPr="00F51B8C">
        <w:rPr>
          <w:rFonts w:ascii="Arial" w:hAnsi="Arial" w:eastAsia="Times New Roman" w:cs="Arial"/>
          <w:color w:val="000000"/>
          <w:sz w:val="24"/>
          <w:szCs w:val="24"/>
          <w:lang w:eastAsia="pt-BR"/>
        </w:rPr>
        <w:t>. Atender às solicitações do contratante quanto à substituição dos empregados disponibilizados, no prazo fixado pela fiscalização do contrato, nos casos em que ficar constatado descumprimento das obrigações relativas à execução do serviço, conforme descrito nas especificações do objeto;</w:t>
      </w:r>
    </w:p>
    <w:p w:rsidRPr="00F51B8C" w:rsidR="00A51B46" w:rsidP="00F51B8C" w:rsidRDefault="00A51B46" w14:paraId="254C2A29" w14:textId="4A5F071F">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9.1.</w:t>
      </w:r>
      <w:r w:rsidR="00365D20">
        <w:rPr>
          <w:rFonts w:ascii="Arial" w:hAnsi="Arial" w:eastAsia="Times New Roman" w:cs="Arial"/>
          <w:color w:val="000000"/>
          <w:sz w:val="24"/>
          <w:szCs w:val="24"/>
          <w:lang w:eastAsia="pt-BR"/>
        </w:rPr>
        <w:t>27</w:t>
      </w:r>
      <w:r w:rsidRPr="00F51B8C">
        <w:rPr>
          <w:rFonts w:ascii="Arial" w:hAnsi="Arial" w:eastAsia="Times New Roman" w:cs="Arial"/>
          <w:color w:val="000000"/>
          <w:sz w:val="24"/>
          <w:szCs w:val="24"/>
          <w:lang w:eastAsia="pt-BR"/>
        </w:rPr>
        <w:t>. Instruir seus empregados quanto à necessidade de acatar as normas internas do contratante;</w:t>
      </w:r>
    </w:p>
    <w:p w:rsidRPr="00F51B8C" w:rsidR="00A51B46" w:rsidP="00F51B8C" w:rsidRDefault="00A51B46" w14:paraId="75FA2768" w14:textId="1CE0D032">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9.1.</w:t>
      </w:r>
      <w:r w:rsidR="00365D20">
        <w:rPr>
          <w:rFonts w:ascii="Arial" w:hAnsi="Arial" w:eastAsia="Times New Roman" w:cs="Arial"/>
          <w:color w:val="000000"/>
          <w:sz w:val="24"/>
          <w:szCs w:val="24"/>
          <w:lang w:eastAsia="pt-BR"/>
        </w:rPr>
        <w:t>28</w:t>
      </w:r>
      <w:r w:rsidRPr="00F51B8C">
        <w:rPr>
          <w:rFonts w:ascii="Arial" w:hAnsi="Arial" w:eastAsia="Times New Roman" w:cs="Arial"/>
          <w:color w:val="000000"/>
          <w:sz w:val="24"/>
          <w:szCs w:val="24"/>
          <w:lang w:eastAsia="pt-BR"/>
        </w:rPr>
        <w:t>. Instruir seus empregados a respeito das atividades a serem desempenhadas, alertando-os a não executarem atividades não abrangidas pelo contrato, devendo o contratado relatar ao contratante toda e qualquer ocorrência neste sentido, a fim de evitar desvio de função;</w:t>
      </w:r>
    </w:p>
    <w:p w:rsidRPr="00F51B8C" w:rsidR="00A51B46" w:rsidP="00F51B8C" w:rsidRDefault="00A51B46" w14:paraId="18C6A9AF" w14:textId="3388043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9.1.</w:t>
      </w:r>
      <w:r w:rsidR="00365D20">
        <w:rPr>
          <w:rFonts w:ascii="Arial" w:hAnsi="Arial" w:eastAsia="Times New Roman" w:cs="Arial"/>
          <w:color w:val="000000"/>
          <w:sz w:val="24"/>
          <w:szCs w:val="24"/>
          <w:lang w:eastAsia="pt-BR"/>
        </w:rPr>
        <w:t>29</w:t>
      </w:r>
      <w:r w:rsidRPr="00F51B8C">
        <w:rPr>
          <w:rFonts w:ascii="Arial" w:hAnsi="Arial" w:eastAsia="Times New Roman" w:cs="Arial"/>
          <w:color w:val="000000"/>
          <w:sz w:val="24"/>
          <w:szCs w:val="24"/>
          <w:lang w:eastAsia="pt-BR"/>
        </w:rPr>
        <w:t>. Instruir os seus empregados, quanto à prevenção de incêndios nas áreas do contratante;</w:t>
      </w:r>
    </w:p>
    <w:p w:rsidRPr="00F51B8C" w:rsidR="00A51B46" w:rsidP="00F51B8C" w:rsidRDefault="00A51B46" w14:paraId="18685D71" w14:textId="6F2732A8">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9.1.3</w:t>
      </w:r>
      <w:r w:rsidR="00365D20">
        <w:rPr>
          <w:rFonts w:ascii="Arial" w:hAnsi="Arial" w:eastAsia="Times New Roman" w:cs="Arial"/>
          <w:color w:val="000000"/>
          <w:sz w:val="24"/>
          <w:szCs w:val="24"/>
          <w:lang w:eastAsia="pt-BR"/>
        </w:rPr>
        <w:t>0</w:t>
      </w:r>
      <w:r w:rsidRPr="00F51B8C">
        <w:rPr>
          <w:rFonts w:ascii="Arial" w:hAnsi="Arial" w:eastAsia="Times New Roman" w:cs="Arial"/>
          <w:color w:val="000000"/>
          <w:sz w:val="24"/>
          <w:szCs w:val="24"/>
          <w:lang w:eastAsia="pt-BR"/>
        </w:rPr>
        <w:t xml:space="preserve">. Adotar as providências e precauções necessárias, inclusive consulta nos respectivos órgãos, se necessário for, a fim de que não venham a ser danificadas as redes </w:t>
      </w:r>
      <w:proofErr w:type="spellStart"/>
      <w:r w:rsidRPr="00F51B8C">
        <w:rPr>
          <w:rFonts w:ascii="Arial" w:hAnsi="Arial" w:eastAsia="Times New Roman" w:cs="Arial"/>
          <w:color w:val="000000"/>
          <w:sz w:val="24"/>
          <w:szCs w:val="24"/>
          <w:lang w:eastAsia="pt-BR"/>
        </w:rPr>
        <w:t>hidrossanitárias</w:t>
      </w:r>
      <w:proofErr w:type="spellEnd"/>
      <w:r w:rsidRPr="00F51B8C">
        <w:rPr>
          <w:rFonts w:ascii="Arial" w:hAnsi="Arial" w:eastAsia="Times New Roman" w:cs="Arial"/>
          <w:color w:val="000000"/>
          <w:sz w:val="24"/>
          <w:szCs w:val="24"/>
          <w:lang w:eastAsia="pt-BR"/>
        </w:rPr>
        <w:t>, elétricas e de comunicação;</w:t>
      </w:r>
    </w:p>
    <w:p w:rsidRPr="00F51B8C" w:rsidR="00A51B46" w:rsidP="00F51B8C" w:rsidRDefault="00A51B46" w14:paraId="76D57ABC" w14:textId="269487A5">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9.1.3</w:t>
      </w:r>
      <w:r w:rsidR="00365D20">
        <w:rPr>
          <w:rFonts w:ascii="Arial" w:hAnsi="Arial" w:eastAsia="Times New Roman" w:cs="Arial"/>
          <w:color w:val="000000"/>
          <w:sz w:val="24"/>
          <w:szCs w:val="24"/>
          <w:lang w:eastAsia="pt-BR"/>
        </w:rPr>
        <w:t>1</w:t>
      </w:r>
      <w:r w:rsidRPr="00F51B8C">
        <w:rPr>
          <w:rFonts w:ascii="Arial" w:hAnsi="Arial" w:eastAsia="Times New Roman" w:cs="Arial"/>
          <w:color w:val="000000"/>
          <w:sz w:val="24"/>
          <w:szCs w:val="24"/>
          <w:lang w:eastAsia="pt-BR"/>
        </w:rPr>
        <w:t>. Estar registrado ou inscrito no Conselho Profissional competente, conforme as áreas de atuação previstas no Termo de Referência;</w:t>
      </w:r>
    </w:p>
    <w:p w:rsidRPr="00F51B8C" w:rsidR="00A51B46" w:rsidP="00F51B8C" w:rsidRDefault="00A51B46" w14:paraId="02579CC1" w14:textId="363CD838">
      <w:pPr>
        <w:spacing w:before="100" w:beforeAutospacing="1" w:after="100" w:afterAutospacing="1" w:line="240" w:lineRule="auto"/>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9.1.3</w:t>
      </w:r>
      <w:r w:rsidR="00365D20">
        <w:rPr>
          <w:rFonts w:ascii="Arial" w:hAnsi="Arial" w:eastAsia="Times New Roman" w:cs="Arial"/>
          <w:sz w:val="24"/>
          <w:szCs w:val="24"/>
          <w:lang w:eastAsia="pt-BR"/>
        </w:rPr>
        <w:t>2</w:t>
      </w:r>
      <w:r w:rsidRPr="00F51B8C">
        <w:rPr>
          <w:rFonts w:ascii="Arial" w:hAnsi="Arial" w:eastAsia="Times New Roman" w:cs="Arial"/>
          <w:sz w:val="24"/>
          <w:szCs w:val="24"/>
          <w:lang w:eastAsia="pt-BR"/>
        </w:rPr>
        <w:t>. Eventual substituto do responsável técnico indicado na fase de habilitação da licitação deverá preencher, no mínimo, os mesmos requisitos técnicos e documentais de seu antecessor, que serão os mesmos exigidos no Termo de Referência e cujos comprovantes serão entregues pelo contratado ao contratante com antecedência mínima de 07 (sete) dias corridos, necessários à análise e aprovação pelo contratante antes da saída do seu antecessor;</w:t>
      </w:r>
    </w:p>
    <w:p w:rsidRPr="00F51B8C" w:rsidR="00A51B46" w:rsidP="00F51B8C" w:rsidRDefault="00A51B46" w14:paraId="76254657" w14:textId="1D19B858">
      <w:pPr>
        <w:spacing w:before="100" w:beforeAutospacing="1" w:after="100" w:afterAutospacing="1" w:line="240" w:lineRule="auto"/>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lastRenderedPageBreak/>
        <w:t>9.1.3</w:t>
      </w:r>
      <w:r w:rsidR="00365D20">
        <w:rPr>
          <w:rFonts w:ascii="Arial" w:hAnsi="Arial" w:eastAsia="Times New Roman" w:cs="Arial"/>
          <w:sz w:val="24"/>
          <w:szCs w:val="24"/>
          <w:lang w:eastAsia="pt-BR"/>
        </w:rPr>
        <w:t>2</w:t>
      </w:r>
      <w:r w:rsidRPr="00F51B8C">
        <w:rPr>
          <w:rFonts w:ascii="Arial" w:hAnsi="Arial" w:eastAsia="Times New Roman" w:cs="Arial"/>
          <w:sz w:val="24"/>
          <w:szCs w:val="24"/>
          <w:lang w:eastAsia="pt-BR"/>
        </w:rPr>
        <w:t>.1</w:t>
      </w:r>
      <w:r w:rsidR="00C955F3">
        <w:rPr>
          <w:rFonts w:ascii="Arial" w:hAnsi="Arial" w:eastAsia="Times New Roman" w:cs="Arial"/>
          <w:sz w:val="24"/>
          <w:szCs w:val="24"/>
          <w:lang w:eastAsia="pt-BR"/>
        </w:rPr>
        <w:t>.</w:t>
      </w:r>
      <w:r w:rsidRPr="00F51B8C">
        <w:rPr>
          <w:rFonts w:ascii="Arial" w:hAnsi="Arial" w:eastAsia="Times New Roman" w:cs="Arial"/>
          <w:sz w:val="24"/>
          <w:szCs w:val="24"/>
          <w:lang w:eastAsia="pt-BR"/>
        </w:rPr>
        <w:t xml:space="preserve"> Caso o substituto indicado não seja aprovado, o contratado efetuará nova indicação, seguindo a mesma rotina acima definida;</w:t>
      </w:r>
    </w:p>
    <w:p w:rsidRPr="00F51B8C" w:rsidR="00A51B46" w:rsidP="00F51B8C" w:rsidRDefault="00A51B46" w14:paraId="0F087A96" w14:textId="7EC1DC09">
      <w:pPr>
        <w:spacing w:before="100" w:beforeAutospacing="1" w:after="100" w:afterAutospacing="1" w:line="240" w:lineRule="auto"/>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9.1.3</w:t>
      </w:r>
      <w:r w:rsidR="00365D20">
        <w:rPr>
          <w:rFonts w:ascii="Arial" w:hAnsi="Arial" w:eastAsia="Times New Roman" w:cs="Arial"/>
          <w:sz w:val="24"/>
          <w:szCs w:val="24"/>
          <w:lang w:eastAsia="pt-BR"/>
        </w:rPr>
        <w:t>2</w:t>
      </w:r>
      <w:r w:rsidRPr="00F51B8C">
        <w:rPr>
          <w:rFonts w:ascii="Arial" w:hAnsi="Arial" w:eastAsia="Times New Roman" w:cs="Arial"/>
          <w:sz w:val="24"/>
          <w:szCs w:val="24"/>
          <w:lang w:eastAsia="pt-BR"/>
        </w:rPr>
        <w:t>.2</w:t>
      </w:r>
      <w:r w:rsidR="00C955F3">
        <w:rPr>
          <w:rFonts w:ascii="Arial" w:hAnsi="Arial" w:eastAsia="Times New Roman" w:cs="Arial"/>
          <w:sz w:val="24"/>
          <w:szCs w:val="24"/>
          <w:lang w:eastAsia="pt-BR"/>
        </w:rPr>
        <w:t>.</w:t>
      </w:r>
      <w:r w:rsidRPr="00F51B8C">
        <w:rPr>
          <w:rFonts w:ascii="Arial" w:hAnsi="Arial" w:eastAsia="Times New Roman" w:cs="Arial"/>
          <w:sz w:val="24"/>
          <w:szCs w:val="24"/>
          <w:lang w:eastAsia="pt-BR"/>
        </w:rPr>
        <w:t xml:space="preserve"> Obtendo aprovação pelo contratante, o novo responsável técnico pelos trabalhos deverá recolher a correspondente ART/RRT, conforme o caso, nos prazos previstos nas normas aplicáveis, podendo somente a partir daí exercer a sua função contratual;</w:t>
      </w:r>
    </w:p>
    <w:p w:rsidRPr="00F51B8C" w:rsidR="00A51B46" w:rsidP="00F51B8C" w:rsidRDefault="00A51B46" w14:paraId="5353842A" w14:textId="3A379760">
      <w:pPr>
        <w:spacing w:before="100" w:beforeAutospacing="1" w:after="100" w:afterAutospacing="1" w:line="240" w:lineRule="auto"/>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9.1.3</w:t>
      </w:r>
      <w:r w:rsidR="00365D20">
        <w:rPr>
          <w:rFonts w:ascii="Arial" w:hAnsi="Arial" w:eastAsia="Times New Roman" w:cs="Arial"/>
          <w:sz w:val="24"/>
          <w:szCs w:val="24"/>
          <w:lang w:eastAsia="pt-BR"/>
        </w:rPr>
        <w:t>2</w:t>
      </w:r>
      <w:r w:rsidRPr="00F51B8C">
        <w:rPr>
          <w:rFonts w:ascii="Arial" w:hAnsi="Arial" w:eastAsia="Times New Roman" w:cs="Arial"/>
          <w:sz w:val="24"/>
          <w:szCs w:val="24"/>
          <w:lang w:eastAsia="pt-BR"/>
        </w:rPr>
        <w:t>.3. Nenhum serviço poderá ser executado sem o efetivo acompanhamento, supervisão, coordenação e direção do responsável técnico regularmente aprovado pelo contratante;</w:t>
      </w:r>
    </w:p>
    <w:p w:rsidRPr="00F51B8C" w:rsidR="00A51B46" w:rsidP="00F51B8C" w:rsidRDefault="00A51B46" w14:paraId="46021786" w14:textId="65CB3388">
      <w:pPr>
        <w:spacing w:before="100" w:beforeAutospacing="1" w:after="100" w:afterAutospacing="1" w:line="240" w:lineRule="auto"/>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9.1.3</w:t>
      </w:r>
      <w:r w:rsidR="00365D20">
        <w:rPr>
          <w:rFonts w:ascii="Arial" w:hAnsi="Arial" w:eastAsia="Times New Roman" w:cs="Arial"/>
          <w:sz w:val="24"/>
          <w:szCs w:val="24"/>
          <w:lang w:eastAsia="pt-BR"/>
        </w:rPr>
        <w:t>2</w:t>
      </w:r>
      <w:r w:rsidRPr="00F51B8C">
        <w:rPr>
          <w:rFonts w:ascii="Arial" w:hAnsi="Arial" w:eastAsia="Times New Roman" w:cs="Arial"/>
          <w:sz w:val="24"/>
          <w:szCs w:val="24"/>
          <w:lang w:eastAsia="pt-BR"/>
        </w:rPr>
        <w:t>.4. O contratado deverá programar as eventuais substituições do responsável técnico, em tempo hábil para evitar descontinuidade nos trabalhos, antecipando a indicação do substituto e apresentando todos os documentos exigidos para a substituição. O contratante não arcará com o ônus decorrente do descumprimento destas antecipações pelo contratado.</w:t>
      </w:r>
    </w:p>
    <w:p w:rsidRPr="00F51B8C" w:rsidR="00A51B46" w:rsidP="00F51B8C" w:rsidRDefault="00A51B46" w14:paraId="594D4878" w14:textId="684CD7D0">
      <w:pPr>
        <w:spacing w:before="100" w:beforeAutospacing="1" w:after="100" w:afterAutospacing="1" w:line="240" w:lineRule="auto"/>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9.1.3</w:t>
      </w:r>
      <w:r w:rsidR="00365D20">
        <w:rPr>
          <w:rFonts w:ascii="Arial" w:hAnsi="Arial" w:eastAsia="Times New Roman" w:cs="Arial"/>
          <w:sz w:val="24"/>
          <w:szCs w:val="24"/>
          <w:lang w:eastAsia="pt-BR"/>
        </w:rPr>
        <w:t>3</w:t>
      </w:r>
      <w:r w:rsidRPr="00F51B8C">
        <w:rPr>
          <w:rFonts w:ascii="Arial" w:hAnsi="Arial" w:eastAsia="Times New Roman" w:cs="Arial"/>
          <w:sz w:val="24"/>
          <w:szCs w:val="24"/>
          <w:lang w:eastAsia="pt-BR"/>
        </w:rPr>
        <w:t>. Obter junto aos órgãos competentes, conforme o caso, as licenças necessárias e demais documentos e autorizações exigíveis, na forma da legislação aplicável;</w:t>
      </w:r>
    </w:p>
    <w:p w:rsidRPr="00F51B8C" w:rsidR="00A51B46" w:rsidP="00F51B8C" w:rsidRDefault="00A51B46" w14:paraId="04E206CE" w14:textId="0B9CF8F2">
      <w:pPr>
        <w:spacing w:before="100" w:beforeAutospacing="1" w:after="100" w:afterAutospacing="1" w:line="240" w:lineRule="auto"/>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9.1.3</w:t>
      </w:r>
      <w:r w:rsidR="00365D20">
        <w:rPr>
          <w:rFonts w:ascii="Arial" w:hAnsi="Arial" w:eastAsia="Times New Roman" w:cs="Arial"/>
          <w:sz w:val="24"/>
          <w:szCs w:val="24"/>
          <w:lang w:eastAsia="pt-BR"/>
        </w:rPr>
        <w:t>4</w:t>
      </w:r>
      <w:r w:rsidRPr="00F51B8C">
        <w:rPr>
          <w:rFonts w:ascii="Arial" w:hAnsi="Arial" w:eastAsia="Times New Roman" w:cs="Arial"/>
          <w:sz w:val="24"/>
          <w:szCs w:val="24"/>
          <w:lang w:eastAsia="pt-BR"/>
        </w:rPr>
        <w:t>. 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rsidRPr="00F51B8C" w:rsidR="00A51B46" w:rsidP="00F51B8C" w:rsidRDefault="00A51B46" w14:paraId="6E2BACD4" w14:textId="34A9AA93">
      <w:pPr>
        <w:spacing w:before="100" w:beforeAutospacing="1" w:after="100" w:afterAutospacing="1" w:line="240" w:lineRule="auto"/>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9.1.</w:t>
      </w:r>
      <w:r w:rsidR="00365D20">
        <w:rPr>
          <w:rFonts w:ascii="Arial" w:hAnsi="Arial" w:eastAsia="Times New Roman" w:cs="Arial"/>
          <w:sz w:val="24"/>
          <w:szCs w:val="24"/>
          <w:lang w:eastAsia="pt-BR"/>
        </w:rPr>
        <w:t>35</w:t>
      </w:r>
      <w:r w:rsidRPr="00F51B8C">
        <w:rPr>
          <w:rFonts w:ascii="Arial" w:hAnsi="Arial" w:eastAsia="Times New Roman" w:cs="Arial"/>
          <w:sz w:val="24"/>
          <w:szCs w:val="24"/>
          <w:lang w:eastAsia="pt-BR"/>
        </w:rPr>
        <w:t>. Refazer, às suas expensas, os trabalhos executados em desacordo com o estabelecido nas especificações, bem como substituir aqueles realizados com materiais defeituosos ou com vício de construção, pelo prazo de 05 (cinco) anos, contado da data de emissão do Termo Detalhado de Recebimento Definitivo;</w:t>
      </w:r>
    </w:p>
    <w:p w:rsidRPr="00F51B8C" w:rsidR="00A51B46" w:rsidP="00F51B8C" w:rsidRDefault="00A51B46" w14:paraId="1C92305D" w14:textId="0C219A78">
      <w:pPr>
        <w:spacing w:before="100" w:beforeAutospacing="1" w:after="100" w:afterAutospacing="1" w:line="240" w:lineRule="auto"/>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9.1.3</w:t>
      </w:r>
      <w:r w:rsidR="00365D20">
        <w:rPr>
          <w:rFonts w:ascii="Arial" w:hAnsi="Arial" w:eastAsia="Times New Roman" w:cs="Arial"/>
          <w:sz w:val="24"/>
          <w:szCs w:val="24"/>
          <w:lang w:eastAsia="pt-BR"/>
        </w:rPr>
        <w:t>6</w:t>
      </w:r>
      <w:r w:rsidRPr="00F51B8C">
        <w:rPr>
          <w:rFonts w:ascii="Arial" w:hAnsi="Arial" w:eastAsia="Times New Roman" w:cs="Arial"/>
          <w:sz w:val="24"/>
          <w:szCs w:val="24"/>
          <w:lang w:eastAsia="pt-BR"/>
        </w:rPr>
        <w:t>. Utilizar somente matéria-prima florestal procedente, nos termos do artigo 11 do Decreto n° 5.975/2006, de: (a) manejo florestal, realizado por meio de Plano de Manejo Florestal Sustentável - PMFS devidamente aprovado pelo órgão competente do Sistema Nacional do Meio Ambiente - SISNAMA; (b) supressão da vegetação natural, devidamente autorizada pelo órgão competente do Sistema Nacional do Meio Ambiente - SISNAMA; (c) florestas plantadas; e (d) outras fontes de biomassa florestal, definidas em normas específicas do órgão ambiental competente;</w:t>
      </w:r>
    </w:p>
    <w:p w:rsidRPr="00F51B8C" w:rsidR="00A51B46" w:rsidP="00F51B8C" w:rsidRDefault="00A51B46" w14:paraId="2F561044" w14:textId="5277968A">
      <w:pPr>
        <w:spacing w:before="100" w:beforeAutospacing="1" w:after="100" w:afterAutospacing="1" w:line="240" w:lineRule="auto"/>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9.1.</w:t>
      </w:r>
      <w:r w:rsidR="00365D20">
        <w:rPr>
          <w:rFonts w:ascii="Arial" w:hAnsi="Arial" w:eastAsia="Times New Roman" w:cs="Arial"/>
          <w:sz w:val="24"/>
          <w:szCs w:val="24"/>
          <w:lang w:eastAsia="pt-BR"/>
        </w:rPr>
        <w:t>37</w:t>
      </w:r>
      <w:r w:rsidRPr="00F51B8C">
        <w:rPr>
          <w:rFonts w:ascii="Arial" w:hAnsi="Arial" w:eastAsia="Times New Roman" w:cs="Arial"/>
          <w:sz w:val="24"/>
          <w:szCs w:val="24"/>
          <w:lang w:eastAsia="pt-BR"/>
        </w:rPr>
        <w:t>. Comprovar a procedência legal dos produtos ou subprodutos florestais utilizados em cada etapa da execução contratual, nos termos do artigo 4°, inciso IX, da Instrução Normativa SLTI/MP n° 1, de 19/01/2010, por ocasião da respectiva medição, mediante a apresentação dos seguintes documentos, conforme o caso:</w:t>
      </w:r>
    </w:p>
    <w:p w:rsidRPr="00F51B8C" w:rsidR="00A51B46" w:rsidP="00F51B8C" w:rsidRDefault="00A51B46" w14:paraId="13BAC830" w14:textId="77777777">
      <w:pPr>
        <w:spacing w:before="100" w:beforeAutospacing="1" w:after="100" w:afterAutospacing="1" w:line="240" w:lineRule="auto"/>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a) Cópias das notas fiscais de aquisição dos produtos ou subprodutos florestais;</w:t>
      </w:r>
    </w:p>
    <w:p w:rsidRPr="00F51B8C" w:rsidR="00A51B46" w:rsidP="00F51B8C" w:rsidRDefault="00A51B46" w14:paraId="7F9E97D9" w14:textId="77777777">
      <w:pPr>
        <w:spacing w:before="100" w:beforeAutospacing="1" w:after="100" w:afterAutospacing="1" w:line="240" w:lineRule="auto"/>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lastRenderedPageBreak/>
        <w:t>b) 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artigo 17, inciso II, da Lei n° 6.938/1981, e legislação correlata;</w:t>
      </w:r>
    </w:p>
    <w:p w:rsidRPr="00F51B8C" w:rsidR="00A51B46" w:rsidP="00F51B8C" w:rsidRDefault="00A51B46" w14:paraId="02346BCD" w14:textId="77777777">
      <w:pPr>
        <w:spacing w:before="100" w:beforeAutospacing="1" w:after="100" w:afterAutospacing="1" w:line="240" w:lineRule="auto"/>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c) Documento de Origem Florestal – DOF, instituído pela Portaria n° 253, de 18/08/2006, do Ministério do Meio Ambiente, e Instrução Normativa IBAMA n° 21, de 24/12/2014, quando se tratar de produtos ou subprodutos florestais de origem nativa cujo transporte e armazenamento exijam a emissão de tal licença obrigatória; e</w:t>
      </w:r>
    </w:p>
    <w:p w:rsidRPr="00F51B8C" w:rsidR="00A51B46" w:rsidP="00F51B8C" w:rsidRDefault="00A51B46" w14:paraId="301856A3" w14:textId="77777777">
      <w:pPr>
        <w:spacing w:before="100" w:beforeAutospacing="1" w:after="100" w:afterAutospacing="1" w:line="240" w:lineRule="auto"/>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d) Caso os produtos ou subprodutos florestais utilizados na execução contratual tenham origem em Estado que possua documento de controle próprio, o Contratado deverá apresentá-lo, em complementação ao DOF, a fim de demonstrar a regularidade do transporte e armazenamento nos limites do território estadual.</w:t>
      </w:r>
    </w:p>
    <w:p w:rsidRPr="00F51B8C" w:rsidR="00A51B46" w:rsidP="00F51B8C" w:rsidRDefault="00A51B46" w14:paraId="30C089C7" w14:textId="53D32876">
      <w:pPr>
        <w:spacing w:before="100" w:beforeAutospacing="1" w:after="100" w:afterAutospacing="1" w:line="240" w:lineRule="auto"/>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9.1.</w:t>
      </w:r>
      <w:r w:rsidR="00365D20">
        <w:rPr>
          <w:rFonts w:ascii="Arial" w:hAnsi="Arial" w:eastAsia="Times New Roman" w:cs="Arial"/>
          <w:sz w:val="24"/>
          <w:szCs w:val="24"/>
          <w:lang w:eastAsia="pt-BR"/>
        </w:rPr>
        <w:t>38</w:t>
      </w:r>
      <w:r w:rsidRPr="00F51B8C">
        <w:rPr>
          <w:rFonts w:ascii="Arial" w:hAnsi="Arial" w:eastAsia="Times New Roman" w:cs="Arial"/>
          <w:sz w:val="24"/>
          <w:szCs w:val="24"/>
          <w:lang w:eastAsia="pt-BR"/>
        </w:rPr>
        <w:t>. Observar as diretrizes, critérios e procedimentos para a gestão dos resíduos da construção civil estabelecidos na Resolução nº 307, de 05/07/2002, com as alterações posteriores, do Conselho Nacional de Meio Ambiente - CONAMA, conforme artigo 4°, §§ 2° e 3°, da Instrução Normativa SLTI/MP n° 1, de 19/01/2010, nos seguintes termos:</w:t>
      </w:r>
    </w:p>
    <w:p w:rsidRPr="00F51B8C" w:rsidR="00A51B46" w:rsidP="00F51B8C" w:rsidRDefault="00A51B46" w14:paraId="65726A9C" w14:textId="77777777">
      <w:pPr>
        <w:spacing w:before="100" w:beforeAutospacing="1" w:after="100" w:afterAutospacing="1" w:line="240" w:lineRule="auto"/>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a) 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rsidRPr="00F51B8C" w:rsidR="00A51B46" w:rsidP="00F51B8C" w:rsidRDefault="00A51B46" w14:paraId="7170E246" w14:textId="77777777">
      <w:pPr>
        <w:spacing w:before="100" w:beforeAutospacing="1" w:after="100" w:afterAutospacing="1" w:line="240" w:lineRule="auto"/>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b) Nos termos dos artigos 3° e 10° da Resolução CONAMA n° 307, de 05/07/2002, o contratado deverá providenciar a destinação ambientalmente adequada dos resíduos da construção civil originários da contratação, obedecendo, no que couber, aos seguintes procedimentos:</w:t>
      </w:r>
    </w:p>
    <w:p w:rsidRPr="00F51B8C" w:rsidR="00A51B46" w:rsidP="00F51B8C" w:rsidRDefault="00A51B46" w14:paraId="12A57E16" w14:textId="77777777">
      <w:pPr>
        <w:spacing w:before="100" w:beforeAutospacing="1" w:after="100" w:afterAutospacing="1" w:line="240" w:lineRule="auto"/>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c) resíduos Classe A (reutilizáveis ou recicláveis como agregados): deverão ser reutilizados ou reciclados na forma de agregados, ou encaminhados a aterros de resíduos classe A de preservação de material para usos futuros.</w:t>
      </w:r>
    </w:p>
    <w:p w:rsidRPr="00F51B8C" w:rsidR="00A51B46" w:rsidP="00F51B8C" w:rsidRDefault="00A51B46" w14:paraId="71E2BFC5" w14:textId="77777777">
      <w:pPr>
        <w:spacing w:before="100" w:beforeAutospacing="1" w:after="100" w:afterAutospacing="1" w:line="240" w:lineRule="auto"/>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d) resíduos Classe B (recicláveis para outras destinações): deverão ser reutilizados, reciclados ou encaminhados a áreas de armazenamento temporário, sendo dispostos de modo a permitir a sua utilização ou reciclagem futura.</w:t>
      </w:r>
    </w:p>
    <w:p w:rsidRPr="00F51B8C" w:rsidR="00A51B46" w:rsidP="00F51B8C" w:rsidRDefault="00A51B46" w14:paraId="22E3E819" w14:textId="77777777">
      <w:pPr>
        <w:spacing w:before="100" w:beforeAutospacing="1" w:after="100" w:afterAutospacing="1" w:line="240" w:lineRule="auto"/>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e) resíduos Classe C (para os quais não foram desenvolvidas tecnologias ou aplicações economicamente viáveis que permitam a sua reciclagem/recuperação): deverão ser armazenados, transportados e destinados em conformidade com as normas técnicas específicas.</w:t>
      </w:r>
    </w:p>
    <w:p w:rsidRPr="00F51B8C" w:rsidR="00A51B46" w:rsidP="00F51B8C" w:rsidRDefault="00A51B46" w14:paraId="1C4BC08E" w14:textId="77777777">
      <w:pPr>
        <w:spacing w:before="100" w:beforeAutospacing="1" w:after="100" w:afterAutospacing="1" w:line="240" w:lineRule="auto"/>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lastRenderedPageBreak/>
        <w:t>f) resíduos Classe D (perigosos, contaminados ou prejudiciais à saúde): deverão ser armazenados, transportados, reutilizados e destinados em conformidade com as normas técnicas específicas.</w:t>
      </w:r>
    </w:p>
    <w:p w:rsidRPr="00F51B8C" w:rsidR="00A51B46" w:rsidP="00F51B8C" w:rsidRDefault="00A51B46" w14:paraId="2126C747" w14:textId="3897D554">
      <w:pPr>
        <w:spacing w:before="100" w:beforeAutospacing="1" w:after="100" w:afterAutospacing="1" w:line="240" w:lineRule="auto"/>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9.1.</w:t>
      </w:r>
      <w:r w:rsidR="00365D20">
        <w:rPr>
          <w:rFonts w:ascii="Arial" w:hAnsi="Arial" w:eastAsia="Times New Roman" w:cs="Arial"/>
          <w:sz w:val="24"/>
          <w:szCs w:val="24"/>
          <w:lang w:eastAsia="pt-BR"/>
        </w:rPr>
        <w:t>39</w:t>
      </w:r>
      <w:r w:rsidRPr="00F51B8C">
        <w:rPr>
          <w:rFonts w:ascii="Arial" w:hAnsi="Arial" w:eastAsia="Times New Roman" w:cs="Arial"/>
          <w:sz w:val="24"/>
          <w:szCs w:val="24"/>
          <w:lang w:eastAsia="pt-BR"/>
        </w:rPr>
        <w:t>. Em nenhuma hipótese o contratado poderá dispor os resíduos originários da contratação em aterros de resíduos sólidos urbanos, áreas de “bota fora”, encostas, corpos d´água, lotes vagos e áreas protegidas por Lei, bem como em áreas não licenciadas;</w:t>
      </w:r>
    </w:p>
    <w:p w:rsidRPr="00F51B8C" w:rsidR="00A51B46" w:rsidP="00F51B8C" w:rsidRDefault="00A51B46" w14:paraId="67B7B167" w14:textId="3B8D830E">
      <w:pPr>
        <w:spacing w:before="100" w:beforeAutospacing="1" w:after="100" w:afterAutospacing="1" w:line="240" w:lineRule="auto"/>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9.1.4</w:t>
      </w:r>
      <w:r w:rsidR="00B05B34">
        <w:rPr>
          <w:rFonts w:ascii="Arial" w:hAnsi="Arial" w:eastAsia="Times New Roman" w:cs="Arial"/>
          <w:sz w:val="24"/>
          <w:szCs w:val="24"/>
          <w:lang w:eastAsia="pt-BR"/>
        </w:rPr>
        <w:t>0</w:t>
      </w:r>
      <w:r w:rsidRPr="00F51B8C">
        <w:rPr>
          <w:rFonts w:ascii="Arial" w:hAnsi="Arial" w:eastAsia="Times New Roman" w:cs="Arial"/>
          <w:sz w:val="24"/>
          <w:szCs w:val="24"/>
          <w:lang w:eastAsia="pt-BR"/>
        </w:rPr>
        <w:t xml:space="preserve">. Para fins de fiscalização do fiel cumprimento do Programa Municipal de Gerenciamento de Resíduos da Construção Civil, ou do Projeto de Gerenciamento de Resíduos da Construção Civil, conforme o caso, o contratado comprovará, sob pena de multa, que todos os resíduos removidos estão acompanhados de Controle de Transporte de Resíduos, em conformidade com as normas da Agência Brasileira de Normas Técnicas - ABNT, ABNT NBR </w:t>
      </w:r>
      <w:proofErr w:type="spellStart"/>
      <w:r w:rsidRPr="00F51B8C">
        <w:rPr>
          <w:rFonts w:ascii="Arial" w:hAnsi="Arial" w:eastAsia="Times New Roman" w:cs="Arial"/>
          <w:sz w:val="24"/>
          <w:szCs w:val="24"/>
          <w:lang w:eastAsia="pt-BR"/>
        </w:rPr>
        <w:t>ns</w:t>
      </w:r>
      <w:proofErr w:type="spellEnd"/>
      <w:r w:rsidRPr="00F51B8C">
        <w:rPr>
          <w:rFonts w:ascii="Arial" w:hAnsi="Arial" w:eastAsia="Times New Roman" w:cs="Arial"/>
          <w:sz w:val="24"/>
          <w:szCs w:val="24"/>
          <w:lang w:eastAsia="pt-BR"/>
        </w:rPr>
        <w:t>. 15.112, 15.113, 15.114, 15.115 e 15.116, de 2004;</w:t>
      </w:r>
    </w:p>
    <w:p w:rsidRPr="00F51B8C" w:rsidR="00A51B46" w:rsidP="00F51B8C" w:rsidRDefault="00A51B46" w14:paraId="0D1DA89E" w14:textId="20461BCE">
      <w:pPr>
        <w:spacing w:before="100" w:beforeAutospacing="1" w:after="100" w:afterAutospacing="1" w:line="240" w:lineRule="auto"/>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9.1.4</w:t>
      </w:r>
      <w:r w:rsidR="00B05B34">
        <w:rPr>
          <w:rFonts w:ascii="Arial" w:hAnsi="Arial" w:eastAsia="Times New Roman" w:cs="Arial"/>
          <w:sz w:val="24"/>
          <w:szCs w:val="24"/>
          <w:lang w:eastAsia="pt-BR"/>
        </w:rPr>
        <w:t>1</w:t>
      </w:r>
      <w:r w:rsidRPr="00F51B8C">
        <w:rPr>
          <w:rFonts w:ascii="Arial" w:hAnsi="Arial" w:eastAsia="Times New Roman" w:cs="Arial"/>
          <w:sz w:val="24"/>
          <w:szCs w:val="24"/>
          <w:lang w:eastAsia="pt-BR"/>
        </w:rPr>
        <w:t>. Observar as seguintes diretrizes de caráter ambiental:</w:t>
      </w:r>
    </w:p>
    <w:p w:rsidRPr="00F51B8C" w:rsidR="00A51B46" w:rsidP="00F51B8C" w:rsidRDefault="00A51B46" w14:paraId="45DA73F7" w14:textId="77777777">
      <w:pPr>
        <w:spacing w:before="100" w:beforeAutospacing="1" w:after="100" w:afterAutospacing="1" w:line="240" w:lineRule="auto"/>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a) 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26/12/2006, e legislação correlata, de acordo com o poluente e o tipo de fonte;</w:t>
      </w:r>
    </w:p>
    <w:p w:rsidRPr="00F51B8C" w:rsidR="00A51B46" w:rsidP="00F51B8C" w:rsidRDefault="00A51B46" w14:paraId="689F97E8" w14:textId="77777777">
      <w:pPr>
        <w:spacing w:before="100" w:beforeAutospacing="1" w:after="100" w:afterAutospacing="1" w:line="240" w:lineRule="auto"/>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b) Na execução contratual, conforme o caso, a emissão de ruídos não poderá ultrapassar os níveis considerados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08/03/90, e legislação correlata;</w:t>
      </w:r>
    </w:p>
    <w:p w:rsidRPr="00F51B8C" w:rsidR="00A51B46" w:rsidP="00F51B8C" w:rsidRDefault="00A51B46" w14:paraId="4D937C91" w14:textId="3472939C">
      <w:pPr>
        <w:spacing w:before="100" w:beforeAutospacing="1" w:after="100" w:afterAutospacing="1" w:line="240" w:lineRule="auto"/>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9.1.4</w:t>
      </w:r>
      <w:r w:rsidR="00B05B34">
        <w:rPr>
          <w:rFonts w:ascii="Arial" w:hAnsi="Arial" w:eastAsia="Times New Roman" w:cs="Arial"/>
          <w:sz w:val="24"/>
          <w:szCs w:val="24"/>
          <w:lang w:eastAsia="pt-BR"/>
        </w:rPr>
        <w:t>2</w:t>
      </w:r>
      <w:r w:rsidRPr="00F51B8C">
        <w:rPr>
          <w:rFonts w:ascii="Arial" w:hAnsi="Arial" w:eastAsia="Times New Roman" w:cs="Arial"/>
          <w:sz w:val="24"/>
          <w:szCs w:val="24"/>
          <w:lang w:eastAsia="pt-BR"/>
        </w:rPr>
        <w:t>. 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rsidRPr="00F51B8C" w:rsidR="00A51B46" w:rsidP="00F51B8C" w:rsidRDefault="00A51B46" w14:paraId="2E1EA5FC" w14:textId="45BE9A2A">
      <w:pPr>
        <w:spacing w:before="100" w:beforeAutospacing="1" w:after="100" w:afterAutospacing="1" w:line="240" w:lineRule="auto"/>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9.1.4</w:t>
      </w:r>
      <w:r w:rsidR="00B05B34">
        <w:rPr>
          <w:rFonts w:ascii="Arial" w:hAnsi="Arial" w:eastAsia="Times New Roman" w:cs="Arial"/>
          <w:sz w:val="24"/>
          <w:szCs w:val="24"/>
          <w:lang w:eastAsia="pt-BR"/>
        </w:rPr>
        <w:t>3</w:t>
      </w:r>
      <w:r w:rsidRPr="00F51B8C">
        <w:rPr>
          <w:rFonts w:ascii="Arial" w:hAnsi="Arial" w:eastAsia="Times New Roman" w:cs="Arial"/>
          <w:sz w:val="24"/>
          <w:szCs w:val="24"/>
          <w:lang w:eastAsia="pt-BR"/>
        </w:rPr>
        <w:t>. 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rsidRPr="00F51B8C" w:rsidR="00A51B46" w:rsidP="00F51B8C" w:rsidRDefault="00A51B46" w14:paraId="68D2902F" w14:textId="27AB3977">
      <w:pPr>
        <w:spacing w:before="100" w:beforeAutospacing="1" w:after="100" w:afterAutospacing="1" w:line="240" w:lineRule="auto"/>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9.1.4</w:t>
      </w:r>
      <w:r w:rsidR="00B05B34">
        <w:rPr>
          <w:rFonts w:ascii="Arial" w:hAnsi="Arial" w:eastAsia="Times New Roman" w:cs="Arial"/>
          <w:sz w:val="24"/>
          <w:szCs w:val="24"/>
          <w:lang w:eastAsia="pt-BR"/>
        </w:rPr>
        <w:t>4</w:t>
      </w:r>
      <w:r w:rsidRPr="00F51B8C">
        <w:rPr>
          <w:rFonts w:ascii="Arial" w:hAnsi="Arial" w:eastAsia="Times New Roman" w:cs="Arial"/>
          <w:sz w:val="24"/>
          <w:szCs w:val="24"/>
          <w:lang w:eastAsia="pt-BR"/>
        </w:rPr>
        <w:t>. 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rsidRPr="00F51B8C" w:rsidR="00A51B46" w:rsidP="00F51B8C" w:rsidRDefault="00A51B46" w14:paraId="1120A6BE" w14:textId="6E760C24">
      <w:pPr>
        <w:spacing w:before="100" w:beforeAutospacing="1" w:after="100" w:afterAutospacing="1" w:line="240" w:lineRule="auto"/>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lastRenderedPageBreak/>
        <w:t>9.1.</w:t>
      </w:r>
      <w:r w:rsidR="00B05B34">
        <w:rPr>
          <w:rFonts w:ascii="Arial" w:hAnsi="Arial" w:eastAsia="Times New Roman" w:cs="Arial"/>
          <w:sz w:val="24"/>
          <w:szCs w:val="24"/>
          <w:lang w:eastAsia="pt-BR"/>
        </w:rPr>
        <w:t>45</w:t>
      </w:r>
      <w:r w:rsidRPr="00F51B8C">
        <w:rPr>
          <w:rFonts w:ascii="Arial" w:hAnsi="Arial" w:eastAsia="Times New Roman" w:cs="Arial"/>
          <w:sz w:val="24"/>
          <w:szCs w:val="24"/>
          <w:lang w:eastAsia="pt-BR"/>
        </w:rPr>
        <w:t>. Observar a política de prevenção e enfrentamento do assédio moral, do assédio sexual e da discriminação instituída na Justiça Federal da 3.ª Região pela Resolução nº 521, de 24 de maio de 2022, da Presidência do Tribunal Regional Federal da 3ª Região, ou outra que venha a substituí-la, disponível no endereço https://web.trf3.jus.br/atos-normativos/</w:t>
      </w:r>
    </w:p>
    <w:p w:rsidRPr="00F51B8C" w:rsidR="00A51B46" w:rsidP="00F51B8C" w:rsidRDefault="00A51B46" w14:paraId="2CA98E95"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 </w:t>
      </w:r>
    </w:p>
    <w:p w:rsidRPr="00F51B8C" w:rsidR="00A51B46" w:rsidP="00F51B8C" w:rsidRDefault="00A51B46" w14:paraId="7FCFAF82"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b/>
          <w:bCs/>
          <w:color w:val="000000"/>
          <w:sz w:val="24"/>
          <w:szCs w:val="24"/>
          <w:lang w:eastAsia="pt-BR"/>
        </w:rPr>
        <w:t>10. CLÁUSULA DÉCIMA - OBRIGAÇÕES PERTINENTES À LGPD</w:t>
      </w:r>
    </w:p>
    <w:p w:rsidRPr="00F51B8C" w:rsidR="00A51B46" w:rsidP="00F51B8C" w:rsidRDefault="00A51B46" w14:paraId="2BAE98AB"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10.1. As partes deverão cumprir a Lei nº 13.709, de 14 de agosto de 2018 (LGPD), quanto a todos os dados pessoais a que tenham acesso em razão do certame, do processo de dispensa ou de inexigibilidade ou do contrato administrativo que eventualmente venha a ser firmado, a partir da apresentação da proposta no procedimento de contratação, independentemente de declaração ou de aceitação expressa.</w:t>
      </w:r>
    </w:p>
    <w:p w:rsidRPr="00F51B8C" w:rsidR="00A51B46" w:rsidP="00F51B8C" w:rsidRDefault="00A51B46" w14:paraId="6423A3A6"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10.2. Os dados obtidos somente poderão ser utilizados para as finalidades que justificaram seu acesso e de acordo com a boa-fé e com os princípios do art. 6º da LGPD.</w:t>
      </w:r>
    </w:p>
    <w:p w:rsidRPr="00F51B8C" w:rsidR="00A51B46" w:rsidP="00F51B8C" w:rsidRDefault="00A51B46" w14:paraId="4649F4BD"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10.3. É vedado o compartilhamento com terceiros dos dados obtidos fora das hipóteses permitidas em Lei.</w:t>
      </w:r>
    </w:p>
    <w:p w:rsidRPr="00F51B8C" w:rsidR="00A51B46" w:rsidP="00F51B8C" w:rsidRDefault="00A51B46" w14:paraId="1E3EE3E8"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 xml:space="preserve">10.4. A Administração deverá ser informada no prazo de 5 (cinco) dias úteis sobre todos os contratos de </w:t>
      </w:r>
      <w:proofErr w:type="spellStart"/>
      <w:r w:rsidRPr="00F51B8C">
        <w:rPr>
          <w:rFonts w:ascii="Arial" w:hAnsi="Arial" w:eastAsia="Times New Roman" w:cs="Arial"/>
          <w:color w:val="000000"/>
          <w:sz w:val="24"/>
          <w:szCs w:val="24"/>
          <w:lang w:eastAsia="pt-BR"/>
        </w:rPr>
        <w:t>suboperação</w:t>
      </w:r>
      <w:proofErr w:type="spellEnd"/>
      <w:r w:rsidRPr="00F51B8C">
        <w:rPr>
          <w:rFonts w:ascii="Arial" w:hAnsi="Arial" w:eastAsia="Times New Roman" w:cs="Arial"/>
          <w:color w:val="000000"/>
          <w:sz w:val="24"/>
          <w:szCs w:val="24"/>
          <w:lang w:eastAsia="pt-BR"/>
        </w:rPr>
        <w:t xml:space="preserve"> firmados ou que venham a ser celebrados pelo contratado.</w:t>
      </w:r>
    </w:p>
    <w:p w:rsidRPr="00F51B8C" w:rsidR="00A51B46" w:rsidP="00F51B8C" w:rsidRDefault="00A51B46" w14:paraId="6DBA0EAD"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10.5. 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regulamentares ou contratuais e somente enquanto não prescritas essas obrigações.</w:t>
      </w:r>
    </w:p>
    <w:p w:rsidRPr="00F51B8C" w:rsidR="00A51B46" w:rsidP="00F51B8C" w:rsidRDefault="00A51B46" w14:paraId="15D1E30F"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10.6. É dever do contratado orientar e treinar seus empregados sobre os deveres, requisitos e responsabilidades decorrentes da LGPD.</w:t>
      </w:r>
    </w:p>
    <w:p w:rsidRPr="00F51B8C" w:rsidR="00A51B46" w:rsidP="00F51B8C" w:rsidRDefault="00A51B46" w14:paraId="1C39EBC5"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10.6.1. O contratante poderá exigir do contratado, enquanto houver tratamento de dados pessoais, ainda que esgotada a vigência contratual, declaração de que seus empregados, especialmente em relação ao preposto, estão capacitados e/ou firmaram termo de responsabilidade de cumprimento da LGPD.</w:t>
      </w:r>
    </w:p>
    <w:p w:rsidRPr="00F51B8C" w:rsidR="00A51B46" w:rsidP="00F51B8C" w:rsidRDefault="00A51B46" w14:paraId="01DBCCC1"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 xml:space="preserve">10.7. O contratado deverá exigir de </w:t>
      </w:r>
      <w:proofErr w:type="spellStart"/>
      <w:r w:rsidRPr="00F51B8C">
        <w:rPr>
          <w:rFonts w:ascii="Arial" w:hAnsi="Arial" w:eastAsia="Times New Roman" w:cs="Arial"/>
          <w:color w:val="000000"/>
          <w:sz w:val="24"/>
          <w:szCs w:val="24"/>
          <w:lang w:eastAsia="pt-BR"/>
        </w:rPr>
        <w:t>suboperadores</w:t>
      </w:r>
      <w:proofErr w:type="spellEnd"/>
      <w:r w:rsidRPr="00F51B8C">
        <w:rPr>
          <w:rFonts w:ascii="Arial" w:hAnsi="Arial" w:eastAsia="Times New Roman" w:cs="Arial"/>
          <w:color w:val="000000"/>
          <w:sz w:val="24"/>
          <w:szCs w:val="24"/>
          <w:lang w:eastAsia="pt-BR"/>
        </w:rPr>
        <w:t xml:space="preserve"> e subcontratados o cumprimento dos deveres da presente cláusula, permanecendo integralmente responsável por garantir sua observância.</w:t>
      </w:r>
    </w:p>
    <w:p w:rsidRPr="00F51B8C" w:rsidR="00A51B46" w:rsidP="00F51B8C" w:rsidRDefault="00A51B46" w14:paraId="684ABAFD"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10.8. O contratante poderá realizar diligência para aferir o cumprimento dessa cláusula, devendo o contratado atender prontamente eventuais pedidos de comprovação formulados, inclusive mediante a apresentação dos respectivos logs de dados, registros de acesso e/ou outros documentos equivalentes.</w:t>
      </w:r>
    </w:p>
    <w:p w:rsidRPr="00F51B8C" w:rsidR="00A51B46" w:rsidP="00F51B8C" w:rsidRDefault="00A51B46" w14:paraId="5B76194F"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 xml:space="preserve">10.9. O contratado deverá prestar, no prazo fixado pelo Contratante, prorrogável justificadamente, quaisquer informações acerca dos dados </w:t>
      </w:r>
      <w:r w:rsidRPr="00F51B8C">
        <w:rPr>
          <w:rFonts w:ascii="Arial" w:hAnsi="Arial" w:eastAsia="Times New Roman" w:cs="Arial"/>
          <w:color w:val="000000"/>
          <w:sz w:val="24"/>
          <w:szCs w:val="24"/>
          <w:lang w:eastAsia="pt-BR"/>
        </w:rPr>
        <w:lastRenderedPageBreak/>
        <w:t>pessoais para cumprimento da LGPD, inclusive quanto a eventual descarte realizado.</w:t>
      </w:r>
    </w:p>
    <w:p w:rsidRPr="00F51B8C" w:rsidR="00A51B46" w:rsidP="00F51B8C" w:rsidRDefault="00A51B46" w14:paraId="5CB5D439"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 xml:space="preserve">10.10. 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 </w:t>
      </w:r>
    </w:p>
    <w:p w:rsidRPr="00F51B8C" w:rsidR="00A51B46" w:rsidP="00F51B8C" w:rsidRDefault="00A51B46" w14:paraId="469B7775"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10.10.1. Os referidos bancos de dados devem ser desenvolvidos em formato interoperável, a fim de garantir a reutilização desses dados pela Administração nas hipóteses previstas na LGPD.</w:t>
      </w:r>
    </w:p>
    <w:p w:rsidRPr="00F51B8C" w:rsidR="00A51B46" w:rsidP="00F51B8C" w:rsidRDefault="00A51B46" w14:paraId="55429ACB"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10.11. O contrato está sujeito a ser alterado nos procedimentos pertinentes ao tratamento de dados pessoais, quando indicado pela autoridade competente, em especial a ANPD por meio de opiniões técnicas ou recomendações, editadas na forma da LGPD.</w:t>
      </w:r>
    </w:p>
    <w:p w:rsidRPr="00F51B8C" w:rsidR="00A51B46" w:rsidP="00F51B8C" w:rsidRDefault="00A51B46" w14:paraId="77394F09"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10.12. Os contratos e convênios de que trata o § 1º do art. 26 da LGPD deverão ser comunicados à autoridade nacional.</w:t>
      </w:r>
    </w:p>
    <w:p w:rsidRPr="00F51B8C" w:rsidR="00A51B46" w:rsidP="00F51B8C" w:rsidRDefault="00A51B46" w14:paraId="5218A67D"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 </w:t>
      </w:r>
    </w:p>
    <w:p w:rsidRPr="00F51B8C" w:rsidR="00A51B46" w:rsidP="00F51B8C" w:rsidRDefault="00A51B46" w14:paraId="16B7FA8E"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b/>
          <w:bCs/>
          <w:color w:val="000000"/>
          <w:sz w:val="24"/>
          <w:szCs w:val="24"/>
          <w:lang w:eastAsia="pt-BR"/>
        </w:rPr>
        <w:t>11. CLÁUSULA DÉCIMA PRIMEIRA – GARANTIA DE EXECUÇÃO</w:t>
      </w:r>
    </w:p>
    <w:p w:rsidRPr="00971DB0" w:rsidR="00A51B46" w:rsidP="00F51B8C" w:rsidRDefault="00A51B46" w14:paraId="7AA24B08" w14:textId="2AA6B3A9">
      <w:pPr>
        <w:spacing w:before="100" w:beforeAutospacing="1" w:after="100" w:afterAutospacing="1" w:line="240" w:lineRule="auto"/>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11.</w:t>
      </w:r>
      <w:r w:rsidR="00612838">
        <w:rPr>
          <w:rFonts w:ascii="Arial" w:hAnsi="Arial" w:eastAsia="Times New Roman" w:cs="Arial"/>
          <w:sz w:val="24"/>
          <w:szCs w:val="24"/>
          <w:lang w:eastAsia="pt-BR"/>
        </w:rPr>
        <w:t>1</w:t>
      </w:r>
      <w:r w:rsidRPr="00F51B8C">
        <w:rPr>
          <w:rFonts w:ascii="Arial" w:hAnsi="Arial" w:eastAsia="Times New Roman" w:cs="Arial"/>
          <w:sz w:val="24"/>
          <w:szCs w:val="24"/>
          <w:lang w:eastAsia="pt-BR"/>
        </w:rPr>
        <w:t>.</w:t>
      </w:r>
      <w:r w:rsidR="00612838">
        <w:rPr>
          <w:rFonts w:ascii="Arial" w:hAnsi="Arial" w:eastAsia="Times New Roman" w:cs="Arial"/>
          <w:sz w:val="24"/>
          <w:szCs w:val="24"/>
          <w:lang w:eastAsia="pt-BR"/>
        </w:rPr>
        <w:t xml:space="preserve"> </w:t>
      </w:r>
      <w:r w:rsidRPr="0013364E">
        <w:rPr>
          <w:rFonts w:ascii="Arial" w:hAnsi="Arial" w:eastAsia="Times New Roman" w:cs="Arial"/>
          <w:sz w:val="24"/>
          <w:szCs w:val="24"/>
          <w:lang w:eastAsia="pt-BR"/>
        </w:rPr>
        <w:t xml:space="preserve">O contratado apresentará, no prazo máximo de 10 (dez) dias úteis, prorrogáveis por igual período, a critério do contratante, contado da assinatura do contrato, comprovante de prestação de garantia, podendo optar por caução em dinheiro ou </w:t>
      </w:r>
      <w:r w:rsidRPr="00971DB0">
        <w:rPr>
          <w:rFonts w:ascii="Arial" w:hAnsi="Arial" w:eastAsia="Times New Roman" w:cs="Arial"/>
          <w:sz w:val="24"/>
          <w:szCs w:val="24"/>
          <w:lang w:eastAsia="pt-BR"/>
        </w:rPr>
        <w:t xml:space="preserve">títulos da dívida pública, fiança bancária ou, ainda, </w:t>
      </w:r>
      <w:r w:rsidRPr="00971DB0" w:rsidR="008A05E2">
        <w:rPr>
          <w:rFonts w:ascii="Arial" w:hAnsi="Arial" w:eastAsia="Times New Roman" w:cs="Arial"/>
          <w:sz w:val="24"/>
          <w:szCs w:val="24"/>
          <w:lang w:eastAsia="pt-BR"/>
        </w:rPr>
        <w:t>título de capitalização, na modalidade instrumento de garantia</w:t>
      </w:r>
      <w:r w:rsidRPr="00971DB0">
        <w:rPr>
          <w:rFonts w:ascii="Arial" w:hAnsi="Arial" w:eastAsia="Times New Roman" w:cs="Arial"/>
          <w:sz w:val="24"/>
          <w:szCs w:val="24"/>
          <w:lang w:eastAsia="pt-BR"/>
        </w:rPr>
        <w:t xml:space="preserve">, em valor correspondente a </w:t>
      </w:r>
      <w:r w:rsidRPr="00971DB0" w:rsidR="00612838">
        <w:rPr>
          <w:rFonts w:ascii="Arial" w:hAnsi="Arial" w:eastAsia="Times New Roman" w:cs="Arial"/>
          <w:sz w:val="24"/>
          <w:szCs w:val="24"/>
          <w:lang w:eastAsia="pt-BR"/>
        </w:rPr>
        <w:t>5</w:t>
      </w:r>
      <w:r w:rsidRPr="00971DB0">
        <w:rPr>
          <w:rFonts w:ascii="Arial" w:hAnsi="Arial" w:eastAsia="Times New Roman" w:cs="Arial"/>
          <w:sz w:val="24"/>
          <w:szCs w:val="24"/>
          <w:lang w:eastAsia="pt-BR"/>
        </w:rPr>
        <w:t>% (</w:t>
      </w:r>
      <w:r w:rsidRPr="00971DB0" w:rsidR="00612838">
        <w:rPr>
          <w:rFonts w:ascii="Arial" w:hAnsi="Arial" w:eastAsia="Times New Roman" w:cs="Arial"/>
          <w:sz w:val="24"/>
          <w:szCs w:val="24"/>
          <w:lang w:eastAsia="pt-BR"/>
        </w:rPr>
        <w:t>cinco</w:t>
      </w:r>
      <w:r w:rsidRPr="00971DB0">
        <w:rPr>
          <w:rFonts w:ascii="Arial" w:hAnsi="Arial" w:eastAsia="Times New Roman" w:cs="Arial"/>
          <w:sz w:val="24"/>
          <w:szCs w:val="24"/>
          <w:lang w:eastAsia="pt-BR"/>
        </w:rPr>
        <w:t xml:space="preserve"> por cento) do valor inicial</w:t>
      </w:r>
      <w:r w:rsidRPr="00971DB0" w:rsidR="00612838">
        <w:rPr>
          <w:rFonts w:ascii="Arial" w:hAnsi="Arial" w:eastAsia="Times New Roman" w:cs="Arial"/>
          <w:sz w:val="24"/>
          <w:szCs w:val="24"/>
          <w:lang w:eastAsia="pt-BR"/>
        </w:rPr>
        <w:t xml:space="preserve"> </w:t>
      </w:r>
      <w:r w:rsidRPr="00971DB0">
        <w:rPr>
          <w:rFonts w:ascii="Arial" w:hAnsi="Arial" w:eastAsia="Times New Roman" w:cs="Arial"/>
          <w:sz w:val="24"/>
          <w:szCs w:val="24"/>
          <w:lang w:eastAsia="pt-BR"/>
        </w:rPr>
        <w:t>do contrato.</w:t>
      </w:r>
    </w:p>
    <w:p w:rsidRPr="00971DB0" w:rsidR="00A51B46" w:rsidP="00F51B8C" w:rsidRDefault="00A51B46" w14:paraId="3F256FC9" w14:textId="530ADC17">
      <w:pPr>
        <w:spacing w:before="100" w:beforeAutospacing="1" w:after="100" w:afterAutospacing="1" w:line="240" w:lineRule="auto"/>
        <w:jc w:val="both"/>
        <w:rPr>
          <w:rFonts w:ascii="Arial" w:hAnsi="Arial" w:eastAsia="Times New Roman" w:cs="Arial"/>
          <w:sz w:val="24"/>
          <w:szCs w:val="24"/>
          <w:lang w:eastAsia="pt-BR"/>
        </w:rPr>
      </w:pPr>
      <w:r w:rsidRPr="00971DB0">
        <w:rPr>
          <w:rFonts w:ascii="Arial" w:hAnsi="Arial" w:eastAsia="Times New Roman" w:cs="Arial"/>
          <w:sz w:val="24"/>
          <w:szCs w:val="24"/>
          <w:lang w:eastAsia="pt-BR"/>
        </w:rPr>
        <w:t>11.</w:t>
      </w:r>
      <w:r w:rsidRPr="00971DB0" w:rsidR="00612838">
        <w:rPr>
          <w:rFonts w:ascii="Arial" w:hAnsi="Arial" w:eastAsia="Times New Roman" w:cs="Arial"/>
          <w:sz w:val="24"/>
          <w:szCs w:val="24"/>
          <w:lang w:eastAsia="pt-BR"/>
        </w:rPr>
        <w:t>1</w:t>
      </w:r>
      <w:r w:rsidRPr="00971DB0">
        <w:rPr>
          <w:rFonts w:ascii="Arial" w:hAnsi="Arial" w:eastAsia="Times New Roman" w:cs="Arial"/>
          <w:sz w:val="24"/>
          <w:szCs w:val="24"/>
          <w:lang w:eastAsia="pt-BR"/>
        </w:rPr>
        <w:t xml:space="preserve">.1. O </w:t>
      </w:r>
      <w:r w:rsidRPr="00971DB0" w:rsidR="008A05E2">
        <w:rPr>
          <w:rFonts w:ascii="Arial" w:hAnsi="Arial" w:eastAsia="Times New Roman" w:cs="Arial"/>
          <w:sz w:val="24"/>
          <w:szCs w:val="24"/>
          <w:lang w:eastAsia="pt-BR"/>
        </w:rPr>
        <w:t xml:space="preserve">título de capitalização, na modalidade instrumento de garantia, </w:t>
      </w:r>
      <w:r w:rsidRPr="00971DB0">
        <w:rPr>
          <w:rFonts w:ascii="Arial" w:hAnsi="Arial" w:eastAsia="Times New Roman" w:cs="Arial"/>
          <w:sz w:val="24"/>
          <w:szCs w:val="24"/>
          <w:lang w:eastAsia="pt-BR"/>
        </w:rPr>
        <w:t>será custeado por pagamento único, com resgate pelo valor total, conforme disposto no art. 96,</w:t>
      </w:r>
      <w:r w:rsidRPr="00971DB0" w:rsidR="00612838">
        <w:rPr>
          <w:rFonts w:ascii="Arial" w:hAnsi="Arial" w:eastAsia="Times New Roman" w:cs="Arial"/>
          <w:sz w:val="24"/>
          <w:szCs w:val="24"/>
          <w:lang w:eastAsia="pt-BR"/>
        </w:rPr>
        <w:t xml:space="preserve"> </w:t>
      </w:r>
      <w:r w:rsidRPr="00971DB0">
        <w:rPr>
          <w:rFonts w:ascii="Arial" w:hAnsi="Arial" w:eastAsia="Times New Roman" w:cs="Arial"/>
          <w:sz w:val="24"/>
          <w:szCs w:val="24"/>
          <w:lang w:eastAsia="pt-BR"/>
        </w:rPr>
        <w:t>§ 1º, inciso IV da Lei 14.133/2021 (Incluído pela Lei nº 14.770/2023).</w:t>
      </w:r>
    </w:p>
    <w:p w:rsidRPr="00971DB0" w:rsidR="00A51B46" w:rsidP="00F51B8C" w:rsidRDefault="00A51B46" w14:paraId="636301D9" w14:textId="3448506D">
      <w:pPr>
        <w:spacing w:before="100" w:beforeAutospacing="1" w:after="100" w:afterAutospacing="1" w:line="240" w:lineRule="auto"/>
        <w:jc w:val="both"/>
        <w:rPr>
          <w:rFonts w:ascii="Arial" w:hAnsi="Arial" w:eastAsia="Times New Roman" w:cs="Arial"/>
          <w:sz w:val="24"/>
          <w:szCs w:val="24"/>
          <w:lang w:eastAsia="pt-BR"/>
        </w:rPr>
      </w:pPr>
      <w:r w:rsidRPr="00971DB0">
        <w:rPr>
          <w:rFonts w:ascii="Arial" w:hAnsi="Arial" w:eastAsia="Times New Roman" w:cs="Arial"/>
          <w:sz w:val="24"/>
          <w:szCs w:val="24"/>
          <w:lang w:eastAsia="pt-BR"/>
        </w:rPr>
        <w:t>11.</w:t>
      </w:r>
      <w:r w:rsidRPr="00971DB0" w:rsidR="00612838">
        <w:rPr>
          <w:rFonts w:ascii="Arial" w:hAnsi="Arial" w:eastAsia="Times New Roman" w:cs="Arial"/>
          <w:sz w:val="24"/>
          <w:szCs w:val="24"/>
          <w:lang w:eastAsia="pt-BR"/>
        </w:rPr>
        <w:t>2</w:t>
      </w:r>
      <w:r w:rsidRPr="00971DB0">
        <w:rPr>
          <w:rFonts w:ascii="Arial" w:hAnsi="Arial" w:eastAsia="Times New Roman" w:cs="Arial"/>
          <w:sz w:val="24"/>
          <w:szCs w:val="24"/>
          <w:lang w:eastAsia="pt-BR"/>
        </w:rPr>
        <w:t>. No caso do seguro-garantia, observados o percentual e a base de cálculo estabelecidos no subitem 11.</w:t>
      </w:r>
      <w:r w:rsidRPr="00971DB0" w:rsidR="00612838">
        <w:rPr>
          <w:rFonts w:ascii="Arial" w:hAnsi="Arial" w:eastAsia="Times New Roman" w:cs="Arial"/>
          <w:sz w:val="24"/>
          <w:szCs w:val="24"/>
          <w:lang w:eastAsia="pt-BR"/>
        </w:rPr>
        <w:t>1</w:t>
      </w:r>
      <w:r w:rsidRPr="00971DB0">
        <w:rPr>
          <w:rFonts w:ascii="Arial" w:hAnsi="Arial" w:eastAsia="Times New Roman" w:cs="Arial"/>
          <w:sz w:val="24"/>
          <w:szCs w:val="24"/>
          <w:lang w:eastAsia="pt-BR"/>
        </w:rPr>
        <w:t>, o adjudicatário terá prazo de um mês, contado da data de homologação da licitação, para sua apresentação, o que deve ocorrer antes da assinatura do Contrato.</w:t>
      </w:r>
    </w:p>
    <w:p w:rsidRPr="00F51B8C" w:rsidR="00A51B46" w:rsidP="00F51B8C" w:rsidRDefault="00A51B46" w14:paraId="684ABB38" w14:textId="11A94E72">
      <w:pPr>
        <w:spacing w:before="100" w:beforeAutospacing="1" w:after="100" w:afterAutospacing="1" w:line="240" w:lineRule="auto"/>
        <w:jc w:val="both"/>
        <w:rPr>
          <w:rFonts w:ascii="Arial" w:hAnsi="Arial" w:eastAsia="Times New Roman" w:cs="Arial"/>
          <w:sz w:val="24"/>
          <w:szCs w:val="24"/>
          <w:lang w:eastAsia="pt-BR"/>
        </w:rPr>
      </w:pPr>
      <w:r w:rsidRPr="00971DB0">
        <w:rPr>
          <w:rFonts w:ascii="Arial" w:hAnsi="Arial" w:eastAsia="Times New Roman" w:cs="Arial"/>
          <w:sz w:val="24"/>
          <w:szCs w:val="24"/>
          <w:lang w:eastAsia="pt-BR"/>
        </w:rPr>
        <w:t>11.</w:t>
      </w:r>
      <w:r w:rsidRPr="00971DB0" w:rsidR="00612838">
        <w:rPr>
          <w:rFonts w:ascii="Arial" w:hAnsi="Arial" w:eastAsia="Times New Roman" w:cs="Arial"/>
          <w:sz w:val="24"/>
          <w:szCs w:val="24"/>
          <w:lang w:eastAsia="pt-BR"/>
        </w:rPr>
        <w:t>3</w:t>
      </w:r>
      <w:r w:rsidRPr="00971DB0">
        <w:rPr>
          <w:rFonts w:ascii="Arial" w:hAnsi="Arial" w:eastAsia="Times New Roman" w:cs="Arial"/>
          <w:sz w:val="24"/>
          <w:szCs w:val="24"/>
          <w:lang w:eastAsia="pt-BR"/>
        </w:rPr>
        <w:t>. A garantia deverá ser encaminhada ao contratante, no endereço eletrônico</w:t>
      </w:r>
      <w:r w:rsidRPr="00971DB0" w:rsidR="00612838">
        <w:rPr>
          <w:rFonts w:ascii="Arial" w:hAnsi="Arial" w:eastAsia="Times New Roman" w:cs="Arial"/>
          <w:sz w:val="24"/>
          <w:szCs w:val="24"/>
          <w:lang w:eastAsia="pt-BR"/>
        </w:rPr>
        <w:t xml:space="preserve"> admsp-segt@trf3.jus.br.</w:t>
      </w:r>
    </w:p>
    <w:p w:rsidRPr="00F51B8C" w:rsidR="00A51B46" w:rsidP="00F51B8C" w:rsidRDefault="00A51B46" w14:paraId="15FD47EF" w14:textId="6DBF334F">
      <w:pPr>
        <w:spacing w:before="100" w:beforeAutospacing="1" w:after="100" w:afterAutospacing="1" w:line="240" w:lineRule="auto"/>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11.</w:t>
      </w:r>
      <w:r w:rsidR="00612838">
        <w:rPr>
          <w:rFonts w:ascii="Arial" w:hAnsi="Arial" w:eastAsia="Times New Roman" w:cs="Arial"/>
          <w:sz w:val="24"/>
          <w:szCs w:val="24"/>
          <w:lang w:eastAsia="pt-BR"/>
        </w:rPr>
        <w:t>4</w:t>
      </w:r>
      <w:r w:rsidRPr="00F51B8C">
        <w:rPr>
          <w:rFonts w:ascii="Arial" w:hAnsi="Arial" w:eastAsia="Times New Roman" w:cs="Arial"/>
          <w:sz w:val="24"/>
          <w:szCs w:val="24"/>
          <w:lang w:eastAsia="pt-BR"/>
        </w:rPr>
        <w:t>. A inobservância do prazo fixado para apresentação da garantia acarretará a aplicação de multa de 0,07% (sete centésimos por cento) do valor do contrato por dia de atraso, até o máximo de 2% (dois por cento).</w:t>
      </w:r>
    </w:p>
    <w:p w:rsidRPr="00F51B8C" w:rsidR="00A51B46" w:rsidP="00F51B8C" w:rsidRDefault="00A51B46" w14:paraId="30BD6794" w14:textId="037A3BC6">
      <w:pPr>
        <w:spacing w:before="100" w:beforeAutospacing="1" w:after="100" w:afterAutospacing="1" w:line="240" w:lineRule="auto"/>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11.</w:t>
      </w:r>
      <w:r w:rsidR="00612838">
        <w:rPr>
          <w:rFonts w:ascii="Arial" w:hAnsi="Arial" w:eastAsia="Times New Roman" w:cs="Arial"/>
          <w:sz w:val="24"/>
          <w:szCs w:val="24"/>
          <w:lang w:eastAsia="pt-BR"/>
        </w:rPr>
        <w:t>5</w:t>
      </w:r>
      <w:r w:rsidRPr="00F51B8C">
        <w:rPr>
          <w:rFonts w:ascii="Arial" w:hAnsi="Arial" w:eastAsia="Times New Roman" w:cs="Arial"/>
          <w:sz w:val="24"/>
          <w:szCs w:val="24"/>
          <w:lang w:eastAsia="pt-BR"/>
        </w:rPr>
        <w:t>. O atraso superior a 25 (vinte e cinco) dias autoriza o contratante a promover a extinção do contrato por não cumprimento ou cumprimento irregular de suas cláusulas, conforme dispõe o art. 137, I, da Lei nº 14.133/2021, sem prejuízo da aplicação de sanções administrativas.</w:t>
      </w:r>
    </w:p>
    <w:p w:rsidRPr="00F51B8C" w:rsidR="00A51B46" w:rsidP="00F51B8C" w:rsidRDefault="00A51B46" w14:paraId="6D3B64BE" w14:textId="3FAF6E23">
      <w:pPr>
        <w:spacing w:before="100" w:beforeAutospacing="1" w:after="100" w:afterAutospacing="1" w:line="240" w:lineRule="auto"/>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lastRenderedPageBreak/>
        <w:t>11.</w:t>
      </w:r>
      <w:r w:rsidR="00612838">
        <w:rPr>
          <w:rFonts w:ascii="Arial" w:hAnsi="Arial" w:eastAsia="Times New Roman" w:cs="Arial"/>
          <w:sz w:val="24"/>
          <w:szCs w:val="24"/>
          <w:lang w:eastAsia="pt-BR"/>
        </w:rPr>
        <w:t>6</w:t>
      </w:r>
      <w:r w:rsidRPr="00F51B8C">
        <w:rPr>
          <w:rFonts w:ascii="Arial" w:hAnsi="Arial" w:eastAsia="Times New Roman" w:cs="Arial"/>
          <w:sz w:val="24"/>
          <w:szCs w:val="24"/>
          <w:lang w:eastAsia="pt-BR"/>
        </w:rPr>
        <w:t>. A garantia, quando apresentada em desacordo com os requisitos e coberturas exigidos neste Instrumento, será devolvida ao contratado, que disporá do prazo de 10 (dez) dias úteis para a regularização da pendência, prorrogáveis a critério do contratante.</w:t>
      </w:r>
    </w:p>
    <w:p w:rsidR="000D56AA" w:rsidP="00F51B8C" w:rsidRDefault="00A51B46" w14:paraId="61C8C84E" w14:textId="77777777">
      <w:pPr>
        <w:spacing w:before="100" w:beforeAutospacing="1" w:after="100" w:afterAutospacing="1" w:line="240" w:lineRule="auto"/>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11.</w:t>
      </w:r>
      <w:r w:rsidR="00612838">
        <w:rPr>
          <w:rFonts w:ascii="Arial" w:hAnsi="Arial" w:eastAsia="Times New Roman" w:cs="Arial"/>
          <w:sz w:val="24"/>
          <w:szCs w:val="24"/>
          <w:lang w:eastAsia="pt-BR"/>
        </w:rPr>
        <w:t>7</w:t>
      </w:r>
      <w:r w:rsidRPr="00F51B8C">
        <w:rPr>
          <w:rFonts w:ascii="Arial" w:hAnsi="Arial" w:eastAsia="Times New Roman" w:cs="Arial"/>
          <w:sz w:val="24"/>
          <w:szCs w:val="24"/>
          <w:lang w:eastAsia="pt-BR"/>
        </w:rPr>
        <w:t>. Caso utilizada a modalidade de seguro-garantia, a apólice deverá ter validade durante a vigência do contrato e por 90 (noventa) dias após o término da vigência contratual, permanecendo em vigor mesmo que o contratado não pague o prêmio nas datas convencionadas.</w:t>
      </w:r>
    </w:p>
    <w:p w:rsidRPr="00F51B8C" w:rsidR="00A51B46" w:rsidP="00F51B8C" w:rsidRDefault="00A51B46" w14:paraId="174ED904" w14:textId="780B3A4E">
      <w:pPr>
        <w:spacing w:before="100" w:beforeAutospacing="1" w:after="100" w:afterAutospacing="1" w:line="240" w:lineRule="auto"/>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11.</w:t>
      </w:r>
      <w:r w:rsidR="00612838">
        <w:rPr>
          <w:rFonts w:ascii="Arial" w:hAnsi="Arial" w:eastAsia="Times New Roman" w:cs="Arial"/>
          <w:sz w:val="24"/>
          <w:szCs w:val="24"/>
          <w:lang w:eastAsia="pt-BR"/>
        </w:rPr>
        <w:t>7</w:t>
      </w:r>
      <w:r w:rsidRPr="00F51B8C">
        <w:rPr>
          <w:rFonts w:ascii="Arial" w:hAnsi="Arial" w:eastAsia="Times New Roman" w:cs="Arial"/>
          <w:sz w:val="24"/>
          <w:szCs w:val="24"/>
          <w:lang w:eastAsia="pt-BR"/>
        </w:rPr>
        <w:t>.1. A apólice do seguro-garantia deverá acompanhar as modificações referentes à vigência do contrato principal mediante a emissão do respectivo endosso pela seguradora.</w:t>
      </w:r>
    </w:p>
    <w:p w:rsidRPr="00F51B8C" w:rsidR="00A51B46" w:rsidP="00F51B8C" w:rsidRDefault="00A51B46" w14:paraId="45F64F76" w14:textId="21E4A410">
      <w:pPr>
        <w:spacing w:before="100" w:beforeAutospacing="1" w:after="100" w:afterAutospacing="1" w:line="240" w:lineRule="auto"/>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11.</w:t>
      </w:r>
      <w:r w:rsidR="00612838">
        <w:rPr>
          <w:rFonts w:ascii="Arial" w:hAnsi="Arial" w:eastAsia="Times New Roman" w:cs="Arial"/>
          <w:sz w:val="24"/>
          <w:szCs w:val="24"/>
          <w:lang w:eastAsia="pt-BR"/>
        </w:rPr>
        <w:t>8</w:t>
      </w:r>
      <w:r w:rsidRPr="00F51B8C">
        <w:rPr>
          <w:rFonts w:ascii="Arial" w:hAnsi="Arial" w:eastAsia="Times New Roman" w:cs="Arial"/>
          <w:sz w:val="24"/>
          <w:szCs w:val="24"/>
          <w:lang w:eastAsia="pt-BR"/>
        </w:rPr>
        <w:t>. Na hipótese de suspensão do contrato por ordem ou inadimplemento da Administração, o contratado ficará desobrigado de renovar a garantia ou de endossar a apólice de seguro até a ordem de reinício da execução ou o adimplemento pela Administração.</w:t>
      </w:r>
    </w:p>
    <w:p w:rsidRPr="00F51B8C" w:rsidR="00A51B46" w:rsidP="00F51B8C" w:rsidRDefault="00A51B46" w14:paraId="15533B56" w14:textId="72EE4109">
      <w:pPr>
        <w:spacing w:before="100" w:beforeAutospacing="1" w:after="100" w:afterAutospacing="1" w:line="240" w:lineRule="auto"/>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11.</w:t>
      </w:r>
      <w:r w:rsidR="00612838">
        <w:rPr>
          <w:rFonts w:ascii="Arial" w:hAnsi="Arial" w:eastAsia="Times New Roman" w:cs="Arial"/>
          <w:sz w:val="24"/>
          <w:szCs w:val="24"/>
          <w:lang w:eastAsia="pt-BR"/>
        </w:rPr>
        <w:t>9</w:t>
      </w:r>
      <w:r w:rsidRPr="00F51B8C">
        <w:rPr>
          <w:rFonts w:ascii="Arial" w:hAnsi="Arial" w:eastAsia="Times New Roman" w:cs="Arial"/>
          <w:sz w:val="24"/>
          <w:szCs w:val="24"/>
          <w:lang w:eastAsia="pt-BR"/>
        </w:rPr>
        <w:t>. A garantia será liberada ou restituída após a fiel execução do contrato ou após a sua extinção por culpa exclusiva da Administração e, quando em dinheiro, será atualizada monetariamente.</w:t>
      </w:r>
    </w:p>
    <w:p w:rsidRPr="00F51B8C" w:rsidR="00A51B46" w:rsidP="00F51B8C" w:rsidRDefault="00A51B46" w14:paraId="35180113" w14:textId="300FAEEF">
      <w:pPr>
        <w:spacing w:before="100" w:beforeAutospacing="1" w:after="100" w:afterAutospacing="1" w:line="240" w:lineRule="auto"/>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11.1</w:t>
      </w:r>
      <w:r w:rsidR="00612838">
        <w:rPr>
          <w:rFonts w:ascii="Arial" w:hAnsi="Arial" w:eastAsia="Times New Roman" w:cs="Arial"/>
          <w:sz w:val="24"/>
          <w:szCs w:val="24"/>
          <w:lang w:eastAsia="pt-BR"/>
        </w:rPr>
        <w:t>0</w:t>
      </w:r>
      <w:r w:rsidRPr="00F51B8C">
        <w:rPr>
          <w:rFonts w:ascii="Arial" w:hAnsi="Arial" w:eastAsia="Times New Roman" w:cs="Arial"/>
          <w:sz w:val="24"/>
          <w:szCs w:val="24"/>
          <w:lang w:eastAsia="pt-BR"/>
        </w:rPr>
        <w:t>. A garantia assegurará, qualquer que seja a modalidade escolhida, o pagamento de:</w:t>
      </w:r>
    </w:p>
    <w:p w:rsidRPr="00F51B8C" w:rsidR="00A51B46" w:rsidP="00F51B8C" w:rsidRDefault="00A51B46" w14:paraId="74EDFD88" w14:textId="53A83007">
      <w:pPr>
        <w:spacing w:before="100" w:beforeAutospacing="1" w:after="100" w:afterAutospacing="1" w:line="240" w:lineRule="auto"/>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11.1</w:t>
      </w:r>
      <w:r w:rsidR="00612838">
        <w:rPr>
          <w:rFonts w:ascii="Arial" w:hAnsi="Arial" w:eastAsia="Times New Roman" w:cs="Arial"/>
          <w:sz w:val="24"/>
          <w:szCs w:val="24"/>
          <w:lang w:eastAsia="pt-BR"/>
        </w:rPr>
        <w:t>0</w:t>
      </w:r>
      <w:r w:rsidRPr="00F51B8C">
        <w:rPr>
          <w:rFonts w:ascii="Arial" w:hAnsi="Arial" w:eastAsia="Times New Roman" w:cs="Arial"/>
          <w:sz w:val="24"/>
          <w:szCs w:val="24"/>
          <w:lang w:eastAsia="pt-BR"/>
        </w:rPr>
        <w:t>.1. prejuízos advindos do não cumprimento do objeto do contrato e do não adimplemento das demais obrigações nele previstas; e</w:t>
      </w:r>
    </w:p>
    <w:p w:rsidRPr="00F51B8C" w:rsidR="00A51B46" w:rsidP="00F51B8C" w:rsidRDefault="00A51B46" w14:paraId="69243D1F" w14:textId="2C05C58A">
      <w:pPr>
        <w:spacing w:before="100" w:beforeAutospacing="1" w:after="100" w:afterAutospacing="1" w:line="240" w:lineRule="auto"/>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11.1</w:t>
      </w:r>
      <w:r w:rsidR="00612838">
        <w:rPr>
          <w:rFonts w:ascii="Arial" w:hAnsi="Arial" w:eastAsia="Times New Roman" w:cs="Arial"/>
          <w:sz w:val="24"/>
          <w:szCs w:val="24"/>
          <w:lang w:eastAsia="pt-BR"/>
        </w:rPr>
        <w:t>0</w:t>
      </w:r>
      <w:r w:rsidRPr="00F51B8C">
        <w:rPr>
          <w:rFonts w:ascii="Arial" w:hAnsi="Arial" w:eastAsia="Times New Roman" w:cs="Arial"/>
          <w:sz w:val="24"/>
          <w:szCs w:val="24"/>
          <w:lang w:eastAsia="pt-BR"/>
        </w:rPr>
        <w:t>.2. multas moratórias e punitivas aplicadas pela Administração ao contratado.</w:t>
      </w:r>
    </w:p>
    <w:p w:rsidRPr="00F51B8C" w:rsidR="00A51B46" w:rsidP="00F51B8C" w:rsidRDefault="00A51B46" w14:paraId="2E49ABB3" w14:textId="243D3851">
      <w:pPr>
        <w:spacing w:before="100" w:beforeAutospacing="1" w:after="100" w:afterAutospacing="1" w:line="240" w:lineRule="auto"/>
        <w:jc w:val="both"/>
        <w:rPr>
          <w:rFonts w:ascii="Arial" w:hAnsi="Arial" w:eastAsia="Times New Roman" w:cs="Arial"/>
          <w:sz w:val="24"/>
          <w:szCs w:val="24"/>
          <w:lang w:eastAsia="pt-BR"/>
        </w:rPr>
      </w:pPr>
      <w:r w:rsidRPr="00971DB0">
        <w:rPr>
          <w:rFonts w:ascii="Arial" w:hAnsi="Arial" w:eastAsia="Times New Roman" w:cs="Arial"/>
          <w:sz w:val="24"/>
          <w:szCs w:val="24"/>
          <w:lang w:eastAsia="pt-BR"/>
        </w:rPr>
        <w:t>11.1</w:t>
      </w:r>
      <w:r w:rsidRPr="00971DB0" w:rsidR="00612838">
        <w:rPr>
          <w:rFonts w:ascii="Arial" w:hAnsi="Arial" w:eastAsia="Times New Roman" w:cs="Arial"/>
          <w:sz w:val="24"/>
          <w:szCs w:val="24"/>
          <w:lang w:eastAsia="pt-BR"/>
        </w:rPr>
        <w:t>1</w:t>
      </w:r>
      <w:r w:rsidRPr="00971DB0">
        <w:rPr>
          <w:rFonts w:ascii="Arial" w:hAnsi="Arial" w:eastAsia="Times New Roman" w:cs="Arial"/>
          <w:sz w:val="24"/>
          <w:szCs w:val="24"/>
          <w:lang w:eastAsia="pt-BR"/>
        </w:rPr>
        <w:t>. A modalidade seguro-garantia somente será aceita se contemplar todos os eventos indicados no item 11.1</w:t>
      </w:r>
      <w:r w:rsidRPr="00971DB0" w:rsidR="00612838">
        <w:rPr>
          <w:rFonts w:ascii="Arial" w:hAnsi="Arial" w:eastAsia="Times New Roman" w:cs="Arial"/>
          <w:sz w:val="24"/>
          <w:szCs w:val="24"/>
          <w:lang w:eastAsia="pt-BR"/>
        </w:rPr>
        <w:t>0</w:t>
      </w:r>
      <w:r w:rsidRPr="00971DB0">
        <w:rPr>
          <w:rFonts w:ascii="Arial" w:hAnsi="Arial" w:eastAsia="Times New Roman" w:cs="Arial"/>
          <w:sz w:val="24"/>
          <w:szCs w:val="24"/>
          <w:lang w:eastAsia="pt-BR"/>
        </w:rPr>
        <w:t>,</w:t>
      </w:r>
      <w:r w:rsidRPr="00F51B8C">
        <w:rPr>
          <w:rFonts w:ascii="Arial" w:hAnsi="Arial" w:eastAsia="Times New Roman" w:cs="Arial"/>
          <w:sz w:val="24"/>
          <w:szCs w:val="24"/>
          <w:lang w:eastAsia="pt-BR"/>
        </w:rPr>
        <w:t xml:space="preserve"> observada a legislação que rege a matéria.</w:t>
      </w:r>
    </w:p>
    <w:p w:rsidRPr="00F51B8C" w:rsidR="00A51B46" w:rsidP="00F51B8C" w:rsidRDefault="00A51B46" w14:paraId="5B4CB8E8" w14:textId="1608300D">
      <w:pPr>
        <w:spacing w:before="100" w:beforeAutospacing="1" w:after="100" w:afterAutospacing="1" w:line="240" w:lineRule="auto"/>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11.1</w:t>
      </w:r>
      <w:r w:rsidR="00612838">
        <w:rPr>
          <w:rFonts w:ascii="Arial" w:hAnsi="Arial" w:eastAsia="Times New Roman" w:cs="Arial"/>
          <w:sz w:val="24"/>
          <w:szCs w:val="24"/>
          <w:lang w:eastAsia="pt-BR"/>
        </w:rPr>
        <w:t>2</w:t>
      </w:r>
      <w:r w:rsidRPr="00F51B8C">
        <w:rPr>
          <w:rFonts w:ascii="Arial" w:hAnsi="Arial" w:eastAsia="Times New Roman" w:cs="Arial"/>
          <w:sz w:val="24"/>
          <w:szCs w:val="24"/>
          <w:lang w:eastAsia="pt-BR"/>
        </w:rPr>
        <w:t>. A garantia em dinheiro deverá ser efetuada em favor do contratante, em conta específica na Caixa Econômica Federal, com correção monetária.</w:t>
      </w:r>
    </w:p>
    <w:p w:rsidRPr="00F51B8C" w:rsidR="00A51B46" w:rsidP="00F51B8C" w:rsidRDefault="00A51B46" w14:paraId="2CAEDDD8" w14:textId="46DF520F">
      <w:pPr>
        <w:spacing w:before="100" w:beforeAutospacing="1" w:after="100" w:afterAutospacing="1" w:line="240" w:lineRule="auto"/>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11.1</w:t>
      </w:r>
      <w:r w:rsidR="00612838">
        <w:rPr>
          <w:rFonts w:ascii="Arial" w:hAnsi="Arial" w:eastAsia="Times New Roman" w:cs="Arial"/>
          <w:sz w:val="24"/>
          <w:szCs w:val="24"/>
          <w:lang w:eastAsia="pt-BR"/>
        </w:rPr>
        <w:t>3</w:t>
      </w:r>
      <w:r w:rsidRPr="00F51B8C">
        <w:rPr>
          <w:rFonts w:ascii="Arial" w:hAnsi="Arial" w:eastAsia="Times New Roman" w:cs="Arial"/>
          <w:sz w:val="24"/>
          <w:szCs w:val="24"/>
          <w:lang w:eastAsia="pt-BR"/>
        </w:rPr>
        <w:t>. 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rsidRPr="00F51B8C" w:rsidR="00A51B46" w:rsidP="00F51B8C" w:rsidRDefault="00A51B46" w14:paraId="4B8163A3" w14:textId="5E093820">
      <w:pPr>
        <w:spacing w:before="100" w:beforeAutospacing="1" w:after="100" w:afterAutospacing="1" w:line="240" w:lineRule="auto"/>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11.1</w:t>
      </w:r>
      <w:r w:rsidR="00612838">
        <w:rPr>
          <w:rFonts w:ascii="Arial" w:hAnsi="Arial" w:eastAsia="Times New Roman" w:cs="Arial"/>
          <w:sz w:val="24"/>
          <w:szCs w:val="24"/>
          <w:lang w:eastAsia="pt-BR"/>
        </w:rPr>
        <w:t>4</w:t>
      </w:r>
      <w:r w:rsidRPr="00F51B8C">
        <w:rPr>
          <w:rFonts w:ascii="Arial" w:hAnsi="Arial" w:eastAsia="Times New Roman" w:cs="Arial"/>
          <w:sz w:val="24"/>
          <w:szCs w:val="24"/>
          <w:lang w:eastAsia="pt-BR"/>
        </w:rPr>
        <w:t>. No caso de garantia na modalidade de fiança bancária, deverá ser emitida por banco ou instituição financeira devidamente autorizada a operar no País pelo Banco Central do Brasil, e deverá constar expressa renúncia do fiador aos benefícios do artigo 827 do Código Civil.</w:t>
      </w:r>
    </w:p>
    <w:p w:rsidRPr="00F51B8C" w:rsidR="00A51B46" w:rsidP="00F51B8C" w:rsidRDefault="00A51B46" w14:paraId="3DD83896" w14:textId="7CE503E7">
      <w:pPr>
        <w:spacing w:before="100" w:beforeAutospacing="1" w:after="100" w:afterAutospacing="1" w:line="240" w:lineRule="auto"/>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lastRenderedPageBreak/>
        <w:t>11.1</w:t>
      </w:r>
      <w:r w:rsidR="00612838">
        <w:rPr>
          <w:rFonts w:ascii="Arial" w:hAnsi="Arial" w:eastAsia="Times New Roman" w:cs="Arial"/>
          <w:sz w:val="24"/>
          <w:szCs w:val="24"/>
          <w:lang w:eastAsia="pt-BR"/>
        </w:rPr>
        <w:t>5</w:t>
      </w:r>
      <w:r w:rsidRPr="00F51B8C">
        <w:rPr>
          <w:rFonts w:ascii="Arial" w:hAnsi="Arial" w:eastAsia="Times New Roman" w:cs="Arial"/>
          <w:sz w:val="24"/>
          <w:szCs w:val="24"/>
          <w:lang w:eastAsia="pt-BR"/>
        </w:rPr>
        <w:t>. No caso de alteração do valor do contrato, ou prorrogação de sua vigência, a garantia deverá ser ajustada à nova situação ou renovada, seguindo os mesmos parâmetros utilizados quando da contratação.</w:t>
      </w:r>
    </w:p>
    <w:p w:rsidRPr="00F51B8C" w:rsidR="00A51B46" w:rsidP="00F51B8C" w:rsidRDefault="00A51B46" w14:paraId="2AFF9A33" w14:textId="6C8D7B5E">
      <w:pPr>
        <w:spacing w:before="100" w:beforeAutospacing="1" w:after="100" w:afterAutospacing="1" w:line="240" w:lineRule="auto"/>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11.1</w:t>
      </w:r>
      <w:r w:rsidR="00612838">
        <w:rPr>
          <w:rFonts w:ascii="Arial" w:hAnsi="Arial" w:eastAsia="Times New Roman" w:cs="Arial"/>
          <w:sz w:val="24"/>
          <w:szCs w:val="24"/>
          <w:lang w:eastAsia="pt-BR"/>
        </w:rPr>
        <w:t>6</w:t>
      </w:r>
      <w:r w:rsidRPr="00F51B8C">
        <w:rPr>
          <w:rFonts w:ascii="Arial" w:hAnsi="Arial" w:eastAsia="Times New Roman" w:cs="Arial"/>
          <w:sz w:val="24"/>
          <w:szCs w:val="24"/>
          <w:lang w:eastAsia="pt-BR"/>
        </w:rPr>
        <w:t>. Se o valor da garantia for utilizado total ou parcialmente em pagamento de qualquer obrigação, o contratado obriga-se a fazer a respectiva reposição no prazo máximo de 10 (dez) dias úteis, contados da data em que for notificado.</w:t>
      </w:r>
    </w:p>
    <w:p w:rsidRPr="00F51B8C" w:rsidR="00A51B46" w:rsidP="00F51B8C" w:rsidRDefault="00A51B46" w14:paraId="2ACB69D9" w14:textId="53AA6060">
      <w:pPr>
        <w:spacing w:before="100" w:beforeAutospacing="1" w:after="100" w:afterAutospacing="1" w:line="240" w:lineRule="auto"/>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11.</w:t>
      </w:r>
      <w:r w:rsidR="00612838">
        <w:rPr>
          <w:rFonts w:ascii="Arial" w:hAnsi="Arial" w:eastAsia="Times New Roman" w:cs="Arial"/>
          <w:sz w:val="24"/>
          <w:szCs w:val="24"/>
          <w:lang w:eastAsia="pt-BR"/>
        </w:rPr>
        <w:t>17</w:t>
      </w:r>
      <w:r w:rsidRPr="00F51B8C">
        <w:rPr>
          <w:rFonts w:ascii="Arial" w:hAnsi="Arial" w:eastAsia="Times New Roman" w:cs="Arial"/>
          <w:sz w:val="24"/>
          <w:szCs w:val="24"/>
          <w:lang w:eastAsia="pt-BR"/>
        </w:rPr>
        <w:t>. O contratante executará a garantia na forma prevista na legislação que rege a matéria.</w:t>
      </w:r>
    </w:p>
    <w:p w:rsidRPr="00F51B8C" w:rsidR="00A51B46" w:rsidP="00F51B8C" w:rsidRDefault="00A51B46" w14:paraId="58A88312" w14:textId="4936E461">
      <w:pPr>
        <w:spacing w:before="100" w:beforeAutospacing="1" w:after="100" w:afterAutospacing="1" w:line="240" w:lineRule="auto"/>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11.</w:t>
      </w:r>
      <w:r w:rsidR="00612838">
        <w:rPr>
          <w:rFonts w:ascii="Arial" w:hAnsi="Arial" w:eastAsia="Times New Roman" w:cs="Arial"/>
          <w:sz w:val="24"/>
          <w:szCs w:val="24"/>
          <w:lang w:eastAsia="pt-BR"/>
        </w:rPr>
        <w:t>17</w:t>
      </w:r>
      <w:r w:rsidRPr="00F51B8C">
        <w:rPr>
          <w:rFonts w:ascii="Arial" w:hAnsi="Arial" w:eastAsia="Times New Roman" w:cs="Arial"/>
          <w:sz w:val="24"/>
          <w:szCs w:val="24"/>
          <w:lang w:eastAsia="pt-BR"/>
        </w:rPr>
        <w:t>.1. O emitente da garantia ofertada pelo contratado deverá ser notificado pelo contratante quanto ao início de processo administrativo para apuração de descumprimento de cláusulas contratuais (art. 137, § 4º, da Lei n.º 14.133/2021).</w:t>
      </w:r>
    </w:p>
    <w:p w:rsidRPr="00F51B8C" w:rsidR="00A51B46" w:rsidP="00F51B8C" w:rsidRDefault="00A51B46" w14:paraId="53B93031" w14:textId="1FDE5697">
      <w:pPr>
        <w:spacing w:before="100" w:beforeAutospacing="1" w:after="100" w:afterAutospacing="1" w:line="240" w:lineRule="auto"/>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11.</w:t>
      </w:r>
      <w:r w:rsidR="00612838">
        <w:rPr>
          <w:rFonts w:ascii="Arial" w:hAnsi="Arial" w:eastAsia="Times New Roman" w:cs="Arial"/>
          <w:sz w:val="24"/>
          <w:szCs w:val="24"/>
          <w:lang w:eastAsia="pt-BR"/>
        </w:rPr>
        <w:t>17</w:t>
      </w:r>
      <w:r w:rsidRPr="00F51B8C">
        <w:rPr>
          <w:rFonts w:ascii="Arial" w:hAnsi="Arial" w:eastAsia="Times New Roman" w:cs="Arial"/>
          <w:sz w:val="24"/>
          <w:szCs w:val="24"/>
          <w:lang w:eastAsia="pt-BR"/>
        </w:rPr>
        <w:t>.2.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rsidRPr="00F51B8C" w:rsidR="00A51B46" w:rsidP="00F51B8C" w:rsidRDefault="00A51B46" w14:paraId="027A9BCD" w14:textId="0A2488A8">
      <w:pPr>
        <w:spacing w:before="100" w:beforeAutospacing="1" w:after="100" w:afterAutospacing="1" w:line="240" w:lineRule="auto"/>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11.</w:t>
      </w:r>
      <w:r w:rsidR="00612838">
        <w:rPr>
          <w:rFonts w:ascii="Arial" w:hAnsi="Arial" w:eastAsia="Times New Roman" w:cs="Arial"/>
          <w:sz w:val="24"/>
          <w:szCs w:val="24"/>
          <w:lang w:eastAsia="pt-BR"/>
        </w:rPr>
        <w:t>18</w:t>
      </w:r>
      <w:r w:rsidRPr="00F51B8C">
        <w:rPr>
          <w:rFonts w:ascii="Arial" w:hAnsi="Arial" w:eastAsia="Times New Roman" w:cs="Arial"/>
          <w:sz w:val="24"/>
          <w:szCs w:val="24"/>
          <w:lang w:eastAsia="pt-BR"/>
        </w:rPr>
        <w:t>. 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w:t>
      </w:r>
    </w:p>
    <w:p w:rsidRPr="00F51B8C" w:rsidR="00A51B46" w:rsidP="00F51B8C" w:rsidRDefault="00A51B46" w14:paraId="34B7AC57" w14:textId="22878CB2">
      <w:pPr>
        <w:spacing w:before="100" w:beforeAutospacing="1" w:after="100" w:afterAutospacing="1" w:line="240" w:lineRule="auto"/>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11.</w:t>
      </w:r>
      <w:r w:rsidR="00612838">
        <w:rPr>
          <w:rFonts w:ascii="Arial" w:hAnsi="Arial" w:eastAsia="Times New Roman" w:cs="Arial"/>
          <w:sz w:val="24"/>
          <w:szCs w:val="24"/>
          <w:lang w:eastAsia="pt-BR"/>
        </w:rPr>
        <w:t>19</w:t>
      </w:r>
      <w:r w:rsidRPr="00F51B8C">
        <w:rPr>
          <w:rFonts w:ascii="Arial" w:hAnsi="Arial" w:eastAsia="Times New Roman" w:cs="Arial"/>
          <w:sz w:val="24"/>
          <w:szCs w:val="24"/>
          <w:lang w:eastAsia="pt-BR"/>
        </w:rPr>
        <w:t>. O garantidor não é parte para figurar em processo administrativo instaurado pelo contratante com o objetivo de apurar prejuízos e/ou aplicar sanções ao contratado.</w:t>
      </w:r>
    </w:p>
    <w:p w:rsidRPr="00F51B8C" w:rsidR="00A51B46" w:rsidP="00F51B8C" w:rsidRDefault="00A51B46" w14:paraId="055B472D" w14:textId="78BB8572">
      <w:pPr>
        <w:spacing w:before="100" w:beforeAutospacing="1" w:after="100" w:afterAutospacing="1" w:line="240" w:lineRule="auto"/>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11.2</w:t>
      </w:r>
      <w:r w:rsidR="00612838">
        <w:rPr>
          <w:rFonts w:ascii="Arial" w:hAnsi="Arial" w:eastAsia="Times New Roman" w:cs="Arial"/>
          <w:sz w:val="24"/>
          <w:szCs w:val="24"/>
          <w:lang w:eastAsia="pt-BR"/>
        </w:rPr>
        <w:t>0</w:t>
      </w:r>
      <w:r w:rsidRPr="00F51B8C">
        <w:rPr>
          <w:rFonts w:ascii="Arial" w:hAnsi="Arial" w:eastAsia="Times New Roman" w:cs="Arial"/>
          <w:sz w:val="24"/>
          <w:szCs w:val="24"/>
          <w:lang w:eastAsia="pt-BR"/>
        </w:rPr>
        <w:t>. O contratado autoriza o contratante a reter, a qualquer tempo, a garantia, na forma prevista no edital de licitação e no Contrato.</w:t>
      </w:r>
    </w:p>
    <w:p w:rsidRPr="00F51B8C" w:rsidR="00A51B46" w:rsidP="00F51B8C" w:rsidRDefault="00A51B46" w14:paraId="19C62AFE" w14:textId="6404087D">
      <w:pPr>
        <w:spacing w:before="100" w:beforeAutospacing="1" w:after="100" w:afterAutospacing="1" w:line="240" w:lineRule="auto"/>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11.2</w:t>
      </w:r>
      <w:r w:rsidR="00612838">
        <w:rPr>
          <w:rFonts w:ascii="Arial" w:hAnsi="Arial" w:eastAsia="Times New Roman" w:cs="Arial"/>
          <w:sz w:val="24"/>
          <w:szCs w:val="24"/>
          <w:lang w:eastAsia="pt-BR"/>
        </w:rPr>
        <w:t>1</w:t>
      </w:r>
      <w:r w:rsidRPr="00F51B8C">
        <w:rPr>
          <w:rFonts w:ascii="Arial" w:hAnsi="Arial" w:eastAsia="Times New Roman" w:cs="Arial"/>
          <w:sz w:val="24"/>
          <w:szCs w:val="24"/>
          <w:lang w:eastAsia="pt-BR"/>
        </w:rPr>
        <w:t xml:space="preserve">. Além da garantia de que tratam os </w:t>
      </w:r>
      <w:proofErr w:type="spellStart"/>
      <w:r w:rsidRPr="00F51B8C">
        <w:rPr>
          <w:rFonts w:ascii="Arial" w:hAnsi="Arial" w:eastAsia="Times New Roman" w:cs="Arial"/>
          <w:sz w:val="24"/>
          <w:szCs w:val="24"/>
          <w:lang w:eastAsia="pt-BR"/>
        </w:rPr>
        <w:t>arts</w:t>
      </w:r>
      <w:proofErr w:type="spellEnd"/>
      <w:r w:rsidRPr="00F51B8C">
        <w:rPr>
          <w:rFonts w:ascii="Arial" w:hAnsi="Arial" w:eastAsia="Times New Roman" w:cs="Arial"/>
          <w:sz w:val="24"/>
          <w:szCs w:val="24"/>
          <w:lang w:eastAsia="pt-BR"/>
        </w:rPr>
        <w:t>. 96 e seguintes da Lei nº 14.133/2021, a presente contratação possui previsão de garantia contratual do serviço a ser fornecido, conforme condições estabelecidas no Termo de Referência.</w:t>
      </w:r>
    </w:p>
    <w:p w:rsidRPr="00612838" w:rsidR="00A51B46" w:rsidP="00F51B8C" w:rsidRDefault="00A51B46" w14:paraId="626C1B1A" w14:textId="190CAC6A">
      <w:pPr>
        <w:spacing w:before="100" w:beforeAutospacing="1" w:after="100" w:afterAutospacing="1" w:line="240" w:lineRule="auto"/>
        <w:jc w:val="both"/>
        <w:rPr>
          <w:rFonts w:ascii="Arial" w:hAnsi="Arial" w:eastAsia="Times New Roman" w:cs="Arial"/>
          <w:sz w:val="24"/>
          <w:szCs w:val="24"/>
          <w:highlight w:val="yellow"/>
          <w:lang w:eastAsia="pt-BR"/>
        </w:rPr>
      </w:pPr>
      <w:r w:rsidRPr="00C04D30">
        <w:rPr>
          <w:rFonts w:ascii="Arial" w:hAnsi="Arial" w:eastAsia="Times New Roman" w:cs="Arial"/>
          <w:sz w:val="24"/>
          <w:szCs w:val="24"/>
          <w:lang w:eastAsia="pt-BR"/>
        </w:rPr>
        <w:t>11.2</w:t>
      </w:r>
      <w:r w:rsidRPr="00C04D30" w:rsidR="00827DC8">
        <w:rPr>
          <w:rFonts w:ascii="Arial" w:hAnsi="Arial" w:eastAsia="Times New Roman" w:cs="Arial"/>
          <w:sz w:val="24"/>
          <w:szCs w:val="24"/>
          <w:lang w:eastAsia="pt-BR"/>
        </w:rPr>
        <w:t>1</w:t>
      </w:r>
      <w:r w:rsidRPr="00C04D30">
        <w:rPr>
          <w:rFonts w:ascii="Arial" w:hAnsi="Arial" w:eastAsia="Times New Roman" w:cs="Arial"/>
          <w:sz w:val="24"/>
          <w:szCs w:val="24"/>
          <w:lang w:eastAsia="pt-BR"/>
        </w:rPr>
        <w:t xml:space="preserve">.1. A garantia de execução é independente de eventual garantia do serviço prevista especificamente no Termo </w:t>
      </w:r>
      <w:r w:rsidRPr="00640831">
        <w:rPr>
          <w:rFonts w:ascii="Arial" w:hAnsi="Arial" w:eastAsia="Times New Roman" w:cs="Arial"/>
          <w:sz w:val="24"/>
          <w:szCs w:val="24"/>
          <w:lang w:eastAsia="pt-BR"/>
        </w:rPr>
        <w:t>de Referência.</w:t>
      </w:r>
    </w:p>
    <w:p w:rsidRPr="00F51B8C" w:rsidR="00A51B46" w:rsidP="00F51B8C" w:rsidRDefault="00A51B46" w14:paraId="2B87B377"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 </w:t>
      </w:r>
    </w:p>
    <w:p w:rsidRPr="00F51B8C" w:rsidR="00A51B46" w:rsidP="00F51B8C" w:rsidRDefault="00A51B46" w14:paraId="0FFCA224"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b/>
          <w:bCs/>
          <w:color w:val="000000"/>
          <w:sz w:val="24"/>
          <w:szCs w:val="24"/>
          <w:lang w:eastAsia="pt-BR"/>
        </w:rPr>
        <w:t xml:space="preserve">12. CLÁUSULA DÉCIMA SEGUNDA - INFRAÇÕES E SANÇÕES ADMINISTRATIVAS </w:t>
      </w:r>
    </w:p>
    <w:p w:rsidRPr="00F51B8C" w:rsidR="00A51B46" w:rsidP="00F51B8C" w:rsidRDefault="00A51B46" w14:paraId="69E5049C"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12.1. Comete infração administrativa nos termos do art. 155 da Lei n.º 14.133/2021 o contratado que, com dolo ou culpa:</w:t>
      </w:r>
    </w:p>
    <w:p w:rsidRPr="00F51B8C" w:rsidR="00A51B46" w:rsidP="00F51B8C" w:rsidRDefault="00A51B46" w14:paraId="11EEC418"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12.1.1. der causa à inexecução parcial do contrato;</w:t>
      </w:r>
    </w:p>
    <w:p w:rsidRPr="00F51B8C" w:rsidR="00A51B46" w:rsidP="00F51B8C" w:rsidRDefault="00A51B46" w14:paraId="0FE58405"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lastRenderedPageBreak/>
        <w:t>12.1.2. der causa à inexecução parcial do contrato que cause grave dano à Administração, ao funcionamento dos serviços públicos ou ao interesse coletivo;</w:t>
      </w:r>
    </w:p>
    <w:p w:rsidRPr="00F51B8C" w:rsidR="00A51B46" w:rsidP="00F51B8C" w:rsidRDefault="00A51B46" w14:paraId="7306693D"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12.1.3. der causa à inexecução total do contrato;</w:t>
      </w:r>
    </w:p>
    <w:p w:rsidRPr="00F51B8C" w:rsidR="00A51B46" w:rsidP="00F51B8C" w:rsidRDefault="00A51B46" w14:paraId="5800368E"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12.1.4. ensejar o retardamento da execução ou da entrega do objeto da contratação sem motivo justificado;</w:t>
      </w:r>
    </w:p>
    <w:p w:rsidRPr="00F51B8C" w:rsidR="00A51B46" w:rsidP="00F51B8C" w:rsidRDefault="00A51B46" w14:paraId="1B39C6EC"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12.1.5. apresentar documentação falsa ou prestar declaração falsa durante a execução do contrato;</w:t>
      </w:r>
    </w:p>
    <w:p w:rsidRPr="00F51B8C" w:rsidR="00A51B46" w:rsidP="00F51B8C" w:rsidRDefault="00A51B46" w14:paraId="1290FD57"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12.1.6. praticar ato fraudulento na execução do contrato;</w:t>
      </w:r>
    </w:p>
    <w:p w:rsidRPr="00F51B8C" w:rsidR="00A51B46" w:rsidP="00F51B8C" w:rsidRDefault="00A51B46" w14:paraId="5F53AF85"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12.1.7. comportar-se de modo inidôneo ou cometer fraude de qualquer natureza;</w:t>
      </w:r>
    </w:p>
    <w:p w:rsidRPr="00F51B8C" w:rsidR="00A51B46" w:rsidP="00F51B8C" w:rsidRDefault="00A51B46" w14:paraId="28817502"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12.1.8. praticar atos ilícitos com vistas a frustrar os objetivos da contratação;</w:t>
      </w:r>
    </w:p>
    <w:p w:rsidRPr="00F51B8C" w:rsidR="00A51B46" w:rsidP="00F51B8C" w:rsidRDefault="00A51B46" w14:paraId="09729297"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12.1.9. praticar ato lesivo previsto no art. 5.º da Lei n.º 12.846/2013.</w:t>
      </w:r>
    </w:p>
    <w:p w:rsidRPr="00F51B8C" w:rsidR="00A51B46" w:rsidP="00F51B8C" w:rsidRDefault="00A51B46" w14:paraId="0B6E5B90"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12.2. O contratado que cometer qualquer das infrações discriminadas nos subitens anteriores estará sujeita, sem prejuízo da responsabilidade civil e criminal, à aplicação das seguintes sanções administrativas, garantidos o contraditório e a ampla defesa, em conformidade com os artigos 156 e seguintes da Lei nº 14.133/2021:</w:t>
      </w:r>
    </w:p>
    <w:p w:rsidRPr="00F51B8C" w:rsidR="00A51B46" w:rsidP="00F51B8C" w:rsidRDefault="00A51B46" w14:paraId="23BB5956"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a) Advertência pela falta prevista no subitem 12.1.1, quando não se justificar a imposição de penalidade mais grave, observada a alínea "f" deste item 12 quando for o caso;</w:t>
      </w:r>
    </w:p>
    <w:p w:rsidRPr="00F51B8C" w:rsidR="00A51B46" w:rsidP="00F51B8C" w:rsidRDefault="00A51B46" w14:paraId="655F10A8"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b) Impedimento de licitar e contratar no âmbito da Administração Pública direta e indireta da União, pelo prazo máximo de 3 (três) anos, nos casos dos subitens 12.1.2, 12.1.3 e 12.1.4, quando não se justificar a imposição de penalidade mais grave;</w:t>
      </w:r>
    </w:p>
    <w:p w:rsidRPr="00F51B8C" w:rsidR="00A51B46" w:rsidP="00F51B8C" w:rsidRDefault="00A51B46" w14:paraId="0B0EE3C3"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c) Declaração de inidoneidade para licitar ou contratar, que impedirá o responsável de licitar ou contratar no âmbito da Administração Pública direta e indireta de todos os entes federativos, pelo prazo mínimo de 3 (três) anos e máximo de 6 (seis) anos, nos casos dos subitens 12.1.5, 12.1.6, 12.1.7, 12.1.8 e 12.1.9, bem como nos casos dos subitens 12.1.2, 12.1.3. e 12.1.4 que justifiquem a imposição da penalidade mais grave;</w:t>
      </w:r>
    </w:p>
    <w:p w:rsidRPr="00F51B8C" w:rsidR="00A51B46" w:rsidP="00F51B8C" w:rsidRDefault="00A51B46" w14:paraId="55446470"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d) multa moratória de 0,5% (cinco décimos por cento) por dia de atraso injustificado sobre o valor da parcela inadimplida, até o limite de 15 (quinze) dias;</w:t>
      </w:r>
    </w:p>
    <w:p w:rsidRPr="00F51B8C" w:rsidR="00A51B46" w:rsidP="00F51B8C" w:rsidRDefault="00A51B46" w14:paraId="3BCE0A29"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e) multa compensatória de 10% (dez por cento) sobre o valor do contrato, para o atraso injustificado superior a 15 (quinze) dias, caso em que a Administração poderá aceitar ou rejeitar o produto ou serviço e, se entender conveniente, promover a extinção unilateral do Contrato, conforme dispõem os artigos 138, inciso I, e 162, parágrafo único, da Lei nº 14.133/2021;</w:t>
      </w:r>
    </w:p>
    <w:p w:rsidRPr="00F51B8C" w:rsidR="00A51B46" w:rsidP="00F51B8C" w:rsidRDefault="00A51B46" w14:paraId="6A6888D4"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f) multa compensatória de 10% (dez por cento) sobre o valor do contrato pela infração prevista no subitem 12.1.1, quando for o caso;</w:t>
      </w:r>
    </w:p>
    <w:p w:rsidRPr="00F51B8C" w:rsidR="00A51B46" w:rsidP="00F51B8C" w:rsidRDefault="00A51B46" w14:paraId="47562739"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g) multa compensatória de 15% (quinze por cento) sobre o valor do contrato pela infração prevista no subitem 12.1.2;</w:t>
      </w:r>
    </w:p>
    <w:p w:rsidRPr="00F51B8C" w:rsidR="00A51B46" w:rsidP="00F51B8C" w:rsidRDefault="00A51B46" w14:paraId="4F2B995C"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lastRenderedPageBreak/>
        <w:t>h) multa compensatória de 20% a 30% (vinte a trinta por cento) sobre o valor do contrato pelas infrações previstas nos subitens 12.1.3 e 12.1.5, 12.1.6, 12.1.7, 12.1.8 e 12.1.9.</w:t>
      </w:r>
    </w:p>
    <w:p w:rsidRPr="00F51B8C" w:rsidR="00A51B46" w:rsidP="00F51B8C" w:rsidRDefault="00A51B46" w14:paraId="56A74E97"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12.2.1. A recusa injustificada do adjudicatário em assinar o contrato ou a ata de registro de preço, ou em aceitar ou retirar o instrumento equivalente no prazo estabelecido pela Administração caracterizará o descumprimento total da obrigação assumida e configurará a infração prevista no subitem 12.1.3 e as respectivas sanções, inclusive a imediata perda da garantia de proposta em favor da unidade gestora promotora da licitação, nos termos do art. 45, § 4º, da IN SEGES nº 73/2022.</w:t>
      </w:r>
    </w:p>
    <w:p w:rsidRPr="00F51B8C" w:rsidR="00A51B46" w:rsidP="00F51B8C" w:rsidRDefault="00A51B46" w14:paraId="6B7ECD78"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12.2.2. Se o descumprimento consistir na perda das condições de habilitação, a Administração concederá o prazo de 30 (trinta) dias para a empresa regularizar a sua situação, sem cominação de penalidade para o período.</w:t>
      </w:r>
    </w:p>
    <w:p w:rsidRPr="00F51B8C" w:rsidR="00A51B46" w:rsidP="00F51B8C" w:rsidRDefault="00A51B46" w14:paraId="7A9D73E5"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12.2.2.1. Não regularizando sua situação no prazo de 30 (trinta) dias, poderá ser aplicada a penalidade de multa à empresa no importe de 1% (um por cento) ao dia, limitada a 10% (dez por cento) sobre o valor do contrato e, a critério da Administração, o contrato poderá ser extinto.</w:t>
      </w:r>
    </w:p>
    <w:p w:rsidRPr="00F51B8C" w:rsidR="00A51B46" w:rsidP="00F51B8C" w:rsidRDefault="00A51B46" w14:paraId="56B0EA8F" w14:textId="4A4183E1">
      <w:pPr>
        <w:spacing w:before="120" w:after="120" w:line="240" w:lineRule="auto"/>
        <w:ind w:left="120" w:right="120"/>
        <w:jc w:val="both"/>
        <w:rPr>
          <w:rFonts w:ascii="Arial" w:hAnsi="Arial" w:eastAsia="Times New Roman" w:cs="Arial"/>
          <w:sz w:val="24"/>
          <w:szCs w:val="24"/>
          <w:lang w:eastAsia="pt-BR"/>
        </w:rPr>
      </w:pPr>
    </w:p>
    <w:p w:rsidRPr="00F51B8C" w:rsidR="00A51B46" w:rsidP="00F51B8C" w:rsidRDefault="00A51B46" w14:paraId="5C234897"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12.3. Na aplicação das sanções serão considerados (art. 156, § 1º, da Lei nº 14.133/2021):</w:t>
      </w:r>
    </w:p>
    <w:p w:rsidRPr="00F51B8C" w:rsidR="00A51B46" w:rsidP="00F51B8C" w:rsidRDefault="00A51B46" w14:paraId="50A49E20"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12.3.1. a natureza e a gravidade da infração cometida;</w:t>
      </w:r>
    </w:p>
    <w:p w:rsidRPr="00F51B8C" w:rsidR="00A51B46" w:rsidP="00F51B8C" w:rsidRDefault="00A51B46" w14:paraId="56530039"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12.3.2. as peculiaridades do caso concreto;</w:t>
      </w:r>
    </w:p>
    <w:p w:rsidRPr="00F51B8C" w:rsidR="00A51B46" w:rsidP="00F51B8C" w:rsidRDefault="00A51B46" w14:paraId="493C794D"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12.3.3. as circunstâncias agravantes ou atenuantes;</w:t>
      </w:r>
    </w:p>
    <w:p w:rsidRPr="00F51B8C" w:rsidR="00A51B46" w:rsidP="00F51B8C" w:rsidRDefault="00A51B46" w14:paraId="30065CB6"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12.3.4. os danos que dela provierem para a Administração Pública;</w:t>
      </w:r>
    </w:p>
    <w:p w:rsidRPr="00F51B8C" w:rsidR="00A51B46" w:rsidP="00F51B8C" w:rsidRDefault="00A51B46" w14:paraId="7F1F6E82"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12.3.5. a implantação ou o aperfeiçoamento de programa de integridade, conforme normas e orientações dos órgãos de controle.</w:t>
      </w:r>
    </w:p>
    <w:p w:rsidRPr="00F51B8C" w:rsidR="00A51B46" w:rsidP="00F51B8C" w:rsidRDefault="00A51B46" w14:paraId="73DF5A7F"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12.4. A aplicação das sanções previstas neste Contrato não exclui, em hipótese alguma, a obrigação de reparação integral do dano causado à Contratante (art. 156, §9º, da Lei nº 14.133/2021).</w:t>
      </w:r>
    </w:p>
    <w:p w:rsidRPr="00F51B8C" w:rsidR="00A51B46" w:rsidP="00F51B8C" w:rsidRDefault="00A51B46" w14:paraId="5A9FC248"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12.5. Todas as sanções previstas neste Contrato poderão ser aplicadas cumulativamente com a multa (art. 156, §7º, da Lei nº 14.133/2021).</w:t>
      </w:r>
    </w:p>
    <w:p w:rsidRPr="00F51B8C" w:rsidR="00A51B46" w:rsidP="00F51B8C" w:rsidRDefault="00A51B46" w14:paraId="3DED1FA5"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12.6. Antes da aplicação da multa será facultada a defesa do interessado no prazo de 15 (quinze) dias úteis, contado da data de sua intimação (art. 157, da Lei nº 14.133/2021).</w:t>
      </w:r>
    </w:p>
    <w:p w:rsidRPr="00F51B8C" w:rsidR="00A51B46" w:rsidP="00F51B8C" w:rsidRDefault="00A51B46" w14:paraId="4CE3CE77"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12.7. Se a multa aplicada e as indenizações cabíveis forem superiores ao valor do pagamento eventualmente devido pelo contratante ao contratado, além da perda desse valor, a diferença será descontada da garantia prestada ou será cobrada judicialmente (art. 156, §8º, da Lei nº 14.133/2021).</w:t>
      </w:r>
    </w:p>
    <w:p w:rsidRPr="00F51B8C" w:rsidR="00A51B46" w:rsidP="00F51B8C" w:rsidRDefault="00A51B46" w14:paraId="5A7476AF"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12.8. Previamente ao encaminhamento à cobrança judicial, a multa poderá ser recolhida administrativamente no prazo máximo de 5 (cinco) dias úteis, a contar da data da comunicação oficial.</w:t>
      </w:r>
    </w:p>
    <w:p w:rsidRPr="00F51B8C" w:rsidR="00A51B46" w:rsidP="00F51B8C" w:rsidRDefault="00A51B46" w14:paraId="40F9EE0B"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 xml:space="preserve">12.9. Caberá recurso no prazo de 15 (quinze) dias úteis da aplicação das sanções de advertência, multa e impedimento de licitar e contratar, contado </w:t>
      </w:r>
      <w:r w:rsidRPr="00F51B8C">
        <w:rPr>
          <w:rFonts w:ascii="Arial" w:hAnsi="Arial" w:eastAsia="Times New Roman" w:cs="Arial"/>
          <w:color w:val="000000"/>
          <w:sz w:val="24"/>
          <w:szCs w:val="24"/>
          <w:lang w:eastAsia="pt-BR"/>
        </w:rPr>
        <w:lastRenderedPageBreak/>
        <w:t>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Pr="00F51B8C" w:rsidR="00A51B46" w:rsidP="00F51B8C" w:rsidRDefault="00A51B46" w14:paraId="4F2DE700"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12.10.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Pr="00F51B8C" w:rsidR="00A51B46" w:rsidP="00F51B8C" w:rsidRDefault="00A51B46" w14:paraId="2F03BE06"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12.11. O recurso e o pedido de reconsideração terão efeito suspensivo do ato ou da decisão recorrida até que sobrevenha decisão final da autoridade competente.</w:t>
      </w:r>
    </w:p>
    <w:p w:rsidRPr="00F51B8C" w:rsidR="00A51B46" w:rsidP="00F51B8C" w:rsidRDefault="00A51B46" w14:paraId="3D9DA98C"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12.12. Os atos previstos como infrações administrativas na Lei nº 14.133/2021, ou em outras leis de licitações e contratos da Administração Pública que também sejam tipificados como atos lesivos na Lei nº 12.846/2013, serão apurados e julgados conjuntamente, nos mesmos autos, observados o rito procedimental e autoridade competente definidos na referida Lei (art. 159 da Lei nº 14.133/2021).</w:t>
      </w:r>
    </w:p>
    <w:p w:rsidRPr="00F51B8C" w:rsidR="00A51B46" w:rsidP="00F51B8C" w:rsidRDefault="00A51B46" w14:paraId="647E30A1"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12.13. A personalidade jurídica do contratado poderá ser desconsiderada sempre que utilizada com abuso do direito para facilitar, encobrir ou dissimular a prática dos atos ilícitos previstos na Lei nº 14.133/2021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14.133/2021).</w:t>
      </w:r>
    </w:p>
    <w:p w:rsidRPr="00F51B8C" w:rsidR="00A51B46" w:rsidP="00F51B8C" w:rsidRDefault="00A51B46" w14:paraId="581C8959"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12.14.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F51B8C">
        <w:rPr>
          <w:rFonts w:ascii="Arial" w:hAnsi="Arial" w:eastAsia="Times New Roman" w:cs="Arial"/>
          <w:color w:val="000000"/>
          <w:sz w:val="24"/>
          <w:szCs w:val="24"/>
          <w:lang w:eastAsia="pt-BR"/>
        </w:rPr>
        <w:t>Ceis</w:t>
      </w:r>
      <w:proofErr w:type="spellEnd"/>
      <w:r w:rsidRPr="00F51B8C">
        <w:rPr>
          <w:rFonts w:ascii="Arial" w:hAnsi="Arial" w:eastAsia="Times New Roman" w:cs="Arial"/>
          <w:color w:val="000000"/>
          <w:sz w:val="24"/>
          <w:szCs w:val="24"/>
          <w:lang w:eastAsia="pt-BR"/>
        </w:rPr>
        <w:t>) e no Cadastro Nacional de Empresas Punidas (</w:t>
      </w:r>
      <w:proofErr w:type="spellStart"/>
      <w:r w:rsidRPr="00F51B8C">
        <w:rPr>
          <w:rFonts w:ascii="Arial" w:hAnsi="Arial" w:eastAsia="Times New Roman" w:cs="Arial"/>
          <w:color w:val="000000"/>
          <w:sz w:val="24"/>
          <w:szCs w:val="24"/>
          <w:lang w:eastAsia="pt-BR"/>
        </w:rPr>
        <w:t>Cnep</w:t>
      </w:r>
      <w:proofErr w:type="spellEnd"/>
      <w:r w:rsidRPr="00F51B8C">
        <w:rPr>
          <w:rFonts w:ascii="Arial" w:hAnsi="Arial" w:eastAsia="Times New Roman" w:cs="Arial"/>
          <w:color w:val="000000"/>
          <w:sz w:val="24"/>
          <w:szCs w:val="24"/>
          <w:lang w:eastAsia="pt-BR"/>
        </w:rPr>
        <w:t>), instituídos no âmbito do Poder Executivo Federal (Art. 161 da Lei nº 14.133/2021).</w:t>
      </w:r>
    </w:p>
    <w:p w:rsidRPr="00F51B8C" w:rsidR="00A51B46" w:rsidP="00F51B8C" w:rsidRDefault="00A51B46" w14:paraId="59CDF4A5"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12.15. As sanções de impedimento de licitar e contratar e declaração de inidoneidade para licitar ou contratar são passíveis de reabilitação na forma do art. 163 da Lei nº 14.133/2021.</w:t>
      </w:r>
    </w:p>
    <w:p w:rsidRPr="00F51B8C" w:rsidR="00A51B46" w:rsidP="00F51B8C" w:rsidRDefault="00A51B46" w14:paraId="4D2F4B90"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 </w:t>
      </w:r>
    </w:p>
    <w:p w:rsidRPr="00F51B8C" w:rsidR="00A51B46" w:rsidP="00F51B8C" w:rsidRDefault="00A51B46" w14:paraId="2A72A330"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b/>
          <w:bCs/>
          <w:color w:val="000000"/>
          <w:sz w:val="24"/>
          <w:szCs w:val="24"/>
          <w:lang w:eastAsia="pt-BR"/>
        </w:rPr>
        <w:t xml:space="preserve">13. CLÁUSULA DÉCIMA TERCEIRA - EXTINÇÃO CONTRATUAL </w:t>
      </w:r>
    </w:p>
    <w:p w:rsidRPr="00F51B8C" w:rsidR="00A51B46" w:rsidP="00F51B8C" w:rsidRDefault="00A51B46" w14:paraId="7C384809"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13.1. O contrato será extinto quando cumpridas as obrigações de ambas as partes, ainda que isso ocorra antes do prazo estipulado para tanto.</w:t>
      </w:r>
    </w:p>
    <w:p w:rsidRPr="00F51B8C" w:rsidR="00A51B46" w:rsidP="00F51B8C" w:rsidRDefault="00A51B46" w14:paraId="16306A66"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13.1.1. Se as obrigações não forem cumpridas no prazo estipulado, a vigência ficará prorrogada até a conclusão do objeto, independentemente de termo aditivo, caso em que deverá a Administração providenciar a readequação do cronograma fixado para o contrato.</w:t>
      </w:r>
    </w:p>
    <w:p w:rsidRPr="00F51B8C" w:rsidR="00A51B46" w:rsidP="00F51B8C" w:rsidRDefault="00A51B46" w14:paraId="5A6E7889"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lastRenderedPageBreak/>
        <w:t>13.1.2. Quando a não conclusão do contrato referida no item anterior decorrer de culpa do contratado:</w:t>
      </w:r>
    </w:p>
    <w:p w:rsidRPr="00F51B8C" w:rsidR="00A51B46" w:rsidP="00F51B8C" w:rsidRDefault="00A51B46" w14:paraId="5B13036C"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a) ficará ele constituído em mora, sendo-lhe aplicáveis as respectivas sanções administrativas; e</w:t>
      </w:r>
    </w:p>
    <w:p w:rsidR="00EB760E" w:rsidP="00F51B8C" w:rsidRDefault="00A51B46" w14:paraId="4C3EED00" w14:textId="2516E3C8">
      <w:pPr>
        <w:spacing w:before="120" w:after="120" w:line="240" w:lineRule="auto"/>
        <w:ind w:left="120" w:right="120"/>
        <w:jc w:val="both"/>
        <w:rPr>
          <w:rFonts w:ascii="Arial" w:hAnsi="Arial" w:eastAsia="Times New Roman" w:cs="Arial"/>
          <w:color w:val="000000"/>
          <w:sz w:val="24"/>
          <w:szCs w:val="24"/>
          <w:lang w:eastAsia="pt-BR"/>
        </w:rPr>
      </w:pPr>
      <w:r w:rsidRPr="00F51B8C">
        <w:rPr>
          <w:rFonts w:ascii="Arial" w:hAnsi="Arial" w:eastAsia="Times New Roman" w:cs="Arial"/>
          <w:color w:val="000000"/>
          <w:sz w:val="24"/>
          <w:szCs w:val="24"/>
          <w:lang w:eastAsia="pt-BR"/>
        </w:rPr>
        <w:t>b) poderá a Administração optar pela extinção do contrato e, nesse caso, adotará as medidas admitidas em lei para a continuidade da execução contratual.</w:t>
      </w:r>
    </w:p>
    <w:p w:rsidRPr="00F51B8C" w:rsidR="00A51B46" w:rsidP="00F51B8C" w:rsidRDefault="00A51B46" w14:paraId="6EAB9621" w14:textId="4E6D255B">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13.2. O contrato poderá ser extinto antes de cumpridas as obrigações nele estipuladas, ou antes do prazo nele fixado, por algum dos motivos previstos no artigo 137 da Lei nº 14.133/2021, bem como amigavelmente, assegurados o contraditório e a ampla defesa.</w:t>
      </w:r>
    </w:p>
    <w:p w:rsidRPr="00F51B8C" w:rsidR="00A51B46" w:rsidP="00F51B8C" w:rsidRDefault="00A51B46" w14:paraId="47AB6B2C"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13.2.1. Nesta hipótese, aplicam-se também os artigos 138 e 139 da mesma Lei.</w:t>
      </w:r>
    </w:p>
    <w:p w:rsidRPr="00F51B8C" w:rsidR="00A51B46" w:rsidP="00F51B8C" w:rsidRDefault="00A51B46" w14:paraId="163B4224"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13.2.2. A alteração social ou a modificação da finalidade ou da estrutura da empresa não ensejará a extinção se não restringir sua capacidade de concluir o contrato.</w:t>
      </w:r>
    </w:p>
    <w:p w:rsidRPr="00F51B8C" w:rsidR="00A51B46" w:rsidP="00F51B8C" w:rsidRDefault="00A51B46" w14:paraId="7A6519AB"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13.2.2.1. Se a operação implicar mudança da pessoa jurídica contratada, deverá ser formalizado termo aditivo para alteração subjetiva.</w:t>
      </w:r>
    </w:p>
    <w:p w:rsidRPr="00F51B8C" w:rsidR="00A51B46" w:rsidP="00F51B8C" w:rsidRDefault="00A51B46" w14:paraId="1396B6FA"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13.3. Constitui motivo de extinção contratual a contratação de empregados que sejam cônjuges, companheiros ou parentes em linha reta, colateral ou por afinidade, até o terceiro grau, inclusive, de ocupantes de cargos de direção e de assessoramento, de membros ou juízes vinculados ao respectivo contratante, conforme art. 3º da Resolução nº 007/2005, do Conselho Nacional de Justiça, e suas alterações posteriores.</w:t>
      </w:r>
    </w:p>
    <w:p w:rsidRPr="00F51B8C" w:rsidR="00A51B46" w:rsidP="00F51B8C" w:rsidRDefault="00A51B46" w14:paraId="17F6400F"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13.3.1.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14.133/2021).</w:t>
      </w:r>
    </w:p>
    <w:p w:rsidRPr="00F51B8C" w:rsidR="00A51B46" w:rsidP="00F51B8C" w:rsidRDefault="00A51B46" w14:paraId="5D042B81"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13.4. O termo de extinção, sempre que possível, será precedido:</w:t>
      </w:r>
    </w:p>
    <w:p w:rsidRPr="00F51B8C" w:rsidR="00A51B46" w:rsidP="00F51B8C" w:rsidRDefault="00A51B46" w14:paraId="0405EC94"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13.4.1. Balanço dos eventos contratuais já cumpridos ou parcialmente cumpridos;</w:t>
      </w:r>
    </w:p>
    <w:p w:rsidRPr="00F51B8C" w:rsidR="00A51B46" w:rsidP="00F51B8C" w:rsidRDefault="00A51B46" w14:paraId="72518EC7"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13.4.2. Relação dos pagamentos já efetuados e ainda devidos;</w:t>
      </w:r>
    </w:p>
    <w:p w:rsidRPr="00F51B8C" w:rsidR="00A51B46" w:rsidP="00F51B8C" w:rsidRDefault="00A51B46" w14:paraId="3DDF5E28"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13.4.3. Indenizações e multas.</w:t>
      </w:r>
    </w:p>
    <w:p w:rsidRPr="00F51B8C" w:rsidR="00A51B46" w:rsidP="00F51B8C" w:rsidRDefault="00A51B46" w14:paraId="3D2BF3BB"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13.5. A extinção do contrato não configura óbice para o reconhecimento do desequilíbrio econômico-financeiro, hipótese em que será concedida indenização por meio de termo indenizatório (art. 131, caput, da Lei n.º 14.133/2021).</w:t>
      </w:r>
    </w:p>
    <w:p w:rsidRPr="00F51B8C" w:rsidR="00A51B46" w:rsidP="00F51B8C" w:rsidRDefault="00A51B46" w14:paraId="5A32268C"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13.6. O contratado reconhece os direitos da Administração previstos nos artigos 137 a 139 da Lei nº 14.133/2021.</w:t>
      </w:r>
    </w:p>
    <w:p w:rsidRPr="00F51B8C" w:rsidR="00A51B46" w:rsidP="00F51B8C" w:rsidRDefault="00A51B46" w14:paraId="50FDABFD"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 </w:t>
      </w:r>
    </w:p>
    <w:p w:rsidRPr="00F51B8C" w:rsidR="00A51B46" w:rsidP="00F51B8C" w:rsidRDefault="00A51B46" w14:paraId="2EBBEEAA"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b/>
          <w:bCs/>
          <w:color w:val="000000"/>
          <w:sz w:val="24"/>
          <w:szCs w:val="24"/>
          <w:lang w:eastAsia="pt-BR"/>
        </w:rPr>
        <w:lastRenderedPageBreak/>
        <w:t>14. CLÁUSULA DÉCIMA QUARTA – ALTERAÇÕES</w:t>
      </w:r>
    </w:p>
    <w:p w:rsidRPr="00F51B8C" w:rsidR="00A51B46" w:rsidP="00F51B8C" w:rsidRDefault="00A51B46" w14:paraId="28BD1A3E"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 xml:space="preserve">14.1. Eventuais alterações contratuais reger-se-ão pela disciplina dos </w:t>
      </w:r>
      <w:proofErr w:type="spellStart"/>
      <w:r w:rsidRPr="00F51B8C">
        <w:rPr>
          <w:rFonts w:ascii="Arial" w:hAnsi="Arial" w:eastAsia="Times New Roman" w:cs="Arial"/>
          <w:color w:val="000000"/>
          <w:sz w:val="24"/>
          <w:szCs w:val="24"/>
          <w:lang w:eastAsia="pt-BR"/>
        </w:rPr>
        <w:t>arts</w:t>
      </w:r>
      <w:proofErr w:type="spellEnd"/>
      <w:r w:rsidRPr="00F51B8C">
        <w:rPr>
          <w:rFonts w:ascii="Arial" w:hAnsi="Arial" w:eastAsia="Times New Roman" w:cs="Arial"/>
          <w:color w:val="000000"/>
          <w:sz w:val="24"/>
          <w:szCs w:val="24"/>
          <w:lang w:eastAsia="pt-BR"/>
        </w:rPr>
        <w:t>. 124 e seguintes da Lei nº 14.133/2021.</w:t>
      </w:r>
    </w:p>
    <w:p w:rsidRPr="00F51B8C" w:rsidR="00A51B46" w:rsidP="00F51B8C" w:rsidRDefault="00A51B46" w14:paraId="79A47996"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14.2. O contratado é obrigado a aceitar, nas mesmas condições contratuais, os acréscimos ou supressões que se fizerem necessários, até o limite de 25% (vinte e cinco por cento) do valor inicial atualizado do contrato.</w:t>
      </w:r>
    </w:p>
    <w:p w:rsidRPr="00F51B8C" w:rsidR="00A51B46" w:rsidP="00F51B8C" w:rsidRDefault="00A51B46" w14:paraId="35D9711E"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14.3. As supressões resultantes de acordo celebrado entre as partes contratantes poderão exceder o limite de 25% (vinte e cinco por cento) do valor inicial atualizado do contrato.</w:t>
      </w:r>
    </w:p>
    <w:p w:rsidRPr="00F51B8C" w:rsidR="00A51B46" w:rsidP="00F51B8C" w:rsidRDefault="00A51B46" w14:paraId="2411454C"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14.4. As alterações contratuais deverão ser promovidas mediante celebração de termo aditivo, submetido à prévia aprovação da assessoria jurídica do contratante, salvo nos casos de justificada necessidade de antecipação de seus efeitos, hipótese em que a formalização do aditivo deverá ocorrer no prazo máximo de 1 (um) mês (art. 132 da Lei nº 14.133/2021).</w:t>
      </w:r>
    </w:p>
    <w:p w:rsidRPr="00F51B8C" w:rsidR="00A51B46" w:rsidP="00F51B8C" w:rsidRDefault="00A51B46" w14:paraId="459C41DC"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14.5. As alterações contratuais decorrentes de falhas de projeto ensejarão apuração de responsabilidade do responsável técnico e adoção das providências necessárias para o ressarcimento dos danos causados à Administração, na forma do art. 124, § 1º, da Lei nº 14.133/2021.</w:t>
      </w:r>
    </w:p>
    <w:p w:rsidRPr="00F51B8C" w:rsidR="00A51B46" w:rsidP="00F51B8C" w:rsidRDefault="00A51B46" w14:paraId="1697792E"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14.6. A diferença percentual entre o valor global do contrato e o preço global de referência não poderá ser reduzida em favor do contratado em decorrência de aditamentos que modifiquem a planilha orçamentária, na forma do art. 128 da Lei nº 14.133/2021.</w:t>
      </w:r>
    </w:p>
    <w:p w:rsidRPr="00F51B8C" w:rsidR="00A51B46" w:rsidP="00F51B8C" w:rsidRDefault="00A51B46" w14:paraId="4C108E89"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14.7. Na hipótese de celebração de aditivos contratuais para a inclusão de novos serviços, o preço desses serviços será calculado considerando o custo de referência e a taxa de BDI de referência especificada no orçamento-base da licitação, subtraindo desse preço de referência a diferença percentual entre o valor do orçamento-base e o valor global do contrato obtido na licitação, com vistas a garantir o equilíbrio econômico-financeiro do contrato e a manutenção do percentual de desconto ofertado pelo contratado, em atendimento ao art. 37, inciso XXI, da Constituição Federal, e aos artigos 127 e 128 da Lei nº 14.133/2021.</w:t>
      </w:r>
    </w:p>
    <w:p w:rsidRPr="00F51B8C" w:rsidR="00A51B46" w:rsidP="00F51B8C" w:rsidRDefault="00A51B46" w14:paraId="3238F9C8"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14.8. Registros que não caracterizam alteração do contrato podem ser realizados por simples apostila, dispensada a celebração de termo aditivo, na forma do art. 136 da Lei nº 14.133/2021.</w:t>
      </w:r>
    </w:p>
    <w:p w:rsidRPr="00F51B8C" w:rsidR="00A51B46" w:rsidP="00F51B8C" w:rsidRDefault="00A51B46" w14:paraId="4ED34998"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 </w:t>
      </w:r>
    </w:p>
    <w:p w:rsidRPr="00F51B8C" w:rsidR="00A51B46" w:rsidP="00F51B8C" w:rsidRDefault="00A51B46" w14:paraId="1ABB2131"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b/>
          <w:bCs/>
          <w:color w:val="000000"/>
          <w:sz w:val="24"/>
          <w:szCs w:val="24"/>
          <w:lang w:eastAsia="pt-BR"/>
        </w:rPr>
        <w:t>15. CLÁUSULA DÉCIMA QUINTA – DOTAÇÃO ORÇAMENTÁRIA</w:t>
      </w:r>
    </w:p>
    <w:p w:rsidRPr="00F51B8C" w:rsidR="00A51B46" w:rsidP="00F51B8C" w:rsidRDefault="00A51B46" w14:paraId="17F50788"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15.1. As despesas decorrentes da presente contratação correrão à conta de recursos específicos consignados no Orçamento Geral da União deste exercício, na dotação abaixo discriminada:</w:t>
      </w:r>
    </w:p>
    <w:p w:rsidRPr="00F51B8C" w:rsidR="00A51B46" w:rsidP="00F51B8C" w:rsidRDefault="00A51B46" w14:paraId="2E2E9EC2"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I. Gestão/Unidade:</w:t>
      </w:r>
    </w:p>
    <w:p w:rsidRPr="00971DB0" w:rsidR="00A51B46" w:rsidP="00F51B8C" w:rsidRDefault="00A51B46" w14:paraId="4D8D54B6" w14:textId="068D63E8">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II. Fonte de Recursos:</w:t>
      </w:r>
      <w:r w:rsidR="00DB5AC7">
        <w:rPr>
          <w:rFonts w:ascii="Arial" w:hAnsi="Arial" w:eastAsia="Times New Roman" w:cs="Arial"/>
          <w:color w:val="000000"/>
          <w:sz w:val="24"/>
          <w:szCs w:val="24"/>
          <w:lang w:eastAsia="pt-BR"/>
        </w:rPr>
        <w:t xml:space="preserve"> </w:t>
      </w:r>
      <w:r w:rsidRPr="00971DB0" w:rsidR="00DB5AC7">
        <w:rPr>
          <w:rFonts w:ascii="Arial" w:hAnsi="Arial" w:eastAsia="Times New Roman" w:cs="Arial"/>
          <w:color w:val="000000"/>
          <w:sz w:val="24"/>
          <w:szCs w:val="24"/>
          <w:lang w:eastAsia="pt-BR"/>
        </w:rPr>
        <w:t>0100 (recursos ordinários).</w:t>
      </w:r>
    </w:p>
    <w:p w:rsidRPr="00F51B8C" w:rsidR="00A51B46" w:rsidP="00F51B8C" w:rsidRDefault="00A51B46" w14:paraId="41F7BAF6" w14:textId="77777777">
      <w:pPr>
        <w:spacing w:before="120" w:after="120" w:line="240" w:lineRule="auto"/>
        <w:ind w:left="120" w:right="120"/>
        <w:jc w:val="both"/>
        <w:rPr>
          <w:rFonts w:ascii="Arial" w:hAnsi="Arial" w:eastAsia="Times New Roman" w:cs="Arial"/>
          <w:sz w:val="24"/>
          <w:szCs w:val="24"/>
          <w:lang w:eastAsia="pt-BR"/>
        </w:rPr>
      </w:pPr>
      <w:r w:rsidRPr="00971DB0">
        <w:rPr>
          <w:rFonts w:ascii="Arial" w:hAnsi="Arial" w:eastAsia="Times New Roman" w:cs="Arial"/>
          <w:color w:val="000000"/>
          <w:sz w:val="24"/>
          <w:szCs w:val="24"/>
          <w:lang w:eastAsia="pt-BR"/>
        </w:rPr>
        <w:t>III. Programa de Trabalho:</w:t>
      </w:r>
    </w:p>
    <w:p w:rsidRPr="00F51B8C" w:rsidR="00A51B46" w:rsidP="00F51B8C" w:rsidRDefault="00A51B46" w14:paraId="57CC37F9"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IV. Elemento de Despesa:</w:t>
      </w:r>
    </w:p>
    <w:p w:rsidRPr="00F51B8C" w:rsidR="00A51B46" w:rsidP="00F51B8C" w:rsidRDefault="00A51B46" w14:paraId="508C25AC"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lastRenderedPageBreak/>
        <w:t>V. Plano Interno:</w:t>
      </w:r>
    </w:p>
    <w:p w:rsidRPr="00F51B8C" w:rsidR="00A51B46" w:rsidP="00F51B8C" w:rsidRDefault="00A51B46" w14:paraId="2B8E05A3"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VI. Nota de Empenho:</w:t>
      </w:r>
    </w:p>
    <w:p w:rsidRPr="00F51B8C" w:rsidR="00A51B46" w:rsidP="00F51B8C" w:rsidRDefault="00A51B46" w14:paraId="027B0301"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15.2. A dotação relativa aos exercícios financeiros subsequentes será indicada após aprovação da Lei Orçamentária respectiva e liberação dos créditos correspondentes, mediante apostilamento.</w:t>
      </w:r>
    </w:p>
    <w:p w:rsidRPr="00F51B8C" w:rsidR="00A51B46" w:rsidP="00F51B8C" w:rsidRDefault="00A51B46" w14:paraId="56648A97"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 </w:t>
      </w:r>
    </w:p>
    <w:p w:rsidRPr="00F51B8C" w:rsidR="00A51B46" w:rsidP="00F51B8C" w:rsidRDefault="00A51B46" w14:paraId="6A25B1E6"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b/>
          <w:bCs/>
          <w:color w:val="000000"/>
          <w:sz w:val="24"/>
          <w:szCs w:val="24"/>
          <w:lang w:eastAsia="pt-BR"/>
        </w:rPr>
        <w:t xml:space="preserve">16. CLÁUSULA DÉCIMA SEXTA – DOS CASOS OMISSOS </w:t>
      </w:r>
    </w:p>
    <w:p w:rsidRPr="00F51B8C" w:rsidR="00A51B46" w:rsidP="00F51B8C" w:rsidRDefault="00A51B46" w14:paraId="4326A5BD"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16.1. Os casos omissos serão decididos pelo contratante, segundo as disposições contidas na Lei nº 14.133/2021 e demais normas federais aplicáveis e, subsidiariamente, segundo as disposições contidas na Lei nº 8.078, de 1990 – Código de Defesa do Consumidor – e normas e princípios gerais dos contratos.</w:t>
      </w:r>
    </w:p>
    <w:p w:rsidRPr="00F51B8C" w:rsidR="00A51B46" w:rsidP="00F51B8C" w:rsidRDefault="00A51B46" w14:paraId="5E22EF71"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b/>
          <w:bCs/>
          <w:color w:val="000000"/>
          <w:sz w:val="24"/>
          <w:szCs w:val="24"/>
          <w:lang w:eastAsia="pt-BR"/>
        </w:rPr>
        <w:t xml:space="preserve">17. CLÁUSULA DÉCIMA SÉTIMA – PUBLICAÇÃO </w:t>
      </w:r>
    </w:p>
    <w:p w:rsidRPr="00F51B8C" w:rsidR="00A51B46" w:rsidP="00F51B8C" w:rsidRDefault="00A51B46" w14:paraId="7D48B476"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 xml:space="preserve">17.1. Incumbirá ao contratante divulgar o presente instrumento no Portal Nacional de Contratações Públicas (PNCP), na forma e no prazo previsto no art. 94 da Lei 14.133/2021, bem como no respectivo sítio oficial na Internet, em atenção ao art. 91, </w:t>
      </w:r>
      <w:r w:rsidRPr="00F51B8C">
        <w:rPr>
          <w:rFonts w:ascii="Arial" w:hAnsi="Arial" w:eastAsia="Times New Roman" w:cs="Arial"/>
          <w:i/>
          <w:iCs/>
          <w:color w:val="000000"/>
          <w:sz w:val="24"/>
          <w:szCs w:val="24"/>
          <w:lang w:eastAsia="pt-BR"/>
        </w:rPr>
        <w:t>caput,</w:t>
      </w:r>
      <w:r w:rsidRPr="00F51B8C">
        <w:rPr>
          <w:rFonts w:ascii="Arial" w:hAnsi="Arial" w:eastAsia="Times New Roman" w:cs="Arial"/>
          <w:color w:val="000000"/>
          <w:sz w:val="24"/>
          <w:szCs w:val="24"/>
          <w:lang w:eastAsia="pt-BR"/>
        </w:rPr>
        <w:t xml:space="preserve"> da Lei n.º 14.133/2021, e ao art. 8º, §2º, da Lei n.º 12.527/2011.</w:t>
      </w:r>
    </w:p>
    <w:p w:rsidRPr="00F51B8C" w:rsidR="00A51B46" w:rsidP="00F51B8C" w:rsidRDefault="00A51B46" w14:paraId="69402114"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 </w:t>
      </w:r>
    </w:p>
    <w:p w:rsidRPr="00F51B8C" w:rsidR="00A51B46" w:rsidP="00F51B8C" w:rsidRDefault="00A51B46" w14:paraId="5C41F32D"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b/>
          <w:bCs/>
          <w:color w:val="000000"/>
          <w:sz w:val="24"/>
          <w:szCs w:val="24"/>
          <w:lang w:eastAsia="pt-BR"/>
        </w:rPr>
        <w:t>18. CLÁUSULA DÉCIMA OITAVA - COMUNICAÇÕES</w:t>
      </w:r>
    </w:p>
    <w:p w:rsidRPr="00971DB0" w:rsidR="00A51B46" w:rsidP="00F51B8C" w:rsidRDefault="00A51B46" w14:paraId="691AE94D"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 xml:space="preserve">18.1. Eventuais correspondências expedidas pelas partes signatárias deverão mencionar o número deste instrumento e o assunto específico da </w:t>
      </w:r>
      <w:r w:rsidRPr="00971DB0">
        <w:rPr>
          <w:rFonts w:ascii="Arial" w:hAnsi="Arial" w:eastAsia="Times New Roman" w:cs="Arial"/>
          <w:color w:val="000000"/>
          <w:sz w:val="24"/>
          <w:szCs w:val="24"/>
          <w:lang w:eastAsia="pt-BR"/>
        </w:rPr>
        <w:t>correspondência.</w:t>
      </w:r>
    </w:p>
    <w:p w:rsidRPr="00F51B8C" w:rsidR="00A51B46" w:rsidP="00F51B8C" w:rsidRDefault="00A51B46" w14:paraId="487514A6" w14:textId="7BBC8B70">
      <w:pPr>
        <w:spacing w:before="120" w:after="120" w:line="240" w:lineRule="auto"/>
        <w:ind w:left="120" w:right="120"/>
        <w:jc w:val="both"/>
        <w:rPr>
          <w:rFonts w:ascii="Arial" w:hAnsi="Arial" w:eastAsia="Times New Roman" w:cs="Arial"/>
          <w:sz w:val="24"/>
          <w:szCs w:val="24"/>
          <w:lang w:eastAsia="pt-BR"/>
        </w:rPr>
      </w:pPr>
      <w:r w:rsidRPr="00971DB0">
        <w:rPr>
          <w:rFonts w:ascii="Arial" w:hAnsi="Arial" w:eastAsia="Times New Roman" w:cs="Arial"/>
          <w:color w:val="000000"/>
          <w:sz w:val="24"/>
          <w:szCs w:val="24"/>
          <w:lang w:eastAsia="pt-BR"/>
        </w:rPr>
        <w:t xml:space="preserve">18.1.1. As comunicações feitas ao contratante deverão ser endereçadas à </w:t>
      </w:r>
      <w:r w:rsidRPr="00971DB0" w:rsidR="00DB5AC7">
        <w:rPr>
          <w:rFonts w:ascii="Arial" w:hAnsi="Arial" w:eastAsia="Times New Roman" w:cs="Arial"/>
          <w:color w:val="000000"/>
          <w:sz w:val="24"/>
          <w:szCs w:val="24"/>
          <w:lang w:eastAsia="pt-BR"/>
        </w:rPr>
        <w:t>Divisão de Infraestrutura - DINF</w:t>
      </w:r>
      <w:r w:rsidRPr="00971DB0">
        <w:rPr>
          <w:rFonts w:ascii="Arial" w:hAnsi="Arial" w:eastAsia="Times New Roman" w:cs="Arial"/>
          <w:color w:val="000000"/>
          <w:sz w:val="24"/>
          <w:szCs w:val="24"/>
          <w:lang w:eastAsia="pt-BR"/>
        </w:rPr>
        <w:t xml:space="preserve">, situada na </w:t>
      </w:r>
      <w:r w:rsidRPr="00971DB0" w:rsidR="00DB5AC7">
        <w:rPr>
          <w:rFonts w:ascii="Arial" w:hAnsi="Arial" w:eastAsia="Times New Roman" w:cs="Arial"/>
          <w:color w:val="000000"/>
          <w:sz w:val="24"/>
          <w:szCs w:val="24"/>
          <w:lang w:eastAsia="pt-BR"/>
        </w:rPr>
        <w:t>Rua Peixoto Gomide, 768, Jardim Paulista, São Paulo/SP, CEP: 01409-903</w:t>
      </w:r>
      <w:r w:rsidRPr="00971DB0">
        <w:rPr>
          <w:rFonts w:ascii="Arial" w:hAnsi="Arial" w:eastAsia="Times New Roman" w:cs="Arial"/>
          <w:color w:val="000000"/>
          <w:sz w:val="24"/>
          <w:szCs w:val="24"/>
          <w:lang w:eastAsia="pt-BR"/>
        </w:rPr>
        <w:t xml:space="preserve">, telefone (0xx11) </w:t>
      </w:r>
      <w:r w:rsidRPr="00971DB0" w:rsidR="00DB5AC7">
        <w:rPr>
          <w:rFonts w:ascii="Arial" w:hAnsi="Arial" w:eastAsia="Times New Roman" w:cs="Arial"/>
          <w:color w:val="000000"/>
          <w:sz w:val="24"/>
          <w:szCs w:val="24"/>
          <w:lang w:eastAsia="pt-BR"/>
        </w:rPr>
        <w:t>2172-6423</w:t>
      </w:r>
      <w:r w:rsidRPr="00971DB0">
        <w:rPr>
          <w:rFonts w:ascii="Arial" w:hAnsi="Arial" w:eastAsia="Times New Roman" w:cs="Arial"/>
          <w:color w:val="000000"/>
          <w:sz w:val="24"/>
          <w:szCs w:val="24"/>
          <w:lang w:eastAsia="pt-BR"/>
        </w:rPr>
        <w:t xml:space="preserve">, ou no e-mail: </w:t>
      </w:r>
      <w:r w:rsidRPr="00971DB0" w:rsidR="00DB5AC7">
        <w:rPr>
          <w:rFonts w:ascii="Arial" w:hAnsi="Arial" w:eastAsia="Times New Roman" w:cs="Arial"/>
          <w:color w:val="000000"/>
          <w:sz w:val="24"/>
          <w:szCs w:val="24"/>
          <w:lang w:eastAsia="pt-BR"/>
        </w:rPr>
        <w:t>admsp-dinf@trf3.jus.br.</w:t>
      </w:r>
    </w:p>
    <w:p w:rsidRPr="00F51B8C" w:rsidR="00A51B46" w:rsidP="00F51B8C" w:rsidRDefault="00A51B46" w14:paraId="4EA610CD"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18.1.2. As comunicações feitas pelo contratante em decorrência desta contratação ou de eventuais processos administrativos a ela inerentes, inclusive as relativas ao informe de rendimentos anual (conforme previsão contida no art. 37 da IN RFB nº 1.234/2012, em se tratando de pessoa jurídica, e no art. 3º, § 3º, da IN RFB nº 2.060/2021, no caso de pessoa física), serão realizadas em regra, por via eletrônica, no e-mail .........., conforme informado na Proposta Comercial, devendo o contratado mantê-lo atualizado.</w:t>
      </w:r>
    </w:p>
    <w:p w:rsidRPr="00F51B8C" w:rsidR="00A51B46" w:rsidP="00F51B8C" w:rsidRDefault="00A51B46" w14:paraId="53DF62E9"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18.1.3. Ao contratado caberá confirmar o recebimento da correspondência eletrônica, no prazo de 1 (um) dia útil, contado de seu envio pelo contratante.</w:t>
      </w:r>
    </w:p>
    <w:p w:rsidRPr="00F51B8C" w:rsidR="00A51B46" w:rsidP="00F51B8C" w:rsidRDefault="00A51B46" w14:paraId="3BE267B3"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18.1.3.1. Na hipótese de ausência de confirmação do recebimento da correspondência eletrônica no prazo acima estipulado, considerar-se-á como realizada e recebida a comunicação pelo contratado.</w:t>
      </w:r>
    </w:p>
    <w:p w:rsidRPr="00F51B8C" w:rsidR="00A51B46" w:rsidP="00F51B8C" w:rsidRDefault="00A51B46" w14:paraId="77B11CCF"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18.1.4. Nos prazos para apresentação de defesa prévia e recurso, a Seção responsável pela intimação do contratado, franqueará, independentemente de pedido expresso, acesso ao “SEI – Sistema Eletrônico de Informações” ao representante legal do contratado, cujos dados foram informados na Proposta Comercial.</w:t>
      </w:r>
    </w:p>
    <w:p w:rsidRPr="00F51B8C" w:rsidR="00A51B46" w:rsidP="00F51B8C" w:rsidRDefault="00A51B46" w14:paraId="60AB28C8"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lastRenderedPageBreak/>
        <w:t>18.1.5. Quando estritamente necessário, as comunicações serão enviadas por via postal, endereçadas à empresa .........., situada na Rua/Avenida .........., nº ..., Bairro, Cidade, Estado, CEP ..., telefone/fax (0xx11) ....</w:t>
      </w:r>
    </w:p>
    <w:p w:rsidRPr="00F51B8C" w:rsidR="00A51B46" w:rsidP="00F51B8C" w:rsidRDefault="00A51B46" w14:paraId="21487CF7"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18.1.5.1. No caso de intimação para defesa e/ou recurso enviada por via postal e tratando-se de endereço localizado em edifício comercial, o contratado está ciente que a intimação será entregue na portaria e que o prazo para resposta será contado a partir do recebimento por funcionário próprio ou terceirizado atuante na referida portaria.</w:t>
      </w:r>
    </w:p>
    <w:p w:rsidRPr="00F51B8C" w:rsidR="00A51B46" w:rsidP="00F51B8C" w:rsidRDefault="00A51B46" w14:paraId="74EED051"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18.1.6. Eventuais mudanças de endereços deverão ser comunicadas por escrito.</w:t>
      </w:r>
    </w:p>
    <w:p w:rsidRPr="00F51B8C" w:rsidR="00A51B46" w:rsidP="00F51B8C" w:rsidRDefault="00A51B46" w14:paraId="08BAA34C"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 </w:t>
      </w:r>
    </w:p>
    <w:p w:rsidRPr="00971DB0" w:rsidR="00A51B46" w:rsidP="00F51B8C" w:rsidRDefault="00A51B46" w14:paraId="7B17556D" w14:textId="77777777">
      <w:pPr>
        <w:spacing w:before="120" w:after="120" w:line="240" w:lineRule="auto"/>
        <w:ind w:left="120" w:right="120"/>
        <w:jc w:val="both"/>
        <w:rPr>
          <w:rFonts w:ascii="Arial" w:hAnsi="Arial" w:eastAsia="Times New Roman" w:cs="Arial"/>
          <w:sz w:val="24"/>
          <w:szCs w:val="24"/>
          <w:lang w:eastAsia="pt-BR"/>
        </w:rPr>
      </w:pPr>
      <w:r w:rsidRPr="00C375AE">
        <w:rPr>
          <w:rFonts w:ascii="Arial" w:hAnsi="Arial" w:eastAsia="Times New Roman" w:cs="Arial"/>
          <w:b/>
          <w:bCs/>
          <w:color w:val="000000"/>
          <w:sz w:val="24"/>
          <w:szCs w:val="24"/>
          <w:lang w:eastAsia="pt-BR"/>
        </w:rPr>
        <w:t xml:space="preserve">19. </w:t>
      </w:r>
      <w:r w:rsidRPr="00971DB0">
        <w:rPr>
          <w:rFonts w:ascii="Arial" w:hAnsi="Arial" w:eastAsia="Times New Roman" w:cs="Arial"/>
          <w:b/>
          <w:bCs/>
          <w:color w:val="000000"/>
          <w:sz w:val="24"/>
          <w:szCs w:val="24"/>
          <w:lang w:eastAsia="pt-BR"/>
        </w:rPr>
        <w:t xml:space="preserve">CLÁUSULA DÉCIMA NONA – FORO </w:t>
      </w:r>
    </w:p>
    <w:p w:rsidRPr="00971DB0" w:rsidR="00BC3278" w:rsidP="00BC3278" w:rsidRDefault="00BC3278" w14:paraId="3623AB54" w14:textId="77777777">
      <w:pPr>
        <w:spacing w:before="120" w:after="120" w:line="240" w:lineRule="auto"/>
        <w:ind w:left="120" w:right="120"/>
        <w:jc w:val="both"/>
        <w:rPr>
          <w:rFonts w:ascii="Arial" w:hAnsi="Arial" w:eastAsia="Times New Roman" w:cs="Arial"/>
          <w:color w:val="000000"/>
          <w:sz w:val="24"/>
          <w:szCs w:val="24"/>
          <w:lang w:eastAsia="pt-BR"/>
        </w:rPr>
      </w:pPr>
      <w:r w:rsidRPr="00971DB0">
        <w:rPr>
          <w:rFonts w:ascii="Arial" w:hAnsi="Arial" w:eastAsia="Times New Roman" w:cs="Arial"/>
          <w:color w:val="000000"/>
          <w:sz w:val="24"/>
          <w:szCs w:val="24"/>
          <w:lang w:eastAsia="pt-BR"/>
        </w:rPr>
        <w:t>19.1. É eleito o Foro da Justiça Federal de Primeiro Grau em São Paulo, 1ª Subseção Judiciária, para dirimir os litígios que decorrerem da execução deste Termo de Contrato que não possam ser compostos pela conciliação, conforme art. 92, §1º da Lei nº 14.133/2021.</w:t>
      </w:r>
    </w:p>
    <w:p w:rsidRPr="00BC3278" w:rsidR="00BC3278" w:rsidP="00BC3278" w:rsidRDefault="00BC3278" w14:paraId="11708432" w14:textId="77777777">
      <w:pPr>
        <w:spacing w:before="120" w:after="120" w:line="240" w:lineRule="auto"/>
        <w:ind w:left="120" w:right="120"/>
        <w:jc w:val="both"/>
        <w:rPr>
          <w:rFonts w:ascii="Arial" w:hAnsi="Arial" w:eastAsia="Times New Roman" w:cs="Arial"/>
          <w:color w:val="000000"/>
          <w:sz w:val="24"/>
          <w:szCs w:val="24"/>
          <w:lang w:eastAsia="pt-BR"/>
        </w:rPr>
      </w:pPr>
      <w:r w:rsidRPr="00971DB0">
        <w:rPr>
          <w:rFonts w:ascii="Arial" w:hAnsi="Arial" w:eastAsia="Times New Roman" w:cs="Arial"/>
          <w:color w:val="000000"/>
          <w:sz w:val="24"/>
          <w:szCs w:val="24"/>
          <w:lang w:eastAsia="pt-BR"/>
        </w:rPr>
        <w:t>19.2. A unidade gestora poderá empregar métodos de resolução consensual de conflitos observados o art. 151 da Lei nº 14.133/2021 e a Recomendação nº 140, do Conselho Nac</w:t>
      </w:r>
      <w:r w:rsidRPr="00BC3278">
        <w:rPr>
          <w:rFonts w:ascii="Arial" w:hAnsi="Arial" w:eastAsia="Times New Roman" w:cs="Arial"/>
          <w:color w:val="000000"/>
          <w:sz w:val="24"/>
          <w:szCs w:val="24"/>
          <w:lang w:eastAsia="pt-BR"/>
        </w:rPr>
        <w:t>ional de Justiça.</w:t>
      </w:r>
    </w:p>
    <w:p w:rsidRPr="00BC3278" w:rsidR="00BC3278" w:rsidP="00BC3278" w:rsidRDefault="00BC3278" w14:paraId="248C1B01" w14:textId="77777777">
      <w:pPr>
        <w:spacing w:before="120" w:after="120" w:line="240" w:lineRule="auto"/>
        <w:ind w:left="120" w:right="120"/>
        <w:jc w:val="both"/>
        <w:rPr>
          <w:rFonts w:ascii="Arial" w:hAnsi="Arial" w:eastAsia="Times New Roman" w:cs="Arial"/>
          <w:color w:val="000000"/>
          <w:sz w:val="24"/>
          <w:szCs w:val="24"/>
          <w:lang w:eastAsia="pt-BR"/>
        </w:rPr>
      </w:pPr>
    </w:p>
    <w:p w:rsidR="00BC3278" w:rsidP="00BC3278" w:rsidRDefault="00BC3278" w14:paraId="6C299B02" w14:textId="77777777">
      <w:pPr>
        <w:spacing w:before="120" w:after="120" w:line="240" w:lineRule="auto"/>
        <w:ind w:left="120" w:right="120"/>
        <w:jc w:val="both"/>
        <w:rPr>
          <w:rFonts w:ascii="Arial" w:hAnsi="Arial" w:eastAsia="Times New Roman" w:cs="Arial"/>
          <w:color w:val="000000"/>
          <w:sz w:val="24"/>
          <w:szCs w:val="24"/>
          <w:lang w:eastAsia="pt-BR"/>
        </w:rPr>
      </w:pPr>
      <w:r w:rsidRPr="00BC3278">
        <w:rPr>
          <w:rFonts w:ascii="Arial" w:hAnsi="Arial" w:eastAsia="Times New Roman" w:cs="Arial"/>
          <w:color w:val="000000"/>
          <w:sz w:val="24"/>
          <w:szCs w:val="24"/>
          <w:lang w:eastAsia="pt-BR"/>
        </w:rPr>
        <w:t>Assim, por estarem justas e acertadas, firmam as partes o presente Instrumento em meio eletrônico, constante no Processo Administrativo em epígrafe, através do Sistema Eletrônico de Informações da CONTRATANTE.</w:t>
      </w:r>
    </w:p>
    <w:p w:rsidR="00BC3278" w:rsidP="00BC3278" w:rsidRDefault="00BC3278" w14:paraId="2F7E2132" w14:textId="77777777">
      <w:pPr>
        <w:spacing w:before="120" w:after="120" w:line="240" w:lineRule="auto"/>
        <w:ind w:left="120" w:right="120"/>
        <w:jc w:val="both"/>
        <w:rPr>
          <w:rFonts w:ascii="Arial" w:hAnsi="Arial" w:eastAsia="Times New Roman" w:cs="Arial"/>
          <w:color w:val="000000"/>
          <w:sz w:val="24"/>
          <w:szCs w:val="24"/>
          <w:lang w:eastAsia="pt-BR"/>
        </w:rPr>
      </w:pPr>
    </w:p>
    <w:p w:rsidRPr="00F51B8C" w:rsidR="00A51B46" w:rsidP="00F51B8C" w:rsidRDefault="00A51B46" w14:paraId="1A276984" w14:textId="76DC21B4">
      <w:pPr>
        <w:spacing w:after="165" w:line="240" w:lineRule="auto"/>
        <w:jc w:val="both"/>
        <w:rPr>
          <w:rFonts w:ascii="Arial" w:hAnsi="Arial" w:eastAsia="Times New Roman" w:cs="Arial"/>
          <w:sz w:val="24"/>
          <w:szCs w:val="24"/>
          <w:lang w:eastAsia="pt-BR"/>
        </w:rPr>
      </w:pPr>
    </w:p>
    <w:sectPr w:rsidRPr="00F51B8C" w:rsidR="00A51B46">
      <w:pgSz w:w="11906" w:h="16838" w:orient="portrait"/>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1B46"/>
    <w:rsid w:val="000D56AA"/>
    <w:rsid w:val="0013364E"/>
    <w:rsid w:val="00263A2F"/>
    <w:rsid w:val="00311E31"/>
    <w:rsid w:val="003174BB"/>
    <w:rsid w:val="00365D20"/>
    <w:rsid w:val="0040008A"/>
    <w:rsid w:val="004A3486"/>
    <w:rsid w:val="00522733"/>
    <w:rsid w:val="005B7DB4"/>
    <w:rsid w:val="005D7F6A"/>
    <w:rsid w:val="005F4F06"/>
    <w:rsid w:val="006018D8"/>
    <w:rsid w:val="00612838"/>
    <w:rsid w:val="00640831"/>
    <w:rsid w:val="00746398"/>
    <w:rsid w:val="00815749"/>
    <w:rsid w:val="00827DC8"/>
    <w:rsid w:val="00875776"/>
    <w:rsid w:val="008778D3"/>
    <w:rsid w:val="008A05E2"/>
    <w:rsid w:val="008D2E65"/>
    <w:rsid w:val="00915EBF"/>
    <w:rsid w:val="00927278"/>
    <w:rsid w:val="00971DB0"/>
    <w:rsid w:val="009803B2"/>
    <w:rsid w:val="0098660B"/>
    <w:rsid w:val="00A14139"/>
    <w:rsid w:val="00A37F00"/>
    <w:rsid w:val="00A51B46"/>
    <w:rsid w:val="00A53C65"/>
    <w:rsid w:val="00AC3B6B"/>
    <w:rsid w:val="00B05B34"/>
    <w:rsid w:val="00B54216"/>
    <w:rsid w:val="00BC3278"/>
    <w:rsid w:val="00BF4915"/>
    <w:rsid w:val="00C04D30"/>
    <w:rsid w:val="00C0650D"/>
    <w:rsid w:val="00C32A1B"/>
    <w:rsid w:val="00C375AE"/>
    <w:rsid w:val="00C955F3"/>
    <w:rsid w:val="00D70B1C"/>
    <w:rsid w:val="00D72F3D"/>
    <w:rsid w:val="00D81323"/>
    <w:rsid w:val="00DB5AC7"/>
    <w:rsid w:val="00E314B5"/>
    <w:rsid w:val="00EB760E"/>
    <w:rsid w:val="00F21068"/>
    <w:rsid w:val="00F51B8C"/>
    <w:rsid w:val="00F668CC"/>
    <w:rsid w:val="00FB3FE4"/>
    <w:rsid w:val="00FD4E5D"/>
    <w:rsid w:val="05751881"/>
    <w:rsid w:val="257BD5C6"/>
    <w:rsid w:val="28B7D636"/>
    <w:rsid w:val="5D301246"/>
    <w:rsid w:val="6EFF3B2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E0040"/>
  <w15:chartTrackingRefBased/>
  <w15:docId w15:val="{65AC7E10-E937-4F29-A50B-7B24011A5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Fontepargpadro" w:default="1">
    <w:name w:val="Default Paragraph Font"/>
    <w:uiPriority w:val="1"/>
    <w:semiHidden/>
    <w:unhideWhenUsed/>
  </w:style>
  <w:style w:type="table" w:styleId="Tabelanormal" w:default="1">
    <w:name w:val="Normal Table"/>
    <w:uiPriority w:val="99"/>
    <w:semiHidden/>
    <w:unhideWhenUsed/>
    <w:tblPr>
      <w:tblInd w:w="0" w:type="dxa"/>
      <w:tblCellMar>
        <w:top w:w="0" w:type="dxa"/>
        <w:left w:w="108" w:type="dxa"/>
        <w:bottom w:w="0" w:type="dxa"/>
        <w:right w:w="108" w:type="dxa"/>
      </w:tblCellMar>
    </w:tblPr>
  </w:style>
  <w:style w:type="numbering" w:styleId="Semlista" w:default="1">
    <w:name w:val="No List"/>
    <w:uiPriority w:val="99"/>
    <w:semiHidden/>
    <w:unhideWhenUsed/>
  </w:style>
  <w:style w:type="paragraph" w:styleId="NormalWeb">
    <w:name w:val="Normal (Web)"/>
    <w:basedOn w:val="Normal"/>
    <w:uiPriority w:val="99"/>
    <w:semiHidden/>
    <w:unhideWhenUsed/>
    <w:rsid w:val="00A51B46"/>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styleId="Forte">
    <w:name w:val="Strong"/>
    <w:basedOn w:val="Fontepargpadro"/>
    <w:uiPriority w:val="22"/>
    <w:qFormat/>
    <w:rsid w:val="00A51B46"/>
    <w:rPr>
      <w:b/>
      <w:bCs/>
    </w:rPr>
  </w:style>
  <w:style w:type="character" w:styleId="Hyperlink">
    <w:name w:val="Hyperlink"/>
    <w:basedOn w:val="Fontepargpadro"/>
    <w:uiPriority w:val="99"/>
    <w:semiHidden/>
    <w:unhideWhenUsed/>
    <w:rsid w:val="00A51B46"/>
    <w:rPr>
      <w:color w:val="0000FF"/>
      <w:u w:val="single"/>
    </w:rPr>
  </w:style>
  <w:style w:type="paragraph" w:styleId="textojustificado" w:customStyle="1">
    <w:name w:val="texto_justificado"/>
    <w:basedOn w:val="Normal"/>
    <w:rsid w:val="00A51B46"/>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styleId="textojustificadorecuoprimeiralinha" w:customStyle="1">
    <w:name w:val="texto_justificado_recuo_primeira_linha"/>
    <w:basedOn w:val="Normal"/>
    <w:rsid w:val="00A51B46"/>
    <w:pPr>
      <w:spacing w:before="100" w:beforeAutospacing="1" w:after="100" w:afterAutospacing="1" w:line="240" w:lineRule="auto"/>
    </w:pPr>
    <w:rPr>
      <w:rFonts w:ascii="Times New Roman" w:hAnsi="Times New Roman" w:eastAsia="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3992742">
      <w:bodyDiv w:val="1"/>
      <w:marLeft w:val="0"/>
      <w:marRight w:val="0"/>
      <w:marTop w:val="0"/>
      <w:marBottom w:val="0"/>
      <w:divBdr>
        <w:top w:val="none" w:sz="0" w:space="0" w:color="auto"/>
        <w:left w:val="none" w:sz="0" w:space="0" w:color="auto"/>
        <w:bottom w:val="none" w:sz="0" w:space="0" w:color="auto"/>
        <w:right w:val="none" w:sz="0" w:space="0" w:color="auto"/>
      </w:divBdr>
    </w:div>
    <w:div w:id="1277327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Tribunal Regional Federal 3ª Região</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JOCELITO DE BRITO CAVALCANTI</dc:creator>
  <keywords/>
  <dc:description/>
  <lastModifiedBy>LUCILA TONINATO NASR</lastModifiedBy>
  <revision>33</revision>
  <dcterms:created xsi:type="dcterms:W3CDTF">2024-01-18T18:15:00.0000000Z</dcterms:created>
  <dcterms:modified xsi:type="dcterms:W3CDTF">2024-11-26T17:41:54.4236017Z</dcterms:modified>
</coreProperties>
</file>