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1CABD" w14:textId="77777777" w:rsidR="0090326E" w:rsidRPr="00070F82" w:rsidRDefault="0090326E" w:rsidP="43D6F61B">
      <w:pPr>
        <w:spacing w:after="240" w:line="240" w:lineRule="auto"/>
        <w:rPr>
          <w:rFonts w:ascii="Arial" w:eastAsia="Times New Roman" w:hAnsi="Arial" w:cs="Arial"/>
          <w:b/>
          <w:bCs/>
          <w:caps/>
          <w:color w:val="000000"/>
          <w:sz w:val="24"/>
          <w:szCs w:val="24"/>
          <w:lang w:eastAsia="pt-BR"/>
        </w:rPr>
      </w:pPr>
    </w:p>
    <w:p w14:paraId="5DA7CDC8" w14:textId="3F457161"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633587">
        <w:rPr>
          <w:rFonts w:ascii="Arial" w:hAnsi="Arial" w:cs="Arial"/>
          <w:b/>
          <w:bCs/>
          <w:sz w:val="24"/>
          <w:szCs w:val="24"/>
          <w:lang w:eastAsia="pt-BR"/>
        </w:rPr>
        <w:t>28</w:t>
      </w:r>
      <w:r w:rsidRPr="00070F82">
        <w:rPr>
          <w:rFonts w:ascii="Arial" w:hAnsi="Arial" w:cs="Arial"/>
          <w:b/>
          <w:bCs/>
          <w:sz w:val="24"/>
          <w:szCs w:val="24"/>
          <w:lang w:eastAsia="pt-BR"/>
        </w:rPr>
        <w:t>/202</w:t>
      </w:r>
      <w:r w:rsidR="00337FCF" w:rsidRPr="00070F82">
        <w:rPr>
          <w:rFonts w:ascii="Arial" w:hAnsi="Arial" w:cs="Arial"/>
          <w:b/>
          <w:bCs/>
          <w:sz w:val="24"/>
          <w:szCs w:val="24"/>
          <w:lang w:eastAsia="pt-BR"/>
        </w:rPr>
        <w:t>4</w:t>
      </w:r>
      <w:r w:rsidRPr="00070F82">
        <w:rPr>
          <w:rFonts w:ascii="Arial" w:hAnsi="Arial" w:cs="Arial"/>
          <w:b/>
          <w:bCs/>
          <w:color w:val="FF0000"/>
          <w:sz w:val="24"/>
          <w:szCs w:val="24"/>
          <w:lang w:eastAsia="pt-BR"/>
        </w:rPr>
        <w:t xml:space="preserve"> </w:t>
      </w:r>
    </w:p>
    <w:p w14:paraId="098E6978" w14:textId="46720676"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C8071D" w:rsidRPr="00C8071D">
        <w:rPr>
          <w:rFonts w:ascii="Arial" w:hAnsi="Arial" w:cs="Arial"/>
          <w:sz w:val="24"/>
          <w:szCs w:val="24"/>
          <w:lang w:eastAsia="pt-BR"/>
        </w:rPr>
        <w:t>0001176-08.2024.4.03.8001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9"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17C87102"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C8071D" w:rsidRPr="00C8071D">
        <w:rPr>
          <w:rFonts w:ascii="Arial" w:eastAsia="Times New Roman" w:hAnsi="Arial" w:cs="Arial"/>
          <w:color w:val="000000"/>
          <w:sz w:val="24"/>
          <w:szCs w:val="24"/>
          <w:lang w:eastAsia="pt-BR"/>
        </w:rPr>
        <w:t>8.989.318,22</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68146D64"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1554A4">
        <w:rPr>
          <w:rFonts w:ascii="Arial" w:eastAsia="Times New Roman" w:hAnsi="Arial" w:cs="Arial"/>
          <w:color w:val="000000"/>
          <w:sz w:val="24"/>
          <w:szCs w:val="24"/>
          <w:lang w:eastAsia="pt-BR"/>
        </w:rPr>
        <w:t>16</w:t>
      </w:r>
      <w:r w:rsidRPr="00070F82">
        <w:rPr>
          <w:rFonts w:ascii="Arial" w:eastAsia="Times New Roman" w:hAnsi="Arial" w:cs="Arial"/>
          <w:color w:val="000000"/>
          <w:sz w:val="24"/>
          <w:szCs w:val="24"/>
          <w:lang w:eastAsia="pt-BR"/>
        </w:rPr>
        <w:t>/</w:t>
      </w:r>
      <w:r w:rsidR="001554A4">
        <w:rPr>
          <w:rFonts w:ascii="Arial" w:eastAsia="Times New Roman" w:hAnsi="Arial" w:cs="Arial"/>
          <w:color w:val="000000"/>
          <w:sz w:val="24"/>
          <w:szCs w:val="24"/>
          <w:lang w:eastAsia="pt-BR"/>
        </w:rPr>
        <w:t>12/2024</w:t>
      </w:r>
      <w:r w:rsidRPr="00070F82">
        <w:rPr>
          <w:rFonts w:ascii="Arial" w:eastAsia="Times New Roman" w:hAnsi="Arial" w:cs="Arial"/>
          <w:color w:val="000000"/>
          <w:sz w:val="24"/>
          <w:szCs w:val="24"/>
          <w:lang w:eastAsia="pt-BR"/>
        </w:rPr>
        <w:t xml:space="preserve"> às </w:t>
      </w:r>
      <w:r w:rsidR="001554A4">
        <w:rPr>
          <w:rFonts w:ascii="Arial" w:eastAsia="Times New Roman" w:hAnsi="Arial" w:cs="Arial"/>
          <w:color w:val="000000"/>
          <w:sz w:val="24"/>
          <w:szCs w:val="24"/>
          <w:lang w:eastAsia="pt-BR"/>
        </w:rPr>
        <w:t>09</w:t>
      </w:r>
      <w:r w:rsidRPr="00070F82">
        <w:rPr>
          <w:rFonts w:ascii="Arial" w:eastAsia="Times New Roman" w:hAnsi="Arial" w:cs="Arial"/>
          <w:color w:val="000000"/>
          <w:sz w:val="24"/>
          <w:szCs w:val="24"/>
          <w:lang w:eastAsia="pt-BR"/>
        </w:rPr>
        <w:t>h</w:t>
      </w:r>
      <w:r w:rsidR="001554A4">
        <w:rPr>
          <w:rFonts w:ascii="Arial" w:eastAsia="Times New Roman" w:hAnsi="Arial" w:cs="Arial"/>
          <w:color w:val="000000"/>
          <w:sz w:val="24"/>
          <w:szCs w:val="24"/>
          <w:lang w:eastAsia="pt-BR"/>
        </w:rPr>
        <w:t>00</w:t>
      </w:r>
      <w:bookmarkStart w:id="0" w:name="_GoBack"/>
      <w:bookmarkEnd w:id="0"/>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0"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017ABE09" w:rsidR="00A32ADA" w:rsidRPr="00070F82" w:rsidRDefault="002E0037"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Menor preço</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w:t>
      </w:r>
      <w:r w:rsidR="00A32ADA" w:rsidRPr="00070F82">
        <w:rPr>
          <w:rFonts w:ascii="Arial" w:eastAsia="Times New Roman" w:hAnsi="Arial" w:cs="Arial"/>
          <w:color w:val="000000"/>
          <w:sz w:val="24"/>
          <w:szCs w:val="24"/>
          <w:lang w:eastAsia="pt-BR"/>
        </w:rPr>
        <w:t>berto</w:t>
      </w:r>
    </w:p>
    <w:p w14:paraId="66E3FE1C" w14:textId="60B3D0BA" w:rsidR="00A32ADA" w:rsidRPr="00070F82" w:rsidRDefault="00B46C0F"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Participação exclusiva </w:t>
      </w:r>
      <w:r w:rsidR="00A32ADA" w:rsidRPr="00070F82">
        <w:rPr>
          <w:rFonts w:ascii="Arial" w:eastAsia="Times New Roman" w:hAnsi="Arial" w:cs="Arial"/>
          <w:b/>
          <w:bCs/>
          <w:color w:val="000000"/>
          <w:sz w:val="24"/>
          <w:szCs w:val="24"/>
          <w:lang w:eastAsia="pt-BR"/>
        </w:rPr>
        <w:t>ME/EPP/E</w:t>
      </w:r>
      <w:r w:rsidRPr="00070F82">
        <w:rPr>
          <w:rFonts w:ascii="Arial" w:eastAsia="Times New Roman" w:hAnsi="Arial" w:cs="Arial"/>
          <w:b/>
          <w:bCs/>
          <w:color w:val="000000"/>
          <w:sz w:val="24"/>
          <w:szCs w:val="24"/>
          <w:lang w:eastAsia="pt-BR"/>
        </w:rPr>
        <w:t>quiparadas:</w:t>
      </w:r>
    </w:p>
    <w:p w14:paraId="539869EA" w14:textId="6DF4EC0C" w:rsidR="00A32ADA" w:rsidRPr="00070F82" w:rsidRDefault="002E0037"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NÃO</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5351B88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082DAC">
        <w:rPr>
          <w:rFonts w:ascii="Arial" w:eastAsia="Times New Roman" w:hAnsi="Arial" w:cs="Arial"/>
          <w:color w:val="000000"/>
          <w:sz w:val="24"/>
          <w:szCs w:val="24"/>
          <w:lang w:eastAsia="pt-BR"/>
        </w:rPr>
        <w:t>execução de serviços</w:t>
      </w:r>
      <w:r w:rsidRPr="00070F82">
        <w:rPr>
          <w:rFonts w:ascii="Arial" w:eastAsia="Times New Roman" w:hAnsi="Arial" w:cs="Arial"/>
          <w:color w:val="000000"/>
          <w:sz w:val="24"/>
          <w:szCs w:val="24"/>
          <w:lang w:eastAsia="pt-BR"/>
        </w:rPr>
        <w:t xml:space="preserve"> de </w:t>
      </w:r>
      <w:r w:rsidR="00554FE5" w:rsidRPr="00554FE5">
        <w:rPr>
          <w:rFonts w:ascii="Arial" w:eastAsia="Times New Roman" w:hAnsi="Arial" w:cs="Arial"/>
          <w:color w:val="000000"/>
          <w:sz w:val="24"/>
          <w:szCs w:val="24"/>
          <w:lang w:eastAsia="pt-BR"/>
        </w:rPr>
        <w:t xml:space="preserve">engenharia para </w:t>
      </w:r>
      <w:r w:rsidR="008135BF">
        <w:rPr>
          <w:rFonts w:ascii="Arial" w:eastAsia="Times New Roman" w:hAnsi="Arial" w:cs="Arial"/>
          <w:color w:val="000000"/>
          <w:sz w:val="24"/>
          <w:szCs w:val="24"/>
          <w:lang w:eastAsia="pt-BR"/>
        </w:rPr>
        <w:t>m</w:t>
      </w:r>
      <w:r w:rsidR="00554FE5" w:rsidRPr="00554FE5">
        <w:rPr>
          <w:rFonts w:ascii="Arial" w:eastAsia="Times New Roman" w:hAnsi="Arial" w:cs="Arial"/>
          <w:color w:val="000000"/>
          <w:sz w:val="24"/>
          <w:szCs w:val="24"/>
          <w:lang w:eastAsia="pt-BR"/>
        </w:rPr>
        <w:t xml:space="preserve">odernização do sistema de climatização do edifício que abriga o Juizado Especial Federal de São Paulo/SP </w:t>
      </w:r>
      <w:r w:rsidR="00554FE5">
        <w:rPr>
          <w:rFonts w:ascii="Arial" w:eastAsia="Times New Roman" w:hAnsi="Arial" w:cs="Arial"/>
          <w:color w:val="000000"/>
          <w:sz w:val="24"/>
          <w:szCs w:val="24"/>
          <w:lang w:eastAsia="pt-BR"/>
        </w:rPr>
        <w:t>–</w:t>
      </w:r>
      <w:r w:rsidR="00554FE5" w:rsidRPr="00554FE5">
        <w:rPr>
          <w:rFonts w:ascii="Arial" w:eastAsia="Times New Roman" w:hAnsi="Arial" w:cs="Arial"/>
          <w:color w:val="000000"/>
          <w:sz w:val="24"/>
          <w:szCs w:val="24"/>
          <w:lang w:eastAsia="pt-BR"/>
        </w:rPr>
        <w:t xml:space="preserve"> JEF</w:t>
      </w:r>
      <w:r w:rsidR="00554FE5">
        <w:rPr>
          <w:rFonts w:ascii="Arial" w:eastAsia="Times New Roman" w:hAnsi="Arial" w:cs="Arial"/>
          <w:color w:val="000000"/>
          <w:sz w:val="24"/>
          <w:szCs w:val="24"/>
          <w:lang w:eastAsia="pt-BR"/>
        </w:rPr>
        <w:t>/</w:t>
      </w:r>
      <w:r w:rsidR="00554FE5" w:rsidRPr="00554FE5">
        <w:rPr>
          <w:rFonts w:ascii="Arial" w:eastAsia="Times New Roman" w:hAnsi="Arial" w:cs="Arial"/>
          <w:color w:val="000000"/>
          <w:sz w:val="24"/>
          <w:szCs w:val="24"/>
          <w:lang w:eastAsia="pt-BR"/>
        </w:rPr>
        <w:t>SP</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5B56BFA0" w:rsidR="003F34EB" w:rsidRPr="00070F82" w:rsidRDefault="00554FE5"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t>A licitação será realizada em único item.</w:t>
      </w:r>
    </w:p>
    <w:p w14:paraId="2340C767" w14:textId="1C7E3016"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critério de julgamento adotado será o </w:t>
      </w:r>
      <w:r w:rsidR="00103CEB">
        <w:rPr>
          <w:rFonts w:ascii="Arial" w:eastAsia="Times New Roman" w:hAnsi="Arial" w:cs="Arial"/>
          <w:sz w:val="24"/>
          <w:szCs w:val="24"/>
          <w:lang w:eastAsia="pt-BR"/>
        </w:rPr>
        <w:t>menor preço do item</w:t>
      </w:r>
      <w:r w:rsidRPr="00070F82">
        <w:rPr>
          <w:rFonts w:ascii="Arial" w:eastAsia="Times New Roman" w:hAnsi="Arial" w:cs="Arial"/>
          <w:sz w:val="24"/>
          <w:szCs w:val="24"/>
          <w:lang w:eastAsia="pt-BR"/>
        </w:rPr>
        <w:t>, observadas as exigências contidas neste Edital e seus Anexos quanto às especificações do objeto.</w:t>
      </w:r>
    </w:p>
    <w:p w14:paraId="2DA81DD9" w14:textId="77777777" w:rsidR="00C40B6E" w:rsidRPr="00070F82" w:rsidRDefault="00C40B6E" w:rsidP="00EE5BCE">
      <w:pPr>
        <w:spacing w:after="240" w:line="240" w:lineRule="auto"/>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257D48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00D51380" w:rsidRPr="005F6860">
        <w:rPr>
          <w:rFonts w:ascii="Arial" w:eastAsia="Times New Roman" w:hAnsi="Arial" w:cs="Arial"/>
          <w:sz w:val="24"/>
          <w:szCs w:val="24"/>
          <w:lang w:eastAsia="pt-BR"/>
        </w:rPr>
        <w:t>cujo ramo de atividade seja compatível com o objeto da licitação e</w:t>
      </w:r>
      <w:r w:rsidRPr="00070F82">
        <w:rPr>
          <w:rFonts w:ascii="Arial" w:eastAsia="Times New Roman" w:hAnsi="Arial" w:cs="Arial"/>
          <w:color w:val="000000"/>
          <w:sz w:val="24"/>
          <w:szCs w:val="24"/>
          <w:lang w:eastAsia="pt-BR"/>
        </w:rPr>
        <w:t xml:space="preserve"> que estiverem previamente credenciados no Sistema de Cadastramento Unificado de Fornecedores -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no Sistema de Compras do Governo Federal (</w:t>
      </w:r>
      <w:hyperlink r:id="rId11"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cadastrado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4003C0"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3449C0DE" w14:textId="0AF0F5B8" w:rsidR="004003C0" w:rsidRPr="00C552F2" w:rsidRDefault="000F4C40"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 xml:space="preserve">Não </w:t>
      </w:r>
      <w:proofErr w:type="gramStart"/>
      <w:r w:rsidRPr="005F6860">
        <w:rPr>
          <w:rFonts w:ascii="Arial" w:eastAsia="Times New Roman" w:hAnsi="Arial" w:cs="Arial"/>
          <w:sz w:val="24"/>
          <w:szCs w:val="24"/>
          <w:lang w:eastAsia="pt-BR"/>
        </w:rPr>
        <w:t>será</w:t>
      </w:r>
      <w:proofErr w:type="gramEnd"/>
      <w:r w:rsidRPr="005F6860">
        <w:rPr>
          <w:rFonts w:ascii="Arial" w:eastAsia="Times New Roman" w:hAnsi="Arial" w:cs="Arial"/>
          <w:sz w:val="24"/>
          <w:szCs w:val="24"/>
          <w:lang w:eastAsia="pt-BR"/>
        </w:rPr>
        <w:t xml:space="preserve"> concedida nesta licitação tratamento favorecido para microempresas, empresas de pequeno porte e figuras equiparadas, nos termos da </w:t>
      </w:r>
      <w:hyperlink r:id="rId12" w:history="1">
        <w:r w:rsidRPr="00F90A26">
          <w:rPr>
            <w:rStyle w:val="Hyperlink"/>
            <w:rFonts w:ascii="Arial" w:hAnsi="Arial" w:cs="Arial"/>
            <w:sz w:val="24"/>
            <w:szCs w:val="24"/>
          </w:rPr>
          <w:t>Lei Complementar n. 123/2006</w:t>
        </w:r>
      </w:hyperlink>
      <w:r w:rsidRPr="005F6860">
        <w:rPr>
          <w:rFonts w:ascii="Arial" w:eastAsia="Times New Roman" w:hAnsi="Arial" w:cs="Arial"/>
          <w:sz w:val="24"/>
          <w:szCs w:val="24"/>
          <w:lang w:eastAsia="pt-BR"/>
        </w:rPr>
        <w:t xml:space="preserve">, em razão da incidência, no caso, do art. 4º, § 1º da </w:t>
      </w:r>
      <w:hyperlink r:id="rId13" w:history="1">
        <w:r w:rsidRPr="00B10328">
          <w:rPr>
            <w:rStyle w:val="Hyperlink"/>
            <w:rFonts w:ascii="Arial" w:eastAsia="Times New Roman" w:hAnsi="Arial" w:cs="Arial"/>
            <w:sz w:val="24"/>
            <w:szCs w:val="24"/>
            <w:lang w:eastAsia="pt-BR"/>
          </w:rPr>
          <w:t>Lei n. 14.133/2021</w:t>
        </w:r>
      </w:hyperlink>
      <w:r w:rsidRPr="005F6860">
        <w:rPr>
          <w:rFonts w:ascii="Arial" w:eastAsia="Times New Roman" w:hAnsi="Arial" w:cs="Arial"/>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proofErr w:type="gramStart"/>
      <w:r w:rsidRPr="00070F82">
        <w:rPr>
          <w:rFonts w:ascii="Arial" w:eastAsia="Times New Roman" w:hAnsi="Arial" w:cs="Arial"/>
          <w:color w:val="000000"/>
          <w:sz w:val="24"/>
          <w:szCs w:val="24"/>
          <w:lang w:eastAsia="pt-BR"/>
        </w:rPr>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proofErr w:type="gramStart"/>
      <w:r w:rsidRPr="00070F82">
        <w:rPr>
          <w:rFonts w:ascii="Arial" w:eastAsia="Times New Roman" w:hAnsi="Arial" w:cs="Arial"/>
          <w:color w:val="000000"/>
          <w:sz w:val="24"/>
          <w:szCs w:val="24"/>
          <w:lang w:eastAsia="pt-BR"/>
        </w:rPr>
        <w:lastRenderedPageBreak/>
        <w:t>empresa</w:t>
      </w:r>
      <w:proofErr w:type="gramEnd"/>
      <w:r w:rsidRPr="00070F82">
        <w:rPr>
          <w:rFonts w:ascii="Arial" w:eastAsia="Times New Roman" w:hAnsi="Arial" w:cs="Arial"/>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14"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5153"/>
      <w:proofErr w:type="gramStart"/>
      <w:r w:rsidRPr="00070F82">
        <w:rPr>
          <w:rFonts w:ascii="Arial" w:eastAsia="Times New Roman" w:hAnsi="Arial" w:cs="Arial"/>
          <w:color w:val="000000"/>
          <w:sz w:val="24"/>
          <w:szCs w:val="24"/>
          <w:lang w:eastAsia="pt-BR"/>
        </w:rPr>
        <w:t>agente</w:t>
      </w:r>
      <w:proofErr w:type="gramEnd"/>
      <w:r w:rsidRPr="00070F82">
        <w:rPr>
          <w:rFonts w:ascii="Arial" w:eastAsia="Times New Roman" w:hAnsi="Arial" w:cs="Arial"/>
          <w:color w:val="000000"/>
          <w:sz w:val="24"/>
          <w:szCs w:val="24"/>
          <w:lang w:eastAsia="pt-BR"/>
        </w:rPr>
        <w:t xml:space="preserve"> público do órgão ou entidade licitante;</w:t>
      </w:r>
      <w:bookmarkEnd w:id="5"/>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7E056217"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2.6.12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67FDD9E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5"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070F82"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Pessoas físicas, conforme justificativa apresentada no Estudo Técnico Preliminar.</w:t>
      </w:r>
    </w:p>
    <w:p w14:paraId="57468B3D" w14:textId="7FC706E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571B738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1E046ED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1BF0629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1E2136B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2.6.10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6C475B52" w:rsidR="00646428" w:rsidRPr="00070F82" w:rsidRDefault="00DB3451"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Cooperativas não poderão disputar esta licitação, conforme justificativa apresentada no Estudo Técnico Preliminar.</w:t>
      </w:r>
    </w:p>
    <w:p w14:paraId="44E4165E" w14:textId="409BA54C"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w:t>
      </w:r>
      <w:r w:rsidRPr="00070F82">
        <w:rPr>
          <w:rFonts w:ascii="Arial" w:eastAsia="Times New Roman" w:hAnsi="Arial" w:cs="Arial"/>
          <w:sz w:val="24"/>
          <w:szCs w:val="24"/>
          <w:lang w:eastAsia="pt-BR"/>
        </w:rPr>
        <w:t xml:space="preserve"> permitida a participação de consórcio de empresas,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subitem </w:t>
      </w:r>
      <w:r w:rsidR="009D506E" w:rsidRPr="009D506E">
        <w:rPr>
          <w:rFonts w:ascii="Arial" w:eastAsia="Times New Roman" w:hAnsi="Arial" w:cs="Arial"/>
          <w:color w:val="0000FF"/>
          <w:sz w:val="24"/>
          <w:szCs w:val="24"/>
          <w:u w:val="single"/>
          <w:lang w:eastAsia="pt-BR"/>
        </w:rPr>
        <w:fldChar w:fldCharType="begin"/>
      </w:r>
      <w:r w:rsidR="009D506E" w:rsidRPr="009D506E">
        <w:rPr>
          <w:rFonts w:ascii="Arial" w:eastAsia="Times New Roman" w:hAnsi="Arial" w:cs="Arial"/>
          <w:color w:val="0000FF"/>
          <w:sz w:val="24"/>
          <w:szCs w:val="24"/>
          <w:u w:val="single"/>
          <w:lang w:eastAsia="pt-BR"/>
        </w:rPr>
        <w:instrText xml:space="preserve"> REF _Ref163728257 \r \h  \* MERGEFORMAT </w:instrText>
      </w:r>
      <w:r w:rsidR="009D506E" w:rsidRPr="009D506E">
        <w:rPr>
          <w:rFonts w:ascii="Arial" w:eastAsia="Times New Roman" w:hAnsi="Arial" w:cs="Arial"/>
          <w:color w:val="0000FF"/>
          <w:sz w:val="24"/>
          <w:szCs w:val="24"/>
          <w:u w:val="single"/>
          <w:lang w:eastAsia="pt-BR"/>
        </w:rPr>
      </w:r>
      <w:r w:rsidR="009D506E" w:rsidRPr="009D506E">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7.3</w:t>
      </w:r>
      <w:r w:rsidR="009D506E" w:rsidRPr="009D506E">
        <w:rPr>
          <w:rFonts w:ascii="Arial" w:eastAsia="Times New Roman" w:hAnsi="Arial" w:cs="Arial"/>
          <w:color w:val="0000FF"/>
          <w:sz w:val="24"/>
          <w:szCs w:val="24"/>
          <w:u w:val="single"/>
          <w:lang w:eastAsia="pt-BR"/>
        </w:rPr>
        <w:fldChar w:fldCharType="end"/>
      </w:r>
      <w:r w:rsidR="00F41DE7" w:rsidRPr="00F41DE7">
        <w:rPr>
          <w:rStyle w:val="Forte"/>
          <w:rFonts w:ascii="Arial" w:hAnsi="Arial" w:cs="Arial"/>
          <w:b w:val="0"/>
          <w:bCs w:val="0"/>
          <w:sz w:val="24"/>
          <w:szCs w:val="24"/>
        </w:rPr>
        <w:t xml:space="preserve"> deste Edital e em seu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4B1976C6" w:rsidR="00646428"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2.14.1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0884CAD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191CAFB8"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17"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nas convenções coletivas de trabalho e nos termos de ajustamento de conduta vigentes na data de entrega das propostas e que cumpre os requisitos de habilitação definidos no instrumento convocatório;</w:t>
      </w:r>
    </w:p>
    <w:p w14:paraId="0DF46EA9" w14:textId="6C80064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18"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1592E3D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19"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normas específicas.</w:t>
      </w:r>
      <w:bookmarkEnd w:id="10"/>
    </w:p>
    <w:p w14:paraId="6B560BCE" w14:textId="641F492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w:t>
      </w:r>
      <w:r w:rsidRPr="0064296A">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5CF1D1C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1"/>
    </w:p>
    <w:p w14:paraId="654182BA" w14:textId="074C2F5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62C5486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3FC5F65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270A8D">
        <w:rPr>
          <w:rFonts w:ascii="Arial" w:eastAsia="Times New Roman" w:hAnsi="Arial" w:cs="Arial"/>
          <w:color w:val="000000"/>
          <w:sz w:val="24"/>
          <w:szCs w:val="24"/>
          <w:lang w:eastAsia="pt-BR"/>
        </w:rPr>
        <w:t>.</w:t>
      </w:r>
    </w:p>
    <w:p w14:paraId="1B362BEB" w14:textId="3CD2917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3.7</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lastRenderedPageBreak/>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1DA2A775"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V</w:t>
      </w:r>
      <w:r w:rsidR="00646428" w:rsidRPr="00070F82">
        <w:rPr>
          <w:rFonts w:ascii="Arial" w:eastAsia="Times New Roman" w:hAnsi="Arial" w:cs="Arial"/>
          <w:sz w:val="24"/>
          <w:szCs w:val="24"/>
          <w:lang w:eastAsia="pt-BR"/>
        </w:rPr>
        <w:t xml:space="preserve">alor </w:t>
      </w:r>
      <w:r w:rsidR="00273B66">
        <w:rPr>
          <w:rFonts w:ascii="Arial" w:eastAsia="Times New Roman" w:hAnsi="Arial" w:cs="Arial"/>
          <w:sz w:val="24"/>
          <w:szCs w:val="24"/>
          <w:lang w:eastAsia="pt-BR"/>
        </w:rPr>
        <w:t>total do item;</w:t>
      </w:r>
    </w:p>
    <w:p w14:paraId="387614F4" w14:textId="147456AE" w:rsidR="000A6EEA" w:rsidRPr="00070F82" w:rsidRDefault="000A6EEA" w:rsidP="000A6EEA">
      <w:pPr>
        <w:pStyle w:val="PargrafodaLista"/>
        <w:tabs>
          <w:tab w:val="left" w:pos="1560"/>
        </w:tabs>
        <w:spacing w:after="240" w:line="240" w:lineRule="auto"/>
        <w:ind w:left="567"/>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Observação</w:t>
      </w:r>
      <w:r w:rsidRPr="00070F82">
        <w:rPr>
          <w:rFonts w:ascii="Arial" w:eastAsia="Times New Roman" w:hAnsi="Arial" w:cs="Arial"/>
          <w:sz w:val="24"/>
          <w:szCs w:val="24"/>
          <w:lang w:eastAsia="pt-BR"/>
        </w:rPr>
        <w:t xml:space="preserve">: Para a correta operacionalização do sistema </w:t>
      </w:r>
      <w:hyperlink r:id="rId20" w:history="1">
        <w:proofErr w:type="gramStart"/>
        <w:r w:rsidR="00497CF9" w:rsidRPr="009E15FE">
          <w:rPr>
            <w:rStyle w:val="Hyperlink"/>
            <w:rFonts w:ascii="Arial" w:hAnsi="Arial" w:cs="Arial"/>
            <w:sz w:val="24"/>
            <w:szCs w:val="24"/>
          </w:rPr>
          <w:t>Compras.</w:t>
        </w:r>
        <w:proofErr w:type="gramEnd"/>
        <w:r w:rsidR="00497CF9" w:rsidRPr="009E15FE">
          <w:rPr>
            <w:rStyle w:val="Hyperlink"/>
            <w:rFonts w:ascii="Arial" w:hAnsi="Arial" w:cs="Arial"/>
            <w:sz w:val="24"/>
            <w:szCs w:val="24"/>
          </w:rPr>
          <w:t>gov.br</w:t>
        </w:r>
      </w:hyperlink>
      <w:r w:rsidRPr="00070F82">
        <w:rPr>
          <w:rFonts w:ascii="Arial" w:eastAsia="Times New Roman" w:hAnsi="Arial" w:cs="Arial"/>
          <w:sz w:val="24"/>
          <w:szCs w:val="24"/>
          <w:lang w:eastAsia="pt-BR"/>
        </w:rPr>
        <w:t>, o licitante, ao formular sua proposta no sistema, deverá preencher o valor unitário idêntico ao valor total do item (assim considerado o preço final obtido a partir do preenchimento da planilha do Anexo III), em razão da natureza do objeto licitado.</w:t>
      </w:r>
    </w:p>
    <w:p w14:paraId="23F40E18" w14:textId="5B80AB6C"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Descrição do objeto, contendo as informações similares à especificação do Termo de Referência</w:t>
      </w:r>
      <w:r w:rsidR="00BD4680">
        <w:rPr>
          <w:rFonts w:ascii="Arial" w:eastAsia="Times New Roman" w:hAnsi="Arial" w:cs="Arial"/>
          <w:color w:val="000000"/>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070F82">
        <w:rPr>
          <w:rFonts w:ascii="Arial" w:eastAsia="Times New Roman" w:hAnsi="Arial" w:cs="Arial"/>
          <w:color w:val="000000"/>
          <w:sz w:val="24"/>
          <w:szCs w:val="24"/>
          <w:lang w:eastAsia="pt-BR"/>
        </w:rPr>
        <w:t>sob alegação</w:t>
      </w:r>
      <w:proofErr w:type="gramEnd"/>
      <w:r w:rsidRPr="00070F82">
        <w:rPr>
          <w:rFonts w:ascii="Arial" w:eastAsia="Times New Roman" w:hAnsi="Arial" w:cs="Arial"/>
          <w:color w:val="000000"/>
          <w:sz w:val="24"/>
          <w:szCs w:val="24"/>
          <w:lang w:eastAsia="pt-BR"/>
        </w:rPr>
        <w:t xml:space="preserve">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070F82">
        <w:rPr>
          <w:rFonts w:ascii="Arial" w:eastAsia="Times New Roman" w:hAnsi="Arial" w:cs="Arial"/>
          <w:color w:val="000000"/>
          <w:sz w:val="24"/>
          <w:szCs w:val="24"/>
          <w:lang w:eastAsia="pt-BR"/>
        </w:rPr>
        <w:t>adequadas à perfeita execução contratual, promovendo, quando requerido, sua substituição</w:t>
      </w:r>
      <w:proofErr w:type="gramEnd"/>
      <w:r w:rsidRPr="00070F82">
        <w:rPr>
          <w:rFonts w:ascii="Arial" w:eastAsia="Times New Roman" w:hAnsi="Arial" w:cs="Arial"/>
          <w:color w:val="000000"/>
          <w:sz w:val="24"/>
          <w:szCs w:val="24"/>
          <w:lang w:eastAsia="pt-BR"/>
        </w:rPr>
        <w:t>.</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2"/>
    </w:p>
    <w:p w14:paraId="5AD7115B" w14:textId="56E9A06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21"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xml:space="preserve">; ou condenação dos agentes </w:t>
      </w:r>
      <w:r w:rsidRPr="00070F82">
        <w:rPr>
          <w:rFonts w:ascii="Arial" w:eastAsia="Times New Roman" w:hAnsi="Arial" w:cs="Arial"/>
          <w:color w:val="000000"/>
          <w:sz w:val="24"/>
          <w:szCs w:val="24"/>
          <w:lang w:eastAsia="pt-BR"/>
        </w:rPr>
        <w:lastRenderedPageBreak/>
        <w:t xml:space="preserve">públicos responsáveis e da empresa contratada ao pagamento dos prejuízos ao erário, caso verificada a ocorrência de superfaturamento por </w:t>
      </w:r>
      <w:proofErr w:type="spellStart"/>
      <w:r w:rsidRPr="00070F82">
        <w:rPr>
          <w:rFonts w:ascii="Arial" w:eastAsia="Times New Roman" w:hAnsi="Arial" w:cs="Arial"/>
          <w:color w:val="000000"/>
          <w:sz w:val="24"/>
          <w:szCs w:val="24"/>
          <w:lang w:eastAsia="pt-BR"/>
        </w:rPr>
        <w:t>sobrepreço</w:t>
      </w:r>
      <w:proofErr w:type="spellEnd"/>
      <w:r w:rsidRPr="00070F82">
        <w:rPr>
          <w:rFonts w:ascii="Arial" w:eastAsia="Times New Roman" w:hAnsi="Arial" w:cs="Arial"/>
          <w:color w:val="000000"/>
          <w:sz w:val="24"/>
          <w:szCs w:val="24"/>
          <w:lang w:eastAsia="pt-BR"/>
        </w:rPr>
        <w:t xml:space="preserve">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DA ABERTURA DA SESSÃO, CLASSIFICAÇÃO DAS PROPOSTAS E FORMULAÇÃO DE </w:t>
      </w:r>
      <w:proofErr w:type="gramStart"/>
      <w:r w:rsidRPr="00070F82">
        <w:rPr>
          <w:rFonts w:ascii="Arial" w:eastAsia="Times New Roman" w:hAnsi="Arial" w:cs="Arial"/>
          <w:b/>
          <w:bCs/>
          <w:sz w:val="24"/>
          <w:szCs w:val="24"/>
          <w:lang w:eastAsia="pt-BR"/>
        </w:rPr>
        <w:t>LANCES</w:t>
      </w:r>
      <w:proofErr w:type="gramEnd"/>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070F82">
        <w:rPr>
          <w:rFonts w:ascii="Arial" w:eastAsia="Times New Roman" w:hAnsi="Arial" w:cs="Arial"/>
          <w:sz w:val="24"/>
          <w:szCs w:val="24"/>
          <w:lang w:eastAsia="pt-BR"/>
        </w:rPr>
        <w:t>local indicados</w:t>
      </w:r>
      <w:proofErr w:type="gramEnd"/>
      <w:r w:rsidRPr="00070F82">
        <w:rPr>
          <w:rFonts w:ascii="Arial" w:eastAsia="Times New Roman" w:hAnsi="Arial" w:cs="Arial"/>
          <w:sz w:val="24"/>
          <w:szCs w:val="24"/>
          <w:lang w:eastAsia="pt-BR"/>
        </w:rPr>
        <w:t xml:space="preserve">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0768B6C9"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17675C">
        <w:rPr>
          <w:rFonts w:ascii="Arial" w:eastAsia="Times New Roman" w:hAnsi="Arial" w:cs="Arial"/>
          <w:b/>
          <w:bCs/>
          <w:sz w:val="24"/>
          <w:szCs w:val="24"/>
          <w:lang w:eastAsia="pt-BR"/>
        </w:rPr>
        <w:t>total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4C908F5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60D8E442"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AC567D">
        <w:rPr>
          <w:rFonts w:ascii="Arial" w:eastAsia="Times New Roman" w:hAnsi="Arial" w:cs="Arial"/>
          <w:b/>
          <w:bCs/>
          <w:sz w:val="24"/>
          <w:szCs w:val="24"/>
          <w:lang w:eastAsia="pt-BR"/>
        </w:rPr>
        <w:t xml:space="preserve"> </w:t>
      </w:r>
      <w:r w:rsidR="005D326C" w:rsidRPr="005D326C">
        <w:rPr>
          <w:rFonts w:ascii="Arial" w:eastAsia="Times New Roman" w:hAnsi="Arial" w:cs="Arial"/>
          <w:b/>
          <w:bCs/>
          <w:sz w:val="24"/>
          <w:szCs w:val="24"/>
          <w:lang w:eastAsia="pt-BR"/>
        </w:rPr>
        <w:t>R$ 20.000,00</w:t>
      </w:r>
      <w:r w:rsidRPr="00070F82">
        <w:rPr>
          <w:rFonts w:ascii="Arial" w:eastAsia="Times New Roman" w:hAnsi="Arial" w:cs="Arial"/>
          <w:b/>
          <w:bCs/>
          <w:sz w:val="24"/>
          <w:szCs w:val="24"/>
          <w:lang w:eastAsia="pt-BR"/>
        </w:rPr>
        <w:t xml:space="preserve"> (</w:t>
      </w:r>
      <w:r w:rsidR="005D326C">
        <w:rPr>
          <w:rFonts w:ascii="Arial" w:eastAsia="Times New Roman" w:hAnsi="Arial" w:cs="Arial"/>
          <w:b/>
          <w:bCs/>
          <w:sz w:val="24"/>
          <w:szCs w:val="24"/>
          <w:lang w:eastAsia="pt-BR"/>
        </w:rPr>
        <w:t>vinte mil reais</w:t>
      </w:r>
      <w:r w:rsidRPr="00070F82">
        <w:rPr>
          <w:rFonts w:ascii="Arial" w:eastAsia="Times New Roman" w:hAnsi="Arial" w:cs="Arial"/>
          <w:b/>
          <w:bCs/>
          <w:sz w:val="24"/>
          <w:szCs w:val="24"/>
          <w:lang w:eastAsia="pt-BR"/>
        </w:rPr>
        <w:t>)</w:t>
      </w:r>
      <w:r w:rsidRPr="00070F82">
        <w:rPr>
          <w:rFonts w:ascii="Arial" w:eastAsia="Times New Roman" w:hAnsi="Arial" w:cs="Arial"/>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w:t>
      </w:r>
      <w:proofErr w:type="gramStart"/>
      <w:r w:rsidRPr="00070F82">
        <w:rPr>
          <w:rFonts w:ascii="Arial" w:eastAsia="Times New Roman" w:hAnsi="Arial" w:cs="Arial"/>
          <w:sz w:val="24"/>
          <w:szCs w:val="24"/>
          <w:lang w:eastAsia="pt-BR"/>
        </w:rPr>
        <w:t>poderá,</w:t>
      </w:r>
      <w:proofErr w:type="gramEnd"/>
      <w:r w:rsidRPr="00070F82">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71B95B2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070F82">
        <w:rPr>
          <w:rFonts w:ascii="Arial" w:eastAsia="Times New Roman" w:hAnsi="Arial" w:cs="Arial"/>
          <w:sz w:val="24"/>
          <w:szCs w:val="24"/>
          <w:lang w:eastAsia="pt-BR"/>
        </w:rPr>
        <w:t>comprometer,</w:t>
      </w:r>
      <w:proofErr w:type="gramEnd"/>
      <w:r w:rsidRPr="00070F82">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22"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“aberto”</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5928A98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3"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3"/>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070F82">
        <w:rPr>
          <w:rFonts w:ascii="Arial" w:eastAsia="Times New Roman" w:hAnsi="Arial" w:cs="Arial"/>
          <w:sz w:val="24"/>
          <w:szCs w:val="24"/>
          <w:lang w:eastAsia="pt-BR"/>
        </w:rPr>
        <w:t>após</w:t>
      </w:r>
      <w:proofErr w:type="gramEnd"/>
      <w:r w:rsidRPr="00070F82">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902004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23"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lastRenderedPageBreak/>
        <w:t>d</w:t>
      </w:r>
      <w:r w:rsidR="00646428" w:rsidRPr="00070F82">
        <w:rPr>
          <w:rFonts w:ascii="Arial" w:eastAsia="Times New Roman" w:hAnsi="Arial" w:cs="Arial"/>
          <w:color w:val="000000"/>
          <w:sz w:val="24"/>
          <w:szCs w:val="24"/>
          <w:lang w:eastAsia="pt-BR"/>
        </w:rPr>
        <w:t>isputa</w:t>
      </w:r>
      <w:proofErr w:type="gramEnd"/>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27E52E88"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avaliação</w:t>
      </w:r>
      <w:proofErr w:type="gramEnd"/>
      <w:r w:rsidRPr="00070F82">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24"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39343934" w:rsidR="009074A5" w:rsidRDefault="009074A5" w:rsidP="00427B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4" w:name="_Hlk179905786"/>
      <w:proofErr w:type="gramStart"/>
      <w:r w:rsidRPr="005F7115">
        <w:rPr>
          <w:rFonts w:ascii="Arial" w:eastAsia="Times New Roman" w:hAnsi="Arial" w:cs="Arial"/>
          <w:sz w:val="24"/>
          <w:szCs w:val="24"/>
          <w:lang w:eastAsia="pt-BR"/>
        </w:rPr>
        <w:t>enquanto</w:t>
      </w:r>
      <w:proofErr w:type="gramEnd"/>
      <w:r w:rsidRPr="005F7115">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25"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4"/>
      <w:r>
        <w:rPr>
          <w:rFonts w:ascii="Arial" w:eastAsia="Times New Roman" w:hAnsi="Arial" w:cs="Arial"/>
          <w:sz w:val="24"/>
          <w:szCs w:val="24"/>
          <w:lang w:eastAsia="pt-BR"/>
        </w:rPr>
        <w:t>.</w:t>
      </w:r>
    </w:p>
    <w:p w14:paraId="5AFD7D45" w14:textId="287FEA6D"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26"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27"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0DB7C0FC"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 respeitada a seguinte ordem:</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 programas destinados à equidade de gênero e de raça; </w:t>
      </w:r>
      <w:proofErr w:type="gramStart"/>
      <w:r w:rsidRPr="00070F82">
        <w:rPr>
          <w:rFonts w:ascii="Arial" w:eastAsia="Times New Roman" w:hAnsi="Arial" w:cs="Arial"/>
          <w:sz w:val="24"/>
          <w:szCs w:val="24"/>
          <w:lang w:eastAsia="pt-BR"/>
        </w:rPr>
        <w:t>e</w:t>
      </w:r>
      <w:proofErr w:type="gramEnd"/>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416D3884" w14:textId="16A9C380" w:rsidR="00646428" w:rsidRDefault="00793550"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93550">
        <w:rPr>
          <w:rFonts w:ascii="Arial" w:eastAsia="Times New Roman" w:hAnsi="Arial" w:cs="Arial"/>
          <w:sz w:val="24"/>
          <w:szCs w:val="24"/>
          <w:lang w:eastAsia="pt-BR"/>
        </w:rPr>
        <w:t xml:space="preserve">A comprovação da ação de equidade considerada para efeito de critério desempate obedecerá aos parâmetros estabelecidos em ato do Secretário de Gestão e Inovação do Ministério da Gestão e da Inovação em Serviços Públicos, conforme previsto no art. 5º, § 2º, do </w:t>
      </w:r>
      <w:hyperlink r:id="rId28" w:history="1">
        <w:r w:rsidR="00D55F7B" w:rsidRPr="00377940">
          <w:rPr>
            <w:rStyle w:val="Hyperlink"/>
            <w:rFonts w:ascii="Arial" w:hAnsi="Arial" w:cs="Arial"/>
            <w:sz w:val="24"/>
            <w:szCs w:val="24"/>
          </w:rPr>
          <w:t>Decreto n. 11.430/2023</w:t>
        </w:r>
      </w:hyperlink>
      <w:r w:rsidR="00646428" w:rsidRPr="00070F82">
        <w:rPr>
          <w:rFonts w:ascii="Arial" w:eastAsia="Times New Roman" w:hAnsi="Arial" w:cs="Arial"/>
          <w:sz w:val="24"/>
          <w:szCs w:val="24"/>
          <w:lang w:eastAsia="pt-BR"/>
        </w:rPr>
        <w:t>.</w:t>
      </w:r>
    </w:p>
    <w:p w14:paraId="08363A6C" w14:textId="50B54F8F" w:rsidR="00536AD5" w:rsidRPr="00070F82" w:rsidRDefault="00536AD5" w:rsidP="00536AD5">
      <w:pPr>
        <w:pStyle w:val="PargrafodaLista"/>
        <w:numPr>
          <w:ilvl w:val="5"/>
          <w:numId w:val="1"/>
        </w:numPr>
        <w:tabs>
          <w:tab w:val="left" w:pos="2552"/>
        </w:tabs>
        <w:spacing w:after="240" w:line="240" w:lineRule="auto"/>
        <w:ind w:left="1843" w:firstLine="0"/>
        <w:contextualSpacing w:val="0"/>
        <w:jc w:val="both"/>
        <w:rPr>
          <w:rFonts w:ascii="Arial" w:eastAsia="Times New Roman" w:hAnsi="Arial" w:cs="Arial"/>
          <w:sz w:val="24"/>
          <w:szCs w:val="24"/>
          <w:lang w:eastAsia="pt-BR"/>
        </w:rPr>
      </w:pPr>
      <w:proofErr w:type="gramStart"/>
      <w:r w:rsidRPr="00607B4F">
        <w:rPr>
          <w:rFonts w:ascii="Arial" w:eastAsia="Times New Roman" w:hAnsi="Arial" w:cs="Arial"/>
          <w:sz w:val="24"/>
          <w:szCs w:val="24"/>
          <w:lang w:eastAsia="pt-BR"/>
        </w:rPr>
        <w:t>enquanto</w:t>
      </w:r>
      <w:proofErr w:type="gramEnd"/>
      <w:r w:rsidRPr="00607B4F">
        <w:rPr>
          <w:rFonts w:ascii="Arial" w:eastAsia="Times New Roman" w:hAnsi="Arial" w:cs="Arial"/>
          <w:sz w:val="24"/>
          <w:szCs w:val="24"/>
          <w:lang w:eastAsia="pt-BR"/>
        </w:rPr>
        <w:t xml:space="preserve"> estiverem pendentes os parâmetros estabelecidos em ato do Secretário de Gestão e Inovação do Ministério da Gestão e da Inovação em Serviços Públicos, conforme previsto no subitem anterior, esse critério não será aplicado para estabelecer o resultado do certame</w:t>
      </w:r>
      <w:r>
        <w:rPr>
          <w:rFonts w:ascii="Arial" w:eastAsia="Times New Roman" w:hAnsi="Arial" w:cs="Arial"/>
          <w:sz w:val="24"/>
          <w:szCs w:val="24"/>
          <w:lang w:eastAsia="pt-BR"/>
        </w:rPr>
        <w:t>.</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lastRenderedPageBreak/>
        <w:t>desenvolvimento</w:t>
      </w:r>
      <w:proofErr w:type="gramEnd"/>
      <w:r w:rsidRPr="00070F82">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P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AF5944">
        <w:rPr>
          <w:rFonts w:ascii="Arial" w:eastAsia="Times New Roman" w:hAnsi="Arial" w:cs="Arial"/>
          <w:sz w:val="24"/>
          <w:szCs w:val="24"/>
          <w:lang w:eastAsia="pt-BR"/>
        </w:rPr>
        <w:t>enquanto</w:t>
      </w:r>
      <w:proofErr w:type="gramEnd"/>
      <w:r w:rsidRPr="00AF5944">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57716703" w14:textId="44170146"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invistam em pesquisa e no desenvolvimento de tecnologia no País;</w:t>
      </w:r>
    </w:p>
    <w:p w14:paraId="40B3D573" w14:textId="4E150480"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comprovem a prática de mitigação, nos termos da </w:t>
      </w:r>
      <w:hyperlink r:id="rId29"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530DC37F" w:rsidR="004A2234" w:rsidRPr="004A2234" w:rsidRDefault="004A2234"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Se ainda persistir o empate após a aplicação dos procedimentos previstos nos itens acima, será realizado sorteio público para fins de desempate.</w:t>
      </w:r>
    </w:p>
    <w:p w14:paraId="532D64E2" w14:textId="2561B25A" w:rsidR="004A2234" w:rsidRPr="004A2234" w:rsidRDefault="004A2234" w:rsidP="007C4C8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3FCF">
        <w:rPr>
          <w:rFonts w:ascii="Arial" w:eastAsia="Times New Roman" w:hAnsi="Arial" w:cs="Arial"/>
          <w:sz w:val="24"/>
          <w:szCs w:val="24"/>
          <w:lang w:eastAsia="pt-BR"/>
        </w:rPr>
        <w:t xml:space="preserve">Serão </w:t>
      </w:r>
      <w:r w:rsidRPr="004A2234">
        <w:rPr>
          <w:rFonts w:ascii="Arial" w:eastAsia="Times New Roman" w:hAnsi="Arial" w:cs="Arial"/>
          <w:sz w:val="24"/>
          <w:szCs w:val="24"/>
          <w:lang w:eastAsia="pt-BR"/>
        </w:rPr>
        <w:t xml:space="preserve">informados no chat da sessão pública do </w:t>
      </w:r>
      <w:hyperlink r:id="rId30" w:history="1">
        <w:r w:rsidR="005F28FA" w:rsidRPr="009E15FE">
          <w:rPr>
            <w:rStyle w:val="Hyperlink"/>
            <w:rFonts w:ascii="Arial" w:hAnsi="Arial" w:cs="Arial"/>
            <w:sz w:val="24"/>
            <w:szCs w:val="24"/>
          </w:rPr>
          <w:t>Compras.gov.br</w:t>
        </w:r>
      </w:hyperlink>
      <w:r w:rsidRPr="004A2234">
        <w:rPr>
          <w:rFonts w:ascii="Arial" w:eastAsia="Times New Roman" w:hAnsi="Arial" w:cs="Arial"/>
          <w:sz w:val="24"/>
          <w:szCs w:val="24"/>
          <w:lang w:eastAsia="pt-BR"/>
        </w:rPr>
        <w:t xml:space="preserve"> a data, o horário e o local do sorteio, podendo ser realizado no sítio eletrônico </w:t>
      </w:r>
      <w:hyperlink r:id="rId31" w:history="1">
        <w:r w:rsidR="00C23FCF" w:rsidRPr="00045B7C">
          <w:rPr>
            <w:rStyle w:val="Hyperlink"/>
            <w:rFonts w:ascii="Arial" w:eastAsia="Times New Roman" w:hAnsi="Arial" w:cs="Arial"/>
            <w:sz w:val="24"/>
            <w:szCs w:val="24"/>
            <w:lang w:eastAsia="pt-BR"/>
          </w:rPr>
          <w:t>www.sorteio.com</w:t>
        </w:r>
      </w:hyperlink>
      <w:r w:rsidR="00C23FCF">
        <w:rPr>
          <w:rFonts w:ascii="Arial" w:eastAsia="Times New Roman" w:hAnsi="Arial" w:cs="Arial"/>
          <w:sz w:val="24"/>
          <w:szCs w:val="24"/>
          <w:lang w:eastAsia="pt-BR"/>
        </w:rPr>
        <w:t xml:space="preserve"> </w:t>
      </w:r>
      <w:r w:rsidRPr="004A2234">
        <w:rPr>
          <w:rFonts w:ascii="Arial" w:eastAsia="Times New Roman" w:hAnsi="Arial" w:cs="Arial"/>
          <w:sz w:val="24"/>
          <w:szCs w:val="24"/>
          <w:lang w:eastAsia="pt-BR"/>
        </w:rPr>
        <w:t xml:space="preserve">ou noutro compatível, com transmissão ao vivo na plataforma Microsoft </w:t>
      </w:r>
      <w:proofErr w:type="spellStart"/>
      <w:r w:rsidRPr="004A2234">
        <w:rPr>
          <w:rFonts w:ascii="Arial" w:eastAsia="Times New Roman" w:hAnsi="Arial" w:cs="Arial"/>
          <w:sz w:val="24"/>
          <w:szCs w:val="24"/>
          <w:lang w:eastAsia="pt-BR"/>
        </w:rPr>
        <w:t>Teams</w:t>
      </w:r>
      <w:proofErr w:type="spellEnd"/>
      <w:r w:rsidRPr="004A2234">
        <w:rPr>
          <w:rFonts w:ascii="Arial" w:eastAsia="Times New Roman" w:hAnsi="Arial" w:cs="Arial"/>
          <w:sz w:val="24"/>
          <w:szCs w:val="24"/>
          <w:lang w:eastAsia="pt-BR"/>
        </w:rPr>
        <w:t>.</w:t>
      </w:r>
    </w:p>
    <w:p w14:paraId="3757BA3E" w14:textId="3A145428" w:rsidR="004A2234" w:rsidRPr="004A2234" w:rsidRDefault="004A2234" w:rsidP="00C23FC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Haverá lavratura de ata de sorteio, com a assinatura do pregoeiro</w:t>
      </w:r>
      <w:r w:rsidRPr="00BA355C">
        <w:rPr>
          <w:rFonts w:ascii="Arial" w:eastAsia="Times New Roman" w:hAnsi="Arial" w:cs="Arial"/>
          <w:sz w:val="24"/>
          <w:szCs w:val="24"/>
          <w:lang w:eastAsia="pt-BR"/>
        </w:rPr>
        <w:t>/agente de contratação</w:t>
      </w:r>
      <w:r w:rsidRPr="004A2234">
        <w:rPr>
          <w:rFonts w:ascii="Arial" w:eastAsia="Times New Roman" w:hAnsi="Arial" w:cs="Arial"/>
          <w:sz w:val="24"/>
          <w:szCs w:val="24"/>
          <w:lang w:eastAsia="pt-BR"/>
        </w:rPr>
        <w:t xml:space="preserve"> e da equipe de apoio, que será incluída no processo administrativo.</w:t>
      </w:r>
    </w:p>
    <w:p w14:paraId="4E10647C" w14:textId="696772B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40A824E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070F82">
        <w:rPr>
          <w:rFonts w:ascii="Arial" w:eastAsia="Times New Roman" w:hAnsi="Arial" w:cs="Arial"/>
          <w:sz w:val="24"/>
          <w:szCs w:val="24"/>
          <w:lang w:eastAsia="pt-BR"/>
        </w:rPr>
        <w:t>o primeiro colocado, mesmo</w:t>
      </w:r>
      <w:proofErr w:type="gramEnd"/>
      <w:r w:rsidRPr="00070F82">
        <w:rPr>
          <w:rFonts w:ascii="Arial" w:eastAsia="Times New Roman" w:hAnsi="Arial" w:cs="Arial"/>
          <w:sz w:val="24"/>
          <w:szCs w:val="24"/>
          <w:lang w:eastAsia="pt-BR"/>
        </w:rPr>
        <w:t xml:space="preserve"> após a negociação, for desclassificado em razão de sua proposta permanecer acima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5AE1B474"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5" w:name="_Ref145317973"/>
      <w:r w:rsidRPr="00070F82">
        <w:rPr>
          <w:rFonts w:ascii="Arial" w:eastAsia="Times New Roman" w:hAnsi="Arial" w:cs="Arial"/>
          <w:sz w:val="24"/>
          <w:szCs w:val="24"/>
          <w:lang w:eastAsia="pt-BR"/>
        </w:rPr>
        <w:lastRenderedPageBreak/>
        <w:t xml:space="preserve">O pregoeiro solicitará ao licitante mais bem classificado que, no prazo de </w:t>
      </w:r>
      <w:proofErr w:type="gramStart"/>
      <w:r w:rsidR="008D57EF" w:rsidRPr="008D57EF">
        <w:rPr>
          <w:rFonts w:ascii="Arial" w:eastAsia="Times New Roman" w:hAnsi="Arial" w:cs="Arial"/>
          <w:b/>
          <w:bCs/>
          <w:sz w:val="24"/>
          <w:szCs w:val="24"/>
          <w:lang w:eastAsia="pt-BR"/>
        </w:rPr>
        <w:t>3</w:t>
      </w:r>
      <w:proofErr w:type="gramEnd"/>
      <w:r w:rsidR="00762A7B" w:rsidRPr="008D57EF">
        <w:rPr>
          <w:rFonts w:ascii="Arial" w:eastAsia="Times New Roman" w:hAnsi="Arial" w:cs="Arial"/>
          <w:b/>
          <w:bCs/>
          <w:sz w:val="24"/>
          <w:szCs w:val="24"/>
          <w:lang w:eastAsia="pt-BR"/>
        </w:rPr>
        <w:t xml:space="preserve"> </w:t>
      </w:r>
      <w:r w:rsidR="008D7475" w:rsidRPr="008D57EF">
        <w:rPr>
          <w:rFonts w:ascii="Arial" w:eastAsia="Times New Roman" w:hAnsi="Arial" w:cs="Arial"/>
          <w:b/>
          <w:bCs/>
          <w:sz w:val="24"/>
          <w:szCs w:val="24"/>
          <w:lang w:eastAsia="pt-BR"/>
        </w:rPr>
        <w:t>(</w:t>
      </w:r>
      <w:r w:rsidR="008D57EF" w:rsidRPr="008D57EF">
        <w:rPr>
          <w:rFonts w:ascii="Arial" w:eastAsia="Times New Roman" w:hAnsi="Arial" w:cs="Arial"/>
          <w:b/>
          <w:bCs/>
          <w:sz w:val="24"/>
          <w:szCs w:val="24"/>
          <w:lang w:eastAsia="pt-BR"/>
        </w:rPr>
        <w:t>três</w:t>
      </w:r>
      <w:r w:rsidR="008D7475" w:rsidRPr="00070F82">
        <w:rPr>
          <w:rFonts w:ascii="Arial" w:eastAsia="Times New Roman" w:hAnsi="Arial" w:cs="Arial"/>
          <w:b/>
          <w:bCs/>
          <w:sz w:val="24"/>
          <w:szCs w:val="24"/>
          <w:lang w:eastAsia="pt-BR"/>
        </w:rPr>
        <w:t>)</w:t>
      </w:r>
      <w:r w:rsidR="00D81D9E" w:rsidRPr="00070F82">
        <w:rPr>
          <w:rFonts w:ascii="Arial" w:eastAsia="Times New Roman" w:hAnsi="Arial" w:cs="Arial"/>
          <w:b/>
          <w:bCs/>
          <w:sz w:val="24"/>
          <w:szCs w:val="24"/>
          <w:lang w:eastAsia="pt-BR"/>
        </w:rPr>
        <w:t xml:space="preserve"> </w:t>
      </w:r>
      <w:r w:rsidRPr="00070F82">
        <w:rPr>
          <w:rFonts w:ascii="Arial" w:eastAsia="Times New Roman" w:hAnsi="Arial" w:cs="Arial"/>
          <w:b/>
          <w:bCs/>
          <w:sz w:val="24"/>
          <w:szCs w:val="24"/>
          <w:lang w:eastAsia="pt-BR"/>
        </w:rPr>
        <w:t>horas</w:t>
      </w:r>
      <w:r w:rsidRPr="00070F8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6.11</w:t>
      </w:r>
      <w:r w:rsidR="00F86A36" w:rsidRPr="00070F82">
        <w:rPr>
          <w:rFonts w:ascii="Arial" w:eastAsia="Times New Roman" w:hAnsi="Arial" w:cs="Arial"/>
          <w:color w:val="0000FF"/>
          <w:sz w:val="24"/>
          <w:szCs w:val="24"/>
          <w:u w:val="single"/>
          <w:lang w:eastAsia="pt-BR"/>
        </w:rPr>
        <w:fldChar w:fldCharType="end"/>
      </w:r>
      <w:bookmarkEnd w:id="15"/>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34DD8B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32"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331C75E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6"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6"/>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1FEC16E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o caso de empresa que possua sócios igualitários (50%), as consultas dos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6456202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3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0CB8519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tentativa de burla será verificada por meio dos vínculos societários, linhas de fornecimento similares, dentre outros. (</w:t>
      </w:r>
      <w:hyperlink r:id="rId34"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2025DAC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35"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23DA3230" w14:textId="4B64D32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36"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7"/>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contiver</w:t>
      </w:r>
      <w:proofErr w:type="gramEnd"/>
      <w:r w:rsidRPr="00070F82">
        <w:rPr>
          <w:rFonts w:ascii="Arial" w:eastAsia="Times New Roman" w:hAnsi="Arial" w:cs="Arial"/>
          <w:color w:val="000000"/>
          <w:sz w:val="24"/>
          <w:szCs w:val="24"/>
          <w:lang w:eastAsia="pt-BR"/>
        </w:rPr>
        <w:t xml:space="preserve"> vícios insanáveis;</w:t>
      </w:r>
    </w:p>
    <w:p w14:paraId="62F6F0B2" w14:textId="4CC2667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18"/>
    </w:p>
    <w:p w14:paraId="26C8200F" w14:textId="0057A0A4" w:rsidR="00646428" w:rsidRPr="00A23344" w:rsidRDefault="00807165" w:rsidP="00833065">
      <w:pPr>
        <w:pStyle w:val="PargrafodaLista"/>
        <w:numPr>
          <w:ilvl w:val="1"/>
          <w:numId w:val="1"/>
        </w:numPr>
        <w:spacing w:after="240" w:line="240" w:lineRule="auto"/>
        <w:ind w:left="0" w:firstLine="0"/>
        <w:contextualSpacing w:val="0"/>
        <w:jc w:val="both"/>
        <w:rPr>
          <w:rFonts w:ascii="Agency FB" w:eastAsia="Times New Roman" w:hAnsi="Agency FB" w:cs="Arial"/>
          <w:sz w:val="24"/>
          <w:szCs w:val="24"/>
          <w:lang w:eastAsia="pt-BR"/>
        </w:rPr>
      </w:pPr>
      <w:bookmarkStart w:id="19" w:name="_Ref181799198"/>
      <w:r w:rsidRPr="00A23344">
        <w:rPr>
          <w:rFonts w:ascii="Arial" w:eastAsia="Times New Roman" w:hAnsi="Arial" w:cs="Arial"/>
          <w:color w:val="000000"/>
          <w:sz w:val="24"/>
          <w:szCs w:val="24"/>
          <w:lang w:eastAsia="pt-BR"/>
        </w:rPr>
        <w:t>Nesta contratação</w:t>
      </w:r>
      <w:r w:rsidR="00646428" w:rsidRPr="00A23344">
        <w:rPr>
          <w:rFonts w:ascii="Arial" w:eastAsia="Times New Roman" w:hAnsi="Arial" w:cs="Arial"/>
          <w:color w:val="000000"/>
          <w:sz w:val="24"/>
          <w:szCs w:val="24"/>
          <w:lang w:eastAsia="pt-BR"/>
        </w:rPr>
        <w:t>, além das disposições do</w:t>
      </w:r>
      <w:r w:rsidR="00A945BD" w:rsidRPr="00A23344">
        <w:rPr>
          <w:rFonts w:ascii="Arial" w:eastAsia="Times New Roman" w:hAnsi="Arial" w:cs="Arial"/>
          <w:color w:val="000000"/>
          <w:sz w:val="24"/>
          <w:szCs w:val="24"/>
          <w:lang w:eastAsia="pt-BR"/>
        </w:rPr>
        <w:t>s</w:t>
      </w:r>
      <w:r w:rsidR="00646428" w:rsidRPr="00A23344">
        <w:rPr>
          <w:rFonts w:ascii="Arial" w:eastAsia="Times New Roman" w:hAnsi="Arial" w:cs="Arial"/>
          <w:color w:val="000000"/>
          <w:sz w:val="24"/>
          <w:szCs w:val="24"/>
          <w:lang w:eastAsia="pt-BR"/>
        </w:rPr>
        <w:t xml:space="preserve"> subite</w:t>
      </w:r>
      <w:r w:rsidR="00A945BD" w:rsidRPr="00A23344">
        <w:rPr>
          <w:rFonts w:ascii="Arial" w:eastAsia="Times New Roman" w:hAnsi="Arial" w:cs="Arial"/>
          <w:color w:val="000000"/>
          <w:sz w:val="24"/>
          <w:szCs w:val="24"/>
          <w:lang w:eastAsia="pt-BR"/>
        </w:rPr>
        <w:t>ns</w:t>
      </w:r>
      <w:r w:rsidR="00646428" w:rsidRPr="00A23344">
        <w:rPr>
          <w:rFonts w:ascii="Arial" w:eastAsia="Times New Roman" w:hAnsi="Arial" w:cs="Arial"/>
          <w:color w:val="000000"/>
          <w:sz w:val="24"/>
          <w:szCs w:val="24"/>
          <w:lang w:eastAsia="pt-BR"/>
        </w:rPr>
        <w:t xml:space="preserve"> </w:t>
      </w:r>
      <w:r w:rsidR="00206A4A" w:rsidRPr="00A23344">
        <w:rPr>
          <w:rFonts w:ascii="Arial" w:eastAsia="Times New Roman" w:hAnsi="Arial" w:cs="Arial"/>
          <w:color w:val="0000FF"/>
          <w:sz w:val="24"/>
          <w:szCs w:val="24"/>
          <w:u w:val="single"/>
          <w:lang w:eastAsia="pt-BR"/>
        </w:rPr>
        <w:fldChar w:fldCharType="begin"/>
      </w:r>
      <w:r w:rsidR="00206A4A" w:rsidRPr="00A23344">
        <w:rPr>
          <w:rFonts w:ascii="Arial" w:eastAsia="Times New Roman" w:hAnsi="Arial" w:cs="Arial"/>
          <w:color w:val="0000FF"/>
          <w:sz w:val="24"/>
          <w:szCs w:val="24"/>
          <w:u w:val="single"/>
          <w:lang w:eastAsia="pt-BR"/>
        </w:rPr>
        <w:instrText xml:space="preserve"> REF _Ref145334184 \r \h  \* MERGEFORMAT </w:instrText>
      </w:r>
      <w:r w:rsidR="00206A4A" w:rsidRPr="00A23344">
        <w:rPr>
          <w:rFonts w:ascii="Arial" w:eastAsia="Times New Roman" w:hAnsi="Arial" w:cs="Arial"/>
          <w:color w:val="0000FF"/>
          <w:sz w:val="24"/>
          <w:szCs w:val="24"/>
          <w:u w:val="single"/>
          <w:lang w:eastAsia="pt-BR"/>
        </w:rPr>
      </w:r>
      <w:r w:rsidR="00206A4A" w:rsidRPr="00A23344">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6.5</w:t>
      </w:r>
      <w:r w:rsidR="00206A4A" w:rsidRPr="00A23344">
        <w:rPr>
          <w:rFonts w:ascii="Arial" w:eastAsia="Times New Roman" w:hAnsi="Arial" w:cs="Arial"/>
          <w:color w:val="0000FF"/>
          <w:sz w:val="24"/>
          <w:szCs w:val="24"/>
          <w:u w:val="single"/>
          <w:lang w:eastAsia="pt-BR"/>
        </w:rPr>
        <w:fldChar w:fldCharType="end"/>
      </w:r>
      <w:r w:rsidR="00F8078C" w:rsidRPr="00A23344">
        <w:rPr>
          <w:rFonts w:ascii="Arial" w:eastAsia="Times New Roman" w:hAnsi="Arial" w:cs="Arial"/>
          <w:color w:val="000000"/>
          <w:sz w:val="24"/>
          <w:szCs w:val="24"/>
          <w:lang w:eastAsia="pt-BR"/>
        </w:rPr>
        <w:t xml:space="preserve"> </w:t>
      </w:r>
      <w:r w:rsidR="00187154" w:rsidRPr="00A23344">
        <w:rPr>
          <w:rFonts w:ascii="Arial" w:eastAsia="Times New Roman" w:hAnsi="Arial" w:cs="Arial"/>
          <w:color w:val="000000"/>
          <w:sz w:val="24"/>
          <w:szCs w:val="24"/>
          <w:lang w:eastAsia="pt-BR"/>
        </w:rPr>
        <w:t xml:space="preserve">e </w:t>
      </w:r>
      <w:r w:rsidR="00187154" w:rsidRPr="00A23344">
        <w:rPr>
          <w:rFonts w:ascii="Arial" w:eastAsia="Times New Roman" w:hAnsi="Arial" w:cs="Arial"/>
          <w:color w:val="0000FF"/>
          <w:sz w:val="24"/>
          <w:szCs w:val="24"/>
          <w:u w:val="single"/>
          <w:lang w:eastAsia="pt-BR"/>
        </w:rPr>
        <w:fldChar w:fldCharType="begin"/>
      </w:r>
      <w:r w:rsidR="00187154" w:rsidRPr="00A23344">
        <w:rPr>
          <w:rFonts w:ascii="Arial" w:eastAsia="Times New Roman" w:hAnsi="Arial" w:cs="Arial"/>
          <w:color w:val="0000FF"/>
          <w:sz w:val="24"/>
          <w:szCs w:val="24"/>
          <w:u w:val="single"/>
          <w:lang w:eastAsia="pt-BR"/>
        </w:rPr>
        <w:instrText xml:space="preserve"> REF _Ref145317868 \r \h  \* MERGEFORMAT </w:instrText>
      </w:r>
      <w:r w:rsidR="00187154" w:rsidRPr="00A23344">
        <w:rPr>
          <w:rFonts w:ascii="Arial" w:eastAsia="Times New Roman" w:hAnsi="Arial" w:cs="Arial"/>
          <w:color w:val="0000FF"/>
          <w:sz w:val="24"/>
          <w:szCs w:val="24"/>
          <w:u w:val="single"/>
          <w:lang w:eastAsia="pt-BR"/>
        </w:rPr>
      </w:r>
      <w:r w:rsidR="00187154" w:rsidRPr="00A23344">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6.6</w:t>
      </w:r>
      <w:r w:rsidR="00187154" w:rsidRPr="00A23344">
        <w:rPr>
          <w:rFonts w:ascii="Arial" w:eastAsia="Times New Roman" w:hAnsi="Arial" w:cs="Arial"/>
          <w:color w:val="0000FF"/>
          <w:sz w:val="24"/>
          <w:szCs w:val="24"/>
          <w:u w:val="single"/>
          <w:lang w:eastAsia="pt-BR"/>
        </w:rPr>
        <w:fldChar w:fldCharType="end"/>
      </w:r>
      <w:r w:rsidR="00646428" w:rsidRPr="00A23344">
        <w:rPr>
          <w:rFonts w:ascii="Arial" w:eastAsia="Times New Roman" w:hAnsi="Arial" w:cs="Arial"/>
          <w:color w:val="000000"/>
          <w:sz w:val="24"/>
          <w:szCs w:val="24"/>
          <w:lang w:eastAsia="pt-BR"/>
        </w:rPr>
        <w:t xml:space="preserve"> a análise de exequibilidade e </w:t>
      </w:r>
      <w:proofErr w:type="spellStart"/>
      <w:r w:rsidR="00646428" w:rsidRPr="00A23344">
        <w:rPr>
          <w:rFonts w:ascii="Arial" w:eastAsia="Times New Roman" w:hAnsi="Arial" w:cs="Arial"/>
          <w:color w:val="000000"/>
          <w:sz w:val="24"/>
          <w:szCs w:val="24"/>
          <w:lang w:eastAsia="pt-BR"/>
        </w:rPr>
        <w:t>sobrepreço</w:t>
      </w:r>
      <w:proofErr w:type="spellEnd"/>
      <w:r w:rsidR="00646428" w:rsidRPr="00A23344">
        <w:rPr>
          <w:rFonts w:ascii="Arial" w:eastAsia="Times New Roman" w:hAnsi="Arial" w:cs="Arial"/>
          <w:color w:val="000000"/>
          <w:sz w:val="24"/>
          <w:szCs w:val="24"/>
          <w:lang w:eastAsia="pt-BR"/>
        </w:rPr>
        <w:t xml:space="preserve"> considerará o seguinte:</w:t>
      </w:r>
      <w:proofErr w:type="gramStart"/>
      <w:r w:rsidR="001A4398" w:rsidRPr="00A23344">
        <w:rPr>
          <w:rFonts w:ascii="Arial" w:eastAsia="Times New Roman" w:hAnsi="Arial" w:cs="Arial"/>
          <w:color w:val="000000"/>
          <w:sz w:val="24"/>
          <w:szCs w:val="24"/>
          <w:lang w:eastAsia="pt-BR"/>
        </w:rPr>
        <w:t xml:space="preserve">  </w:t>
      </w:r>
      <w:bookmarkEnd w:id="19"/>
    </w:p>
    <w:p w14:paraId="3C6AA754" w14:textId="101D85E5" w:rsidR="00646428" w:rsidRPr="00A2334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End"/>
      <w:r w:rsidRPr="00A23344">
        <w:rPr>
          <w:rFonts w:ascii="Arial" w:eastAsia="Times New Roman" w:hAnsi="Arial" w:cs="Arial"/>
          <w:color w:val="000000"/>
          <w:sz w:val="24"/>
          <w:szCs w:val="24"/>
          <w:lang w:eastAsia="pt-BR"/>
        </w:rPr>
        <w:t xml:space="preserve">No regime de </w:t>
      </w:r>
      <w:r w:rsidR="00A729C7" w:rsidRPr="00A23344">
        <w:rPr>
          <w:rFonts w:ascii="Arial" w:eastAsia="Times New Roman" w:hAnsi="Arial" w:cs="Arial"/>
          <w:color w:val="000000"/>
          <w:sz w:val="24"/>
          <w:szCs w:val="24"/>
          <w:lang w:eastAsia="pt-BR"/>
        </w:rPr>
        <w:t>execução</w:t>
      </w:r>
      <w:r w:rsidRPr="00A23344">
        <w:rPr>
          <w:rFonts w:ascii="Arial" w:eastAsia="Times New Roman" w:hAnsi="Arial" w:cs="Arial"/>
          <w:color w:val="000000"/>
          <w:sz w:val="24"/>
          <w:szCs w:val="24"/>
          <w:lang w:eastAsia="pt-BR"/>
        </w:rPr>
        <w:t xml:space="preserve"> de empreitada por preço unitário, a caracterização do </w:t>
      </w:r>
      <w:proofErr w:type="spellStart"/>
      <w:r w:rsidRPr="00A23344">
        <w:rPr>
          <w:rFonts w:ascii="Arial" w:eastAsia="Times New Roman" w:hAnsi="Arial" w:cs="Arial"/>
          <w:color w:val="000000"/>
          <w:sz w:val="24"/>
          <w:szCs w:val="24"/>
          <w:lang w:eastAsia="pt-BR"/>
        </w:rPr>
        <w:t>sobrepreço</w:t>
      </w:r>
      <w:proofErr w:type="spellEnd"/>
      <w:r w:rsidRPr="00A23344">
        <w:rPr>
          <w:rFonts w:ascii="Arial" w:eastAsia="Times New Roman" w:hAnsi="Arial" w:cs="Arial"/>
          <w:color w:val="000000"/>
          <w:sz w:val="24"/>
          <w:szCs w:val="24"/>
          <w:lang w:eastAsia="pt-BR"/>
        </w:rPr>
        <w:t xml:space="preserve"> se dará pela superação do valor global estimado e pela superação de custo unitário tido como relevante, conforme planilha anexa ao Edital;</w:t>
      </w:r>
    </w:p>
    <w:p w14:paraId="4AEA9DED" w14:textId="56F08BAC" w:rsidR="00646428" w:rsidRPr="00A23344" w:rsidRDefault="0034781E" w:rsidP="00C2503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A23344">
        <w:rPr>
          <w:rFonts w:ascii="Arial" w:eastAsia="Times New Roman" w:hAnsi="Arial" w:cs="Arial"/>
          <w:color w:val="000000"/>
          <w:sz w:val="24"/>
          <w:szCs w:val="24"/>
          <w:lang w:eastAsia="pt-BR"/>
        </w:rPr>
        <w:t>Nesta contratação</w:t>
      </w:r>
      <w:r w:rsidR="00646428" w:rsidRPr="00A23344">
        <w:rPr>
          <w:rFonts w:ascii="Arial" w:eastAsia="Times New Roman" w:hAnsi="Arial" w:cs="Arial"/>
          <w:color w:val="000000"/>
          <w:sz w:val="24"/>
          <w:szCs w:val="24"/>
          <w:lang w:eastAsia="pt-BR"/>
        </w:rPr>
        <w:t>, serão consideradas inexequíveis as propostas cujos valores forem inferiores a 75% (setenta e cinco por cento) do valor orçado pela Administração, independentemente do regime de execução, sem prejuízo do disposto no item</w:t>
      </w:r>
      <w:r w:rsidR="0075751E" w:rsidRPr="00A23344">
        <w:rPr>
          <w:rFonts w:ascii="Arial" w:eastAsia="Times New Roman" w:hAnsi="Arial" w:cs="Arial"/>
          <w:color w:val="0000FF"/>
          <w:sz w:val="24"/>
          <w:szCs w:val="24"/>
          <w:lang w:eastAsia="pt-BR"/>
        </w:rPr>
        <w:t xml:space="preserve"> </w:t>
      </w:r>
      <w:r w:rsidR="004D0472" w:rsidRPr="00A23344">
        <w:rPr>
          <w:rFonts w:ascii="Arial" w:eastAsia="Times New Roman" w:hAnsi="Arial" w:cs="Arial"/>
          <w:color w:val="0000FF"/>
          <w:sz w:val="24"/>
          <w:szCs w:val="24"/>
          <w:u w:val="single"/>
          <w:lang w:eastAsia="pt-BR"/>
        </w:rPr>
        <w:fldChar w:fldCharType="begin"/>
      </w:r>
      <w:r w:rsidR="004D0472" w:rsidRPr="00A23344">
        <w:rPr>
          <w:rFonts w:ascii="Arial" w:eastAsia="Times New Roman" w:hAnsi="Arial" w:cs="Arial"/>
          <w:color w:val="0000FF"/>
          <w:sz w:val="24"/>
          <w:szCs w:val="24"/>
          <w:u w:val="single"/>
          <w:lang w:eastAsia="pt-BR"/>
        </w:rPr>
        <w:instrText xml:space="preserve"> REF _Ref181799198 \r \h </w:instrText>
      </w:r>
      <w:r w:rsidR="00A23344">
        <w:rPr>
          <w:rFonts w:ascii="Arial" w:eastAsia="Times New Roman" w:hAnsi="Arial" w:cs="Arial"/>
          <w:color w:val="0000FF"/>
          <w:sz w:val="24"/>
          <w:szCs w:val="24"/>
          <w:u w:val="single"/>
          <w:lang w:eastAsia="pt-BR"/>
        </w:rPr>
        <w:instrText xml:space="preserve"> \* MERGEFORMAT </w:instrText>
      </w:r>
      <w:r w:rsidR="004D0472" w:rsidRPr="00A23344">
        <w:rPr>
          <w:rFonts w:ascii="Arial" w:eastAsia="Times New Roman" w:hAnsi="Arial" w:cs="Arial"/>
          <w:color w:val="0000FF"/>
          <w:sz w:val="24"/>
          <w:szCs w:val="24"/>
          <w:u w:val="single"/>
          <w:lang w:eastAsia="pt-BR"/>
        </w:rPr>
      </w:r>
      <w:r w:rsidR="004D0472" w:rsidRPr="00A23344">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6.7</w:t>
      </w:r>
      <w:r w:rsidR="004D0472" w:rsidRPr="00A23344">
        <w:rPr>
          <w:rFonts w:ascii="Arial" w:eastAsia="Times New Roman" w:hAnsi="Arial" w:cs="Arial"/>
          <w:color w:val="0000FF"/>
          <w:sz w:val="24"/>
          <w:szCs w:val="24"/>
          <w:u w:val="single"/>
          <w:lang w:eastAsia="pt-BR"/>
        </w:rPr>
        <w:fldChar w:fldCharType="end"/>
      </w:r>
      <w:r w:rsidR="00646428" w:rsidRPr="00A23344">
        <w:rPr>
          <w:rFonts w:ascii="Arial" w:eastAsia="Times New Roman" w:hAnsi="Arial" w:cs="Arial"/>
          <w:color w:val="000000"/>
          <w:sz w:val="24"/>
          <w:szCs w:val="24"/>
          <w:lang w:eastAsia="pt-BR"/>
        </w:rPr>
        <w:t>.</w:t>
      </w:r>
    </w:p>
    <w:p w14:paraId="25B96BBC" w14:textId="28E133A5" w:rsidR="00646428" w:rsidRPr="00A2334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23344">
        <w:rPr>
          <w:rFonts w:ascii="Arial" w:eastAsia="Times New Roman" w:hAnsi="Arial" w:cs="Arial"/>
          <w:color w:val="000000"/>
          <w:sz w:val="24"/>
          <w:szCs w:val="24"/>
          <w:lang w:eastAsia="pt-BR"/>
        </w:rPr>
        <w:t>Será exigida garantia adicional do licitante vencedor cuja proposta for inferior a 85% (oitenta e cinco por cento) do valor orçado pela Administração, equivalente à diferença entre este último e o valor da proposta, sem prejuízo</w:t>
      </w:r>
      <w:r w:rsidRPr="00A23344">
        <w:rPr>
          <w:rFonts w:ascii="Arial" w:eastAsia="Times New Roman" w:hAnsi="Arial" w:cs="Arial"/>
          <w:sz w:val="24"/>
          <w:szCs w:val="24"/>
          <w:lang w:eastAsia="pt-BR"/>
        </w:rPr>
        <w:t xml:space="preserve"> das demais garantias exigíveis de acordo com a Lei.</w:t>
      </w:r>
    </w:p>
    <w:p w14:paraId="3E85FD57" w14:textId="3554DAAF" w:rsidR="00BC1552" w:rsidRPr="00A23344" w:rsidRDefault="00BC1552" w:rsidP="001212F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0" w:name="_Hlk179909225"/>
      <w:r w:rsidRPr="00A23344">
        <w:rPr>
          <w:rFonts w:ascii="Arial" w:eastAsia="Times New Roman" w:hAnsi="Arial" w:cs="Arial"/>
          <w:color w:val="000000"/>
          <w:sz w:val="24"/>
          <w:szCs w:val="24"/>
          <w:lang w:eastAsia="pt-BR"/>
        </w:rPr>
        <w:lastRenderedPageBreak/>
        <w:t>Homologado</w:t>
      </w:r>
      <w:r w:rsidRPr="00A23344">
        <w:rPr>
          <w:rFonts w:ascii="Arial" w:eastAsia="Times New Roman" w:hAnsi="Arial" w:cs="Arial"/>
          <w:sz w:val="24"/>
          <w:szCs w:val="24"/>
          <w:lang w:eastAsia="pt-BR"/>
        </w:rPr>
        <w:t xml:space="preserve"> o procedimento licitatório, o licitante vencedor deverá apresentar a garantia adicional antes da assinatura do contrato.</w:t>
      </w:r>
      <w:bookmarkEnd w:id="20"/>
    </w:p>
    <w:p w14:paraId="556E092B" w14:textId="424685DC" w:rsidR="001B3C96" w:rsidRPr="00A23344"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23344">
        <w:rPr>
          <w:rFonts w:ascii="Arial" w:eastAsia="Times New Roman" w:hAnsi="Arial" w:cs="Arial"/>
          <w:sz w:val="24"/>
          <w:szCs w:val="24"/>
          <w:lang w:eastAsia="pt-BR"/>
        </w:rPr>
        <w:t>A garantia adicional</w:t>
      </w:r>
      <w:r w:rsidR="00B824B5" w:rsidRPr="00A23344">
        <w:rPr>
          <w:rFonts w:ascii="Arial" w:eastAsia="Times New Roman" w:hAnsi="Arial" w:cs="Arial"/>
          <w:sz w:val="24"/>
          <w:szCs w:val="24"/>
          <w:lang w:eastAsia="pt-BR"/>
        </w:rPr>
        <w:t xml:space="preserve"> será apresentada</w:t>
      </w:r>
      <w:r w:rsidRPr="00A23344">
        <w:rPr>
          <w:rFonts w:ascii="Arial" w:eastAsia="Times New Roman" w:hAnsi="Arial" w:cs="Arial"/>
          <w:sz w:val="24"/>
          <w:szCs w:val="24"/>
          <w:lang w:eastAsia="pt-BR"/>
        </w:rPr>
        <w:t xml:space="preserve"> dentre as modalidades previstas no </w:t>
      </w:r>
      <w:r w:rsidRPr="00A23344">
        <w:rPr>
          <w:rFonts w:ascii="Arial" w:eastAsia="Times New Roman" w:hAnsi="Arial" w:cs="Arial"/>
          <w:color w:val="000000"/>
          <w:sz w:val="24"/>
          <w:szCs w:val="24"/>
          <w:lang w:eastAsia="pt-BR"/>
        </w:rPr>
        <w:t>art</w:t>
      </w:r>
      <w:r w:rsidRPr="00A23344">
        <w:rPr>
          <w:rFonts w:ascii="Arial" w:eastAsia="Times New Roman" w:hAnsi="Arial" w:cs="Arial"/>
          <w:sz w:val="24"/>
          <w:szCs w:val="24"/>
          <w:lang w:eastAsia="pt-BR"/>
        </w:rPr>
        <w:t xml:space="preserve">. 96, § 1º, da </w:t>
      </w:r>
      <w:hyperlink r:id="rId37" w:history="1">
        <w:r w:rsidR="007C61CE" w:rsidRPr="00A23344">
          <w:rPr>
            <w:rStyle w:val="Hyperlink"/>
            <w:rFonts w:ascii="Arial" w:eastAsia="Times New Roman" w:hAnsi="Arial" w:cs="Arial"/>
            <w:sz w:val="24"/>
            <w:szCs w:val="24"/>
            <w:lang w:eastAsia="pt-BR"/>
          </w:rPr>
          <w:t>Lei n. 14.133/2021</w:t>
        </w:r>
      </w:hyperlink>
      <w:r w:rsidRPr="00A23344">
        <w:rPr>
          <w:rFonts w:ascii="Arial" w:eastAsia="Times New Roman" w:hAnsi="Arial" w:cs="Arial"/>
          <w:sz w:val="24"/>
          <w:szCs w:val="24"/>
          <w:lang w:eastAsia="pt-BR"/>
        </w:rPr>
        <w:t>, cuja opção cabe ao licitante vencedor.</w:t>
      </w:r>
    </w:p>
    <w:p w14:paraId="7C29F0AA" w14:textId="1B842E9A" w:rsidR="001B3C96" w:rsidRPr="00A23344"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23344">
        <w:rPr>
          <w:rFonts w:ascii="Arial" w:eastAsia="Times New Roman" w:hAnsi="Arial" w:cs="Arial"/>
          <w:sz w:val="24"/>
          <w:szCs w:val="24"/>
          <w:lang w:eastAsia="pt-BR"/>
        </w:rPr>
        <w:t xml:space="preserve">Aplicam-se, por analogia, as disposições dos artigos 96 a 102 da </w:t>
      </w:r>
      <w:hyperlink r:id="rId38" w:history="1">
        <w:r w:rsidR="00C429A7" w:rsidRPr="00A23344">
          <w:rPr>
            <w:rStyle w:val="Hyperlink"/>
            <w:rFonts w:ascii="Arial" w:eastAsia="Times New Roman" w:hAnsi="Arial" w:cs="Arial"/>
            <w:sz w:val="24"/>
            <w:szCs w:val="24"/>
            <w:lang w:eastAsia="pt-BR"/>
          </w:rPr>
          <w:t>Lei n. 14.133/2021</w:t>
        </w:r>
      </w:hyperlink>
      <w:r w:rsidRPr="00A23344">
        <w:rPr>
          <w:rFonts w:ascii="Arial" w:eastAsia="Times New Roman" w:hAnsi="Arial" w:cs="Arial"/>
          <w:sz w:val="24"/>
          <w:szCs w:val="24"/>
          <w:lang w:eastAsia="pt-BR"/>
        </w:rPr>
        <w:t>, no que couber.</w:t>
      </w:r>
    </w:p>
    <w:p w14:paraId="7002B559" w14:textId="38E323D3" w:rsidR="001B3C96" w:rsidRPr="00A23344"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23344">
        <w:rPr>
          <w:rFonts w:ascii="Arial" w:eastAsia="Times New Roman" w:hAnsi="Arial" w:cs="Arial"/>
          <w:sz w:val="24"/>
          <w:szCs w:val="24"/>
          <w:lang w:eastAsia="pt-BR"/>
        </w:rPr>
        <w:t>As demais regras aplicáveis constam do Termo de Referência.</w:t>
      </w:r>
    </w:p>
    <w:p w14:paraId="64100850" w14:textId="6C54BB6F" w:rsidR="00646428" w:rsidRPr="00A2334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A23344">
        <w:rPr>
          <w:rFonts w:ascii="Arial" w:eastAsia="Times New Roman" w:hAnsi="Arial" w:cs="Arial"/>
          <w:color w:val="000000"/>
          <w:sz w:val="24"/>
          <w:szCs w:val="24"/>
          <w:lang w:eastAsia="pt-BR"/>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3040A2" w:rsidRPr="00A23344">
        <w:rPr>
          <w:rFonts w:ascii="Arial" w:eastAsia="Times New Roman" w:hAnsi="Arial" w:cs="Arial"/>
          <w:color w:val="000000"/>
          <w:sz w:val="24"/>
          <w:szCs w:val="24"/>
          <w:lang w:eastAsia="pt-BR"/>
        </w:rPr>
        <w:t>p</w:t>
      </w:r>
      <w:r w:rsidRPr="00A23344">
        <w:rPr>
          <w:rFonts w:ascii="Arial" w:eastAsia="Times New Roman" w:hAnsi="Arial" w:cs="Arial"/>
          <w:color w:val="000000"/>
          <w:sz w:val="24"/>
          <w:szCs w:val="24"/>
          <w:lang w:eastAsia="pt-BR"/>
        </w:rPr>
        <w:t xml:space="preserve">lanilha por ele elaborada, com os respectivos valores adequados ao valor final da sua proposta, </w:t>
      </w:r>
      <w:proofErr w:type="gramStart"/>
      <w:r w:rsidRPr="00A23344">
        <w:rPr>
          <w:rFonts w:ascii="Arial" w:eastAsia="Times New Roman" w:hAnsi="Arial" w:cs="Arial"/>
          <w:color w:val="000000"/>
          <w:sz w:val="24"/>
          <w:szCs w:val="24"/>
          <w:lang w:eastAsia="pt-BR"/>
        </w:rPr>
        <w:t>sob pena</w:t>
      </w:r>
      <w:proofErr w:type="gramEnd"/>
      <w:r w:rsidRPr="00A23344">
        <w:rPr>
          <w:rFonts w:ascii="Arial" w:eastAsia="Times New Roman" w:hAnsi="Arial" w:cs="Arial"/>
          <w:color w:val="000000"/>
          <w:sz w:val="24"/>
          <w:szCs w:val="24"/>
          <w:lang w:eastAsia="pt-BR"/>
        </w:rPr>
        <w:t xml:space="preserve"> de não aceitação da proposta.</w:t>
      </w:r>
    </w:p>
    <w:p w14:paraId="561BCB43" w14:textId="4B80D198" w:rsidR="00646428" w:rsidRPr="00A23344" w:rsidRDefault="005760CF"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1" w:name="_Ref145318051"/>
      <w:r w:rsidRPr="00A23344">
        <w:rPr>
          <w:rFonts w:ascii="Arial" w:eastAsia="Times New Roman" w:hAnsi="Arial" w:cs="Arial"/>
          <w:color w:val="000000"/>
          <w:sz w:val="24"/>
          <w:szCs w:val="24"/>
          <w:lang w:eastAsia="pt-BR"/>
        </w:rPr>
        <w:t>Nesta contratação</w:t>
      </w:r>
      <w:r w:rsidR="00646428" w:rsidRPr="00A23344">
        <w:rPr>
          <w:rFonts w:ascii="Arial" w:eastAsia="Times New Roman" w:hAnsi="Arial" w:cs="Arial"/>
          <w:color w:val="000000"/>
          <w:sz w:val="24"/>
          <w:szCs w:val="24"/>
          <w:lang w:eastAsia="pt-BR"/>
        </w:rPr>
        <w:t>, o licitante classificado em primeiro lugar será convocado a apresentar à Administração, por meio eletrônico, no prazo previsto no subitem</w:t>
      </w:r>
      <w:r w:rsidR="0028196B" w:rsidRPr="00A23344">
        <w:rPr>
          <w:rFonts w:ascii="Arial" w:eastAsia="Times New Roman" w:hAnsi="Arial" w:cs="Arial"/>
          <w:color w:val="000000"/>
          <w:sz w:val="24"/>
          <w:szCs w:val="24"/>
          <w:lang w:eastAsia="pt-BR"/>
        </w:rPr>
        <w:t xml:space="preserve"> </w:t>
      </w:r>
      <w:r w:rsidR="00D21967" w:rsidRPr="00A23344">
        <w:rPr>
          <w:rFonts w:ascii="Arial" w:eastAsia="Times New Roman" w:hAnsi="Arial" w:cs="Arial"/>
          <w:color w:val="0000FF"/>
          <w:sz w:val="24"/>
          <w:szCs w:val="24"/>
          <w:u w:val="single"/>
          <w:lang w:eastAsia="pt-BR"/>
        </w:rPr>
        <w:fldChar w:fldCharType="begin"/>
      </w:r>
      <w:r w:rsidR="00D21967" w:rsidRPr="00A23344">
        <w:rPr>
          <w:rFonts w:ascii="Arial" w:eastAsia="Times New Roman" w:hAnsi="Arial" w:cs="Arial"/>
          <w:color w:val="0000FF"/>
          <w:sz w:val="24"/>
          <w:szCs w:val="24"/>
          <w:u w:val="single"/>
          <w:lang w:eastAsia="pt-BR"/>
        </w:rPr>
        <w:instrText xml:space="preserve"> REF _Ref145317973 \r \h </w:instrText>
      </w:r>
      <w:r w:rsidR="006E133E" w:rsidRPr="00A23344">
        <w:rPr>
          <w:rFonts w:ascii="Arial" w:eastAsia="Times New Roman" w:hAnsi="Arial" w:cs="Arial"/>
          <w:color w:val="0000FF"/>
          <w:sz w:val="24"/>
          <w:szCs w:val="24"/>
          <w:u w:val="single"/>
          <w:lang w:eastAsia="pt-BR"/>
        </w:rPr>
        <w:instrText xml:space="preserve"> \* MERGEFORMAT </w:instrText>
      </w:r>
      <w:r w:rsidR="00D21967" w:rsidRPr="00A23344">
        <w:rPr>
          <w:rFonts w:ascii="Arial" w:eastAsia="Times New Roman" w:hAnsi="Arial" w:cs="Arial"/>
          <w:color w:val="0000FF"/>
          <w:sz w:val="24"/>
          <w:szCs w:val="24"/>
          <w:u w:val="single"/>
          <w:lang w:eastAsia="pt-BR"/>
        </w:rPr>
      </w:r>
      <w:r w:rsidR="00D21967" w:rsidRPr="00A23344">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5.21</w:t>
      </w:r>
      <w:r w:rsidR="00D21967" w:rsidRPr="00A23344">
        <w:rPr>
          <w:rFonts w:ascii="Arial" w:eastAsia="Times New Roman" w:hAnsi="Arial" w:cs="Arial"/>
          <w:color w:val="0000FF"/>
          <w:sz w:val="24"/>
          <w:szCs w:val="24"/>
          <w:u w:val="single"/>
          <w:lang w:eastAsia="pt-BR"/>
        </w:rPr>
        <w:fldChar w:fldCharType="end"/>
      </w:r>
      <w:r w:rsidR="00646428" w:rsidRPr="00A23344">
        <w:rPr>
          <w:rFonts w:ascii="Arial" w:eastAsia="Times New Roman" w:hAnsi="Arial" w:cs="Arial"/>
          <w:color w:val="000000"/>
          <w:sz w:val="24"/>
          <w:szCs w:val="24"/>
          <w:lang w:eastAsia="pt-BR"/>
        </w:rPr>
        <w:t xml:space="preserve">, a proposta e as planilhas com indicação dos quantitativos e dos custos unitários, conforme modelos constantes do </w:t>
      </w:r>
      <w:r w:rsidR="00F2743F" w:rsidRPr="00A23344">
        <w:rPr>
          <w:rFonts w:ascii="Arial" w:eastAsia="Times New Roman" w:hAnsi="Arial" w:cs="Arial"/>
          <w:color w:val="000000"/>
          <w:sz w:val="24"/>
          <w:szCs w:val="24"/>
          <w:lang w:eastAsia="pt-BR"/>
        </w:rPr>
        <w:t>A</w:t>
      </w:r>
      <w:r w:rsidR="00646428" w:rsidRPr="00A23344">
        <w:rPr>
          <w:rFonts w:ascii="Arial" w:eastAsia="Times New Roman" w:hAnsi="Arial" w:cs="Arial"/>
          <w:color w:val="000000"/>
          <w:sz w:val="24"/>
          <w:szCs w:val="24"/>
          <w:lang w:eastAsia="pt-BR"/>
        </w:rPr>
        <w:t xml:space="preserve">nexo </w:t>
      </w:r>
      <w:r w:rsidR="00A7717D" w:rsidRPr="00A23344">
        <w:rPr>
          <w:rFonts w:ascii="Arial" w:eastAsia="Times New Roman" w:hAnsi="Arial" w:cs="Arial"/>
          <w:sz w:val="24"/>
          <w:szCs w:val="24"/>
          <w:lang w:eastAsia="pt-BR"/>
        </w:rPr>
        <w:t>III</w:t>
      </w:r>
      <w:r w:rsidR="00646428" w:rsidRPr="00A23344">
        <w:rPr>
          <w:rFonts w:ascii="Arial" w:eastAsia="Times New Roman" w:hAnsi="Arial" w:cs="Arial"/>
          <w:color w:val="000000"/>
          <w:sz w:val="24"/>
          <w:szCs w:val="24"/>
          <w:lang w:eastAsia="pt-BR"/>
        </w:rPr>
        <w:t xml:space="preserve">, bem como com detalhamento das Bonificações e Despesas Indiretas (BDI) e dos Encargos Sociais (ES), com os respectivos valores adequados ao valor final da proposta melhor classificada, admitida a utilização dos preços unitários, no caso de empreitada por preço global, empreitada integral, contratação </w:t>
      </w:r>
      <w:proofErr w:type="spellStart"/>
      <w:r w:rsidR="00646428" w:rsidRPr="00A23344">
        <w:rPr>
          <w:rFonts w:ascii="Arial" w:eastAsia="Times New Roman" w:hAnsi="Arial" w:cs="Arial"/>
          <w:color w:val="000000"/>
          <w:sz w:val="24"/>
          <w:szCs w:val="24"/>
          <w:lang w:eastAsia="pt-BR"/>
        </w:rPr>
        <w:t>semi-integrada</w:t>
      </w:r>
      <w:proofErr w:type="spellEnd"/>
      <w:r w:rsidR="00646428" w:rsidRPr="00A23344">
        <w:rPr>
          <w:rFonts w:ascii="Arial" w:eastAsia="Times New Roman" w:hAnsi="Arial" w:cs="Arial"/>
          <w:color w:val="000000"/>
          <w:sz w:val="24"/>
          <w:szCs w:val="24"/>
          <w:lang w:eastAsia="pt-BR"/>
        </w:rPr>
        <w:t xml:space="preserve"> e contratação integrada, exclusivamente para eventuais adequações indispensáveis no cronograma físico-financeiro e para balizar excepcional aditamento posterior do contrato.</w:t>
      </w:r>
      <w:bookmarkEnd w:id="21"/>
    </w:p>
    <w:p w14:paraId="0351C041" w14:textId="1126F4D5" w:rsidR="00646428" w:rsidRPr="00A23344"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A23344">
        <w:rPr>
          <w:rFonts w:ascii="Arial" w:eastAsia="Times New Roman" w:hAnsi="Arial" w:cs="Arial"/>
          <w:color w:val="000000"/>
          <w:sz w:val="24"/>
          <w:szCs w:val="24"/>
          <w:lang w:eastAsia="pt-BR"/>
        </w:rPr>
        <w:t>O prazo estabelecido no subitem</w:t>
      </w:r>
      <w:r w:rsidR="006E133E" w:rsidRPr="00A23344">
        <w:rPr>
          <w:rFonts w:ascii="Arial" w:eastAsia="Times New Roman" w:hAnsi="Arial" w:cs="Arial"/>
          <w:color w:val="000000"/>
          <w:sz w:val="24"/>
          <w:szCs w:val="24"/>
          <w:lang w:eastAsia="pt-BR"/>
        </w:rPr>
        <w:t xml:space="preserve"> </w:t>
      </w:r>
      <w:r w:rsidR="00DE02F9" w:rsidRPr="00A23344">
        <w:rPr>
          <w:rFonts w:ascii="Arial" w:eastAsia="Times New Roman" w:hAnsi="Arial" w:cs="Arial"/>
          <w:color w:val="0000FF"/>
          <w:sz w:val="24"/>
          <w:szCs w:val="24"/>
          <w:u w:val="single"/>
          <w:lang w:eastAsia="pt-BR"/>
        </w:rPr>
        <w:fldChar w:fldCharType="begin"/>
      </w:r>
      <w:r w:rsidR="00DE02F9" w:rsidRPr="00A23344">
        <w:rPr>
          <w:rFonts w:ascii="Arial" w:eastAsia="Times New Roman" w:hAnsi="Arial" w:cs="Arial"/>
          <w:color w:val="0000FF"/>
          <w:sz w:val="24"/>
          <w:szCs w:val="24"/>
          <w:u w:val="single"/>
          <w:lang w:eastAsia="pt-BR"/>
        </w:rPr>
        <w:instrText xml:space="preserve"> REF _Ref145318051 \r \h  \* MERGEFORMAT </w:instrText>
      </w:r>
      <w:r w:rsidR="00DE02F9" w:rsidRPr="00A23344">
        <w:rPr>
          <w:rFonts w:ascii="Arial" w:eastAsia="Times New Roman" w:hAnsi="Arial" w:cs="Arial"/>
          <w:color w:val="0000FF"/>
          <w:sz w:val="24"/>
          <w:szCs w:val="24"/>
          <w:u w:val="single"/>
          <w:lang w:eastAsia="pt-BR"/>
        </w:rPr>
      </w:r>
      <w:r w:rsidR="00DE02F9" w:rsidRPr="00A23344">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6.9.1</w:t>
      </w:r>
      <w:r w:rsidR="00DE02F9" w:rsidRPr="00A23344">
        <w:rPr>
          <w:rFonts w:ascii="Arial" w:eastAsia="Times New Roman" w:hAnsi="Arial" w:cs="Arial"/>
          <w:color w:val="0000FF"/>
          <w:sz w:val="24"/>
          <w:szCs w:val="24"/>
          <w:u w:val="single"/>
          <w:lang w:eastAsia="pt-BR"/>
        </w:rPr>
        <w:fldChar w:fldCharType="end"/>
      </w:r>
      <w:r w:rsidRPr="00A2334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72493B34" w14:textId="61B88466" w:rsidR="00646428" w:rsidRPr="00A23344"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A23344">
        <w:rPr>
          <w:rFonts w:ascii="Arial" w:eastAsia="Times New Roman" w:hAnsi="Arial" w:cs="Arial"/>
          <w:color w:val="000000"/>
          <w:sz w:val="24"/>
          <w:szCs w:val="24"/>
          <w:lang w:eastAsia="pt-BR"/>
        </w:rPr>
        <w:t xml:space="preserve">Em caso de indisponibilidade do sistema será aceito, mediante autorização do pregoeiro, o envio da proposta adequada por meio do </w:t>
      </w:r>
      <w:r w:rsidRPr="00A23344">
        <w:rPr>
          <w:rFonts w:ascii="Arial" w:eastAsia="Times New Roman" w:hAnsi="Arial" w:cs="Arial"/>
          <w:i/>
          <w:iCs/>
          <w:color w:val="000000"/>
          <w:sz w:val="24"/>
          <w:szCs w:val="24"/>
          <w:lang w:eastAsia="pt-BR"/>
        </w:rPr>
        <w:t>e-mail</w:t>
      </w:r>
      <w:r w:rsidRPr="00A23344">
        <w:rPr>
          <w:rFonts w:ascii="Arial" w:eastAsia="Times New Roman" w:hAnsi="Arial" w:cs="Arial"/>
          <w:color w:val="000000"/>
          <w:sz w:val="24"/>
          <w:szCs w:val="24"/>
          <w:lang w:eastAsia="pt-BR"/>
        </w:rPr>
        <w:t xml:space="preserve"> </w:t>
      </w:r>
      <w:hyperlink r:id="rId39" w:history="1">
        <w:r w:rsidR="004A0AF2" w:rsidRPr="00A23344">
          <w:rPr>
            <w:rStyle w:val="Hyperlink"/>
            <w:rFonts w:ascii="Arial" w:eastAsia="Times New Roman" w:hAnsi="Arial" w:cs="Arial"/>
            <w:sz w:val="24"/>
            <w:szCs w:val="24"/>
            <w:lang w:eastAsia="pt-BR"/>
          </w:rPr>
          <w:t>admsp-suli@trf3.jus.br</w:t>
        </w:r>
      </w:hyperlink>
      <w:r w:rsidRPr="00A23344">
        <w:rPr>
          <w:rFonts w:ascii="Arial" w:eastAsia="Times New Roman" w:hAnsi="Arial" w:cs="Arial"/>
          <w:color w:val="000000"/>
          <w:sz w:val="24"/>
          <w:szCs w:val="24"/>
          <w:lang w:eastAsia="pt-BR"/>
        </w:rPr>
        <w:t>.</w:t>
      </w:r>
    </w:p>
    <w:p w14:paraId="0AB112E1" w14:textId="12DDC8D0" w:rsidR="00646428" w:rsidRPr="00A2334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20889"/>
      <w:r w:rsidRPr="00A23344">
        <w:rPr>
          <w:rFonts w:ascii="Arial" w:eastAsia="Times New Roman" w:hAnsi="Arial" w:cs="Arial"/>
          <w:color w:val="000000"/>
          <w:sz w:val="24"/>
          <w:szCs w:val="24"/>
          <w:lang w:eastAsia="pt-BR"/>
        </w:rPr>
        <w:t>Erros no preenchimento da planilha não constituem motivo para a desclassificação da proposta. A planilha poderá́ ser ajustada pelo licitante, no prazo previsto no subitem</w:t>
      </w:r>
      <w:r w:rsidR="00004837" w:rsidRPr="00A23344">
        <w:rPr>
          <w:rFonts w:ascii="Arial" w:eastAsia="Times New Roman" w:hAnsi="Arial" w:cs="Arial"/>
          <w:color w:val="000000"/>
          <w:sz w:val="24"/>
          <w:szCs w:val="24"/>
          <w:lang w:eastAsia="pt-BR"/>
        </w:rPr>
        <w:t xml:space="preserve"> </w:t>
      </w:r>
      <w:r w:rsidR="00004837" w:rsidRPr="00A23344">
        <w:rPr>
          <w:rFonts w:ascii="Arial" w:eastAsia="Times New Roman" w:hAnsi="Arial" w:cs="Arial"/>
          <w:color w:val="0000FF"/>
          <w:sz w:val="24"/>
          <w:szCs w:val="24"/>
          <w:u w:val="single"/>
          <w:lang w:eastAsia="pt-BR"/>
        </w:rPr>
        <w:fldChar w:fldCharType="begin"/>
      </w:r>
      <w:r w:rsidR="00004837" w:rsidRPr="00A23344">
        <w:rPr>
          <w:rFonts w:ascii="Arial" w:eastAsia="Times New Roman" w:hAnsi="Arial" w:cs="Arial"/>
          <w:color w:val="0000FF"/>
          <w:sz w:val="24"/>
          <w:szCs w:val="24"/>
          <w:u w:val="single"/>
          <w:lang w:eastAsia="pt-BR"/>
        </w:rPr>
        <w:instrText xml:space="preserve"> REF _Ref145317973 \r \h  \* MERGEFORMAT </w:instrText>
      </w:r>
      <w:r w:rsidR="00004837" w:rsidRPr="00A23344">
        <w:rPr>
          <w:rFonts w:ascii="Arial" w:eastAsia="Times New Roman" w:hAnsi="Arial" w:cs="Arial"/>
          <w:color w:val="0000FF"/>
          <w:sz w:val="24"/>
          <w:szCs w:val="24"/>
          <w:u w:val="single"/>
          <w:lang w:eastAsia="pt-BR"/>
        </w:rPr>
      </w:r>
      <w:r w:rsidR="00004837" w:rsidRPr="00A23344">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5.21</w:t>
      </w:r>
      <w:r w:rsidR="00004837" w:rsidRPr="00A23344">
        <w:rPr>
          <w:rFonts w:ascii="Arial" w:eastAsia="Times New Roman" w:hAnsi="Arial" w:cs="Arial"/>
          <w:color w:val="0000FF"/>
          <w:sz w:val="24"/>
          <w:szCs w:val="24"/>
          <w:u w:val="single"/>
          <w:lang w:eastAsia="pt-BR"/>
        </w:rPr>
        <w:fldChar w:fldCharType="end"/>
      </w:r>
      <w:r w:rsidRPr="00A2334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2"/>
    </w:p>
    <w:p w14:paraId="462E088C" w14:textId="41EDDBCA" w:rsidR="00646428" w:rsidRPr="00A2334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23344">
        <w:rPr>
          <w:rFonts w:ascii="Arial" w:eastAsia="Times New Roman" w:hAnsi="Arial" w:cs="Arial"/>
          <w:color w:val="000000"/>
          <w:sz w:val="24"/>
          <w:szCs w:val="24"/>
          <w:lang w:eastAsia="pt-BR"/>
        </w:rPr>
        <w:t>O prazo estabelecido no subitem</w:t>
      </w:r>
      <w:r w:rsidR="003140A3" w:rsidRPr="00A23344">
        <w:rPr>
          <w:rFonts w:ascii="Arial" w:eastAsia="Times New Roman" w:hAnsi="Arial" w:cs="Arial"/>
          <w:color w:val="000000"/>
          <w:sz w:val="24"/>
          <w:szCs w:val="24"/>
          <w:lang w:eastAsia="pt-BR"/>
        </w:rPr>
        <w:t xml:space="preserve"> </w:t>
      </w:r>
      <w:r w:rsidR="00004837" w:rsidRPr="00A23344">
        <w:rPr>
          <w:rFonts w:ascii="Arial" w:eastAsia="Times New Roman" w:hAnsi="Arial" w:cs="Arial"/>
          <w:color w:val="0000FF"/>
          <w:sz w:val="24"/>
          <w:szCs w:val="24"/>
          <w:u w:val="single"/>
          <w:lang w:eastAsia="pt-BR"/>
        </w:rPr>
        <w:fldChar w:fldCharType="begin"/>
      </w:r>
      <w:r w:rsidR="00004837" w:rsidRPr="00A23344">
        <w:rPr>
          <w:rFonts w:ascii="Arial" w:eastAsia="Times New Roman" w:hAnsi="Arial" w:cs="Arial"/>
          <w:color w:val="0000FF"/>
          <w:sz w:val="24"/>
          <w:szCs w:val="24"/>
          <w:u w:val="single"/>
          <w:lang w:eastAsia="pt-BR"/>
        </w:rPr>
        <w:instrText xml:space="preserve"> REF _Ref145320889 \r \h  \* MERGEFORMAT </w:instrText>
      </w:r>
      <w:r w:rsidR="00004837" w:rsidRPr="00A23344">
        <w:rPr>
          <w:rFonts w:ascii="Arial" w:eastAsia="Times New Roman" w:hAnsi="Arial" w:cs="Arial"/>
          <w:color w:val="0000FF"/>
          <w:sz w:val="24"/>
          <w:szCs w:val="24"/>
          <w:u w:val="single"/>
          <w:lang w:eastAsia="pt-BR"/>
        </w:rPr>
      </w:r>
      <w:r w:rsidR="00004837" w:rsidRPr="00A23344">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6.10</w:t>
      </w:r>
      <w:r w:rsidR="00004837" w:rsidRPr="00A23344">
        <w:rPr>
          <w:rFonts w:ascii="Arial" w:eastAsia="Times New Roman" w:hAnsi="Arial" w:cs="Arial"/>
          <w:color w:val="0000FF"/>
          <w:sz w:val="24"/>
          <w:szCs w:val="24"/>
          <w:u w:val="single"/>
          <w:lang w:eastAsia="pt-BR"/>
        </w:rPr>
        <w:fldChar w:fldCharType="end"/>
      </w:r>
      <w:r w:rsidRPr="00A2334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213FEF9C" w:rsidR="006D667C" w:rsidRPr="00A2334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23344">
        <w:rPr>
          <w:rFonts w:ascii="Arial" w:eastAsia="Times New Roman" w:hAnsi="Arial" w:cs="Arial"/>
          <w:sz w:val="24"/>
          <w:szCs w:val="24"/>
          <w:lang w:eastAsia="pt-BR"/>
        </w:rPr>
        <w:t xml:space="preserve">De acordo com o art. 63 da </w:t>
      </w:r>
      <w:hyperlink r:id="rId40" w:history="1">
        <w:r w:rsidRPr="00A23344">
          <w:rPr>
            <w:rStyle w:val="Hyperlink"/>
            <w:rFonts w:ascii="Arial" w:eastAsia="Times New Roman" w:hAnsi="Arial" w:cs="Arial"/>
            <w:sz w:val="24"/>
            <w:szCs w:val="24"/>
            <w:lang w:eastAsia="pt-BR"/>
          </w:rPr>
          <w:t>Instrução Normativa n</w:t>
        </w:r>
        <w:r w:rsidR="008C6E5A" w:rsidRPr="00A23344">
          <w:rPr>
            <w:rStyle w:val="Hyperlink"/>
            <w:rFonts w:ascii="Arial" w:eastAsia="Times New Roman" w:hAnsi="Arial" w:cs="Arial"/>
            <w:sz w:val="24"/>
            <w:szCs w:val="24"/>
            <w:lang w:eastAsia="pt-BR"/>
          </w:rPr>
          <w:t>.</w:t>
        </w:r>
        <w:r w:rsidRPr="00A23344">
          <w:rPr>
            <w:rStyle w:val="Hyperlink"/>
            <w:rFonts w:ascii="Arial" w:eastAsia="Times New Roman" w:hAnsi="Arial" w:cs="Arial"/>
            <w:sz w:val="24"/>
            <w:szCs w:val="24"/>
            <w:lang w:eastAsia="pt-BR"/>
          </w:rPr>
          <w:t xml:space="preserve"> 05/2017</w:t>
        </w:r>
      </w:hyperlink>
      <w:r w:rsidRPr="00A2334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A2334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23344">
        <w:rPr>
          <w:rFonts w:ascii="Arial" w:eastAsia="Times New Roman" w:hAnsi="Arial" w:cs="Arial"/>
          <w:color w:val="000000"/>
          <w:sz w:val="24"/>
          <w:szCs w:val="24"/>
          <w:lang w:eastAsia="pt-BR"/>
        </w:rPr>
        <w:lastRenderedPageBreak/>
        <w:t>O ajuste de que trata este dispositivo se limita a sanar erros ou falhas que não alterem a substância das propostas.</w:t>
      </w:r>
    </w:p>
    <w:p w14:paraId="07F367DA" w14:textId="4750B37E" w:rsidR="00646428" w:rsidRPr="00A2334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2334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3A3BCBF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1" w:history="1">
        <w:r w:rsidR="00BD6690" w:rsidRPr="005E766F">
          <w:rPr>
            <w:rStyle w:val="Hyperlink"/>
            <w:rFonts w:ascii="Arial" w:hAnsi="Arial" w:cs="Arial"/>
            <w:sz w:val="24"/>
            <w:szCs w:val="24"/>
          </w:rPr>
          <w:t>TCU 1211/2021</w:t>
        </w:r>
      </w:hyperlink>
      <w:r w:rsidRPr="00070F82">
        <w:rPr>
          <w:rFonts w:ascii="Arial" w:eastAsia="Times New Roman" w:hAnsi="Arial" w:cs="Arial"/>
          <w:color w:val="000000"/>
          <w:sz w:val="24"/>
          <w:szCs w:val="24"/>
          <w:lang w:eastAsia="pt-BR"/>
        </w:rPr>
        <w:t xml:space="preserve"> e </w:t>
      </w:r>
      <w:hyperlink r:id="rId42" w:history="1">
        <w:r w:rsidR="003E20A7" w:rsidRPr="005E766F">
          <w:rPr>
            <w:rStyle w:val="Hyperlink"/>
            <w:rFonts w:ascii="Arial" w:hAnsi="Arial" w:cs="Arial"/>
            <w:sz w:val="24"/>
            <w:szCs w:val="24"/>
          </w:rPr>
          <w:t>2443/2021</w:t>
        </w:r>
      </w:hyperlink>
      <w:r w:rsidRPr="00070F82">
        <w:rPr>
          <w:rFonts w:ascii="Arial" w:eastAsia="Times New Roman" w:hAnsi="Arial" w:cs="Arial"/>
          <w:color w:val="000000"/>
          <w:sz w:val="24"/>
          <w:szCs w:val="24"/>
          <w:lang w:eastAsia="pt-BR"/>
        </w:rPr>
        <w:t xml:space="preserve">, artigo 5º da </w:t>
      </w:r>
      <w:hyperlink r:id="rId4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44"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3"/>
    </w:p>
    <w:p w14:paraId="01FE8EAD" w14:textId="0F6879E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27CD98C7"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EA7EAA">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4" w:name="_Ref145334744"/>
      <w:r w:rsidRPr="00070F82">
        <w:rPr>
          <w:rFonts w:ascii="Arial" w:eastAsia="Times New Roman" w:hAnsi="Arial" w:cs="Arial"/>
          <w:b/>
          <w:bCs/>
          <w:color w:val="000000"/>
          <w:sz w:val="24"/>
          <w:szCs w:val="24"/>
          <w:lang w:eastAsia="pt-BR"/>
        </w:rPr>
        <w:t>DA FASE DE HABILITAÇÃO</w:t>
      </w:r>
      <w:bookmarkEnd w:id="24"/>
      <w:r w:rsidRPr="00070F82">
        <w:rPr>
          <w:rFonts w:ascii="Arial" w:eastAsia="Times New Roman" w:hAnsi="Arial" w:cs="Arial"/>
          <w:b/>
          <w:bCs/>
          <w:color w:val="000000"/>
          <w:sz w:val="24"/>
          <w:szCs w:val="24"/>
          <w:lang w:eastAsia="pt-BR"/>
        </w:rPr>
        <w:t xml:space="preserve"> </w:t>
      </w:r>
    </w:p>
    <w:p w14:paraId="1BFE663C" w14:textId="7CD18AB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w:t>
      </w:r>
      <w:proofErr w:type="gramStart"/>
      <w:r w:rsidRPr="00070F82">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070F82">
        <w:rPr>
          <w:rFonts w:ascii="Arial" w:eastAsia="Times New Roman" w:hAnsi="Arial" w:cs="Arial"/>
          <w:color w:val="000000"/>
          <w:sz w:val="24"/>
          <w:szCs w:val="24"/>
          <w:lang w:eastAsia="pt-BR"/>
        </w:rPr>
        <w:t xml:space="preserve">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4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5"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5"/>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3881214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070F82">
        <w:rPr>
          <w:rFonts w:ascii="Arial" w:eastAsia="Times New Roman" w:hAnsi="Arial" w:cs="Arial"/>
          <w:color w:val="000000"/>
          <w:sz w:val="24"/>
          <w:szCs w:val="24"/>
          <w:lang w:eastAsia="pt-BR"/>
        </w:rPr>
        <w:t>serão</w:t>
      </w:r>
      <w:proofErr w:type="gramEnd"/>
      <w:r w:rsidRPr="00070F82">
        <w:rPr>
          <w:rFonts w:ascii="Arial" w:eastAsia="Times New Roman" w:hAnsi="Arial" w:cs="Arial"/>
          <w:color w:val="000000"/>
          <w:sz w:val="24"/>
          <w:szCs w:val="24"/>
          <w:lang w:eastAsia="pt-BR"/>
        </w:rPr>
        <w:t xml:space="preserve"> traduzidos por tradutor juramentado no País e apostilados nos termos do disposto no </w:t>
      </w:r>
      <w:hyperlink r:id="rId46"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77011489" w14:textId="6445B477" w:rsidR="00646428" w:rsidRPr="004429E5"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6" w:name="_Ref163728257"/>
      <w:r w:rsidRPr="004429E5">
        <w:rPr>
          <w:rFonts w:ascii="Arial" w:eastAsia="Times New Roman" w:hAnsi="Arial" w:cs="Arial"/>
          <w:sz w:val="24"/>
          <w:szCs w:val="24"/>
          <w:lang w:eastAsia="pt-B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bookmarkEnd w:id="26"/>
    </w:p>
    <w:p w14:paraId="7F7DC9B8" w14:textId="0AEC84FE" w:rsidR="00646428" w:rsidRPr="009A69B7"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A69B7">
        <w:rPr>
          <w:rFonts w:ascii="Arial" w:eastAsia="Times New Roman" w:hAnsi="Arial" w:cs="Arial"/>
          <w:sz w:val="24"/>
          <w:szCs w:val="24"/>
          <w:lang w:eastAsia="pt-BR"/>
        </w:rPr>
        <w:t xml:space="preserve">Se o consórcio não for formado integralmente por microempresas ou empresas de pequeno porte e forem exigidos requisitos de habilitação </w:t>
      </w:r>
      <w:r w:rsidRPr="009A69B7">
        <w:rPr>
          <w:rFonts w:ascii="Arial" w:eastAsia="Times New Roman" w:hAnsi="Arial" w:cs="Arial"/>
          <w:sz w:val="24"/>
          <w:szCs w:val="24"/>
          <w:lang w:eastAsia="pt-BR"/>
        </w:rPr>
        <w:lastRenderedPageBreak/>
        <w:t xml:space="preserve">econômico-financeira, haverá um </w:t>
      </w:r>
      <w:r w:rsidRPr="009A69B7">
        <w:rPr>
          <w:rFonts w:ascii="Arial" w:eastAsia="Times New Roman" w:hAnsi="Arial" w:cs="Arial"/>
          <w:b/>
          <w:bCs/>
          <w:sz w:val="24"/>
          <w:szCs w:val="24"/>
          <w:lang w:eastAsia="pt-BR"/>
        </w:rPr>
        <w:t>acréscimo de</w:t>
      </w:r>
      <w:r w:rsidR="00385C9E" w:rsidRPr="009A69B7">
        <w:rPr>
          <w:rFonts w:ascii="Arial" w:eastAsia="Times New Roman" w:hAnsi="Arial" w:cs="Arial"/>
          <w:b/>
          <w:bCs/>
          <w:sz w:val="24"/>
          <w:szCs w:val="24"/>
          <w:lang w:eastAsia="pt-BR"/>
        </w:rPr>
        <w:t xml:space="preserve"> 10% (dez por cento)</w:t>
      </w:r>
      <w:r w:rsidRPr="009A69B7">
        <w:rPr>
          <w:rFonts w:ascii="Arial" w:eastAsia="Times New Roman" w:hAnsi="Arial" w:cs="Arial"/>
          <w:sz w:val="24"/>
          <w:szCs w:val="24"/>
          <w:lang w:eastAsia="pt-BR"/>
        </w:rPr>
        <w:t xml:space="preserve"> para o consórcio em relação ao valor exigido para os licitantes individuais.</w:t>
      </w:r>
      <w:r w:rsidR="00A6098F" w:rsidRPr="009A69B7">
        <w:rPr>
          <w:rFonts w:ascii="Arial" w:eastAsia="Times New Roman" w:hAnsi="Arial" w:cs="Arial"/>
          <w:sz w:val="24"/>
          <w:szCs w:val="24"/>
          <w:lang w:eastAsia="pt-BR"/>
        </w:rPr>
        <w:t xml:space="preserve"> </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2137786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47"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1BD32D1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7.4.1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4831224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4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1954C6E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4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no sistema,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41C5C4F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50"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xml:space="preserve">, nas convenções coletivas de trabalho e nos termos de ajustamento de conduta vigentes na data de entrega das propostas. </w:t>
      </w:r>
    </w:p>
    <w:p w14:paraId="45B5C055" w14:textId="4742061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6B53FE1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licitante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1EE6BD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2"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649802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proofErr w:type="gramStart"/>
      <w:r w:rsidR="0025084E">
        <w:rPr>
          <w:rFonts w:ascii="Arial" w:eastAsia="Times New Roman" w:hAnsi="Arial" w:cs="Arial"/>
          <w:b/>
          <w:color w:val="000000"/>
          <w:sz w:val="24"/>
          <w:szCs w:val="24"/>
          <w:lang w:eastAsia="pt-BR"/>
        </w:rPr>
        <w:t>3</w:t>
      </w:r>
      <w:proofErr w:type="gramEnd"/>
      <w:r w:rsidRPr="00070F82">
        <w:rPr>
          <w:rFonts w:ascii="Arial" w:eastAsia="Times New Roman" w:hAnsi="Arial" w:cs="Arial"/>
          <w:b/>
          <w:color w:val="000000"/>
          <w:sz w:val="24"/>
          <w:szCs w:val="24"/>
          <w:lang w:eastAsia="pt-BR"/>
        </w:rPr>
        <w:t xml:space="preserve"> </w:t>
      </w:r>
      <w:r w:rsidR="001216EA" w:rsidRPr="00070F82">
        <w:rPr>
          <w:rFonts w:ascii="Arial" w:eastAsia="Times New Roman" w:hAnsi="Arial" w:cs="Arial"/>
          <w:b/>
          <w:color w:val="000000"/>
          <w:sz w:val="24"/>
          <w:szCs w:val="24"/>
          <w:lang w:eastAsia="pt-BR"/>
        </w:rPr>
        <w:t>(</w:t>
      </w:r>
      <w:r w:rsidR="0025084E">
        <w:rPr>
          <w:rFonts w:ascii="Arial" w:eastAsia="Times New Roman" w:hAnsi="Arial" w:cs="Arial"/>
          <w:b/>
          <w:color w:val="000000"/>
          <w:sz w:val="24"/>
          <w:szCs w:val="24"/>
          <w:lang w:eastAsia="pt-BR"/>
        </w:rPr>
        <w:t>três</w:t>
      </w:r>
      <w:r w:rsidR="001216EA" w:rsidRPr="00070F82">
        <w:rPr>
          <w:rFonts w:ascii="Arial" w:eastAsia="Times New Roman" w:hAnsi="Arial" w:cs="Arial"/>
          <w:b/>
          <w:color w:val="000000"/>
          <w:sz w:val="24"/>
          <w:szCs w:val="24"/>
          <w:lang w:eastAsia="pt-BR"/>
        </w:rPr>
        <w:t xml:space="preserve">)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0F3DC0B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0FFF13DD" w14:textId="31742B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Após a entrega dos documentos para habilitação, não será permitida a substituição ou a apresentação de novos documentos, salvo em sede de diligência, para</w:t>
      </w:r>
      <w:r w:rsidRPr="00070F82">
        <w:rPr>
          <w:rFonts w:ascii="Arial" w:eastAsia="Times New Roman" w:hAnsi="Arial" w:cs="Arial"/>
          <w:sz w:val="24"/>
          <w:szCs w:val="24"/>
          <w:lang w:eastAsia="pt-BR"/>
        </w:rPr>
        <w:t>:</w:t>
      </w:r>
    </w:p>
    <w:p w14:paraId="47A9C68C" w14:textId="77B5F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complementação</w:t>
      </w:r>
      <w:proofErr w:type="gramEnd"/>
      <w:r w:rsidRPr="00070F82">
        <w:rPr>
          <w:rFonts w:ascii="Arial" w:eastAsia="Times New Roman" w:hAnsi="Arial" w:cs="Arial"/>
          <w:color w:val="000000"/>
          <w:sz w:val="24"/>
          <w:szCs w:val="24"/>
          <w:lang w:eastAsia="pt-BR"/>
        </w:rPr>
        <w:t xml:space="preserve"> de informações acerca dos documentos já apresentados pelos licitantes e desde que necessária para apurar fatos existentes à época da abertura do certame; e</w:t>
      </w:r>
    </w:p>
    <w:p w14:paraId="5732CAB7" w14:textId="15CE880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atualização</w:t>
      </w:r>
      <w:proofErr w:type="gramEnd"/>
      <w:r w:rsidRPr="00070F82">
        <w:rPr>
          <w:rFonts w:ascii="Arial" w:eastAsia="Times New Roman" w:hAnsi="Arial" w:cs="Arial"/>
          <w:color w:val="000000"/>
          <w:sz w:val="24"/>
          <w:szCs w:val="24"/>
          <w:lang w:eastAsia="pt-BR"/>
        </w:rPr>
        <w:t xml:space="preserve"> de documentos cuja validade tenha expirado após a data de recebimento das propostas;</w:t>
      </w:r>
    </w:p>
    <w:p w14:paraId="2F10C0DA" w14:textId="0857F5E7" w:rsidR="00337181" w:rsidRPr="00070F82" w:rsidRDefault="00337181"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as</w:t>
      </w:r>
      <w:proofErr w:type="gramEnd"/>
      <w:r w:rsidRPr="00070F82">
        <w:rPr>
          <w:rFonts w:ascii="Arial" w:eastAsia="Times New Roman" w:hAnsi="Arial" w:cs="Arial"/>
          <w:sz w:val="24"/>
          <w:szCs w:val="24"/>
          <w:lang w:eastAsia="pt-BR"/>
        </w:rPr>
        <w:t xml:space="preserve"> regras desse subitem não obstam a aplicação do disposto no subitem </w:t>
      </w:r>
      <w:r w:rsidR="00997266" w:rsidRPr="00070F82">
        <w:rPr>
          <w:rFonts w:ascii="Arial" w:eastAsia="Times New Roman" w:hAnsi="Arial" w:cs="Arial"/>
          <w:color w:val="0000FF"/>
          <w:sz w:val="24"/>
          <w:szCs w:val="24"/>
          <w:u w:val="single"/>
          <w:lang w:eastAsia="pt-BR"/>
        </w:rPr>
        <w:fldChar w:fldCharType="begin"/>
      </w:r>
      <w:r w:rsidR="00997266" w:rsidRPr="00070F82">
        <w:rPr>
          <w:rFonts w:ascii="Arial" w:eastAsia="Times New Roman" w:hAnsi="Arial" w:cs="Arial"/>
          <w:color w:val="0000FF"/>
          <w:sz w:val="24"/>
          <w:szCs w:val="24"/>
          <w:u w:val="single"/>
          <w:lang w:eastAsia="pt-BR"/>
        </w:rPr>
        <w:instrText xml:space="preserve"> REF _Ref145340251 \r \h  \* MERGEFORMAT </w:instrText>
      </w:r>
      <w:r w:rsidR="00997266" w:rsidRPr="00070F82">
        <w:rPr>
          <w:rFonts w:ascii="Arial" w:eastAsia="Times New Roman" w:hAnsi="Arial" w:cs="Arial"/>
          <w:color w:val="0000FF"/>
          <w:sz w:val="24"/>
          <w:szCs w:val="24"/>
          <w:u w:val="single"/>
          <w:lang w:eastAsia="pt-BR"/>
        </w:rPr>
      </w:r>
      <w:r w:rsidR="00997266"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7.21</w:t>
      </w:r>
      <w:r w:rsidR="00997266" w:rsidRPr="00070F82">
        <w:rPr>
          <w:rFonts w:ascii="Arial" w:eastAsia="Times New Roman" w:hAnsi="Arial" w:cs="Arial"/>
          <w:color w:val="0000FF"/>
          <w:sz w:val="24"/>
          <w:szCs w:val="24"/>
          <w:u w:val="single"/>
          <w:lang w:eastAsia="pt-BR"/>
        </w:rPr>
        <w:fldChar w:fldCharType="end"/>
      </w:r>
      <w:r w:rsidR="00A60850" w:rsidRPr="00070F82">
        <w:rPr>
          <w:rFonts w:ascii="Arial" w:eastAsia="Times New Roman" w:hAnsi="Arial" w:cs="Arial"/>
          <w:sz w:val="24"/>
          <w:szCs w:val="24"/>
          <w:lang w:eastAsia="pt-BR"/>
        </w:rPr>
        <w:t>.</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w:t>
      </w:r>
      <w:proofErr w:type="gramStart"/>
      <w:r w:rsidRPr="00070F82">
        <w:rPr>
          <w:rFonts w:ascii="Arial" w:eastAsia="Times New Roman" w:hAnsi="Arial" w:cs="Arial"/>
          <w:color w:val="000000"/>
          <w:sz w:val="24"/>
          <w:szCs w:val="24"/>
          <w:lang w:eastAsia="pt-BR"/>
        </w:rPr>
        <w:t>cácia</w:t>
      </w:r>
      <w:proofErr w:type="spellEnd"/>
      <w:proofErr w:type="gramEnd"/>
      <w:r w:rsidRPr="00070F82">
        <w:rPr>
          <w:rFonts w:ascii="Arial" w:eastAsia="Times New Roman" w:hAnsi="Arial" w:cs="Arial"/>
          <w:color w:val="000000"/>
          <w:sz w:val="24"/>
          <w:szCs w:val="24"/>
          <w:lang w:eastAsia="pt-BR"/>
        </w:rPr>
        <w:t xml:space="preserve"> para fins de habilitação e classificação.</w:t>
      </w:r>
    </w:p>
    <w:p w14:paraId="2068D4B8" w14:textId="4925FFA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7.15</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070F82">
        <w:rPr>
          <w:rFonts w:ascii="Arial" w:eastAsia="Times New Roman" w:hAnsi="Arial" w:cs="Arial"/>
          <w:color w:val="000000"/>
          <w:sz w:val="24"/>
          <w:szCs w:val="24"/>
          <w:lang w:eastAsia="pt-BR"/>
        </w:rPr>
        <w:t>após</w:t>
      </w:r>
      <w:proofErr w:type="gramEnd"/>
      <w:r w:rsidRPr="00070F82">
        <w:rPr>
          <w:rFonts w:ascii="Arial" w:eastAsia="Times New Roman" w:hAnsi="Arial" w:cs="Arial"/>
          <w:color w:val="000000"/>
          <w:sz w:val="24"/>
          <w:szCs w:val="24"/>
          <w:lang w:eastAsia="pt-BR"/>
        </w:rPr>
        <w:t xml:space="preserve"> concluídos os procedimentos de que trata o subitem anterior.</w:t>
      </w:r>
    </w:p>
    <w:p w14:paraId="2AAA8C12" w14:textId="1189BE5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340251"/>
      <w:r w:rsidRPr="00070F82">
        <w:rPr>
          <w:rFonts w:ascii="Arial" w:eastAsia="Times New Roman" w:hAnsi="Arial" w:cs="Arial"/>
          <w:color w:val="000000"/>
          <w:sz w:val="24"/>
          <w:szCs w:val="24"/>
          <w:lang w:eastAsia="pt-BR"/>
        </w:rPr>
        <w:t xml:space="preserve">O pregoeiro, durante o exame da fase de habilitação, pode solicitar documento ausente, comprobatório de condição atendida pelo fornecedor quando apresentou sua proposta, com fundamento nos Acórdãos </w:t>
      </w:r>
      <w:hyperlink r:id="rId53" w:history="1">
        <w:r w:rsidR="00C544CB" w:rsidRPr="005E766F">
          <w:rPr>
            <w:rStyle w:val="Hyperlink"/>
            <w:rFonts w:ascii="Arial" w:hAnsi="Arial" w:cs="Arial"/>
            <w:sz w:val="24"/>
            <w:szCs w:val="24"/>
          </w:rPr>
          <w:t>TCU 1211/2021</w:t>
        </w:r>
      </w:hyperlink>
      <w:r w:rsidRPr="00070F82">
        <w:rPr>
          <w:rFonts w:ascii="Arial" w:eastAsia="Times New Roman" w:hAnsi="Arial" w:cs="Arial"/>
          <w:color w:val="000000"/>
          <w:sz w:val="24"/>
          <w:szCs w:val="24"/>
          <w:lang w:eastAsia="pt-BR"/>
        </w:rPr>
        <w:t xml:space="preserve"> e </w:t>
      </w:r>
      <w:hyperlink r:id="rId54" w:history="1">
        <w:r w:rsidR="00F5228B" w:rsidRPr="005E766F">
          <w:rPr>
            <w:rStyle w:val="Hyperlink"/>
            <w:rFonts w:ascii="Arial" w:hAnsi="Arial" w:cs="Arial"/>
            <w:sz w:val="24"/>
            <w:szCs w:val="24"/>
          </w:rPr>
          <w:t>2443/2021</w:t>
        </w:r>
      </w:hyperlink>
      <w:r w:rsidRPr="00070F82">
        <w:rPr>
          <w:rFonts w:ascii="Arial" w:eastAsia="Times New Roman" w:hAnsi="Arial" w:cs="Arial"/>
          <w:color w:val="000000"/>
          <w:sz w:val="24"/>
          <w:szCs w:val="24"/>
          <w:lang w:eastAsia="pt-BR"/>
        </w:rPr>
        <w:t xml:space="preserve">, artigo 5º da </w:t>
      </w:r>
      <w:hyperlink r:id="rId55" w:history="1">
        <w:r w:rsidR="00B51FB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6" w:history="1">
        <w:r w:rsidR="00D310F1"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31"/>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1A63B3D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57"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58"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proofErr w:type="gramStart"/>
      <w:r w:rsidRPr="00070F82">
        <w:rPr>
          <w:rFonts w:ascii="Arial" w:eastAsia="Times New Roman" w:hAnsi="Arial" w:cs="Arial"/>
          <w:b/>
          <w:bCs/>
          <w:color w:val="000000"/>
          <w:sz w:val="24"/>
          <w:szCs w:val="24"/>
          <w:lang w:eastAsia="pt-BR"/>
        </w:rPr>
        <w:t>3</w:t>
      </w:r>
      <w:proofErr w:type="gramEnd"/>
      <w:r w:rsidRPr="00070F82">
        <w:rPr>
          <w:rFonts w:ascii="Arial" w:eastAsia="Times New Roman" w:hAnsi="Arial" w:cs="Arial"/>
          <w:b/>
          <w:bCs/>
          <w:color w:val="000000"/>
          <w:sz w:val="24"/>
          <w:szCs w:val="24"/>
          <w:lang w:eastAsia="pt-BR"/>
        </w:rPr>
        <w:t xml:space="preserve">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w:t>
      </w:r>
      <w:proofErr w:type="gramEnd"/>
      <w:r w:rsidRPr="00070F82">
        <w:rPr>
          <w:rFonts w:ascii="Arial" w:eastAsia="Times New Roman" w:hAnsi="Arial" w:cs="Arial"/>
          <w:sz w:val="24"/>
          <w:szCs w:val="24"/>
          <w:lang w:eastAsia="pt-BR"/>
        </w:rPr>
        <w:t xml:space="preserve">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50DCB0B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w:t>
      </w:r>
      <w:proofErr w:type="gramEnd"/>
      <w:r w:rsidRPr="00070F82">
        <w:rPr>
          <w:rFonts w:ascii="Arial" w:eastAsia="Times New Roman" w:hAnsi="Arial" w:cs="Arial"/>
          <w:color w:val="000000"/>
          <w:sz w:val="24"/>
          <w:szCs w:val="24"/>
          <w:lang w:eastAsia="pt-BR"/>
        </w:rPr>
        <w:t xml:space="preserve">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083D6C">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recurso será dirigido à autoridade que tiver editado o ato ou proferido a decisão recorrida, a qual poderá reconsiderar sua decisão no prazo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0626CB6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59"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para apresentação de contrarrazões ao recurso pelos demais licitantes será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16760768"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0"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28FAD7C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1"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EBB1A1F" w14:textId="03A30605" w:rsidR="00646428" w:rsidRPr="00A772E5"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A772E5">
        <w:rPr>
          <w:rFonts w:ascii="Arial" w:eastAsia="Times New Roman" w:hAnsi="Arial" w:cs="Arial"/>
          <w:sz w:val="24"/>
          <w:szCs w:val="24"/>
          <w:lang w:eastAsia="pt-BR"/>
        </w:rPr>
        <w:t xml:space="preserve">O adjudicatário terá o prazo de </w:t>
      </w:r>
      <w:r w:rsidR="00557F06" w:rsidRPr="00A772E5">
        <w:rPr>
          <w:rFonts w:ascii="Arial" w:eastAsia="Times New Roman" w:hAnsi="Arial" w:cs="Arial"/>
          <w:b/>
          <w:bCs/>
          <w:sz w:val="24"/>
          <w:szCs w:val="24"/>
          <w:lang w:eastAsia="pt-BR"/>
        </w:rPr>
        <w:t>03</w:t>
      </w:r>
      <w:r w:rsidR="00E20241" w:rsidRPr="00A772E5">
        <w:rPr>
          <w:rFonts w:ascii="Arial" w:eastAsia="Times New Roman" w:hAnsi="Arial" w:cs="Arial"/>
          <w:b/>
          <w:bCs/>
          <w:sz w:val="24"/>
          <w:szCs w:val="24"/>
          <w:lang w:eastAsia="pt-BR"/>
        </w:rPr>
        <w:t xml:space="preserve"> </w:t>
      </w:r>
      <w:r w:rsidRPr="00A772E5">
        <w:rPr>
          <w:rFonts w:ascii="Arial" w:eastAsia="Times New Roman" w:hAnsi="Arial" w:cs="Arial"/>
          <w:b/>
          <w:bCs/>
          <w:sz w:val="24"/>
          <w:szCs w:val="24"/>
          <w:lang w:eastAsia="pt-BR"/>
        </w:rPr>
        <w:t>(</w:t>
      </w:r>
      <w:r w:rsidR="00E20241" w:rsidRPr="00A772E5">
        <w:rPr>
          <w:rFonts w:ascii="Arial" w:eastAsia="Times New Roman" w:hAnsi="Arial" w:cs="Arial"/>
          <w:b/>
          <w:bCs/>
          <w:sz w:val="24"/>
          <w:szCs w:val="24"/>
          <w:lang w:eastAsia="pt-BR"/>
        </w:rPr>
        <w:t>três</w:t>
      </w:r>
      <w:r w:rsidRPr="00A772E5">
        <w:rPr>
          <w:rFonts w:ascii="Arial" w:eastAsia="Times New Roman" w:hAnsi="Arial" w:cs="Arial"/>
          <w:b/>
          <w:bCs/>
          <w:sz w:val="24"/>
          <w:szCs w:val="24"/>
          <w:lang w:eastAsia="pt-BR"/>
        </w:rPr>
        <w:t>) dias úteis</w:t>
      </w:r>
      <w:r w:rsidRPr="00A772E5">
        <w:rPr>
          <w:rFonts w:ascii="Arial" w:eastAsia="Times New Roman" w:hAnsi="Arial" w:cs="Arial"/>
          <w:sz w:val="24"/>
          <w:szCs w:val="24"/>
          <w:lang w:eastAsia="pt-BR"/>
        </w:rPr>
        <w:t xml:space="preserve">, contados a partir da data de sua convocação, para assinar o termo de contrato, </w:t>
      </w:r>
      <w:proofErr w:type="gramStart"/>
      <w:r w:rsidRPr="00A772E5">
        <w:rPr>
          <w:rFonts w:ascii="Arial" w:eastAsia="Times New Roman" w:hAnsi="Arial" w:cs="Arial"/>
          <w:sz w:val="24"/>
          <w:szCs w:val="24"/>
          <w:lang w:eastAsia="pt-BR"/>
        </w:rPr>
        <w:t>sob pena</w:t>
      </w:r>
      <w:proofErr w:type="gramEnd"/>
      <w:r w:rsidRPr="00A772E5">
        <w:rPr>
          <w:rFonts w:ascii="Arial" w:eastAsia="Times New Roman" w:hAnsi="Arial" w:cs="Arial"/>
          <w:sz w:val="24"/>
          <w:szCs w:val="24"/>
          <w:lang w:eastAsia="pt-BR"/>
        </w:rPr>
        <w:t xml:space="preserve"> de decair o direito à contratação, sem prejuízo das sanções previstas na </w:t>
      </w:r>
      <w:hyperlink r:id="rId62" w:history="1">
        <w:r w:rsidR="00776BA8" w:rsidRPr="00A772E5">
          <w:rPr>
            <w:rStyle w:val="Hyperlink"/>
            <w:rFonts w:ascii="Arial" w:eastAsia="Times New Roman" w:hAnsi="Arial" w:cs="Arial"/>
            <w:sz w:val="24"/>
            <w:szCs w:val="24"/>
            <w:lang w:eastAsia="pt-BR"/>
          </w:rPr>
          <w:t>Lei n. 14.133/2021</w:t>
        </w:r>
      </w:hyperlink>
      <w:r w:rsidRPr="00A772E5">
        <w:rPr>
          <w:rFonts w:ascii="Arial" w:eastAsia="Times New Roman" w:hAnsi="Arial" w:cs="Arial"/>
          <w:sz w:val="24"/>
          <w:szCs w:val="24"/>
          <w:lang w:eastAsia="pt-BR"/>
        </w:rPr>
        <w:t xml:space="preserve"> e neste Edital e seus anexos.</w:t>
      </w:r>
    </w:p>
    <w:p w14:paraId="4AE61032" w14:textId="780AEEAB" w:rsidR="00646428" w:rsidRPr="00A772E5"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772E5">
        <w:rPr>
          <w:rFonts w:ascii="Arial" w:eastAsia="Times New Roman" w:hAnsi="Arial" w:cs="Arial"/>
          <w:sz w:val="24"/>
          <w:szCs w:val="24"/>
          <w:lang w:eastAsia="pt-BR"/>
        </w:rPr>
        <w:t xml:space="preserve">A assinatura do termo de contrato se dará mediante cadastro de usuário externo no sítio da </w:t>
      </w:r>
      <w:r w:rsidR="00E13751" w:rsidRPr="00A772E5">
        <w:rPr>
          <w:rFonts w:ascii="Arial" w:eastAsia="Times New Roman" w:hAnsi="Arial" w:cs="Arial"/>
          <w:sz w:val="24"/>
          <w:szCs w:val="24"/>
          <w:lang w:eastAsia="pt-BR"/>
        </w:rPr>
        <w:t>Justiça Federal - Seção Judiciária de São Paulo,</w:t>
      </w:r>
      <w:r w:rsidRPr="00A772E5">
        <w:rPr>
          <w:rFonts w:ascii="Arial" w:eastAsia="Times New Roman" w:hAnsi="Arial" w:cs="Arial"/>
          <w:sz w:val="24"/>
          <w:szCs w:val="24"/>
          <w:lang w:eastAsia="pt-BR"/>
        </w:rPr>
        <w:t xml:space="preserve"> no endereço eletrônico </w:t>
      </w:r>
      <w:hyperlink r:id="rId63" w:tooltip="Ir para o site da JFSP." w:history="1">
        <w:r w:rsidR="00E13751" w:rsidRPr="00A772E5">
          <w:rPr>
            <w:rStyle w:val="Hyperlink"/>
            <w:rFonts w:ascii="Arial" w:eastAsia="Times New Roman" w:hAnsi="Arial" w:cs="Arial"/>
            <w:sz w:val="24"/>
            <w:szCs w:val="24"/>
            <w:lang w:eastAsia="pt-BR"/>
          </w:rPr>
          <w:t>http://www.jfsp.jus.br</w:t>
        </w:r>
      </w:hyperlink>
      <w:r w:rsidR="00E13751" w:rsidRPr="00A772E5">
        <w:rPr>
          <w:rStyle w:val="Hyperlink"/>
          <w:rFonts w:ascii="Arial" w:hAnsi="Arial" w:cs="Arial"/>
          <w:color w:val="auto"/>
          <w:sz w:val="24"/>
          <w:szCs w:val="24"/>
          <w:u w:val="none"/>
        </w:rPr>
        <w:t>,</w:t>
      </w:r>
      <w:r w:rsidRPr="00A772E5">
        <w:rPr>
          <w:rFonts w:ascii="Arial" w:eastAsia="Times New Roman" w:hAnsi="Arial" w:cs="Arial"/>
          <w:sz w:val="24"/>
          <w:szCs w:val="24"/>
          <w:lang w:eastAsia="pt-BR"/>
        </w:rPr>
        <w:t xml:space="preserve"> no ícone “sei! </w:t>
      </w:r>
      <w:proofErr w:type="gramStart"/>
      <w:r w:rsidRPr="00A772E5">
        <w:rPr>
          <w:rFonts w:ascii="Arial" w:eastAsia="Times New Roman" w:hAnsi="Arial" w:cs="Arial"/>
          <w:sz w:val="24"/>
          <w:szCs w:val="24"/>
          <w:lang w:eastAsia="pt-BR"/>
        </w:rPr>
        <w:t>ACESSO EXTERNO SISTEMA SEI</w:t>
      </w:r>
      <w:proofErr w:type="gramEnd"/>
      <w:r w:rsidRPr="00A772E5">
        <w:rPr>
          <w:rFonts w:ascii="Arial" w:eastAsia="Times New Roman" w:hAnsi="Arial" w:cs="Arial"/>
          <w:sz w:val="24"/>
          <w:szCs w:val="24"/>
          <w:lang w:eastAsia="pt-BR"/>
        </w:rPr>
        <w:t>” (</w:t>
      </w:r>
      <w:r w:rsidRPr="00A772E5">
        <w:rPr>
          <w:rFonts w:ascii="Arial" w:eastAsia="Times New Roman" w:hAnsi="Arial" w:cs="Arial"/>
          <w:i/>
          <w:iCs/>
          <w:sz w:val="24"/>
          <w:szCs w:val="24"/>
          <w:lang w:eastAsia="pt-BR"/>
        </w:rPr>
        <w:t>Link</w:t>
      </w:r>
      <w:r w:rsidRPr="00A772E5">
        <w:rPr>
          <w:rFonts w:ascii="Arial" w:eastAsia="Times New Roman" w:hAnsi="Arial" w:cs="Arial"/>
          <w:sz w:val="24"/>
          <w:szCs w:val="24"/>
          <w:lang w:eastAsia="pt-BR"/>
        </w:rPr>
        <w:t xml:space="preserve"> para acesso:</w:t>
      </w:r>
      <w:r w:rsidR="00E13751" w:rsidRPr="00A772E5">
        <w:rPr>
          <w:rFonts w:ascii="Arial" w:eastAsia="Times New Roman" w:hAnsi="Arial" w:cs="Arial"/>
          <w:color w:val="538135" w:themeColor="accent6" w:themeShade="BF"/>
          <w:sz w:val="24"/>
          <w:szCs w:val="24"/>
          <w:lang w:eastAsia="pt-BR"/>
        </w:rPr>
        <w:t xml:space="preserve"> </w:t>
      </w:r>
      <w:hyperlink r:id="rId64" w:history="1">
        <w:r w:rsidR="00E13751" w:rsidRPr="00A772E5">
          <w:rPr>
            <w:rStyle w:val="Hyperlink"/>
            <w:rFonts w:ascii="Arial" w:eastAsia="Times New Roman" w:hAnsi="Arial" w:cs="Arial"/>
            <w:sz w:val="24"/>
            <w:szCs w:val="24"/>
            <w:lang w:eastAsia="pt-BR"/>
          </w:rPr>
          <w:t>SEI - Acesso Externo</w:t>
        </w:r>
      </w:hyperlink>
      <w:r w:rsidRPr="00A772E5">
        <w:rPr>
          <w:rStyle w:val="Hyperlink"/>
          <w:color w:val="auto"/>
          <w:u w:val="none"/>
        </w:rPr>
        <w:t>).</w:t>
      </w:r>
      <w:r w:rsidRPr="00A772E5">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A772E5">
        <w:rPr>
          <w:rFonts w:ascii="Arial" w:eastAsia="Times New Roman" w:hAnsi="Arial" w:cs="Arial"/>
          <w:i/>
          <w:iCs/>
          <w:sz w:val="24"/>
          <w:szCs w:val="24"/>
          <w:lang w:eastAsia="pt-BR"/>
        </w:rPr>
        <w:t>e-mail</w:t>
      </w:r>
      <w:r w:rsidRPr="00A772E5">
        <w:rPr>
          <w:rFonts w:ascii="Arial" w:eastAsia="Times New Roman" w:hAnsi="Arial" w:cs="Arial"/>
          <w:sz w:val="24"/>
          <w:szCs w:val="24"/>
          <w:lang w:eastAsia="pt-BR"/>
        </w:rPr>
        <w:t xml:space="preserve"> pessoa física.</w:t>
      </w:r>
    </w:p>
    <w:p w14:paraId="0FEAB4EB" w14:textId="15F73FE2" w:rsidR="00646428" w:rsidRPr="00A772E5"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772E5">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A772E5"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772E5">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gramStart"/>
      <w:r w:rsidRPr="00A772E5">
        <w:rPr>
          <w:rFonts w:ascii="Arial" w:eastAsia="Times New Roman" w:hAnsi="Arial" w:cs="Arial"/>
          <w:sz w:val="24"/>
          <w:szCs w:val="24"/>
          <w:lang w:eastAsia="pt-BR"/>
        </w:rPr>
        <w:t>não-digitais</w:t>
      </w:r>
      <w:proofErr w:type="gramEnd"/>
      <w:r w:rsidRPr="00A772E5">
        <w:rPr>
          <w:rFonts w:ascii="Arial" w:eastAsia="Times New Roman" w:hAnsi="Arial" w:cs="Arial"/>
          <w:sz w:val="24"/>
          <w:szCs w:val="24"/>
          <w:lang w:eastAsia="pt-BR"/>
        </w:rPr>
        <w:t xml:space="preserve"> no prazo de </w:t>
      </w:r>
      <w:r w:rsidR="00963758" w:rsidRPr="00A772E5">
        <w:rPr>
          <w:rFonts w:ascii="Arial" w:eastAsia="Times New Roman" w:hAnsi="Arial" w:cs="Arial"/>
          <w:sz w:val="24"/>
          <w:szCs w:val="24"/>
          <w:lang w:eastAsia="pt-BR"/>
        </w:rPr>
        <w:t xml:space="preserve">5 </w:t>
      </w:r>
      <w:r w:rsidRPr="00A772E5">
        <w:rPr>
          <w:rFonts w:ascii="Arial" w:eastAsia="Times New Roman" w:hAnsi="Arial" w:cs="Arial"/>
          <w:sz w:val="24"/>
          <w:szCs w:val="24"/>
          <w:lang w:eastAsia="pt-BR"/>
        </w:rPr>
        <w:t>(</w:t>
      </w:r>
      <w:r w:rsidR="00963758" w:rsidRPr="00A772E5">
        <w:rPr>
          <w:rFonts w:ascii="Arial" w:eastAsia="Times New Roman" w:hAnsi="Arial" w:cs="Arial"/>
          <w:sz w:val="24"/>
          <w:szCs w:val="24"/>
          <w:lang w:eastAsia="pt-BR"/>
        </w:rPr>
        <w:t>cinco</w:t>
      </w:r>
      <w:r w:rsidRPr="00A772E5">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71D3BF5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3847495B" w14:textId="3FE75491" w:rsidR="00646428" w:rsidRPr="00C21F79"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14:paraId="7585B69C" w14:textId="20B81FA7" w:rsidR="00C21F79" w:rsidRDefault="00B62CDC"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2CDC">
        <w:rPr>
          <w:rFonts w:ascii="Arial" w:eastAsia="Times New Roman" w:hAnsi="Arial" w:cs="Arial"/>
          <w:sz w:val="24"/>
          <w:szCs w:val="24"/>
          <w:lang w:eastAsia="pt-BR"/>
        </w:rPr>
        <w:t>A inexistência de registro no CADIN em nome do adjudicatário/fornecedor constitui condição para a contratação</w:t>
      </w:r>
      <w:r>
        <w:rPr>
          <w:rFonts w:ascii="Arial" w:eastAsia="Times New Roman" w:hAnsi="Arial" w:cs="Arial"/>
          <w:sz w:val="24"/>
          <w:szCs w:val="24"/>
          <w:lang w:eastAsia="pt-BR"/>
        </w:rPr>
        <w:t>.</w:t>
      </w:r>
    </w:p>
    <w:p w14:paraId="54A4E5C8" w14:textId="7CE169E7" w:rsidR="00B62CDC" w:rsidRPr="00866ECA" w:rsidRDefault="00B258D4" w:rsidP="00B258D4">
      <w:pPr>
        <w:pStyle w:val="PargrafodaLista"/>
        <w:numPr>
          <w:ilvl w:val="2"/>
          <w:numId w:val="1"/>
        </w:numPr>
        <w:spacing w:after="240" w:line="240" w:lineRule="auto"/>
        <w:ind w:left="567" w:firstLine="0"/>
        <w:jc w:val="both"/>
        <w:rPr>
          <w:rFonts w:ascii="Arial" w:eastAsia="Times New Roman" w:hAnsi="Arial" w:cs="Arial"/>
          <w:sz w:val="24"/>
          <w:szCs w:val="24"/>
          <w:lang w:eastAsia="pt-BR"/>
        </w:rPr>
      </w:pPr>
      <w:r w:rsidRPr="00917818">
        <w:rPr>
          <w:rFonts w:ascii="Arial" w:eastAsia="Times New Roman" w:hAnsi="Arial" w:cs="Arial"/>
          <w:sz w:val="24"/>
          <w:szCs w:val="24"/>
          <w:lang w:eastAsia="pt-BR"/>
        </w:rPr>
        <w:t xml:space="preserve">O CADIN será consultado antes da assinatura do contrato ou da emissão do instrumento equivalente, conforme previsto no </w:t>
      </w:r>
      <w:r w:rsidRPr="00866ECA">
        <w:rPr>
          <w:rFonts w:ascii="Arial" w:eastAsia="Times New Roman" w:hAnsi="Arial" w:cs="Arial"/>
          <w:sz w:val="24"/>
          <w:szCs w:val="24"/>
          <w:lang w:eastAsia="pt-BR"/>
        </w:rPr>
        <w:t xml:space="preserve">art. 6º-A, da </w:t>
      </w:r>
      <w:hyperlink r:id="rId65" w:history="1">
        <w:r w:rsidRPr="008C23EC">
          <w:rPr>
            <w:rStyle w:val="Hyperlink"/>
            <w:rFonts w:ascii="Arial" w:eastAsia="Times New Roman" w:hAnsi="Arial" w:cs="Arial"/>
            <w:sz w:val="24"/>
            <w:szCs w:val="24"/>
            <w:lang w:eastAsia="pt-BR"/>
          </w:rPr>
          <w:t>Lei n</w:t>
        </w:r>
        <w:r w:rsidR="00A27C4B" w:rsidRPr="008C23EC">
          <w:rPr>
            <w:rStyle w:val="Hyperlink"/>
            <w:rFonts w:ascii="Arial" w:eastAsia="Times New Roman" w:hAnsi="Arial" w:cs="Arial"/>
            <w:sz w:val="24"/>
            <w:szCs w:val="24"/>
            <w:lang w:eastAsia="pt-BR"/>
          </w:rPr>
          <w:t>.</w:t>
        </w:r>
        <w:r w:rsidRPr="008C23EC">
          <w:rPr>
            <w:rStyle w:val="Hyperlink"/>
            <w:rFonts w:ascii="Arial" w:eastAsia="Times New Roman" w:hAnsi="Arial" w:cs="Arial"/>
            <w:sz w:val="24"/>
            <w:szCs w:val="24"/>
            <w:lang w:eastAsia="pt-BR"/>
          </w:rPr>
          <w:t xml:space="preserve"> 10.522</w:t>
        </w:r>
      </w:hyperlink>
      <w:r w:rsidRPr="00866ECA">
        <w:rPr>
          <w:rFonts w:ascii="Arial" w:eastAsia="Times New Roman" w:hAnsi="Arial" w:cs="Arial"/>
          <w:sz w:val="24"/>
          <w:szCs w:val="24"/>
          <w:lang w:eastAsia="pt-BR"/>
        </w:rPr>
        <w:t xml:space="preserve">, de 19 de julho de 2002, na redação da </w:t>
      </w:r>
      <w:hyperlink r:id="rId66" w:history="1">
        <w:r w:rsidRPr="003F12FF">
          <w:rPr>
            <w:rStyle w:val="Hyperlink"/>
            <w:rFonts w:ascii="Arial" w:eastAsia="Times New Roman" w:hAnsi="Arial" w:cs="Arial"/>
            <w:sz w:val="24"/>
            <w:szCs w:val="24"/>
            <w:lang w:eastAsia="pt-BR"/>
          </w:rPr>
          <w:t>Lei n</w:t>
        </w:r>
        <w:r w:rsidR="00A27C4B" w:rsidRPr="003F12FF">
          <w:rPr>
            <w:rStyle w:val="Hyperlink"/>
            <w:rFonts w:ascii="Arial" w:eastAsia="Times New Roman" w:hAnsi="Arial" w:cs="Arial"/>
            <w:sz w:val="24"/>
            <w:szCs w:val="24"/>
            <w:lang w:eastAsia="pt-BR"/>
          </w:rPr>
          <w:t>.</w:t>
        </w:r>
        <w:r w:rsidRPr="003F12FF">
          <w:rPr>
            <w:rStyle w:val="Hyperlink"/>
            <w:rFonts w:ascii="Arial" w:eastAsia="Times New Roman" w:hAnsi="Arial" w:cs="Arial"/>
            <w:sz w:val="24"/>
            <w:szCs w:val="24"/>
            <w:lang w:eastAsia="pt-BR"/>
          </w:rPr>
          <w:t xml:space="preserve"> 14.973</w:t>
        </w:r>
      </w:hyperlink>
      <w:r w:rsidRPr="00866ECA">
        <w:rPr>
          <w:rFonts w:ascii="Arial" w:eastAsia="Times New Roman" w:hAnsi="Arial" w:cs="Arial"/>
          <w:sz w:val="24"/>
          <w:szCs w:val="24"/>
          <w:lang w:eastAsia="pt-BR"/>
        </w:rPr>
        <w:t>, de 16 de setembro de 2024.</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25"/>
      <w:proofErr w:type="gramStart"/>
      <w:r w:rsidRPr="00070F82">
        <w:rPr>
          <w:rFonts w:ascii="Arial" w:eastAsia="Times New Roman" w:hAnsi="Arial" w:cs="Arial"/>
          <w:color w:val="000000"/>
          <w:sz w:val="24"/>
          <w:szCs w:val="24"/>
          <w:lang w:eastAsia="pt-BR"/>
        </w:rPr>
        <w:t>deixar</w:t>
      </w:r>
      <w:proofErr w:type="gramEnd"/>
      <w:r w:rsidRPr="00070F82">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2"/>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3"/>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pedir</w:t>
      </w:r>
      <w:proofErr w:type="gramEnd"/>
      <w:r w:rsidRPr="00070F82">
        <w:rPr>
          <w:rFonts w:ascii="Arial" w:eastAsia="Times New Roman" w:hAnsi="Arial" w:cs="Arial"/>
          <w:color w:val="000000"/>
          <w:sz w:val="24"/>
          <w:szCs w:val="24"/>
          <w:lang w:eastAsia="pt-BR"/>
        </w:rPr>
        <w:t xml:space="preserve"> para ser desclassificado quando encerrada a etapa competitiva; ou</w:t>
      </w:r>
    </w:p>
    <w:p w14:paraId="1BAE7FAD" w14:textId="3D3DF017"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6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4"/>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5" w:name="_Ref145342637"/>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5"/>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3"/>
      <w:proofErr w:type="gramStart"/>
      <w:r w:rsidRPr="00070F82">
        <w:rPr>
          <w:rFonts w:ascii="Arial" w:eastAsia="Times New Roman" w:hAnsi="Arial" w:cs="Arial"/>
          <w:color w:val="000000"/>
          <w:sz w:val="24"/>
          <w:szCs w:val="24"/>
          <w:lang w:eastAsia="pt-BR"/>
        </w:rPr>
        <w:lastRenderedPageBreak/>
        <w:t>apresentar</w:t>
      </w:r>
      <w:proofErr w:type="gramEnd"/>
      <w:r w:rsidRPr="00070F82">
        <w:rPr>
          <w:rFonts w:ascii="Arial" w:eastAsia="Times New Roman" w:hAnsi="Arial" w:cs="Arial"/>
          <w:color w:val="000000"/>
          <w:sz w:val="24"/>
          <w:szCs w:val="24"/>
          <w:lang w:eastAsia="pt-BR"/>
        </w:rPr>
        <w:t xml:space="preserve">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6"/>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7"/>
      <w:proofErr w:type="gramStart"/>
      <w:r w:rsidRPr="00070F82">
        <w:rPr>
          <w:rFonts w:ascii="Arial" w:eastAsia="Times New Roman" w:hAnsi="Arial" w:cs="Arial"/>
          <w:color w:val="000000"/>
          <w:sz w:val="24"/>
          <w:szCs w:val="24"/>
          <w:lang w:eastAsia="pt-BR"/>
        </w:rPr>
        <w:t>fraudar</w:t>
      </w:r>
      <w:proofErr w:type="gramEnd"/>
      <w:r w:rsidRPr="00070F82">
        <w:rPr>
          <w:rFonts w:ascii="Arial" w:eastAsia="Times New Roman" w:hAnsi="Arial" w:cs="Arial"/>
          <w:color w:val="000000"/>
          <w:sz w:val="24"/>
          <w:szCs w:val="24"/>
          <w:lang w:eastAsia="pt-BR"/>
        </w:rPr>
        <w:t xml:space="preserve"> a licitação;</w:t>
      </w:r>
      <w:bookmarkEnd w:id="37"/>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0"/>
      <w:proofErr w:type="gramStart"/>
      <w:r w:rsidRPr="00070F82">
        <w:rPr>
          <w:rFonts w:ascii="Arial" w:eastAsia="Times New Roman" w:hAnsi="Arial" w:cs="Arial"/>
          <w:color w:val="000000"/>
          <w:sz w:val="24"/>
          <w:szCs w:val="24"/>
          <w:lang w:eastAsia="pt-BR"/>
        </w:rPr>
        <w:t>comportar</w:t>
      </w:r>
      <w:proofErr w:type="gramEnd"/>
      <w:r w:rsidRPr="00070F82">
        <w:rPr>
          <w:rFonts w:ascii="Arial" w:eastAsia="Times New Roman" w:hAnsi="Arial" w:cs="Arial"/>
          <w:color w:val="000000"/>
          <w:sz w:val="24"/>
          <w:szCs w:val="24"/>
          <w:lang w:eastAsia="pt-BR"/>
        </w:rPr>
        <w:t>-se de modo inidôneo ou cometer fraude de qualquer natureza, em especial quando:</w:t>
      </w:r>
      <w:bookmarkEnd w:id="38"/>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agir</w:t>
      </w:r>
      <w:proofErr w:type="gramEnd"/>
      <w:r w:rsidRPr="00070F82">
        <w:rPr>
          <w:rFonts w:ascii="Arial" w:eastAsia="Times New Roman" w:hAnsi="Arial" w:cs="Arial"/>
          <w:color w:val="000000"/>
          <w:sz w:val="24"/>
          <w:szCs w:val="24"/>
          <w:lang w:eastAsia="pt-BR"/>
        </w:rPr>
        <w:t xml:space="preserve">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induzir</w:t>
      </w:r>
      <w:proofErr w:type="gramEnd"/>
      <w:r w:rsidRPr="00070F82">
        <w:rPr>
          <w:rFonts w:ascii="Arial" w:eastAsia="Times New Roman" w:hAnsi="Arial" w:cs="Arial"/>
          <w:color w:val="000000"/>
          <w:sz w:val="24"/>
          <w:szCs w:val="24"/>
          <w:lang w:eastAsia="pt-BR"/>
        </w:rPr>
        <w:t xml:space="preserve">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8"/>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atos ilícitos com vistas a frustrar os objetivos da licitação;</w:t>
      </w:r>
      <w:bookmarkEnd w:id="39"/>
    </w:p>
    <w:p w14:paraId="506720B6" w14:textId="591088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21"/>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 lesivo previsto no art. 5º da </w:t>
      </w:r>
      <w:hyperlink r:id="rId67"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0"/>
    </w:p>
    <w:p w14:paraId="1F5EC521" w14:textId="2014C46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6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multa</w:t>
      </w:r>
      <w:proofErr w:type="gramEnd"/>
      <w:r w:rsidRPr="00070F82">
        <w:rPr>
          <w:rFonts w:ascii="Arial" w:eastAsia="Times New Roman" w:hAnsi="Arial" w:cs="Arial"/>
          <w:color w:val="000000"/>
          <w:sz w:val="24"/>
          <w:szCs w:val="24"/>
          <w:lang w:eastAsia="pt-BR"/>
        </w:rPr>
        <w:t>;</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impedimento</w:t>
      </w:r>
      <w:proofErr w:type="gramEnd"/>
      <w:r w:rsidRPr="00070F82">
        <w:rPr>
          <w:rFonts w:ascii="Arial" w:eastAsia="Times New Roman" w:hAnsi="Arial" w:cs="Arial"/>
          <w:color w:val="000000"/>
          <w:sz w:val="24"/>
          <w:szCs w:val="24"/>
          <w:lang w:eastAsia="pt-BR"/>
        </w:rPr>
        <w:t xml:space="preserve">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declaração</w:t>
      </w:r>
      <w:proofErr w:type="gramEnd"/>
      <w:r w:rsidRPr="00070F82">
        <w:rPr>
          <w:rFonts w:ascii="Arial" w:eastAsia="Times New Roman" w:hAnsi="Arial" w:cs="Arial"/>
          <w:color w:val="000000"/>
          <w:sz w:val="24"/>
          <w:szCs w:val="24"/>
          <w:lang w:eastAsia="pt-BR"/>
        </w:rPr>
        <w:t xml:space="preserve">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estimado da contratação ou do item pertinente, recolhida no prazo máximo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444A908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44F93BE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6115CF0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0C1416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2011EEF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69"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1AE7AEA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w:t>
      </w:r>
      <w:r w:rsidRPr="00070F82">
        <w:rPr>
          <w:rFonts w:ascii="Arial" w:eastAsia="Times New Roman" w:hAnsi="Arial" w:cs="Arial"/>
          <w:color w:val="000000"/>
          <w:sz w:val="24"/>
          <w:szCs w:val="24"/>
          <w:lang w:eastAsia="pt-BR"/>
        </w:rPr>
        <w:lastRenderedPageBreak/>
        <w:t xml:space="preserve">sejam tipificados como atos lesivos na </w:t>
      </w:r>
      <w:hyperlink r:id="rId71"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070F82">
        <w:rPr>
          <w:rFonts w:ascii="Arial" w:eastAsia="Times New Roman" w:hAnsi="Arial" w:cs="Arial"/>
          <w:color w:val="000000"/>
          <w:sz w:val="24"/>
          <w:szCs w:val="24"/>
          <w:lang w:eastAsia="pt-BR"/>
        </w:rPr>
        <w:t>competente definidos</w:t>
      </w:r>
      <w:proofErr w:type="gramEnd"/>
      <w:r w:rsidRPr="00070F82">
        <w:rPr>
          <w:rFonts w:ascii="Arial" w:eastAsia="Times New Roman" w:hAnsi="Arial" w:cs="Arial"/>
          <w:color w:val="000000"/>
          <w:sz w:val="24"/>
          <w:szCs w:val="24"/>
          <w:lang w:eastAsia="pt-BR"/>
        </w:rPr>
        <w:t xml:space="preserve"> na referida Lei (art. 159 da </w:t>
      </w:r>
      <w:hyperlink r:id="rId7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2EDDE13A"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7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7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1D7896D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7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D063D8C" w14:textId="391012D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7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253A46F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1" w:name="_Ref145340712"/>
      <w:r w:rsidRPr="00070F82">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limitado ao último dia útil anterior à data da abertura do certame.</w:t>
      </w:r>
      <w:bookmarkEnd w:id="41"/>
    </w:p>
    <w:p w14:paraId="39E714AE" w14:textId="371BEBB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EA7EAA">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78"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lastRenderedPageBreak/>
        <w:t>Em caso de divergência entre disposições do Termo de Referência e dos demais artefatos de planejamento, prevalecerão as do Termo de Referência.</w:t>
      </w:r>
    </w:p>
    <w:p w14:paraId="2B8B1A2D" w14:textId="3C1235D3"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 o Mapa de riscos e o Mapa Comparativo de Preços.</w:t>
      </w:r>
    </w:p>
    <w:p w14:paraId="19973C98" w14:textId="6E04BFF7" w:rsidR="002A1EC2" w:rsidRPr="00070F8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Nas contratações de obras e serviços de engenharia, se elaborado Projeto Básico e/ou Projeto Executivo, as especificações técnicas neles constantes prevalecerão sobre as disposições do Termo de Referência, dos demais artefatos de planejamento e sobre as informações do SIASG/Compras Governamentais.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37BA0AA8"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B03659">
        <w:rPr>
          <w:rFonts w:ascii="Arial" w:eastAsia="Times New Roman" w:hAnsi="Arial" w:cs="Arial"/>
          <w:color w:val="000000"/>
          <w:sz w:val="24"/>
          <w:szCs w:val="24"/>
          <w:lang w:eastAsia="pt-BR"/>
        </w:rPr>
        <w:t>Divisão de Infraestrutura - DINF</w:t>
      </w:r>
      <w:r w:rsidR="00B03659" w:rsidRPr="005F5F09">
        <w:rPr>
          <w:rFonts w:ascii="Arial" w:eastAsia="Times New Roman" w:hAnsi="Arial" w:cs="Arial"/>
          <w:color w:val="000000"/>
          <w:sz w:val="24"/>
          <w:szCs w:val="24"/>
          <w:lang w:eastAsia="pt-BR"/>
        </w:rPr>
        <w:t xml:space="preserve">, situada na </w:t>
      </w:r>
      <w:r w:rsidR="00B03659">
        <w:rPr>
          <w:rFonts w:ascii="Arial" w:eastAsia="Times New Roman" w:hAnsi="Arial" w:cs="Arial"/>
          <w:color w:val="000000"/>
          <w:sz w:val="24"/>
          <w:szCs w:val="24"/>
          <w:lang w:eastAsia="pt-BR"/>
        </w:rPr>
        <w:t>Rua Peixoto Gomide, 768, Jardim Paulista, São Paulo/SP, CEP 01409-903</w:t>
      </w:r>
      <w:r w:rsidR="00B03659" w:rsidRPr="005F5F09">
        <w:rPr>
          <w:rFonts w:ascii="Arial" w:eastAsia="Times New Roman" w:hAnsi="Arial" w:cs="Arial"/>
          <w:color w:val="000000"/>
          <w:sz w:val="24"/>
          <w:szCs w:val="24"/>
          <w:lang w:eastAsia="pt-BR"/>
        </w:rPr>
        <w:t>, telefone (0</w:t>
      </w:r>
      <w:r w:rsidR="00B03659">
        <w:rPr>
          <w:rFonts w:ascii="Arial" w:eastAsia="Times New Roman" w:hAnsi="Arial" w:cs="Arial"/>
          <w:color w:val="000000"/>
          <w:sz w:val="24"/>
          <w:szCs w:val="24"/>
          <w:lang w:eastAsia="pt-BR"/>
        </w:rPr>
        <w:t>11</w:t>
      </w:r>
      <w:r w:rsidR="00B03659" w:rsidRPr="005F5F09">
        <w:rPr>
          <w:rFonts w:ascii="Arial" w:eastAsia="Times New Roman" w:hAnsi="Arial" w:cs="Arial"/>
          <w:color w:val="000000"/>
          <w:sz w:val="24"/>
          <w:szCs w:val="24"/>
          <w:lang w:eastAsia="pt-BR"/>
        </w:rPr>
        <w:t xml:space="preserve">) </w:t>
      </w:r>
      <w:r w:rsidR="00B03659">
        <w:rPr>
          <w:rFonts w:ascii="Arial" w:eastAsia="Times New Roman" w:hAnsi="Arial" w:cs="Arial"/>
          <w:color w:val="000000"/>
          <w:sz w:val="24"/>
          <w:szCs w:val="24"/>
          <w:lang w:eastAsia="pt-BR"/>
        </w:rPr>
        <w:t>2172-6423</w:t>
      </w:r>
      <w:r w:rsidR="00B03659" w:rsidRPr="005F5F09">
        <w:rPr>
          <w:rFonts w:ascii="Arial" w:eastAsia="Times New Roman" w:hAnsi="Arial" w:cs="Arial"/>
          <w:color w:val="000000"/>
          <w:sz w:val="24"/>
          <w:szCs w:val="24"/>
          <w:lang w:eastAsia="pt-BR"/>
        </w:rPr>
        <w:t xml:space="preserve">, ou no </w:t>
      </w:r>
      <w:r w:rsidR="00B03659" w:rsidRPr="005F5F09">
        <w:rPr>
          <w:rFonts w:ascii="Arial" w:eastAsia="Times New Roman" w:hAnsi="Arial" w:cs="Arial"/>
          <w:i/>
          <w:iCs/>
          <w:color w:val="000000"/>
          <w:sz w:val="24"/>
          <w:szCs w:val="24"/>
          <w:lang w:eastAsia="pt-BR"/>
        </w:rPr>
        <w:t>e-mail</w:t>
      </w:r>
      <w:r w:rsidR="00B03659" w:rsidRPr="005F5F09">
        <w:rPr>
          <w:rFonts w:ascii="Arial" w:eastAsia="Times New Roman" w:hAnsi="Arial" w:cs="Arial"/>
          <w:color w:val="000000"/>
          <w:sz w:val="24"/>
          <w:szCs w:val="24"/>
          <w:lang w:eastAsia="pt-BR"/>
        </w:rPr>
        <w:t xml:space="preserve">: </w:t>
      </w:r>
      <w:hyperlink r:id="rId79" w:history="1">
        <w:r w:rsidR="00B03659" w:rsidRPr="00616A15">
          <w:rPr>
            <w:rStyle w:val="Hyperlink"/>
            <w:rFonts w:ascii="Arial" w:eastAsia="Times New Roman" w:hAnsi="Arial" w:cs="Arial"/>
            <w:sz w:val="24"/>
            <w:szCs w:val="24"/>
            <w:lang w:eastAsia="pt-BR"/>
          </w:rPr>
          <w:t>admsp-dinf@trf3.jus.br</w:t>
        </w:r>
      </w:hyperlink>
      <w:r w:rsidR="00123104">
        <w:rPr>
          <w:rStyle w:val="Hyperlink"/>
          <w:rFonts w:ascii="Arial" w:eastAsia="Times New Roman" w:hAnsi="Arial" w:cs="Arial"/>
          <w:color w:val="auto"/>
          <w:sz w:val="24"/>
          <w:szCs w:val="24"/>
          <w:u w:val="none"/>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0"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1"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82"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0A45EC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Portal Nacional de Contratações Públicas (PNCP) e no endereço eletrônico </w:t>
      </w:r>
      <w:hyperlink r:id="rId83"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84"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4C14C562" w14:textId="77777777" w:rsidR="008E32C2" w:rsidRPr="00070F82" w:rsidRDefault="008E32C2" w:rsidP="008E32C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Pr="00070F82">
        <w:rPr>
          <w:rFonts w:ascii="Arial" w:eastAsia="Times New Roman" w:hAnsi="Arial" w:cs="Arial"/>
          <w:color w:val="000000"/>
          <w:sz w:val="24"/>
          <w:szCs w:val="24"/>
          <w:lang w:eastAsia="pt-BR"/>
        </w:rPr>
        <w:tab/>
        <w:t xml:space="preserve">– </w:t>
      </w:r>
      <w:r w:rsidRPr="00070F82">
        <w:rPr>
          <w:rFonts w:ascii="Arial" w:eastAsia="Times New Roman" w:hAnsi="Arial" w:cs="Arial"/>
          <w:color w:val="000000"/>
          <w:sz w:val="24"/>
          <w:szCs w:val="24"/>
          <w:lang w:eastAsia="pt-BR"/>
        </w:rPr>
        <w:tab/>
        <w:t>Termo de Referência;</w:t>
      </w:r>
    </w:p>
    <w:p w14:paraId="53E523E1" w14:textId="77777777" w:rsidR="008E32C2" w:rsidRDefault="008E32C2" w:rsidP="008E32C2">
      <w:pPr>
        <w:pStyle w:val="PargrafodaLista"/>
        <w:numPr>
          <w:ilvl w:val="2"/>
          <w:numId w:val="1"/>
        </w:numPr>
        <w:tabs>
          <w:tab w:val="left" w:pos="1560"/>
          <w:tab w:val="left" w:pos="3119"/>
          <w:tab w:val="left" w:pos="3544"/>
        </w:tabs>
        <w:spacing w:after="12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r>
      <w:r w:rsidRPr="00A558D0">
        <w:rPr>
          <w:rFonts w:ascii="Arial" w:eastAsia="Times New Roman" w:hAnsi="Arial" w:cs="Arial"/>
          <w:sz w:val="24"/>
          <w:szCs w:val="24"/>
          <w:lang w:eastAsia="pt-BR"/>
        </w:rPr>
        <w:t xml:space="preserve">Planilha de Orçamento e Cronograma </w:t>
      </w:r>
    </w:p>
    <w:p w14:paraId="189E626E" w14:textId="77777777" w:rsidR="008E32C2" w:rsidRPr="00A558D0" w:rsidRDefault="008E32C2" w:rsidP="008E32C2">
      <w:pPr>
        <w:pStyle w:val="PargrafodaLista"/>
        <w:tabs>
          <w:tab w:val="left" w:pos="1560"/>
          <w:tab w:val="left" w:pos="3119"/>
          <w:tab w:val="left" w:pos="3544"/>
        </w:tabs>
        <w:spacing w:after="240" w:line="240" w:lineRule="auto"/>
        <w:ind w:left="567"/>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ab/>
      </w:r>
      <w:r>
        <w:rPr>
          <w:rFonts w:ascii="Arial" w:eastAsia="Times New Roman" w:hAnsi="Arial" w:cs="Arial"/>
          <w:sz w:val="24"/>
          <w:szCs w:val="24"/>
          <w:lang w:eastAsia="pt-BR"/>
        </w:rPr>
        <w:tab/>
      </w:r>
      <w:r>
        <w:rPr>
          <w:rFonts w:ascii="Arial" w:eastAsia="Times New Roman" w:hAnsi="Arial" w:cs="Arial"/>
          <w:sz w:val="24"/>
          <w:szCs w:val="24"/>
          <w:lang w:eastAsia="pt-BR"/>
        </w:rPr>
        <w:tab/>
      </w:r>
      <w:r w:rsidRPr="00A558D0">
        <w:rPr>
          <w:rFonts w:ascii="Arial" w:eastAsia="Times New Roman" w:hAnsi="Arial" w:cs="Arial"/>
          <w:sz w:val="24"/>
          <w:szCs w:val="24"/>
          <w:lang w:eastAsia="pt-BR"/>
        </w:rPr>
        <w:t xml:space="preserve">Referenciais; </w:t>
      </w:r>
      <w:r w:rsidRPr="00A558D0">
        <w:rPr>
          <w:rFonts w:ascii="Arial" w:eastAsia="Times New Roman" w:hAnsi="Arial" w:cs="Arial"/>
          <w:sz w:val="24"/>
          <w:szCs w:val="24"/>
          <w:lang w:eastAsia="pt-BR"/>
        </w:rPr>
        <w:tab/>
      </w:r>
    </w:p>
    <w:p w14:paraId="0F32DAD3" w14:textId="77777777" w:rsidR="008E32C2" w:rsidRPr="00A558D0" w:rsidRDefault="008E32C2" w:rsidP="008E32C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I-B</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t>Estudos Técnicos Preliminares;</w:t>
      </w:r>
    </w:p>
    <w:p w14:paraId="2D01815B" w14:textId="32CC1C78" w:rsidR="008E32C2" w:rsidRPr="00A558D0" w:rsidRDefault="008E32C2" w:rsidP="008E32C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I-C</w:t>
      </w:r>
      <w:r>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ab/>
        <w:t>Caderno de Especificações Técnicas;</w:t>
      </w:r>
    </w:p>
    <w:p w14:paraId="2DCC5C72" w14:textId="7CC374B0" w:rsidR="008E32C2" w:rsidRPr="00070F82" w:rsidRDefault="008E32C2" w:rsidP="008E32C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I-D</w:t>
      </w:r>
      <w:r>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ab/>
        <w:t>Projeto Executivo;</w:t>
      </w:r>
    </w:p>
    <w:p w14:paraId="140359D5" w14:textId="77777777" w:rsidR="008E32C2" w:rsidRPr="00070F82" w:rsidRDefault="008E32C2" w:rsidP="008E32C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Pr="00070F82">
        <w:rPr>
          <w:rFonts w:ascii="Arial" w:eastAsia="Times New Roman" w:hAnsi="Arial" w:cs="Arial"/>
          <w:color w:val="000000"/>
          <w:sz w:val="24"/>
          <w:szCs w:val="24"/>
          <w:lang w:eastAsia="pt-BR"/>
        </w:rPr>
        <w:tab/>
        <w:t xml:space="preserve">– </w:t>
      </w:r>
      <w:r w:rsidRPr="00070F82">
        <w:rPr>
          <w:rFonts w:ascii="Arial" w:eastAsia="Times New Roman" w:hAnsi="Arial" w:cs="Arial"/>
          <w:color w:val="000000"/>
          <w:sz w:val="24"/>
          <w:szCs w:val="24"/>
          <w:lang w:eastAsia="pt-BR"/>
        </w:rPr>
        <w:tab/>
        <w:t>Documentação exigida para Habilitação;</w:t>
      </w:r>
    </w:p>
    <w:p w14:paraId="5F9A00BE" w14:textId="77777777" w:rsidR="008E32C2" w:rsidRPr="00070F82" w:rsidRDefault="008E32C2" w:rsidP="008E32C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Pr="00070F82">
        <w:rPr>
          <w:rFonts w:ascii="Arial" w:eastAsia="Times New Roman" w:hAnsi="Arial" w:cs="Arial"/>
          <w:color w:val="000000"/>
          <w:sz w:val="24"/>
          <w:szCs w:val="24"/>
          <w:lang w:eastAsia="pt-BR"/>
        </w:rPr>
        <w:tab/>
        <w:t xml:space="preserve">– </w:t>
      </w:r>
      <w:r w:rsidRPr="00070F82">
        <w:rPr>
          <w:rFonts w:ascii="Arial" w:eastAsia="Times New Roman" w:hAnsi="Arial" w:cs="Arial"/>
          <w:color w:val="000000"/>
          <w:sz w:val="24"/>
          <w:szCs w:val="24"/>
          <w:lang w:eastAsia="pt-BR"/>
        </w:rPr>
        <w:tab/>
        <w:t>Modelo de Proposta Comercial;</w:t>
      </w:r>
    </w:p>
    <w:p w14:paraId="321B53FD" w14:textId="77777777" w:rsidR="008E32C2" w:rsidRPr="00E55353" w:rsidRDefault="008E32C2" w:rsidP="008E32C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E55353">
        <w:rPr>
          <w:rFonts w:ascii="Arial" w:eastAsia="Times New Roman" w:hAnsi="Arial" w:cs="Arial"/>
          <w:color w:val="000000"/>
          <w:sz w:val="24"/>
          <w:szCs w:val="24"/>
          <w:lang w:eastAsia="pt-BR"/>
        </w:rPr>
        <w:t xml:space="preserve">ANEXO IV </w:t>
      </w:r>
      <w:r w:rsidRPr="00E55353">
        <w:rPr>
          <w:rFonts w:ascii="Arial" w:eastAsia="Times New Roman" w:hAnsi="Arial" w:cs="Arial"/>
          <w:color w:val="000000"/>
          <w:sz w:val="24"/>
          <w:szCs w:val="24"/>
          <w:lang w:eastAsia="pt-BR"/>
        </w:rPr>
        <w:tab/>
        <w:t xml:space="preserve">– </w:t>
      </w:r>
      <w:r w:rsidRPr="00E55353">
        <w:rPr>
          <w:rFonts w:ascii="Arial" w:eastAsia="Times New Roman" w:hAnsi="Arial" w:cs="Arial"/>
          <w:color w:val="000000"/>
          <w:sz w:val="24"/>
          <w:szCs w:val="24"/>
          <w:lang w:eastAsia="pt-BR"/>
        </w:rPr>
        <w:tab/>
        <w:t>Minuta de Contrato.</w:t>
      </w:r>
    </w:p>
    <w:p w14:paraId="4287EC5C" w14:textId="3B0C463B"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F875BF">
        <w:rPr>
          <w:rFonts w:ascii="Arial" w:eastAsia="Times New Roman" w:hAnsi="Arial" w:cs="Arial"/>
          <w:color w:val="000000"/>
          <w:sz w:val="24"/>
          <w:szCs w:val="24"/>
          <w:lang w:eastAsia="pt-BR"/>
        </w:rPr>
        <w:t>26</w:t>
      </w:r>
      <w:r w:rsidR="00646428" w:rsidRPr="00070F82">
        <w:rPr>
          <w:rFonts w:ascii="Arial" w:eastAsia="Times New Roman" w:hAnsi="Arial" w:cs="Arial"/>
          <w:color w:val="000000"/>
          <w:sz w:val="24"/>
          <w:szCs w:val="24"/>
          <w:lang w:eastAsia="pt-BR"/>
        </w:rPr>
        <w:t xml:space="preserve"> de </w:t>
      </w:r>
      <w:r w:rsidR="00F875BF">
        <w:rPr>
          <w:rFonts w:ascii="Arial" w:eastAsia="Times New Roman" w:hAnsi="Arial" w:cs="Arial"/>
          <w:color w:val="000000"/>
          <w:sz w:val="24"/>
          <w:szCs w:val="24"/>
          <w:lang w:eastAsia="pt-BR"/>
        </w:rPr>
        <w:t>novembro</w:t>
      </w:r>
      <w:r w:rsidR="00646428" w:rsidRPr="00070F82">
        <w:rPr>
          <w:rFonts w:ascii="Arial" w:eastAsia="Times New Roman" w:hAnsi="Arial" w:cs="Arial"/>
          <w:color w:val="000000"/>
          <w:sz w:val="24"/>
          <w:szCs w:val="24"/>
          <w:lang w:eastAsia="pt-BR"/>
        </w:rPr>
        <w:t xml:space="preserve"> de 20</w:t>
      </w:r>
      <w:r>
        <w:rPr>
          <w:rFonts w:ascii="Arial" w:eastAsia="Times New Roman" w:hAnsi="Arial" w:cs="Arial"/>
          <w:color w:val="000000"/>
          <w:sz w:val="24"/>
          <w:szCs w:val="24"/>
          <w:lang w:eastAsia="pt-BR"/>
        </w:rPr>
        <w:t>24</w:t>
      </w:r>
      <w:r w:rsidR="00F875BF">
        <w:rPr>
          <w:rFonts w:ascii="Arial" w:eastAsia="Times New Roman" w:hAnsi="Arial" w:cs="Arial"/>
          <w:color w:val="000000"/>
          <w:sz w:val="24"/>
          <w:szCs w:val="24"/>
          <w:lang w:eastAsia="pt-BR"/>
        </w:rPr>
        <w:t>.</w:t>
      </w:r>
    </w:p>
    <w:p w14:paraId="73836853" w14:textId="4E7B8058" w:rsidR="00646428" w:rsidRPr="00070F82" w:rsidRDefault="00F875BF"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Vinícius Oliveira Teixeira</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2" w:name="Anexo_II"/>
      <w:r w:rsidRPr="00070F82">
        <w:rPr>
          <w:rFonts w:ascii="Arial" w:eastAsia="Times New Roman" w:hAnsi="Arial" w:cs="Arial"/>
          <w:b/>
          <w:bCs/>
          <w:sz w:val="24"/>
          <w:szCs w:val="24"/>
          <w:lang w:eastAsia="pt-BR"/>
        </w:rPr>
        <w:t>ANEXO II</w:t>
      </w:r>
      <w:bookmarkEnd w:id="42"/>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85"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inscrição do ato constitutivo da filial, sucursal ou agência da sociedade simples ou empresária, respectivamente, no Registro Civil das Pessoas Jurídicas ou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averbação no Registro onde tem sede a matriz;</w:t>
      </w:r>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86"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Prova de regularidade com o Fundo de Garantia do Tempo de Serviço (FGTS);</w:t>
      </w:r>
    </w:p>
    <w:p w14:paraId="006CAC4E" w14:textId="00A85D29"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87"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6D527E">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6F791B38"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6D527E">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88"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6246ECD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de contribuintes Municipal/Distrital relativo ao domicílio ou sede do fornecedor, pertinente ao seu ramo de atividade e compatível com o objeto contratual;</w:t>
      </w:r>
    </w:p>
    <w:p w14:paraId="199E9269" w14:textId="648183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a Fazenda Municipal/Distrital do domicílio ou sede do fornecedor, relativa à atividade em cujo exercício contrata ou concorre;</w:t>
      </w:r>
    </w:p>
    <w:p w14:paraId="73638E99" w14:textId="65FC59C6"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fornecedor seja considerado isento dos tributos Municipal/</w:t>
      </w:r>
      <w:proofErr w:type="gramStart"/>
      <w:r w:rsidRPr="00070F82">
        <w:rPr>
          <w:rFonts w:ascii="Arial" w:eastAsia="Times New Roman" w:hAnsi="Arial" w:cs="Arial"/>
          <w:sz w:val="24"/>
          <w:szCs w:val="24"/>
          <w:lang w:eastAsia="pt-BR"/>
        </w:rPr>
        <w:t>Distrital relacionados</w:t>
      </w:r>
      <w:proofErr w:type="gramEnd"/>
      <w:r w:rsidRPr="00070F82">
        <w:rPr>
          <w:rFonts w:ascii="Arial" w:eastAsia="Times New Roman" w:hAnsi="Arial" w:cs="Arial"/>
          <w:sz w:val="24"/>
          <w:szCs w:val="24"/>
          <w:lang w:eastAsia="pt-BR"/>
        </w:rPr>
        <w:t xml:space="preserve"> ao objeto contratual, deverá comprovar tal condição mediante a apresentação de declaração da Fazenda respectiva do seu domicílio ou sede, ou outra equivalente, na forma da lei.</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064E7B1" w:rsidR="00646428" w:rsidRPr="00237270"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237270">
        <w:rPr>
          <w:rFonts w:ascii="Arial" w:eastAsia="Times New Roman" w:hAnsi="Arial" w:cs="Arial"/>
          <w:sz w:val="24"/>
          <w:szCs w:val="24"/>
          <w:lang w:eastAsia="pt-BR"/>
        </w:rPr>
        <w:t xml:space="preserve">Certidão negativa de insolvência civil expedida pelo distribuidor do domicílio ou sede do licitante, caso se trate de pessoa física, desde que admitida a sua participação na licitação (art. 5º, inciso II, alínea “c”, da </w:t>
      </w:r>
      <w:hyperlink r:id="rId89" w:history="1">
        <w:r w:rsidR="00F31D15" w:rsidRPr="00A83D8C">
          <w:rPr>
            <w:rStyle w:val="Hyperlink"/>
            <w:rFonts w:ascii="Arial" w:hAnsi="Arial" w:cs="Arial"/>
            <w:sz w:val="24"/>
            <w:szCs w:val="24"/>
          </w:rPr>
          <w:t>IN SEGES/ME n. 116/2021</w:t>
        </w:r>
      </w:hyperlink>
      <w:r w:rsidRPr="00237270">
        <w:rPr>
          <w:rFonts w:ascii="Arial" w:eastAsia="Times New Roman" w:hAnsi="Arial" w:cs="Arial"/>
          <w:sz w:val="24"/>
          <w:szCs w:val="24"/>
          <w:lang w:eastAsia="pt-BR"/>
        </w:rPr>
        <w:t>), ou de sociedade simples;</w:t>
      </w:r>
    </w:p>
    <w:p w14:paraId="107B8A85" w14:textId="12767E60" w:rsidR="00646428" w:rsidRPr="00707C49"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237270">
        <w:rPr>
          <w:rFonts w:ascii="Arial" w:eastAsia="Times New Roman" w:hAnsi="Arial" w:cs="Arial"/>
          <w:sz w:val="24"/>
          <w:szCs w:val="24"/>
          <w:lang w:eastAsia="pt-BR"/>
        </w:rPr>
        <w:t>Certidão negativa de falência expedida pelo distribuidor da sede do licitante</w:t>
      </w:r>
      <w:r w:rsidR="00237270" w:rsidRPr="00707C49">
        <w:rPr>
          <w:rFonts w:ascii="Arial" w:eastAsia="Times New Roman" w:hAnsi="Arial" w:cs="Arial"/>
          <w:sz w:val="24"/>
          <w:szCs w:val="24"/>
          <w:lang w:eastAsia="pt-BR"/>
        </w:rPr>
        <w:t>.</w:t>
      </w:r>
    </w:p>
    <w:p w14:paraId="6E7DD819" w14:textId="157DF35A" w:rsidR="00646428" w:rsidRPr="00707C49"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7C49">
        <w:rPr>
          <w:rFonts w:ascii="Arial" w:eastAsia="Times New Roman" w:hAnsi="Arial" w:cs="Arial"/>
          <w:sz w:val="24"/>
          <w:szCs w:val="24"/>
          <w:lang w:eastAsia="pt-BR"/>
        </w:rPr>
        <w:t xml:space="preserve">Balanço patrimonial, demonstração de resultado de exercício e demais demonstrações contábeis dos </w:t>
      </w:r>
      <w:proofErr w:type="gramStart"/>
      <w:r w:rsidRPr="00707C49">
        <w:rPr>
          <w:rFonts w:ascii="Arial" w:eastAsia="Times New Roman" w:hAnsi="Arial" w:cs="Arial"/>
          <w:sz w:val="24"/>
          <w:szCs w:val="24"/>
          <w:lang w:eastAsia="pt-BR"/>
        </w:rPr>
        <w:t>2</w:t>
      </w:r>
      <w:proofErr w:type="gramEnd"/>
      <w:r w:rsidRPr="00707C49">
        <w:rPr>
          <w:rFonts w:ascii="Arial" w:eastAsia="Times New Roman" w:hAnsi="Arial" w:cs="Arial"/>
          <w:sz w:val="24"/>
          <w:szCs w:val="24"/>
          <w:lang w:eastAsia="pt-BR"/>
        </w:rPr>
        <w:t xml:space="preserve"> (dois) últimos exercícios sociais, </w:t>
      </w:r>
      <w:r w:rsidR="00F604ED" w:rsidRPr="00707C49">
        <w:rPr>
          <w:rFonts w:ascii="Arial" w:eastAsia="Times New Roman" w:hAnsi="Arial" w:cs="Arial"/>
          <w:sz w:val="24"/>
          <w:szCs w:val="24"/>
          <w:lang w:eastAsia="pt-BR"/>
        </w:rPr>
        <w:t>observado o subitem</w:t>
      </w:r>
      <w:r w:rsidR="00820241">
        <w:rPr>
          <w:rFonts w:ascii="Arial" w:eastAsia="Times New Roman" w:hAnsi="Arial" w:cs="Arial"/>
          <w:color w:val="E74C3C"/>
          <w:sz w:val="24"/>
          <w:szCs w:val="24"/>
          <w:lang w:eastAsia="pt-BR"/>
        </w:rPr>
        <w:t xml:space="preserve"> </w:t>
      </w:r>
      <w:r w:rsidR="00EF42F2" w:rsidRPr="00EF42F2">
        <w:rPr>
          <w:rFonts w:ascii="Arial" w:eastAsia="Times New Roman" w:hAnsi="Arial" w:cs="Arial"/>
          <w:color w:val="0000FF"/>
          <w:sz w:val="24"/>
          <w:szCs w:val="24"/>
          <w:u w:val="single"/>
          <w:lang w:eastAsia="pt-BR"/>
        </w:rPr>
        <w:fldChar w:fldCharType="begin"/>
      </w:r>
      <w:r w:rsidR="00EF42F2" w:rsidRPr="00EF42F2">
        <w:rPr>
          <w:rFonts w:ascii="Arial" w:eastAsia="Times New Roman" w:hAnsi="Arial" w:cs="Arial"/>
          <w:color w:val="0000FF"/>
          <w:sz w:val="24"/>
          <w:szCs w:val="24"/>
          <w:u w:val="single"/>
          <w:lang w:eastAsia="pt-BR"/>
        </w:rPr>
        <w:instrText xml:space="preserve"> REF _Ref179985358 \r \h </w:instrText>
      </w:r>
      <w:r w:rsidR="00EF42F2">
        <w:rPr>
          <w:rFonts w:ascii="Arial" w:eastAsia="Times New Roman" w:hAnsi="Arial" w:cs="Arial"/>
          <w:color w:val="0000FF"/>
          <w:sz w:val="24"/>
          <w:szCs w:val="24"/>
          <w:u w:val="single"/>
          <w:lang w:eastAsia="pt-BR"/>
        </w:rPr>
        <w:instrText xml:space="preserve"> \* MERGEFORMAT </w:instrText>
      </w:r>
      <w:r w:rsidR="00EF42F2" w:rsidRPr="00EF42F2">
        <w:rPr>
          <w:rFonts w:ascii="Arial" w:eastAsia="Times New Roman" w:hAnsi="Arial" w:cs="Arial"/>
          <w:color w:val="0000FF"/>
          <w:sz w:val="24"/>
          <w:szCs w:val="24"/>
          <w:u w:val="single"/>
          <w:lang w:eastAsia="pt-BR"/>
        </w:rPr>
      </w:r>
      <w:r w:rsidR="00EF42F2" w:rsidRPr="00EF42F2">
        <w:rPr>
          <w:rFonts w:ascii="Arial" w:eastAsia="Times New Roman" w:hAnsi="Arial" w:cs="Arial"/>
          <w:color w:val="0000FF"/>
          <w:sz w:val="24"/>
          <w:szCs w:val="24"/>
          <w:u w:val="single"/>
          <w:lang w:eastAsia="pt-BR"/>
        </w:rPr>
        <w:fldChar w:fldCharType="separate"/>
      </w:r>
      <w:r w:rsidR="006D527E">
        <w:rPr>
          <w:rFonts w:ascii="Arial" w:eastAsia="Times New Roman" w:hAnsi="Arial" w:cs="Arial"/>
          <w:color w:val="0000FF"/>
          <w:sz w:val="24"/>
          <w:szCs w:val="24"/>
          <w:u w:val="single"/>
          <w:lang w:eastAsia="pt-BR"/>
        </w:rPr>
        <w:t>3.5</w:t>
      </w:r>
      <w:r w:rsidR="00EF42F2" w:rsidRPr="00EF42F2">
        <w:rPr>
          <w:rFonts w:ascii="Arial" w:eastAsia="Times New Roman" w:hAnsi="Arial" w:cs="Arial"/>
          <w:color w:val="0000FF"/>
          <w:sz w:val="24"/>
          <w:szCs w:val="24"/>
          <w:u w:val="single"/>
          <w:lang w:eastAsia="pt-BR"/>
        </w:rPr>
        <w:fldChar w:fldCharType="end"/>
      </w:r>
      <w:r w:rsidR="00A1750A" w:rsidRPr="00707C49">
        <w:rPr>
          <w:rFonts w:ascii="Arial" w:eastAsia="Times New Roman" w:hAnsi="Arial" w:cs="Arial"/>
          <w:sz w:val="24"/>
          <w:szCs w:val="24"/>
          <w:lang w:eastAsia="pt-BR"/>
        </w:rPr>
        <w:t>,</w:t>
      </w:r>
      <w:r w:rsidR="00A1750A">
        <w:rPr>
          <w:rFonts w:ascii="Arial" w:eastAsia="Times New Roman" w:hAnsi="Arial" w:cs="Arial"/>
          <w:color w:val="E74C3C"/>
          <w:sz w:val="24"/>
          <w:szCs w:val="24"/>
          <w:lang w:eastAsia="pt-BR"/>
        </w:rPr>
        <w:t xml:space="preserve"> </w:t>
      </w:r>
      <w:r w:rsidRPr="00707C49">
        <w:rPr>
          <w:rFonts w:ascii="Arial" w:eastAsia="Times New Roman" w:hAnsi="Arial" w:cs="Arial"/>
          <w:sz w:val="24"/>
          <w:szCs w:val="24"/>
          <w:lang w:eastAsia="pt-BR"/>
        </w:rPr>
        <w:t>comprovando</w:t>
      </w:r>
      <w:r w:rsidR="00A1750A" w:rsidRPr="00707C49">
        <w:rPr>
          <w:rFonts w:ascii="Arial" w:eastAsia="Times New Roman" w:hAnsi="Arial" w:cs="Arial"/>
          <w:sz w:val="24"/>
          <w:szCs w:val="24"/>
          <w:lang w:eastAsia="pt-BR"/>
        </w:rPr>
        <w:t>-se</w:t>
      </w:r>
      <w:r w:rsidRPr="00707C49">
        <w:rPr>
          <w:rFonts w:ascii="Arial" w:eastAsia="Times New Roman" w:hAnsi="Arial" w:cs="Arial"/>
          <w:sz w:val="24"/>
          <w:szCs w:val="24"/>
          <w:lang w:eastAsia="pt-BR"/>
        </w:rPr>
        <w:t>:</w:t>
      </w:r>
    </w:p>
    <w:p w14:paraId="6CD8285F" w14:textId="757AEA74" w:rsidR="00646428" w:rsidRPr="00707C49"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proofErr w:type="gramStart"/>
      <w:r w:rsidRPr="00707C49">
        <w:rPr>
          <w:rFonts w:ascii="Arial" w:eastAsia="Times New Roman" w:hAnsi="Arial" w:cs="Arial"/>
          <w:sz w:val="24"/>
          <w:szCs w:val="24"/>
          <w:lang w:eastAsia="pt-BR"/>
        </w:rPr>
        <w:t>índices</w:t>
      </w:r>
      <w:proofErr w:type="gramEnd"/>
      <w:r w:rsidRPr="00707C49">
        <w:rPr>
          <w:rFonts w:ascii="Arial" w:eastAsia="Times New Roman" w:hAnsi="Arial" w:cs="Arial"/>
          <w:sz w:val="24"/>
          <w:szCs w:val="24"/>
          <w:lang w:eastAsia="pt-BR"/>
        </w:rPr>
        <w:t xml:space="preserve"> de Liquidez Geral (LG), Liquidez Corrente (LC), e Solvência Geral (SG) superiores a 1 (um);</w:t>
      </w:r>
    </w:p>
    <w:p w14:paraId="3B91B6EE" w14:textId="62CD1F23" w:rsidR="00646428" w:rsidRPr="00707C49"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07C49">
        <w:rPr>
          <w:rFonts w:ascii="Arial" w:eastAsia="Times New Roman" w:hAnsi="Arial" w:cs="Arial"/>
          <w:sz w:val="24"/>
          <w:szCs w:val="24"/>
          <w:lang w:eastAsia="pt-BR"/>
        </w:rPr>
        <w:t xml:space="preserve">As empresas criadas no exercício financeiro da licitação deverão atender a todas as exigências da habilitação e poderão substituir os demonstrativos contábeis pelo balanço de abertura; </w:t>
      </w:r>
      <w:proofErr w:type="gramStart"/>
      <w:r w:rsidRPr="00707C49">
        <w:rPr>
          <w:rFonts w:ascii="Arial" w:eastAsia="Times New Roman" w:hAnsi="Arial" w:cs="Arial"/>
          <w:sz w:val="24"/>
          <w:szCs w:val="24"/>
          <w:lang w:eastAsia="pt-BR"/>
        </w:rPr>
        <w:t>e</w:t>
      </w:r>
      <w:proofErr w:type="gramEnd"/>
    </w:p>
    <w:p w14:paraId="60238A06" w14:textId="1FA9149A" w:rsidR="00646428" w:rsidRPr="00707C49"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07C49">
        <w:rPr>
          <w:rFonts w:ascii="Arial" w:eastAsia="Times New Roman" w:hAnsi="Arial" w:cs="Arial"/>
          <w:sz w:val="24"/>
          <w:szCs w:val="24"/>
          <w:lang w:eastAsia="pt-BR"/>
        </w:rPr>
        <w:lastRenderedPageBreak/>
        <w:t xml:space="preserve">Os documentos referidos acima limitar-se-ão ao último exercício no caso de a pessoa jurídica ter sido constituída há menos de </w:t>
      </w:r>
      <w:proofErr w:type="gramStart"/>
      <w:r w:rsidRPr="00707C49">
        <w:rPr>
          <w:rFonts w:ascii="Arial" w:eastAsia="Times New Roman" w:hAnsi="Arial" w:cs="Arial"/>
          <w:sz w:val="24"/>
          <w:szCs w:val="24"/>
          <w:lang w:eastAsia="pt-BR"/>
        </w:rPr>
        <w:t>2</w:t>
      </w:r>
      <w:proofErr w:type="gramEnd"/>
      <w:r w:rsidRPr="00707C49">
        <w:rPr>
          <w:rFonts w:ascii="Arial" w:eastAsia="Times New Roman" w:hAnsi="Arial" w:cs="Arial"/>
          <w:sz w:val="24"/>
          <w:szCs w:val="24"/>
          <w:lang w:eastAsia="pt-BR"/>
        </w:rPr>
        <w:t xml:space="preserve"> (dois) anos.</w:t>
      </w:r>
    </w:p>
    <w:p w14:paraId="4E72DF8C" w14:textId="2CB11ADE" w:rsidR="00646428" w:rsidRPr="00707C49"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07C49">
        <w:rPr>
          <w:rFonts w:ascii="Arial" w:eastAsia="Times New Roman" w:hAnsi="Arial" w:cs="Arial"/>
          <w:sz w:val="24"/>
          <w:szCs w:val="24"/>
          <w:lang w:eastAsia="pt-BR"/>
        </w:rPr>
        <w:t xml:space="preserve">Os documentos referidos acima deverão ser exigidos com base no limite definido pela Receita Federal do Brasil para transmissão da Escrituração Contábil Digital - ECD ao </w:t>
      </w:r>
      <w:proofErr w:type="spellStart"/>
      <w:r w:rsidRPr="00707C49">
        <w:rPr>
          <w:rFonts w:ascii="Arial" w:eastAsia="Times New Roman" w:hAnsi="Arial" w:cs="Arial"/>
          <w:sz w:val="24"/>
          <w:szCs w:val="24"/>
          <w:lang w:eastAsia="pt-BR"/>
        </w:rPr>
        <w:t>Sped</w:t>
      </w:r>
      <w:proofErr w:type="spellEnd"/>
      <w:r w:rsidRPr="00707C49">
        <w:rPr>
          <w:rFonts w:ascii="Arial" w:eastAsia="Times New Roman" w:hAnsi="Arial" w:cs="Arial"/>
          <w:sz w:val="24"/>
          <w:szCs w:val="24"/>
          <w:lang w:eastAsia="pt-BR"/>
        </w:rPr>
        <w:t>.</w:t>
      </w:r>
    </w:p>
    <w:p w14:paraId="27F6CFC2" w14:textId="17BD01CF" w:rsidR="00646428" w:rsidRPr="00707C49"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07C49">
        <w:rPr>
          <w:rFonts w:ascii="Arial" w:eastAsia="Times New Roman" w:hAnsi="Arial" w:cs="Arial"/>
          <w:sz w:val="24"/>
          <w:szCs w:val="24"/>
          <w:lang w:eastAsia="pt-BR"/>
        </w:rPr>
        <w:t>É admissível o balanço intermediário, se decorrer de lei ou do contrato/estatuto social.</w:t>
      </w:r>
    </w:p>
    <w:p w14:paraId="38483702" w14:textId="12122376" w:rsidR="00646428" w:rsidRPr="00707C49"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7C49">
        <w:rPr>
          <w:rFonts w:ascii="Arial" w:eastAsia="Times New Roman" w:hAnsi="Arial" w:cs="Arial"/>
          <w:sz w:val="24"/>
          <w:szCs w:val="24"/>
          <w:lang w:eastAsia="pt-BR"/>
        </w:rPr>
        <w:t xml:space="preserve">Caso a empresa licitante apresente resultado inferior ou igual a </w:t>
      </w:r>
      <w:proofErr w:type="gramStart"/>
      <w:r w:rsidRPr="00707C49">
        <w:rPr>
          <w:rFonts w:ascii="Arial" w:eastAsia="Times New Roman" w:hAnsi="Arial" w:cs="Arial"/>
          <w:sz w:val="24"/>
          <w:szCs w:val="24"/>
          <w:lang w:eastAsia="pt-BR"/>
        </w:rPr>
        <w:t>1</w:t>
      </w:r>
      <w:proofErr w:type="gramEnd"/>
      <w:r w:rsidRPr="00707C49">
        <w:rPr>
          <w:rFonts w:ascii="Arial" w:eastAsia="Times New Roman" w:hAnsi="Arial" w:cs="Arial"/>
          <w:sz w:val="24"/>
          <w:szCs w:val="24"/>
          <w:lang w:eastAsia="pt-BR"/>
        </w:rPr>
        <w:t xml:space="preserve"> (um) em qualquer dos índices de Liquidez Geral (LG), Solvência Geral (SG) e Liquidez Corrente (LC), será exigido para fins de habilitação patrimônio líquido mínimo de </w:t>
      </w:r>
      <w:r w:rsidR="00753837" w:rsidRPr="00707C49">
        <w:rPr>
          <w:rFonts w:ascii="Arial" w:eastAsia="Times New Roman" w:hAnsi="Arial" w:cs="Arial"/>
          <w:sz w:val="24"/>
          <w:szCs w:val="24"/>
          <w:lang w:eastAsia="pt-BR"/>
        </w:rPr>
        <w:t>898.931,82</w:t>
      </w:r>
      <w:r w:rsidR="00F235F4" w:rsidRPr="00707C49">
        <w:rPr>
          <w:rFonts w:ascii="Arial" w:eastAsia="Times New Roman" w:hAnsi="Arial" w:cs="Arial"/>
          <w:sz w:val="24"/>
          <w:szCs w:val="24"/>
          <w:lang w:eastAsia="pt-BR"/>
        </w:rPr>
        <w:t xml:space="preserve"> (oitocentos e noventa e oito mil, novecentos e trinta e um reais e oitenta e dois centavos</w:t>
      </w:r>
      <w:r w:rsidR="00392D19" w:rsidRPr="00707C49">
        <w:rPr>
          <w:rFonts w:ascii="Arial" w:eastAsia="Times New Roman" w:hAnsi="Arial" w:cs="Arial"/>
          <w:sz w:val="24"/>
          <w:szCs w:val="24"/>
          <w:lang w:eastAsia="pt-BR"/>
        </w:rPr>
        <w:t>)</w:t>
      </w:r>
      <w:r w:rsidR="00C74503" w:rsidRPr="00707C49">
        <w:rPr>
          <w:rFonts w:ascii="Arial" w:eastAsia="Times New Roman" w:hAnsi="Arial" w:cs="Arial"/>
          <w:sz w:val="24"/>
          <w:szCs w:val="24"/>
          <w:lang w:eastAsia="pt-BR"/>
        </w:rPr>
        <w:t>, 10% do valor estimado da contratação</w:t>
      </w:r>
      <w:r w:rsidRPr="00707C49">
        <w:rPr>
          <w:rFonts w:ascii="Arial" w:eastAsia="Times New Roman" w:hAnsi="Arial" w:cs="Arial"/>
          <w:sz w:val="24"/>
          <w:szCs w:val="24"/>
          <w:lang w:eastAsia="pt-BR"/>
        </w:rPr>
        <w:t>.</w:t>
      </w:r>
    </w:p>
    <w:p w14:paraId="784F6A50" w14:textId="026161F8" w:rsidR="004A086F" w:rsidRPr="00707C49" w:rsidRDefault="004A086F"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3" w:name="_Ref179985358"/>
      <w:r w:rsidRPr="00707C49">
        <w:rPr>
          <w:rFonts w:ascii="Arial" w:eastAsia="Times New Roman" w:hAnsi="Arial" w:cs="Arial"/>
          <w:sz w:val="24"/>
          <w:szCs w:val="24"/>
          <w:lang w:eastAsia="pt-BR"/>
        </w:rPr>
        <w:t>Os índices contábeis e patrimônio líquido serão calculados para cada um dos exercícios sociais de forma separada, porém para fins de habilitação serão considerados os valores do último exercício social.</w:t>
      </w:r>
      <w:bookmarkEnd w:id="43"/>
    </w:p>
    <w:p w14:paraId="0366ED98" w14:textId="27896C0A" w:rsidR="00646428" w:rsidRPr="00707C49"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7C49">
        <w:rPr>
          <w:rFonts w:ascii="Arial" w:eastAsia="Times New Roman" w:hAnsi="Arial" w:cs="Arial"/>
          <w:sz w:val="24"/>
          <w:szCs w:val="24"/>
          <w:lang w:eastAsia="pt-BR"/>
        </w:rPr>
        <w:t>O atendimento dos índices econômicos previstos neste item deverá ser atestado por meio de declaração assinada por profissional habilitado da área contábil, apresentada pelo licitante.</w:t>
      </w:r>
    </w:p>
    <w:p w14:paraId="65434986" w14:textId="77777777" w:rsidR="00646428" w:rsidRPr="00707C49"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99990A7" w14:textId="77777777" w:rsidR="00574F33" w:rsidRPr="004A3E6D" w:rsidRDefault="00574F33" w:rsidP="00574F33">
      <w:pPr>
        <w:pStyle w:val="PargrafodaLista"/>
        <w:numPr>
          <w:ilvl w:val="1"/>
          <w:numId w:val="5"/>
        </w:numPr>
        <w:spacing w:after="240" w:line="240" w:lineRule="auto"/>
        <w:ind w:left="426" w:firstLine="0"/>
        <w:contextualSpacing w:val="0"/>
        <w:jc w:val="both"/>
        <w:rPr>
          <w:rFonts w:ascii="Arial" w:eastAsia="Times New Roman" w:hAnsi="Arial" w:cs="Arial"/>
          <w:sz w:val="24"/>
          <w:szCs w:val="24"/>
          <w:lang w:eastAsia="pt-BR"/>
        </w:rPr>
      </w:pPr>
      <w:r w:rsidRPr="004A3E6D">
        <w:rPr>
          <w:rFonts w:ascii="Arial" w:eastAsia="Times New Roman" w:hAnsi="Arial" w:cs="Arial"/>
          <w:sz w:val="24"/>
          <w:szCs w:val="24"/>
          <w:lang w:eastAsia="pt-BR"/>
        </w:rPr>
        <w:t xml:space="preserve">Registro ou inscrição da pessoa jurídica </w:t>
      </w:r>
      <w:r w:rsidRPr="000229E4">
        <w:rPr>
          <w:rFonts w:ascii="Arial" w:eastAsia="Times New Roman" w:hAnsi="Arial" w:cs="Arial"/>
          <w:caps/>
          <w:sz w:val="24"/>
          <w:szCs w:val="24"/>
          <w:lang w:eastAsia="pt-BR"/>
        </w:rPr>
        <w:t>Licitante</w:t>
      </w:r>
      <w:r w:rsidRPr="004A3E6D">
        <w:rPr>
          <w:rFonts w:ascii="Arial" w:eastAsia="Times New Roman" w:hAnsi="Arial" w:cs="Arial"/>
          <w:sz w:val="24"/>
          <w:szCs w:val="24"/>
          <w:lang w:eastAsia="pt-BR"/>
        </w:rPr>
        <w:t xml:space="preserve"> junto ao Conselho Regional de Engenharia e Agronomia – CREA.</w:t>
      </w:r>
    </w:p>
    <w:p w14:paraId="634F1708" w14:textId="77777777" w:rsidR="00574F33"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sidRPr="004A3E6D">
        <w:rPr>
          <w:rFonts w:ascii="Arial" w:eastAsia="Times New Roman" w:hAnsi="Arial" w:cs="Arial"/>
          <w:sz w:val="24"/>
          <w:szCs w:val="24"/>
          <w:lang w:eastAsia="pt-BR"/>
        </w:rPr>
        <w:t>Sociedades empresárias estrangeiras atenderão à exigência por meio da apresentação, no momento da assinatura do contrato, da solicitação de registro perante a entidade profissional competente no Brasil.</w:t>
      </w:r>
    </w:p>
    <w:p w14:paraId="6C3368DE" w14:textId="77777777" w:rsidR="00574F33" w:rsidRPr="004A3E6D" w:rsidRDefault="00574F33" w:rsidP="00574F33">
      <w:pPr>
        <w:pStyle w:val="PargrafodaLista"/>
        <w:spacing w:after="240" w:line="240" w:lineRule="auto"/>
        <w:ind w:left="851"/>
        <w:jc w:val="both"/>
        <w:rPr>
          <w:rFonts w:ascii="Arial" w:eastAsia="Times New Roman" w:hAnsi="Arial" w:cs="Arial"/>
          <w:sz w:val="24"/>
          <w:szCs w:val="24"/>
          <w:lang w:eastAsia="pt-BR"/>
        </w:rPr>
      </w:pPr>
    </w:p>
    <w:p w14:paraId="0B4AFA1F" w14:textId="34CD45C4" w:rsidR="00574F33" w:rsidRPr="002518B2" w:rsidRDefault="00936007" w:rsidP="00574F33">
      <w:pPr>
        <w:pStyle w:val="PargrafodaLista"/>
        <w:numPr>
          <w:ilvl w:val="1"/>
          <w:numId w:val="5"/>
        </w:numPr>
        <w:spacing w:after="240" w:line="240" w:lineRule="auto"/>
        <w:ind w:left="426" w:firstLine="0"/>
        <w:jc w:val="both"/>
        <w:rPr>
          <w:rFonts w:ascii="Arial" w:eastAsia="Times New Roman" w:hAnsi="Arial" w:cs="Arial"/>
          <w:sz w:val="24"/>
          <w:szCs w:val="24"/>
          <w:u w:val="single"/>
          <w:lang w:eastAsia="pt-BR"/>
        </w:rPr>
      </w:pPr>
      <w:r>
        <w:rPr>
          <w:rFonts w:ascii="Arial" w:eastAsia="Times New Roman" w:hAnsi="Arial" w:cs="Arial"/>
          <w:sz w:val="24"/>
          <w:szCs w:val="24"/>
          <w:u w:val="single"/>
          <w:lang w:eastAsia="pt-BR"/>
        </w:rPr>
        <w:t>Qualifica</w:t>
      </w:r>
      <w:r w:rsidR="00D93F2A">
        <w:rPr>
          <w:rFonts w:ascii="Arial" w:eastAsia="Times New Roman" w:hAnsi="Arial" w:cs="Arial"/>
          <w:sz w:val="24"/>
          <w:szCs w:val="24"/>
          <w:u w:val="single"/>
          <w:lang w:eastAsia="pt-BR"/>
        </w:rPr>
        <w:t>ção</w:t>
      </w:r>
      <w:r w:rsidR="00574F33" w:rsidRPr="002518B2">
        <w:rPr>
          <w:rFonts w:ascii="Arial" w:eastAsia="Times New Roman" w:hAnsi="Arial" w:cs="Arial"/>
          <w:sz w:val="24"/>
          <w:szCs w:val="24"/>
          <w:u w:val="single"/>
          <w:lang w:eastAsia="pt-BR"/>
        </w:rPr>
        <w:t xml:space="preserve"> Técnico-Operacional</w:t>
      </w:r>
      <w:r w:rsidR="00574F33">
        <w:rPr>
          <w:rFonts w:ascii="Arial" w:eastAsia="Times New Roman" w:hAnsi="Arial" w:cs="Arial"/>
          <w:sz w:val="24"/>
          <w:szCs w:val="24"/>
          <w:u w:val="single"/>
          <w:lang w:eastAsia="pt-BR"/>
        </w:rPr>
        <w:t>:</w:t>
      </w:r>
    </w:p>
    <w:p w14:paraId="566A3946" w14:textId="77777777" w:rsidR="00574F33" w:rsidRPr="004A3E6D" w:rsidRDefault="00574F33" w:rsidP="00574F33">
      <w:pPr>
        <w:pStyle w:val="PargrafodaLista"/>
        <w:spacing w:after="240" w:line="240" w:lineRule="auto"/>
        <w:ind w:left="284"/>
        <w:jc w:val="both"/>
        <w:rPr>
          <w:rFonts w:ascii="Arial" w:eastAsia="Times New Roman" w:hAnsi="Arial" w:cs="Arial"/>
          <w:sz w:val="24"/>
          <w:szCs w:val="24"/>
          <w:lang w:eastAsia="pt-BR"/>
        </w:rPr>
      </w:pPr>
    </w:p>
    <w:p w14:paraId="44240D3E" w14:textId="77777777" w:rsidR="00574F33" w:rsidRPr="00B42517"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bookmarkStart w:id="44" w:name="_Ref164775729"/>
      <w:r w:rsidRPr="00B42517">
        <w:rPr>
          <w:rFonts w:ascii="Arial" w:eastAsia="Times New Roman" w:hAnsi="Arial" w:cs="Arial"/>
          <w:sz w:val="24"/>
          <w:szCs w:val="24"/>
          <w:lang w:eastAsia="pt-BR"/>
        </w:rPr>
        <w:t xml:space="preserve">Comprovação de aptidão para a prestação dos serviços similares de complexidade tecnológica e operacional equivalente ou superior com o objeto desta contratação, ou com o item pertinente, por meio da apresentação de certidões ou atestados, </w:t>
      </w:r>
      <w:proofErr w:type="gramStart"/>
      <w:r w:rsidRPr="00B42517">
        <w:rPr>
          <w:rFonts w:ascii="Arial" w:eastAsia="Times New Roman" w:hAnsi="Arial" w:cs="Arial"/>
          <w:sz w:val="24"/>
          <w:szCs w:val="24"/>
          <w:lang w:eastAsia="pt-BR"/>
        </w:rPr>
        <w:t>por pessoas jurídicas de direito público ou privado, ou regularmente emitido(s) pelo conselho profissional competente</w:t>
      </w:r>
      <w:proofErr w:type="gramEnd"/>
      <w:r w:rsidRPr="00B42517">
        <w:rPr>
          <w:rFonts w:ascii="Arial" w:eastAsia="Times New Roman" w:hAnsi="Arial" w:cs="Arial"/>
          <w:sz w:val="24"/>
          <w:szCs w:val="24"/>
          <w:lang w:eastAsia="pt-BR"/>
        </w:rPr>
        <w:t>, quando for o caso.</w:t>
      </w:r>
      <w:bookmarkEnd w:id="44"/>
    </w:p>
    <w:p w14:paraId="361CE30F" w14:textId="77777777" w:rsidR="00574F33" w:rsidRPr="004A3E6D" w:rsidRDefault="00574F33" w:rsidP="00574F33">
      <w:pPr>
        <w:pStyle w:val="PargrafodaLista"/>
        <w:spacing w:after="240" w:line="240" w:lineRule="auto"/>
        <w:ind w:left="284"/>
        <w:jc w:val="both"/>
        <w:rPr>
          <w:rFonts w:ascii="Arial" w:eastAsia="Times New Roman" w:hAnsi="Arial" w:cs="Arial"/>
          <w:sz w:val="24"/>
          <w:szCs w:val="24"/>
          <w:lang w:eastAsia="pt-BR"/>
        </w:rPr>
      </w:pPr>
    </w:p>
    <w:p w14:paraId="0D3F80A2" w14:textId="12EA0B33" w:rsidR="00574F33" w:rsidRDefault="00CC3328" w:rsidP="00574F33">
      <w:pPr>
        <w:pStyle w:val="PargrafodaLista"/>
        <w:numPr>
          <w:ilvl w:val="3"/>
          <w:numId w:val="5"/>
        </w:numPr>
        <w:spacing w:after="240" w:line="240" w:lineRule="auto"/>
        <w:ind w:left="1134" w:firstLine="0"/>
        <w:contextualSpacing w:val="0"/>
        <w:jc w:val="both"/>
        <w:rPr>
          <w:rFonts w:ascii="Arial" w:eastAsia="Times New Roman" w:hAnsi="Arial" w:cs="Arial"/>
          <w:sz w:val="24"/>
          <w:szCs w:val="24"/>
          <w:lang w:eastAsia="pt-BR"/>
        </w:rPr>
      </w:pPr>
      <w:r w:rsidRPr="00CC3328">
        <w:rPr>
          <w:rFonts w:ascii="Arial" w:eastAsia="Times New Roman" w:hAnsi="Arial" w:cs="Arial"/>
          <w:sz w:val="24"/>
          <w:szCs w:val="24"/>
          <w:lang w:eastAsia="pt-BR"/>
        </w:rPr>
        <w:t>O atestado de qualificação técnico-operacional será verificado por meio da Certidão de Acervo Técnico ou documento equivalente, emitida (o) pelo conselho de fiscalização profissional competente em nome dos profissionais responsáveis técnicos pela obra ou serviço de engenharia ao qual tal atestado se referir</w:t>
      </w:r>
      <w:r w:rsidR="00574F33" w:rsidRPr="002F35EA">
        <w:rPr>
          <w:rFonts w:ascii="Arial" w:eastAsia="Times New Roman" w:hAnsi="Arial" w:cs="Arial"/>
          <w:sz w:val="24"/>
          <w:szCs w:val="24"/>
          <w:lang w:eastAsia="pt-BR"/>
        </w:rPr>
        <w:t>.</w:t>
      </w:r>
    </w:p>
    <w:p w14:paraId="1D44E7BD" w14:textId="6FCB5DC7" w:rsidR="00C236A6" w:rsidRPr="002F35EA" w:rsidRDefault="00E11916" w:rsidP="00574F33">
      <w:pPr>
        <w:pStyle w:val="PargrafodaLista"/>
        <w:numPr>
          <w:ilvl w:val="3"/>
          <w:numId w:val="5"/>
        </w:numPr>
        <w:spacing w:after="240" w:line="240" w:lineRule="auto"/>
        <w:ind w:left="1134" w:firstLine="0"/>
        <w:jc w:val="both"/>
        <w:rPr>
          <w:rFonts w:ascii="Arial" w:eastAsia="Times New Roman" w:hAnsi="Arial" w:cs="Arial"/>
          <w:sz w:val="24"/>
          <w:szCs w:val="24"/>
          <w:lang w:eastAsia="pt-BR"/>
        </w:rPr>
      </w:pPr>
      <w:r w:rsidRPr="00E11916">
        <w:rPr>
          <w:rFonts w:ascii="Arial" w:eastAsia="Times New Roman" w:hAnsi="Arial" w:cs="Arial"/>
          <w:sz w:val="24"/>
          <w:szCs w:val="24"/>
          <w:lang w:eastAsia="pt-BR"/>
        </w:rPr>
        <w:t>A Certidão de Acervo Técnico ou documento equivalente observará o disposto no subitem</w:t>
      </w:r>
      <w:r w:rsidR="007B66E0">
        <w:rPr>
          <w:rFonts w:ascii="Arial" w:eastAsia="Times New Roman" w:hAnsi="Arial" w:cs="Arial"/>
          <w:sz w:val="24"/>
          <w:szCs w:val="24"/>
          <w:lang w:eastAsia="pt-BR"/>
        </w:rPr>
        <w:t xml:space="preserve"> </w:t>
      </w:r>
      <w:r w:rsidR="00CD234C" w:rsidRPr="00CD234C">
        <w:rPr>
          <w:rFonts w:ascii="Arial" w:eastAsia="Times New Roman" w:hAnsi="Arial" w:cs="Arial"/>
          <w:color w:val="0000FF"/>
          <w:sz w:val="24"/>
          <w:szCs w:val="24"/>
          <w:u w:val="single"/>
          <w:lang w:eastAsia="pt-BR"/>
        </w:rPr>
        <w:fldChar w:fldCharType="begin"/>
      </w:r>
      <w:r w:rsidR="00CD234C" w:rsidRPr="00CD234C">
        <w:rPr>
          <w:rFonts w:ascii="Arial" w:eastAsia="Times New Roman" w:hAnsi="Arial" w:cs="Arial"/>
          <w:color w:val="0000FF"/>
          <w:sz w:val="24"/>
          <w:szCs w:val="24"/>
          <w:u w:val="single"/>
          <w:lang w:eastAsia="pt-BR"/>
        </w:rPr>
        <w:instrText xml:space="preserve"> REF _Ref183186717 \r \h  \* MERGEFORMAT </w:instrText>
      </w:r>
      <w:r w:rsidR="00CD234C" w:rsidRPr="00CD234C">
        <w:rPr>
          <w:rFonts w:ascii="Arial" w:eastAsia="Times New Roman" w:hAnsi="Arial" w:cs="Arial"/>
          <w:color w:val="0000FF"/>
          <w:sz w:val="24"/>
          <w:szCs w:val="24"/>
          <w:u w:val="single"/>
          <w:lang w:eastAsia="pt-BR"/>
        </w:rPr>
      </w:r>
      <w:r w:rsidR="00CD234C" w:rsidRPr="00CD234C">
        <w:rPr>
          <w:rFonts w:ascii="Arial" w:eastAsia="Times New Roman" w:hAnsi="Arial" w:cs="Arial"/>
          <w:color w:val="0000FF"/>
          <w:sz w:val="24"/>
          <w:szCs w:val="24"/>
          <w:u w:val="single"/>
          <w:lang w:eastAsia="pt-BR"/>
        </w:rPr>
        <w:fldChar w:fldCharType="separate"/>
      </w:r>
      <w:r w:rsidR="00415E2F">
        <w:rPr>
          <w:rFonts w:ascii="Arial" w:eastAsia="Times New Roman" w:hAnsi="Arial" w:cs="Arial"/>
          <w:color w:val="0000FF"/>
          <w:sz w:val="24"/>
          <w:szCs w:val="24"/>
          <w:u w:val="single"/>
          <w:lang w:eastAsia="pt-BR"/>
        </w:rPr>
        <w:t>4.3.1</w:t>
      </w:r>
      <w:r w:rsidR="00CD234C" w:rsidRPr="00CD234C">
        <w:rPr>
          <w:rFonts w:ascii="Arial" w:eastAsia="Times New Roman" w:hAnsi="Arial" w:cs="Arial"/>
          <w:color w:val="0000FF"/>
          <w:sz w:val="24"/>
          <w:szCs w:val="24"/>
          <w:u w:val="single"/>
          <w:lang w:eastAsia="pt-BR"/>
        </w:rPr>
        <w:fldChar w:fldCharType="end"/>
      </w:r>
      <w:r w:rsidRPr="00E11916">
        <w:rPr>
          <w:rFonts w:ascii="Arial" w:eastAsia="Times New Roman" w:hAnsi="Arial" w:cs="Arial"/>
          <w:sz w:val="24"/>
          <w:szCs w:val="24"/>
          <w:lang w:eastAsia="pt-BR"/>
        </w:rPr>
        <w:t xml:space="preserve"> deste</w:t>
      </w:r>
      <w:r>
        <w:rPr>
          <w:rFonts w:ascii="Arial" w:eastAsia="Times New Roman" w:hAnsi="Arial" w:cs="Arial"/>
          <w:sz w:val="24"/>
          <w:szCs w:val="24"/>
          <w:lang w:eastAsia="pt-BR"/>
        </w:rPr>
        <w:t xml:space="preserve"> Anexo II.</w:t>
      </w:r>
    </w:p>
    <w:p w14:paraId="58367395" w14:textId="77777777" w:rsidR="00574F33" w:rsidRPr="004A3E6D" w:rsidRDefault="00574F33" w:rsidP="00574F33">
      <w:pPr>
        <w:pStyle w:val="PargrafodaLista"/>
        <w:spacing w:after="240" w:line="240" w:lineRule="auto"/>
        <w:ind w:left="851"/>
        <w:jc w:val="both"/>
        <w:rPr>
          <w:rFonts w:ascii="Arial" w:eastAsia="Times New Roman" w:hAnsi="Arial" w:cs="Arial"/>
          <w:sz w:val="24"/>
          <w:szCs w:val="24"/>
          <w:lang w:eastAsia="pt-BR"/>
        </w:rPr>
      </w:pPr>
    </w:p>
    <w:p w14:paraId="3BFD05D4" w14:textId="22C1C25D" w:rsidR="00574F33" w:rsidRPr="002F35EA"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sidRPr="002F35EA">
        <w:rPr>
          <w:rFonts w:ascii="Arial" w:eastAsia="Times New Roman" w:hAnsi="Arial" w:cs="Arial"/>
          <w:sz w:val="24"/>
          <w:szCs w:val="24"/>
          <w:lang w:eastAsia="pt-BR"/>
        </w:rPr>
        <w:lastRenderedPageBreak/>
        <w:t xml:space="preserve">Para fins da comprovação de que trata o subitem </w:t>
      </w:r>
      <w:r w:rsidRPr="00BC07F5">
        <w:rPr>
          <w:rFonts w:ascii="Arial" w:eastAsia="Times New Roman" w:hAnsi="Arial" w:cs="Arial"/>
          <w:color w:val="0000FF"/>
          <w:sz w:val="24"/>
          <w:szCs w:val="24"/>
          <w:u w:val="single"/>
          <w:lang w:eastAsia="pt-BR"/>
        </w:rPr>
        <w:fldChar w:fldCharType="begin"/>
      </w:r>
      <w:r w:rsidRPr="00BC07F5">
        <w:rPr>
          <w:rFonts w:ascii="Arial" w:eastAsia="Times New Roman" w:hAnsi="Arial" w:cs="Arial"/>
          <w:color w:val="0000FF"/>
          <w:sz w:val="24"/>
          <w:szCs w:val="24"/>
          <w:u w:val="single"/>
          <w:lang w:eastAsia="pt-BR"/>
        </w:rPr>
        <w:instrText xml:space="preserve"> REF _Ref164775729 \r \h </w:instrText>
      </w:r>
      <w:r>
        <w:rPr>
          <w:rFonts w:ascii="Arial" w:eastAsia="Times New Roman" w:hAnsi="Arial" w:cs="Arial"/>
          <w:color w:val="0000FF"/>
          <w:sz w:val="24"/>
          <w:szCs w:val="24"/>
          <w:u w:val="single"/>
          <w:lang w:eastAsia="pt-BR"/>
        </w:rPr>
        <w:instrText xml:space="preserve"> \* MERGEFORMAT </w:instrText>
      </w:r>
      <w:r w:rsidRPr="00BC07F5">
        <w:rPr>
          <w:rFonts w:ascii="Arial" w:eastAsia="Times New Roman" w:hAnsi="Arial" w:cs="Arial"/>
          <w:color w:val="0000FF"/>
          <w:sz w:val="24"/>
          <w:szCs w:val="24"/>
          <w:u w:val="single"/>
          <w:lang w:eastAsia="pt-BR"/>
        </w:rPr>
      </w:r>
      <w:r w:rsidRPr="00BC07F5">
        <w:rPr>
          <w:rFonts w:ascii="Arial" w:eastAsia="Times New Roman" w:hAnsi="Arial" w:cs="Arial"/>
          <w:color w:val="0000FF"/>
          <w:sz w:val="24"/>
          <w:szCs w:val="24"/>
          <w:u w:val="single"/>
          <w:lang w:eastAsia="pt-BR"/>
        </w:rPr>
        <w:fldChar w:fldCharType="separate"/>
      </w:r>
      <w:r w:rsidR="00415E2F">
        <w:rPr>
          <w:rFonts w:ascii="Arial" w:eastAsia="Times New Roman" w:hAnsi="Arial" w:cs="Arial"/>
          <w:color w:val="0000FF"/>
          <w:sz w:val="24"/>
          <w:szCs w:val="24"/>
          <w:u w:val="single"/>
          <w:lang w:eastAsia="pt-BR"/>
        </w:rPr>
        <w:t>4.2.1</w:t>
      </w:r>
      <w:r w:rsidRPr="00BC07F5">
        <w:rPr>
          <w:rFonts w:ascii="Arial" w:eastAsia="Times New Roman" w:hAnsi="Arial" w:cs="Arial"/>
          <w:color w:val="0000FF"/>
          <w:sz w:val="24"/>
          <w:szCs w:val="24"/>
          <w:u w:val="single"/>
          <w:lang w:eastAsia="pt-BR"/>
        </w:rPr>
        <w:fldChar w:fldCharType="end"/>
      </w:r>
      <w:r w:rsidRPr="002F35EA">
        <w:rPr>
          <w:rFonts w:ascii="Arial" w:eastAsia="Times New Roman" w:hAnsi="Arial" w:cs="Arial"/>
          <w:sz w:val="24"/>
          <w:szCs w:val="24"/>
          <w:lang w:eastAsia="pt-BR"/>
        </w:rPr>
        <w:t>, os atestados deverão dizer respeito a contratos executados com as seguintes características mínimas, consideradas similares às do serviço que se pretende contratar:</w:t>
      </w:r>
    </w:p>
    <w:p w14:paraId="74D562AA" w14:textId="77777777" w:rsidR="00574F33" w:rsidRPr="004A3E6D" w:rsidRDefault="00574F33" w:rsidP="00574F33">
      <w:pPr>
        <w:pStyle w:val="PargrafodaLista"/>
        <w:spacing w:after="240" w:line="240" w:lineRule="auto"/>
        <w:ind w:left="284"/>
        <w:jc w:val="both"/>
        <w:rPr>
          <w:rFonts w:ascii="Arial" w:eastAsia="Times New Roman" w:hAnsi="Arial" w:cs="Arial"/>
          <w:sz w:val="24"/>
          <w:szCs w:val="24"/>
          <w:lang w:eastAsia="pt-BR"/>
        </w:rPr>
      </w:pPr>
    </w:p>
    <w:p w14:paraId="39370CFE" w14:textId="77777777" w:rsidR="00574F33" w:rsidRPr="00FB5918" w:rsidRDefault="00574F33" w:rsidP="00574F33">
      <w:pPr>
        <w:pStyle w:val="PargrafodaLista"/>
        <w:numPr>
          <w:ilvl w:val="3"/>
          <w:numId w:val="5"/>
        </w:numPr>
        <w:spacing w:after="240" w:line="240" w:lineRule="auto"/>
        <w:ind w:left="1134" w:firstLine="0"/>
        <w:contextualSpacing w:val="0"/>
        <w:jc w:val="both"/>
        <w:rPr>
          <w:rFonts w:ascii="Arial" w:eastAsia="Times New Roman" w:hAnsi="Arial" w:cs="Arial"/>
          <w:sz w:val="24"/>
          <w:szCs w:val="24"/>
          <w:lang w:eastAsia="pt-BR"/>
        </w:rPr>
      </w:pPr>
      <w:r w:rsidRPr="00FB5918">
        <w:rPr>
          <w:rFonts w:ascii="Arial" w:eastAsia="Times New Roman" w:hAnsi="Arial" w:cs="Arial"/>
          <w:b/>
          <w:bCs/>
          <w:sz w:val="24"/>
          <w:szCs w:val="24"/>
          <w:lang w:eastAsia="pt-BR"/>
        </w:rPr>
        <w:t>Execução de serviços de engenharia</w:t>
      </w:r>
      <w:r>
        <w:rPr>
          <w:rFonts w:ascii="Arial" w:eastAsia="Times New Roman" w:hAnsi="Arial" w:cs="Arial"/>
          <w:b/>
          <w:bCs/>
          <w:sz w:val="24"/>
          <w:szCs w:val="24"/>
          <w:lang w:eastAsia="pt-BR"/>
        </w:rPr>
        <w:t xml:space="preserve"> contemplando os serviços de instalação de sistemas de ar condicionado VRV ou VRF, com capacidade igual ou superior a 220 TR (Toneladas de Refrigeração)</w:t>
      </w:r>
      <w:r w:rsidRPr="00FB5918">
        <w:rPr>
          <w:rFonts w:ascii="Arial" w:eastAsia="Times New Roman" w:hAnsi="Arial" w:cs="Arial"/>
          <w:sz w:val="24"/>
          <w:szCs w:val="24"/>
          <w:lang w:eastAsia="pt-BR"/>
        </w:rPr>
        <w:t>.</w:t>
      </w:r>
    </w:p>
    <w:p w14:paraId="0FFA4238" w14:textId="416C72F9" w:rsidR="00574F33" w:rsidRPr="005829BE" w:rsidRDefault="00574F33" w:rsidP="00574F33">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5829BE">
        <w:rPr>
          <w:rFonts w:ascii="Arial" w:hAnsi="Arial" w:cs="Arial"/>
          <w:sz w:val="24"/>
          <w:szCs w:val="24"/>
        </w:rPr>
        <w:t>Não será</w:t>
      </w:r>
      <w:r w:rsidRPr="005829BE">
        <w:rPr>
          <w:rFonts w:ascii="Arial" w:eastAsia="Times New Roman" w:hAnsi="Arial" w:cs="Arial"/>
          <w:sz w:val="24"/>
          <w:szCs w:val="24"/>
          <w:lang w:eastAsia="pt-BR"/>
        </w:rPr>
        <w:t xml:space="preserve"> admitido o somatório de atestados, conforme justificativa apresentada no</w:t>
      </w:r>
      <w:r w:rsidR="00F759B2">
        <w:rPr>
          <w:rFonts w:ascii="Arial" w:eastAsia="Times New Roman" w:hAnsi="Arial" w:cs="Arial"/>
          <w:sz w:val="24"/>
          <w:szCs w:val="24"/>
          <w:lang w:eastAsia="pt-BR"/>
        </w:rPr>
        <w:t>s</w:t>
      </w:r>
      <w:r w:rsidRPr="005829BE">
        <w:rPr>
          <w:rFonts w:ascii="Arial" w:eastAsia="Times New Roman" w:hAnsi="Arial" w:cs="Arial"/>
          <w:sz w:val="24"/>
          <w:szCs w:val="24"/>
          <w:lang w:eastAsia="pt-BR"/>
        </w:rPr>
        <w:t xml:space="preserve"> E</w:t>
      </w:r>
      <w:r w:rsidR="00F759B2">
        <w:rPr>
          <w:rFonts w:ascii="Arial" w:eastAsia="Times New Roman" w:hAnsi="Arial" w:cs="Arial"/>
          <w:sz w:val="24"/>
          <w:szCs w:val="24"/>
          <w:lang w:eastAsia="pt-BR"/>
        </w:rPr>
        <w:t xml:space="preserve">studos </w:t>
      </w:r>
      <w:r w:rsidRPr="005829BE">
        <w:rPr>
          <w:rFonts w:ascii="Arial" w:eastAsia="Times New Roman" w:hAnsi="Arial" w:cs="Arial"/>
          <w:sz w:val="24"/>
          <w:szCs w:val="24"/>
          <w:lang w:eastAsia="pt-BR"/>
        </w:rPr>
        <w:t>T</w:t>
      </w:r>
      <w:r w:rsidR="00F759B2">
        <w:rPr>
          <w:rFonts w:ascii="Arial" w:eastAsia="Times New Roman" w:hAnsi="Arial" w:cs="Arial"/>
          <w:sz w:val="24"/>
          <w:szCs w:val="24"/>
          <w:lang w:eastAsia="pt-BR"/>
        </w:rPr>
        <w:t xml:space="preserve">écnicos </w:t>
      </w:r>
      <w:r w:rsidRPr="005829BE">
        <w:rPr>
          <w:rFonts w:ascii="Arial" w:eastAsia="Times New Roman" w:hAnsi="Arial" w:cs="Arial"/>
          <w:sz w:val="24"/>
          <w:szCs w:val="24"/>
          <w:lang w:eastAsia="pt-BR"/>
        </w:rPr>
        <w:t>P</w:t>
      </w:r>
      <w:r w:rsidR="00F759B2">
        <w:rPr>
          <w:rFonts w:ascii="Arial" w:eastAsia="Times New Roman" w:hAnsi="Arial" w:cs="Arial"/>
          <w:sz w:val="24"/>
          <w:szCs w:val="24"/>
          <w:lang w:eastAsia="pt-BR"/>
        </w:rPr>
        <w:t>reliminares</w:t>
      </w:r>
      <w:r w:rsidRPr="005829BE">
        <w:rPr>
          <w:rFonts w:ascii="Arial" w:eastAsia="Times New Roman" w:hAnsi="Arial" w:cs="Arial"/>
          <w:sz w:val="24"/>
          <w:szCs w:val="24"/>
          <w:lang w:eastAsia="pt-BR"/>
        </w:rPr>
        <w:t>.</w:t>
      </w:r>
    </w:p>
    <w:p w14:paraId="0ECB1EEF" w14:textId="77777777" w:rsidR="00574F33" w:rsidRPr="005A5EE3" w:rsidRDefault="00574F33" w:rsidP="00574F33">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5A5EE3">
        <w:rPr>
          <w:rFonts w:ascii="Arial" w:eastAsia="Times New Roman" w:hAnsi="Arial" w:cs="Arial"/>
          <w:sz w:val="24"/>
          <w:szCs w:val="24"/>
          <w:lang w:eastAsia="pt-BR"/>
        </w:rPr>
        <w:t>Os atestados de capacidade técnica podem ser apresentados em nome da matriz ou da filial da empresa licitante.</w:t>
      </w:r>
    </w:p>
    <w:p w14:paraId="216E8055" w14:textId="77777777" w:rsidR="00574F33" w:rsidRPr="00EB015E" w:rsidRDefault="00574F33" w:rsidP="00574F33">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EB015E">
        <w:rPr>
          <w:rFonts w:ascii="Arial" w:eastAsia="Times New Roman" w:hAnsi="Arial" w:cs="Arial"/>
          <w:sz w:val="24"/>
          <w:szCs w:val="24"/>
          <w:lang w:eastAsia="pt-BR"/>
        </w:rPr>
        <w:t>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w:t>
      </w:r>
    </w:p>
    <w:p w14:paraId="273DF7A0" w14:textId="77777777" w:rsidR="00574F33"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Os </w:t>
      </w:r>
      <w:r>
        <w:rPr>
          <w:rFonts w:ascii="Arial" w:hAnsi="Arial" w:cs="Arial"/>
          <w:sz w:val="24"/>
          <w:szCs w:val="24"/>
        </w:rPr>
        <w:t>atestados</w:t>
      </w:r>
      <w:r>
        <w:rPr>
          <w:rFonts w:ascii="Arial" w:eastAsia="Times New Roman" w:hAnsi="Arial" w:cs="Arial"/>
          <w:sz w:val="24"/>
          <w:szCs w:val="24"/>
          <w:lang w:eastAsia="pt-BR"/>
        </w:rPr>
        <w:t xml:space="preserve"> deverão referir-se a serviços prestados no âmbito de sua atividade econômica principal ou secundária especificadas no contrato social vigente.</w:t>
      </w:r>
    </w:p>
    <w:p w14:paraId="0F517830" w14:textId="77777777" w:rsidR="00574F33" w:rsidRPr="007D3149" w:rsidRDefault="00574F33" w:rsidP="00574F33">
      <w:pPr>
        <w:pStyle w:val="PargrafodaLista"/>
        <w:ind w:left="851"/>
        <w:rPr>
          <w:rFonts w:ascii="Arial" w:eastAsia="Times New Roman" w:hAnsi="Arial" w:cs="Arial"/>
          <w:sz w:val="24"/>
          <w:szCs w:val="24"/>
          <w:lang w:eastAsia="pt-BR"/>
        </w:rPr>
      </w:pPr>
    </w:p>
    <w:p w14:paraId="437C92B8" w14:textId="77777777" w:rsidR="00574F33"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Serão aceitos atestados ou outros documentos hábeis emitidos por entidades estrangeiras quando acompanhados de tradução para o português, salvo se comprovada a inidoneidade da entidade emissora.</w:t>
      </w:r>
    </w:p>
    <w:p w14:paraId="1D15690C" w14:textId="77777777" w:rsidR="00574F33" w:rsidRPr="004C5447" w:rsidRDefault="00574F33" w:rsidP="00574F33">
      <w:pPr>
        <w:pStyle w:val="PargrafodaLista"/>
        <w:ind w:left="851"/>
        <w:rPr>
          <w:rFonts w:ascii="Arial" w:eastAsia="Times New Roman" w:hAnsi="Arial" w:cs="Arial"/>
          <w:sz w:val="24"/>
          <w:szCs w:val="24"/>
          <w:lang w:eastAsia="pt-BR"/>
        </w:rPr>
      </w:pPr>
    </w:p>
    <w:p w14:paraId="596BC0C8" w14:textId="32A6B7C8" w:rsidR="00574F33"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A apresentação de certidões ou atestados de desempenho anterior emitido em favor de consórcio do qual tenha feito parte será admitido, desde que atendidos os requisitos do art. 67, §§ 10 e 11, da </w:t>
      </w:r>
      <w:hyperlink r:id="rId90" w:history="1">
        <w:r w:rsidRPr="004869E4">
          <w:rPr>
            <w:rStyle w:val="Hyperlink"/>
            <w:rFonts w:ascii="Arial" w:eastAsia="Times New Roman" w:hAnsi="Arial" w:cs="Arial"/>
            <w:sz w:val="24"/>
            <w:szCs w:val="24"/>
            <w:lang w:eastAsia="pt-BR"/>
          </w:rPr>
          <w:t>Lei n</w:t>
        </w:r>
        <w:r w:rsidR="004869E4" w:rsidRPr="004869E4">
          <w:rPr>
            <w:rStyle w:val="Hyperlink"/>
            <w:rFonts w:ascii="Arial" w:eastAsia="Times New Roman" w:hAnsi="Arial" w:cs="Arial"/>
            <w:sz w:val="24"/>
            <w:szCs w:val="24"/>
            <w:lang w:eastAsia="pt-BR"/>
          </w:rPr>
          <w:t>.</w:t>
        </w:r>
        <w:r w:rsidRPr="004869E4">
          <w:rPr>
            <w:rStyle w:val="Hyperlink"/>
            <w:rFonts w:ascii="Arial" w:eastAsia="Times New Roman" w:hAnsi="Arial" w:cs="Arial"/>
            <w:sz w:val="24"/>
            <w:szCs w:val="24"/>
            <w:lang w:eastAsia="pt-BR"/>
          </w:rPr>
          <w:t xml:space="preserve"> 14.133/2021</w:t>
        </w:r>
      </w:hyperlink>
      <w:r>
        <w:rPr>
          <w:rFonts w:ascii="Arial" w:eastAsia="Times New Roman" w:hAnsi="Arial" w:cs="Arial"/>
          <w:sz w:val="24"/>
          <w:szCs w:val="24"/>
          <w:lang w:eastAsia="pt-BR"/>
        </w:rPr>
        <w:t xml:space="preserve"> e regulamentos sobre o tema.</w:t>
      </w:r>
    </w:p>
    <w:p w14:paraId="15CFA72E" w14:textId="77777777" w:rsidR="00574F33" w:rsidRPr="002518B2" w:rsidRDefault="00574F33" w:rsidP="00574F33">
      <w:pPr>
        <w:pStyle w:val="PargrafodaLista"/>
        <w:rPr>
          <w:rFonts w:ascii="Arial" w:eastAsia="Times New Roman" w:hAnsi="Arial" w:cs="Arial"/>
          <w:sz w:val="24"/>
          <w:szCs w:val="24"/>
          <w:lang w:eastAsia="pt-BR"/>
        </w:rPr>
      </w:pPr>
    </w:p>
    <w:p w14:paraId="5A4D401D" w14:textId="410B8141" w:rsidR="00574F33" w:rsidRDefault="00936007" w:rsidP="00574F33">
      <w:pPr>
        <w:pStyle w:val="PargrafodaLista"/>
        <w:numPr>
          <w:ilvl w:val="1"/>
          <w:numId w:val="5"/>
        </w:numPr>
        <w:spacing w:after="240" w:line="240" w:lineRule="auto"/>
        <w:ind w:left="567" w:firstLine="0"/>
        <w:jc w:val="both"/>
        <w:rPr>
          <w:rFonts w:ascii="Arial" w:eastAsia="Times New Roman" w:hAnsi="Arial" w:cs="Arial"/>
          <w:sz w:val="24"/>
          <w:szCs w:val="24"/>
          <w:lang w:eastAsia="pt-BR"/>
        </w:rPr>
      </w:pPr>
      <w:r>
        <w:rPr>
          <w:rFonts w:ascii="Arial" w:eastAsia="Times New Roman" w:hAnsi="Arial" w:cs="Arial"/>
          <w:sz w:val="24"/>
          <w:szCs w:val="24"/>
          <w:u w:val="single"/>
          <w:lang w:eastAsia="pt-BR"/>
        </w:rPr>
        <w:t>Qualificação</w:t>
      </w:r>
      <w:r w:rsidR="00574F33" w:rsidRPr="0070141E">
        <w:rPr>
          <w:rFonts w:ascii="Arial" w:eastAsia="Times New Roman" w:hAnsi="Arial" w:cs="Arial"/>
          <w:sz w:val="24"/>
          <w:szCs w:val="24"/>
          <w:u w:val="single"/>
          <w:lang w:eastAsia="pt-BR"/>
        </w:rPr>
        <w:t xml:space="preserve"> Técnico-Profissional</w:t>
      </w:r>
      <w:r w:rsidR="00574F33">
        <w:rPr>
          <w:rFonts w:ascii="Arial" w:eastAsia="Times New Roman" w:hAnsi="Arial" w:cs="Arial"/>
          <w:sz w:val="24"/>
          <w:szCs w:val="24"/>
          <w:lang w:eastAsia="pt-BR"/>
        </w:rPr>
        <w:t>:</w:t>
      </w:r>
    </w:p>
    <w:p w14:paraId="60A17F69" w14:textId="77777777" w:rsidR="00574F33" w:rsidRDefault="00574F33" w:rsidP="00574F33">
      <w:pPr>
        <w:pStyle w:val="PargrafodaLista"/>
        <w:spacing w:after="240" w:line="240" w:lineRule="auto"/>
        <w:ind w:left="792"/>
        <w:jc w:val="both"/>
        <w:rPr>
          <w:rFonts w:ascii="Arial" w:eastAsia="Times New Roman" w:hAnsi="Arial" w:cs="Arial"/>
          <w:sz w:val="24"/>
          <w:szCs w:val="24"/>
          <w:lang w:eastAsia="pt-BR"/>
        </w:rPr>
      </w:pPr>
    </w:p>
    <w:p w14:paraId="2EA1C80C" w14:textId="77777777" w:rsidR="00574F33"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bookmarkStart w:id="45" w:name="_Ref183186717"/>
      <w:r>
        <w:rPr>
          <w:rFonts w:ascii="Arial" w:eastAsia="Times New Roman" w:hAnsi="Arial" w:cs="Arial"/>
          <w:sz w:val="24"/>
          <w:szCs w:val="24"/>
          <w:lang w:eastAsia="pt-BR"/>
        </w:rPr>
        <w:t xml:space="preserve">Apresentação do(s) </w:t>
      </w:r>
      <w:proofErr w:type="gramStart"/>
      <w:r>
        <w:rPr>
          <w:rFonts w:ascii="Arial" w:eastAsia="Times New Roman" w:hAnsi="Arial" w:cs="Arial"/>
          <w:sz w:val="24"/>
          <w:szCs w:val="24"/>
          <w:lang w:eastAsia="pt-BR"/>
        </w:rPr>
        <w:t>profissional(</w:t>
      </w:r>
      <w:proofErr w:type="spellStart"/>
      <w:proofErr w:type="gramEnd"/>
      <w:r>
        <w:rPr>
          <w:rFonts w:ascii="Arial" w:eastAsia="Times New Roman" w:hAnsi="Arial" w:cs="Arial"/>
          <w:sz w:val="24"/>
          <w:szCs w:val="24"/>
          <w:lang w:eastAsia="pt-BR"/>
        </w:rPr>
        <w:t>is</w:t>
      </w:r>
      <w:proofErr w:type="spellEnd"/>
      <w:r>
        <w:rPr>
          <w:rFonts w:ascii="Arial" w:eastAsia="Times New Roman" w:hAnsi="Arial" w:cs="Arial"/>
          <w:sz w:val="24"/>
          <w:szCs w:val="24"/>
          <w:lang w:eastAsia="pt-BR"/>
        </w:rPr>
        <w:t>) abaixo indicado(s), devidamente registrado(s) no conselho profissional competente, detentor de atestado de responsabilidade técnica por execução de obra ou serviço de características semelhantes, também abaixo indicado(s):</w:t>
      </w:r>
      <w:bookmarkEnd w:id="45"/>
      <w:r>
        <w:rPr>
          <w:rFonts w:ascii="Arial" w:eastAsia="Times New Roman" w:hAnsi="Arial" w:cs="Arial"/>
          <w:sz w:val="24"/>
          <w:szCs w:val="24"/>
          <w:lang w:eastAsia="pt-BR"/>
        </w:rPr>
        <w:t xml:space="preserve"> </w:t>
      </w:r>
    </w:p>
    <w:p w14:paraId="0F84333A" w14:textId="77777777" w:rsidR="00574F33" w:rsidRDefault="00574F33" w:rsidP="00574F33">
      <w:pPr>
        <w:pStyle w:val="PargrafodaLista"/>
        <w:spacing w:after="240" w:line="240" w:lineRule="auto"/>
        <w:ind w:left="851"/>
        <w:jc w:val="both"/>
        <w:rPr>
          <w:rFonts w:ascii="Arial" w:eastAsia="Times New Roman" w:hAnsi="Arial" w:cs="Arial"/>
          <w:sz w:val="24"/>
          <w:szCs w:val="24"/>
          <w:lang w:eastAsia="pt-BR"/>
        </w:rPr>
      </w:pPr>
    </w:p>
    <w:p w14:paraId="5DADFAC1" w14:textId="210360F2" w:rsidR="00574F33" w:rsidRPr="008F7D76" w:rsidRDefault="00574F33" w:rsidP="00574F33">
      <w:pPr>
        <w:pStyle w:val="PargrafodaLista"/>
        <w:numPr>
          <w:ilvl w:val="3"/>
          <w:numId w:val="5"/>
        </w:numPr>
        <w:spacing w:after="240" w:line="240" w:lineRule="auto"/>
        <w:ind w:left="1134" w:firstLine="0"/>
        <w:jc w:val="both"/>
        <w:rPr>
          <w:rFonts w:ascii="Arial" w:eastAsia="Times New Roman" w:hAnsi="Arial" w:cs="Arial"/>
          <w:sz w:val="24"/>
          <w:szCs w:val="24"/>
          <w:lang w:eastAsia="pt-BR"/>
        </w:rPr>
      </w:pPr>
      <w:r w:rsidRPr="008F7D76">
        <w:rPr>
          <w:rFonts w:ascii="Arial" w:eastAsia="Times New Roman" w:hAnsi="Arial" w:cs="Arial"/>
          <w:sz w:val="24"/>
          <w:szCs w:val="24"/>
          <w:lang w:eastAsia="pt-BR"/>
        </w:rPr>
        <w:t xml:space="preserve">Para </w:t>
      </w:r>
      <w:r>
        <w:rPr>
          <w:rFonts w:ascii="Arial" w:eastAsia="Times New Roman" w:hAnsi="Arial" w:cs="Arial"/>
          <w:sz w:val="24"/>
          <w:szCs w:val="24"/>
          <w:lang w:eastAsia="pt-BR"/>
        </w:rPr>
        <w:t>Engenheiro Mecânico:</w:t>
      </w:r>
      <w:r w:rsidRPr="008F7D76">
        <w:rPr>
          <w:rFonts w:ascii="Arial" w:eastAsia="Times New Roman" w:hAnsi="Arial" w:cs="Arial"/>
          <w:sz w:val="24"/>
          <w:szCs w:val="24"/>
          <w:lang w:eastAsia="pt-BR"/>
        </w:rPr>
        <w:t xml:space="preserve"> </w:t>
      </w:r>
      <w:r w:rsidR="005A50AF">
        <w:rPr>
          <w:rFonts w:ascii="Arial" w:eastAsia="Times New Roman" w:hAnsi="Arial" w:cs="Arial"/>
          <w:sz w:val="24"/>
          <w:szCs w:val="24"/>
          <w:lang w:eastAsia="pt-BR"/>
        </w:rPr>
        <w:t xml:space="preserve">serviços de </w:t>
      </w:r>
      <w:r w:rsidRPr="008A368D">
        <w:rPr>
          <w:rFonts w:ascii="Arial" w:eastAsia="Times New Roman" w:hAnsi="Arial" w:cs="Arial"/>
          <w:b/>
          <w:bCs/>
          <w:sz w:val="24"/>
          <w:szCs w:val="24"/>
          <w:lang w:eastAsia="pt-BR"/>
        </w:rPr>
        <w:t>instalação de Sistema de Climatização VRF (“</w:t>
      </w:r>
      <w:proofErr w:type="spellStart"/>
      <w:r w:rsidRPr="008A368D">
        <w:rPr>
          <w:rFonts w:ascii="Arial" w:eastAsia="Times New Roman" w:hAnsi="Arial" w:cs="Arial"/>
          <w:b/>
          <w:bCs/>
          <w:sz w:val="24"/>
          <w:szCs w:val="24"/>
          <w:lang w:eastAsia="pt-BR"/>
        </w:rPr>
        <w:t>Variable</w:t>
      </w:r>
      <w:proofErr w:type="spellEnd"/>
      <w:r w:rsidRPr="008A368D">
        <w:rPr>
          <w:rFonts w:ascii="Arial" w:eastAsia="Times New Roman" w:hAnsi="Arial" w:cs="Arial"/>
          <w:b/>
          <w:bCs/>
          <w:sz w:val="24"/>
          <w:szCs w:val="24"/>
          <w:lang w:eastAsia="pt-BR"/>
        </w:rPr>
        <w:t xml:space="preserve"> </w:t>
      </w:r>
      <w:proofErr w:type="spellStart"/>
      <w:r w:rsidRPr="008A368D">
        <w:rPr>
          <w:rFonts w:ascii="Arial" w:eastAsia="Times New Roman" w:hAnsi="Arial" w:cs="Arial"/>
          <w:b/>
          <w:bCs/>
          <w:sz w:val="24"/>
          <w:szCs w:val="24"/>
          <w:lang w:eastAsia="pt-BR"/>
        </w:rPr>
        <w:t>Refrigerant</w:t>
      </w:r>
      <w:proofErr w:type="spellEnd"/>
      <w:r w:rsidRPr="008A368D">
        <w:rPr>
          <w:rFonts w:ascii="Arial" w:eastAsia="Times New Roman" w:hAnsi="Arial" w:cs="Arial"/>
          <w:b/>
          <w:bCs/>
          <w:sz w:val="24"/>
          <w:szCs w:val="24"/>
          <w:lang w:eastAsia="pt-BR"/>
        </w:rPr>
        <w:t xml:space="preserve"> </w:t>
      </w:r>
      <w:proofErr w:type="spellStart"/>
      <w:r w:rsidRPr="008A368D">
        <w:rPr>
          <w:rFonts w:ascii="Arial" w:eastAsia="Times New Roman" w:hAnsi="Arial" w:cs="Arial"/>
          <w:b/>
          <w:bCs/>
          <w:sz w:val="24"/>
          <w:szCs w:val="24"/>
          <w:lang w:eastAsia="pt-BR"/>
        </w:rPr>
        <w:t>Flow</w:t>
      </w:r>
      <w:proofErr w:type="spellEnd"/>
      <w:r w:rsidRPr="008A368D">
        <w:rPr>
          <w:rFonts w:ascii="Arial" w:eastAsia="Times New Roman" w:hAnsi="Arial" w:cs="Arial"/>
          <w:b/>
          <w:bCs/>
          <w:sz w:val="24"/>
          <w:szCs w:val="24"/>
          <w:lang w:eastAsia="pt-BR"/>
        </w:rPr>
        <w:t>”) ou VRV (“</w:t>
      </w:r>
      <w:proofErr w:type="spellStart"/>
      <w:r w:rsidRPr="008A368D">
        <w:rPr>
          <w:rFonts w:ascii="Arial" w:eastAsia="Times New Roman" w:hAnsi="Arial" w:cs="Arial"/>
          <w:b/>
          <w:bCs/>
          <w:sz w:val="24"/>
          <w:szCs w:val="24"/>
          <w:lang w:eastAsia="pt-BR"/>
        </w:rPr>
        <w:t>Variable</w:t>
      </w:r>
      <w:proofErr w:type="spellEnd"/>
      <w:r w:rsidRPr="008A368D">
        <w:rPr>
          <w:rFonts w:ascii="Arial" w:eastAsia="Times New Roman" w:hAnsi="Arial" w:cs="Arial"/>
          <w:b/>
          <w:bCs/>
          <w:sz w:val="24"/>
          <w:szCs w:val="24"/>
          <w:lang w:eastAsia="pt-BR"/>
        </w:rPr>
        <w:t xml:space="preserve"> </w:t>
      </w:r>
      <w:proofErr w:type="spellStart"/>
      <w:r w:rsidRPr="008A368D">
        <w:rPr>
          <w:rFonts w:ascii="Arial" w:eastAsia="Times New Roman" w:hAnsi="Arial" w:cs="Arial"/>
          <w:b/>
          <w:bCs/>
          <w:sz w:val="24"/>
          <w:szCs w:val="24"/>
          <w:lang w:eastAsia="pt-BR"/>
        </w:rPr>
        <w:t>Refrigerant</w:t>
      </w:r>
      <w:proofErr w:type="spellEnd"/>
      <w:r w:rsidRPr="008A368D">
        <w:rPr>
          <w:rFonts w:ascii="Arial" w:eastAsia="Times New Roman" w:hAnsi="Arial" w:cs="Arial"/>
          <w:b/>
          <w:bCs/>
          <w:sz w:val="24"/>
          <w:szCs w:val="24"/>
          <w:lang w:eastAsia="pt-BR"/>
        </w:rPr>
        <w:t xml:space="preserve"> Volume”)</w:t>
      </w:r>
      <w:r w:rsidRPr="008F7D76">
        <w:rPr>
          <w:rFonts w:ascii="Arial" w:eastAsia="Times New Roman" w:hAnsi="Arial" w:cs="Arial"/>
          <w:sz w:val="24"/>
          <w:szCs w:val="24"/>
          <w:lang w:eastAsia="pt-BR"/>
        </w:rPr>
        <w:t>.</w:t>
      </w:r>
    </w:p>
    <w:p w14:paraId="7679B146" w14:textId="77777777" w:rsidR="00574F33" w:rsidRDefault="00574F33" w:rsidP="00574F33">
      <w:pPr>
        <w:pStyle w:val="PargrafodaLista"/>
        <w:spacing w:after="240" w:line="240" w:lineRule="auto"/>
        <w:ind w:left="567"/>
        <w:jc w:val="both"/>
        <w:rPr>
          <w:rFonts w:ascii="Arial" w:eastAsia="Times New Roman" w:hAnsi="Arial" w:cs="Arial"/>
          <w:sz w:val="24"/>
          <w:szCs w:val="24"/>
          <w:lang w:eastAsia="pt-BR"/>
        </w:rPr>
      </w:pPr>
    </w:p>
    <w:p w14:paraId="3592D19A" w14:textId="77777777" w:rsidR="00574F33"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O(s) </w:t>
      </w:r>
      <w:proofErr w:type="gramStart"/>
      <w:r>
        <w:rPr>
          <w:rFonts w:ascii="Arial" w:eastAsia="Times New Roman" w:hAnsi="Arial" w:cs="Arial"/>
          <w:sz w:val="24"/>
          <w:szCs w:val="24"/>
          <w:lang w:eastAsia="pt-BR"/>
        </w:rPr>
        <w:t>profissional(</w:t>
      </w:r>
      <w:proofErr w:type="spellStart"/>
      <w:proofErr w:type="gramEnd"/>
      <w:r>
        <w:rPr>
          <w:rFonts w:ascii="Arial" w:eastAsia="Times New Roman" w:hAnsi="Arial" w:cs="Arial"/>
          <w:sz w:val="24"/>
          <w:szCs w:val="24"/>
          <w:lang w:eastAsia="pt-BR"/>
        </w:rPr>
        <w:t>is</w:t>
      </w:r>
      <w:proofErr w:type="spellEnd"/>
      <w:r>
        <w:rPr>
          <w:rFonts w:ascii="Arial" w:eastAsia="Times New Roman" w:hAnsi="Arial" w:cs="Arial"/>
          <w:sz w:val="24"/>
          <w:szCs w:val="24"/>
          <w:lang w:eastAsia="pt-BR"/>
        </w:rPr>
        <w:t>) indicado(s) na forma supra deverá(</w:t>
      </w:r>
      <w:proofErr w:type="spellStart"/>
      <w:r>
        <w:rPr>
          <w:rFonts w:ascii="Arial" w:eastAsia="Times New Roman" w:hAnsi="Arial" w:cs="Arial"/>
          <w:sz w:val="24"/>
          <w:szCs w:val="24"/>
          <w:lang w:eastAsia="pt-BR"/>
        </w:rPr>
        <w:t>ão</w:t>
      </w:r>
      <w:proofErr w:type="spellEnd"/>
      <w:r>
        <w:rPr>
          <w:rFonts w:ascii="Arial" w:eastAsia="Times New Roman" w:hAnsi="Arial" w:cs="Arial"/>
          <w:sz w:val="24"/>
          <w:szCs w:val="24"/>
          <w:lang w:eastAsia="pt-BR"/>
        </w:rPr>
        <w:t>) participar da obra ou serviço objeto do contrato, e será admitida a sua substituição por profissionais de experiência equivalente ou superior, desde que aprovada pela Administração.</w:t>
      </w:r>
    </w:p>
    <w:p w14:paraId="5C7FCE7F" w14:textId="77777777" w:rsidR="00574F33" w:rsidRDefault="00574F33" w:rsidP="00574F33">
      <w:pPr>
        <w:pStyle w:val="PargrafodaLista"/>
        <w:spacing w:after="240" w:line="240" w:lineRule="auto"/>
        <w:ind w:left="851"/>
        <w:jc w:val="both"/>
        <w:rPr>
          <w:rFonts w:ascii="Arial" w:eastAsia="Times New Roman" w:hAnsi="Arial" w:cs="Arial"/>
          <w:sz w:val="24"/>
          <w:szCs w:val="24"/>
          <w:lang w:eastAsia="pt-BR"/>
        </w:rPr>
      </w:pPr>
    </w:p>
    <w:p w14:paraId="2E21B7E7" w14:textId="77777777" w:rsidR="00574F33"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lastRenderedPageBreak/>
        <w:t>O fornecedor poderá comprovar o vínculo com o profissional indicado por quaisquer meios que denotem o compromisso, ainda que futuro, podendo ser carteira de trabalho, declaração de contratação futura, contrato de prestação de serviços, ou atos constitutivos da empresa.</w:t>
      </w:r>
    </w:p>
    <w:p w14:paraId="45FF13D1" w14:textId="77777777" w:rsidR="00A267AA" w:rsidRPr="00A267AA" w:rsidRDefault="00A267AA" w:rsidP="00A267AA">
      <w:pPr>
        <w:pStyle w:val="PargrafodaLista"/>
        <w:rPr>
          <w:rFonts w:ascii="Arial" w:eastAsia="Times New Roman" w:hAnsi="Arial" w:cs="Arial"/>
          <w:sz w:val="24"/>
          <w:szCs w:val="24"/>
          <w:lang w:eastAsia="pt-BR"/>
        </w:rPr>
      </w:pPr>
    </w:p>
    <w:p w14:paraId="2D62E52F" w14:textId="08E945C2" w:rsidR="00A267AA" w:rsidRDefault="00A267AA" w:rsidP="00BB01FB">
      <w:pPr>
        <w:pStyle w:val="PargrafodaLista"/>
        <w:numPr>
          <w:ilvl w:val="3"/>
          <w:numId w:val="5"/>
        </w:numPr>
        <w:spacing w:after="240" w:line="240" w:lineRule="auto"/>
        <w:ind w:left="1134" w:firstLine="0"/>
        <w:jc w:val="both"/>
        <w:rPr>
          <w:rFonts w:ascii="Arial" w:eastAsia="Times New Roman" w:hAnsi="Arial" w:cs="Arial"/>
          <w:sz w:val="24"/>
          <w:szCs w:val="24"/>
          <w:lang w:eastAsia="pt-BR"/>
        </w:rPr>
      </w:pPr>
      <w:r w:rsidRPr="00AC04EF">
        <w:rPr>
          <w:rFonts w:ascii="Arial" w:eastAsia="Times New Roman" w:hAnsi="Arial" w:cs="Arial"/>
          <w:sz w:val="24"/>
          <w:szCs w:val="24"/>
          <w:lang w:eastAsia="pt-BR"/>
        </w:rPr>
        <w:t xml:space="preserve">A </w:t>
      </w:r>
      <w:r w:rsidRPr="00BB01FB">
        <w:rPr>
          <w:rFonts w:ascii="Arial" w:eastAsia="Times New Roman" w:hAnsi="Arial" w:cs="Arial"/>
          <w:sz w:val="24"/>
          <w:szCs w:val="24"/>
          <w:lang w:eastAsia="pt-BR"/>
        </w:rPr>
        <w:t>declaração</w:t>
      </w:r>
      <w:r w:rsidRPr="00AC04EF">
        <w:rPr>
          <w:rFonts w:ascii="Arial" w:hAnsi="Arial" w:cs="Arial"/>
          <w:sz w:val="24"/>
          <w:szCs w:val="24"/>
        </w:rPr>
        <w:t xml:space="preserve"> de contratação futura será acompanhada da anuência do profissional indicado.</w:t>
      </w:r>
    </w:p>
    <w:p w14:paraId="5E98E39F" w14:textId="77777777" w:rsidR="00574F33" w:rsidRPr="00AA2772" w:rsidRDefault="00574F33" w:rsidP="00574F33">
      <w:pPr>
        <w:pStyle w:val="PargrafodaLista"/>
        <w:rPr>
          <w:rFonts w:ascii="Arial" w:eastAsia="Times New Roman" w:hAnsi="Arial" w:cs="Arial"/>
          <w:sz w:val="24"/>
          <w:szCs w:val="24"/>
          <w:lang w:eastAsia="pt-BR"/>
        </w:rPr>
      </w:pPr>
    </w:p>
    <w:p w14:paraId="2A612846" w14:textId="10EAB34B" w:rsidR="00574F33" w:rsidRDefault="00574F33" w:rsidP="00574F33">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Não serão admitidos atestados de responsabilidade técnica de profissionais que, na forma de regulamento, tenham dado causa à aplicação das sanções previstas nos incisos III e IV do caput do art. 156 da </w:t>
      </w:r>
      <w:hyperlink r:id="rId91" w:history="1">
        <w:r w:rsidR="00336945" w:rsidRPr="004869E4">
          <w:rPr>
            <w:rStyle w:val="Hyperlink"/>
            <w:rFonts w:ascii="Arial" w:eastAsia="Times New Roman" w:hAnsi="Arial" w:cs="Arial"/>
            <w:sz w:val="24"/>
            <w:szCs w:val="24"/>
            <w:lang w:eastAsia="pt-BR"/>
          </w:rPr>
          <w:t>Lei n. 14.133/2021</w:t>
        </w:r>
      </w:hyperlink>
      <w:r>
        <w:rPr>
          <w:rFonts w:ascii="Arial" w:eastAsia="Times New Roman" w:hAnsi="Arial" w:cs="Arial"/>
          <w:sz w:val="24"/>
          <w:szCs w:val="24"/>
          <w:lang w:eastAsia="pt-BR"/>
        </w:rPr>
        <w:t xml:space="preserve"> em decorrência de orientação proposta, de prescrição técnica ou de qualquer ato profissional de sua responsabilidade.</w:t>
      </w:r>
    </w:p>
    <w:p w14:paraId="40DA344C" w14:textId="2F0576FF" w:rsidR="008F747C" w:rsidRPr="00070F82" w:rsidRDefault="008F747C" w:rsidP="007170AA">
      <w:pPr>
        <w:spacing w:after="0" w:line="240" w:lineRule="auto"/>
        <w:rPr>
          <w:rFonts w:ascii="Arial" w:eastAsia="Times New Roman" w:hAnsi="Arial" w:cs="Arial"/>
          <w:sz w:val="24"/>
          <w:szCs w:val="24"/>
          <w:lang w:eastAsia="pt-BR"/>
        </w:rPr>
      </w:pP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74FE680A"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A7646E">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 e, para efeito de habilitação econômico-financeira, do somatório dos valores de cada consorciado.</w:t>
      </w:r>
    </w:p>
    <w:p w14:paraId="6C0CF8B7" w14:textId="5929689A" w:rsidR="006D5ECF" w:rsidRPr="00EB01A3" w:rsidRDefault="00F8643D"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Se o consórcio não for formado integralmente por microempresas ou empresas de pequeno porte e forem exigidos requisitos de habilitação econômico-financeira, </w:t>
      </w:r>
      <w:r w:rsidRPr="00BE4386">
        <w:rPr>
          <w:rFonts w:ascii="Arial" w:eastAsia="Times New Roman" w:hAnsi="Arial" w:cs="Arial"/>
          <w:b/>
          <w:bCs/>
          <w:sz w:val="24"/>
          <w:szCs w:val="24"/>
          <w:lang w:eastAsia="pt-BR"/>
        </w:rPr>
        <w:t>haverá um acréscimo de</w:t>
      </w:r>
      <w:r w:rsidR="007170AA" w:rsidRPr="00BE4386">
        <w:rPr>
          <w:rFonts w:ascii="Arial" w:eastAsia="Times New Roman" w:hAnsi="Arial" w:cs="Arial"/>
          <w:b/>
          <w:bCs/>
          <w:sz w:val="24"/>
          <w:szCs w:val="24"/>
          <w:lang w:eastAsia="pt-BR"/>
        </w:rPr>
        <w:t xml:space="preserve"> </w:t>
      </w:r>
      <w:r w:rsidR="007170AA" w:rsidRPr="007170AA">
        <w:rPr>
          <w:rFonts w:ascii="Arial" w:eastAsia="Times New Roman" w:hAnsi="Arial" w:cs="Arial"/>
          <w:b/>
          <w:bCs/>
          <w:sz w:val="24"/>
          <w:szCs w:val="24"/>
          <w:lang w:eastAsia="pt-BR"/>
        </w:rPr>
        <w:t>10%</w:t>
      </w:r>
      <w:r w:rsidR="00BE4386">
        <w:rPr>
          <w:rFonts w:ascii="Arial" w:eastAsia="Times New Roman" w:hAnsi="Arial" w:cs="Arial"/>
          <w:b/>
          <w:bCs/>
          <w:sz w:val="24"/>
          <w:szCs w:val="24"/>
          <w:lang w:eastAsia="pt-BR"/>
        </w:rPr>
        <w:t xml:space="preserve"> (dez por cento)</w:t>
      </w:r>
      <w:r w:rsidRPr="00070F82">
        <w:rPr>
          <w:rFonts w:ascii="Arial" w:eastAsia="Times New Roman" w:hAnsi="Arial" w:cs="Arial"/>
          <w:sz w:val="24"/>
          <w:szCs w:val="24"/>
          <w:lang w:eastAsia="pt-BR"/>
        </w:rPr>
        <w:t xml:space="preserve"> para o consórcio em relação ao valor exigido para os licitantes individuais.</w:t>
      </w:r>
      <w:proofErr w:type="gramStart"/>
      <w:r w:rsidR="00E171C7" w:rsidRPr="00E27ACA">
        <w:rPr>
          <w:rFonts w:ascii="Arial" w:eastAsia="Times New Roman" w:hAnsi="Arial" w:cs="Arial"/>
          <w:sz w:val="24"/>
          <w:szCs w:val="24"/>
          <w:lang w:eastAsia="pt-BR"/>
        </w:rPr>
        <w:tab/>
      </w:r>
      <w:proofErr w:type="gramEnd"/>
    </w:p>
    <w:sectPr w:rsidR="006D5ECF" w:rsidRPr="00EB01A3" w:rsidSect="0047166A">
      <w:headerReference w:type="default" r:id="rId92"/>
      <w:headerReference w:type="first" r:id="rId93"/>
      <w:footerReference w:type="first" r:id="rId94"/>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7AD6D" w14:textId="77777777" w:rsidR="0045028F" w:rsidRDefault="0045028F" w:rsidP="00AA69F7">
      <w:pPr>
        <w:spacing w:after="0" w:line="240" w:lineRule="auto"/>
      </w:pPr>
      <w:r>
        <w:separator/>
      </w:r>
    </w:p>
  </w:endnote>
  <w:endnote w:type="continuationSeparator" w:id="0">
    <w:p w14:paraId="6A994E92" w14:textId="77777777" w:rsidR="0045028F" w:rsidRDefault="0045028F" w:rsidP="00AA69F7">
      <w:pPr>
        <w:spacing w:after="0" w:line="240" w:lineRule="auto"/>
      </w:pPr>
      <w:r>
        <w:continuationSeparator/>
      </w:r>
    </w:p>
  </w:endnote>
  <w:endnote w:type="continuationNotice" w:id="1">
    <w:p w14:paraId="348CB4AF" w14:textId="77777777" w:rsidR="0045028F" w:rsidRDefault="004502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gency FB">
    <w:altName w:val="Malgun Gothic"/>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2376ADE0"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2F0499">
      <w:rPr>
        <w:rFonts w:ascii="Times New Roman" w:hAnsi="Times New Roman" w:cs="Times New Roman"/>
        <w:i/>
        <w:iCs/>
        <w:color w:val="3B3838" w:themeColor="background2" w:themeShade="40"/>
        <w:sz w:val="16"/>
        <w:szCs w:val="16"/>
      </w:rPr>
      <w:t>Outubro</w:t>
    </w:r>
    <w:r>
      <w:rPr>
        <w:rFonts w:ascii="Times New Roman" w:hAnsi="Times New Roman" w:cs="Times New Roman"/>
        <w:i/>
        <w:iCs/>
        <w:color w:val="3B3838" w:themeColor="background2" w:themeShade="40"/>
        <w:sz w:val="16"/>
        <w:szCs w:val="16"/>
      </w:rPr>
      <w:t>/202</w:t>
    </w:r>
    <w:r w:rsidR="004204AE">
      <w:rPr>
        <w:rFonts w:ascii="Times New Roman" w:hAnsi="Times New Roman" w:cs="Times New Roman"/>
        <w:i/>
        <w:iCs/>
        <w:color w:val="3B3838" w:themeColor="background2" w:themeShade="40"/>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AD8A37" w14:textId="77777777" w:rsidR="0045028F" w:rsidRDefault="0045028F" w:rsidP="00AA69F7">
      <w:pPr>
        <w:spacing w:after="0" w:line="240" w:lineRule="auto"/>
      </w:pPr>
      <w:r>
        <w:separator/>
      </w:r>
    </w:p>
  </w:footnote>
  <w:footnote w:type="continuationSeparator" w:id="0">
    <w:p w14:paraId="6BED3B44" w14:textId="77777777" w:rsidR="0045028F" w:rsidRDefault="0045028F" w:rsidP="00AA69F7">
      <w:pPr>
        <w:spacing w:after="0" w:line="240" w:lineRule="auto"/>
      </w:pPr>
      <w:r>
        <w:continuationSeparator/>
      </w:r>
    </w:p>
  </w:footnote>
  <w:footnote w:type="continuationNotice" w:id="1">
    <w:p w14:paraId="45B490E6" w14:textId="77777777" w:rsidR="0045028F" w:rsidRDefault="0045028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0983B840"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F90A26">
      <w:rPr>
        <w:rFonts w:ascii="Arial" w:hAnsi="Arial" w:cs="Arial"/>
        <w:sz w:val="20"/>
        <w:szCs w:val="20"/>
      </w:rPr>
      <w:t>28</w:t>
    </w:r>
    <w:r w:rsidRPr="00D960FB">
      <w:rPr>
        <w:rFonts w:ascii="Arial" w:hAnsi="Arial" w:cs="Arial"/>
        <w:sz w:val="20"/>
        <w:szCs w:val="20"/>
      </w:rPr>
      <w:t>/202</w:t>
    </w:r>
    <w:r w:rsidR="00665FA6">
      <w:rPr>
        <w:rFonts w:ascii="Arial" w:hAnsi="Arial" w:cs="Arial"/>
        <w:sz w:val="20"/>
        <w:szCs w:val="20"/>
      </w:rPr>
      <w:t>4</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1554A4">
      <w:rPr>
        <w:rFonts w:ascii="Arial" w:hAnsi="Arial" w:cs="Arial"/>
        <w:noProof/>
        <w:sz w:val="18"/>
        <w:szCs w:val="18"/>
      </w:rPr>
      <w:t>31</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1554A4">
      <w:rPr>
        <w:rFonts w:ascii="Arial" w:hAnsi="Arial" w:cs="Arial"/>
        <w:noProof/>
        <w:sz w:val="18"/>
        <w:szCs w:val="18"/>
      </w:rPr>
      <w:t>31</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2DCD"/>
    <w:rsid w:val="00004837"/>
    <w:rsid w:val="00005D23"/>
    <w:rsid w:val="0000757B"/>
    <w:rsid w:val="0001106F"/>
    <w:rsid w:val="000116FC"/>
    <w:rsid w:val="000118C5"/>
    <w:rsid w:val="00011A22"/>
    <w:rsid w:val="000131C9"/>
    <w:rsid w:val="00013FFF"/>
    <w:rsid w:val="00014966"/>
    <w:rsid w:val="00015BFD"/>
    <w:rsid w:val="0001768E"/>
    <w:rsid w:val="00017B83"/>
    <w:rsid w:val="00020007"/>
    <w:rsid w:val="00021E5D"/>
    <w:rsid w:val="00025EB2"/>
    <w:rsid w:val="00026530"/>
    <w:rsid w:val="0003043B"/>
    <w:rsid w:val="000316AA"/>
    <w:rsid w:val="00031A26"/>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55A6"/>
    <w:rsid w:val="0005573D"/>
    <w:rsid w:val="0005683F"/>
    <w:rsid w:val="00057BDE"/>
    <w:rsid w:val="00060380"/>
    <w:rsid w:val="00060F4A"/>
    <w:rsid w:val="000611AE"/>
    <w:rsid w:val="000615EE"/>
    <w:rsid w:val="000622A8"/>
    <w:rsid w:val="00062AE7"/>
    <w:rsid w:val="000641C1"/>
    <w:rsid w:val="000648A7"/>
    <w:rsid w:val="0006501C"/>
    <w:rsid w:val="00067E1F"/>
    <w:rsid w:val="00070F82"/>
    <w:rsid w:val="00072A36"/>
    <w:rsid w:val="00075666"/>
    <w:rsid w:val="0007589B"/>
    <w:rsid w:val="00076724"/>
    <w:rsid w:val="00077CB3"/>
    <w:rsid w:val="00080B04"/>
    <w:rsid w:val="00080B79"/>
    <w:rsid w:val="00080EC7"/>
    <w:rsid w:val="00081D21"/>
    <w:rsid w:val="00081D23"/>
    <w:rsid w:val="00082DAC"/>
    <w:rsid w:val="00083A35"/>
    <w:rsid w:val="00083D6C"/>
    <w:rsid w:val="00085190"/>
    <w:rsid w:val="0008529D"/>
    <w:rsid w:val="0008758B"/>
    <w:rsid w:val="000904FC"/>
    <w:rsid w:val="00090640"/>
    <w:rsid w:val="0009076F"/>
    <w:rsid w:val="00090C33"/>
    <w:rsid w:val="00091A94"/>
    <w:rsid w:val="00092DB8"/>
    <w:rsid w:val="0009574E"/>
    <w:rsid w:val="00097FB7"/>
    <w:rsid w:val="000A187D"/>
    <w:rsid w:val="000A2013"/>
    <w:rsid w:val="000A39F6"/>
    <w:rsid w:val="000A4BA3"/>
    <w:rsid w:val="000A5AB3"/>
    <w:rsid w:val="000A60FD"/>
    <w:rsid w:val="000A6EEA"/>
    <w:rsid w:val="000A70EC"/>
    <w:rsid w:val="000B1AA7"/>
    <w:rsid w:val="000B209C"/>
    <w:rsid w:val="000B271F"/>
    <w:rsid w:val="000B3C57"/>
    <w:rsid w:val="000B722B"/>
    <w:rsid w:val="000B761B"/>
    <w:rsid w:val="000C0962"/>
    <w:rsid w:val="000C0F82"/>
    <w:rsid w:val="000C112D"/>
    <w:rsid w:val="000C2A1F"/>
    <w:rsid w:val="000C328A"/>
    <w:rsid w:val="000C51AB"/>
    <w:rsid w:val="000C5740"/>
    <w:rsid w:val="000C6577"/>
    <w:rsid w:val="000C6D30"/>
    <w:rsid w:val="000C6DA8"/>
    <w:rsid w:val="000C75E3"/>
    <w:rsid w:val="000D00BE"/>
    <w:rsid w:val="000D194A"/>
    <w:rsid w:val="000D2C0B"/>
    <w:rsid w:val="000D4B91"/>
    <w:rsid w:val="000D5CA2"/>
    <w:rsid w:val="000D6D28"/>
    <w:rsid w:val="000E09D2"/>
    <w:rsid w:val="000E0E43"/>
    <w:rsid w:val="000E1557"/>
    <w:rsid w:val="000E1A75"/>
    <w:rsid w:val="000E32EB"/>
    <w:rsid w:val="000E3C5E"/>
    <w:rsid w:val="000E6313"/>
    <w:rsid w:val="000E7CE6"/>
    <w:rsid w:val="000F07C4"/>
    <w:rsid w:val="000F0D7E"/>
    <w:rsid w:val="000F1767"/>
    <w:rsid w:val="000F2DBB"/>
    <w:rsid w:val="000F4010"/>
    <w:rsid w:val="000F4C40"/>
    <w:rsid w:val="000F4C50"/>
    <w:rsid w:val="000F5A29"/>
    <w:rsid w:val="000F5C7A"/>
    <w:rsid w:val="000F6005"/>
    <w:rsid w:val="000F6850"/>
    <w:rsid w:val="00102AE9"/>
    <w:rsid w:val="00103CEB"/>
    <w:rsid w:val="0010599F"/>
    <w:rsid w:val="00105C86"/>
    <w:rsid w:val="001116D0"/>
    <w:rsid w:val="00112DC5"/>
    <w:rsid w:val="00115368"/>
    <w:rsid w:val="00115B19"/>
    <w:rsid w:val="00120266"/>
    <w:rsid w:val="001212F8"/>
    <w:rsid w:val="00121317"/>
    <w:rsid w:val="001216EA"/>
    <w:rsid w:val="00121923"/>
    <w:rsid w:val="00121B03"/>
    <w:rsid w:val="00123102"/>
    <w:rsid w:val="00123104"/>
    <w:rsid w:val="001237B1"/>
    <w:rsid w:val="0013000B"/>
    <w:rsid w:val="001300D9"/>
    <w:rsid w:val="001305E0"/>
    <w:rsid w:val="0013094E"/>
    <w:rsid w:val="001312E4"/>
    <w:rsid w:val="0013303A"/>
    <w:rsid w:val="001332F2"/>
    <w:rsid w:val="0013563E"/>
    <w:rsid w:val="00135D35"/>
    <w:rsid w:val="00137F8B"/>
    <w:rsid w:val="00140B1D"/>
    <w:rsid w:val="00140DEC"/>
    <w:rsid w:val="0014216C"/>
    <w:rsid w:val="00146DBA"/>
    <w:rsid w:val="00150FE6"/>
    <w:rsid w:val="00151F81"/>
    <w:rsid w:val="00152CD6"/>
    <w:rsid w:val="00155164"/>
    <w:rsid w:val="001554A4"/>
    <w:rsid w:val="0015681D"/>
    <w:rsid w:val="00157818"/>
    <w:rsid w:val="00161DB1"/>
    <w:rsid w:val="00161E01"/>
    <w:rsid w:val="001632CF"/>
    <w:rsid w:val="00165187"/>
    <w:rsid w:val="0016638B"/>
    <w:rsid w:val="001674AD"/>
    <w:rsid w:val="00167A91"/>
    <w:rsid w:val="00171E23"/>
    <w:rsid w:val="001722DF"/>
    <w:rsid w:val="001726D4"/>
    <w:rsid w:val="00172BAE"/>
    <w:rsid w:val="001739A6"/>
    <w:rsid w:val="00174190"/>
    <w:rsid w:val="0017675C"/>
    <w:rsid w:val="00176CDE"/>
    <w:rsid w:val="0017715C"/>
    <w:rsid w:val="001773C6"/>
    <w:rsid w:val="00180B82"/>
    <w:rsid w:val="001813F6"/>
    <w:rsid w:val="00181D35"/>
    <w:rsid w:val="00181ECD"/>
    <w:rsid w:val="001841BA"/>
    <w:rsid w:val="00184E04"/>
    <w:rsid w:val="001862C1"/>
    <w:rsid w:val="00186A84"/>
    <w:rsid w:val="00187154"/>
    <w:rsid w:val="00187C88"/>
    <w:rsid w:val="00190F57"/>
    <w:rsid w:val="001944CA"/>
    <w:rsid w:val="001965F0"/>
    <w:rsid w:val="001A1857"/>
    <w:rsid w:val="001A2C99"/>
    <w:rsid w:val="001A34E5"/>
    <w:rsid w:val="001A4398"/>
    <w:rsid w:val="001A5F7E"/>
    <w:rsid w:val="001A79E8"/>
    <w:rsid w:val="001B0F7D"/>
    <w:rsid w:val="001B23A8"/>
    <w:rsid w:val="001B2E67"/>
    <w:rsid w:val="001B3C96"/>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2ADE"/>
    <w:rsid w:val="001D6DE7"/>
    <w:rsid w:val="001D6F0E"/>
    <w:rsid w:val="001E207C"/>
    <w:rsid w:val="001E2210"/>
    <w:rsid w:val="001E492F"/>
    <w:rsid w:val="001E7B0D"/>
    <w:rsid w:val="001E7E7E"/>
    <w:rsid w:val="001F009F"/>
    <w:rsid w:val="001F098E"/>
    <w:rsid w:val="001F108E"/>
    <w:rsid w:val="001F2231"/>
    <w:rsid w:val="001F2288"/>
    <w:rsid w:val="001F2749"/>
    <w:rsid w:val="001F4863"/>
    <w:rsid w:val="001F7FEF"/>
    <w:rsid w:val="00201112"/>
    <w:rsid w:val="0020116F"/>
    <w:rsid w:val="002032B2"/>
    <w:rsid w:val="00206A33"/>
    <w:rsid w:val="00206A4A"/>
    <w:rsid w:val="00206E5E"/>
    <w:rsid w:val="00211AD7"/>
    <w:rsid w:val="00212B9D"/>
    <w:rsid w:val="00215570"/>
    <w:rsid w:val="00215F90"/>
    <w:rsid w:val="00216836"/>
    <w:rsid w:val="002171A4"/>
    <w:rsid w:val="002174C1"/>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653A"/>
    <w:rsid w:val="00237270"/>
    <w:rsid w:val="00237502"/>
    <w:rsid w:val="00237728"/>
    <w:rsid w:val="00237B9D"/>
    <w:rsid w:val="0024053D"/>
    <w:rsid w:val="00240B68"/>
    <w:rsid w:val="00243472"/>
    <w:rsid w:val="00243E6C"/>
    <w:rsid w:val="00244431"/>
    <w:rsid w:val="002458B1"/>
    <w:rsid w:val="00245F0F"/>
    <w:rsid w:val="00246BE2"/>
    <w:rsid w:val="0024726D"/>
    <w:rsid w:val="00247651"/>
    <w:rsid w:val="002478E1"/>
    <w:rsid w:val="0025084E"/>
    <w:rsid w:val="00250C35"/>
    <w:rsid w:val="00251487"/>
    <w:rsid w:val="00252380"/>
    <w:rsid w:val="00253348"/>
    <w:rsid w:val="00253983"/>
    <w:rsid w:val="00254868"/>
    <w:rsid w:val="00254A1A"/>
    <w:rsid w:val="00254EA7"/>
    <w:rsid w:val="00256617"/>
    <w:rsid w:val="0025718F"/>
    <w:rsid w:val="00257BA5"/>
    <w:rsid w:val="002602CB"/>
    <w:rsid w:val="00262B11"/>
    <w:rsid w:val="00266B0E"/>
    <w:rsid w:val="00267542"/>
    <w:rsid w:val="00267B87"/>
    <w:rsid w:val="00270A8D"/>
    <w:rsid w:val="00272165"/>
    <w:rsid w:val="00273B11"/>
    <w:rsid w:val="00273B66"/>
    <w:rsid w:val="00277A99"/>
    <w:rsid w:val="00280FAF"/>
    <w:rsid w:val="00281248"/>
    <w:rsid w:val="0028196B"/>
    <w:rsid w:val="00281D27"/>
    <w:rsid w:val="00282C8A"/>
    <w:rsid w:val="002849F7"/>
    <w:rsid w:val="00284BE0"/>
    <w:rsid w:val="00284D26"/>
    <w:rsid w:val="00285147"/>
    <w:rsid w:val="00285ABD"/>
    <w:rsid w:val="002866D0"/>
    <w:rsid w:val="0029294A"/>
    <w:rsid w:val="00292F1B"/>
    <w:rsid w:val="0029382F"/>
    <w:rsid w:val="00294D27"/>
    <w:rsid w:val="002951E0"/>
    <w:rsid w:val="00295615"/>
    <w:rsid w:val="00296A54"/>
    <w:rsid w:val="00296D4A"/>
    <w:rsid w:val="00297B58"/>
    <w:rsid w:val="002A1233"/>
    <w:rsid w:val="002A1421"/>
    <w:rsid w:val="002A1CF7"/>
    <w:rsid w:val="002A1EC2"/>
    <w:rsid w:val="002A36D4"/>
    <w:rsid w:val="002A3A39"/>
    <w:rsid w:val="002A6F19"/>
    <w:rsid w:val="002A6FEA"/>
    <w:rsid w:val="002A7363"/>
    <w:rsid w:val="002B0302"/>
    <w:rsid w:val="002B10EB"/>
    <w:rsid w:val="002B215E"/>
    <w:rsid w:val="002B2FA8"/>
    <w:rsid w:val="002B48E7"/>
    <w:rsid w:val="002B540D"/>
    <w:rsid w:val="002B6878"/>
    <w:rsid w:val="002B7056"/>
    <w:rsid w:val="002C067C"/>
    <w:rsid w:val="002C1A4D"/>
    <w:rsid w:val="002C2B9C"/>
    <w:rsid w:val="002C5A7F"/>
    <w:rsid w:val="002C76FC"/>
    <w:rsid w:val="002D19CC"/>
    <w:rsid w:val="002D38C7"/>
    <w:rsid w:val="002D422C"/>
    <w:rsid w:val="002D476B"/>
    <w:rsid w:val="002D5385"/>
    <w:rsid w:val="002D6736"/>
    <w:rsid w:val="002D67D5"/>
    <w:rsid w:val="002D73B9"/>
    <w:rsid w:val="002E0037"/>
    <w:rsid w:val="002E104D"/>
    <w:rsid w:val="002E52C1"/>
    <w:rsid w:val="002E54A0"/>
    <w:rsid w:val="002F042F"/>
    <w:rsid w:val="002F0499"/>
    <w:rsid w:val="002F17F0"/>
    <w:rsid w:val="002F35E1"/>
    <w:rsid w:val="002F479D"/>
    <w:rsid w:val="002F7273"/>
    <w:rsid w:val="002F75DB"/>
    <w:rsid w:val="002F7C4F"/>
    <w:rsid w:val="002F7CCD"/>
    <w:rsid w:val="002F7F2D"/>
    <w:rsid w:val="003009B9"/>
    <w:rsid w:val="0030176C"/>
    <w:rsid w:val="003029EC"/>
    <w:rsid w:val="003040A2"/>
    <w:rsid w:val="003042C6"/>
    <w:rsid w:val="003052A3"/>
    <w:rsid w:val="00305466"/>
    <w:rsid w:val="0030577C"/>
    <w:rsid w:val="00305B2A"/>
    <w:rsid w:val="00313FCC"/>
    <w:rsid w:val="003140A3"/>
    <w:rsid w:val="00316CD6"/>
    <w:rsid w:val="00317C6C"/>
    <w:rsid w:val="00321059"/>
    <w:rsid w:val="003218F8"/>
    <w:rsid w:val="00322177"/>
    <w:rsid w:val="00323BDA"/>
    <w:rsid w:val="00324C1D"/>
    <w:rsid w:val="00331771"/>
    <w:rsid w:val="003319D1"/>
    <w:rsid w:val="00331CF4"/>
    <w:rsid w:val="00333E42"/>
    <w:rsid w:val="003340AE"/>
    <w:rsid w:val="00334F84"/>
    <w:rsid w:val="00335060"/>
    <w:rsid w:val="0033658F"/>
    <w:rsid w:val="00336945"/>
    <w:rsid w:val="00336A16"/>
    <w:rsid w:val="00336E50"/>
    <w:rsid w:val="00337181"/>
    <w:rsid w:val="00337FCF"/>
    <w:rsid w:val="00342D3C"/>
    <w:rsid w:val="00344663"/>
    <w:rsid w:val="00344B86"/>
    <w:rsid w:val="0034781E"/>
    <w:rsid w:val="00347D57"/>
    <w:rsid w:val="00351214"/>
    <w:rsid w:val="003515CC"/>
    <w:rsid w:val="00351A0F"/>
    <w:rsid w:val="003524F7"/>
    <w:rsid w:val="003525C0"/>
    <w:rsid w:val="0035492E"/>
    <w:rsid w:val="00354B1A"/>
    <w:rsid w:val="00355794"/>
    <w:rsid w:val="00355BC1"/>
    <w:rsid w:val="00357E88"/>
    <w:rsid w:val="0036049E"/>
    <w:rsid w:val="0036159D"/>
    <w:rsid w:val="003662A9"/>
    <w:rsid w:val="003676CC"/>
    <w:rsid w:val="003714AE"/>
    <w:rsid w:val="00371AC3"/>
    <w:rsid w:val="00373FD7"/>
    <w:rsid w:val="003775F2"/>
    <w:rsid w:val="00380997"/>
    <w:rsid w:val="00382A59"/>
    <w:rsid w:val="00382E53"/>
    <w:rsid w:val="00382F1C"/>
    <w:rsid w:val="00383F71"/>
    <w:rsid w:val="003844F1"/>
    <w:rsid w:val="00384C70"/>
    <w:rsid w:val="00385C9E"/>
    <w:rsid w:val="0038632C"/>
    <w:rsid w:val="003871BD"/>
    <w:rsid w:val="003916FA"/>
    <w:rsid w:val="00392D19"/>
    <w:rsid w:val="0039410C"/>
    <w:rsid w:val="0039456C"/>
    <w:rsid w:val="003947F6"/>
    <w:rsid w:val="00394BFF"/>
    <w:rsid w:val="003960E1"/>
    <w:rsid w:val="003961B0"/>
    <w:rsid w:val="003964B7"/>
    <w:rsid w:val="003A04E1"/>
    <w:rsid w:val="003A0624"/>
    <w:rsid w:val="003A0F2A"/>
    <w:rsid w:val="003A25D0"/>
    <w:rsid w:val="003A3FD1"/>
    <w:rsid w:val="003A52A7"/>
    <w:rsid w:val="003A588A"/>
    <w:rsid w:val="003A5A73"/>
    <w:rsid w:val="003A5AF0"/>
    <w:rsid w:val="003A61F7"/>
    <w:rsid w:val="003A7886"/>
    <w:rsid w:val="003B1A3C"/>
    <w:rsid w:val="003B1B28"/>
    <w:rsid w:val="003B1FF3"/>
    <w:rsid w:val="003B231E"/>
    <w:rsid w:val="003B28D6"/>
    <w:rsid w:val="003B2D7F"/>
    <w:rsid w:val="003B32D9"/>
    <w:rsid w:val="003B3F5B"/>
    <w:rsid w:val="003B4C77"/>
    <w:rsid w:val="003B643C"/>
    <w:rsid w:val="003C031D"/>
    <w:rsid w:val="003C21CD"/>
    <w:rsid w:val="003C270D"/>
    <w:rsid w:val="003C3DE8"/>
    <w:rsid w:val="003C4EF1"/>
    <w:rsid w:val="003C56E0"/>
    <w:rsid w:val="003C56F1"/>
    <w:rsid w:val="003C7FC2"/>
    <w:rsid w:val="003D000A"/>
    <w:rsid w:val="003D14CF"/>
    <w:rsid w:val="003D4315"/>
    <w:rsid w:val="003D613B"/>
    <w:rsid w:val="003E05BE"/>
    <w:rsid w:val="003E1D50"/>
    <w:rsid w:val="003E20A7"/>
    <w:rsid w:val="003E435B"/>
    <w:rsid w:val="003E44BB"/>
    <w:rsid w:val="003E6EF3"/>
    <w:rsid w:val="003F11F8"/>
    <w:rsid w:val="003F12FF"/>
    <w:rsid w:val="003F1D3F"/>
    <w:rsid w:val="003F34EB"/>
    <w:rsid w:val="003F3F8D"/>
    <w:rsid w:val="003F4383"/>
    <w:rsid w:val="003F698D"/>
    <w:rsid w:val="00400228"/>
    <w:rsid w:val="004003C0"/>
    <w:rsid w:val="0040050A"/>
    <w:rsid w:val="0040090C"/>
    <w:rsid w:val="00400B41"/>
    <w:rsid w:val="00401F23"/>
    <w:rsid w:val="00404B27"/>
    <w:rsid w:val="00407CFB"/>
    <w:rsid w:val="00410860"/>
    <w:rsid w:val="00410F60"/>
    <w:rsid w:val="004110B3"/>
    <w:rsid w:val="004142D7"/>
    <w:rsid w:val="00415E2F"/>
    <w:rsid w:val="004171C8"/>
    <w:rsid w:val="004204AE"/>
    <w:rsid w:val="00420C7C"/>
    <w:rsid w:val="00422BA1"/>
    <w:rsid w:val="00423DEF"/>
    <w:rsid w:val="00424641"/>
    <w:rsid w:val="004256BC"/>
    <w:rsid w:val="00425B70"/>
    <w:rsid w:val="00427B65"/>
    <w:rsid w:val="004331A6"/>
    <w:rsid w:val="00433B06"/>
    <w:rsid w:val="00434715"/>
    <w:rsid w:val="0043520B"/>
    <w:rsid w:val="00436BD4"/>
    <w:rsid w:val="0043701A"/>
    <w:rsid w:val="00437BB7"/>
    <w:rsid w:val="004407C9"/>
    <w:rsid w:val="00442519"/>
    <w:rsid w:val="004429E5"/>
    <w:rsid w:val="00442D67"/>
    <w:rsid w:val="00443B67"/>
    <w:rsid w:val="00447EDE"/>
    <w:rsid w:val="0045028F"/>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741F"/>
    <w:rsid w:val="00470F62"/>
    <w:rsid w:val="0047166A"/>
    <w:rsid w:val="00471D2C"/>
    <w:rsid w:val="00474196"/>
    <w:rsid w:val="004764A8"/>
    <w:rsid w:val="00481F25"/>
    <w:rsid w:val="00483034"/>
    <w:rsid w:val="00484422"/>
    <w:rsid w:val="00485A6E"/>
    <w:rsid w:val="004869E4"/>
    <w:rsid w:val="00486EEE"/>
    <w:rsid w:val="00487057"/>
    <w:rsid w:val="004874CD"/>
    <w:rsid w:val="0048751D"/>
    <w:rsid w:val="004877E2"/>
    <w:rsid w:val="00487E37"/>
    <w:rsid w:val="00490106"/>
    <w:rsid w:val="00491847"/>
    <w:rsid w:val="00491C05"/>
    <w:rsid w:val="00491DC5"/>
    <w:rsid w:val="004937E9"/>
    <w:rsid w:val="004958F9"/>
    <w:rsid w:val="00496BF8"/>
    <w:rsid w:val="00497CF9"/>
    <w:rsid w:val="004A086F"/>
    <w:rsid w:val="004A0AF2"/>
    <w:rsid w:val="004A0DAF"/>
    <w:rsid w:val="004A2234"/>
    <w:rsid w:val="004A2E21"/>
    <w:rsid w:val="004A51CB"/>
    <w:rsid w:val="004A5ED4"/>
    <w:rsid w:val="004A6FA5"/>
    <w:rsid w:val="004B082D"/>
    <w:rsid w:val="004B147B"/>
    <w:rsid w:val="004B2ACD"/>
    <w:rsid w:val="004B2E3E"/>
    <w:rsid w:val="004B339F"/>
    <w:rsid w:val="004B358C"/>
    <w:rsid w:val="004B3FB0"/>
    <w:rsid w:val="004B4F08"/>
    <w:rsid w:val="004B56BA"/>
    <w:rsid w:val="004C0586"/>
    <w:rsid w:val="004C2009"/>
    <w:rsid w:val="004C2BF7"/>
    <w:rsid w:val="004C2ED3"/>
    <w:rsid w:val="004C328A"/>
    <w:rsid w:val="004C4813"/>
    <w:rsid w:val="004C5640"/>
    <w:rsid w:val="004C58FD"/>
    <w:rsid w:val="004C6391"/>
    <w:rsid w:val="004D0472"/>
    <w:rsid w:val="004D23FE"/>
    <w:rsid w:val="004D3EA0"/>
    <w:rsid w:val="004D59E4"/>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8A0"/>
    <w:rsid w:val="00503F3E"/>
    <w:rsid w:val="0050576D"/>
    <w:rsid w:val="005064C9"/>
    <w:rsid w:val="005075D1"/>
    <w:rsid w:val="00507E9E"/>
    <w:rsid w:val="0051288B"/>
    <w:rsid w:val="00515989"/>
    <w:rsid w:val="005159EE"/>
    <w:rsid w:val="00515B0C"/>
    <w:rsid w:val="0051620B"/>
    <w:rsid w:val="005165E6"/>
    <w:rsid w:val="005222A8"/>
    <w:rsid w:val="00522DA1"/>
    <w:rsid w:val="00525DCE"/>
    <w:rsid w:val="00526A2B"/>
    <w:rsid w:val="00530310"/>
    <w:rsid w:val="005320B1"/>
    <w:rsid w:val="00532142"/>
    <w:rsid w:val="00534062"/>
    <w:rsid w:val="00534970"/>
    <w:rsid w:val="00535CA4"/>
    <w:rsid w:val="00536AD5"/>
    <w:rsid w:val="0053720A"/>
    <w:rsid w:val="00537911"/>
    <w:rsid w:val="00541295"/>
    <w:rsid w:val="005425C9"/>
    <w:rsid w:val="0054279A"/>
    <w:rsid w:val="00543644"/>
    <w:rsid w:val="00543C01"/>
    <w:rsid w:val="00544721"/>
    <w:rsid w:val="00544797"/>
    <w:rsid w:val="0054519C"/>
    <w:rsid w:val="00545518"/>
    <w:rsid w:val="005477BF"/>
    <w:rsid w:val="00547C24"/>
    <w:rsid w:val="00550D61"/>
    <w:rsid w:val="0055329D"/>
    <w:rsid w:val="00553492"/>
    <w:rsid w:val="00554FE5"/>
    <w:rsid w:val="00555671"/>
    <w:rsid w:val="00557F06"/>
    <w:rsid w:val="00560A77"/>
    <w:rsid w:val="005610BE"/>
    <w:rsid w:val="005638EA"/>
    <w:rsid w:val="00563BB4"/>
    <w:rsid w:val="00564AC7"/>
    <w:rsid w:val="005669CB"/>
    <w:rsid w:val="00567E26"/>
    <w:rsid w:val="0057336C"/>
    <w:rsid w:val="00573DF2"/>
    <w:rsid w:val="00574F33"/>
    <w:rsid w:val="00575E7C"/>
    <w:rsid w:val="005760CF"/>
    <w:rsid w:val="00581061"/>
    <w:rsid w:val="00581071"/>
    <w:rsid w:val="0058188B"/>
    <w:rsid w:val="005823EB"/>
    <w:rsid w:val="00583568"/>
    <w:rsid w:val="005838B4"/>
    <w:rsid w:val="0058445A"/>
    <w:rsid w:val="005861EA"/>
    <w:rsid w:val="00587576"/>
    <w:rsid w:val="005914D7"/>
    <w:rsid w:val="0059258A"/>
    <w:rsid w:val="00593793"/>
    <w:rsid w:val="00593DA3"/>
    <w:rsid w:val="00595C4B"/>
    <w:rsid w:val="005967E8"/>
    <w:rsid w:val="005A05F6"/>
    <w:rsid w:val="005A31C2"/>
    <w:rsid w:val="005A50AF"/>
    <w:rsid w:val="005A5917"/>
    <w:rsid w:val="005A5C59"/>
    <w:rsid w:val="005A65CF"/>
    <w:rsid w:val="005B04CE"/>
    <w:rsid w:val="005B5F38"/>
    <w:rsid w:val="005B6F1E"/>
    <w:rsid w:val="005C0EB3"/>
    <w:rsid w:val="005C319F"/>
    <w:rsid w:val="005C3BF9"/>
    <w:rsid w:val="005C459C"/>
    <w:rsid w:val="005C6CAF"/>
    <w:rsid w:val="005C7AA9"/>
    <w:rsid w:val="005C7C5F"/>
    <w:rsid w:val="005C7E3A"/>
    <w:rsid w:val="005D03F7"/>
    <w:rsid w:val="005D0DC8"/>
    <w:rsid w:val="005D17D8"/>
    <w:rsid w:val="005D2BE3"/>
    <w:rsid w:val="005D326C"/>
    <w:rsid w:val="005D32D6"/>
    <w:rsid w:val="005D37CF"/>
    <w:rsid w:val="005D43AE"/>
    <w:rsid w:val="005D73D7"/>
    <w:rsid w:val="005E0182"/>
    <w:rsid w:val="005E058E"/>
    <w:rsid w:val="005E41C7"/>
    <w:rsid w:val="005E4DBE"/>
    <w:rsid w:val="005E50AC"/>
    <w:rsid w:val="005E5280"/>
    <w:rsid w:val="005E6520"/>
    <w:rsid w:val="005F1885"/>
    <w:rsid w:val="005F1C7D"/>
    <w:rsid w:val="005F26DD"/>
    <w:rsid w:val="005F28FA"/>
    <w:rsid w:val="005F3BB6"/>
    <w:rsid w:val="005F5C3D"/>
    <w:rsid w:val="005F7CC8"/>
    <w:rsid w:val="005F7F9D"/>
    <w:rsid w:val="00600A4D"/>
    <w:rsid w:val="0060154F"/>
    <w:rsid w:val="00601910"/>
    <w:rsid w:val="00601969"/>
    <w:rsid w:val="0060204C"/>
    <w:rsid w:val="00602CDA"/>
    <w:rsid w:val="0060556B"/>
    <w:rsid w:val="00605A37"/>
    <w:rsid w:val="0060667A"/>
    <w:rsid w:val="00607487"/>
    <w:rsid w:val="00610382"/>
    <w:rsid w:val="00610408"/>
    <w:rsid w:val="00611804"/>
    <w:rsid w:val="00611B8B"/>
    <w:rsid w:val="006125AC"/>
    <w:rsid w:val="00612B54"/>
    <w:rsid w:val="00614CC5"/>
    <w:rsid w:val="00615042"/>
    <w:rsid w:val="0061640D"/>
    <w:rsid w:val="0062219D"/>
    <w:rsid w:val="00622780"/>
    <w:rsid w:val="00622A86"/>
    <w:rsid w:val="006244DE"/>
    <w:rsid w:val="00624CF4"/>
    <w:rsid w:val="00625C2D"/>
    <w:rsid w:val="006303B4"/>
    <w:rsid w:val="006312AB"/>
    <w:rsid w:val="00631564"/>
    <w:rsid w:val="00631A73"/>
    <w:rsid w:val="00631EDD"/>
    <w:rsid w:val="00633587"/>
    <w:rsid w:val="006364B6"/>
    <w:rsid w:val="00637158"/>
    <w:rsid w:val="0063780C"/>
    <w:rsid w:val="00641287"/>
    <w:rsid w:val="0064296A"/>
    <w:rsid w:val="00644A44"/>
    <w:rsid w:val="00644F6F"/>
    <w:rsid w:val="00645828"/>
    <w:rsid w:val="00646428"/>
    <w:rsid w:val="006464EB"/>
    <w:rsid w:val="006502A1"/>
    <w:rsid w:val="0065086D"/>
    <w:rsid w:val="006539E2"/>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A"/>
    <w:rsid w:val="006711EF"/>
    <w:rsid w:val="00672000"/>
    <w:rsid w:val="006731F8"/>
    <w:rsid w:val="00673280"/>
    <w:rsid w:val="00674423"/>
    <w:rsid w:val="00675B24"/>
    <w:rsid w:val="00675EA9"/>
    <w:rsid w:val="00675ECF"/>
    <w:rsid w:val="00676CBD"/>
    <w:rsid w:val="00677E5D"/>
    <w:rsid w:val="00680F31"/>
    <w:rsid w:val="006814B6"/>
    <w:rsid w:val="00684D47"/>
    <w:rsid w:val="0068719B"/>
    <w:rsid w:val="00691451"/>
    <w:rsid w:val="00692D34"/>
    <w:rsid w:val="006931A3"/>
    <w:rsid w:val="006932D0"/>
    <w:rsid w:val="00693C87"/>
    <w:rsid w:val="006956CF"/>
    <w:rsid w:val="006A1CA5"/>
    <w:rsid w:val="006A4EB3"/>
    <w:rsid w:val="006A666A"/>
    <w:rsid w:val="006A6761"/>
    <w:rsid w:val="006B0322"/>
    <w:rsid w:val="006B0A34"/>
    <w:rsid w:val="006B196E"/>
    <w:rsid w:val="006B499E"/>
    <w:rsid w:val="006B4DF7"/>
    <w:rsid w:val="006B6002"/>
    <w:rsid w:val="006B6334"/>
    <w:rsid w:val="006B6816"/>
    <w:rsid w:val="006B7A44"/>
    <w:rsid w:val="006C1FDF"/>
    <w:rsid w:val="006C6151"/>
    <w:rsid w:val="006C6353"/>
    <w:rsid w:val="006C6550"/>
    <w:rsid w:val="006C7534"/>
    <w:rsid w:val="006D527E"/>
    <w:rsid w:val="006D5ECF"/>
    <w:rsid w:val="006D61CF"/>
    <w:rsid w:val="006D667C"/>
    <w:rsid w:val="006E133E"/>
    <w:rsid w:val="006E13CD"/>
    <w:rsid w:val="006E1B2F"/>
    <w:rsid w:val="006E2ACA"/>
    <w:rsid w:val="006E2B8E"/>
    <w:rsid w:val="006E385A"/>
    <w:rsid w:val="006E751E"/>
    <w:rsid w:val="006E7757"/>
    <w:rsid w:val="006F05CA"/>
    <w:rsid w:val="006F0C42"/>
    <w:rsid w:val="006F1907"/>
    <w:rsid w:val="006F2C35"/>
    <w:rsid w:val="006F415A"/>
    <w:rsid w:val="006F496A"/>
    <w:rsid w:val="006F5290"/>
    <w:rsid w:val="006F7915"/>
    <w:rsid w:val="006F7F2F"/>
    <w:rsid w:val="0070021A"/>
    <w:rsid w:val="007002FD"/>
    <w:rsid w:val="00700D09"/>
    <w:rsid w:val="00702D8E"/>
    <w:rsid w:val="00703686"/>
    <w:rsid w:val="00705FA2"/>
    <w:rsid w:val="007071C7"/>
    <w:rsid w:val="0070769B"/>
    <w:rsid w:val="00707A74"/>
    <w:rsid w:val="00707C49"/>
    <w:rsid w:val="00710A58"/>
    <w:rsid w:val="00711670"/>
    <w:rsid w:val="007117CD"/>
    <w:rsid w:val="007128E2"/>
    <w:rsid w:val="007129D4"/>
    <w:rsid w:val="00712C7F"/>
    <w:rsid w:val="00713BB1"/>
    <w:rsid w:val="00714138"/>
    <w:rsid w:val="00716A9C"/>
    <w:rsid w:val="0071707D"/>
    <w:rsid w:val="007170AA"/>
    <w:rsid w:val="007174F9"/>
    <w:rsid w:val="007200B3"/>
    <w:rsid w:val="007208E4"/>
    <w:rsid w:val="00721C97"/>
    <w:rsid w:val="007224C7"/>
    <w:rsid w:val="007227A6"/>
    <w:rsid w:val="00723028"/>
    <w:rsid w:val="007248FC"/>
    <w:rsid w:val="00724F33"/>
    <w:rsid w:val="00725293"/>
    <w:rsid w:val="0072609C"/>
    <w:rsid w:val="00726366"/>
    <w:rsid w:val="0072667A"/>
    <w:rsid w:val="00726778"/>
    <w:rsid w:val="00727275"/>
    <w:rsid w:val="00727350"/>
    <w:rsid w:val="0072799C"/>
    <w:rsid w:val="00727B5E"/>
    <w:rsid w:val="0073146E"/>
    <w:rsid w:val="00731573"/>
    <w:rsid w:val="007326F7"/>
    <w:rsid w:val="00734030"/>
    <w:rsid w:val="007349C1"/>
    <w:rsid w:val="00735243"/>
    <w:rsid w:val="007361AE"/>
    <w:rsid w:val="0073629B"/>
    <w:rsid w:val="007413D8"/>
    <w:rsid w:val="00741B9E"/>
    <w:rsid w:val="007427C3"/>
    <w:rsid w:val="007447E7"/>
    <w:rsid w:val="00744987"/>
    <w:rsid w:val="00746D78"/>
    <w:rsid w:val="00750082"/>
    <w:rsid w:val="00750308"/>
    <w:rsid w:val="00750665"/>
    <w:rsid w:val="00750A00"/>
    <w:rsid w:val="00750C99"/>
    <w:rsid w:val="00751079"/>
    <w:rsid w:val="007514AB"/>
    <w:rsid w:val="007535A8"/>
    <w:rsid w:val="00753837"/>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700D0"/>
    <w:rsid w:val="0077028B"/>
    <w:rsid w:val="00770CDE"/>
    <w:rsid w:val="007717ED"/>
    <w:rsid w:val="00771A02"/>
    <w:rsid w:val="0077203A"/>
    <w:rsid w:val="00772551"/>
    <w:rsid w:val="00772C6D"/>
    <w:rsid w:val="00775121"/>
    <w:rsid w:val="00776BA8"/>
    <w:rsid w:val="00776C18"/>
    <w:rsid w:val="0077754D"/>
    <w:rsid w:val="007803D4"/>
    <w:rsid w:val="00781656"/>
    <w:rsid w:val="00781662"/>
    <w:rsid w:val="00781796"/>
    <w:rsid w:val="00782094"/>
    <w:rsid w:val="007820D5"/>
    <w:rsid w:val="00782818"/>
    <w:rsid w:val="00784176"/>
    <w:rsid w:val="0078489A"/>
    <w:rsid w:val="00784EF1"/>
    <w:rsid w:val="0078556D"/>
    <w:rsid w:val="00785C3C"/>
    <w:rsid w:val="00785C81"/>
    <w:rsid w:val="00787630"/>
    <w:rsid w:val="00790581"/>
    <w:rsid w:val="00791214"/>
    <w:rsid w:val="007925CD"/>
    <w:rsid w:val="00793550"/>
    <w:rsid w:val="007937BE"/>
    <w:rsid w:val="00794796"/>
    <w:rsid w:val="00795321"/>
    <w:rsid w:val="007956F7"/>
    <w:rsid w:val="00795D5F"/>
    <w:rsid w:val="00796F8D"/>
    <w:rsid w:val="00797F3C"/>
    <w:rsid w:val="00797F5E"/>
    <w:rsid w:val="007A188E"/>
    <w:rsid w:val="007A2912"/>
    <w:rsid w:val="007A41D5"/>
    <w:rsid w:val="007A7B6F"/>
    <w:rsid w:val="007B1AF1"/>
    <w:rsid w:val="007B1C4F"/>
    <w:rsid w:val="007B1CC6"/>
    <w:rsid w:val="007B1DB4"/>
    <w:rsid w:val="007B2717"/>
    <w:rsid w:val="007B2795"/>
    <w:rsid w:val="007B47A5"/>
    <w:rsid w:val="007B5D75"/>
    <w:rsid w:val="007B619B"/>
    <w:rsid w:val="007B66E0"/>
    <w:rsid w:val="007B6797"/>
    <w:rsid w:val="007C06E3"/>
    <w:rsid w:val="007C2D38"/>
    <w:rsid w:val="007C43EC"/>
    <w:rsid w:val="007C4C83"/>
    <w:rsid w:val="007C5C34"/>
    <w:rsid w:val="007C5DB0"/>
    <w:rsid w:val="007C61CE"/>
    <w:rsid w:val="007C65C0"/>
    <w:rsid w:val="007C70CD"/>
    <w:rsid w:val="007C762F"/>
    <w:rsid w:val="007C7D78"/>
    <w:rsid w:val="007D0410"/>
    <w:rsid w:val="007D140A"/>
    <w:rsid w:val="007D38F9"/>
    <w:rsid w:val="007D6F5F"/>
    <w:rsid w:val="007D7EFA"/>
    <w:rsid w:val="007E1DA0"/>
    <w:rsid w:val="007E3F05"/>
    <w:rsid w:val="007E4B17"/>
    <w:rsid w:val="007E4BBE"/>
    <w:rsid w:val="007E6FD8"/>
    <w:rsid w:val="007E77BA"/>
    <w:rsid w:val="007F06A9"/>
    <w:rsid w:val="007F0A12"/>
    <w:rsid w:val="007F1530"/>
    <w:rsid w:val="007F2F2F"/>
    <w:rsid w:val="007F41B3"/>
    <w:rsid w:val="007F4293"/>
    <w:rsid w:val="007F4379"/>
    <w:rsid w:val="007F51D3"/>
    <w:rsid w:val="007F66A9"/>
    <w:rsid w:val="00800B97"/>
    <w:rsid w:val="00802F50"/>
    <w:rsid w:val="00802F5D"/>
    <w:rsid w:val="00803D26"/>
    <w:rsid w:val="00803E8A"/>
    <w:rsid w:val="008046BD"/>
    <w:rsid w:val="00805087"/>
    <w:rsid w:val="008059E5"/>
    <w:rsid w:val="00805FE5"/>
    <w:rsid w:val="00807165"/>
    <w:rsid w:val="008076CC"/>
    <w:rsid w:val="0081156A"/>
    <w:rsid w:val="00811B2E"/>
    <w:rsid w:val="00812295"/>
    <w:rsid w:val="008135BF"/>
    <w:rsid w:val="008151FD"/>
    <w:rsid w:val="008158BD"/>
    <w:rsid w:val="008171DD"/>
    <w:rsid w:val="0081740B"/>
    <w:rsid w:val="00820241"/>
    <w:rsid w:val="008204BC"/>
    <w:rsid w:val="00820746"/>
    <w:rsid w:val="0082183A"/>
    <w:rsid w:val="008222F8"/>
    <w:rsid w:val="008254AB"/>
    <w:rsid w:val="008257F9"/>
    <w:rsid w:val="00826604"/>
    <w:rsid w:val="0082695A"/>
    <w:rsid w:val="008269E3"/>
    <w:rsid w:val="0083210D"/>
    <w:rsid w:val="00833065"/>
    <w:rsid w:val="008342F8"/>
    <w:rsid w:val="008345DF"/>
    <w:rsid w:val="008349B3"/>
    <w:rsid w:val="00835B03"/>
    <w:rsid w:val="0083728A"/>
    <w:rsid w:val="00842468"/>
    <w:rsid w:val="008424A8"/>
    <w:rsid w:val="00844259"/>
    <w:rsid w:val="00845CA5"/>
    <w:rsid w:val="00846053"/>
    <w:rsid w:val="00846E75"/>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142A"/>
    <w:rsid w:val="00863797"/>
    <w:rsid w:val="00863A13"/>
    <w:rsid w:val="008669C5"/>
    <w:rsid w:val="00866E4A"/>
    <w:rsid w:val="00866ECA"/>
    <w:rsid w:val="0087142E"/>
    <w:rsid w:val="008729B0"/>
    <w:rsid w:val="008741C9"/>
    <w:rsid w:val="008744D2"/>
    <w:rsid w:val="00874898"/>
    <w:rsid w:val="00875462"/>
    <w:rsid w:val="00875A36"/>
    <w:rsid w:val="00877A7F"/>
    <w:rsid w:val="008809AE"/>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A06AB"/>
    <w:rsid w:val="008A362E"/>
    <w:rsid w:val="008A550C"/>
    <w:rsid w:val="008A5523"/>
    <w:rsid w:val="008A5A5B"/>
    <w:rsid w:val="008A625A"/>
    <w:rsid w:val="008A7165"/>
    <w:rsid w:val="008B0169"/>
    <w:rsid w:val="008B1C36"/>
    <w:rsid w:val="008B49C4"/>
    <w:rsid w:val="008B5B47"/>
    <w:rsid w:val="008B6C03"/>
    <w:rsid w:val="008B7F19"/>
    <w:rsid w:val="008C23EC"/>
    <w:rsid w:val="008C3500"/>
    <w:rsid w:val="008C4516"/>
    <w:rsid w:val="008C4A58"/>
    <w:rsid w:val="008C6E5A"/>
    <w:rsid w:val="008D2A12"/>
    <w:rsid w:val="008D2DD2"/>
    <w:rsid w:val="008D32BC"/>
    <w:rsid w:val="008D395D"/>
    <w:rsid w:val="008D50F9"/>
    <w:rsid w:val="008D5791"/>
    <w:rsid w:val="008D57EF"/>
    <w:rsid w:val="008D6040"/>
    <w:rsid w:val="008D6ACC"/>
    <w:rsid w:val="008D7475"/>
    <w:rsid w:val="008D7846"/>
    <w:rsid w:val="008E012A"/>
    <w:rsid w:val="008E01BA"/>
    <w:rsid w:val="008E0A69"/>
    <w:rsid w:val="008E2193"/>
    <w:rsid w:val="008E21F7"/>
    <w:rsid w:val="008E261E"/>
    <w:rsid w:val="008E278C"/>
    <w:rsid w:val="008E2E5D"/>
    <w:rsid w:val="008E32C2"/>
    <w:rsid w:val="008E4D93"/>
    <w:rsid w:val="008E63B2"/>
    <w:rsid w:val="008E69C4"/>
    <w:rsid w:val="008E6FFA"/>
    <w:rsid w:val="008F024A"/>
    <w:rsid w:val="008F12BF"/>
    <w:rsid w:val="008F24B4"/>
    <w:rsid w:val="008F3058"/>
    <w:rsid w:val="008F5671"/>
    <w:rsid w:val="008F5AC7"/>
    <w:rsid w:val="008F66CF"/>
    <w:rsid w:val="008F70E3"/>
    <w:rsid w:val="008F747C"/>
    <w:rsid w:val="00901335"/>
    <w:rsid w:val="0090151D"/>
    <w:rsid w:val="00901EA8"/>
    <w:rsid w:val="0090326E"/>
    <w:rsid w:val="00903541"/>
    <w:rsid w:val="00903943"/>
    <w:rsid w:val="00903AC6"/>
    <w:rsid w:val="00903DAF"/>
    <w:rsid w:val="00906E49"/>
    <w:rsid w:val="009074A5"/>
    <w:rsid w:val="00911124"/>
    <w:rsid w:val="00911222"/>
    <w:rsid w:val="00912D6F"/>
    <w:rsid w:val="00912E3F"/>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3068D"/>
    <w:rsid w:val="009306A1"/>
    <w:rsid w:val="00931039"/>
    <w:rsid w:val="009310B0"/>
    <w:rsid w:val="00931130"/>
    <w:rsid w:val="00933BC1"/>
    <w:rsid w:val="00936007"/>
    <w:rsid w:val="00936087"/>
    <w:rsid w:val="00937A50"/>
    <w:rsid w:val="00937C93"/>
    <w:rsid w:val="009419D5"/>
    <w:rsid w:val="00943CFC"/>
    <w:rsid w:val="009441E7"/>
    <w:rsid w:val="00944256"/>
    <w:rsid w:val="00945EA3"/>
    <w:rsid w:val="0094708F"/>
    <w:rsid w:val="00947834"/>
    <w:rsid w:val="00947E9C"/>
    <w:rsid w:val="00951C9C"/>
    <w:rsid w:val="00951F53"/>
    <w:rsid w:val="0095498B"/>
    <w:rsid w:val="00954EB7"/>
    <w:rsid w:val="009571E0"/>
    <w:rsid w:val="0095786A"/>
    <w:rsid w:val="009614AE"/>
    <w:rsid w:val="0096177A"/>
    <w:rsid w:val="009624CB"/>
    <w:rsid w:val="00963758"/>
    <w:rsid w:val="0096429A"/>
    <w:rsid w:val="00964580"/>
    <w:rsid w:val="009658B1"/>
    <w:rsid w:val="00966712"/>
    <w:rsid w:val="0097011A"/>
    <w:rsid w:val="0097080A"/>
    <w:rsid w:val="00971349"/>
    <w:rsid w:val="00971CAE"/>
    <w:rsid w:val="00977303"/>
    <w:rsid w:val="00980817"/>
    <w:rsid w:val="0098092B"/>
    <w:rsid w:val="0098216A"/>
    <w:rsid w:val="009829BB"/>
    <w:rsid w:val="00982EB4"/>
    <w:rsid w:val="0098396B"/>
    <w:rsid w:val="00983AB8"/>
    <w:rsid w:val="009853AE"/>
    <w:rsid w:val="009874E4"/>
    <w:rsid w:val="00987B6D"/>
    <w:rsid w:val="009904AB"/>
    <w:rsid w:val="0099078C"/>
    <w:rsid w:val="0099084D"/>
    <w:rsid w:val="009909BE"/>
    <w:rsid w:val="00990EEB"/>
    <w:rsid w:val="00991CD4"/>
    <w:rsid w:val="0099326A"/>
    <w:rsid w:val="00995247"/>
    <w:rsid w:val="0099618B"/>
    <w:rsid w:val="00997266"/>
    <w:rsid w:val="00997465"/>
    <w:rsid w:val="00997C5B"/>
    <w:rsid w:val="00997D7F"/>
    <w:rsid w:val="009A14DA"/>
    <w:rsid w:val="009A1B28"/>
    <w:rsid w:val="009A21B2"/>
    <w:rsid w:val="009A2BF1"/>
    <w:rsid w:val="009A2D5C"/>
    <w:rsid w:val="009A3E74"/>
    <w:rsid w:val="009A4F2B"/>
    <w:rsid w:val="009A5E84"/>
    <w:rsid w:val="009A69B7"/>
    <w:rsid w:val="009A78F5"/>
    <w:rsid w:val="009B14A4"/>
    <w:rsid w:val="009B1C77"/>
    <w:rsid w:val="009B1CB0"/>
    <w:rsid w:val="009B31B3"/>
    <w:rsid w:val="009B34FB"/>
    <w:rsid w:val="009B60DE"/>
    <w:rsid w:val="009B685C"/>
    <w:rsid w:val="009B7ABD"/>
    <w:rsid w:val="009C09F4"/>
    <w:rsid w:val="009C1136"/>
    <w:rsid w:val="009C3C61"/>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7C01"/>
    <w:rsid w:val="00A00174"/>
    <w:rsid w:val="00A0267D"/>
    <w:rsid w:val="00A03FE2"/>
    <w:rsid w:val="00A055D5"/>
    <w:rsid w:val="00A06A23"/>
    <w:rsid w:val="00A11A46"/>
    <w:rsid w:val="00A11F7A"/>
    <w:rsid w:val="00A135BE"/>
    <w:rsid w:val="00A13E54"/>
    <w:rsid w:val="00A13E6F"/>
    <w:rsid w:val="00A13EC7"/>
    <w:rsid w:val="00A1429A"/>
    <w:rsid w:val="00A14992"/>
    <w:rsid w:val="00A1501C"/>
    <w:rsid w:val="00A15240"/>
    <w:rsid w:val="00A155C0"/>
    <w:rsid w:val="00A16952"/>
    <w:rsid w:val="00A1750A"/>
    <w:rsid w:val="00A20F6E"/>
    <w:rsid w:val="00A21098"/>
    <w:rsid w:val="00A23344"/>
    <w:rsid w:val="00A233EF"/>
    <w:rsid w:val="00A23532"/>
    <w:rsid w:val="00A24D35"/>
    <w:rsid w:val="00A2566C"/>
    <w:rsid w:val="00A257FD"/>
    <w:rsid w:val="00A267AA"/>
    <w:rsid w:val="00A27087"/>
    <w:rsid w:val="00A27C4B"/>
    <w:rsid w:val="00A32ADA"/>
    <w:rsid w:val="00A3344F"/>
    <w:rsid w:val="00A35628"/>
    <w:rsid w:val="00A3679B"/>
    <w:rsid w:val="00A37CE5"/>
    <w:rsid w:val="00A402E6"/>
    <w:rsid w:val="00A40EAF"/>
    <w:rsid w:val="00A41FDF"/>
    <w:rsid w:val="00A42DE1"/>
    <w:rsid w:val="00A43FD0"/>
    <w:rsid w:val="00A4502F"/>
    <w:rsid w:val="00A46AAC"/>
    <w:rsid w:val="00A4776F"/>
    <w:rsid w:val="00A50058"/>
    <w:rsid w:val="00A51CED"/>
    <w:rsid w:val="00A53D1F"/>
    <w:rsid w:val="00A53F87"/>
    <w:rsid w:val="00A554EA"/>
    <w:rsid w:val="00A56AB3"/>
    <w:rsid w:val="00A5707D"/>
    <w:rsid w:val="00A5751D"/>
    <w:rsid w:val="00A60850"/>
    <w:rsid w:val="00A6098F"/>
    <w:rsid w:val="00A62C57"/>
    <w:rsid w:val="00A63265"/>
    <w:rsid w:val="00A63AE1"/>
    <w:rsid w:val="00A64F5C"/>
    <w:rsid w:val="00A651CD"/>
    <w:rsid w:val="00A65465"/>
    <w:rsid w:val="00A67939"/>
    <w:rsid w:val="00A708CF"/>
    <w:rsid w:val="00A70D45"/>
    <w:rsid w:val="00A71BAB"/>
    <w:rsid w:val="00A71D08"/>
    <w:rsid w:val="00A729C7"/>
    <w:rsid w:val="00A73468"/>
    <w:rsid w:val="00A7364B"/>
    <w:rsid w:val="00A739F0"/>
    <w:rsid w:val="00A73F0E"/>
    <w:rsid w:val="00A74443"/>
    <w:rsid w:val="00A75B5D"/>
    <w:rsid w:val="00A7646E"/>
    <w:rsid w:val="00A7717D"/>
    <w:rsid w:val="00A772E5"/>
    <w:rsid w:val="00A77A12"/>
    <w:rsid w:val="00A800C4"/>
    <w:rsid w:val="00A82B39"/>
    <w:rsid w:val="00A83D8C"/>
    <w:rsid w:val="00A84589"/>
    <w:rsid w:val="00A879D9"/>
    <w:rsid w:val="00A94551"/>
    <w:rsid w:val="00A945BD"/>
    <w:rsid w:val="00A963C3"/>
    <w:rsid w:val="00A96780"/>
    <w:rsid w:val="00A97395"/>
    <w:rsid w:val="00AA2CB1"/>
    <w:rsid w:val="00AA3713"/>
    <w:rsid w:val="00AA3D85"/>
    <w:rsid w:val="00AA67BB"/>
    <w:rsid w:val="00AA69F7"/>
    <w:rsid w:val="00AA6FC8"/>
    <w:rsid w:val="00AA72B7"/>
    <w:rsid w:val="00AB1D41"/>
    <w:rsid w:val="00AB31B2"/>
    <w:rsid w:val="00AB42FA"/>
    <w:rsid w:val="00AB4B77"/>
    <w:rsid w:val="00AB4F00"/>
    <w:rsid w:val="00AC0D3C"/>
    <w:rsid w:val="00AC567D"/>
    <w:rsid w:val="00AC5E97"/>
    <w:rsid w:val="00AD08D0"/>
    <w:rsid w:val="00AD454A"/>
    <w:rsid w:val="00AD45D9"/>
    <w:rsid w:val="00AD5218"/>
    <w:rsid w:val="00AD6C3E"/>
    <w:rsid w:val="00AE1EA6"/>
    <w:rsid w:val="00AE4667"/>
    <w:rsid w:val="00AE613D"/>
    <w:rsid w:val="00AE792E"/>
    <w:rsid w:val="00AF1475"/>
    <w:rsid w:val="00AF1ACF"/>
    <w:rsid w:val="00AF25F8"/>
    <w:rsid w:val="00AF2BFD"/>
    <w:rsid w:val="00AF2D04"/>
    <w:rsid w:val="00AF5944"/>
    <w:rsid w:val="00AF59C2"/>
    <w:rsid w:val="00AF6359"/>
    <w:rsid w:val="00AF6BCF"/>
    <w:rsid w:val="00AF7EED"/>
    <w:rsid w:val="00B0135B"/>
    <w:rsid w:val="00B0168D"/>
    <w:rsid w:val="00B01D41"/>
    <w:rsid w:val="00B03659"/>
    <w:rsid w:val="00B0516B"/>
    <w:rsid w:val="00B0548B"/>
    <w:rsid w:val="00B057E0"/>
    <w:rsid w:val="00B06230"/>
    <w:rsid w:val="00B06DDB"/>
    <w:rsid w:val="00B07E2B"/>
    <w:rsid w:val="00B10328"/>
    <w:rsid w:val="00B11E2B"/>
    <w:rsid w:val="00B16022"/>
    <w:rsid w:val="00B16AFA"/>
    <w:rsid w:val="00B20047"/>
    <w:rsid w:val="00B2202B"/>
    <w:rsid w:val="00B22B26"/>
    <w:rsid w:val="00B22DAC"/>
    <w:rsid w:val="00B23C79"/>
    <w:rsid w:val="00B248C3"/>
    <w:rsid w:val="00B24C1D"/>
    <w:rsid w:val="00B24E87"/>
    <w:rsid w:val="00B258D4"/>
    <w:rsid w:val="00B265ED"/>
    <w:rsid w:val="00B303D8"/>
    <w:rsid w:val="00B30E62"/>
    <w:rsid w:val="00B3182F"/>
    <w:rsid w:val="00B3195E"/>
    <w:rsid w:val="00B32C24"/>
    <w:rsid w:val="00B33953"/>
    <w:rsid w:val="00B34187"/>
    <w:rsid w:val="00B3486C"/>
    <w:rsid w:val="00B34891"/>
    <w:rsid w:val="00B3498C"/>
    <w:rsid w:val="00B35032"/>
    <w:rsid w:val="00B35132"/>
    <w:rsid w:val="00B40432"/>
    <w:rsid w:val="00B4046E"/>
    <w:rsid w:val="00B429FB"/>
    <w:rsid w:val="00B43738"/>
    <w:rsid w:val="00B43D62"/>
    <w:rsid w:val="00B44571"/>
    <w:rsid w:val="00B45D72"/>
    <w:rsid w:val="00B46C0F"/>
    <w:rsid w:val="00B506D1"/>
    <w:rsid w:val="00B51E28"/>
    <w:rsid w:val="00B51FBA"/>
    <w:rsid w:val="00B525EB"/>
    <w:rsid w:val="00B53E67"/>
    <w:rsid w:val="00B54D1B"/>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25FD"/>
    <w:rsid w:val="00B74263"/>
    <w:rsid w:val="00B754BC"/>
    <w:rsid w:val="00B76B16"/>
    <w:rsid w:val="00B7741D"/>
    <w:rsid w:val="00B811DD"/>
    <w:rsid w:val="00B8173B"/>
    <w:rsid w:val="00B818E6"/>
    <w:rsid w:val="00B81A64"/>
    <w:rsid w:val="00B824B5"/>
    <w:rsid w:val="00B83A96"/>
    <w:rsid w:val="00B8598E"/>
    <w:rsid w:val="00B86B22"/>
    <w:rsid w:val="00B92079"/>
    <w:rsid w:val="00B92C6E"/>
    <w:rsid w:val="00B9435B"/>
    <w:rsid w:val="00B961AB"/>
    <w:rsid w:val="00B96849"/>
    <w:rsid w:val="00BA05D6"/>
    <w:rsid w:val="00BA0F86"/>
    <w:rsid w:val="00BA323D"/>
    <w:rsid w:val="00BA355C"/>
    <w:rsid w:val="00BA35D3"/>
    <w:rsid w:val="00BA667F"/>
    <w:rsid w:val="00BA68F7"/>
    <w:rsid w:val="00BA6920"/>
    <w:rsid w:val="00BB01FB"/>
    <w:rsid w:val="00BB0859"/>
    <w:rsid w:val="00BB1B92"/>
    <w:rsid w:val="00BB2871"/>
    <w:rsid w:val="00BB312B"/>
    <w:rsid w:val="00BB31AB"/>
    <w:rsid w:val="00BB3F6C"/>
    <w:rsid w:val="00BB49B6"/>
    <w:rsid w:val="00BB5D96"/>
    <w:rsid w:val="00BB6CD2"/>
    <w:rsid w:val="00BB74C6"/>
    <w:rsid w:val="00BC1552"/>
    <w:rsid w:val="00BC1869"/>
    <w:rsid w:val="00BC23F1"/>
    <w:rsid w:val="00BC3D00"/>
    <w:rsid w:val="00BC62BD"/>
    <w:rsid w:val="00BC62CA"/>
    <w:rsid w:val="00BC6E77"/>
    <w:rsid w:val="00BD0242"/>
    <w:rsid w:val="00BD1534"/>
    <w:rsid w:val="00BD2FED"/>
    <w:rsid w:val="00BD3AAF"/>
    <w:rsid w:val="00BD3E65"/>
    <w:rsid w:val="00BD4680"/>
    <w:rsid w:val="00BD565D"/>
    <w:rsid w:val="00BD5E9E"/>
    <w:rsid w:val="00BD6690"/>
    <w:rsid w:val="00BD6F5B"/>
    <w:rsid w:val="00BD7BA4"/>
    <w:rsid w:val="00BD7C9E"/>
    <w:rsid w:val="00BE055D"/>
    <w:rsid w:val="00BE1A71"/>
    <w:rsid w:val="00BE3166"/>
    <w:rsid w:val="00BE3B63"/>
    <w:rsid w:val="00BE3FEA"/>
    <w:rsid w:val="00BE4386"/>
    <w:rsid w:val="00BE4DC4"/>
    <w:rsid w:val="00BE56B7"/>
    <w:rsid w:val="00BE5F10"/>
    <w:rsid w:val="00BE668F"/>
    <w:rsid w:val="00BE70E9"/>
    <w:rsid w:val="00BF1EEA"/>
    <w:rsid w:val="00BF24CB"/>
    <w:rsid w:val="00BF314E"/>
    <w:rsid w:val="00BF35F5"/>
    <w:rsid w:val="00BF4841"/>
    <w:rsid w:val="00BF56AC"/>
    <w:rsid w:val="00BF6CB4"/>
    <w:rsid w:val="00C003E5"/>
    <w:rsid w:val="00C00EEF"/>
    <w:rsid w:val="00C01489"/>
    <w:rsid w:val="00C04635"/>
    <w:rsid w:val="00C05509"/>
    <w:rsid w:val="00C060D7"/>
    <w:rsid w:val="00C06BD2"/>
    <w:rsid w:val="00C10B2B"/>
    <w:rsid w:val="00C10CF0"/>
    <w:rsid w:val="00C11E52"/>
    <w:rsid w:val="00C12BD4"/>
    <w:rsid w:val="00C14AEF"/>
    <w:rsid w:val="00C15C94"/>
    <w:rsid w:val="00C16B1D"/>
    <w:rsid w:val="00C16D53"/>
    <w:rsid w:val="00C20AD3"/>
    <w:rsid w:val="00C21F79"/>
    <w:rsid w:val="00C236A6"/>
    <w:rsid w:val="00C23FCF"/>
    <w:rsid w:val="00C25034"/>
    <w:rsid w:val="00C25FD9"/>
    <w:rsid w:val="00C274E3"/>
    <w:rsid w:val="00C3057D"/>
    <w:rsid w:val="00C315CF"/>
    <w:rsid w:val="00C32838"/>
    <w:rsid w:val="00C32A7B"/>
    <w:rsid w:val="00C32C52"/>
    <w:rsid w:val="00C33706"/>
    <w:rsid w:val="00C34B24"/>
    <w:rsid w:val="00C352AC"/>
    <w:rsid w:val="00C35960"/>
    <w:rsid w:val="00C37E68"/>
    <w:rsid w:val="00C40556"/>
    <w:rsid w:val="00C40B6E"/>
    <w:rsid w:val="00C41C5F"/>
    <w:rsid w:val="00C41D22"/>
    <w:rsid w:val="00C4218C"/>
    <w:rsid w:val="00C429A7"/>
    <w:rsid w:val="00C443B5"/>
    <w:rsid w:val="00C46F47"/>
    <w:rsid w:val="00C46F54"/>
    <w:rsid w:val="00C5053A"/>
    <w:rsid w:val="00C51960"/>
    <w:rsid w:val="00C52144"/>
    <w:rsid w:val="00C5264F"/>
    <w:rsid w:val="00C54179"/>
    <w:rsid w:val="00C544CB"/>
    <w:rsid w:val="00C552F2"/>
    <w:rsid w:val="00C55877"/>
    <w:rsid w:val="00C55AFA"/>
    <w:rsid w:val="00C56E84"/>
    <w:rsid w:val="00C57545"/>
    <w:rsid w:val="00C602A9"/>
    <w:rsid w:val="00C61A4E"/>
    <w:rsid w:val="00C6247B"/>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503"/>
    <w:rsid w:val="00C749D6"/>
    <w:rsid w:val="00C75150"/>
    <w:rsid w:val="00C75A74"/>
    <w:rsid w:val="00C7710B"/>
    <w:rsid w:val="00C8071D"/>
    <w:rsid w:val="00C80C86"/>
    <w:rsid w:val="00C80CD7"/>
    <w:rsid w:val="00C80D8A"/>
    <w:rsid w:val="00C814A3"/>
    <w:rsid w:val="00C82AC8"/>
    <w:rsid w:val="00C83F89"/>
    <w:rsid w:val="00C8526B"/>
    <w:rsid w:val="00C85DA9"/>
    <w:rsid w:val="00C9154A"/>
    <w:rsid w:val="00C9226A"/>
    <w:rsid w:val="00C9274D"/>
    <w:rsid w:val="00C927E6"/>
    <w:rsid w:val="00C92EFD"/>
    <w:rsid w:val="00C940B9"/>
    <w:rsid w:val="00C945D8"/>
    <w:rsid w:val="00C946A0"/>
    <w:rsid w:val="00C95C72"/>
    <w:rsid w:val="00C96497"/>
    <w:rsid w:val="00C9778F"/>
    <w:rsid w:val="00C977DA"/>
    <w:rsid w:val="00CA15E8"/>
    <w:rsid w:val="00CA26FF"/>
    <w:rsid w:val="00CA34AD"/>
    <w:rsid w:val="00CA3D55"/>
    <w:rsid w:val="00CA5888"/>
    <w:rsid w:val="00CA7316"/>
    <w:rsid w:val="00CA78D7"/>
    <w:rsid w:val="00CB0A6A"/>
    <w:rsid w:val="00CB0BB7"/>
    <w:rsid w:val="00CB0C45"/>
    <w:rsid w:val="00CB1350"/>
    <w:rsid w:val="00CB4029"/>
    <w:rsid w:val="00CB40DD"/>
    <w:rsid w:val="00CB66BA"/>
    <w:rsid w:val="00CC0E59"/>
    <w:rsid w:val="00CC3328"/>
    <w:rsid w:val="00CC3FCC"/>
    <w:rsid w:val="00CC6908"/>
    <w:rsid w:val="00CD0523"/>
    <w:rsid w:val="00CD234C"/>
    <w:rsid w:val="00CD3630"/>
    <w:rsid w:val="00CD4F3E"/>
    <w:rsid w:val="00CD53D0"/>
    <w:rsid w:val="00CD57F5"/>
    <w:rsid w:val="00CD5887"/>
    <w:rsid w:val="00CD62FD"/>
    <w:rsid w:val="00CD6DA1"/>
    <w:rsid w:val="00CD7715"/>
    <w:rsid w:val="00CE1355"/>
    <w:rsid w:val="00CE148F"/>
    <w:rsid w:val="00CE1F38"/>
    <w:rsid w:val="00CE31EC"/>
    <w:rsid w:val="00CE34EC"/>
    <w:rsid w:val="00CE4895"/>
    <w:rsid w:val="00CE55BE"/>
    <w:rsid w:val="00CE5958"/>
    <w:rsid w:val="00CE68FB"/>
    <w:rsid w:val="00CE78FF"/>
    <w:rsid w:val="00CF0162"/>
    <w:rsid w:val="00CF09D6"/>
    <w:rsid w:val="00CF1485"/>
    <w:rsid w:val="00CF2653"/>
    <w:rsid w:val="00CF2AE3"/>
    <w:rsid w:val="00CF3F93"/>
    <w:rsid w:val="00CF4412"/>
    <w:rsid w:val="00CF5704"/>
    <w:rsid w:val="00CF77A2"/>
    <w:rsid w:val="00D013EF"/>
    <w:rsid w:val="00D01570"/>
    <w:rsid w:val="00D01C77"/>
    <w:rsid w:val="00D0390C"/>
    <w:rsid w:val="00D04779"/>
    <w:rsid w:val="00D04A22"/>
    <w:rsid w:val="00D07E3A"/>
    <w:rsid w:val="00D10B90"/>
    <w:rsid w:val="00D1225B"/>
    <w:rsid w:val="00D12274"/>
    <w:rsid w:val="00D12D3F"/>
    <w:rsid w:val="00D138A8"/>
    <w:rsid w:val="00D15A73"/>
    <w:rsid w:val="00D1656D"/>
    <w:rsid w:val="00D16679"/>
    <w:rsid w:val="00D2067A"/>
    <w:rsid w:val="00D21478"/>
    <w:rsid w:val="00D21967"/>
    <w:rsid w:val="00D229E6"/>
    <w:rsid w:val="00D22AA4"/>
    <w:rsid w:val="00D2326A"/>
    <w:rsid w:val="00D23620"/>
    <w:rsid w:val="00D23C1C"/>
    <w:rsid w:val="00D23E86"/>
    <w:rsid w:val="00D24C52"/>
    <w:rsid w:val="00D25161"/>
    <w:rsid w:val="00D25653"/>
    <w:rsid w:val="00D2695A"/>
    <w:rsid w:val="00D27CA9"/>
    <w:rsid w:val="00D307D7"/>
    <w:rsid w:val="00D310F1"/>
    <w:rsid w:val="00D31149"/>
    <w:rsid w:val="00D3192B"/>
    <w:rsid w:val="00D321B2"/>
    <w:rsid w:val="00D32B62"/>
    <w:rsid w:val="00D34B80"/>
    <w:rsid w:val="00D34F25"/>
    <w:rsid w:val="00D37BC5"/>
    <w:rsid w:val="00D455D0"/>
    <w:rsid w:val="00D460DB"/>
    <w:rsid w:val="00D46A5B"/>
    <w:rsid w:val="00D47155"/>
    <w:rsid w:val="00D47B1C"/>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57D2"/>
    <w:rsid w:val="00D66017"/>
    <w:rsid w:val="00D702B4"/>
    <w:rsid w:val="00D702DE"/>
    <w:rsid w:val="00D70AC1"/>
    <w:rsid w:val="00D71407"/>
    <w:rsid w:val="00D73739"/>
    <w:rsid w:val="00D75A09"/>
    <w:rsid w:val="00D7655A"/>
    <w:rsid w:val="00D76B78"/>
    <w:rsid w:val="00D76C5D"/>
    <w:rsid w:val="00D777E5"/>
    <w:rsid w:val="00D81D9E"/>
    <w:rsid w:val="00D82A1B"/>
    <w:rsid w:val="00D82A6E"/>
    <w:rsid w:val="00D82CB8"/>
    <w:rsid w:val="00D8360D"/>
    <w:rsid w:val="00D845E5"/>
    <w:rsid w:val="00D84F1A"/>
    <w:rsid w:val="00D87F92"/>
    <w:rsid w:val="00D9018E"/>
    <w:rsid w:val="00D91CB0"/>
    <w:rsid w:val="00D91D75"/>
    <w:rsid w:val="00D92082"/>
    <w:rsid w:val="00D93F2A"/>
    <w:rsid w:val="00D942FE"/>
    <w:rsid w:val="00D94B41"/>
    <w:rsid w:val="00D955CD"/>
    <w:rsid w:val="00D965C4"/>
    <w:rsid w:val="00D96DCE"/>
    <w:rsid w:val="00DA1235"/>
    <w:rsid w:val="00DA23FC"/>
    <w:rsid w:val="00DA29E9"/>
    <w:rsid w:val="00DA3606"/>
    <w:rsid w:val="00DA3F7E"/>
    <w:rsid w:val="00DA413C"/>
    <w:rsid w:val="00DA4D4E"/>
    <w:rsid w:val="00DA6A2A"/>
    <w:rsid w:val="00DA72DC"/>
    <w:rsid w:val="00DA7389"/>
    <w:rsid w:val="00DA776A"/>
    <w:rsid w:val="00DA7988"/>
    <w:rsid w:val="00DB025A"/>
    <w:rsid w:val="00DB0984"/>
    <w:rsid w:val="00DB25C8"/>
    <w:rsid w:val="00DB3451"/>
    <w:rsid w:val="00DB403E"/>
    <w:rsid w:val="00DB42C5"/>
    <w:rsid w:val="00DB4CE3"/>
    <w:rsid w:val="00DB526E"/>
    <w:rsid w:val="00DB545C"/>
    <w:rsid w:val="00DB5C12"/>
    <w:rsid w:val="00DB6408"/>
    <w:rsid w:val="00DC0A63"/>
    <w:rsid w:val="00DC28AE"/>
    <w:rsid w:val="00DC2FCB"/>
    <w:rsid w:val="00DC4F76"/>
    <w:rsid w:val="00DC5C14"/>
    <w:rsid w:val="00DC6007"/>
    <w:rsid w:val="00DD12D8"/>
    <w:rsid w:val="00DD1CC3"/>
    <w:rsid w:val="00DD2FB6"/>
    <w:rsid w:val="00DD3029"/>
    <w:rsid w:val="00DD31BE"/>
    <w:rsid w:val="00DD3A65"/>
    <w:rsid w:val="00DD6345"/>
    <w:rsid w:val="00DD6895"/>
    <w:rsid w:val="00DD73DC"/>
    <w:rsid w:val="00DD7D9F"/>
    <w:rsid w:val="00DE02F9"/>
    <w:rsid w:val="00DE0FE5"/>
    <w:rsid w:val="00DE19F5"/>
    <w:rsid w:val="00DE3F58"/>
    <w:rsid w:val="00DE49EE"/>
    <w:rsid w:val="00DE5CE1"/>
    <w:rsid w:val="00DF267B"/>
    <w:rsid w:val="00DF2738"/>
    <w:rsid w:val="00DF3094"/>
    <w:rsid w:val="00DF499B"/>
    <w:rsid w:val="00DF5FEC"/>
    <w:rsid w:val="00DF66AF"/>
    <w:rsid w:val="00DF7C00"/>
    <w:rsid w:val="00DF7D66"/>
    <w:rsid w:val="00E0052B"/>
    <w:rsid w:val="00E00FFF"/>
    <w:rsid w:val="00E013EF"/>
    <w:rsid w:val="00E05BD8"/>
    <w:rsid w:val="00E061DA"/>
    <w:rsid w:val="00E06361"/>
    <w:rsid w:val="00E068E4"/>
    <w:rsid w:val="00E0691A"/>
    <w:rsid w:val="00E07ED4"/>
    <w:rsid w:val="00E10487"/>
    <w:rsid w:val="00E10866"/>
    <w:rsid w:val="00E11794"/>
    <w:rsid w:val="00E11916"/>
    <w:rsid w:val="00E13751"/>
    <w:rsid w:val="00E13ACE"/>
    <w:rsid w:val="00E143D6"/>
    <w:rsid w:val="00E15EB2"/>
    <w:rsid w:val="00E16692"/>
    <w:rsid w:val="00E16774"/>
    <w:rsid w:val="00E171C7"/>
    <w:rsid w:val="00E20241"/>
    <w:rsid w:val="00E2216B"/>
    <w:rsid w:val="00E2426B"/>
    <w:rsid w:val="00E24D1F"/>
    <w:rsid w:val="00E2533F"/>
    <w:rsid w:val="00E27ACA"/>
    <w:rsid w:val="00E30570"/>
    <w:rsid w:val="00E3132B"/>
    <w:rsid w:val="00E315A8"/>
    <w:rsid w:val="00E320AF"/>
    <w:rsid w:val="00E334B5"/>
    <w:rsid w:val="00E34B6E"/>
    <w:rsid w:val="00E35441"/>
    <w:rsid w:val="00E36A36"/>
    <w:rsid w:val="00E36C3F"/>
    <w:rsid w:val="00E36D70"/>
    <w:rsid w:val="00E40011"/>
    <w:rsid w:val="00E43348"/>
    <w:rsid w:val="00E43A82"/>
    <w:rsid w:val="00E444D7"/>
    <w:rsid w:val="00E44D1E"/>
    <w:rsid w:val="00E4591E"/>
    <w:rsid w:val="00E469C0"/>
    <w:rsid w:val="00E47696"/>
    <w:rsid w:val="00E51B08"/>
    <w:rsid w:val="00E5269B"/>
    <w:rsid w:val="00E5506E"/>
    <w:rsid w:val="00E556AA"/>
    <w:rsid w:val="00E5647E"/>
    <w:rsid w:val="00E602B1"/>
    <w:rsid w:val="00E60628"/>
    <w:rsid w:val="00E6107B"/>
    <w:rsid w:val="00E61FFC"/>
    <w:rsid w:val="00E62E56"/>
    <w:rsid w:val="00E63F14"/>
    <w:rsid w:val="00E64795"/>
    <w:rsid w:val="00E650B3"/>
    <w:rsid w:val="00E65BB1"/>
    <w:rsid w:val="00E65CE8"/>
    <w:rsid w:val="00E663F1"/>
    <w:rsid w:val="00E71BBA"/>
    <w:rsid w:val="00E73579"/>
    <w:rsid w:val="00E8003A"/>
    <w:rsid w:val="00E80BA3"/>
    <w:rsid w:val="00E82E72"/>
    <w:rsid w:val="00E83201"/>
    <w:rsid w:val="00E8412A"/>
    <w:rsid w:val="00E8419A"/>
    <w:rsid w:val="00E84624"/>
    <w:rsid w:val="00E86561"/>
    <w:rsid w:val="00E90A16"/>
    <w:rsid w:val="00E9133F"/>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697A"/>
    <w:rsid w:val="00EA78EE"/>
    <w:rsid w:val="00EA7EAA"/>
    <w:rsid w:val="00EB0187"/>
    <w:rsid w:val="00EB01A3"/>
    <w:rsid w:val="00EB0870"/>
    <w:rsid w:val="00EB1DA6"/>
    <w:rsid w:val="00EB2408"/>
    <w:rsid w:val="00EB38BF"/>
    <w:rsid w:val="00EB44FA"/>
    <w:rsid w:val="00EB52E4"/>
    <w:rsid w:val="00EB6351"/>
    <w:rsid w:val="00EB667F"/>
    <w:rsid w:val="00EB7A78"/>
    <w:rsid w:val="00EC035B"/>
    <w:rsid w:val="00EC040D"/>
    <w:rsid w:val="00EC17CE"/>
    <w:rsid w:val="00EC1FAA"/>
    <w:rsid w:val="00EC24DE"/>
    <w:rsid w:val="00EC2F99"/>
    <w:rsid w:val="00EC4615"/>
    <w:rsid w:val="00EC645C"/>
    <w:rsid w:val="00ED10D7"/>
    <w:rsid w:val="00ED1704"/>
    <w:rsid w:val="00ED20CF"/>
    <w:rsid w:val="00ED49EF"/>
    <w:rsid w:val="00ED4F5E"/>
    <w:rsid w:val="00ED7651"/>
    <w:rsid w:val="00EE085F"/>
    <w:rsid w:val="00EE1839"/>
    <w:rsid w:val="00EE1FB8"/>
    <w:rsid w:val="00EE370F"/>
    <w:rsid w:val="00EE3B44"/>
    <w:rsid w:val="00EE59BB"/>
    <w:rsid w:val="00EE5B92"/>
    <w:rsid w:val="00EE5BCE"/>
    <w:rsid w:val="00EE6383"/>
    <w:rsid w:val="00EE72F8"/>
    <w:rsid w:val="00EF03C6"/>
    <w:rsid w:val="00EF09C1"/>
    <w:rsid w:val="00EF42F2"/>
    <w:rsid w:val="00EF6862"/>
    <w:rsid w:val="00EF6C82"/>
    <w:rsid w:val="00EF71D8"/>
    <w:rsid w:val="00EF72AA"/>
    <w:rsid w:val="00EF7D71"/>
    <w:rsid w:val="00F01077"/>
    <w:rsid w:val="00F03422"/>
    <w:rsid w:val="00F04356"/>
    <w:rsid w:val="00F048A9"/>
    <w:rsid w:val="00F05084"/>
    <w:rsid w:val="00F06213"/>
    <w:rsid w:val="00F0673C"/>
    <w:rsid w:val="00F07D94"/>
    <w:rsid w:val="00F104BD"/>
    <w:rsid w:val="00F107A2"/>
    <w:rsid w:val="00F11316"/>
    <w:rsid w:val="00F1131A"/>
    <w:rsid w:val="00F133BF"/>
    <w:rsid w:val="00F14D3C"/>
    <w:rsid w:val="00F15659"/>
    <w:rsid w:val="00F16375"/>
    <w:rsid w:val="00F170B3"/>
    <w:rsid w:val="00F17C72"/>
    <w:rsid w:val="00F17DA3"/>
    <w:rsid w:val="00F2052B"/>
    <w:rsid w:val="00F213BC"/>
    <w:rsid w:val="00F231EC"/>
    <w:rsid w:val="00F235F4"/>
    <w:rsid w:val="00F2490E"/>
    <w:rsid w:val="00F25606"/>
    <w:rsid w:val="00F26A22"/>
    <w:rsid w:val="00F2743F"/>
    <w:rsid w:val="00F30A60"/>
    <w:rsid w:val="00F31766"/>
    <w:rsid w:val="00F31D15"/>
    <w:rsid w:val="00F32A2D"/>
    <w:rsid w:val="00F336FC"/>
    <w:rsid w:val="00F354FF"/>
    <w:rsid w:val="00F37EC9"/>
    <w:rsid w:val="00F41591"/>
    <w:rsid w:val="00F41DE7"/>
    <w:rsid w:val="00F42852"/>
    <w:rsid w:val="00F4348B"/>
    <w:rsid w:val="00F459E5"/>
    <w:rsid w:val="00F465A2"/>
    <w:rsid w:val="00F5228B"/>
    <w:rsid w:val="00F524C7"/>
    <w:rsid w:val="00F524F8"/>
    <w:rsid w:val="00F53D89"/>
    <w:rsid w:val="00F53EB5"/>
    <w:rsid w:val="00F56F15"/>
    <w:rsid w:val="00F57D50"/>
    <w:rsid w:val="00F604ED"/>
    <w:rsid w:val="00F6105C"/>
    <w:rsid w:val="00F620D2"/>
    <w:rsid w:val="00F63124"/>
    <w:rsid w:val="00F63D86"/>
    <w:rsid w:val="00F672C7"/>
    <w:rsid w:val="00F71A3D"/>
    <w:rsid w:val="00F71D1B"/>
    <w:rsid w:val="00F71DB9"/>
    <w:rsid w:val="00F72DA5"/>
    <w:rsid w:val="00F735CC"/>
    <w:rsid w:val="00F759B2"/>
    <w:rsid w:val="00F7627F"/>
    <w:rsid w:val="00F76D91"/>
    <w:rsid w:val="00F77904"/>
    <w:rsid w:val="00F8078C"/>
    <w:rsid w:val="00F828B1"/>
    <w:rsid w:val="00F82FE7"/>
    <w:rsid w:val="00F83573"/>
    <w:rsid w:val="00F8397B"/>
    <w:rsid w:val="00F8417C"/>
    <w:rsid w:val="00F84A3B"/>
    <w:rsid w:val="00F8643D"/>
    <w:rsid w:val="00F869EF"/>
    <w:rsid w:val="00F86A36"/>
    <w:rsid w:val="00F875BF"/>
    <w:rsid w:val="00F90A26"/>
    <w:rsid w:val="00F9302C"/>
    <w:rsid w:val="00F941A7"/>
    <w:rsid w:val="00F94638"/>
    <w:rsid w:val="00F96C49"/>
    <w:rsid w:val="00FA28CD"/>
    <w:rsid w:val="00FA391B"/>
    <w:rsid w:val="00FA3970"/>
    <w:rsid w:val="00FA3AE9"/>
    <w:rsid w:val="00FA3D7D"/>
    <w:rsid w:val="00FA5000"/>
    <w:rsid w:val="00FA54C9"/>
    <w:rsid w:val="00FA5952"/>
    <w:rsid w:val="00FA6DC1"/>
    <w:rsid w:val="00FA7A39"/>
    <w:rsid w:val="00FB046A"/>
    <w:rsid w:val="00FB1926"/>
    <w:rsid w:val="00FB1A9B"/>
    <w:rsid w:val="00FB1CF2"/>
    <w:rsid w:val="00FB236D"/>
    <w:rsid w:val="00FB348A"/>
    <w:rsid w:val="00FB3695"/>
    <w:rsid w:val="00FB4419"/>
    <w:rsid w:val="00FB694B"/>
    <w:rsid w:val="00FC07A4"/>
    <w:rsid w:val="00FC1492"/>
    <w:rsid w:val="00FC2188"/>
    <w:rsid w:val="00FC3AA1"/>
    <w:rsid w:val="00FC4419"/>
    <w:rsid w:val="00FC47BB"/>
    <w:rsid w:val="00FC4E69"/>
    <w:rsid w:val="00FC750F"/>
    <w:rsid w:val="00FD08F9"/>
    <w:rsid w:val="00FD297F"/>
    <w:rsid w:val="00FD56AB"/>
    <w:rsid w:val="00FD7B12"/>
    <w:rsid w:val="00FE0562"/>
    <w:rsid w:val="00FE3715"/>
    <w:rsid w:val="00FE3BFB"/>
    <w:rsid w:val="00FE66C4"/>
    <w:rsid w:val="00FF005E"/>
    <w:rsid w:val="00FF451D"/>
    <w:rsid w:val="00FF4994"/>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constituicao/constituicao.htm" TargetMode="External"/><Relationship Id="rId26" Type="http://schemas.openxmlformats.org/officeDocument/2006/relationships/hyperlink" Target="https://atos.cnj.jus.br/files/original12453420230420644133eee0292.pdf" TargetMode="External"/><Relationship Id="rId39" Type="http://schemas.openxmlformats.org/officeDocument/2006/relationships/hyperlink" Target="mailto:admsp-suli@trf3.jus.br" TargetMode="External"/><Relationship Id="rId21" Type="http://schemas.openxmlformats.org/officeDocument/2006/relationships/hyperlink" Target="https://www.planalto.gov.br/ccivil_03/constituicao/constituicao.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constituicao/constituicao.htm"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http://www.jfsp.jus.br/"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9-2022/2021/lei/l14133.htm" TargetMode="External"/><Relationship Id="rId84" Type="http://schemas.openxmlformats.org/officeDocument/2006/relationships/hyperlink" Target="mailto:admsp-suli@trf3.jus.br" TargetMode="External"/><Relationship Id="rId89" Type="http://schemas.openxmlformats.org/officeDocument/2006/relationships/hyperlink" Target="https://www.gov.br/compras/pt-br/acesso-a-informacao/legislacao/instrucoes-normativas/instrucao-normativa-seges-me-no-116-de-21-de-dezembro-de-2021" TargetMode="External"/><Relationship Id="rId7" Type="http://schemas.openxmlformats.org/officeDocument/2006/relationships/footnotes" Target="footnotes.xml"/><Relationship Id="rId71" Type="http://schemas.openxmlformats.org/officeDocument/2006/relationships/hyperlink" Target="https://www.planalto.gov.br/ccivil_03/_ato2011-2014/2013/lei/l12846.htm" TargetMode="External"/><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gov.br/compras/pt-br/acesso-a-informacao/legislacao/instrucoes-normativas/instrucao-normativa-no-5-de-26-de-maio-de-2017-atualizada"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8"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23-2026/2024/lei/l1497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mailto:admsp-dinf@trf3.jus.br" TargetMode="External"/><Relationship Id="rId87" Type="http://schemas.openxmlformats.org/officeDocument/2006/relationships/hyperlink" Target="https://www.planalto.gov.br/ccivil_03/constituicao/constituicao.htm" TargetMode="External"/><Relationship Id="rId5" Type="http://schemas.openxmlformats.org/officeDocument/2006/relationships/settings" Target="settings.xml"/><Relationship Id="rId61" Type="http://schemas.openxmlformats.org/officeDocument/2006/relationships/hyperlink" Target="https://www.planalto.gov.br/ccivil_03/_ato2019-2022/2021/lei/l14133.htm" TargetMode="External"/><Relationship Id="rId82" Type="http://schemas.openxmlformats.org/officeDocument/2006/relationships/hyperlink" Target="mailto:admsp-suli@trf3.jus.br" TargetMode="External"/><Relationship Id="rId90" Type="http://schemas.openxmlformats.org/officeDocument/2006/relationships/hyperlink" Target="Lei%20n.%2014.133/2021" TargetMode="External"/><Relationship Id="rId95" Type="http://schemas.openxmlformats.org/officeDocument/2006/relationships/fontTable" Target="fontTable.xm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leis/L6404compilada.htm" TargetMode="External"/><Relationship Id="rId22"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yperlink" Target="https://www.planalto.gov.br/ccivil_03/_ato2023-2026/2023/decreto/D11430.htm" TargetMode="External"/><Relationship Id="rId30" Type="http://schemas.openxmlformats.org/officeDocument/2006/relationships/hyperlink" Target="https://www.gov.br/compras/pt-br"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19-2022/2019/decreto/D9830.htm" TargetMode="External"/><Relationship Id="rId64" Type="http://schemas.openxmlformats.org/officeDocument/2006/relationships/hyperlink" Target="https://sei.trf3.jus.br/sei/controlador_externo.php?acao=usuario_externo_logar&amp;id_orgao_acesso_externo=1" TargetMode="External"/><Relationship Id="rId69" Type="http://schemas.openxmlformats.org/officeDocument/2006/relationships/hyperlink" Target="https://www.gov.br/compras/pt-br/acesso-a-informacao/legislacao/instrucoes-normativas/instrucao-normativa-seges-me-no-73-de-30-de-setembro-de-2022" TargetMode="External"/><Relationship Id="rId77" Type="http://schemas.openxmlformats.org/officeDocument/2006/relationships/hyperlink" Target="https://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www.planalto.gov.br/ccivil_03/_ato2019-2022/2021/lei/l14133.htm" TargetMode="External"/><Relationship Id="rId80" Type="http://schemas.openxmlformats.org/officeDocument/2006/relationships/hyperlink" Target="http://normas.receita.fazenda.gov.br/sijut2consulta/link.action?idAto=37200" TargetMode="External"/><Relationship Id="rId85" Type="http://schemas.openxmlformats.org/officeDocument/2006/relationships/hyperlink" Target="https://www.gov.br/empresas-e-negocios/pt-br/drei/legislacao/arquivos/legislacoes-federais/indrei772020altindrei88.pdf" TargetMode="External"/><Relationship Id="rId93"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5-2018/2016/decreto/d8660.htm" TargetMode="External"/><Relationship Id="rId59" Type="http://schemas.openxmlformats.org/officeDocument/2006/relationships/hyperlink" Target="https://www.planalto.gov.br/ccivil_03/constituicao/constituicao.htm" TargetMode="External"/><Relationship Id="rId67" Type="http://schemas.openxmlformats.org/officeDocument/2006/relationships/hyperlink" Target="https://www.planalto.gov.br/ccivil_03/_ato2011-2014/2013/lei/l12846.htm" TargetMode="External"/><Relationship Id="rId20" Type="http://schemas.openxmlformats.org/officeDocument/2006/relationships/hyperlink" Target="https://www.gov.br/compras/pt-br" TargetMode="External"/><Relationship Id="rId4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4"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eb.trf3.jus.br/contas/Licitacoes" TargetMode="External"/><Relationship Id="rId88" Type="http://schemas.openxmlformats.org/officeDocument/2006/relationships/hyperlink" Target="https://www.planalto.gov.br/ccivil_03/decreto-lei/del5452.htm" TargetMode="External"/><Relationship Id="rId91" Type="http://schemas.openxmlformats.org/officeDocument/2006/relationships/hyperlink" Target="https://trf3jusbr-my.sharepoint.com/personal/viteixei_trf3_jus_br/Documents/Divis&#227;o%20de%20Planejamento%20de%20Contrata&#231;&#245;es/Setor%20de%20Elabora&#231;&#227;o%20de%20Editais%20(SELE)/EDITAIS%202024/PREG&#195;O%20ELETR&#212;NICO%202024/90028-24/Lei%20n.%2014.133/2021"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23-2026/2023/decreto/D11430.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www.sorteio.com" TargetMode="External"/><Relationship Id="rId44" Type="http://schemas.openxmlformats.org/officeDocument/2006/relationships/hyperlink" Target="https://www.planalto.gov.br/ccivil_03/_ato2019-2022/2019/decreto/D9830.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mailto:admsp-suli@trf3.jus.br" TargetMode="External"/><Relationship Id="rId65" Type="http://schemas.openxmlformats.org/officeDocument/2006/relationships/hyperlink" Target="https://www.planalto.gov.br/ccivil_03/leis/2002/l10522.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mailto:admsp-suli@trf3.jus.br" TargetMode="External"/><Relationship Id="rId81" Type="http://schemas.openxmlformats.org/officeDocument/2006/relationships/hyperlink" Target="http://normas.receita.fazenda.gov.br/sijut2consulta/link.action?idAto=122177" TargetMode="External"/><Relationship Id="rId86" Type="http://schemas.openxmlformats.org/officeDocument/2006/relationships/hyperlink" Target="http://normas.receita.fazenda.gov.br/sijut2consulta/link.action?visao=anotado&amp;idAto=56753" TargetMode="External"/><Relationship Id="rId9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B2740-AD61-4F5C-9828-D21D9EC8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4906</TotalTime>
  <Pages>31</Pages>
  <Words>12547</Words>
  <Characters>67755</Characters>
  <Application>Microsoft Office Word</Application>
  <DocSecurity>0</DocSecurity>
  <Lines>564</Lines>
  <Paragraphs>160</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80142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1444</cp:revision>
  <dcterms:created xsi:type="dcterms:W3CDTF">2023-07-18T11:16:00Z</dcterms:created>
  <dcterms:modified xsi:type="dcterms:W3CDTF">2024-11-28T12:41:00Z</dcterms:modified>
</cp:coreProperties>
</file>