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A99E1" w14:textId="4729A952" w:rsidR="007262AF" w:rsidRPr="00A95837" w:rsidRDefault="007262AF" w:rsidP="00127AAA">
      <w:pPr>
        <w:rPr>
          <w:rFonts w:ascii="Times New Roman" w:hAnsi="Times New Roman" w:cs="Times New Roman"/>
          <w:color w:val="5B5B5F"/>
        </w:rPr>
      </w:pPr>
      <w:bookmarkStart w:id="0" w:name="_GoBack"/>
      <w:bookmarkEnd w:id="0"/>
    </w:p>
    <w:p w14:paraId="44FF0123" w14:textId="77777777"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PODER JUDICIÁRIO</w:t>
      </w:r>
    </w:p>
    <w:p w14:paraId="05DB7E8D" w14:textId="77777777"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JUSTIÇA FEDERAL DE PRIMEIRO GRAU EM PERNAMBUCO</w:t>
      </w:r>
    </w:p>
    <w:p w14:paraId="50928ABD" w14:textId="77777777"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Diretoria do Foro</w:t>
      </w:r>
    </w:p>
    <w:p w14:paraId="20E1523F" w14:textId="77777777"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Secretaria Administrativa</w:t>
      </w:r>
    </w:p>
    <w:p w14:paraId="7F1D0FB4" w14:textId="77777777"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Seção de Licitações e Contratos</w:t>
      </w:r>
    </w:p>
    <w:p w14:paraId="18F05DE9" w14:textId="77777777"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UASG 090009</w:t>
      </w:r>
    </w:p>
    <w:p w14:paraId="584F6E50" w14:textId="13368F28"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 xml:space="preserve">PREGÃO ELETRÔNICO Nº </w:t>
      </w:r>
      <w:r w:rsidR="008C7529">
        <w:rPr>
          <w:rFonts w:ascii="Times New Roman" w:eastAsia="Times New Roman" w:hAnsi="Times New Roman" w:cs="Times New Roman"/>
          <w:b/>
          <w:bCs/>
          <w:color w:val="000000"/>
        </w:rPr>
        <w:t>90023/2024</w:t>
      </w:r>
    </w:p>
    <w:p w14:paraId="7A47D584" w14:textId="70A2C4A0" w:rsidR="00AB1906" w:rsidRPr="00A95837" w:rsidRDefault="00AB1906" w:rsidP="00AB1906">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 xml:space="preserve">(Processo Administrativo </w:t>
      </w:r>
      <w:proofErr w:type="spellStart"/>
      <w:r w:rsidRPr="00A95837">
        <w:rPr>
          <w:rFonts w:ascii="Times New Roman" w:eastAsia="Times New Roman" w:hAnsi="Times New Roman" w:cs="Times New Roman"/>
          <w:b/>
          <w:bCs/>
          <w:color w:val="000000"/>
        </w:rPr>
        <w:t>n.°</w:t>
      </w:r>
      <w:proofErr w:type="spell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000000"/>
        </w:rPr>
        <w:t>152/2024</w:t>
      </w:r>
      <w:r w:rsidRPr="00A95837">
        <w:rPr>
          <w:rFonts w:ascii="Times New Roman" w:eastAsia="Times New Roman" w:hAnsi="Times New Roman" w:cs="Times New Roman"/>
          <w:b/>
          <w:bCs/>
          <w:color w:val="000000"/>
        </w:rPr>
        <w:t>)</w:t>
      </w:r>
    </w:p>
    <w:p w14:paraId="30D71CB8" w14:textId="2FBA4DC3" w:rsidR="00AB1906" w:rsidRPr="00A95837" w:rsidRDefault="00AB1906" w:rsidP="00AB1906">
      <w:pPr>
        <w:spacing w:before="120" w:after="120"/>
        <w:ind w:left="120" w:right="120"/>
        <w:jc w:val="center"/>
        <w:rPr>
          <w:rFonts w:ascii="Times New Roman" w:eastAsia="Times New Roman" w:hAnsi="Times New Roman" w:cs="Times New Roman"/>
          <w:b/>
          <w:bCs/>
          <w:color w:val="000000"/>
        </w:rPr>
      </w:pPr>
      <w:r w:rsidRPr="00A95837">
        <w:rPr>
          <w:rFonts w:ascii="Times New Roman" w:eastAsia="Times New Roman" w:hAnsi="Times New Roman" w:cs="Times New Roman"/>
          <w:b/>
          <w:bCs/>
          <w:color w:val="000000"/>
        </w:rPr>
        <w:t xml:space="preserve">PROCESSO ELETRÔNICO SEI </w:t>
      </w:r>
      <w:proofErr w:type="gramStart"/>
      <w:r w:rsidRPr="00A95837">
        <w:rPr>
          <w:rFonts w:ascii="Times New Roman" w:eastAsia="Times New Roman" w:hAnsi="Times New Roman" w:cs="Times New Roman"/>
          <w:b/>
          <w:bCs/>
          <w:color w:val="000000"/>
        </w:rPr>
        <w:t>N.º</w:t>
      </w:r>
      <w:proofErr w:type="gram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000000"/>
        </w:rPr>
        <w:t>0004451-56.2024.4.05.7500</w:t>
      </w:r>
    </w:p>
    <w:p w14:paraId="6CF26FDF" w14:textId="45AD879F" w:rsidR="00E25A63" w:rsidRPr="00A95837" w:rsidRDefault="00E25A63" w:rsidP="00AB1906">
      <w:pPr>
        <w:spacing w:before="120" w:after="120"/>
        <w:ind w:left="120" w:right="120"/>
        <w:jc w:val="center"/>
        <w:rPr>
          <w:rFonts w:ascii="Times New Roman" w:eastAsia="Times New Roman" w:hAnsi="Times New Roman" w:cs="Times New Roman"/>
          <w:b/>
          <w:bCs/>
          <w:color w:val="000000"/>
        </w:rPr>
      </w:pPr>
    </w:p>
    <w:p w14:paraId="18911010" w14:textId="77777777" w:rsidR="00244403" w:rsidRPr="00A95837" w:rsidRDefault="00244403" w:rsidP="00127AAA">
      <w:pPr>
        <w:rPr>
          <w:rFonts w:ascii="Times New Roman" w:hAnsi="Times New Roman" w:cs="Times New Roman"/>
          <w:b/>
          <w:bCs/>
        </w:rPr>
      </w:pPr>
    </w:p>
    <w:p w14:paraId="4E10416A" w14:textId="1B39EEF6" w:rsidR="00127AAA" w:rsidRPr="00A95837" w:rsidRDefault="00127AAA" w:rsidP="00127AAA">
      <w:pPr>
        <w:rPr>
          <w:rFonts w:ascii="Times New Roman" w:hAnsi="Times New Roman" w:cs="Times New Roman"/>
          <w:b/>
          <w:bCs/>
        </w:rPr>
      </w:pPr>
      <w:r w:rsidRPr="00A95837">
        <w:rPr>
          <w:rFonts w:ascii="Times New Roman" w:hAnsi="Times New Roman" w:cs="Times New Roman"/>
          <w:b/>
          <w:bCs/>
        </w:rPr>
        <w:t>OBJETO</w:t>
      </w:r>
    </w:p>
    <w:p w14:paraId="4AAA2EAC" w14:textId="0B1AEFBA" w:rsidR="007662DF" w:rsidRPr="00A95837" w:rsidRDefault="003C7A52" w:rsidP="0008613B">
      <w:pPr>
        <w:jc w:val="both"/>
        <w:rPr>
          <w:rFonts w:ascii="Times New Roman" w:hAnsi="Times New Roman" w:cs="Times New Roman"/>
        </w:rPr>
      </w:pPr>
      <w:r w:rsidRPr="00A95837">
        <w:rPr>
          <w:rFonts w:ascii="Times New Roman" w:eastAsia="Times New Roman" w:hAnsi="Times New Roman" w:cs="Times New Roman"/>
        </w:rPr>
        <w:t xml:space="preserve">O objeto da presente licitação é a </w:t>
      </w:r>
      <w:r w:rsidRPr="00A95837">
        <w:rPr>
          <w:rFonts w:ascii="Times New Roman" w:hAnsi="Times New Roman" w:cs="Times New Roman"/>
        </w:rPr>
        <w:t>Contratação de empresa de engenharia para execução dos serviços de manutenção predial única na Subseção Judiciária de Petrolina da Justiça Federal em Pernambuco</w:t>
      </w:r>
      <w:r>
        <w:rPr>
          <w:rFonts w:ascii="Times New Roman" w:hAnsi="Times New Roman" w:cs="Times New Roman"/>
          <w:shd w:val="clear" w:color="auto" w:fill="FFFFFF"/>
        </w:rPr>
        <w:t xml:space="preserve">, </w:t>
      </w:r>
      <w:r w:rsidRPr="00A95837">
        <w:rPr>
          <w:rFonts w:ascii="Times New Roman" w:hAnsi="Times New Roman" w:cs="Times New Roman"/>
          <w:shd w:val="clear" w:color="auto" w:fill="FFFFFF"/>
        </w:rPr>
        <w:t>conforme condições e exigências estabelecidas n</w:t>
      </w:r>
      <w:r>
        <w:rPr>
          <w:rFonts w:ascii="Times New Roman" w:hAnsi="Times New Roman" w:cs="Times New Roman"/>
          <w:shd w:val="clear" w:color="auto" w:fill="FFFFFF"/>
        </w:rPr>
        <w:t>o edital e seus anexos</w:t>
      </w:r>
      <w:r w:rsidR="0008613B" w:rsidRPr="00A95837">
        <w:rPr>
          <w:rFonts w:ascii="Times New Roman" w:hAnsi="Times New Roman" w:cs="Times New Roman"/>
          <w:color w:val="000000"/>
          <w:shd w:val="clear" w:color="auto" w:fill="FFFFFF"/>
        </w:rPr>
        <w:t>.</w:t>
      </w:r>
    </w:p>
    <w:p w14:paraId="3DC07449" w14:textId="77777777" w:rsidR="00244403" w:rsidRPr="00A95837" w:rsidRDefault="00244403" w:rsidP="00127AAA">
      <w:pPr>
        <w:rPr>
          <w:rFonts w:ascii="Times New Roman" w:hAnsi="Times New Roman" w:cs="Times New Roman"/>
          <w:b/>
          <w:bCs/>
        </w:rPr>
      </w:pPr>
    </w:p>
    <w:p w14:paraId="73DE36BB" w14:textId="08945653" w:rsidR="00127AAA" w:rsidRPr="00A95837" w:rsidRDefault="00127AAA" w:rsidP="00127AAA">
      <w:pPr>
        <w:rPr>
          <w:rFonts w:ascii="Times New Roman" w:hAnsi="Times New Roman" w:cs="Times New Roman"/>
          <w:b/>
          <w:bCs/>
        </w:rPr>
      </w:pPr>
      <w:r w:rsidRPr="00A95837">
        <w:rPr>
          <w:rFonts w:ascii="Times New Roman" w:hAnsi="Times New Roman" w:cs="Times New Roman"/>
          <w:b/>
          <w:bCs/>
        </w:rPr>
        <w:t>VALOR TOTAL DA CONTRATAÇÃO</w:t>
      </w:r>
    </w:p>
    <w:p w14:paraId="2EE6A38A" w14:textId="2B798818" w:rsidR="00127AAA" w:rsidRPr="00A95837" w:rsidRDefault="00127AAA" w:rsidP="00127AAA">
      <w:pPr>
        <w:rPr>
          <w:rFonts w:ascii="Times New Roman" w:hAnsi="Times New Roman" w:cs="Times New Roman"/>
          <w:color w:val="FF0000"/>
          <w:shd w:val="clear" w:color="auto" w:fill="FFFFFF"/>
        </w:rPr>
      </w:pPr>
      <w:r w:rsidRPr="00A95837">
        <w:rPr>
          <w:rFonts w:ascii="Times New Roman" w:hAnsi="Times New Roman" w:cs="Times New Roman"/>
          <w:color w:val="FF0000"/>
          <w:shd w:val="clear" w:color="auto" w:fill="FFFFFF"/>
        </w:rPr>
        <w:t xml:space="preserve">R$ </w:t>
      </w:r>
      <w:r w:rsidR="006774CA" w:rsidRPr="00A95837">
        <w:rPr>
          <w:rFonts w:ascii="Times New Roman" w:hAnsi="Times New Roman" w:cs="Times New Roman"/>
          <w:color w:val="FF0000"/>
          <w:shd w:val="clear" w:color="auto" w:fill="FFFFFF"/>
        </w:rPr>
        <w:t>117.214,09</w:t>
      </w:r>
    </w:p>
    <w:p w14:paraId="20507030" w14:textId="77777777" w:rsidR="00620B7F" w:rsidRPr="00A95837" w:rsidRDefault="00620B7F" w:rsidP="00127AAA">
      <w:pPr>
        <w:rPr>
          <w:rFonts w:ascii="Times New Roman" w:hAnsi="Times New Roman" w:cs="Times New Roman"/>
          <w:b/>
          <w:bCs/>
        </w:rPr>
      </w:pPr>
    </w:p>
    <w:p w14:paraId="611CB109" w14:textId="77777777" w:rsidR="00127AAA" w:rsidRPr="00A95837" w:rsidRDefault="00127AAA" w:rsidP="00127AAA">
      <w:pPr>
        <w:rPr>
          <w:rFonts w:ascii="Times New Roman" w:hAnsi="Times New Roman" w:cs="Times New Roman"/>
        </w:rPr>
      </w:pPr>
    </w:p>
    <w:p w14:paraId="4D2900ED" w14:textId="7E6E8AFE" w:rsidR="00127AAA" w:rsidRPr="00A95837" w:rsidRDefault="00805832" w:rsidP="00127AAA">
      <w:pPr>
        <w:rPr>
          <w:rFonts w:ascii="Times New Roman" w:hAnsi="Times New Roman" w:cs="Times New Roman"/>
          <w:b/>
          <w:bCs/>
        </w:rPr>
      </w:pPr>
      <w:r w:rsidRPr="00A95837">
        <w:rPr>
          <w:rFonts w:ascii="Times New Roman" w:hAnsi="Times New Roman" w:cs="Times New Roman"/>
          <w:b/>
          <w:bCs/>
        </w:rPr>
        <w:t>DATA</w:t>
      </w:r>
      <w:r w:rsidR="00C96959" w:rsidRPr="00A95837">
        <w:rPr>
          <w:rFonts w:ascii="Times New Roman" w:hAnsi="Times New Roman" w:cs="Times New Roman"/>
          <w:b/>
          <w:bCs/>
        </w:rPr>
        <w:t xml:space="preserve"> DA SESSÃO PÚBLICA</w:t>
      </w:r>
    </w:p>
    <w:p w14:paraId="391561D5" w14:textId="6CC6DC15" w:rsidR="00127AAA" w:rsidRPr="00A95837" w:rsidRDefault="006927AE" w:rsidP="00127AAA">
      <w:pPr>
        <w:rPr>
          <w:rFonts w:ascii="Times New Roman" w:hAnsi="Times New Roman" w:cs="Times New Roman"/>
          <w:b/>
          <w:bCs/>
          <w:color w:val="548DD4" w:themeColor="text2" w:themeTint="99"/>
        </w:rPr>
      </w:pPr>
      <w:r w:rsidRPr="00A95837">
        <w:rPr>
          <w:rFonts w:ascii="Times New Roman" w:hAnsi="Times New Roman" w:cs="Times New Roman"/>
          <w:color w:val="548DD4" w:themeColor="text2" w:themeTint="99"/>
        </w:rPr>
        <w:t>Dia</w:t>
      </w:r>
      <w:r w:rsidR="00127AAA" w:rsidRPr="00A95837">
        <w:rPr>
          <w:rFonts w:ascii="Times New Roman" w:hAnsi="Times New Roman" w:cs="Times New Roman"/>
          <w:color w:val="548DD4" w:themeColor="text2" w:themeTint="99"/>
        </w:rPr>
        <w:t xml:space="preserve"> </w:t>
      </w:r>
      <w:r w:rsidR="00185ED5">
        <w:rPr>
          <w:rFonts w:ascii="Times New Roman" w:hAnsi="Times New Roman" w:cs="Times New Roman"/>
          <w:b/>
          <w:bCs/>
          <w:color w:val="548DD4" w:themeColor="text2" w:themeTint="99"/>
        </w:rPr>
        <w:t>19/09/2024</w:t>
      </w:r>
      <w:r w:rsidR="00127AAA" w:rsidRPr="00A95837">
        <w:rPr>
          <w:rFonts w:ascii="Times New Roman" w:hAnsi="Times New Roman" w:cs="Times New Roman"/>
          <w:b/>
          <w:bCs/>
          <w:color w:val="548DD4" w:themeColor="text2" w:themeTint="99"/>
        </w:rPr>
        <w:t xml:space="preserve"> </w:t>
      </w:r>
      <w:r w:rsidR="00127AAA" w:rsidRPr="00A95837">
        <w:rPr>
          <w:rFonts w:ascii="Times New Roman" w:hAnsi="Times New Roman" w:cs="Times New Roman"/>
          <w:color w:val="548DD4" w:themeColor="text2" w:themeTint="99"/>
        </w:rPr>
        <w:t xml:space="preserve">às </w:t>
      </w:r>
      <w:r w:rsidR="001C56AB" w:rsidRPr="00A95837">
        <w:rPr>
          <w:rFonts w:ascii="Times New Roman" w:hAnsi="Times New Roman" w:cs="Times New Roman"/>
          <w:color w:val="548DD4" w:themeColor="text2" w:themeTint="99"/>
        </w:rPr>
        <w:t>14:00</w:t>
      </w:r>
      <w:r w:rsidR="00127AAA" w:rsidRPr="00A95837">
        <w:rPr>
          <w:rFonts w:ascii="Times New Roman" w:hAnsi="Times New Roman" w:cs="Times New Roman"/>
          <w:b/>
          <w:bCs/>
          <w:color w:val="548DD4" w:themeColor="text2" w:themeTint="99"/>
        </w:rPr>
        <w:t>h</w:t>
      </w:r>
      <w:r w:rsidR="0083414A" w:rsidRPr="00A95837">
        <w:rPr>
          <w:rFonts w:ascii="Times New Roman" w:hAnsi="Times New Roman" w:cs="Times New Roman"/>
          <w:b/>
          <w:bCs/>
          <w:color w:val="548DD4" w:themeColor="text2" w:themeTint="99"/>
        </w:rPr>
        <w:t xml:space="preserve"> (horário de Brasília)</w:t>
      </w:r>
    </w:p>
    <w:p w14:paraId="6B4D60D5" w14:textId="77777777" w:rsidR="00620B7F" w:rsidRPr="00A95837" w:rsidRDefault="00620B7F" w:rsidP="009B65D5">
      <w:pPr>
        <w:jc w:val="both"/>
        <w:rPr>
          <w:rFonts w:ascii="Times New Roman" w:hAnsi="Times New Roman" w:cs="Times New Roman"/>
          <w:b/>
          <w:bCs/>
          <w:caps/>
        </w:rPr>
      </w:pPr>
    </w:p>
    <w:p w14:paraId="7A20D12A" w14:textId="58205443" w:rsidR="009B65D5" w:rsidRPr="00A95837" w:rsidRDefault="0083414A" w:rsidP="009B65D5">
      <w:pPr>
        <w:jc w:val="both"/>
        <w:rPr>
          <w:rFonts w:ascii="Times New Roman" w:hAnsi="Times New Roman" w:cs="Times New Roman"/>
          <w:caps/>
        </w:rPr>
      </w:pPr>
      <w:r w:rsidRPr="00A95837">
        <w:rPr>
          <w:rFonts w:ascii="Times New Roman" w:hAnsi="Times New Roman" w:cs="Times New Roman"/>
          <w:b/>
          <w:bCs/>
          <w:caps/>
        </w:rPr>
        <w:t>Critério de Julgamento:</w:t>
      </w:r>
    </w:p>
    <w:p w14:paraId="32F6E33E" w14:textId="739F958A" w:rsidR="0083414A" w:rsidRPr="00A95837" w:rsidRDefault="001818B0" w:rsidP="009B65D5">
      <w:pPr>
        <w:jc w:val="both"/>
        <w:rPr>
          <w:rFonts w:ascii="Times New Roman" w:hAnsi="Times New Roman" w:cs="Times New Roman"/>
          <w:color w:val="FF0000"/>
        </w:rPr>
      </w:pPr>
      <w:r w:rsidRPr="00A95837">
        <w:rPr>
          <w:rFonts w:ascii="Times New Roman" w:hAnsi="Times New Roman" w:cs="Times New Roman"/>
          <w:color w:val="FF0000"/>
        </w:rPr>
        <w:t>Menor preço</w:t>
      </w:r>
      <w:r w:rsidR="0083414A" w:rsidRPr="00A95837">
        <w:rPr>
          <w:rFonts w:ascii="Times New Roman" w:hAnsi="Times New Roman" w:cs="Times New Roman"/>
          <w:color w:val="FF0000"/>
        </w:rPr>
        <w:t xml:space="preserve"> </w:t>
      </w:r>
      <w:r w:rsidR="0008613B" w:rsidRPr="00A95837">
        <w:rPr>
          <w:rFonts w:ascii="Times New Roman" w:hAnsi="Times New Roman" w:cs="Times New Roman"/>
          <w:color w:val="FF0000"/>
        </w:rPr>
        <w:t>global</w:t>
      </w:r>
    </w:p>
    <w:p w14:paraId="48A2A884" w14:textId="77777777" w:rsidR="009B65D5" w:rsidRPr="00A95837" w:rsidRDefault="009B65D5" w:rsidP="009B65D5">
      <w:pPr>
        <w:jc w:val="both"/>
        <w:rPr>
          <w:rFonts w:ascii="Times New Roman" w:hAnsi="Times New Roman" w:cs="Times New Roman"/>
          <w:color w:val="FF0000"/>
        </w:rPr>
      </w:pPr>
    </w:p>
    <w:p w14:paraId="6181E838" w14:textId="77777777" w:rsidR="009B65D5" w:rsidRPr="00A95837" w:rsidRDefault="0083414A" w:rsidP="009B65D5">
      <w:pPr>
        <w:jc w:val="both"/>
        <w:rPr>
          <w:rFonts w:ascii="Times New Roman" w:hAnsi="Times New Roman" w:cs="Times New Roman"/>
          <w:caps/>
        </w:rPr>
      </w:pPr>
      <w:r w:rsidRPr="00A95837">
        <w:rPr>
          <w:rFonts w:ascii="Times New Roman" w:hAnsi="Times New Roman" w:cs="Times New Roman"/>
          <w:b/>
          <w:bCs/>
          <w:caps/>
        </w:rPr>
        <w:t>Modo de disputa:</w:t>
      </w:r>
    </w:p>
    <w:p w14:paraId="44787F57" w14:textId="599677C6" w:rsidR="0083414A" w:rsidRPr="00A95837" w:rsidRDefault="001818B0" w:rsidP="009B65D5">
      <w:pPr>
        <w:jc w:val="both"/>
        <w:rPr>
          <w:rFonts w:ascii="Times New Roman" w:hAnsi="Times New Roman" w:cs="Times New Roman"/>
          <w:color w:val="FF0000"/>
        </w:rPr>
      </w:pPr>
      <w:r w:rsidRPr="00A95837">
        <w:rPr>
          <w:rFonts w:ascii="Times New Roman" w:hAnsi="Times New Roman" w:cs="Times New Roman"/>
          <w:color w:val="FF0000"/>
        </w:rPr>
        <w:t>A</w:t>
      </w:r>
      <w:r w:rsidR="0083414A" w:rsidRPr="00A95837">
        <w:rPr>
          <w:rFonts w:ascii="Times New Roman" w:hAnsi="Times New Roman" w:cs="Times New Roman"/>
          <w:color w:val="FF0000"/>
        </w:rPr>
        <w:t>berto</w:t>
      </w:r>
    </w:p>
    <w:p w14:paraId="3374E9D6" w14:textId="77777777" w:rsidR="0083414A" w:rsidRPr="00A95837" w:rsidRDefault="0083414A" w:rsidP="00127AAA">
      <w:pPr>
        <w:rPr>
          <w:rFonts w:ascii="Times New Roman" w:hAnsi="Times New Roman" w:cs="Times New Roman"/>
          <w:color w:val="FF0000"/>
        </w:rPr>
      </w:pPr>
    </w:p>
    <w:p w14:paraId="4AF48309" w14:textId="77777777" w:rsidR="006927AE" w:rsidRPr="00A95837" w:rsidRDefault="006927AE" w:rsidP="00127AAA">
      <w:pPr>
        <w:rPr>
          <w:rFonts w:ascii="Times New Roman" w:hAnsi="Times New Roman" w:cs="Times New Roman"/>
          <w:b/>
          <w:bCs/>
        </w:rPr>
      </w:pPr>
    </w:p>
    <w:p w14:paraId="7D4BDBD4" w14:textId="77777777" w:rsidR="00127AAA" w:rsidRPr="00A95837" w:rsidRDefault="00127AAA" w:rsidP="00127AAA">
      <w:pPr>
        <w:rPr>
          <w:rFonts w:ascii="Times New Roman" w:hAnsi="Times New Roman" w:cs="Times New Roman"/>
          <w:b/>
          <w:bCs/>
        </w:rPr>
      </w:pPr>
      <w:r w:rsidRPr="00A95837">
        <w:rPr>
          <w:rFonts w:ascii="Times New Roman" w:hAnsi="Times New Roman" w:cs="Times New Roman"/>
          <w:b/>
          <w:bCs/>
        </w:rPr>
        <w:t>PREFERÊNCIA ME/EPP/EQUIPARADAS</w:t>
      </w:r>
    </w:p>
    <w:p w14:paraId="623D4ED2" w14:textId="4DE830A6" w:rsidR="00127AAA" w:rsidRPr="00A95837" w:rsidRDefault="00244403" w:rsidP="00260D1C">
      <w:pPr>
        <w:pStyle w:val="Nivel01"/>
        <w:numPr>
          <w:ilvl w:val="0"/>
          <w:numId w:val="0"/>
        </w:numPr>
        <w:tabs>
          <w:tab w:val="clear" w:pos="567"/>
        </w:tabs>
        <w:spacing w:beforeLines="120" w:before="288" w:afterLines="120" w:after="288" w:line="312" w:lineRule="auto"/>
        <w:rPr>
          <w:rFonts w:ascii="Times New Roman" w:hAnsi="Times New Roman" w:cs="Times New Roman"/>
          <w:b w:val="0"/>
          <w:bCs w:val="0"/>
          <w:color w:val="FF0000"/>
          <w:sz w:val="24"/>
          <w:szCs w:val="24"/>
        </w:rPr>
      </w:pPr>
      <w:bookmarkStart w:id="1" w:name="_Toc142560100"/>
      <w:r w:rsidRPr="00A95837">
        <w:rPr>
          <w:rFonts w:ascii="Times New Roman" w:hAnsi="Times New Roman" w:cs="Times New Roman"/>
          <w:color w:val="FF0000"/>
          <w:sz w:val="24"/>
          <w:szCs w:val="24"/>
        </w:rPr>
        <w:t>NÃO</w:t>
      </w:r>
      <w:bookmarkEnd w:id="1"/>
    </w:p>
    <w:p w14:paraId="4903965D" w14:textId="77777777" w:rsidR="003F579D" w:rsidRPr="00A95837" w:rsidRDefault="003F579D" w:rsidP="00127AAA">
      <w:pPr>
        <w:rPr>
          <w:rFonts w:ascii="Times New Roman" w:hAnsi="Times New Roman" w:cs="Times New Roman"/>
          <w:b/>
          <w:bCs/>
          <w:color w:val="5B5B5F"/>
        </w:rPr>
      </w:pPr>
    </w:p>
    <w:p w14:paraId="29E64201" w14:textId="77777777" w:rsidR="00244403" w:rsidRPr="00A95837" w:rsidRDefault="00244403" w:rsidP="00127AA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A95837" w:rsidRDefault="003F579D" w:rsidP="003F579D">
          <w:pPr>
            <w:pStyle w:val="CabealhodoSumrio"/>
            <w:rPr>
              <w:rFonts w:ascii="Times New Roman" w:hAnsi="Times New Roman" w:cs="Times New Roman"/>
              <w:sz w:val="24"/>
              <w:szCs w:val="24"/>
            </w:rPr>
          </w:pPr>
          <w:r w:rsidRPr="00A95837">
            <w:rPr>
              <w:rFonts w:ascii="Times New Roman" w:hAnsi="Times New Roman" w:cs="Times New Roman"/>
              <w:sz w:val="24"/>
              <w:szCs w:val="24"/>
            </w:rPr>
            <w:t>Sumário</w:t>
          </w:r>
        </w:p>
        <w:p w14:paraId="0DE30D79" w14:textId="77777777" w:rsidR="003F579D" w:rsidRPr="00A95837" w:rsidRDefault="003F579D" w:rsidP="003F579D">
          <w:pPr>
            <w:rPr>
              <w:rFonts w:ascii="Times New Roman" w:hAnsi="Times New Roman" w:cs="Times New Roman"/>
            </w:rPr>
          </w:pPr>
        </w:p>
        <w:p w14:paraId="5497C0F0" w14:textId="6FF2AB7A" w:rsidR="00260D1C" w:rsidRPr="00A95837" w:rsidRDefault="003F579D">
          <w:pPr>
            <w:pStyle w:val="Sumrio1"/>
            <w:rPr>
              <w:rFonts w:ascii="Times New Roman" w:eastAsiaTheme="minorEastAsia" w:hAnsi="Times New Roman" w:cs="Times New Roman"/>
              <w:noProof/>
              <w:sz w:val="24"/>
            </w:rPr>
          </w:pPr>
          <w:r w:rsidRPr="00A95837">
            <w:rPr>
              <w:rFonts w:ascii="Times New Roman" w:hAnsi="Times New Roman" w:cs="Times New Roman"/>
              <w:sz w:val="24"/>
            </w:rPr>
            <w:fldChar w:fldCharType="begin"/>
          </w:r>
          <w:r w:rsidRPr="00A95837">
            <w:rPr>
              <w:rFonts w:ascii="Times New Roman" w:hAnsi="Times New Roman" w:cs="Times New Roman"/>
              <w:sz w:val="24"/>
            </w:rPr>
            <w:instrText xml:space="preserve"> TOC \o "1-3" \h \z \u </w:instrText>
          </w:r>
          <w:r w:rsidRPr="00A95837">
            <w:rPr>
              <w:rFonts w:ascii="Times New Roman" w:hAnsi="Times New Roman" w:cs="Times New Roman"/>
              <w:sz w:val="24"/>
            </w:rPr>
            <w:fldChar w:fldCharType="separate"/>
          </w:r>
          <w:hyperlink w:anchor="_Toc142560100" w:history="1">
            <w:r w:rsidR="00260D1C" w:rsidRPr="00A95837">
              <w:rPr>
                <w:rStyle w:val="Hyperlink"/>
                <w:rFonts w:ascii="Times New Roman" w:hAnsi="Times New Roman" w:cs="Times New Roman"/>
                <w:noProof/>
                <w:sz w:val="24"/>
              </w:rPr>
              <w:t>NÃO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_Toc142560100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1</w:t>
            </w:r>
            <w:r w:rsidR="00260D1C" w:rsidRPr="00A95837">
              <w:rPr>
                <w:rFonts w:ascii="Times New Roman" w:hAnsi="Times New Roman" w:cs="Times New Roman"/>
                <w:noProof/>
                <w:webHidden/>
                <w:sz w:val="24"/>
              </w:rPr>
              <w:fldChar w:fldCharType="end"/>
            </w:r>
          </w:hyperlink>
        </w:p>
        <w:p w14:paraId="5CD19A17" w14:textId="3CB61446" w:rsidR="00260D1C" w:rsidRPr="00A95837" w:rsidRDefault="008C7529">
          <w:pPr>
            <w:pStyle w:val="Sumrio1"/>
            <w:rPr>
              <w:rFonts w:ascii="Times New Roman" w:eastAsiaTheme="minorEastAsia" w:hAnsi="Times New Roman" w:cs="Times New Roman"/>
              <w:noProof/>
              <w:sz w:val="24"/>
            </w:rPr>
          </w:pPr>
          <w:hyperlink w:anchor="_Toc142560101" w:history="1">
            <w:r w:rsidR="00260D1C" w:rsidRPr="00A95837">
              <w:rPr>
                <w:rStyle w:val="Hyperlink"/>
                <w:rFonts w:ascii="Times New Roman" w:hAnsi="Times New Roman" w:cs="Times New Roman"/>
                <w:noProof/>
                <w:sz w:val="24"/>
                <w:lang w:eastAsia="en-US"/>
              </w:rPr>
              <w:t>1 DO OBJETO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_Toc142560101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3</w:t>
            </w:r>
            <w:r w:rsidR="00260D1C" w:rsidRPr="00A95837">
              <w:rPr>
                <w:rFonts w:ascii="Times New Roman" w:hAnsi="Times New Roman" w:cs="Times New Roman"/>
                <w:noProof/>
                <w:webHidden/>
                <w:sz w:val="24"/>
              </w:rPr>
              <w:fldChar w:fldCharType="end"/>
            </w:r>
          </w:hyperlink>
        </w:p>
        <w:p w14:paraId="70115B90" w14:textId="6A8676A5" w:rsidR="00260D1C" w:rsidRPr="00A95837" w:rsidRDefault="008C7529">
          <w:pPr>
            <w:pStyle w:val="Sumrio1"/>
            <w:rPr>
              <w:rFonts w:ascii="Times New Roman" w:eastAsiaTheme="minorEastAsia" w:hAnsi="Times New Roman" w:cs="Times New Roman"/>
              <w:noProof/>
              <w:sz w:val="24"/>
            </w:rPr>
          </w:pPr>
          <w:hyperlink w:anchor="_Toc142560102" w:history="1">
            <w:r w:rsidR="00260D1C" w:rsidRPr="00A95837">
              <w:rPr>
                <w:rStyle w:val="Hyperlink"/>
                <w:rFonts w:ascii="Times New Roman" w:hAnsi="Times New Roman" w:cs="Times New Roman"/>
                <w:noProof/>
                <w:sz w:val="24"/>
              </w:rPr>
              <w:t>2DA PARTICIPAÇÃO NA LICITAÇÃO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_Toc142560102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3</w:t>
            </w:r>
            <w:r w:rsidR="00260D1C" w:rsidRPr="00A95837">
              <w:rPr>
                <w:rFonts w:ascii="Times New Roman" w:hAnsi="Times New Roman" w:cs="Times New Roman"/>
                <w:noProof/>
                <w:webHidden/>
                <w:sz w:val="24"/>
              </w:rPr>
              <w:fldChar w:fldCharType="end"/>
            </w:r>
          </w:hyperlink>
        </w:p>
        <w:p w14:paraId="64F2A323" w14:textId="02224B7E" w:rsidR="00260D1C" w:rsidRPr="00A95837" w:rsidRDefault="008C7529">
          <w:pPr>
            <w:pStyle w:val="Sumrio1"/>
            <w:rPr>
              <w:rFonts w:ascii="Times New Roman" w:eastAsiaTheme="minorEastAsia" w:hAnsi="Times New Roman" w:cs="Times New Roman"/>
              <w:noProof/>
              <w:sz w:val="24"/>
            </w:rPr>
          </w:pPr>
          <w:hyperlink w:anchor="_Toc142560103" w:history="1">
            <w:r w:rsidR="00260D1C" w:rsidRPr="00A95837">
              <w:rPr>
                <w:rStyle w:val="Hyperlink"/>
                <w:rFonts w:ascii="Times New Roman" w:hAnsi="Times New Roman" w:cs="Times New Roman"/>
                <w:noProof/>
                <w:sz w:val="24"/>
              </w:rPr>
              <w:t>3DA APRESENTAÇÃO DA PROPOSTA E DOS DOCUMENTOS DE HABILITAÇÃO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_Toc142560103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w:t>
            </w:r>
            <w:r w:rsidR="00260D1C" w:rsidRPr="00A95837">
              <w:rPr>
                <w:rFonts w:ascii="Times New Roman" w:hAnsi="Times New Roman" w:cs="Times New Roman"/>
                <w:noProof/>
                <w:webHidden/>
                <w:sz w:val="24"/>
              </w:rPr>
              <w:fldChar w:fldCharType="end"/>
            </w:r>
          </w:hyperlink>
        </w:p>
        <w:p w14:paraId="4B69716C" w14:textId="1683E940" w:rsidR="00260D1C" w:rsidRPr="00A95837" w:rsidRDefault="008C7529">
          <w:pPr>
            <w:pStyle w:val="Sumrio1"/>
            <w:rPr>
              <w:rFonts w:ascii="Times New Roman" w:eastAsiaTheme="minorEastAsia" w:hAnsi="Times New Roman" w:cs="Times New Roman"/>
              <w:noProof/>
              <w:sz w:val="24"/>
            </w:rPr>
          </w:pPr>
          <w:hyperlink w:anchor="_Toc142560104" w:history="1">
            <w:r w:rsidR="00260D1C" w:rsidRPr="00A95837">
              <w:rPr>
                <w:rStyle w:val="Hyperlink"/>
                <w:rFonts w:ascii="Times New Roman" w:hAnsi="Times New Roman" w:cs="Times New Roman"/>
                <w:noProof/>
                <w:sz w:val="24"/>
              </w:rPr>
              <w:t>4DO PREENCHIMENTO DA PROPOSTA</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_Toc142560104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9</w:t>
            </w:r>
            <w:r w:rsidR="00260D1C" w:rsidRPr="00A95837">
              <w:rPr>
                <w:rFonts w:ascii="Times New Roman" w:hAnsi="Times New Roman" w:cs="Times New Roman"/>
                <w:noProof/>
                <w:webHidden/>
                <w:sz w:val="24"/>
              </w:rPr>
              <w:fldChar w:fldCharType="end"/>
            </w:r>
          </w:hyperlink>
        </w:p>
        <w:p w14:paraId="273111CE" w14:textId="297B3CBE" w:rsidR="00260D1C" w:rsidRPr="00A95837" w:rsidRDefault="008C7529">
          <w:pPr>
            <w:pStyle w:val="Sumrio1"/>
            <w:rPr>
              <w:rFonts w:ascii="Times New Roman" w:eastAsiaTheme="minorEastAsia" w:hAnsi="Times New Roman" w:cs="Times New Roman"/>
              <w:noProof/>
              <w:sz w:val="24"/>
            </w:rPr>
          </w:pPr>
          <w:hyperlink w:anchor="_Toc142560105" w:history="1">
            <w:r w:rsidR="00260D1C" w:rsidRPr="00A95837">
              <w:rPr>
                <w:rStyle w:val="Hyperlink"/>
                <w:rFonts w:ascii="Times New Roman" w:hAnsi="Times New Roman" w:cs="Times New Roman"/>
                <w:noProof/>
                <w:sz w:val="24"/>
              </w:rPr>
              <w:t>5DA ABERTURA DA SESSÃO, CLASSIFICAÇÃO DAS PROPOSTAS E FORMULAÇÃO DE LANCES</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_Toc142560105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10</w:t>
            </w:r>
            <w:r w:rsidR="00260D1C" w:rsidRPr="00A95837">
              <w:rPr>
                <w:rFonts w:ascii="Times New Roman" w:hAnsi="Times New Roman" w:cs="Times New Roman"/>
                <w:noProof/>
                <w:webHidden/>
                <w:sz w:val="24"/>
              </w:rPr>
              <w:fldChar w:fldCharType="end"/>
            </w:r>
          </w:hyperlink>
        </w:p>
        <w:p w14:paraId="2084CFF3" w14:textId="6B0665FE" w:rsidR="00260D1C" w:rsidRPr="00A95837" w:rsidRDefault="008C7529">
          <w:pPr>
            <w:pStyle w:val="Sumrio1"/>
            <w:rPr>
              <w:rFonts w:ascii="Times New Roman" w:eastAsiaTheme="minorEastAsia" w:hAnsi="Times New Roman" w:cs="Times New Roman"/>
              <w:noProof/>
              <w:sz w:val="24"/>
            </w:rPr>
          </w:pPr>
          <w:hyperlink w:anchor="_Toc142560106" w:history="1">
            <w:r w:rsidR="00260D1C" w:rsidRPr="00A95837">
              <w:rPr>
                <w:rStyle w:val="Hyperlink"/>
                <w:rFonts w:ascii="Times New Roman" w:hAnsi="Times New Roman" w:cs="Times New Roman"/>
                <w:noProof/>
                <w:sz w:val="24"/>
              </w:rPr>
              <w:t>6DA FASE DE JULGAMENTO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_Toc142560106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15</w:t>
            </w:r>
            <w:r w:rsidR="00260D1C" w:rsidRPr="00A95837">
              <w:rPr>
                <w:rFonts w:ascii="Times New Roman" w:hAnsi="Times New Roman" w:cs="Times New Roman"/>
                <w:noProof/>
                <w:webHidden/>
                <w:sz w:val="24"/>
              </w:rPr>
              <w:fldChar w:fldCharType="end"/>
            </w:r>
          </w:hyperlink>
        </w:p>
        <w:p w14:paraId="222A5507" w14:textId="28AE6497" w:rsidR="00260D1C" w:rsidRPr="00A95837" w:rsidRDefault="008C7529">
          <w:pPr>
            <w:pStyle w:val="Sumrio1"/>
            <w:rPr>
              <w:rFonts w:ascii="Times New Roman" w:eastAsiaTheme="minorEastAsia" w:hAnsi="Times New Roman" w:cs="Times New Roman"/>
              <w:noProof/>
              <w:sz w:val="24"/>
            </w:rPr>
          </w:pPr>
          <w:hyperlink w:anchor="_Toc142560107" w:history="1">
            <w:r w:rsidR="00260D1C" w:rsidRPr="00A95837">
              <w:rPr>
                <w:rStyle w:val="Hyperlink"/>
                <w:rFonts w:ascii="Times New Roman" w:hAnsi="Times New Roman" w:cs="Times New Roman"/>
                <w:noProof/>
                <w:sz w:val="24"/>
              </w:rPr>
              <w:t>7DA FASE DE HABILITAÇÃO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_Toc142560107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18</w:t>
            </w:r>
            <w:r w:rsidR="00260D1C" w:rsidRPr="00A95837">
              <w:rPr>
                <w:rFonts w:ascii="Times New Roman" w:hAnsi="Times New Roman" w:cs="Times New Roman"/>
                <w:noProof/>
                <w:webHidden/>
                <w:sz w:val="24"/>
              </w:rPr>
              <w:fldChar w:fldCharType="end"/>
            </w:r>
          </w:hyperlink>
        </w:p>
        <w:p w14:paraId="4D0CA66A" w14:textId="07D05560" w:rsidR="00260D1C" w:rsidRPr="00A95837" w:rsidRDefault="008C7529">
          <w:pPr>
            <w:pStyle w:val="Sumrio1"/>
            <w:rPr>
              <w:rFonts w:ascii="Times New Roman" w:eastAsiaTheme="minorEastAsia" w:hAnsi="Times New Roman" w:cs="Times New Roman"/>
              <w:noProof/>
              <w:sz w:val="24"/>
            </w:rPr>
          </w:pPr>
          <w:hyperlink w:anchor="_Toc142560108" w:history="1">
            <w:r w:rsidR="00260D1C" w:rsidRPr="00A95837">
              <w:rPr>
                <w:rStyle w:val="Hyperlink"/>
                <w:rFonts w:ascii="Times New Roman" w:hAnsi="Times New Roman" w:cs="Times New Roman"/>
                <w:noProof/>
                <w:sz w:val="24"/>
              </w:rPr>
              <w:t>8DOS RECURSOS</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_Toc142560108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21</w:t>
            </w:r>
            <w:r w:rsidR="00260D1C" w:rsidRPr="00A95837">
              <w:rPr>
                <w:rFonts w:ascii="Times New Roman" w:hAnsi="Times New Roman" w:cs="Times New Roman"/>
                <w:noProof/>
                <w:webHidden/>
                <w:sz w:val="24"/>
              </w:rPr>
              <w:fldChar w:fldCharType="end"/>
            </w:r>
          </w:hyperlink>
        </w:p>
        <w:p w14:paraId="7959052C" w14:textId="54A8D374" w:rsidR="00260D1C" w:rsidRPr="00A95837" w:rsidRDefault="008C7529">
          <w:pPr>
            <w:pStyle w:val="Sumrio1"/>
            <w:rPr>
              <w:rFonts w:ascii="Times New Roman" w:eastAsiaTheme="minorEastAsia" w:hAnsi="Times New Roman" w:cs="Times New Roman"/>
              <w:noProof/>
              <w:sz w:val="24"/>
            </w:rPr>
          </w:pPr>
          <w:hyperlink w:anchor="_Toc142560109" w:history="1">
            <w:r w:rsidR="00260D1C" w:rsidRPr="00A95837">
              <w:rPr>
                <w:rStyle w:val="Hyperlink"/>
                <w:rFonts w:ascii="Times New Roman" w:hAnsi="Times New Roman" w:cs="Times New Roman"/>
                <w:noProof/>
                <w:sz w:val="24"/>
              </w:rPr>
              <w:t>9DAS INFRAÇÕES ADMINISTRATIVAS E SANÇÕES</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_Toc142560109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22</w:t>
            </w:r>
            <w:r w:rsidR="00260D1C" w:rsidRPr="00A95837">
              <w:rPr>
                <w:rFonts w:ascii="Times New Roman" w:hAnsi="Times New Roman" w:cs="Times New Roman"/>
                <w:noProof/>
                <w:webHidden/>
                <w:sz w:val="24"/>
              </w:rPr>
              <w:fldChar w:fldCharType="end"/>
            </w:r>
          </w:hyperlink>
        </w:p>
        <w:p w14:paraId="672872ED" w14:textId="7D60F08A" w:rsidR="00260D1C" w:rsidRPr="00A95837" w:rsidRDefault="008C7529">
          <w:pPr>
            <w:pStyle w:val="Sumrio1"/>
            <w:rPr>
              <w:rFonts w:ascii="Times New Roman" w:eastAsiaTheme="minorEastAsia" w:hAnsi="Times New Roman" w:cs="Times New Roman"/>
              <w:noProof/>
              <w:sz w:val="24"/>
            </w:rPr>
          </w:pPr>
          <w:hyperlink w:anchor="_Toc142560110" w:history="1">
            <w:r w:rsidR="00260D1C" w:rsidRPr="00A95837">
              <w:rPr>
                <w:rStyle w:val="Hyperlink"/>
                <w:rFonts w:ascii="Times New Roman" w:hAnsi="Times New Roman" w:cs="Times New Roman"/>
                <w:noProof/>
                <w:sz w:val="24"/>
              </w:rPr>
              <w:t>10DA IMPUGNAÇÃO AO EDITAL E DO PEDIDO DE ESCLARECIMENTO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_Toc142560110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26</w:t>
            </w:r>
            <w:r w:rsidR="00260D1C" w:rsidRPr="00A95837">
              <w:rPr>
                <w:rFonts w:ascii="Times New Roman" w:hAnsi="Times New Roman" w:cs="Times New Roman"/>
                <w:noProof/>
                <w:webHidden/>
                <w:sz w:val="24"/>
              </w:rPr>
              <w:fldChar w:fldCharType="end"/>
            </w:r>
          </w:hyperlink>
        </w:p>
        <w:p w14:paraId="15CDD760" w14:textId="074B6871" w:rsidR="00260D1C" w:rsidRPr="00A95837" w:rsidRDefault="008C7529">
          <w:pPr>
            <w:pStyle w:val="Sumrio1"/>
            <w:rPr>
              <w:rFonts w:ascii="Times New Roman" w:eastAsiaTheme="minorEastAsia" w:hAnsi="Times New Roman" w:cs="Times New Roman"/>
              <w:noProof/>
              <w:sz w:val="24"/>
            </w:rPr>
          </w:pPr>
          <w:hyperlink w:anchor="_Toc142560111" w:history="1">
            <w:r w:rsidR="00260D1C" w:rsidRPr="00A95837">
              <w:rPr>
                <w:rStyle w:val="Hyperlink"/>
                <w:rFonts w:ascii="Times New Roman" w:hAnsi="Times New Roman" w:cs="Times New Roman"/>
                <w:noProof/>
                <w:sz w:val="24"/>
              </w:rPr>
              <w:t>11DAS DISPOSIÇÕES GERAIS</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_Toc142560111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26</w:t>
            </w:r>
            <w:r w:rsidR="00260D1C" w:rsidRPr="00A95837">
              <w:rPr>
                <w:rFonts w:ascii="Times New Roman" w:hAnsi="Times New Roman" w:cs="Times New Roman"/>
                <w:noProof/>
                <w:webHidden/>
                <w:sz w:val="24"/>
              </w:rPr>
              <w:fldChar w:fldCharType="end"/>
            </w:r>
          </w:hyperlink>
        </w:p>
        <w:p w14:paraId="14CC3939" w14:textId="0EAB3ED0" w:rsidR="00260D1C" w:rsidRPr="00A95837" w:rsidRDefault="008C7529">
          <w:pPr>
            <w:pStyle w:val="Sumrio1"/>
            <w:rPr>
              <w:rFonts w:ascii="Times New Roman" w:eastAsiaTheme="minorEastAsia" w:hAnsi="Times New Roman" w:cs="Times New Roman"/>
              <w:noProof/>
              <w:sz w:val="24"/>
            </w:rPr>
          </w:pPr>
          <w:hyperlink w:anchor="_Toc142560112" w:history="1">
            <w:r w:rsidR="00260D1C" w:rsidRPr="00A95837">
              <w:rPr>
                <w:rStyle w:val="Hyperlink"/>
                <w:rFonts w:ascii="Times New Roman" w:hAnsi="Times New Roman" w:cs="Times New Roman"/>
                <w:noProof/>
                <w:sz w:val="24"/>
              </w:rPr>
              <w:t>TERMO DE REFERÊNCIA</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_Toc142560112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b/>
                <w:bCs/>
                <w:noProof/>
                <w:webHidden/>
                <w:sz w:val="24"/>
              </w:rPr>
              <w:t>Erro! Indicador não definido.</w:t>
            </w:r>
            <w:r w:rsidR="00260D1C" w:rsidRPr="00A95837">
              <w:rPr>
                <w:rFonts w:ascii="Times New Roman" w:hAnsi="Times New Roman" w:cs="Times New Roman"/>
                <w:noProof/>
                <w:webHidden/>
                <w:sz w:val="24"/>
              </w:rPr>
              <w:fldChar w:fldCharType="end"/>
            </w:r>
          </w:hyperlink>
        </w:p>
        <w:p w14:paraId="79BBEDC9" w14:textId="7DF9C4D0" w:rsidR="00260D1C" w:rsidRPr="00A95837" w:rsidRDefault="008C7529">
          <w:pPr>
            <w:pStyle w:val="Sumrio1"/>
            <w:rPr>
              <w:rFonts w:ascii="Times New Roman" w:eastAsiaTheme="minorEastAsia" w:hAnsi="Times New Roman" w:cs="Times New Roman"/>
              <w:noProof/>
              <w:sz w:val="24"/>
            </w:rPr>
          </w:pPr>
          <w:hyperlink w:anchor="_Toc142560113" w:history="1">
            <w:r w:rsidR="00260D1C" w:rsidRPr="00A95837">
              <w:rPr>
                <w:rStyle w:val="Hyperlink"/>
                <w:rFonts w:ascii="Times New Roman" w:hAnsi="Times New Roman" w:cs="Times New Roman"/>
                <w:noProof/>
                <w:sz w:val="24"/>
              </w:rPr>
              <w:t>MODELO DE DECLARAÇÃO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_Toc142560113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b/>
                <w:bCs/>
                <w:noProof/>
                <w:webHidden/>
                <w:sz w:val="24"/>
              </w:rPr>
              <w:t>Erro! Indicador não definido.</w:t>
            </w:r>
            <w:r w:rsidR="00260D1C" w:rsidRPr="00A95837">
              <w:rPr>
                <w:rFonts w:ascii="Times New Roman" w:hAnsi="Times New Roman" w:cs="Times New Roman"/>
                <w:noProof/>
                <w:webHidden/>
                <w:sz w:val="24"/>
              </w:rPr>
              <w:fldChar w:fldCharType="end"/>
            </w:r>
          </w:hyperlink>
        </w:p>
        <w:p w14:paraId="399E2D0F" w14:textId="11500C02" w:rsidR="00260D1C" w:rsidRPr="00A95837" w:rsidRDefault="008C7529">
          <w:pPr>
            <w:pStyle w:val="Sumrio1"/>
            <w:rPr>
              <w:rFonts w:ascii="Times New Roman" w:eastAsiaTheme="minorEastAsia" w:hAnsi="Times New Roman" w:cs="Times New Roman"/>
              <w:noProof/>
              <w:sz w:val="24"/>
            </w:rPr>
          </w:pPr>
          <w:hyperlink w:anchor="_Toc142560114" w:history="1">
            <w:r w:rsidR="00260D1C" w:rsidRPr="00A95837">
              <w:rPr>
                <w:rStyle w:val="Hyperlink"/>
                <w:rFonts w:ascii="Times New Roman" w:hAnsi="Times New Roman" w:cs="Times New Roman"/>
                <w:noProof/>
                <w:sz w:val="24"/>
              </w:rPr>
              <w:t>MINUTA DO CONTRATO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_Toc142560114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64</w:t>
            </w:r>
            <w:r w:rsidR="00260D1C" w:rsidRPr="00A95837">
              <w:rPr>
                <w:rFonts w:ascii="Times New Roman" w:hAnsi="Times New Roman" w:cs="Times New Roman"/>
                <w:noProof/>
                <w:webHidden/>
                <w:sz w:val="24"/>
              </w:rPr>
              <w:fldChar w:fldCharType="end"/>
            </w:r>
          </w:hyperlink>
        </w:p>
        <w:p w14:paraId="043367CD" w14:textId="02633E7B" w:rsidR="00260D1C" w:rsidRPr="00A95837" w:rsidRDefault="008C7529">
          <w:pPr>
            <w:pStyle w:val="Sumrio1"/>
            <w:rPr>
              <w:rFonts w:ascii="Times New Roman" w:eastAsiaTheme="minorEastAsia" w:hAnsi="Times New Roman" w:cs="Times New Roman"/>
              <w:noProof/>
              <w:sz w:val="24"/>
            </w:rPr>
          </w:pPr>
          <w:hyperlink w:anchor="_Toc142560115" w:history="1">
            <w:r w:rsidR="00260D1C" w:rsidRPr="00A95837">
              <w:rPr>
                <w:rStyle w:val="Hyperlink"/>
                <w:rFonts w:ascii="Times New Roman" w:hAnsi="Times New Roman" w:cs="Times New Roman"/>
                <w:noProof/>
                <w:sz w:val="24"/>
              </w:rPr>
              <w:t>CLÁUSULA PRIMEIRA – OBJETO (art. 92, I e II)</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_Toc142560115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64</w:t>
            </w:r>
            <w:r w:rsidR="00260D1C" w:rsidRPr="00A95837">
              <w:rPr>
                <w:rFonts w:ascii="Times New Roman" w:hAnsi="Times New Roman" w:cs="Times New Roman"/>
                <w:noProof/>
                <w:webHidden/>
                <w:sz w:val="24"/>
              </w:rPr>
              <w:fldChar w:fldCharType="end"/>
            </w:r>
          </w:hyperlink>
        </w:p>
        <w:p w14:paraId="4321E4A9" w14:textId="78E1186E" w:rsidR="00260D1C" w:rsidRPr="00A95837" w:rsidRDefault="008C7529">
          <w:pPr>
            <w:pStyle w:val="Sumrio1"/>
            <w:rPr>
              <w:rFonts w:ascii="Times New Roman" w:eastAsiaTheme="minorEastAsia" w:hAnsi="Times New Roman" w:cs="Times New Roman"/>
              <w:noProof/>
              <w:sz w:val="24"/>
            </w:rPr>
          </w:pPr>
          <w:hyperlink w:anchor="_Toc142560116" w:history="1">
            <w:r w:rsidR="00260D1C" w:rsidRPr="00A95837">
              <w:rPr>
                <w:rStyle w:val="Hyperlink"/>
                <w:rFonts w:ascii="Times New Roman" w:hAnsi="Times New Roman" w:cs="Times New Roman"/>
                <w:noProof/>
                <w:sz w:val="24"/>
              </w:rPr>
              <w:t>CLÁUSULA SEGUNDA – VIGÊNCIA</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_Toc142560116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65</w:t>
            </w:r>
            <w:r w:rsidR="00260D1C" w:rsidRPr="00A95837">
              <w:rPr>
                <w:rFonts w:ascii="Times New Roman" w:hAnsi="Times New Roman" w:cs="Times New Roman"/>
                <w:noProof/>
                <w:webHidden/>
                <w:sz w:val="24"/>
              </w:rPr>
              <w:fldChar w:fldCharType="end"/>
            </w:r>
          </w:hyperlink>
        </w:p>
        <w:p w14:paraId="064E0249" w14:textId="550F5C25" w:rsidR="00260D1C" w:rsidRPr="00A95837" w:rsidRDefault="008C7529">
          <w:pPr>
            <w:pStyle w:val="Sumrio1"/>
            <w:rPr>
              <w:rFonts w:ascii="Times New Roman" w:eastAsiaTheme="minorEastAsia" w:hAnsi="Times New Roman" w:cs="Times New Roman"/>
              <w:noProof/>
              <w:sz w:val="24"/>
            </w:rPr>
          </w:pPr>
          <w:hyperlink w:anchor="_Toc142560117" w:history="1">
            <w:r w:rsidR="00260D1C" w:rsidRPr="00A95837">
              <w:rPr>
                <w:rStyle w:val="Hyperlink"/>
                <w:rFonts w:ascii="Times New Roman" w:hAnsi="Times New Roman" w:cs="Times New Roman"/>
                <w:noProof/>
                <w:sz w:val="24"/>
              </w:rPr>
              <w:t>CLÁUSULA TERCEIRA – MODELOS DE EXECUÇÃO DO OBJETO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_Toc142560117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65</w:t>
            </w:r>
            <w:r w:rsidR="00260D1C" w:rsidRPr="00A95837">
              <w:rPr>
                <w:rFonts w:ascii="Times New Roman" w:hAnsi="Times New Roman" w:cs="Times New Roman"/>
                <w:noProof/>
                <w:webHidden/>
                <w:sz w:val="24"/>
              </w:rPr>
              <w:fldChar w:fldCharType="end"/>
            </w:r>
          </w:hyperlink>
        </w:p>
        <w:p w14:paraId="79BA6AA8" w14:textId="6FD687CA" w:rsidR="00260D1C" w:rsidRPr="00A95837" w:rsidRDefault="008C7529">
          <w:pPr>
            <w:pStyle w:val="Sumrio1"/>
            <w:rPr>
              <w:rFonts w:ascii="Times New Roman" w:eastAsiaTheme="minorEastAsia" w:hAnsi="Times New Roman" w:cs="Times New Roman"/>
              <w:noProof/>
              <w:sz w:val="24"/>
            </w:rPr>
          </w:pPr>
          <w:hyperlink w:anchor="_Toc142560118" w:history="1">
            <w:r w:rsidR="00260D1C" w:rsidRPr="00A95837">
              <w:rPr>
                <w:rStyle w:val="Hyperlink"/>
                <w:rFonts w:ascii="Times New Roman" w:hAnsi="Times New Roman" w:cs="Times New Roman"/>
                <w:noProof/>
                <w:sz w:val="24"/>
              </w:rPr>
              <w:t>3.1O regime de execução contratual, os modelos de gestão e de execução, assim como os prazos e condições de conclusão, entrega, observação e recebimento do objeto constam no Termo de Referência, anexo I do Edital.</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_Toc142560118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65</w:t>
            </w:r>
            <w:r w:rsidR="00260D1C" w:rsidRPr="00A95837">
              <w:rPr>
                <w:rFonts w:ascii="Times New Roman" w:hAnsi="Times New Roman" w:cs="Times New Roman"/>
                <w:noProof/>
                <w:webHidden/>
                <w:sz w:val="24"/>
              </w:rPr>
              <w:fldChar w:fldCharType="end"/>
            </w:r>
          </w:hyperlink>
        </w:p>
        <w:p w14:paraId="7F9A9B73" w14:textId="50F213B4" w:rsidR="00260D1C" w:rsidRPr="00A95837" w:rsidRDefault="008C7529">
          <w:pPr>
            <w:pStyle w:val="Sumrio1"/>
            <w:rPr>
              <w:rFonts w:ascii="Times New Roman" w:eastAsiaTheme="minorEastAsia" w:hAnsi="Times New Roman" w:cs="Times New Roman"/>
              <w:noProof/>
              <w:sz w:val="24"/>
            </w:rPr>
          </w:pPr>
          <w:hyperlink w:anchor="_Toc142560119" w:history="1">
            <w:r w:rsidR="00260D1C" w:rsidRPr="00A95837">
              <w:rPr>
                <w:rStyle w:val="Hyperlink"/>
                <w:rFonts w:ascii="Times New Roman" w:hAnsi="Times New Roman" w:cs="Times New Roman"/>
                <w:noProof/>
                <w:sz w:val="24"/>
              </w:rPr>
              <w:t>CLÁUSULA QUARTA – SUBCONTRATAÇÃO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_Toc142560119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65</w:t>
            </w:r>
            <w:r w:rsidR="00260D1C" w:rsidRPr="00A95837">
              <w:rPr>
                <w:rFonts w:ascii="Times New Roman" w:hAnsi="Times New Roman" w:cs="Times New Roman"/>
                <w:noProof/>
                <w:webHidden/>
                <w:sz w:val="24"/>
              </w:rPr>
              <w:fldChar w:fldCharType="end"/>
            </w:r>
          </w:hyperlink>
        </w:p>
        <w:p w14:paraId="694A84AF" w14:textId="556D15CD" w:rsidR="00260D1C" w:rsidRPr="00A95837" w:rsidRDefault="008C7529">
          <w:pPr>
            <w:pStyle w:val="Sumrio1"/>
            <w:rPr>
              <w:rFonts w:ascii="Times New Roman" w:eastAsiaTheme="minorEastAsia" w:hAnsi="Times New Roman" w:cs="Times New Roman"/>
              <w:noProof/>
              <w:sz w:val="24"/>
            </w:rPr>
          </w:pPr>
          <w:hyperlink w:anchor="_Toc142560120" w:history="1">
            <w:r w:rsidR="00260D1C" w:rsidRPr="00A95837">
              <w:rPr>
                <w:rStyle w:val="Hyperlink"/>
                <w:rFonts w:ascii="Times New Roman" w:hAnsi="Times New Roman" w:cs="Times New Roman"/>
                <w:noProof/>
                <w:sz w:val="24"/>
              </w:rPr>
              <w:t>CLÁUSULA QUINTA - PREÇO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_Toc142560120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66</w:t>
            </w:r>
            <w:r w:rsidR="00260D1C" w:rsidRPr="00A95837">
              <w:rPr>
                <w:rFonts w:ascii="Times New Roman" w:hAnsi="Times New Roman" w:cs="Times New Roman"/>
                <w:noProof/>
                <w:webHidden/>
                <w:sz w:val="24"/>
              </w:rPr>
              <w:fldChar w:fldCharType="end"/>
            </w:r>
          </w:hyperlink>
        </w:p>
        <w:p w14:paraId="6AD11BCB" w14:textId="3B1DAEF0" w:rsidR="00260D1C" w:rsidRPr="00A95837" w:rsidRDefault="008C7529">
          <w:pPr>
            <w:pStyle w:val="Sumrio1"/>
            <w:rPr>
              <w:rFonts w:ascii="Times New Roman" w:eastAsiaTheme="minorEastAsia" w:hAnsi="Times New Roman" w:cs="Times New Roman"/>
              <w:noProof/>
              <w:sz w:val="24"/>
            </w:rPr>
          </w:pPr>
          <w:hyperlink w:anchor="_Toc142560121" w:history="1">
            <w:r w:rsidR="00260D1C" w:rsidRPr="00A95837">
              <w:rPr>
                <w:rStyle w:val="Hyperlink"/>
                <w:rFonts w:ascii="Times New Roman" w:hAnsi="Times New Roman" w:cs="Times New Roman"/>
                <w:noProof/>
                <w:sz w:val="24"/>
              </w:rPr>
              <w:t>CLÁUSULA SEXTA - PAGAMENTO (art. 92, V e VI)</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_Toc142560121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66</w:t>
            </w:r>
            <w:r w:rsidR="00260D1C" w:rsidRPr="00A95837">
              <w:rPr>
                <w:rFonts w:ascii="Times New Roman" w:hAnsi="Times New Roman" w:cs="Times New Roman"/>
                <w:noProof/>
                <w:webHidden/>
                <w:sz w:val="24"/>
              </w:rPr>
              <w:fldChar w:fldCharType="end"/>
            </w:r>
          </w:hyperlink>
        </w:p>
        <w:p w14:paraId="73241C00" w14:textId="5F34B8FE" w:rsidR="00260D1C" w:rsidRPr="00A95837" w:rsidRDefault="008C7529">
          <w:pPr>
            <w:pStyle w:val="Sumrio1"/>
            <w:rPr>
              <w:rFonts w:ascii="Times New Roman" w:eastAsiaTheme="minorEastAsia" w:hAnsi="Times New Roman" w:cs="Times New Roman"/>
              <w:noProof/>
              <w:sz w:val="24"/>
            </w:rPr>
          </w:pPr>
          <w:hyperlink w:anchor="_Toc142560122" w:history="1">
            <w:r w:rsidR="00260D1C" w:rsidRPr="00A95837">
              <w:rPr>
                <w:rStyle w:val="Hyperlink"/>
                <w:rFonts w:ascii="Times New Roman" w:hAnsi="Times New Roman" w:cs="Times New Roman"/>
                <w:noProof/>
                <w:sz w:val="24"/>
              </w:rPr>
              <w:t>CLÁUSULA SÉTIMA - REAJUSTE (art. 92, V)</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_Toc142560122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66</w:t>
            </w:r>
            <w:r w:rsidR="00260D1C" w:rsidRPr="00A95837">
              <w:rPr>
                <w:rFonts w:ascii="Times New Roman" w:hAnsi="Times New Roman" w:cs="Times New Roman"/>
                <w:noProof/>
                <w:webHidden/>
                <w:sz w:val="24"/>
              </w:rPr>
              <w:fldChar w:fldCharType="end"/>
            </w:r>
          </w:hyperlink>
        </w:p>
        <w:p w14:paraId="4B532383" w14:textId="00129E01" w:rsidR="00260D1C" w:rsidRPr="00A95837" w:rsidRDefault="008C7529">
          <w:pPr>
            <w:pStyle w:val="Sumrio1"/>
            <w:rPr>
              <w:rFonts w:ascii="Times New Roman" w:eastAsiaTheme="minorEastAsia" w:hAnsi="Times New Roman" w:cs="Times New Roman"/>
              <w:noProof/>
              <w:sz w:val="24"/>
            </w:rPr>
          </w:pPr>
          <w:hyperlink w:anchor="_Toc142560123" w:history="1">
            <w:r w:rsidR="00260D1C" w:rsidRPr="00A95837">
              <w:rPr>
                <w:rStyle w:val="Hyperlink"/>
                <w:rFonts w:ascii="Times New Roman" w:hAnsi="Times New Roman" w:cs="Times New Roman"/>
                <w:noProof/>
                <w:sz w:val="24"/>
              </w:rPr>
              <w:t>CLÁUSULA OITAVA - OBRIGAÇÕES DO CONTRATANTE (art. 92, X, XI e XIV)</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_Toc142560123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67</w:t>
            </w:r>
            <w:r w:rsidR="00260D1C" w:rsidRPr="00A95837">
              <w:rPr>
                <w:rFonts w:ascii="Times New Roman" w:hAnsi="Times New Roman" w:cs="Times New Roman"/>
                <w:noProof/>
                <w:webHidden/>
                <w:sz w:val="24"/>
              </w:rPr>
              <w:fldChar w:fldCharType="end"/>
            </w:r>
          </w:hyperlink>
        </w:p>
        <w:p w14:paraId="4F8627A3" w14:textId="055AB7E8" w:rsidR="00260D1C" w:rsidRPr="00A95837" w:rsidRDefault="008C7529">
          <w:pPr>
            <w:pStyle w:val="Sumrio1"/>
            <w:rPr>
              <w:rFonts w:ascii="Times New Roman" w:eastAsiaTheme="minorEastAsia" w:hAnsi="Times New Roman" w:cs="Times New Roman"/>
              <w:noProof/>
              <w:sz w:val="24"/>
            </w:rPr>
          </w:pPr>
          <w:hyperlink w:anchor="_Toc142560124" w:history="1">
            <w:r w:rsidR="00260D1C" w:rsidRPr="00A95837">
              <w:rPr>
                <w:rStyle w:val="Hyperlink"/>
                <w:rFonts w:ascii="Times New Roman" w:hAnsi="Times New Roman" w:cs="Times New Roman"/>
                <w:noProof/>
                <w:sz w:val="24"/>
              </w:rPr>
              <w:t>CLÁUSULA NONA - OBRIGAÇÕES DO CONTRATADO (art. 92, XIV, XVI e XVII)</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_Toc142560124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68</w:t>
            </w:r>
            <w:r w:rsidR="00260D1C" w:rsidRPr="00A95837">
              <w:rPr>
                <w:rFonts w:ascii="Times New Roman" w:hAnsi="Times New Roman" w:cs="Times New Roman"/>
                <w:noProof/>
                <w:webHidden/>
                <w:sz w:val="24"/>
              </w:rPr>
              <w:fldChar w:fldCharType="end"/>
            </w:r>
          </w:hyperlink>
        </w:p>
        <w:p w14:paraId="68AB8A41" w14:textId="3AFFA9D3" w:rsidR="00260D1C" w:rsidRPr="00A95837" w:rsidRDefault="008C7529">
          <w:pPr>
            <w:pStyle w:val="Sumrio1"/>
            <w:rPr>
              <w:rFonts w:ascii="Times New Roman" w:eastAsiaTheme="minorEastAsia" w:hAnsi="Times New Roman" w:cs="Times New Roman"/>
              <w:noProof/>
              <w:sz w:val="24"/>
            </w:rPr>
          </w:pPr>
          <w:hyperlink w:anchor="_Toc142560125" w:history="1">
            <w:r w:rsidR="00260D1C" w:rsidRPr="00A95837">
              <w:rPr>
                <w:rStyle w:val="Hyperlink"/>
                <w:rFonts w:ascii="Times New Roman" w:hAnsi="Times New Roman" w:cs="Times New Roman"/>
                <w:noProof/>
                <w:sz w:val="24"/>
              </w:rPr>
              <w:t>CLÁUSULA DÉCIMA- OBRIGAÇÕES PERTINENTES À LGPD</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_Toc142560125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69</w:t>
            </w:r>
            <w:r w:rsidR="00260D1C" w:rsidRPr="00A95837">
              <w:rPr>
                <w:rFonts w:ascii="Times New Roman" w:hAnsi="Times New Roman" w:cs="Times New Roman"/>
                <w:noProof/>
                <w:webHidden/>
                <w:sz w:val="24"/>
              </w:rPr>
              <w:fldChar w:fldCharType="end"/>
            </w:r>
          </w:hyperlink>
        </w:p>
        <w:p w14:paraId="17E3CAFD" w14:textId="3D757DFF" w:rsidR="00260D1C" w:rsidRPr="00A95837" w:rsidRDefault="008C7529">
          <w:pPr>
            <w:pStyle w:val="Sumrio1"/>
            <w:rPr>
              <w:rFonts w:ascii="Times New Roman" w:eastAsiaTheme="minorEastAsia" w:hAnsi="Times New Roman" w:cs="Times New Roman"/>
              <w:noProof/>
              <w:sz w:val="24"/>
            </w:rPr>
          </w:pPr>
          <w:hyperlink w:anchor="_Toc142560126" w:history="1">
            <w:r w:rsidR="00260D1C" w:rsidRPr="00A95837">
              <w:rPr>
                <w:rStyle w:val="Hyperlink"/>
                <w:rFonts w:ascii="Times New Roman" w:hAnsi="Times New Roman" w:cs="Times New Roman"/>
                <w:noProof/>
                <w:sz w:val="24"/>
              </w:rPr>
              <w:t>CLÁUSULA DÉCIMA PRIMEIRA – GARANTIA DE EXECUÇÃO (art. 92, XII e XIII)</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_Toc142560126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69</w:t>
            </w:r>
            <w:r w:rsidR="00260D1C" w:rsidRPr="00A95837">
              <w:rPr>
                <w:rFonts w:ascii="Times New Roman" w:hAnsi="Times New Roman" w:cs="Times New Roman"/>
                <w:noProof/>
                <w:webHidden/>
                <w:sz w:val="24"/>
              </w:rPr>
              <w:fldChar w:fldCharType="end"/>
            </w:r>
          </w:hyperlink>
        </w:p>
        <w:p w14:paraId="18EF0A8E" w14:textId="5431FC5E" w:rsidR="00260D1C" w:rsidRPr="00A95837" w:rsidRDefault="008C7529">
          <w:pPr>
            <w:pStyle w:val="Sumrio1"/>
            <w:rPr>
              <w:rFonts w:ascii="Times New Roman" w:eastAsiaTheme="minorEastAsia" w:hAnsi="Times New Roman" w:cs="Times New Roman"/>
              <w:noProof/>
              <w:sz w:val="24"/>
            </w:rPr>
          </w:pPr>
          <w:hyperlink w:anchor="_Toc142560127" w:history="1">
            <w:r w:rsidR="00260D1C" w:rsidRPr="00A95837">
              <w:rPr>
                <w:rStyle w:val="Hyperlink"/>
                <w:rFonts w:ascii="Times New Roman" w:hAnsi="Times New Roman" w:cs="Times New Roman"/>
                <w:noProof/>
                <w:sz w:val="24"/>
              </w:rPr>
              <w:t>CLÁUSULA DÉCIMA SEGUNDA – INFRAÇÕES E SANÇÕES ADMINISTRATIVAS (art. 92, XIV)</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_Toc142560127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69</w:t>
            </w:r>
            <w:r w:rsidR="00260D1C" w:rsidRPr="00A95837">
              <w:rPr>
                <w:rFonts w:ascii="Times New Roman" w:hAnsi="Times New Roman" w:cs="Times New Roman"/>
                <w:noProof/>
                <w:webHidden/>
                <w:sz w:val="24"/>
              </w:rPr>
              <w:fldChar w:fldCharType="end"/>
            </w:r>
          </w:hyperlink>
        </w:p>
        <w:p w14:paraId="2574975E" w14:textId="7CBD082E" w:rsidR="00260D1C" w:rsidRPr="00A95837" w:rsidRDefault="008C7529">
          <w:pPr>
            <w:pStyle w:val="Sumrio1"/>
            <w:rPr>
              <w:rFonts w:ascii="Times New Roman" w:eastAsiaTheme="minorEastAsia" w:hAnsi="Times New Roman" w:cs="Times New Roman"/>
              <w:noProof/>
              <w:sz w:val="24"/>
            </w:rPr>
          </w:pPr>
          <w:hyperlink w:anchor="_Toc142560128" w:history="1">
            <w:r w:rsidR="00260D1C" w:rsidRPr="00A95837">
              <w:rPr>
                <w:rStyle w:val="Hyperlink"/>
                <w:rFonts w:ascii="Times New Roman" w:hAnsi="Times New Roman" w:cs="Times New Roman"/>
                <w:noProof/>
                <w:sz w:val="24"/>
              </w:rPr>
              <w:t>CLÁUSULA DÉCIMA TERCEIRA – DA EXTINÇÃO CONTRATUAL (art. 92, XIX)</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_Toc142560128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72</w:t>
            </w:r>
            <w:r w:rsidR="00260D1C" w:rsidRPr="00A95837">
              <w:rPr>
                <w:rFonts w:ascii="Times New Roman" w:hAnsi="Times New Roman" w:cs="Times New Roman"/>
                <w:noProof/>
                <w:webHidden/>
                <w:sz w:val="24"/>
              </w:rPr>
              <w:fldChar w:fldCharType="end"/>
            </w:r>
          </w:hyperlink>
        </w:p>
        <w:p w14:paraId="04DFCA51" w14:textId="5936A58D" w:rsidR="00260D1C" w:rsidRPr="00A95837" w:rsidRDefault="008C7529">
          <w:pPr>
            <w:pStyle w:val="Sumrio1"/>
            <w:rPr>
              <w:rFonts w:ascii="Times New Roman" w:eastAsiaTheme="minorEastAsia" w:hAnsi="Times New Roman" w:cs="Times New Roman"/>
              <w:noProof/>
              <w:sz w:val="24"/>
            </w:rPr>
          </w:pPr>
          <w:hyperlink w:anchor="_Toc142560129" w:history="1">
            <w:r w:rsidR="00260D1C" w:rsidRPr="00A95837">
              <w:rPr>
                <w:rStyle w:val="Hyperlink"/>
                <w:rFonts w:ascii="Times New Roman" w:hAnsi="Times New Roman" w:cs="Times New Roman"/>
                <w:noProof/>
                <w:sz w:val="24"/>
              </w:rPr>
              <w:t>CLÁUSULA DÉCIMA QUARTA – DOTAÇÃO ORÇAMENTÁRIA (art. 92, VIII)</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_Toc142560129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73</w:t>
            </w:r>
            <w:r w:rsidR="00260D1C" w:rsidRPr="00A95837">
              <w:rPr>
                <w:rFonts w:ascii="Times New Roman" w:hAnsi="Times New Roman" w:cs="Times New Roman"/>
                <w:noProof/>
                <w:webHidden/>
                <w:sz w:val="24"/>
              </w:rPr>
              <w:fldChar w:fldCharType="end"/>
            </w:r>
          </w:hyperlink>
        </w:p>
        <w:p w14:paraId="18613EC0" w14:textId="02AC591B" w:rsidR="00260D1C" w:rsidRPr="00A95837" w:rsidRDefault="008C7529">
          <w:pPr>
            <w:pStyle w:val="Sumrio1"/>
            <w:rPr>
              <w:rFonts w:ascii="Times New Roman" w:eastAsiaTheme="minorEastAsia" w:hAnsi="Times New Roman" w:cs="Times New Roman"/>
              <w:noProof/>
              <w:sz w:val="24"/>
            </w:rPr>
          </w:pPr>
          <w:hyperlink w:anchor="_Toc142560130" w:history="1">
            <w:r w:rsidR="00260D1C" w:rsidRPr="00A95837">
              <w:rPr>
                <w:rStyle w:val="Hyperlink"/>
                <w:rFonts w:ascii="Times New Roman" w:hAnsi="Times New Roman" w:cs="Times New Roman"/>
                <w:noProof/>
                <w:sz w:val="24"/>
              </w:rPr>
              <w:t>CLÁUSULA DÉCIMA QUINTA – DOS CASOS OMISSOS (art. 92, III)</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_Toc142560130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74</w:t>
            </w:r>
            <w:r w:rsidR="00260D1C" w:rsidRPr="00A95837">
              <w:rPr>
                <w:rFonts w:ascii="Times New Roman" w:hAnsi="Times New Roman" w:cs="Times New Roman"/>
                <w:noProof/>
                <w:webHidden/>
                <w:sz w:val="24"/>
              </w:rPr>
              <w:fldChar w:fldCharType="end"/>
            </w:r>
          </w:hyperlink>
        </w:p>
        <w:p w14:paraId="65B0FD80" w14:textId="2AFB4148" w:rsidR="00260D1C" w:rsidRPr="00A95837" w:rsidRDefault="008C7529">
          <w:pPr>
            <w:pStyle w:val="Sumrio1"/>
            <w:rPr>
              <w:rFonts w:ascii="Times New Roman" w:eastAsiaTheme="minorEastAsia" w:hAnsi="Times New Roman" w:cs="Times New Roman"/>
              <w:noProof/>
              <w:sz w:val="24"/>
            </w:rPr>
          </w:pPr>
          <w:hyperlink w:anchor="_Toc142560131" w:history="1">
            <w:r w:rsidR="00260D1C" w:rsidRPr="00A95837">
              <w:rPr>
                <w:rStyle w:val="Hyperlink"/>
                <w:rFonts w:ascii="Times New Roman" w:hAnsi="Times New Roman" w:cs="Times New Roman"/>
                <w:noProof/>
                <w:sz w:val="24"/>
              </w:rPr>
              <w:t>CLÁUSULA DÉCIMA SEXTA – ALTERAÇÕES</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_Toc142560131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74</w:t>
            </w:r>
            <w:r w:rsidR="00260D1C" w:rsidRPr="00A95837">
              <w:rPr>
                <w:rFonts w:ascii="Times New Roman" w:hAnsi="Times New Roman" w:cs="Times New Roman"/>
                <w:noProof/>
                <w:webHidden/>
                <w:sz w:val="24"/>
              </w:rPr>
              <w:fldChar w:fldCharType="end"/>
            </w:r>
          </w:hyperlink>
        </w:p>
        <w:p w14:paraId="51FA08B7" w14:textId="2F670908" w:rsidR="00260D1C" w:rsidRPr="00A95837" w:rsidRDefault="008C7529">
          <w:pPr>
            <w:pStyle w:val="Sumrio1"/>
            <w:rPr>
              <w:rFonts w:ascii="Times New Roman" w:eastAsiaTheme="minorEastAsia" w:hAnsi="Times New Roman" w:cs="Times New Roman"/>
              <w:noProof/>
              <w:sz w:val="24"/>
            </w:rPr>
          </w:pPr>
          <w:hyperlink w:anchor="_Toc142560132" w:history="1">
            <w:r w:rsidR="00260D1C" w:rsidRPr="00A95837">
              <w:rPr>
                <w:rStyle w:val="Hyperlink"/>
                <w:rFonts w:ascii="Times New Roman" w:hAnsi="Times New Roman" w:cs="Times New Roman"/>
                <w:noProof/>
                <w:sz w:val="24"/>
              </w:rPr>
              <w:t>CLÁUSULA DÉCIMA SÉTIMA – PUBLICAÇÃO</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_Toc142560132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74</w:t>
            </w:r>
            <w:r w:rsidR="00260D1C" w:rsidRPr="00A95837">
              <w:rPr>
                <w:rFonts w:ascii="Times New Roman" w:hAnsi="Times New Roman" w:cs="Times New Roman"/>
                <w:noProof/>
                <w:webHidden/>
                <w:sz w:val="24"/>
              </w:rPr>
              <w:fldChar w:fldCharType="end"/>
            </w:r>
          </w:hyperlink>
        </w:p>
        <w:p w14:paraId="002D3FEF" w14:textId="00CB7549" w:rsidR="00260D1C" w:rsidRPr="00A95837" w:rsidRDefault="008C7529">
          <w:pPr>
            <w:pStyle w:val="Sumrio1"/>
            <w:rPr>
              <w:rFonts w:ascii="Times New Roman" w:eastAsiaTheme="minorEastAsia" w:hAnsi="Times New Roman" w:cs="Times New Roman"/>
              <w:noProof/>
              <w:sz w:val="24"/>
            </w:rPr>
          </w:pPr>
          <w:hyperlink w:anchor="_Toc142560133" w:history="1">
            <w:r w:rsidR="00260D1C" w:rsidRPr="00A95837">
              <w:rPr>
                <w:rStyle w:val="Hyperlink"/>
                <w:rFonts w:ascii="Times New Roman" w:hAnsi="Times New Roman" w:cs="Times New Roman"/>
                <w:noProof/>
                <w:sz w:val="24"/>
              </w:rPr>
              <w:t>CLÁUSULA DÉCIMA OITAVA– FORO (art. 92, §1º)</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_Toc142560133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74</w:t>
            </w:r>
            <w:r w:rsidR="00260D1C" w:rsidRPr="00A95837">
              <w:rPr>
                <w:rFonts w:ascii="Times New Roman" w:hAnsi="Times New Roman" w:cs="Times New Roman"/>
                <w:noProof/>
                <w:webHidden/>
                <w:sz w:val="24"/>
              </w:rPr>
              <w:fldChar w:fldCharType="end"/>
            </w:r>
          </w:hyperlink>
        </w:p>
        <w:p w14:paraId="62FA5311" w14:textId="144945C1" w:rsidR="00260D1C" w:rsidRPr="00A95837" w:rsidRDefault="008C7529">
          <w:pPr>
            <w:pStyle w:val="Sumrio1"/>
            <w:rPr>
              <w:rFonts w:ascii="Times New Roman" w:eastAsiaTheme="minorEastAsia" w:hAnsi="Times New Roman" w:cs="Times New Roman"/>
              <w:noProof/>
              <w:sz w:val="24"/>
            </w:rPr>
          </w:pPr>
          <w:hyperlink w:anchor="_Toc142560134" w:history="1">
            <w:r w:rsidR="00260D1C" w:rsidRPr="00A95837">
              <w:rPr>
                <w:rStyle w:val="Hyperlink"/>
                <w:rFonts w:ascii="Times New Roman" w:hAnsi="Times New Roman" w:cs="Times New Roman"/>
                <w:noProof/>
                <w:sz w:val="24"/>
              </w:rPr>
              <w:t>DECLARAÇÃO DE MICROEMPRESA</w:t>
            </w:r>
            <w:r w:rsidR="00260D1C" w:rsidRPr="00A95837">
              <w:rPr>
                <w:rFonts w:ascii="Times New Roman" w:hAnsi="Times New Roman" w:cs="Times New Roman"/>
                <w:noProof/>
                <w:webHidden/>
                <w:sz w:val="24"/>
              </w:rPr>
              <w:tab/>
            </w:r>
            <w:r w:rsidR="00260D1C" w:rsidRPr="00A95837">
              <w:rPr>
                <w:rFonts w:ascii="Times New Roman" w:hAnsi="Times New Roman" w:cs="Times New Roman"/>
                <w:noProof/>
                <w:webHidden/>
                <w:sz w:val="24"/>
              </w:rPr>
              <w:fldChar w:fldCharType="begin"/>
            </w:r>
            <w:r w:rsidR="00260D1C" w:rsidRPr="00A95837">
              <w:rPr>
                <w:rFonts w:ascii="Times New Roman" w:hAnsi="Times New Roman" w:cs="Times New Roman"/>
                <w:noProof/>
                <w:webHidden/>
                <w:sz w:val="24"/>
              </w:rPr>
              <w:instrText xml:space="preserve"> PAGEREF _Toc142560134 \h </w:instrText>
            </w:r>
            <w:r w:rsidR="00260D1C" w:rsidRPr="00A95837">
              <w:rPr>
                <w:rFonts w:ascii="Times New Roman" w:hAnsi="Times New Roman" w:cs="Times New Roman"/>
                <w:noProof/>
                <w:webHidden/>
                <w:sz w:val="24"/>
              </w:rPr>
            </w:r>
            <w:r w:rsidR="00260D1C" w:rsidRPr="00A95837">
              <w:rPr>
                <w:rFonts w:ascii="Times New Roman" w:hAnsi="Times New Roman" w:cs="Times New Roman"/>
                <w:noProof/>
                <w:webHidden/>
                <w:sz w:val="24"/>
              </w:rPr>
              <w:fldChar w:fldCharType="separate"/>
            </w:r>
            <w:r w:rsidR="00D17D52">
              <w:rPr>
                <w:rFonts w:ascii="Times New Roman" w:hAnsi="Times New Roman" w:cs="Times New Roman"/>
                <w:noProof/>
                <w:webHidden/>
                <w:sz w:val="24"/>
              </w:rPr>
              <w:t>75</w:t>
            </w:r>
            <w:r w:rsidR="00260D1C" w:rsidRPr="00A95837">
              <w:rPr>
                <w:rFonts w:ascii="Times New Roman" w:hAnsi="Times New Roman" w:cs="Times New Roman"/>
                <w:noProof/>
                <w:webHidden/>
                <w:sz w:val="24"/>
              </w:rPr>
              <w:fldChar w:fldCharType="end"/>
            </w:r>
          </w:hyperlink>
        </w:p>
        <w:p w14:paraId="3C969B82" w14:textId="4B1736A2" w:rsidR="003F579D" w:rsidRPr="00A95837" w:rsidRDefault="003F579D" w:rsidP="003F579D">
          <w:pPr>
            <w:rPr>
              <w:rFonts w:ascii="Times New Roman" w:hAnsi="Times New Roman" w:cs="Times New Roman"/>
              <w:b/>
              <w:bCs/>
            </w:rPr>
          </w:pPr>
          <w:r w:rsidRPr="00A95837">
            <w:rPr>
              <w:rFonts w:ascii="Times New Roman" w:hAnsi="Times New Roman" w:cs="Times New Roman"/>
              <w:b/>
              <w:bCs/>
            </w:rPr>
            <w:fldChar w:fldCharType="end"/>
          </w:r>
        </w:p>
      </w:sdtContent>
    </w:sdt>
    <w:p w14:paraId="632273BE" w14:textId="77777777" w:rsidR="003F579D" w:rsidRPr="00A95837" w:rsidRDefault="003F579D" w:rsidP="00127AAA">
      <w:pPr>
        <w:rPr>
          <w:rFonts w:ascii="Times New Roman" w:hAnsi="Times New Roman" w:cs="Times New Roman"/>
          <w:b/>
          <w:bCs/>
          <w:color w:val="5B5B5F"/>
        </w:rPr>
      </w:pPr>
    </w:p>
    <w:p w14:paraId="2F8EEB18" w14:textId="77777777" w:rsidR="003F579D" w:rsidRPr="00A95837" w:rsidRDefault="003F579D" w:rsidP="00127AAA">
      <w:pPr>
        <w:rPr>
          <w:rFonts w:ascii="Times New Roman" w:hAnsi="Times New Roman" w:cs="Times New Roman"/>
          <w:b/>
          <w:bCs/>
          <w:color w:val="5B5B5F"/>
        </w:rPr>
      </w:pPr>
    </w:p>
    <w:p w14:paraId="18D0A75E" w14:textId="32CAFF14" w:rsidR="008F330B" w:rsidRPr="00A95837" w:rsidRDefault="008F330B" w:rsidP="008F330B">
      <w:pPr>
        <w:spacing w:beforeLines="120" w:before="288" w:afterLines="120" w:after="288" w:line="312" w:lineRule="auto"/>
        <w:ind w:firstLine="567"/>
        <w:rPr>
          <w:rFonts w:ascii="Times New Roman" w:hAnsi="Times New Roman" w:cs="Times New Roman"/>
          <w:b/>
          <w:bCs/>
          <w:color w:val="000000"/>
        </w:rPr>
      </w:pPr>
    </w:p>
    <w:p w14:paraId="1A56C1CB" w14:textId="77777777" w:rsidR="008877B1" w:rsidRPr="00A95837" w:rsidRDefault="008877B1" w:rsidP="008F330B">
      <w:pPr>
        <w:spacing w:beforeLines="120" w:before="288" w:afterLines="120" w:after="288" w:line="312" w:lineRule="auto"/>
        <w:ind w:firstLine="567"/>
        <w:rPr>
          <w:rFonts w:ascii="Times New Roman" w:hAnsi="Times New Roman" w:cs="Times New Roman"/>
          <w:b/>
          <w:bCs/>
          <w:color w:val="000000"/>
        </w:rPr>
      </w:pPr>
    </w:p>
    <w:p w14:paraId="204F11FD" w14:textId="77777777" w:rsidR="008877B1" w:rsidRPr="00A95837" w:rsidRDefault="008877B1" w:rsidP="008F330B">
      <w:pPr>
        <w:spacing w:beforeLines="120" w:before="288" w:afterLines="120" w:after="288" w:line="312" w:lineRule="auto"/>
        <w:ind w:firstLine="567"/>
        <w:rPr>
          <w:rFonts w:ascii="Times New Roman" w:hAnsi="Times New Roman" w:cs="Times New Roman"/>
          <w:b/>
          <w:bCs/>
          <w:color w:val="000000"/>
        </w:rPr>
      </w:pPr>
    </w:p>
    <w:p w14:paraId="213C92C5" w14:textId="77777777" w:rsidR="008877B1" w:rsidRPr="00A95837" w:rsidRDefault="008877B1" w:rsidP="008F330B">
      <w:pPr>
        <w:spacing w:beforeLines="120" w:before="288" w:afterLines="120" w:after="288" w:line="312" w:lineRule="auto"/>
        <w:ind w:firstLine="567"/>
        <w:rPr>
          <w:rFonts w:ascii="Times New Roman" w:hAnsi="Times New Roman" w:cs="Times New Roman"/>
          <w:b/>
          <w:bCs/>
          <w:color w:val="000000"/>
        </w:rPr>
      </w:pPr>
    </w:p>
    <w:p w14:paraId="2029D08B" w14:textId="77777777" w:rsidR="00B9566E" w:rsidRPr="00A95837" w:rsidRDefault="00B9566E" w:rsidP="00B9566E">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PODER JUDICIÁRIO</w:t>
      </w:r>
    </w:p>
    <w:p w14:paraId="7F3232A5" w14:textId="77777777" w:rsidR="00B9566E" w:rsidRPr="00A95837" w:rsidRDefault="00B9566E" w:rsidP="00B9566E">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JUSTIÇA FEDERAL DE PRIMEIRO GRAU EM PERNAMBUCO</w:t>
      </w:r>
    </w:p>
    <w:p w14:paraId="43CDCF17" w14:textId="77777777" w:rsidR="00B9566E" w:rsidRPr="00A95837" w:rsidRDefault="00B9566E" w:rsidP="00B9566E">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Diretoria do Foro</w:t>
      </w:r>
    </w:p>
    <w:p w14:paraId="498E759A" w14:textId="77777777" w:rsidR="00B9566E" w:rsidRPr="00A95837" w:rsidRDefault="00B9566E" w:rsidP="00B9566E">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Secretaria Administrativa</w:t>
      </w:r>
    </w:p>
    <w:p w14:paraId="79428363" w14:textId="77777777" w:rsidR="00B9566E" w:rsidRPr="00A95837" w:rsidRDefault="00B9566E" w:rsidP="00B9566E">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Seção de Licitações e Contratos</w:t>
      </w:r>
    </w:p>
    <w:p w14:paraId="07B76321" w14:textId="77777777" w:rsidR="00B9566E" w:rsidRPr="00A95837" w:rsidRDefault="00B9566E" w:rsidP="00B9566E">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UASG 090009</w:t>
      </w:r>
    </w:p>
    <w:p w14:paraId="2162ADB3" w14:textId="53381B89" w:rsidR="00B9566E" w:rsidRPr="00A95837" w:rsidRDefault="00B9566E" w:rsidP="00B9566E">
      <w:pPr>
        <w:spacing w:before="120" w:after="120"/>
        <w:ind w:left="120" w:right="120"/>
        <w:jc w:val="center"/>
        <w:rPr>
          <w:rFonts w:ascii="Times New Roman" w:eastAsia="Times New Roman" w:hAnsi="Times New Roman" w:cs="Times New Roman"/>
          <w:color w:val="FF0000"/>
        </w:rPr>
      </w:pPr>
      <w:r w:rsidRPr="00A95837">
        <w:rPr>
          <w:rFonts w:ascii="Times New Roman" w:eastAsia="Times New Roman" w:hAnsi="Times New Roman" w:cs="Times New Roman"/>
          <w:b/>
          <w:bCs/>
          <w:color w:val="000000"/>
        </w:rPr>
        <w:t xml:space="preserve">PREGÃO ELETRÔNICO Nº </w:t>
      </w:r>
      <w:r w:rsidR="008C7529">
        <w:rPr>
          <w:rFonts w:ascii="Times New Roman" w:eastAsia="Times New Roman" w:hAnsi="Times New Roman" w:cs="Times New Roman"/>
          <w:b/>
          <w:bCs/>
          <w:color w:val="FF0000"/>
        </w:rPr>
        <w:t>90023/2024</w:t>
      </w:r>
    </w:p>
    <w:p w14:paraId="61AE7528" w14:textId="328FAD01" w:rsidR="00B9566E" w:rsidRPr="00A95837" w:rsidRDefault="00B9566E" w:rsidP="00B9566E">
      <w:pPr>
        <w:spacing w:before="120" w:after="120"/>
        <w:ind w:left="120" w:right="120"/>
        <w:jc w:val="center"/>
        <w:rPr>
          <w:rFonts w:ascii="Times New Roman" w:eastAsia="Times New Roman" w:hAnsi="Times New Roman" w:cs="Times New Roman"/>
          <w:color w:val="FF0000"/>
        </w:rPr>
      </w:pPr>
      <w:r w:rsidRPr="00A95837">
        <w:rPr>
          <w:rFonts w:ascii="Times New Roman" w:eastAsia="Times New Roman" w:hAnsi="Times New Roman" w:cs="Times New Roman"/>
          <w:b/>
          <w:bCs/>
          <w:color w:val="000000"/>
        </w:rPr>
        <w:t xml:space="preserve">(Processo Administrativo SCPA </w:t>
      </w:r>
      <w:proofErr w:type="spellStart"/>
      <w:r w:rsidRPr="00A95837">
        <w:rPr>
          <w:rFonts w:ascii="Times New Roman" w:eastAsia="Times New Roman" w:hAnsi="Times New Roman" w:cs="Times New Roman"/>
          <w:b/>
          <w:bCs/>
          <w:color w:val="000000"/>
        </w:rPr>
        <w:t>n.°</w:t>
      </w:r>
      <w:proofErr w:type="spell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FF0000"/>
        </w:rPr>
        <w:t>152/2024</w:t>
      </w:r>
      <w:r w:rsidRPr="00A95837">
        <w:rPr>
          <w:rFonts w:ascii="Times New Roman" w:eastAsia="Times New Roman" w:hAnsi="Times New Roman" w:cs="Times New Roman"/>
          <w:b/>
          <w:bCs/>
          <w:color w:val="FF0000"/>
        </w:rPr>
        <w:t>)</w:t>
      </w:r>
    </w:p>
    <w:p w14:paraId="7CD16428" w14:textId="67C44532" w:rsidR="00B9566E" w:rsidRPr="00A95837" w:rsidRDefault="00B9566E" w:rsidP="00B9566E">
      <w:pPr>
        <w:spacing w:before="120" w:after="120"/>
        <w:ind w:left="120" w:right="120"/>
        <w:jc w:val="center"/>
        <w:rPr>
          <w:rFonts w:ascii="Times New Roman" w:eastAsia="Times New Roman" w:hAnsi="Times New Roman" w:cs="Times New Roman"/>
          <w:b/>
          <w:bCs/>
          <w:color w:val="FF0000"/>
        </w:rPr>
      </w:pPr>
      <w:r w:rsidRPr="00A95837">
        <w:rPr>
          <w:rFonts w:ascii="Times New Roman" w:eastAsia="Times New Roman" w:hAnsi="Times New Roman" w:cs="Times New Roman"/>
          <w:b/>
          <w:bCs/>
          <w:color w:val="000000"/>
        </w:rPr>
        <w:t xml:space="preserve">PROCESSO ELETRÔNICO SEI </w:t>
      </w:r>
      <w:proofErr w:type="gramStart"/>
      <w:r w:rsidRPr="00A95837">
        <w:rPr>
          <w:rFonts w:ascii="Times New Roman" w:eastAsia="Times New Roman" w:hAnsi="Times New Roman" w:cs="Times New Roman"/>
          <w:b/>
          <w:bCs/>
          <w:color w:val="000000"/>
        </w:rPr>
        <w:t>N.º</w:t>
      </w:r>
      <w:proofErr w:type="gram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FF0000"/>
        </w:rPr>
        <w:t>0004451-56.2024.4.05.7500</w:t>
      </w:r>
    </w:p>
    <w:p w14:paraId="379CE23A" w14:textId="77777777" w:rsidR="003C7A23" w:rsidRPr="00A95837" w:rsidRDefault="003C7A23" w:rsidP="008F330B">
      <w:pPr>
        <w:spacing w:beforeLines="120" w:before="288" w:afterLines="120" w:after="288" w:line="312" w:lineRule="auto"/>
        <w:ind w:firstLine="567"/>
        <w:jc w:val="center"/>
        <w:rPr>
          <w:rFonts w:ascii="Times New Roman" w:hAnsi="Times New Roman" w:cs="Times New Roman"/>
          <w:b/>
          <w:color w:val="000000"/>
        </w:rPr>
      </w:pPr>
    </w:p>
    <w:p w14:paraId="189F9374" w14:textId="4E6323F6" w:rsidR="003C7A23" w:rsidRPr="00A95837" w:rsidRDefault="003C7A23" w:rsidP="00E144E8">
      <w:pPr>
        <w:snapToGrid w:val="0"/>
        <w:spacing w:beforeLines="120" w:before="288" w:afterLines="120" w:after="288" w:line="312" w:lineRule="auto"/>
        <w:ind w:firstLine="567"/>
        <w:jc w:val="both"/>
        <w:rPr>
          <w:rFonts w:ascii="Times New Roman" w:eastAsia="Times New Roman" w:hAnsi="Times New Roman" w:cs="Times New Roman"/>
        </w:rPr>
      </w:pPr>
      <w:r w:rsidRPr="00A95837">
        <w:rPr>
          <w:rFonts w:ascii="Times New Roman" w:hAnsi="Times New Roman" w:cs="Times New Roman"/>
          <w:color w:val="000000"/>
        </w:rPr>
        <w:t>Torna-se público que</w:t>
      </w:r>
      <w:r w:rsidR="00AD55E5" w:rsidRPr="00A95837">
        <w:rPr>
          <w:rFonts w:ascii="Times New Roman" w:hAnsi="Times New Roman" w:cs="Times New Roman"/>
          <w:color w:val="000000"/>
        </w:rPr>
        <w:t xml:space="preserve"> a</w:t>
      </w:r>
      <w:r w:rsidRPr="00A95837">
        <w:rPr>
          <w:rFonts w:ascii="Times New Roman" w:hAnsi="Times New Roman" w:cs="Times New Roman"/>
          <w:color w:val="000000"/>
        </w:rPr>
        <w:t xml:space="preserve"> </w:t>
      </w:r>
      <w:r w:rsidR="00AD55E5" w:rsidRPr="00A95837">
        <w:rPr>
          <w:rFonts w:ascii="Times New Roman" w:eastAsia="Times New Roman" w:hAnsi="Times New Roman" w:cs="Times New Roman"/>
          <w:b/>
          <w:bCs/>
          <w:color w:val="000000"/>
        </w:rPr>
        <w:t>JUSTIÇA FEDERAL DE PRIMEIRO GRAU EM PERNAMBUCO</w:t>
      </w:r>
      <w:r w:rsidR="00AD55E5" w:rsidRPr="00A95837">
        <w:rPr>
          <w:rFonts w:ascii="Times New Roman" w:eastAsia="Times New Roman" w:hAnsi="Times New Roman" w:cs="Times New Roman"/>
          <w:color w:val="000000"/>
        </w:rPr>
        <w:t>, por meio da </w:t>
      </w:r>
      <w:r w:rsidR="00AD55E5" w:rsidRPr="00A95837">
        <w:rPr>
          <w:rFonts w:ascii="Times New Roman" w:eastAsia="Times New Roman" w:hAnsi="Times New Roman" w:cs="Times New Roman"/>
          <w:b/>
          <w:bCs/>
          <w:color w:val="000000"/>
        </w:rPr>
        <w:t>Seção de Licitações e Contratos,</w:t>
      </w:r>
      <w:r w:rsidR="00AD55E5" w:rsidRPr="00A95837">
        <w:rPr>
          <w:rFonts w:ascii="Times New Roman" w:eastAsia="Times New Roman" w:hAnsi="Times New Roman" w:cs="Times New Roman"/>
          <w:color w:val="000000"/>
        </w:rPr>
        <w:t> sediada no Edifício Anexo II da Justiça Federal, situado na Av. Recife, 6.250, Jiquiá, Recife-PE</w:t>
      </w:r>
      <w:r w:rsidRPr="00A95837">
        <w:rPr>
          <w:rFonts w:ascii="Times New Roman" w:hAnsi="Times New Roman" w:cs="Times New Roman"/>
          <w:color w:val="000000"/>
        </w:rPr>
        <w:t>, realizará licitação, na modalidade PREGÃO, na forma ELETRÔNICA,</w:t>
      </w:r>
      <w:r w:rsidRPr="00A95837">
        <w:rPr>
          <w:rFonts w:ascii="Times New Roman" w:eastAsia="Times New Roman" w:hAnsi="Times New Roman" w:cs="Times New Roman"/>
          <w:color w:val="000000"/>
        </w:rPr>
        <w:t xml:space="preserve"> </w:t>
      </w:r>
      <w:r w:rsidRPr="00A95837">
        <w:rPr>
          <w:rFonts w:ascii="Times New Roman" w:hAnsi="Times New Roman" w:cs="Times New Roman"/>
          <w:color w:val="000000"/>
        </w:rPr>
        <w:t xml:space="preserve">nos termos da </w:t>
      </w:r>
      <w:hyperlink r:id="rId11" w:history="1">
        <w:r w:rsidRPr="00A95837">
          <w:rPr>
            <w:rStyle w:val="Hyperlink"/>
            <w:rFonts w:ascii="Times New Roman" w:hAnsi="Times New Roman" w:cs="Times New Roman"/>
          </w:rPr>
          <w:t>Lei nº 14.133, de 2021</w:t>
        </w:r>
      </w:hyperlink>
      <w:r w:rsidRPr="00A95837">
        <w:rPr>
          <w:rFonts w:ascii="Times New Roman" w:hAnsi="Times New Roman" w:cs="Times New Roman"/>
        </w:rPr>
        <w:t>, e demais legislação aplicável e, ainda, de acordo com as condições estabelecidas neste Edital</w:t>
      </w:r>
      <w:r w:rsidRPr="00A95837">
        <w:rPr>
          <w:rFonts w:ascii="Times New Roman" w:eastAsia="Times New Roman" w:hAnsi="Times New Roman" w:cs="Times New Roman"/>
        </w:rPr>
        <w:t>.</w:t>
      </w:r>
    </w:p>
    <w:p w14:paraId="00B217AE" w14:textId="7C27A6DC" w:rsidR="003C7A23" w:rsidRPr="00A95837" w:rsidRDefault="00D2348C" w:rsidP="00D2348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lang w:eastAsia="en-US"/>
        </w:rPr>
      </w:pPr>
      <w:bookmarkStart w:id="2" w:name="_Toc142560101"/>
      <w:r w:rsidRPr="00A95837">
        <w:rPr>
          <w:rFonts w:ascii="Times New Roman" w:hAnsi="Times New Roman" w:cs="Times New Roman"/>
          <w:sz w:val="24"/>
          <w:szCs w:val="24"/>
          <w:lang w:eastAsia="en-US"/>
        </w:rPr>
        <w:t xml:space="preserve">1 </w:t>
      </w:r>
      <w:r w:rsidR="003C7A23" w:rsidRPr="00A95837">
        <w:rPr>
          <w:rFonts w:ascii="Times New Roman" w:hAnsi="Times New Roman" w:cs="Times New Roman"/>
          <w:sz w:val="24"/>
          <w:szCs w:val="24"/>
          <w:lang w:eastAsia="en-US"/>
        </w:rPr>
        <w:t>DO OBJETO</w:t>
      </w:r>
      <w:bookmarkEnd w:id="2"/>
    </w:p>
    <w:p w14:paraId="4B43170C" w14:textId="1AEAE4D2" w:rsidR="003C7A23" w:rsidRPr="00A95837" w:rsidRDefault="00E25A63" w:rsidP="00D2348C">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eastAsia="Times New Roman" w:hAnsi="Times New Roman" w:cs="Times New Roman"/>
          <w:sz w:val="24"/>
          <w:szCs w:val="24"/>
        </w:rPr>
        <w:t xml:space="preserve">1.1 </w:t>
      </w:r>
      <w:r w:rsidR="00213BE8" w:rsidRPr="00A95837">
        <w:rPr>
          <w:rFonts w:ascii="Times New Roman" w:eastAsia="Times New Roman" w:hAnsi="Times New Roman" w:cs="Times New Roman"/>
          <w:sz w:val="24"/>
          <w:szCs w:val="24"/>
        </w:rPr>
        <w:t>O objeto da presente licitação</w:t>
      </w:r>
      <w:r w:rsidR="003C7A23" w:rsidRPr="00A95837">
        <w:rPr>
          <w:rFonts w:ascii="Times New Roman" w:eastAsia="Times New Roman" w:hAnsi="Times New Roman" w:cs="Times New Roman"/>
          <w:sz w:val="24"/>
          <w:szCs w:val="24"/>
        </w:rPr>
        <w:t xml:space="preserve"> é</w:t>
      </w:r>
      <w:r w:rsidR="00A95837" w:rsidRPr="00A95837">
        <w:rPr>
          <w:rFonts w:ascii="Times New Roman" w:eastAsia="Times New Roman" w:hAnsi="Times New Roman" w:cs="Times New Roman"/>
          <w:sz w:val="24"/>
          <w:szCs w:val="24"/>
        </w:rPr>
        <w:t xml:space="preserve"> a </w:t>
      </w:r>
      <w:r w:rsidR="00A95837" w:rsidRPr="00A95837">
        <w:rPr>
          <w:rFonts w:ascii="Times New Roman" w:hAnsi="Times New Roman" w:cs="Times New Roman"/>
          <w:sz w:val="24"/>
          <w:szCs w:val="24"/>
        </w:rPr>
        <w:t>Contratação de empresa de engenharia para execução dos serviços de manutenção predial única na Subseção Judiciária de Petrolina da Justiça Federal em Pernambuco</w:t>
      </w:r>
      <w:r w:rsidR="002E3E1F">
        <w:rPr>
          <w:rFonts w:ascii="Times New Roman" w:hAnsi="Times New Roman" w:cs="Times New Roman"/>
          <w:sz w:val="24"/>
          <w:szCs w:val="24"/>
          <w:shd w:val="clear" w:color="auto" w:fill="FFFFFF"/>
        </w:rPr>
        <w:t xml:space="preserve">, </w:t>
      </w:r>
      <w:r w:rsidR="00A95837" w:rsidRPr="00A95837">
        <w:rPr>
          <w:rFonts w:ascii="Times New Roman" w:hAnsi="Times New Roman" w:cs="Times New Roman"/>
          <w:sz w:val="24"/>
          <w:szCs w:val="24"/>
          <w:shd w:val="clear" w:color="auto" w:fill="FFFFFF"/>
        </w:rPr>
        <w:t>conforme condições e exigências estabelecidas n</w:t>
      </w:r>
      <w:r w:rsidR="002E3E1F">
        <w:rPr>
          <w:rFonts w:ascii="Times New Roman" w:hAnsi="Times New Roman" w:cs="Times New Roman"/>
          <w:sz w:val="24"/>
          <w:szCs w:val="24"/>
          <w:shd w:val="clear" w:color="auto" w:fill="FFFFFF"/>
        </w:rPr>
        <w:t>o edital e seus anexos.</w:t>
      </w:r>
    </w:p>
    <w:p w14:paraId="362AFB15" w14:textId="73651216" w:rsidR="003C7A23" w:rsidRPr="00A95837" w:rsidRDefault="00D2348C" w:rsidP="00D2348C">
      <w:pPr>
        <w:pStyle w:val="Nivel01"/>
        <w:numPr>
          <w:ilvl w:val="0"/>
          <w:numId w:val="0"/>
        </w:numPr>
        <w:spacing w:beforeLines="120" w:before="288" w:afterLines="120" w:after="288" w:line="312" w:lineRule="auto"/>
        <w:rPr>
          <w:rFonts w:ascii="Times New Roman" w:hAnsi="Times New Roman" w:cs="Times New Roman"/>
          <w:sz w:val="24"/>
          <w:szCs w:val="24"/>
        </w:rPr>
      </w:pPr>
      <w:bookmarkStart w:id="3" w:name="_Toc142560102"/>
      <w:r w:rsidRPr="00A95837">
        <w:rPr>
          <w:rFonts w:ascii="Times New Roman" w:hAnsi="Times New Roman" w:cs="Times New Roman"/>
          <w:sz w:val="24"/>
          <w:szCs w:val="24"/>
        </w:rPr>
        <w:t>2</w:t>
      </w:r>
      <w:r w:rsidR="003C7A23" w:rsidRPr="00A95837">
        <w:rPr>
          <w:rFonts w:ascii="Times New Roman" w:hAnsi="Times New Roman" w:cs="Times New Roman"/>
          <w:sz w:val="24"/>
          <w:szCs w:val="24"/>
        </w:rPr>
        <w:t>DA PARTICIPAÇÃO NA LICITAÇÃO</w:t>
      </w:r>
      <w:bookmarkEnd w:id="3"/>
    </w:p>
    <w:p w14:paraId="29EF2255" w14:textId="05F38F8B" w:rsidR="003C7A23" w:rsidRPr="00A95837" w:rsidRDefault="006A1F45" w:rsidP="00E75E14">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 xml:space="preserve">2.1 </w:t>
      </w:r>
      <w:r w:rsidR="003C7A23" w:rsidRPr="00A95837">
        <w:rPr>
          <w:rFonts w:ascii="Times New Roman" w:hAnsi="Times New Roman" w:cs="Times New Roman"/>
          <w:color w:val="auto"/>
          <w:sz w:val="24"/>
          <w:szCs w:val="24"/>
        </w:rPr>
        <w:t xml:space="preserve">Poderão participar deste Pregão os interessados que estiverem previamente credenciados no Sistema de Cadastramento Unificado de Fornecedores - SICAF e no Sistema de Compras do Governo </w:t>
      </w:r>
      <w:r w:rsidR="003C7A23" w:rsidRPr="00A95837">
        <w:rPr>
          <w:rFonts w:ascii="Times New Roman" w:hAnsi="Times New Roman" w:cs="Times New Roman"/>
          <w:color w:val="auto"/>
          <w:sz w:val="24"/>
          <w:szCs w:val="24"/>
        </w:rPr>
        <w:lastRenderedPageBreak/>
        <w:t>Federal (</w:t>
      </w:r>
      <w:hyperlink r:id="rId12" w:history="1">
        <w:r w:rsidR="00A037C8" w:rsidRPr="00A95837">
          <w:rPr>
            <w:rStyle w:val="Hyperlink"/>
            <w:rFonts w:ascii="Times New Roman" w:hAnsi="Times New Roman" w:cs="Times New Roman"/>
            <w:sz w:val="24"/>
            <w:szCs w:val="24"/>
          </w:rPr>
          <w:t>www.gov.br/compras</w:t>
        </w:r>
      </w:hyperlink>
      <w:r w:rsidR="003C7A23" w:rsidRPr="00A95837">
        <w:rPr>
          <w:rFonts w:ascii="Times New Roman" w:hAnsi="Times New Roman" w:cs="Times New Roman"/>
          <w:color w:val="auto"/>
          <w:sz w:val="24"/>
          <w:szCs w:val="24"/>
        </w:rPr>
        <w:t>), por meio de Certificado Digital conferido pela Infraestrutura de Chaves Públicas Brasileira – ICP – Brasil.</w:t>
      </w:r>
    </w:p>
    <w:p w14:paraId="5604E69A" w14:textId="36F3C37D" w:rsidR="003C7A23" w:rsidRPr="00A95837" w:rsidRDefault="00E75E14" w:rsidP="00F17DDE">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proofErr w:type="gramStart"/>
      <w:r w:rsidRPr="00A95837">
        <w:rPr>
          <w:rFonts w:ascii="Times New Roman" w:hAnsi="Times New Roman" w:cs="Times New Roman"/>
          <w:sz w:val="24"/>
          <w:szCs w:val="24"/>
        </w:rPr>
        <w:t xml:space="preserve">2.1.1 </w:t>
      </w:r>
      <w:r w:rsidR="003C7A23" w:rsidRPr="00A95837">
        <w:rPr>
          <w:rFonts w:ascii="Times New Roman" w:hAnsi="Times New Roman" w:cs="Times New Roman"/>
          <w:sz w:val="24"/>
          <w:szCs w:val="24"/>
        </w:rPr>
        <w:t>Os</w:t>
      </w:r>
      <w:proofErr w:type="gramEnd"/>
      <w:r w:rsidR="003C7A23" w:rsidRPr="00A95837">
        <w:rPr>
          <w:rFonts w:ascii="Times New Roman" w:hAnsi="Times New Roman" w:cs="Times New Roman"/>
          <w:sz w:val="24"/>
          <w:szCs w:val="24"/>
        </w:rPr>
        <w:t xml:space="preserve"> interessados deverão atender às condições exigidas no cadastramento no </w:t>
      </w:r>
      <w:proofErr w:type="spellStart"/>
      <w:r w:rsidR="003C7A23" w:rsidRPr="00A95837">
        <w:rPr>
          <w:rFonts w:ascii="Times New Roman" w:hAnsi="Times New Roman" w:cs="Times New Roman"/>
          <w:sz w:val="24"/>
          <w:szCs w:val="24"/>
        </w:rPr>
        <w:t>Sicaf</w:t>
      </w:r>
      <w:proofErr w:type="spellEnd"/>
      <w:r w:rsidR="003C7A23" w:rsidRPr="00A95837">
        <w:rPr>
          <w:rFonts w:ascii="Times New Roman" w:hAnsi="Times New Roman" w:cs="Times New Roman"/>
          <w:sz w:val="24"/>
          <w:szCs w:val="24"/>
        </w:rPr>
        <w:t xml:space="preserve"> até o terceiro dia útil anterior à data prevista para recebimento das propostas.</w:t>
      </w:r>
    </w:p>
    <w:p w14:paraId="150F85FA" w14:textId="767F4873" w:rsidR="003C7A23" w:rsidRPr="00A95837" w:rsidRDefault="00E75E14"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 xml:space="preserve">2.2 </w:t>
      </w:r>
      <w:r w:rsidR="003C7A23" w:rsidRPr="00A95837">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61B12A9" w:rsidR="003C7A23" w:rsidRPr="00A95837" w:rsidRDefault="00F17DDE" w:rsidP="00F17DD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2.3</w:t>
      </w:r>
      <w:r w:rsidR="0093654D" w:rsidRPr="00A95837">
        <w:rPr>
          <w:rFonts w:ascii="Times New Roman" w:hAnsi="Times New Roman" w:cs="Times New Roman"/>
          <w:color w:val="auto"/>
          <w:sz w:val="24"/>
          <w:szCs w:val="24"/>
        </w:rPr>
        <w:t xml:space="preserve"> </w:t>
      </w:r>
      <w:r w:rsidR="003C7A23" w:rsidRPr="00A95837">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14848406" w:rsidR="003C7A23" w:rsidRPr="00A95837" w:rsidRDefault="0093654D" w:rsidP="0093654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 xml:space="preserve">2.4 </w:t>
      </w:r>
      <w:r w:rsidR="003C7A23" w:rsidRPr="00A95837">
        <w:rPr>
          <w:rFonts w:ascii="Times New Roman" w:hAnsi="Times New Roman" w:cs="Times New Roman"/>
          <w:color w:val="auto"/>
          <w:sz w:val="24"/>
          <w:szCs w:val="24"/>
        </w:rPr>
        <w:t>A não observância do disposto no item anterior poderá ensejar desclassificação no momento da habilitação.</w:t>
      </w:r>
    </w:p>
    <w:p w14:paraId="1BA06E10" w14:textId="2092FCCF" w:rsidR="00E00790" w:rsidRPr="00A95837" w:rsidRDefault="00E00790" w:rsidP="00E007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 xml:space="preserve">2.5 Para o objeto desta licitação, as microempresas e empresas de pequeno porte terão benefícios  conforme </w:t>
      </w:r>
      <w:hyperlink r:id="rId13" w:history="1">
        <w:r w:rsidRPr="00A95837">
          <w:rPr>
            <w:rFonts w:ascii="Times New Roman" w:hAnsi="Times New Roman" w:cs="Times New Roman"/>
            <w:color w:val="auto"/>
            <w:sz w:val="24"/>
            <w:szCs w:val="24"/>
          </w:rPr>
          <w:t>art. 48 da Lei Complementar nº 123, de 14 de dezembro de 2006</w:t>
        </w:r>
      </w:hyperlink>
      <w:r w:rsidRPr="00A95837">
        <w:rPr>
          <w:rFonts w:ascii="Times New Roman" w:hAnsi="Times New Roman" w:cs="Times New Roman"/>
          <w:color w:val="auto"/>
          <w:sz w:val="24"/>
          <w:szCs w:val="24"/>
        </w:rPr>
        <w:t>.</w:t>
      </w:r>
    </w:p>
    <w:p w14:paraId="74AB0CE3" w14:textId="401444BD" w:rsidR="00E00790" w:rsidRPr="00E14131" w:rsidRDefault="00F82D2A" w:rsidP="00E00790">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4" w:name="micro"/>
      <w:r w:rsidRPr="00E14131">
        <w:rPr>
          <w:rFonts w:ascii="Times New Roman" w:hAnsi="Times New Roman" w:cs="Times New Roman"/>
          <w:color w:val="auto"/>
          <w:sz w:val="24"/>
          <w:szCs w:val="24"/>
        </w:rPr>
        <w:t>2</w:t>
      </w:r>
      <w:r w:rsidR="00E00790" w:rsidRPr="00E14131">
        <w:rPr>
          <w:rFonts w:ascii="Times New Roman" w:hAnsi="Times New Roman" w:cs="Times New Roman"/>
          <w:color w:val="auto"/>
          <w:sz w:val="24"/>
          <w:szCs w:val="24"/>
        </w:rPr>
        <w:t>.5.1</w:t>
      </w:r>
      <w:bookmarkEnd w:id="4"/>
      <w:r w:rsidR="00E00790" w:rsidRPr="00E14131">
        <w:rPr>
          <w:rFonts w:ascii="Times New Roman" w:hAnsi="Times New Roman" w:cs="Times New Roman"/>
          <w:color w:val="auto"/>
          <w:sz w:val="24"/>
          <w:szCs w:val="24"/>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A licitante deve fazer a</w:t>
      </w:r>
      <w:r w:rsidR="00837708" w:rsidRPr="00E14131">
        <w:rPr>
          <w:rFonts w:ascii="Times New Roman" w:hAnsi="Times New Roman" w:cs="Times New Roman"/>
          <w:color w:val="auto"/>
          <w:sz w:val="24"/>
          <w:szCs w:val="24"/>
        </w:rPr>
        <w:t xml:space="preserve"> declaração prevista no ANEXO III</w:t>
      </w:r>
      <w:r w:rsidR="00E00790" w:rsidRPr="00E14131">
        <w:rPr>
          <w:rFonts w:ascii="Times New Roman" w:hAnsi="Times New Roman" w:cs="Times New Roman"/>
          <w:color w:val="auto"/>
          <w:sz w:val="24"/>
          <w:szCs w:val="24"/>
        </w:rPr>
        <w:t xml:space="preserve"> deste Edital.</w:t>
      </w:r>
    </w:p>
    <w:p w14:paraId="0E744A58" w14:textId="3CCD8BD6" w:rsidR="003C7A23" w:rsidRPr="00A95837" w:rsidRDefault="0068521B" w:rsidP="0068521B">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A95837">
        <w:rPr>
          <w:rFonts w:ascii="Times New Roman" w:hAnsi="Times New Roman" w:cs="Times New Roman"/>
          <w:color w:val="auto"/>
          <w:sz w:val="24"/>
          <w:szCs w:val="24"/>
        </w:rPr>
        <w:t xml:space="preserve">2.6 </w:t>
      </w:r>
      <w:r w:rsidR="003C7A23" w:rsidRPr="00A95837">
        <w:rPr>
          <w:rFonts w:ascii="Times New Roman" w:hAnsi="Times New Roman" w:cs="Times New Roman"/>
          <w:color w:val="auto"/>
          <w:sz w:val="24"/>
          <w:szCs w:val="24"/>
        </w:rPr>
        <w:t xml:space="preserve">Será concedido tratamento favorecido para as microempresas e empresas de pequeno porte, para as sociedades cooperativas </w:t>
      </w:r>
      <w:r w:rsidR="003C7A23" w:rsidRPr="00A95837">
        <w:rPr>
          <w:rFonts w:ascii="Times New Roman" w:eastAsia="Times New Roman" w:hAnsi="Times New Roman" w:cs="Times New Roman"/>
          <w:color w:val="auto"/>
          <w:sz w:val="24"/>
          <w:szCs w:val="24"/>
        </w:rPr>
        <w:t xml:space="preserve">mencionadas no </w:t>
      </w:r>
      <w:hyperlink r:id="rId14" w:anchor="art16" w:history="1">
        <w:r w:rsidR="003C7A23" w:rsidRPr="00A95837">
          <w:rPr>
            <w:rStyle w:val="Hyperlink"/>
            <w:rFonts w:ascii="Times New Roman" w:eastAsia="Times New Roman" w:hAnsi="Times New Roman" w:cs="Times New Roman"/>
            <w:sz w:val="24"/>
            <w:szCs w:val="24"/>
          </w:rPr>
          <w:t xml:space="preserve">artigo </w:t>
        </w:r>
        <w:r w:rsidR="003C7A23" w:rsidRPr="00A95837">
          <w:rPr>
            <w:rStyle w:val="Hyperlink"/>
            <w:rFonts w:ascii="Times New Roman" w:hAnsi="Times New Roman" w:cs="Times New Roman"/>
            <w:sz w:val="24"/>
            <w:szCs w:val="24"/>
          </w:rPr>
          <w:t>16 da Lei nº 14.133, de 2021</w:t>
        </w:r>
      </w:hyperlink>
      <w:r w:rsidR="003C7A23" w:rsidRPr="00A95837">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5" w:history="1">
        <w:r w:rsidR="003C7A23" w:rsidRPr="00A95837">
          <w:rPr>
            <w:rStyle w:val="Hyperlink"/>
            <w:rFonts w:ascii="Times New Roman" w:hAnsi="Times New Roman" w:cs="Times New Roman"/>
            <w:sz w:val="24"/>
            <w:szCs w:val="24"/>
          </w:rPr>
          <w:t>Lei Complementar nº 123, de 2006</w:t>
        </w:r>
      </w:hyperlink>
      <w:r w:rsidR="003C7A23" w:rsidRPr="00A95837">
        <w:rPr>
          <w:rFonts w:ascii="Times New Roman" w:hAnsi="Times New Roman" w:cs="Times New Roman"/>
          <w:color w:val="auto"/>
          <w:sz w:val="24"/>
          <w:szCs w:val="24"/>
        </w:rPr>
        <w:t>.</w:t>
      </w:r>
    </w:p>
    <w:p w14:paraId="1E54BE7B" w14:textId="2BB3AE8B" w:rsidR="003C7A23" w:rsidRPr="00A95837" w:rsidRDefault="003C7A23" w:rsidP="00C86D65">
      <w:pPr>
        <w:pStyle w:val="Nivel2"/>
        <w:numPr>
          <w:ilvl w:val="1"/>
          <w:numId w:val="9"/>
        </w:numPr>
        <w:spacing w:beforeLines="120" w:before="288" w:afterLines="120" w:after="288" w:line="312" w:lineRule="auto"/>
        <w:rPr>
          <w:rFonts w:ascii="Times New Roman" w:eastAsia="Times New Roman" w:hAnsi="Times New Roman" w:cs="Times New Roman"/>
          <w:color w:val="auto"/>
          <w:sz w:val="24"/>
          <w:szCs w:val="24"/>
        </w:rPr>
      </w:pPr>
      <w:bookmarkStart w:id="5" w:name="_Ref117000692"/>
      <w:r w:rsidRPr="00A95837">
        <w:rPr>
          <w:rFonts w:ascii="Times New Roman" w:eastAsia="Times New Roman" w:hAnsi="Times New Roman" w:cs="Times New Roman"/>
          <w:color w:val="auto"/>
          <w:sz w:val="24"/>
          <w:szCs w:val="24"/>
        </w:rPr>
        <w:t>Não poderão disputar esta licitação:</w:t>
      </w:r>
      <w:bookmarkEnd w:id="5"/>
    </w:p>
    <w:p w14:paraId="341C241D" w14:textId="62B93BD6" w:rsidR="003C7A23" w:rsidRPr="00A9583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bookmarkStart w:id="6" w:name="_Ref113883338"/>
      <w:r w:rsidRPr="00A95837">
        <w:rPr>
          <w:rFonts w:ascii="Times New Roman" w:hAnsi="Times New Roman" w:cs="Times New Roman"/>
        </w:rPr>
        <w:t>2.7.1</w:t>
      </w:r>
      <w:r w:rsidR="003C7A23" w:rsidRPr="00A95837">
        <w:rPr>
          <w:rFonts w:ascii="Times New Roman" w:hAnsi="Times New Roman" w:cs="Times New Roman"/>
        </w:rPr>
        <w:t xml:space="preserve">aquele que não atenda às condições deste Edital e </w:t>
      </w:r>
      <w:proofErr w:type="gramStart"/>
      <w:r w:rsidR="003C7A23" w:rsidRPr="00A95837">
        <w:rPr>
          <w:rFonts w:ascii="Times New Roman" w:hAnsi="Times New Roman" w:cs="Times New Roman"/>
        </w:rPr>
        <w:t>seu(</w:t>
      </w:r>
      <w:proofErr w:type="gramEnd"/>
      <w:r w:rsidR="003C7A23" w:rsidRPr="00A95837">
        <w:rPr>
          <w:rFonts w:ascii="Times New Roman" w:hAnsi="Times New Roman" w:cs="Times New Roman"/>
        </w:rPr>
        <w:t>s) anexo(s);</w:t>
      </w:r>
    </w:p>
    <w:p w14:paraId="36A2458D" w14:textId="191C18D0"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7" w:name="_Ref114659912"/>
      <w:r w:rsidRPr="00A95837">
        <w:rPr>
          <w:rFonts w:ascii="Times New Roman" w:hAnsi="Times New Roman" w:cs="Times New Roman"/>
          <w:color w:val="auto"/>
          <w:sz w:val="24"/>
          <w:szCs w:val="24"/>
        </w:rPr>
        <w:lastRenderedPageBreak/>
        <w:t>2.7.2</w:t>
      </w:r>
      <w:r w:rsidR="003C7A23" w:rsidRPr="00A95837">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6"/>
      <w:bookmarkEnd w:id="7"/>
    </w:p>
    <w:p w14:paraId="0A5303F9" w14:textId="416A944E"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8" w:name="_Ref114659913"/>
      <w:bookmarkStart w:id="9" w:name="_Ref113883339"/>
      <w:r w:rsidRPr="00A95837">
        <w:rPr>
          <w:rFonts w:ascii="Times New Roman" w:hAnsi="Times New Roman" w:cs="Times New Roman"/>
          <w:color w:val="auto"/>
          <w:sz w:val="24"/>
          <w:szCs w:val="24"/>
        </w:rPr>
        <w:t>2.7.3</w:t>
      </w:r>
      <w:r w:rsidR="003C7A23" w:rsidRPr="00A95837">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003C7A23" w:rsidRPr="00A95837">
        <w:rPr>
          <w:rFonts w:ascii="Times New Roman" w:hAnsi="Times New Roman" w:cs="Times New Roman"/>
          <w:color w:val="auto"/>
          <w:sz w:val="24"/>
          <w:szCs w:val="24"/>
        </w:rPr>
        <w:t xml:space="preserve"> </w:t>
      </w:r>
      <w:bookmarkEnd w:id="9"/>
    </w:p>
    <w:p w14:paraId="2DCC2174" w14:textId="0266D73F"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0" w:name="_Ref113883003"/>
      <w:r w:rsidRPr="00A95837">
        <w:rPr>
          <w:rFonts w:ascii="Times New Roman" w:hAnsi="Times New Roman" w:cs="Times New Roman"/>
          <w:color w:val="auto"/>
          <w:sz w:val="24"/>
          <w:szCs w:val="24"/>
        </w:rPr>
        <w:t>2.7.4</w:t>
      </w:r>
      <w:r w:rsidR="003C7A23" w:rsidRPr="00A95837">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10"/>
    </w:p>
    <w:p w14:paraId="0B2C2940" w14:textId="11F71AA7"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2.7.5</w:t>
      </w:r>
      <w:r w:rsidR="003C7A23" w:rsidRPr="00A95837">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268719D4"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1" w:name="_Ref113883579"/>
      <w:r w:rsidRPr="00A95837">
        <w:rPr>
          <w:rFonts w:ascii="Times New Roman" w:hAnsi="Times New Roman" w:cs="Times New Roman"/>
          <w:color w:val="auto"/>
          <w:sz w:val="24"/>
          <w:szCs w:val="24"/>
        </w:rPr>
        <w:t>2.7.6</w:t>
      </w:r>
      <w:r w:rsidR="003C7A23" w:rsidRPr="00A95837">
        <w:rPr>
          <w:rFonts w:ascii="Times New Roman" w:hAnsi="Times New Roman" w:cs="Times New Roman"/>
          <w:color w:val="auto"/>
          <w:sz w:val="24"/>
          <w:szCs w:val="24"/>
        </w:rPr>
        <w:t>empresas controladoras, controladas ou coligadas, nos termos da Lei nº 6.404, de 15 de dezembro de 1976, concorrendo entre si;</w:t>
      </w:r>
      <w:bookmarkEnd w:id="11"/>
    </w:p>
    <w:p w14:paraId="3620BBE9" w14:textId="5B834448"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2.7.7</w:t>
      </w:r>
      <w:r w:rsidR="003C7A23" w:rsidRPr="00A95837">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F269C3E"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bookmarkStart w:id="12" w:name="_Ref113962336"/>
      <w:r w:rsidRPr="00A95837">
        <w:rPr>
          <w:rFonts w:ascii="Times New Roman" w:hAnsi="Times New Roman" w:cs="Times New Roman"/>
          <w:color w:val="auto"/>
          <w:sz w:val="24"/>
          <w:szCs w:val="24"/>
        </w:rPr>
        <w:t>2.7.8</w:t>
      </w:r>
      <w:r w:rsidR="003C7A23" w:rsidRPr="00A95837">
        <w:rPr>
          <w:rFonts w:ascii="Times New Roman" w:hAnsi="Times New Roman" w:cs="Times New Roman"/>
          <w:color w:val="auto"/>
          <w:sz w:val="24"/>
          <w:szCs w:val="24"/>
        </w:rPr>
        <w:t>agente público do órgão ou entidade licitante;</w:t>
      </w:r>
      <w:bookmarkEnd w:id="12"/>
    </w:p>
    <w:p w14:paraId="3F4B2521" w14:textId="55B7D843" w:rsidR="003C7A23" w:rsidRPr="00A9583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rPr>
      </w:pPr>
      <w:r w:rsidRPr="00A95837">
        <w:rPr>
          <w:rFonts w:ascii="Times New Roman" w:hAnsi="Times New Roman" w:cs="Times New Roman"/>
        </w:rPr>
        <w:t>2.7.9</w:t>
      </w:r>
      <w:r w:rsidR="003C7A23" w:rsidRPr="00A95837">
        <w:rPr>
          <w:rFonts w:ascii="Times New Roman" w:hAnsi="Times New Roman" w:cs="Times New Roman"/>
        </w:rPr>
        <w:t>pessoas jurídicas reunidas em consórcio;</w:t>
      </w:r>
    </w:p>
    <w:p w14:paraId="43690410" w14:textId="7A510186" w:rsidR="00681955" w:rsidRPr="00A95837" w:rsidRDefault="00681955" w:rsidP="00681955">
      <w:pPr>
        <w:spacing w:before="120" w:after="120"/>
        <w:ind w:left="1560" w:right="120"/>
        <w:jc w:val="both"/>
        <w:rPr>
          <w:rFonts w:ascii="Times New Roman" w:eastAsia="Times New Roman" w:hAnsi="Times New Roman" w:cs="Times New Roman"/>
          <w:color w:val="000000"/>
        </w:rPr>
      </w:pPr>
      <w:r w:rsidRPr="00A95837">
        <w:rPr>
          <w:rFonts w:ascii="Times New Roman" w:eastAsia="Times New Roman" w:hAnsi="Times New Roman" w:cs="Times New Roman"/>
          <w:color w:val="000000"/>
        </w:rPr>
        <w:t>2.7.9.1O presente edital não prevê as condições de participação de empresas reunidas em consórcio, vez que a experiência prática demonstra que as licitações que permitem essa participação são aquelas que envolvem serviços de grande vulto e/ou de alta complexidade técnica. Como o presente edital foi elaborado com foco no dia a dia da Administração, consignou-se a vedação acima.</w:t>
      </w:r>
    </w:p>
    <w:p w14:paraId="58D1E852" w14:textId="7D4BEF0C" w:rsidR="003C7A23" w:rsidRPr="00A95837" w:rsidRDefault="00D8139C" w:rsidP="00D8139C">
      <w:pPr>
        <w:tabs>
          <w:tab w:val="left" w:pos="1440"/>
        </w:tabs>
        <w:autoSpaceDE w:val="0"/>
        <w:snapToGrid w:val="0"/>
        <w:spacing w:beforeLines="120" w:before="288" w:afterLines="120" w:after="288" w:line="312" w:lineRule="auto"/>
        <w:ind w:left="709" w:firstLine="425"/>
        <w:jc w:val="both"/>
        <w:rPr>
          <w:rFonts w:ascii="Times New Roman" w:hAnsi="Times New Roman" w:cs="Times New Roman"/>
          <w:color w:val="000000"/>
        </w:rPr>
      </w:pPr>
      <w:r w:rsidRPr="00A95837">
        <w:rPr>
          <w:rFonts w:ascii="Times New Roman" w:hAnsi="Times New Roman" w:cs="Times New Roman"/>
          <w:color w:val="000000"/>
        </w:rPr>
        <w:t xml:space="preserve">2.7.10 </w:t>
      </w:r>
      <w:r w:rsidR="003C7A23" w:rsidRPr="00A95837">
        <w:rPr>
          <w:rFonts w:ascii="Times New Roman" w:hAnsi="Times New Roman" w:cs="Times New Roman"/>
          <w:color w:val="000000"/>
        </w:rPr>
        <w:t>Organizações da Sociedade Civil de Interesse Público - OSCIP, atuando nessa condição;</w:t>
      </w:r>
    </w:p>
    <w:p w14:paraId="07CA7526" w14:textId="6F2DF7C7" w:rsidR="003C7A23" w:rsidRPr="00A95837" w:rsidRDefault="00D8139C" w:rsidP="00D8139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lastRenderedPageBreak/>
        <w:t xml:space="preserve">2.7.11 </w:t>
      </w:r>
      <w:r w:rsidR="003C7A23" w:rsidRPr="00A95837">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3C7A23" w:rsidRPr="00A95837">
          <w:rPr>
            <w:rStyle w:val="Hyperlink"/>
            <w:rFonts w:ascii="Times New Roman" w:hAnsi="Times New Roman" w:cs="Times New Roman"/>
            <w:sz w:val="24"/>
            <w:szCs w:val="24"/>
          </w:rPr>
          <w:t>§ 1º do art. 9º da Lei n.º 14.133, de 2021</w:t>
        </w:r>
      </w:hyperlink>
      <w:r w:rsidR="003C7A23" w:rsidRPr="00A95837">
        <w:rPr>
          <w:rFonts w:ascii="Times New Roman" w:hAnsi="Times New Roman" w:cs="Times New Roman"/>
          <w:sz w:val="24"/>
          <w:szCs w:val="24"/>
        </w:rPr>
        <w:t>.</w:t>
      </w:r>
    </w:p>
    <w:p w14:paraId="7CFCE0BB" w14:textId="0F8F5699" w:rsidR="003C7A23" w:rsidRPr="00A9583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A95837">
        <w:rPr>
          <w:rFonts w:ascii="Times New Roman" w:hAnsi="Times New Roman" w:cs="Times New Roman"/>
          <w:b/>
          <w:sz w:val="24"/>
          <w:szCs w:val="24"/>
        </w:rPr>
        <w:t xml:space="preserve">2.8 </w:t>
      </w:r>
      <w:r w:rsidR="003C7A23" w:rsidRPr="00A95837">
        <w:rPr>
          <w:rFonts w:ascii="Times New Roman" w:hAnsi="Times New Roman" w:cs="Times New Roman"/>
          <w:b/>
          <w:sz w:val="24"/>
          <w:szCs w:val="24"/>
        </w:rPr>
        <w:t xml:space="preserve">O impedimento de que trata o item </w:t>
      </w:r>
      <w:r w:rsidR="004D26B2" w:rsidRPr="00A95837">
        <w:rPr>
          <w:rFonts w:ascii="Times New Roman" w:hAnsi="Times New Roman" w:cs="Times New Roman"/>
          <w:b/>
          <w:sz w:val="24"/>
          <w:szCs w:val="24"/>
        </w:rPr>
        <w:t>2.7.4</w:t>
      </w:r>
      <w:r w:rsidR="003C7A23" w:rsidRPr="00A95837">
        <w:rPr>
          <w:rFonts w:ascii="Times New Roman" w:hAnsi="Times New Roman" w:cs="Times New Roman"/>
          <w:b/>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136A82F8" w:rsidR="003C7A23" w:rsidRPr="00A95837" w:rsidRDefault="004778D3" w:rsidP="007A1A49">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3" w:name="art14§2"/>
      <w:bookmarkEnd w:id="13"/>
      <w:r w:rsidRPr="00A95837">
        <w:rPr>
          <w:rFonts w:ascii="Times New Roman" w:hAnsi="Times New Roman" w:cs="Times New Roman"/>
          <w:b/>
          <w:sz w:val="24"/>
          <w:szCs w:val="24"/>
        </w:rPr>
        <w:t xml:space="preserve">2.9 </w:t>
      </w:r>
      <w:r w:rsidR="003C7A23" w:rsidRPr="00A95837">
        <w:rPr>
          <w:rFonts w:ascii="Times New Roman" w:hAnsi="Times New Roman" w:cs="Times New Roman"/>
          <w:b/>
          <w:sz w:val="24"/>
          <w:szCs w:val="24"/>
        </w:rPr>
        <w:t xml:space="preserve">A critério da Administração e exclusivamente a seu serviço, o autor dos projetos e a empresa a que se referem os itens </w:t>
      </w:r>
      <w:r w:rsidR="005A6221" w:rsidRPr="00A95837">
        <w:rPr>
          <w:rFonts w:ascii="Times New Roman" w:hAnsi="Times New Roman" w:cs="Times New Roman"/>
          <w:b/>
          <w:sz w:val="24"/>
          <w:szCs w:val="24"/>
        </w:rPr>
        <w:t>2.7.2</w:t>
      </w:r>
      <w:r w:rsidR="003C7A23" w:rsidRPr="00A95837">
        <w:rPr>
          <w:rFonts w:ascii="Times New Roman" w:hAnsi="Times New Roman" w:cs="Times New Roman"/>
          <w:b/>
          <w:sz w:val="24"/>
          <w:szCs w:val="24"/>
        </w:rPr>
        <w:t xml:space="preserve"> e </w:t>
      </w:r>
      <w:r w:rsidR="005A6221" w:rsidRPr="00A95837">
        <w:rPr>
          <w:rFonts w:ascii="Times New Roman" w:hAnsi="Times New Roman" w:cs="Times New Roman"/>
          <w:b/>
          <w:sz w:val="24"/>
          <w:szCs w:val="24"/>
        </w:rPr>
        <w:t>2.7.3</w:t>
      </w:r>
      <w:r w:rsidR="003C7A23" w:rsidRPr="00A95837">
        <w:rPr>
          <w:rFonts w:ascii="Times New Roman" w:hAnsi="Times New Roman" w:cs="Times New Roman"/>
          <w:b/>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33BD99CD" w:rsidR="003C7A23" w:rsidRPr="00A9583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4" w:name="art14§3"/>
      <w:bookmarkEnd w:id="14"/>
      <w:proofErr w:type="gramStart"/>
      <w:r w:rsidRPr="00A95837">
        <w:rPr>
          <w:rFonts w:ascii="Times New Roman" w:hAnsi="Times New Roman" w:cs="Times New Roman"/>
          <w:sz w:val="24"/>
          <w:szCs w:val="24"/>
        </w:rPr>
        <w:t xml:space="preserve">2.10 </w:t>
      </w:r>
      <w:r w:rsidR="003C7A23" w:rsidRPr="00A95837">
        <w:rPr>
          <w:rFonts w:ascii="Times New Roman" w:hAnsi="Times New Roman" w:cs="Times New Roman"/>
          <w:sz w:val="24"/>
          <w:szCs w:val="24"/>
        </w:rPr>
        <w:t>Equiparam-se</w:t>
      </w:r>
      <w:proofErr w:type="gramEnd"/>
      <w:r w:rsidR="003C7A23" w:rsidRPr="00A95837">
        <w:rPr>
          <w:rFonts w:ascii="Times New Roman" w:hAnsi="Times New Roman" w:cs="Times New Roman"/>
          <w:sz w:val="24"/>
          <w:szCs w:val="24"/>
        </w:rPr>
        <w:t xml:space="preserve"> aos autores do projeto as empresas integrantes do mesmo grupo econômico.</w:t>
      </w:r>
    </w:p>
    <w:p w14:paraId="144ECC01" w14:textId="35A097F0" w:rsidR="003C7A23" w:rsidRPr="00A9583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bookmarkStart w:id="15" w:name="art14§4"/>
      <w:bookmarkEnd w:id="15"/>
      <w:r w:rsidRPr="00A95837">
        <w:rPr>
          <w:rFonts w:ascii="Times New Roman" w:hAnsi="Times New Roman" w:cs="Times New Roman"/>
          <w:b/>
          <w:sz w:val="24"/>
          <w:szCs w:val="24"/>
        </w:rPr>
        <w:t xml:space="preserve">2.11 </w:t>
      </w:r>
      <w:r w:rsidR="003C7A23" w:rsidRPr="00A95837">
        <w:rPr>
          <w:rFonts w:ascii="Times New Roman" w:hAnsi="Times New Roman" w:cs="Times New Roman"/>
          <w:b/>
          <w:sz w:val="24"/>
          <w:szCs w:val="24"/>
        </w:rPr>
        <w:t xml:space="preserve">O disposto nos itens </w:t>
      </w:r>
      <w:r w:rsidR="00B46563" w:rsidRPr="00A95837">
        <w:rPr>
          <w:rFonts w:ascii="Times New Roman" w:hAnsi="Times New Roman" w:cs="Times New Roman"/>
          <w:b/>
          <w:sz w:val="24"/>
          <w:szCs w:val="24"/>
        </w:rPr>
        <w:t>2.7.2 e 2.7.3</w:t>
      </w:r>
      <w:r w:rsidR="003C7A23" w:rsidRPr="00A95837">
        <w:rPr>
          <w:rFonts w:ascii="Times New Roman" w:hAnsi="Times New Roman" w:cs="Times New Roman"/>
          <w:b/>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1E293D9A" w:rsidR="003C7A23" w:rsidRPr="00A9583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bookmarkStart w:id="16" w:name="art14§5"/>
      <w:bookmarkEnd w:id="16"/>
      <w:r w:rsidRPr="00A95837">
        <w:rPr>
          <w:rFonts w:ascii="Times New Roman" w:hAnsi="Times New Roman" w:cs="Times New Roman"/>
          <w:sz w:val="24"/>
          <w:szCs w:val="24"/>
        </w:rPr>
        <w:t xml:space="preserve">2.12 </w:t>
      </w:r>
      <w:r w:rsidR="003C7A23" w:rsidRPr="00A95837">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003C7A23" w:rsidRPr="00A95837">
          <w:rPr>
            <w:rStyle w:val="Hyperlink"/>
            <w:rFonts w:ascii="Times New Roman" w:hAnsi="Times New Roman" w:cs="Times New Roman"/>
            <w:sz w:val="24"/>
            <w:szCs w:val="24"/>
          </w:rPr>
          <w:t>Lei nº 14.133/2021</w:t>
        </w:r>
      </w:hyperlink>
      <w:r w:rsidR="003C7A23" w:rsidRPr="00A95837">
        <w:rPr>
          <w:rFonts w:ascii="Times New Roman" w:hAnsi="Times New Roman" w:cs="Times New Roman"/>
          <w:sz w:val="24"/>
          <w:szCs w:val="24"/>
        </w:rPr>
        <w:t>.</w:t>
      </w:r>
    </w:p>
    <w:p w14:paraId="2BFAAE96" w14:textId="209B39CD" w:rsidR="003C7A23" w:rsidRPr="00A95837" w:rsidRDefault="00B9177D" w:rsidP="00B9177D">
      <w:pPr>
        <w:pStyle w:val="Nivel2"/>
        <w:numPr>
          <w:ilvl w:val="0"/>
          <w:numId w:val="0"/>
        </w:numPr>
        <w:spacing w:beforeLines="120" w:before="288" w:afterLines="120" w:after="288" w:line="312" w:lineRule="auto"/>
        <w:ind w:left="142" w:firstLine="425"/>
        <w:rPr>
          <w:rFonts w:ascii="Times New Roman" w:hAnsi="Times New Roman" w:cs="Times New Roman"/>
          <w:b/>
          <w:sz w:val="24"/>
          <w:szCs w:val="24"/>
        </w:rPr>
      </w:pPr>
      <w:r w:rsidRPr="00A95837">
        <w:rPr>
          <w:rFonts w:ascii="Times New Roman" w:hAnsi="Times New Roman" w:cs="Times New Roman"/>
          <w:b/>
          <w:sz w:val="24"/>
          <w:szCs w:val="24"/>
        </w:rPr>
        <w:t xml:space="preserve">2.13 </w:t>
      </w:r>
      <w:r w:rsidR="003C7A23" w:rsidRPr="00A95837">
        <w:rPr>
          <w:rFonts w:ascii="Times New Roman" w:hAnsi="Times New Roman" w:cs="Times New Roman"/>
          <w:b/>
          <w:sz w:val="24"/>
          <w:szCs w:val="24"/>
        </w:rPr>
        <w:t xml:space="preserve">A vedação de que trata o item </w:t>
      </w:r>
      <w:r w:rsidR="004458FE" w:rsidRPr="00A95837">
        <w:rPr>
          <w:rFonts w:ascii="Times New Roman" w:hAnsi="Times New Roman" w:cs="Times New Roman"/>
          <w:b/>
          <w:sz w:val="24"/>
          <w:szCs w:val="24"/>
        </w:rPr>
        <w:t>2.7.8</w:t>
      </w:r>
      <w:r w:rsidR="003C7A23" w:rsidRPr="00A95837">
        <w:rPr>
          <w:rFonts w:ascii="Times New Roman" w:hAnsi="Times New Roman" w:cs="Times New Roman"/>
          <w:b/>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4F3913B9" w:rsidR="003C7A23" w:rsidRPr="00A95837" w:rsidRDefault="005E6F09" w:rsidP="005E6F09">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17" w:name="_Toc142560103"/>
      <w:r w:rsidRPr="00A95837">
        <w:rPr>
          <w:rFonts w:ascii="Times New Roman" w:hAnsi="Times New Roman" w:cs="Times New Roman"/>
          <w:sz w:val="24"/>
          <w:szCs w:val="24"/>
        </w:rPr>
        <w:t>3</w:t>
      </w:r>
      <w:r w:rsidR="003C7A23" w:rsidRPr="00A95837">
        <w:rPr>
          <w:rFonts w:ascii="Times New Roman" w:hAnsi="Times New Roman" w:cs="Times New Roman"/>
          <w:sz w:val="24"/>
          <w:szCs w:val="24"/>
        </w:rPr>
        <w:t>DA APRESENTAÇÃO DA PROPOSTA E DOS DOCUMENTOS DE HABILITAÇÃO</w:t>
      </w:r>
      <w:bookmarkEnd w:id="17"/>
    </w:p>
    <w:p w14:paraId="1F374D01" w14:textId="4B810FC2" w:rsidR="003C7A23" w:rsidRPr="00A9583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3.1</w:t>
      </w:r>
      <w:r w:rsidR="003C7A23" w:rsidRPr="00A95837">
        <w:rPr>
          <w:rFonts w:ascii="Times New Roman" w:hAnsi="Times New Roman" w:cs="Times New Roman"/>
          <w:color w:val="auto"/>
          <w:sz w:val="24"/>
          <w:szCs w:val="24"/>
        </w:rPr>
        <w:t>Na presente licitação, a fase de habilitação sucederá as fases de apresentação de propostas e lances e de julgamento.</w:t>
      </w:r>
    </w:p>
    <w:p w14:paraId="0CDC5BEB" w14:textId="0A30A101" w:rsidR="003C7A23" w:rsidRPr="00A95837" w:rsidRDefault="00C62190" w:rsidP="00C62190">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18" w:name="_Ref113886867"/>
      <w:proofErr w:type="gramStart"/>
      <w:r w:rsidRPr="00A95837">
        <w:rPr>
          <w:rFonts w:ascii="Times New Roman" w:hAnsi="Times New Roman" w:cs="Times New Roman"/>
          <w:color w:val="auto"/>
          <w:sz w:val="24"/>
          <w:szCs w:val="24"/>
        </w:rPr>
        <w:lastRenderedPageBreak/>
        <w:t xml:space="preserve">3.2 </w:t>
      </w:r>
      <w:r w:rsidR="003C7A23" w:rsidRPr="00A95837">
        <w:rPr>
          <w:rFonts w:ascii="Times New Roman" w:hAnsi="Times New Roman" w:cs="Times New Roman"/>
          <w:color w:val="auto"/>
          <w:sz w:val="24"/>
          <w:szCs w:val="24"/>
        </w:rPr>
        <w:t>Os</w:t>
      </w:r>
      <w:proofErr w:type="gramEnd"/>
      <w:r w:rsidR="003C7A23" w:rsidRPr="00A95837">
        <w:rPr>
          <w:rFonts w:ascii="Times New Roman" w:hAnsi="Times New Roman" w:cs="Times New Roman"/>
          <w:color w:val="auto"/>
          <w:sz w:val="24"/>
          <w:szCs w:val="24"/>
        </w:rPr>
        <w:t xml:space="preserve"> licitantes encaminharão, exclusivamente por meio do sistema eletrônico, a proposta com o preço, conforme o critério de julgamento adotado neste Edital, até a data e o horário estabelecidos para abertura da sessão pública.</w:t>
      </w:r>
      <w:bookmarkEnd w:id="18"/>
    </w:p>
    <w:p w14:paraId="7CBEF247" w14:textId="209CAA7C" w:rsidR="003C7A23" w:rsidRPr="00A95837" w:rsidRDefault="00004F90" w:rsidP="00004F90">
      <w:pPr>
        <w:pStyle w:val="Nivel2"/>
        <w:numPr>
          <w:ilvl w:val="0"/>
          <w:numId w:val="0"/>
        </w:numPr>
        <w:spacing w:beforeLines="120" w:before="288" w:afterLines="120" w:after="288" w:line="312" w:lineRule="auto"/>
        <w:ind w:firstLine="567"/>
        <w:rPr>
          <w:rFonts w:ascii="Times New Roman" w:hAnsi="Times New Roman" w:cs="Times New Roman"/>
          <w:color w:val="FF0000"/>
          <w:sz w:val="24"/>
          <w:szCs w:val="24"/>
        </w:rPr>
      </w:pPr>
      <w:bookmarkStart w:id="19" w:name="_Ref113889589"/>
      <w:r w:rsidRPr="00A95837">
        <w:rPr>
          <w:rFonts w:ascii="Times New Roman" w:hAnsi="Times New Roman" w:cs="Times New Roman"/>
          <w:strike/>
          <w:color w:val="FF0000"/>
          <w:sz w:val="24"/>
          <w:szCs w:val="24"/>
        </w:rPr>
        <w:t xml:space="preserve">3.3 </w:t>
      </w:r>
      <w:r w:rsidR="003C7A23" w:rsidRPr="00A95837">
        <w:rPr>
          <w:rFonts w:ascii="Times New Roman" w:hAnsi="Times New Roman" w:cs="Times New Roman"/>
          <w:strike/>
          <w:color w:val="FF0000"/>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3C7A23" w:rsidRPr="00A95837">
        <w:rPr>
          <w:rFonts w:ascii="Times New Roman" w:hAnsi="Times New Roman" w:cs="Times New Roman"/>
          <w:strike/>
          <w:color w:val="FF0000"/>
          <w:sz w:val="24"/>
          <w:szCs w:val="24"/>
          <w:highlight w:val="yellow"/>
        </w:rPr>
        <w:fldChar w:fldCharType="begin"/>
      </w:r>
      <w:r w:rsidR="003C7A23" w:rsidRPr="00A95837">
        <w:rPr>
          <w:rFonts w:ascii="Times New Roman" w:hAnsi="Times New Roman" w:cs="Times New Roman"/>
          <w:strike/>
          <w:color w:val="FF0000"/>
          <w:sz w:val="24"/>
          <w:szCs w:val="24"/>
        </w:rPr>
        <w:instrText xml:space="preserve"> REF _Ref114663777 \r \h </w:instrText>
      </w:r>
      <w:r w:rsidR="00F522F3" w:rsidRPr="00A95837">
        <w:rPr>
          <w:rFonts w:ascii="Times New Roman" w:hAnsi="Times New Roman" w:cs="Times New Roman"/>
          <w:strike/>
          <w:color w:val="FF0000"/>
          <w:sz w:val="24"/>
          <w:szCs w:val="24"/>
          <w:highlight w:val="yellow"/>
        </w:rPr>
        <w:instrText xml:space="preserve"> \* MERGEFORMAT </w:instrText>
      </w:r>
      <w:r w:rsidR="003C7A23" w:rsidRPr="00A95837">
        <w:rPr>
          <w:rFonts w:ascii="Times New Roman" w:hAnsi="Times New Roman" w:cs="Times New Roman"/>
          <w:strike/>
          <w:color w:val="FF0000"/>
          <w:sz w:val="24"/>
          <w:szCs w:val="24"/>
          <w:highlight w:val="yellow"/>
        </w:rPr>
      </w:r>
      <w:r w:rsidR="003C7A23" w:rsidRPr="00A95837">
        <w:rPr>
          <w:rFonts w:ascii="Times New Roman" w:hAnsi="Times New Roman" w:cs="Times New Roman"/>
          <w:strike/>
          <w:color w:val="FF0000"/>
          <w:sz w:val="24"/>
          <w:szCs w:val="24"/>
          <w:highlight w:val="yellow"/>
        </w:rPr>
        <w:fldChar w:fldCharType="separate"/>
      </w:r>
      <w:r w:rsidR="00D17D52">
        <w:rPr>
          <w:rFonts w:ascii="Times New Roman" w:hAnsi="Times New Roman" w:cs="Times New Roman"/>
          <w:strike/>
          <w:color w:val="FF0000"/>
          <w:sz w:val="24"/>
          <w:szCs w:val="24"/>
        </w:rPr>
        <w:t>0</w:t>
      </w:r>
      <w:r w:rsidR="003C7A23" w:rsidRPr="00A95837">
        <w:rPr>
          <w:rFonts w:ascii="Times New Roman" w:hAnsi="Times New Roman" w:cs="Times New Roman"/>
          <w:strike/>
          <w:color w:val="FF0000"/>
          <w:sz w:val="24"/>
          <w:szCs w:val="24"/>
          <w:highlight w:val="yellow"/>
        </w:rPr>
        <w:fldChar w:fldCharType="end"/>
      </w:r>
      <w:r w:rsidR="003C7A23" w:rsidRPr="00A95837">
        <w:rPr>
          <w:rFonts w:ascii="Times New Roman" w:hAnsi="Times New Roman" w:cs="Times New Roman"/>
          <w:strike/>
          <w:color w:val="FF0000"/>
          <w:sz w:val="24"/>
          <w:szCs w:val="24"/>
        </w:rPr>
        <w:t xml:space="preserve"> e </w:t>
      </w:r>
      <w:r w:rsidR="003C7A23" w:rsidRPr="00A95837">
        <w:rPr>
          <w:rFonts w:ascii="Times New Roman" w:hAnsi="Times New Roman" w:cs="Times New Roman"/>
          <w:strike/>
          <w:color w:val="FF0000"/>
          <w:sz w:val="24"/>
          <w:szCs w:val="24"/>
        </w:rPr>
        <w:fldChar w:fldCharType="begin"/>
      </w:r>
      <w:r w:rsidR="003C7A23" w:rsidRPr="00A95837">
        <w:rPr>
          <w:rFonts w:ascii="Times New Roman" w:hAnsi="Times New Roman" w:cs="Times New Roman"/>
          <w:strike/>
          <w:color w:val="FF0000"/>
          <w:sz w:val="24"/>
          <w:szCs w:val="24"/>
        </w:rPr>
        <w:instrText xml:space="preserve"> REF _Ref114663151 \r \h </w:instrText>
      </w:r>
      <w:r w:rsidR="00F522F3" w:rsidRPr="00A95837">
        <w:rPr>
          <w:rFonts w:ascii="Times New Roman" w:hAnsi="Times New Roman" w:cs="Times New Roman"/>
          <w:strike/>
          <w:color w:val="FF0000"/>
          <w:sz w:val="24"/>
          <w:szCs w:val="24"/>
        </w:rPr>
        <w:instrText xml:space="preserve"> \* MERGEFORMAT </w:instrText>
      </w:r>
      <w:r w:rsidR="003C7A23" w:rsidRPr="00A95837">
        <w:rPr>
          <w:rFonts w:ascii="Times New Roman" w:hAnsi="Times New Roman" w:cs="Times New Roman"/>
          <w:strike/>
          <w:color w:val="FF0000"/>
          <w:sz w:val="24"/>
          <w:szCs w:val="24"/>
        </w:rPr>
      </w:r>
      <w:r w:rsidR="003C7A23" w:rsidRPr="00A95837">
        <w:rPr>
          <w:rFonts w:ascii="Times New Roman" w:hAnsi="Times New Roman" w:cs="Times New Roman"/>
          <w:strike/>
          <w:color w:val="FF0000"/>
          <w:sz w:val="24"/>
          <w:szCs w:val="24"/>
        </w:rPr>
        <w:fldChar w:fldCharType="separate"/>
      </w:r>
      <w:r w:rsidR="00D17D52">
        <w:rPr>
          <w:rFonts w:ascii="Times New Roman" w:hAnsi="Times New Roman" w:cs="Times New Roman"/>
          <w:strike/>
          <w:color w:val="FF0000"/>
          <w:sz w:val="24"/>
          <w:szCs w:val="24"/>
        </w:rPr>
        <w:t>0</w:t>
      </w:r>
      <w:r w:rsidR="003C7A23" w:rsidRPr="00A95837">
        <w:rPr>
          <w:rFonts w:ascii="Times New Roman" w:hAnsi="Times New Roman" w:cs="Times New Roman"/>
          <w:strike/>
          <w:color w:val="FF0000"/>
          <w:sz w:val="24"/>
          <w:szCs w:val="24"/>
        </w:rPr>
        <w:fldChar w:fldCharType="end"/>
      </w:r>
      <w:r w:rsidR="003C7A23" w:rsidRPr="00A95837">
        <w:rPr>
          <w:rFonts w:ascii="Times New Roman" w:hAnsi="Times New Roman" w:cs="Times New Roman"/>
          <w:strike/>
          <w:color w:val="FF0000"/>
          <w:sz w:val="24"/>
          <w:szCs w:val="24"/>
        </w:rPr>
        <w:t xml:space="preserve"> deste Edital.</w:t>
      </w:r>
      <w:bookmarkEnd w:id="19"/>
      <w:r w:rsidR="00681955" w:rsidRPr="00A95837">
        <w:rPr>
          <w:rFonts w:ascii="Times New Roman" w:hAnsi="Times New Roman" w:cs="Times New Roman"/>
          <w:color w:val="FF0000"/>
          <w:sz w:val="24"/>
          <w:szCs w:val="24"/>
        </w:rPr>
        <w:t xml:space="preserve"> (Este item não se aplica ao presente Edital).</w:t>
      </w:r>
    </w:p>
    <w:p w14:paraId="44617891" w14:textId="134D11E0" w:rsidR="003C7A23" w:rsidRPr="00A9583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bookmarkStart w:id="20" w:name="_Ref113968921"/>
      <w:r w:rsidRPr="00A95837">
        <w:rPr>
          <w:rFonts w:ascii="Times New Roman" w:eastAsia="Times New Roman" w:hAnsi="Times New Roman" w:cs="Times New Roman"/>
          <w:color w:val="auto"/>
          <w:sz w:val="24"/>
          <w:szCs w:val="24"/>
        </w:rPr>
        <w:t>3.4</w:t>
      </w:r>
      <w:r w:rsidR="003C7A23" w:rsidRPr="00A95837">
        <w:rPr>
          <w:rFonts w:ascii="Times New Roman" w:eastAsia="Times New Roman" w:hAnsi="Times New Roman" w:cs="Times New Roman"/>
          <w:color w:val="auto"/>
          <w:sz w:val="24"/>
          <w:szCs w:val="24"/>
        </w:rPr>
        <w:t>No cadastramento da proposta inicial, o licitante declarará, em campo próprio do sistema, que:</w:t>
      </w:r>
      <w:bookmarkEnd w:id="20"/>
    </w:p>
    <w:p w14:paraId="6A5B265E" w14:textId="2AF61FA5" w:rsidR="003C7A23" w:rsidRPr="00A9583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3.4.1</w:t>
      </w:r>
      <w:r w:rsidR="003C7A23" w:rsidRPr="00A95837">
        <w:rPr>
          <w:rFonts w:ascii="Times New Roman" w:hAnsi="Times New Roman" w:cs="Times New Roman"/>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3C7A23" w:rsidRPr="00A95837">
        <w:rPr>
          <w:rFonts w:ascii="Times New Roman" w:hAnsi="Times New Roman" w:cs="Times New Roman"/>
          <w:color w:val="auto"/>
          <w:sz w:val="24"/>
          <w:szCs w:val="24"/>
        </w:rPr>
        <w:t>infralegais</w:t>
      </w:r>
      <w:proofErr w:type="spellEnd"/>
      <w:r w:rsidR="003C7A23" w:rsidRPr="00A95837">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21469A82" w:rsidR="003C7A23" w:rsidRPr="00A9583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3.4.2</w:t>
      </w:r>
      <w:r w:rsidR="003C7A23" w:rsidRPr="00A95837">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hyperlink r:id="rId18" w:anchor="art7" w:history="1">
        <w:r w:rsidR="003C7A23" w:rsidRPr="00A95837">
          <w:rPr>
            <w:rStyle w:val="Hyperlink"/>
            <w:rFonts w:ascii="Times New Roman" w:hAnsi="Times New Roman" w:cs="Times New Roman"/>
            <w:sz w:val="24"/>
            <w:szCs w:val="24"/>
          </w:rPr>
          <w:t>artigo 7°, XXXIII, da Constituição</w:t>
        </w:r>
      </w:hyperlink>
      <w:r w:rsidR="003C7A23" w:rsidRPr="00A95837">
        <w:rPr>
          <w:rFonts w:ascii="Times New Roman" w:hAnsi="Times New Roman" w:cs="Times New Roman"/>
          <w:color w:val="auto"/>
          <w:sz w:val="24"/>
          <w:szCs w:val="24"/>
        </w:rPr>
        <w:t>;</w:t>
      </w:r>
    </w:p>
    <w:p w14:paraId="1F36097B" w14:textId="0A3A0CB7" w:rsidR="003C7A23" w:rsidRPr="00A9583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3.4.3</w:t>
      </w:r>
      <w:r w:rsidR="003C7A23" w:rsidRPr="00A95837">
        <w:rPr>
          <w:rFonts w:ascii="Times New Roman" w:hAnsi="Times New Roman" w:cs="Times New Roman"/>
          <w:sz w:val="24"/>
          <w:szCs w:val="24"/>
        </w:rPr>
        <w:t xml:space="preserve">não possui, em sua cadeia produtiva, empregados executando trabalho degradante ou forçado, observando o disposto nos </w:t>
      </w:r>
      <w:hyperlink r:id="rId19" w:history="1">
        <w:r w:rsidR="003C7A23" w:rsidRPr="00A95837">
          <w:rPr>
            <w:rStyle w:val="Hyperlink"/>
            <w:rFonts w:ascii="Times New Roman" w:hAnsi="Times New Roman" w:cs="Times New Roman"/>
            <w:sz w:val="24"/>
            <w:szCs w:val="24"/>
          </w:rPr>
          <w:t>incisos III e IV do art. 1º e no inciso III do art. 5º da Constituição Federal</w:t>
        </w:r>
      </w:hyperlink>
      <w:r w:rsidR="003C7A23" w:rsidRPr="00A95837">
        <w:rPr>
          <w:rFonts w:ascii="Times New Roman" w:hAnsi="Times New Roman" w:cs="Times New Roman"/>
          <w:sz w:val="24"/>
          <w:szCs w:val="24"/>
        </w:rPr>
        <w:t>;</w:t>
      </w:r>
    </w:p>
    <w:p w14:paraId="7716898C" w14:textId="33EC9E9A" w:rsidR="003C7A23" w:rsidRPr="00A95837" w:rsidRDefault="002D6F4E" w:rsidP="002D6F4E">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3.4.4</w:t>
      </w:r>
      <w:r w:rsidR="003C7A23" w:rsidRPr="00A95837">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36A7C635" w14:textId="77B8DE5D" w:rsidR="003C7A23" w:rsidRPr="00A95837" w:rsidRDefault="002D6F4E" w:rsidP="002D6F4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3.5</w:t>
      </w:r>
      <w:r w:rsidR="003C7A23" w:rsidRPr="00A95837">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20" w:anchor="art16" w:history="1">
        <w:r w:rsidR="003C7A23" w:rsidRPr="00A95837">
          <w:rPr>
            <w:rStyle w:val="Hyperlink"/>
            <w:rFonts w:ascii="Times New Roman" w:hAnsi="Times New Roman" w:cs="Times New Roman"/>
            <w:sz w:val="24"/>
            <w:szCs w:val="24"/>
          </w:rPr>
          <w:t>artigo 16 da Lei nº 14.133, de 2021</w:t>
        </w:r>
      </w:hyperlink>
      <w:r w:rsidR="003C7A23" w:rsidRPr="00A95837">
        <w:rPr>
          <w:rFonts w:ascii="Times New Roman" w:hAnsi="Times New Roman" w:cs="Times New Roman"/>
          <w:sz w:val="24"/>
          <w:szCs w:val="24"/>
        </w:rPr>
        <w:t>.</w:t>
      </w:r>
    </w:p>
    <w:p w14:paraId="5D6BACF4" w14:textId="3EF3B520" w:rsidR="003C7A23" w:rsidRPr="00A95837" w:rsidRDefault="0056388C" w:rsidP="0056388C">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1" w:name="_Ref117000019"/>
      <w:r w:rsidRPr="00A95837">
        <w:rPr>
          <w:rFonts w:ascii="Times New Roman" w:hAnsi="Times New Roman" w:cs="Times New Roman"/>
          <w:sz w:val="24"/>
          <w:szCs w:val="24"/>
        </w:rPr>
        <w:t>3.6</w:t>
      </w:r>
      <w:r w:rsidR="003C7A23" w:rsidRPr="00A95837">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003C7A23" w:rsidRPr="00A95837">
          <w:rPr>
            <w:rStyle w:val="Hyperlink"/>
            <w:rFonts w:ascii="Times New Roman" w:hAnsi="Times New Roman" w:cs="Times New Roman"/>
            <w:sz w:val="24"/>
            <w:szCs w:val="24"/>
          </w:rPr>
          <w:t>artigo 3° da Lei Complementar nº 123, de 2006</w:t>
        </w:r>
      </w:hyperlink>
      <w:r w:rsidR="003C7A23" w:rsidRPr="00A95837">
        <w:rPr>
          <w:rFonts w:ascii="Times New Roman" w:hAnsi="Times New Roman" w:cs="Times New Roman"/>
          <w:sz w:val="24"/>
          <w:szCs w:val="24"/>
        </w:rPr>
        <w:t xml:space="preserve">, estando apto a usufruir do tratamento favorecido estabelecido em seus </w:t>
      </w:r>
      <w:hyperlink r:id="rId22" w:anchor="art42" w:history="1">
        <w:proofErr w:type="spellStart"/>
        <w:r w:rsidR="003C7A23" w:rsidRPr="00A95837">
          <w:rPr>
            <w:rStyle w:val="Hyperlink"/>
            <w:rFonts w:ascii="Times New Roman" w:hAnsi="Times New Roman" w:cs="Times New Roman"/>
            <w:sz w:val="24"/>
            <w:szCs w:val="24"/>
          </w:rPr>
          <w:t>arts</w:t>
        </w:r>
        <w:proofErr w:type="spellEnd"/>
        <w:r w:rsidR="003C7A23" w:rsidRPr="00A95837">
          <w:rPr>
            <w:rStyle w:val="Hyperlink"/>
            <w:rFonts w:ascii="Times New Roman" w:hAnsi="Times New Roman" w:cs="Times New Roman"/>
            <w:sz w:val="24"/>
            <w:szCs w:val="24"/>
          </w:rPr>
          <w:t>. 42 a 49</w:t>
        </w:r>
      </w:hyperlink>
      <w:r w:rsidR="003C7A23" w:rsidRPr="00A95837">
        <w:rPr>
          <w:rFonts w:ascii="Times New Roman" w:hAnsi="Times New Roman" w:cs="Times New Roman"/>
          <w:sz w:val="24"/>
          <w:szCs w:val="24"/>
        </w:rPr>
        <w:t xml:space="preserve">, observado o disposto nos </w:t>
      </w:r>
      <w:hyperlink r:id="rId23" w:anchor="art4§1" w:history="1">
        <w:r w:rsidR="003C7A23" w:rsidRPr="00A95837">
          <w:rPr>
            <w:rStyle w:val="Hyperlink"/>
            <w:rFonts w:ascii="Times New Roman" w:hAnsi="Times New Roman" w:cs="Times New Roman"/>
            <w:sz w:val="24"/>
            <w:szCs w:val="24"/>
          </w:rPr>
          <w:t>§§ 1º ao 3º do art. 4º, da Lei n.º 14.133, de 2021.</w:t>
        </w:r>
        <w:bookmarkEnd w:id="21"/>
      </w:hyperlink>
    </w:p>
    <w:p w14:paraId="06D6F458" w14:textId="340E4FF2" w:rsidR="003C7A23" w:rsidRPr="00A9583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A95837">
        <w:rPr>
          <w:rFonts w:ascii="Times New Roman" w:hAnsi="Times New Roman" w:cs="Times New Roman"/>
          <w:strike/>
          <w:sz w:val="24"/>
          <w:szCs w:val="24"/>
        </w:rPr>
        <w:lastRenderedPageBreak/>
        <w:t>3.6.1</w:t>
      </w:r>
      <w:r w:rsidR="003C7A23" w:rsidRPr="00A95837">
        <w:rPr>
          <w:rFonts w:ascii="Times New Roman" w:hAnsi="Times New Roman" w:cs="Times New Roman"/>
          <w:strike/>
          <w:sz w:val="24"/>
          <w:szCs w:val="24"/>
        </w:rPr>
        <w:t>no item exclusivo para participação de microempresas e empresas de pequeno porte, a assinalação do campo “não” impedirá o prosseguimento no certame, para aquele item</w:t>
      </w:r>
      <w:r w:rsidR="003C7A23" w:rsidRPr="00A95837">
        <w:rPr>
          <w:rFonts w:ascii="Times New Roman" w:hAnsi="Times New Roman" w:cs="Times New Roman"/>
          <w:sz w:val="24"/>
          <w:szCs w:val="24"/>
        </w:rPr>
        <w:t>;</w:t>
      </w:r>
      <w:r w:rsidR="003D756C" w:rsidRPr="00A95837">
        <w:rPr>
          <w:rFonts w:ascii="Times New Roman" w:hAnsi="Times New Roman" w:cs="Times New Roman"/>
          <w:sz w:val="24"/>
          <w:szCs w:val="24"/>
        </w:rPr>
        <w:t xml:space="preserve"> </w:t>
      </w:r>
      <w:r w:rsidR="003D756C" w:rsidRPr="00A95837">
        <w:rPr>
          <w:rFonts w:ascii="Times New Roman" w:hAnsi="Times New Roman" w:cs="Times New Roman"/>
          <w:color w:val="FF0000"/>
          <w:sz w:val="24"/>
          <w:szCs w:val="24"/>
        </w:rPr>
        <w:t>(NÃO APLICÁVEL)</w:t>
      </w:r>
    </w:p>
    <w:p w14:paraId="7F68966D" w14:textId="472BD15A" w:rsidR="003C7A23" w:rsidRPr="00A95837" w:rsidRDefault="0056388C" w:rsidP="0056388C">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3.6.2</w:t>
      </w:r>
      <w:r w:rsidR="003C7A23" w:rsidRPr="00A95837">
        <w:rPr>
          <w:rFonts w:ascii="Times New Roman" w:hAnsi="Times New Roman" w:cs="Times New Roman"/>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003C7A23" w:rsidRPr="00A95837">
          <w:rPr>
            <w:rStyle w:val="Hyperlink"/>
            <w:rFonts w:ascii="Times New Roman" w:hAnsi="Times New Roman" w:cs="Times New Roman"/>
            <w:sz w:val="24"/>
            <w:szCs w:val="24"/>
          </w:rPr>
          <w:t>Lei Complementar nº 123, de 2006</w:t>
        </w:r>
      </w:hyperlink>
      <w:r w:rsidR="003C7A23" w:rsidRPr="00A95837">
        <w:rPr>
          <w:rFonts w:ascii="Times New Roman" w:hAnsi="Times New Roman" w:cs="Times New Roman"/>
          <w:sz w:val="24"/>
          <w:szCs w:val="24"/>
        </w:rPr>
        <w:t>, mesmo que microempresa, empresa de pequeno porte ou sociedade cooperativa.</w:t>
      </w:r>
    </w:p>
    <w:p w14:paraId="79F6C9A9" w14:textId="32F353F5" w:rsidR="003C7A23" w:rsidRPr="00A9583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sidRPr="00A95837">
        <w:rPr>
          <w:rFonts w:ascii="Times New Roman" w:hAnsi="Times New Roman" w:cs="Times New Roman"/>
          <w:b/>
          <w:color w:val="auto"/>
          <w:sz w:val="24"/>
          <w:szCs w:val="24"/>
        </w:rPr>
        <w:t>3.7</w:t>
      </w:r>
      <w:r w:rsidR="003C7A23" w:rsidRPr="00A95837">
        <w:rPr>
          <w:rFonts w:ascii="Times New Roman" w:hAnsi="Times New Roman" w:cs="Times New Roman"/>
          <w:b/>
          <w:color w:val="auto"/>
          <w:sz w:val="24"/>
          <w:szCs w:val="24"/>
        </w:rPr>
        <w:t>A falsidade da declaração de que trata os itens</w:t>
      </w:r>
      <w:r w:rsidR="00A64C78" w:rsidRPr="00A95837">
        <w:rPr>
          <w:rFonts w:ascii="Times New Roman" w:hAnsi="Times New Roman" w:cs="Times New Roman"/>
          <w:b/>
          <w:color w:val="auto"/>
          <w:sz w:val="24"/>
          <w:szCs w:val="24"/>
        </w:rPr>
        <w:t xml:space="preserve"> 3.4 </w:t>
      </w:r>
      <w:r w:rsidR="003C7A23" w:rsidRPr="00A95837">
        <w:rPr>
          <w:rFonts w:ascii="Times New Roman" w:hAnsi="Times New Roman" w:cs="Times New Roman"/>
          <w:b/>
          <w:color w:val="auto"/>
          <w:sz w:val="24"/>
          <w:szCs w:val="24"/>
        </w:rPr>
        <w:t xml:space="preserve">ou </w:t>
      </w:r>
      <w:r w:rsidR="00A64C78" w:rsidRPr="00A95837">
        <w:rPr>
          <w:rFonts w:ascii="Times New Roman" w:hAnsi="Times New Roman" w:cs="Times New Roman"/>
          <w:b/>
          <w:color w:val="auto"/>
          <w:sz w:val="24"/>
          <w:szCs w:val="24"/>
        </w:rPr>
        <w:t>3.6</w:t>
      </w:r>
      <w:r w:rsidR="003C7A23" w:rsidRPr="00A95837">
        <w:rPr>
          <w:rFonts w:ascii="Times New Roman" w:hAnsi="Times New Roman" w:cs="Times New Roman"/>
          <w:b/>
          <w:color w:val="auto"/>
          <w:sz w:val="24"/>
          <w:szCs w:val="24"/>
        </w:rPr>
        <w:t xml:space="preserve"> sujeitará o licitante às sanções previstas na </w:t>
      </w:r>
      <w:hyperlink r:id="rId25" w:history="1">
        <w:r w:rsidR="003C7A23" w:rsidRPr="00A95837">
          <w:rPr>
            <w:rStyle w:val="Hyperlink"/>
            <w:rFonts w:ascii="Times New Roman" w:hAnsi="Times New Roman" w:cs="Times New Roman"/>
            <w:b/>
            <w:sz w:val="24"/>
            <w:szCs w:val="24"/>
          </w:rPr>
          <w:t>Lei nº 14.133, de 2021</w:t>
        </w:r>
      </w:hyperlink>
      <w:r w:rsidR="003C7A23" w:rsidRPr="00A95837">
        <w:rPr>
          <w:rFonts w:ascii="Times New Roman" w:hAnsi="Times New Roman" w:cs="Times New Roman"/>
          <w:b/>
          <w:color w:val="auto"/>
          <w:sz w:val="24"/>
          <w:szCs w:val="24"/>
        </w:rPr>
        <w:t>, e neste Edital.</w:t>
      </w:r>
    </w:p>
    <w:p w14:paraId="0BA35920" w14:textId="309577EF" w:rsidR="003C7A23" w:rsidRPr="00A9583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3.8</w:t>
      </w:r>
      <w:r w:rsidR="003C7A23" w:rsidRPr="00A95837">
        <w:rPr>
          <w:rFonts w:ascii="Times New Roman" w:hAnsi="Times New Roman" w:cs="Times New Roman"/>
          <w:color w:val="auto"/>
          <w:sz w:val="24"/>
          <w:szCs w:val="24"/>
        </w:rPr>
        <w:t>Os licitantes poderão retirar ou substituir a proposta até a abertura da sessão pública.</w:t>
      </w:r>
    </w:p>
    <w:p w14:paraId="149ED680" w14:textId="4E3565AA" w:rsidR="003C7A23" w:rsidRPr="00A95837" w:rsidRDefault="002660F7" w:rsidP="002660F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3.9</w:t>
      </w:r>
      <w:r w:rsidR="003C7A23" w:rsidRPr="00A95837">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37C18F18" w:rsidR="003C7A23" w:rsidRPr="00A95837" w:rsidRDefault="00D860DD" w:rsidP="00D860DD">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3.10</w:t>
      </w:r>
      <w:r w:rsidR="003C7A23" w:rsidRPr="00A95837">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0AC2C54C" w:rsidR="003C7A23" w:rsidRPr="00A9583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2" w:name="_Ref116992247"/>
      <w:r w:rsidRPr="00A95837">
        <w:rPr>
          <w:rFonts w:ascii="Times New Roman" w:hAnsi="Times New Roman" w:cs="Times New Roman"/>
          <w:sz w:val="24"/>
          <w:szCs w:val="24"/>
        </w:rPr>
        <w:t>3.11</w:t>
      </w:r>
      <w:r w:rsidR="003C7A23" w:rsidRPr="00A95837">
        <w:rPr>
          <w:rFonts w:ascii="Times New Roman" w:hAnsi="Times New Roman" w:cs="Times New Roman"/>
          <w:sz w:val="24"/>
          <w:szCs w:val="24"/>
        </w:rPr>
        <w:t>Desde que disponibilizada a funcionalidade no sistema, o licitante poderá parametrizar o seu valor final mínimo quando do cadastramento da proposta e obedecerá às seguintes regras:</w:t>
      </w:r>
      <w:bookmarkEnd w:id="22"/>
    </w:p>
    <w:p w14:paraId="45F3B699" w14:textId="70A28D11" w:rsidR="003C7A23" w:rsidRPr="00A9583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3.11.1</w:t>
      </w:r>
      <w:r w:rsidR="003C7A23" w:rsidRPr="00A95837">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423ECEF1" w:rsidR="003C7A23" w:rsidRPr="00A9583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3.11.2</w:t>
      </w:r>
      <w:r w:rsidR="003C7A23" w:rsidRPr="00A95837">
        <w:rPr>
          <w:rFonts w:ascii="Times New Roman" w:hAnsi="Times New Roman" w:cs="Times New Roman"/>
          <w:sz w:val="24"/>
          <w:szCs w:val="24"/>
        </w:rPr>
        <w:t>os lances serão de envio automático pelo sistema, respeitado o valor final mínimo estabelecido e o intervalo de que trata o subitem acima.</w:t>
      </w:r>
    </w:p>
    <w:p w14:paraId="07C4E3BB" w14:textId="5CF5552C" w:rsidR="003C7A23" w:rsidRPr="00A9583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3.12</w:t>
      </w:r>
      <w:r w:rsidR="003C7A23" w:rsidRPr="00A95837">
        <w:rPr>
          <w:rFonts w:ascii="Times New Roman" w:hAnsi="Times New Roman" w:cs="Times New Roman"/>
          <w:sz w:val="24"/>
          <w:szCs w:val="24"/>
        </w:rPr>
        <w:t>O valor final mínimo parametrizado no sistema poderá ser alterado pelo fornecedor durante a fase de disputa, sendo vedado:</w:t>
      </w:r>
    </w:p>
    <w:p w14:paraId="578AD24E" w14:textId="1CE51CC7" w:rsidR="003C7A23" w:rsidRPr="00A95837" w:rsidRDefault="004D053E" w:rsidP="004D053E">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A95837">
        <w:rPr>
          <w:rFonts w:ascii="Times New Roman" w:hAnsi="Times New Roman" w:cs="Times New Roman"/>
          <w:sz w:val="24"/>
          <w:szCs w:val="24"/>
        </w:rPr>
        <w:t>3.12.1</w:t>
      </w:r>
      <w:r w:rsidR="003C7A23" w:rsidRPr="00A95837">
        <w:rPr>
          <w:rFonts w:ascii="Times New Roman" w:hAnsi="Times New Roman" w:cs="Times New Roman"/>
          <w:sz w:val="24"/>
          <w:szCs w:val="24"/>
        </w:rPr>
        <w:t>valor superior a lance já registrado pelo fornecedor no sistema, quando adotado o critério de julgamento por menor preço;</w:t>
      </w:r>
    </w:p>
    <w:p w14:paraId="00F817B4" w14:textId="614F6AA2" w:rsidR="003C7A23" w:rsidRPr="00A95837" w:rsidRDefault="004D053E" w:rsidP="004D053E">
      <w:pPr>
        <w:pStyle w:val="Nivel2"/>
        <w:numPr>
          <w:ilvl w:val="0"/>
          <w:numId w:val="0"/>
        </w:numPr>
        <w:spacing w:beforeLines="120" w:before="288" w:afterLines="120" w:after="288" w:line="312" w:lineRule="auto"/>
        <w:ind w:firstLine="567"/>
        <w:rPr>
          <w:rFonts w:ascii="Times New Roman" w:hAnsi="Times New Roman" w:cs="Times New Roman"/>
          <w:b/>
          <w:color w:val="auto"/>
          <w:sz w:val="24"/>
          <w:szCs w:val="24"/>
        </w:rPr>
      </w:pPr>
      <w:r w:rsidRPr="00A95837">
        <w:rPr>
          <w:rFonts w:ascii="Times New Roman" w:hAnsi="Times New Roman" w:cs="Times New Roman"/>
          <w:b/>
          <w:color w:val="auto"/>
          <w:sz w:val="24"/>
          <w:szCs w:val="24"/>
        </w:rPr>
        <w:lastRenderedPageBreak/>
        <w:t>3.13</w:t>
      </w:r>
      <w:r w:rsidR="003C7A23" w:rsidRPr="00A95837">
        <w:rPr>
          <w:rFonts w:ascii="Times New Roman" w:hAnsi="Times New Roman" w:cs="Times New Roman"/>
          <w:b/>
          <w:color w:val="auto"/>
          <w:sz w:val="24"/>
          <w:szCs w:val="24"/>
        </w:rPr>
        <w:t>O valor final mínimo parametrizado na forma do item</w:t>
      </w:r>
      <w:r w:rsidR="00A64C78" w:rsidRPr="00A95837">
        <w:rPr>
          <w:rFonts w:ascii="Times New Roman" w:hAnsi="Times New Roman" w:cs="Times New Roman"/>
          <w:b/>
          <w:color w:val="auto"/>
          <w:sz w:val="24"/>
          <w:szCs w:val="24"/>
        </w:rPr>
        <w:t xml:space="preserve"> 3.11</w:t>
      </w:r>
      <w:r w:rsidR="003C7A23" w:rsidRPr="00A95837">
        <w:rPr>
          <w:rFonts w:ascii="Times New Roman" w:hAnsi="Times New Roman" w:cs="Times New Roman"/>
          <w:b/>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8D5AB33" w:rsidR="003C7A23" w:rsidRPr="00A95837" w:rsidRDefault="004D053E" w:rsidP="004D053E">
      <w:pPr>
        <w:pStyle w:val="Nivel2"/>
        <w:numPr>
          <w:ilvl w:val="0"/>
          <w:numId w:val="0"/>
        </w:numPr>
        <w:spacing w:beforeLines="120" w:before="288" w:afterLines="120" w:after="288" w:line="312" w:lineRule="auto"/>
        <w:ind w:firstLine="567"/>
        <w:rPr>
          <w:rFonts w:ascii="Times New Roman" w:eastAsia="Times New Roman" w:hAnsi="Times New Roman" w:cs="Times New Roman"/>
          <w:color w:val="auto"/>
          <w:sz w:val="24"/>
          <w:szCs w:val="24"/>
        </w:rPr>
      </w:pPr>
      <w:r w:rsidRPr="00A95837">
        <w:rPr>
          <w:rFonts w:ascii="Times New Roman" w:eastAsia="Times New Roman" w:hAnsi="Times New Roman" w:cs="Times New Roman"/>
          <w:color w:val="auto"/>
          <w:sz w:val="24"/>
          <w:szCs w:val="24"/>
        </w:rPr>
        <w:t>3.14</w:t>
      </w:r>
      <w:r w:rsidR="003C7A23" w:rsidRPr="00A95837">
        <w:rPr>
          <w:rFonts w:ascii="Times New Roman" w:eastAsia="Times New Roman" w:hAnsi="Times New Roman" w:cs="Times New Roman"/>
          <w:color w:val="auto"/>
          <w:sz w:val="24"/>
          <w:szCs w:val="24"/>
        </w:rPr>
        <w:t xml:space="preserve">Caberá ao licitante interessado em participar </w:t>
      </w:r>
      <w:proofErr w:type="gramStart"/>
      <w:r w:rsidR="003C7A23" w:rsidRPr="00A95837">
        <w:rPr>
          <w:rFonts w:ascii="Times New Roman" w:eastAsia="Times New Roman" w:hAnsi="Times New Roman" w:cs="Times New Roman"/>
          <w:color w:val="auto"/>
          <w:sz w:val="24"/>
          <w:szCs w:val="24"/>
        </w:rPr>
        <w:t>da</w:t>
      </w:r>
      <w:proofErr w:type="gramEnd"/>
      <w:r w:rsidR="003C7A23" w:rsidRPr="00A95837">
        <w:rPr>
          <w:rFonts w:ascii="Times New Roman" w:eastAsia="Times New Roman" w:hAnsi="Times New Roman" w:cs="Times New Roman"/>
          <w:color w:val="auto"/>
          <w:sz w:val="24"/>
          <w:szCs w:val="24"/>
        </w:rPr>
        <w:t xml:space="preserve"> licitação </w:t>
      </w:r>
      <w:r w:rsidR="003C7A23" w:rsidRPr="00A95837">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0688E20" w14:textId="2AD8AEEF" w:rsidR="00D939E9" w:rsidRPr="00A95837" w:rsidRDefault="00896142" w:rsidP="003D756C">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eastAsia="Times New Roman" w:hAnsi="Times New Roman" w:cs="Times New Roman"/>
          <w:color w:val="auto"/>
          <w:sz w:val="24"/>
          <w:szCs w:val="24"/>
        </w:rPr>
        <w:t>3.15</w:t>
      </w:r>
      <w:r w:rsidR="003C7A23" w:rsidRPr="00A95837">
        <w:rPr>
          <w:rFonts w:ascii="Times New Roman" w:eastAsia="Times New Roman" w:hAnsi="Times New Roman" w:cs="Times New Roman"/>
          <w:color w:val="auto"/>
          <w:sz w:val="24"/>
          <w:szCs w:val="24"/>
        </w:rPr>
        <w:t xml:space="preserve">O licitante deverá </w:t>
      </w:r>
      <w:r w:rsidR="003C7A23" w:rsidRPr="00A95837">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5F186EB9" w14:textId="74A77FAE" w:rsidR="003C7A23" w:rsidRPr="00A95837" w:rsidRDefault="00847DDC" w:rsidP="00847DD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3" w:name="_Toc142560104"/>
      <w:r w:rsidRPr="00A95837">
        <w:rPr>
          <w:rFonts w:ascii="Times New Roman" w:hAnsi="Times New Roman" w:cs="Times New Roman"/>
          <w:sz w:val="24"/>
          <w:szCs w:val="24"/>
        </w:rPr>
        <w:t>4</w:t>
      </w:r>
      <w:r w:rsidR="003C7A23" w:rsidRPr="00A95837">
        <w:rPr>
          <w:rFonts w:ascii="Times New Roman" w:hAnsi="Times New Roman" w:cs="Times New Roman"/>
          <w:sz w:val="24"/>
          <w:szCs w:val="24"/>
        </w:rPr>
        <w:t>DO PREENCHIMENTO DA PROPOSTA</w:t>
      </w:r>
      <w:bookmarkEnd w:id="23"/>
    </w:p>
    <w:p w14:paraId="475CA631" w14:textId="6F8A18F2" w:rsidR="003C7A23" w:rsidRPr="00A95837" w:rsidRDefault="00010034" w:rsidP="00010034">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4.1</w:t>
      </w:r>
      <w:r w:rsidR="003C7A23" w:rsidRPr="00A95837">
        <w:rPr>
          <w:rFonts w:ascii="Times New Roman" w:hAnsi="Times New Roman" w:cs="Times New Roman"/>
          <w:sz w:val="24"/>
          <w:szCs w:val="24"/>
        </w:rPr>
        <w:t>O licitante deverá enviar sua proposta mediante o preenchimento, no sistema eletrônico, dos seguintes campos:</w:t>
      </w:r>
    </w:p>
    <w:p w14:paraId="486090B9" w14:textId="3501153C" w:rsidR="003C7A23" w:rsidRPr="00A9583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000000" w:themeColor="text1"/>
          <w:sz w:val="24"/>
          <w:szCs w:val="24"/>
        </w:rPr>
      </w:pPr>
      <w:r w:rsidRPr="00A95837">
        <w:rPr>
          <w:rFonts w:ascii="Times New Roman" w:hAnsi="Times New Roman" w:cs="Times New Roman"/>
          <w:color w:val="FF0000"/>
          <w:sz w:val="24"/>
          <w:szCs w:val="24"/>
        </w:rPr>
        <w:t>4.1.1</w:t>
      </w:r>
      <w:r w:rsidR="003C7A23" w:rsidRPr="00A95837">
        <w:rPr>
          <w:rFonts w:ascii="Times New Roman" w:hAnsi="Times New Roman" w:cs="Times New Roman"/>
          <w:color w:val="FF0000"/>
          <w:sz w:val="24"/>
          <w:szCs w:val="24"/>
        </w:rPr>
        <w:t xml:space="preserve">valor </w:t>
      </w:r>
      <w:r w:rsidR="006A024B" w:rsidRPr="00A95837">
        <w:rPr>
          <w:rFonts w:ascii="Times New Roman" w:hAnsi="Times New Roman" w:cs="Times New Roman"/>
          <w:color w:val="FF0000"/>
          <w:sz w:val="24"/>
          <w:szCs w:val="24"/>
        </w:rPr>
        <w:t>globa</w:t>
      </w:r>
      <w:r w:rsidR="00DE48A0">
        <w:rPr>
          <w:rFonts w:ascii="Times New Roman" w:hAnsi="Times New Roman" w:cs="Times New Roman"/>
          <w:color w:val="FF0000"/>
          <w:sz w:val="24"/>
          <w:szCs w:val="24"/>
        </w:rPr>
        <w:t>l</w:t>
      </w:r>
      <w:r w:rsidR="003C7A23" w:rsidRPr="00A95837">
        <w:rPr>
          <w:rFonts w:ascii="Times New Roman" w:hAnsi="Times New Roman" w:cs="Times New Roman"/>
          <w:color w:val="FF0000"/>
          <w:sz w:val="24"/>
          <w:szCs w:val="24"/>
        </w:rPr>
        <w:t>;</w:t>
      </w:r>
    </w:p>
    <w:p w14:paraId="0DE727B7" w14:textId="26A23EFA" w:rsidR="003C7A23" w:rsidRPr="00A9583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FF0000"/>
          <w:sz w:val="24"/>
          <w:szCs w:val="24"/>
        </w:rPr>
      </w:pPr>
      <w:r w:rsidRPr="00A95837">
        <w:rPr>
          <w:rFonts w:ascii="Times New Roman" w:hAnsi="Times New Roman" w:cs="Times New Roman"/>
          <w:color w:val="FF0000"/>
          <w:sz w:val="24"/>
          <w:szCs w:val="24"/>
        </w:rPr>
        <w:t>4.1.2</w:t>
      </w:r>
      <w:r w:rsidR="003C7A23" w:rsidRPr="00A95837">
        <w:rPr>
          <w:rFonts w:ascii="Times New Roman" w:hAnsi="Times New Roman" w:cs="Times New Roman"/>
          <w:color w:val="FF0000"/>
          <w:sz w:val="24"/>
          <w:szCs w:val="24"/>
        </w:rPr>
        <w:t>Marca;</w:t>
      </w:r>
      <w:r w:rsidRPr="00A95837">
        <w:rPr>
          <w:rFonts w:ascii="Times New Roman" w:hAnsi="Times New Roman" w:cs="Times New Roman"/>
          <w:color w:val="FF0000"/>
          <w:sz w:val="24"/>
          <w:szCs w:val="24"/>
        </w:rPr>
        <w:t xml:space="preserve"> (</w:t>
      </w:r>
      <w:r w:rsidR="0069375D" w:rsidRPr="00A95837">
        <w:rPr>
          <w:rFonts w:ascii="Times New Roman" w:hAnsi="Times New Roman" w:cs="Times New Roman"/>
          <w:color w:val="FF0000"/>
          <w:sz w:val="24"/>
          <w:szCs w:val="24"/>
        </w:rPr>
        <w:t xml:space="preserve">Colocar a </w:t>
      </w:r>
      <w:r w:rsidRPr="00A95837">
        <w:rPr>
          <w:rFonts w:ascii="Times New Roman" w:hAnsi="Times New Roman" w:cs="Times New Roman"/>
          <w:color w:val="FF0000"/>
          <w:sz w:val="24"/>
          <w:szCs w:val="24"/>
        </w:rPr>
        <w:t>marca</w:t>
      </w:r>
      <w:r w:rsidR="0069375D" w:rsidRPr="00A95837">
        <w:rPr>
          <w:rFonts w:ascii="Times New Roman" w:hAnsi="Times New Roman" w:cs="Times New Roman"/>
          <w:color w:val="FF0000"/>
          <w:sz w:val="24"/>
          <w:szCs w:val="24"/>
        </w:rPr>
        <w:t xml:space="preserve"> dos equipamentos</w:t>
      </w:r>
      <w:r w:rsidR="006A024B" w:rsidRPr="00A95837">
        <w:rPr>
          <w:rFonts w:ascii="Times New Roman" w:hAnsi="Times New Roman" w:cs="Times New Roman"/>
          <w:color w:val="FF0000"/>
          <w:sz w:val="24"/>
          <w:szCs w:val="24"/>
        </w:rPr>
        <w:t>, quando for o caso,</w:t>
      </w:r>
      <w:r w:rsidR="0069375D" w:rsidRPr="00A95837">
        <w:rPr>
          <w:rFonts w:ascii="Times New Roman" w:hAnsi="Times New Roman" w:cs="Times New Roman"/>
          <w:color w:val="FF0000"/>
          <w:sz w:val="24"/>
          <w:szCs w:val="24"/>
        </w:rPr>
        <w:t xml:space="preserve"> nas planilhas previstas no Termo de Referência</w:t>
      </w:r>
      <w:r w:rsidRPr="00A95837">
        <w:rPr>
          <w:rFonts w:ascii="Times New Roman" w:hAnsi="Times New Roman" w:cs="Times New Roman"/>
          <w:color w:val="FF0000"/>
          <w:sz w:val="24"/>
          <w:szCs w:val="24"/>
        </w:rPr>
        <w:t>)</w:t>
      </w:r>
    </w:p>
    <w:p w14:paraId="77EB4808" w14:textId="0E4C0B50" w:rsidR="003C7A23" w:rsidRPr="00A9583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color w:val="FF0000"/>
          <w:sz w:val="24"/>
          <w:szCs w:val="24"/>
        </w:rPr>
        <w:t>4.1.3</w:t>
      </w:r>
      <w:r w:rsidR="003C7A23" w:rsidRPr="00A95837">
        <w:rPr>
          <w:rFonts w:ascii="Times New Roman" w:hAnsi="Times New Roman" w:cs="Times New Roman"/>
          <w:color w:val="FF0000"/>
          <w:sz w:val="24"/>
          <w:szCs w:val="24"/>
        </w:rPr>
        <w:t>Fabricante</w:t>
      </w:r>
      <w:r w:rsidR="003C7A23" w:rsidRPr="00A95837">
        <w:rPr>
          <w:rFonts w:ascii="Times New Roman" w:hAnsi="Times New Roman" w:cs="Times New Roman"/>
          <w:sz w:val="24"/>
          <w:szCs w:val="24"/>
        </w:rPr>
        <w:t xml:space="preserve">; </w:t>
      </w:r>
      <w:r w:rsidRPr="00A95837">
        <w:rPr>
          <w:rFonts w:ascii="Times New Roman" w:hAnsi="Times New Roman" w:cs="Times New Roman"/>
          <w:color w:val="FF0000"/>
          <w:sz w:val="24"/>
          <w:szCs w:val="24"/>
        </w:rPr>
        <w:t>(</w:t>
      </w:r>
      <w:r w:rsidR="0069375D" w:rsidRPr="00A95837">
        <w:rPr>
          <w:rFonts w:ascii="Times New Roman" w:hAnsi="Times New Roman" w:cs="Times New Roman"/>
          <w:color w:val="FF0000"/>
          <w:sz w:val="24"/>
          <w:szCs w:val="24"/>
        </w:rPr>
        <w:t>quando for o caso</w:t>
      </w:r>
      <w:r w:rsidRPr="00A95837">
        <w:rPr>
          <w:rFonts w:ascii="Times New Roman" w:hAnsi="Times New Roman" w:cs="Times New Roman"/>
          <w:color w:val="FF0000"/>
          <w:sz w:val="24"/>
          <w:szCs w:val="24"/>
        </w:rPr>
        <w:t>)</w:t>
      </w:r>
    </w:p>
    <w:p w14:paraId="18374FB9" w14:textId="29CDE582" w:rsidR="003C7A23" w:rsidRPr="00A95837" w:rsidRDefault="004A3054" w:rsidP="004A3054">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sz w:val="24"/>
          <w:szCs w:val="24"/>
        </w:rPr>
        <w:t>4.1.4</w:t>
      </w:r>
      <w:r w:rsidR="003C7A23" w:rsidRPr="00A95837">
        <w:rPr>
          <w:rFonts w:ascii="Times New Roman" w:hAnsi="Times New Roman" w:cs="Times New Roman"/>
          <w:sz w:val="24"/>
          <w:szCs w:val="24"/>
        </w:rPr>
        <w:t>Descrição do objeto, contendo as informações similares à especificação do Termo de Referência</w:t>
      </w:r>
      <w:r w:rsidR="003C7A23" w:rsidRPr="00A95837">
        <w:rPr>
          <w:rFonts w:ascii="Times New Roman" w:hAnsi="Times New Roman" w:cs="Times New Roman"/>
          <w:i/>
          <w:color w:val="auto"/>
          <w:sz w:val="24"/>
          <w:szCs w:val="24"/>
        </w:rPr>
        <w:t xml:space="preserve">; </w:t>
      </w:r>
    </w:p>
    <w:p w14:paraId="5F5E5E8C" w14:textId="52455FAD" w:rsidR="003C7A23" w:rsidRPr="00A9583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4.2</w:t>
      </w:r>
      <w:r w:rsidR="003C7A23" w:rsidRPr="00A95837">
        <w:rPr>
          <w:rFonts w:ascii="Times New Roman" w:hAnsi="Times New Roman" w:cs="Times New Roman"/>
          <w:color w:val="auto"/>
          <w:sz w:val="24"/>
          <w:szCs w:val="24"/>
        </w:rPr>
        <w:t>Todas as especificações do objeto contidas na proposta vinculam o licitante.</w:t>
      </w:r>
    </w:p>
    <w:p w14:paraId="425E03B1" w14:textId="282F62A5" w:rsidR="003C7A23" w:rsidRPr="00A9583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4.3</w:t>
      </w:r>
      <w:r w:rsidR="003C7A23" w:rsidRPr="00A95837">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4CD6391" w:rsidR="003C7A23" w:rsidRPr="00A95837" w:rsidRDefault="004A3054" w:rsidP="004A3054">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4.4</w:t>
      </w:r>
      <w:r w:rsidR="003C7A23" w:rsidRPr="00A95837">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F74C520" w:rsidR="003C7A23" w:rsidRPr="00A95837" w:rsidRDefault="004A3054"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4.5</w:t>
      </w:r>
      <w:r w:rsidR="003C7A23" w:rsidRPr="00A95837">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2F482DA3" w:rsidR="003C7A23" w:rsidRPr="00A9583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lastRenderedPageBreak/>
        <w:t>4.6</w:t>
      </w:r>
      <w:r w:rsidR="003C7A23" w:rsidRPr="00A95837">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3230F41D" w14:textId="6AAF41E5" w:rsidR="003C7A23" w:rsidRPr="00A9583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4.7</w:t>
      </w:r>
      <w:r w:rsidR="003C7A23" w:rsidRPr="00A95837">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A99AA87" w:rsidR="003C7A23" w:rsidRPr="00A95837" w:rsidRDefault="005B27B2" w:rsidP="005B27B2">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A95837">
        <w:rPr>
          <w:rFonts w:ascii="Times New Roman" w:hAnsi="Times New Roman" w:cs="Times New Roman"/>
          <w:sz w:val="24"/>
          <w:szCs w:val="24"/>
        </w:rPr>
        <w:t>4.8</w:t>
      </w:r>
      <w:r w:rsidR="003C7A23" w:rsidRPr="00A95837">
        <w:rPr>
          <w:rFonts w:ascii="Times New Roman" w:hAnsi="Times New Roman" w:cs="Times New Roman"/>
          <w:sz w:val="24"/>
          <w:szCs w:val="24"/>
        </w:rPr>
        <w:t xml:space="preserve">O prazo de validade da proposta não será inferior a </w:t>
      </w:r>
      <w:r w:rsidR="003C7A23" w:rsidRPr="00A95837">
        <w:rPr>
          <w:rFonts w:ascii="Times New Roman" w:hAnsi="Times New Roman" w:cs="Times New Roman"/>
          <w:b/>
          <w:bCs/>
          <w:color w:val="FF0000"/>
          <w:sz w:val="24"/>
          <w:szCs w:val="24"/>
        </w:rPr>
        <w:t>60 (sessenta)</w:t>
      </w:r>
      <w:r w:rsidR="003C7A23" w:rsidRPr="00A95837">
        <w:rPr>
          <w:rFonts w:ascii="Times New Roman" w:hAnsi="Times New Roman" w:cs="Times New Roman"/>
          <w:color w:val="FF0000"/>
          <w:sz w:val="24"/>
          <w:szCs w:val="24"/>
        </w:rPr>
        <w:t xml:space="preserve"> </w:t>
      </w:r>
      <w:r w:rsidR="003C7A23" w:rsidRPr="00A95837">
        <w:rPr>
          <w:rFonts w:ascii="Times New Roman" w:hAnsi="Times New Roman" w:cs="Times New Roman"/>
          <w:sz w:val="24"/>
          <w:szCs w:val="24"/>
        </w:rPr>
        <w:t>dias</w:t>
      </w:r>
      <w:r w:rsidR="003C7A23" w:rsidRPr="00A95837">
        <w:rPr>
          <w:rFonts w:ascii="Times New Roman" w:hAnsi="Times New Roman" w:cs="Times New Roman"/>
          <w:b/>
          <w:sz w:val="24"/>
          <w:szCs w:val="24"/>
        </w:rPr>
        <w:t>,</w:t>
      </w:r>
      <w:r w:rsidR="003C7A23" w:rsidRPr="00A95837">
        <w:rPr>
          <w:rFonts w:ascii="Times New Roman" w:hAnsi="Times New Roman" w:cs="Times New Roman"/>
          <w:sz w:val="24"/>
          <w:szCs w:val="24"/>
        </w:rPr>
        <w:t xml:space="preserve"> a contar da data de sua apresentação.</w:t>
      </w:r>
    </w:p>
    <w:p w14:paraId="7FDC09DC" w14:textId="7E292F2F" w:rsidR="003C7A23" w:rsidRPr="00A95837" w:rsidRDefault="00F715C8" w:rsidP="00F715C8">
      <w:pPr>
        <w:pStyle w:val="Nivel2"/>
        <w:numPr>
          <w:ilvl w:val="0"/>
          <w:numId w:val="0"/>
        </w:numPr>
        <w:spacing w:beforeLines="120" w:before="288" w:afterLines="120" w:after="288" w:line="312" w:lineRule="auto"/>
        <w:ind w:left="142" w:firstLine="425"/>
        <w:rPr>
          <w:rFonts w:ascii="Times New Roman" w:hAnsi="Times New Roman" w:cs="Times New Roman"/>
          <w:sz w:val="24"/>
          <w:szCs w:val="24"/>
        </w:rPr>
      </w:pPr>
      <w:r w:rsidRPr="00A95837">
        <w:rPr>
          <w:rFonts w:ascii="Times New Roman" w:hAnsi="Times New Roman" w:cs="Times New Roman"/>
          <w:sz w:val="24"/>
          <w:szCs w:val="24"/>
        </w:rPr>
        <w:t>4.9</w:t>
      </w:r>
      <w:r w:rsidR="003C7A23" w:rsidRPr="00A95837">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37732EBD" w14:textId="5FD201C3" w:rsidR="003C7A23" w:rsidRPr="00A95837" w:rsidRDefault="00F715C8" w:rsidP="00F715C8">
      <w:pPr>
        <w:pStyle w:val="Nivel3"/>
        <w:numPr>
          <w:ilvl w:val="0"/>
          <w:numId w:val="0"/>
        </w:numPr>
        <w:spacing w:beforeLines="120" w:before="288" w:afterLines="120" w:after="288" w:line="312" w:lineRule="auto"/>
        <w:ind w:left="142" w:firstLine="425"/>
        <w:rPr>
          <w:rFonts w:ascii="Times New Roman" w:hAnsi="Times New Roman" w:cs="Times New Roman"/>
          <w:sz w:val="24"/>
          <w:szCs w:val="24"/>
        </w:rPr>
      </w:pPr>
      <w:r w:rsidRPr="00A95837">
        <w:rPr>
          <w:rFonts w:ascii="Times New Roman" w:hAnsi="Times New Roman" w:cs="Times New Roman"/>
          <w:strike/>
          <w:sz w:val="24"/>
          <w:szCs w:val="24"/>
        </w:rPr>
        <w:t>4.10</w:t>
      </w:r>
      <w:r w:rsidR="003C7A23" w:rsidRPr="00A95837">
        <w:rPr>
          <w:rFonts w:ascii="Times New Roman" w:hAnsi="Times New Roman" w:cs="Times New Roman"/>
          <w:strike/>
          <w:sz w:val="24"/>
          <w:szCs w:val="24"/>
        </w:rPr>
        <w:t>Caso o critério de julgamento seja o de maior desconto, o preço já decorrente da aplicação do desconto ofertado deverá respeitar os preços máximos previstos no item 4.9.</w:t>
      </w:r>
      <w:r w:rsidR="0069375D" w:rsidRPr="00A95837">
        <w:rPr>
          <w:rFonts w:ascii="Times New Roman" w:hAnsi="Times New Roman" w:cs="Times New Roman"/>
          <w:color w:val="FF0000"/>
          <w:sz w:val="24"/>
          <w:szCs w:val="24"/>
        </w:rPr>
        <w:t xml:space="preserve"> (NÃO APLICÁVEL).</w:t>
      </w:r>
    </w:p>
    <w:p w14:paraId="58D4DF33" w14:textId="4453440F" w:rsidR="003C7A23" w:rsidRPr="00A95837" w:rsidRDefault="00F715C8" w:rsidP="00F715C8">
      <w:pPr>
        <w:pStyle w:val="Nivel2"/>
        <w:numPr>
          <w:ilvl w:val="0"/>
          <w:numId w:val="0"/>
        </w:numPr>
        <w:spacing w:beforeLines="120" w:before="288" w:afterLines="120" w:after="288" w:line="312" w:lineRule="auto"/>
        <w:ind w:left="142" w:firstLine="425"/>
        <w:rPr>
          <w:rFonts w:ascii="Times New Roman" w:eastAsia="Times New Roman" w:hAnsi="Times New Roman" w:cs="Times New Roman"/>
          <w:sz w:val="24"/>
          <w:szCs w:val="24"/>
        </w:rPr>
      </w:pPr>
      <w:r w:rsidRPr="00A95837">
        <w:rPr>
          <w:rFonts w:ascii="Times New Roman" w:hAnsi="Times New Roman" w:cs="Times New Roman"/>
          <w:sz w:val="24"/>
          <w:szCs w:val="24"/>
        </w:rPr>
        <w:t>4.11</w:t>
      </w:r>
      <w:r w:rsidR="003C7A23" w:rsidRPr="00A95837">
        <w:rPr>
          <w:rFonts w:ascii="Times New Roman" w:hAnsi="Times New Roman" w:cs="Times New Roman"/>
          <w:sz w:val="24"/>
          <w:szCs w:val="24"/>
        </w:rPr>
        <w:t xml:space="preserve">O descumprimento das regras supramencionadas pela Administração por parte dos contratados pode ensejar a </w:t>
      </w:r>
      <w:r w:rsidR="003C7A23" w:rsidRPr="00A95837">
        <w:rPr>
          <w:rFonts w:ascii="Times New Roman" w:hAnsi="Times New Roman" w:cs="Times New Roman"/>
          <w:color w:val="000000" w:themeColor="text1"/>
          <w:sz w:val="24"/>
          <w:szCs w:val="24"/>
        </w:rPr>
        <w:t>responsabilização pelo</w:t>
      </w:r>
      <w:r w:rsidR="003C7A23" w:rsidRPr="00A95837">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6" w:history="1">
        <w:r w:rsidR="003C7A23" w:rsidRPr="00A95837">
          <w:rPr>
            <w:rStyle w:val="Hyperlink"/>
            <w:rFonts w:ascii="Times New Roman" w:hAnsi="Times New Roman" w:cs="Times New Roman"/>
            <w:sz w:val="24"/>
            <w:szCs w:val="24"/>
          </w:rPr>
          <w:t>art. 71, inciso IX, da Constituição</w:t>
        </w:r>
      </w:hyperlink>
      <w:r w:rsidR="003C7A23" w:rsidRPr="00A95837">
        <w:rPr>
          <w:rFonts w:ascii="Times New Roman" w:hAnsi="Times New Roman" w:cs="Times New Roman"/>
          <w:sz w:val="24"/>
          <w:szCs w:val="24"/>
        </w:rPr>
        <w:t xml:space="preserve">; ou condenação dos agentes públicos responsáveis e da empresa contratada ao pagamento dos prejuízos ao erário, caso verificada a ocorrência de superfaturamento por </w:t>
      </w:r>
      <w:proofErr w:type="spellStart"/>
      <w:r w:rsidR="003C7A23" w:rsidRPr="00A95837">
        <w:rPr>
          <w:rFonts w:ascii="Times New Roman" w:hAnsi="Times New Roman" w:cs="Times New Roman"/>
          <w:sz w:val="24"/>
          <w:szCs w:val="24"/>
        </w:rPr>
        <w:t>sobrepreço</w:t>
      </w:r>
      <w:proofErr w:type="spellEnd"/>
      <w:r w:rsidR="003C7A23" w:rsidRPr="00A95837">
        <w:rPr>
          <w:rFonts w:ascii="Times New Roman" w:hAnsi="Times New Roman" w:cs="Times New Roman"/>
          <w:sz w:val="24"/>
          <w:szCs w:val="24"/>
        </w:rPr>
        <w:t xml:space="preserve"> na execução do contrato.</w:t>
      </w:r>
    </w:p>
    <w:p w14:paraId="79839FDC" w14:textId="09570F88" w:rsidR="003C7A23" w:rsidRPr="00A95837" w:rsidRDefault="00F273FC" w:rsidP="00F273FC">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24" w:name="_Toc142560105"/>
      <w:bookmarkStart w:id="25" w:name="_Hlk114646655"/>
      <w:r w:rsidRPr="00A95837">
        <w:rPr>
          <w:rFonts w:ascii="Times New Roman" w:hAnsi="Times New Roman" w:cs="Times New Roman"/>
          <w:sz w:val="24"/>
          <w:szCs w:val="24"/>
        </w:rPr>
        <w:t>5</w:t>
      </w:r>
      <w:r w:rsidR="003C7A23" w:rsidRPr="00A95837">
        <w:rPr>
          <w:rFonts w:ascii="Times New Roman" w:hAnsi="Times New Roman" w:cs="Times New Roman"/>
          <w:sz w:val="24"/>
          <w:szCs w:val="24"/>
        </w:rPr>
        <w:t>DA ABERTURA DA SESSÃO, CLASSIFICAÇÃO DAS PROPOSTAS E FORMULAÇÃO DE LANCES</w:t>
      </w:r>
      <w:bookmarkEnd w:id="24"/>
    </w:p>
    <w:p w14:paraId="4998B02F" w14:textId="135C4666" w:rsidR="003C7A23" w:rsidRPr="00A9583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w:t>
      </w:r>
      <w:r w:rsidR="003C7A23" w:rsidRPr="00A95837">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01ABDF42" w14:textId="38DD727C" w:rsidR="003C7A23" w:rsidRPr="00A95837" w:rsidRDefault="00F273FC"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5.2</w:t>
      </w:r>
      <w:r w:rsidR="003C7A23" w:rsidRPr="00A95837">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39A094D5" w14:textId="771F524B" w:rsidR="003C7A23" w:rsidRPr="00A9583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5.2.1</w:t>
      </w:r>
      <w:r w:rsidR="003C7A23" w:rsidRPr="00A95837">
        <w:rPr>
          <w:rFonts w:ascii="Times New Roman" w:hAnsi="Times New Roman" w:cs="Times New Roman"/>
          <w:sz w:val="24"/>
          <w:szCs w:val="24"/>
        </w:rPr>
        <w:t>Será desclassificada a proposta que identifique o licitante.</w:t>
      </w:r>
    </w:p>
    <w:p w14:paraId="607A8F83" w14:textId="53C348A7" w:rsidR="003C7A23" w:rsidRPr="00A9583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5.2.2</w:t>
      </w:r>
      <w:r w:rsidR="003C7A23" w:rsidRPr="00A95837">
        <w:rPr>
          <w:rFonts w:ascii="Times New Roman" w:hAnsi="Times New Roman" w:cs="Times New Roman"/>
          <w:sz w:val="24"/>
          <w:szCs w:val="24"/>
        </w:rPr>
        <w:t>A desclassificação será sempre fundamentada e registrada no sistema, com acompanhamento em tempo real por todos os participantes.</w:t>
      </w:r>
    </w:p>
    <w:p w14:paraId="58E08727" w14:textId="5D5E850A" w:rsidR="003C7A23" w:rsidRPr="00A95837" w:rsidRDefault="002E2D93" w:rsidP="002E2D93">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lastRenderedPageBreak/>
        <w:t>5.2.3</w:t>
      </w:r>
      <w:r w:rsidR="003C7A23" w:rsidRPr="00A95837">
        <w:rPr>
          <w:rFonts w:ascii="Times New Roman" w:hAnsi="Times New Roman" w:cs="Times New Roman"/>
          <w:sz w:val="24"/>
          <w:szCs w:val="24"/>
        </w:rPr>
        <w:t>A não desclassificação da proposta não impede o seu julgamento definitivo em sentido contrário, levado a efeito na fase de aceitação.</w:t>
      </w:r>
    </w:p>
    <w:p w14:paraId="38ADD8F5" w14:textId="443E3F2E"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proofErr w:type="gramStart"/>
      <w:r w:rsidRPr="00A95837">
        <w:rPr>
          <w:rFonts w:ascii="Times New Roman" w:hAnsi="Times New Roman" w:cs="Times New Roman"/>
          <w:sz w:val="24"/>
          <w:szCs w:val="24"/>
        </w:rPr>
        <w:t>5.3</w:t>
      </w:r>
      <w:r w:rsidR="003C7A23" w:rsidRPr="00A95837">
        <w:rPr>
          <w:rFonts w:ascii="Times New Roman" w:hAnsi="Times New Roman" w:cs="Times New Roman"/>
          <w:sz w:val="24"/>
          <w:szCs w:val="24"/>
        </w:rPr>
        <w:t xml:space="preserve"> sistema</w:t>
      </w:r>
      <w:proofErr w:type="gramEnd"/>
      <w:r w:rsidR="003C7A23" w:rsidRPr="00A95837">
        <w:rPr>
          <w:rFonts w:ascii="Times New Roman" w:hAnsi="Times New Roman" w:cs="Times New Roman"/>
          <w:sz w:val="24"/>
          <w:szCs w:val="24"/>
        </w:rPr>
        <w:t xml:space="preserve"> ordenará automaticamente as propostas classificadas, sendo que somente estas participarão da fase de lances.</w:t>
      </w:r>
    </w:p>
    <w:p w14:paraId="0068F72A" w14:textId="4CC0BD9A"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5.4</w:t>
      </w:r>
      <w:r w:rsidR="003C7A23" w:rsidRPr="00A95837">
        <w:rPr>
          <w:rFonts w:ascii="Times New Roman" w:hAnsi="Times New Roman" w:cs="Times New Roman"/>
          <w:sz w:val="24"/>
          <w:szCs w:val="24"/>
        </w:rPr>
        <w:t>O sistema disponibilizará campo próprio para troca de mensagens entre o Pregoeiro e os licitantes.</w:t>
      </w:r>
    </w:p>
    <w:p w14:paraId="55DEB6A9" w14:textId="26918875"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5.5</w:t>
      </w:r>
      <w:r w:rsidR="003C7A23" w:rsidRPr="00A95837">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0BBDD76D"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5.6</w:t>
      </w:r>
      <w:r w:rsidR="003C7A23" w:rsidRPr="00A95837">
        <w:rPr>
          <w:rFonts w:ascii="Times New Roman" w:hAnsi="Times New Roman" w:cs="Times New Roman"/>
          <w:color w:val="auto"/>
          <w:sz w:val="24"/>
          <w:szCs w:val="24"/>
        </w:rPr>
        <w:t>O lance deverá ser ofertado pelo valor do</w:t>
      </w:r>
      <w:r w:rsidR="0069375D" w:rsidRPr="00A95837">
        <w:rPr>
          <w:rFonts w:ascii="Times New Roman" w:hAnsi="Times New Roman" w:cs="Times New Roman"/>
          <w:color w:val="auto"/>
          <w:sz w:val="24"/>
          <w:szCs w:val="24"/>
        </w:rPr>
        <w:t xml:space="preserve"> </w:t>
      </w:r>
      <w:r w:rsidR="003C7A23" w:rsidRPr="00A95837">
        <w:rPr>
          <w:rFonts w:ascii="Times New Roman" w:hAnsi="Times New Roman" w:cs="Times New Roman"/>
          <w:color w:val="auto"/>
          <w:sz w:val="24"/>
          <w:szCs w:val="24"/>
        </w:rPr>
        <w:t>item.</w:t>
      </w:r>
    </w:p>
    <w:p w14:paraId="6584CB20" w14:textId="75B7E689"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5.7</w:t>
      </w:r>
      <w:r w:rsidR="003C7A23" w:rsidRPr="00A95837">
        <w:rPr>
          <w:rFonts w:ascii="Times New Roman" w:hAnsi="Times New Roman" w:cs="Times New Roman"/>
          <w:sz w:val="24"/>
          <w:szCs w:val="24"/>
        </w:rPr>
        <w:t>Os licitantes poderão oferecer lances sucessivos, observando o horário fixado para abertura da sessão e as regras estabelecidas no Edital.</w:t>
      </w:r>
    </w:p>
    <w:p w14:paraId="32718210" w14:textId="74E2445B"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5.8</w:t>
      </w:r>
      <w:r w:rsidR="003C7A23" w:rsidRPr="00A95837">
        <w:rPr>
          <w:rFonts w:ascii="Times New Roman" w:hAnsi="Times New Roman" w:cs="Times New Roman"/>
          <w:color w:val="auto"/>
          <w:sz w:val="24"/>
          <w:szCs w:val="24"/>
        </w:rPr>
        <w:t xml:space="preserve">O licitante somente poderá oferecer lance </w:t>
      </w:r>
      <w:r w:rsidR="003C7A23" w:rsidRPr="00A95837">
        <w:rPr>
          <w:rFonts w:ascii="Times New Roman" w:hAnsi="Times New Roman" w:cs="Times New Roman"/>
          <w:i/>
          <w:color w:val="auto"/>
          <w:sz w:val="24"/>
          <w:szCs w:val="24"/>
        </w:rPr>
        <w:t>de valor</w:t>
      </w:r>
      <w:r w:rsidR="003C7A23" w:rsidRPr="00A95837">
        <w:rPr>
          <w:rFonts w:ascii="Times New Roman" w:hAnsi="Times New Roman" w:cs="Times New Roman"/>
          <w:color w:val="auto"/>
          <w:sz w:val="24"/>
          <w:szCs w:val="24"/>
        </w:rPr>
        <w:t xml:space="preserve"> </w:t>
      </w:r>
      <w:r w:rsidR="003C7A23" w:rsidRPr="00A95837">
        <w:rPr>
          <w:rFonts w:ascii="Times New Roman" w:hAnsi="Times New Roman" w:cs="Times New Roman"/>
          <w:i/>
          <w:color w:val="auto"/>
          <w:sz w:val="24"/>
          <w:szCs w:val="24"/>
        </w:rPr>
        <w:t>inferior</w:t>
      </w:r>
      <w:r w:rsidR="003C7A23" w:rsidRPr="00A95837">
        <w:rPr>
          <w:rFonts w:ascii="Times New Roman" w:hAnsi="Times New Roman" w:cs="Times New Roman"/>
          <w:color w:val="auto"/>
          <w:sz w:val="24"/>
          <w:szCs w:val="24"/>
        </w:rPr>
        <w:t xml:space="preserve"> ao último por ele ofertado e registrado pelo sistema. </w:t>
      </w:r>
    </w:p>
    <w:p w14:paraId="479767D2" w14:textId="17DE6B1A"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5.9</w:t>
      </w:r>
      <w:r w:rsidR="003C7A23" w:rsidRPr="00A95837">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003C7A23" w:rsidRPr="00A95837">
        <w:rPr>
          <w:rFonts w:ascii="Times New Roman" w:hAnsi="Times New Roman" w:cs="Times New Roman"/>
          <w:i/>
          <w:iCs/>
          <w:sz w:val="24"/>
          <w:szCs w:val="24"/>
        </w:rPr>
        <w:t xml:space="preserve"> </w:t>
      </w:r>
      <w:r w:rsidR="003C7A23" w:rsidRPr="00A95837">
        <w:rPr>
          <w:rFonts w:ascii="Times New Roman" w:hAnsi="Times New Roman" w:cs="Times New Roman"/>
          <w:i/>
          <w:iCs/>
          <w:color w:val="FF0000"/>
          <w:sz w:val="24"/>
          <w:szCs w:val="24"/>
        </w:rPr>
        <w:t xml:space="preserve">de </w:t>
      </w:r>
      <w:r w:rsidR="006A024B" w:rsidRPr="00A95837">
        <w:rPr>
          <w:rFonts w:ascii="Times New Roman" w:hAnsi="Times New Roman" w:cs="Times New Roman"/>
          <w:i/>
          <w:iCs/>
          <w:color w:val="FF0000"/>
          <w:sz w:val="24"/>
          <w:szCs w:val="24"/>
        </w:rPr>
        <w:t>0,</w:t>
      </w:r>
      <w:r w:rsidR="0069375D" w:rsidRPr="00A95837">
        <w:rPr>
          <w:rFonts w:ascii="Times New Roman" w:hAnsi="Times New Roman" w:cs="Times New Roman"/>
          <w:i/>
          <w:iCs/>
          <w:color w:val="FF0000"/>
          <w:sz w:val="24"/>
          <w:szCs w:val="24"/>
        </w:rPr>
        <w:t xml:space="preserve">1% </w:t>
      </w:r>
      <w:r w:rsidR="003C7A23" w:rsidRPr="00A95837">
        <w:rPr>
          <w:rFonts w:ascii="Times New Roman" w:hAnsi="Times New Roman" w:cs="Times New Roman"/>
          <w:i/>
          <w:iCs/>
          <w:color w:val="FF0000"/>
          <w:sz w:val="24"/>
          <w:szCs w:val="24"/>
        </w:rPr>
        <w:t>(</w:t>
      </w:r>
      <w:r w:rsidR="006A024B" w:rsidRPr="00A95837">
        <w:rPr>
          <w:rFonts w:ascii="Times New Roman" w:hAnsi="Times New Roman" w:cs="Times New Roman"/>
          <w:i/>
          <w:iCs/>
          <w:color w:val="FF0000"/>
          <w:sz w:val="24"/>
          <w:szCs w:val="24"/>
        </w:rPr>
        <w:t xml:space="preserve">zero virgula </w:t>
      </w:r>
      <w:r w:rsidR="0069375D" w:rsidRPr="00A95837">
        <w:rPr>
          <w:rFonts w:ascii="Times New Roman" w:hAnsi="Times New Roman" w:cs="Times New Roman"/>
          <w:i/>
          <w:iCs/>
          <w:color w:val="FF0000"/>
          <w:sz w:val="24"/>
          <w:szCs w:val="24"/>
        </w:rPr>
        <w:t>um por cento</w:t>
      </w:r>
      <w:r w:rsidR="003C7A23" w:rsidRPr="00A95837">
        <w:rPr>
          <w:rFonts w:ascii="Times New Roman" w:hAnsi="Times New Roman" w:cs="Times New Roman"/>
          <w:i/>
          <w:iCs/>
          <w:color w:val="FF0000"/>
          <w:sz w:val="24"/>
          <w:szCs w:val="24"/>
        </w:rPr>
        <w:t>)</w:t>
      </w:r>
      <w:r w:rsidR="003C7A23" w:rsidRPr="00A95837">
        <w:rPr>
          <w:rFonts w:ascii="Times New Roman" w:hAnsi="Times New Roman" w:cs="Times New Roman"/>
          <w:i/>
          <w:iCs/>
          <w:sz w:val="24"/>
          <w:szCs w:val="24"/>
        </w:rPr>
        <w:t>.</w:t>
      </w:r>
    </w:p>
    <w:p w14:paraId="61B5EA04" w14:textId="18B52D41"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5.10</w:t>
      </w:r>
      <w:r w:rsidR="003C7A23" w:rsidRPr="00A95837">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0BC89738" w14:textId="706DC3B8"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5.11</w:t>
      </w:r>
      <w:r w:rsidR="003C7A23" w:rsidRPr="00A95837">
        <w:rPr>
          <w:rFonts w:ascii="Times New Roman" w:hAnsi="Times New Roman" w:cs="Times New Roman"/>
          <w:sz w:val="24"/>
          <w:szCs w:val="24"/>
        </w:rPr>
        <w:t>O procedimento seguirá de acordo com o modo de disputa adotado.</w:t>
      </w:r>
    </w:p>
    <w:p w14:paraId="295E04E1" w14:textId="191BB35C" w:rsidR="003C7A23" w:rsidRPr="00A95837" w:rsidRDefault="002E2D93" w:rsidP="002E2D93">
      <w:pPr>
        <w:pStyle w:val="Nivel2"/>
        <w:numPr>
          <w:ilvl w:val="0"/>
          <w:numId w:val="0"/>
        </w:numPr>
        <w:spacing w:beforeLines="120" w:before="288" w:afterLines="120" w:after="288" w:line="312" w:lineRule="auto"/>
        <w:ind w:firstLine="567"/>
        <w:rPr>
          <w:rFonts w:ascii="Times New Roman" w:hAnsi="Times New Roman" w:cs="Times New Roman"/>
          <w:sz w:val="24"/>
          <w:szCs w:val="24"/>
        </w:rPr>
      </w:pPr>
      <w:bookmarkStart w:id="26" w:name="_Hlk113697759"/>
      <w:r w:rsidRPr="00A95837">
        <w:rPr>
          <w:rFonts w:ascii="Times New Roman" w:hAnsi="Times New Roman" w:cs="Times New Roman"/>
          <w:sz w:val="24"/>
          <w:szCs w:val="24"/>
        </w:rPr>
        <w:t>5.12</w:t>
      </w:r>
      <w:r w:rsidR="003C7A23" w:rsidRPr="00A95837">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16EDF4CC" w14:textId="1D4A6F8F" w:rsidR="003C7A23" w:rsidRPr="00A9583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bookmarkStart w:id="27" w:name="_Hlk113697816"/>
      <w:bookmarkEnd w:id="26"/>
      <w:r w:rsidRPr="00A95837">
        <w:rPr>
          <w:rFonts w:ascii="Times New Roman" w:hAnsi="Times New Roman" w:cs="Times New Roman"/>
          <w:sz w:val="24"/>
          <w:szCs w:val="24"/>
        </w:rPr>
        <w:t>5.12.1</w:t>
      </w:r>
      <w:r w:rsidR="003C7A23" w:rsidRPr="00A95837">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4204C661" w:rsidR="003C7A23" w:rsidRPr="00A9583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A95837">
        <w:rPr>
          <w:rFonts w:ascii="Times New Roman" w:hAnsi="Times New Roman" w:cs="Times New Roman"/>
          <w:sz w:val="24"/>
          <w:szCs w:val="24"/>
        </w:rPr>
        <w:t>5.12.2</w:t>
      </w:r>
      <w:r w:rsidR="003C7A23" w:rsidRPr="00A95837">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5EE46E5F" w:rsidR="003C7A23" w:rsidRPr="00A9583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iCs/>
          <w:sz w:val="24"/>
          <w:szCs w:val="24"/>
        </w:rPr>
      </w:pPr>
      <w:r w:rsidRPr="00A95837">
        <w:rPr>
          <w:rFonts w:ascii="Times New Roman" w:hAnsi="Times New Roman" w:cs="Times New Roman"/>
          <w:sz w:val="24"/>
          <w:szCs w:val="24"/>
        </w:rPr>
        <w:lastRenderedPageBreak/>
        <w:t>5.12.3</w:t>
      </w:r>
      <w:r w:rsidR="003C7A23" w:rsidRPr="00A95837">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6364CA12" w14:textId="43B5DCF2" w:rsidR="003C7A23" w:rsidRPr="00A95837" w:rsidRDefault="00852A29" w:rsidP="00852A29">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5.12.4</w:t>
      </w:r>
      <w:r w:rsidR="003C7A23" w:rsidRPr="00A95837">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1DAFA9DD" w:rsidR="003C7A23" w:rsidRPr="00A95837" w:rsidRDefault="00852A29" w:rsidP="00B81FE2">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5.12.5</w:t>
      </w:r>
      <w:r w:rsidR="003C7A23" w:rsidRPr="00A95837">
        <w:rPr>
          <w:rFonts w:ascii="Times New Roman" w:hAnsi="Times New Roman" w:cs="Times New Roman"/>
          <w:sz w:val="24"/>
          <w:szCs w:val="24"/>
        </w:rPr>
        <w:t>Após o reinício previsto no item supra, os licitantes serão convocados para apresentar lances intermediários.</w:t>
      </w:r>
      <w:bookmarkStart w:id="28" w:name="_Hlk113631522"/>
      <w:bookmarkEnd w:id="27"/>
    </w:p>
    <w:bookmarkEnd w:id="28"/>
    <w:p w14:paraId="4EB05735" w14:textId="17A024C8" w:rsidR="003C7A23" w:rsidRPr="00A95837" w:rsidRDefault="002D348A" w:rsidP="00FD0435">
      <w:pPr>
        <w:pStyle w:val="Nivel2"/>
        <w:numPr>
          <w:ilvl w:val="0"/>
          <w:numId w:val="0"/>
        </w:numPr>
        <w:spacing w:beforeLines="120" w:before="288" w:afterLines="120" w:after="288" w:line="312" w:lineRule="auto"/>
        <w:ind w:left="567" w:firstLine="567"/>
        <w:rPr>
          <w:rFonts w:ascii="Times New Roman" w:hAnsi="Times New Roman" w:cs="Times New Roman"/>
          <w:i/>
          <w:color w:val="auto"/>
          <w:sz w:val="24"/>
          <w:szCs w:val="24"/>
        </w:rPr>
      </w:pPr>
      <w:r w:rsidRPr="00A95837">
        <w:rPr>
          <w:rFonts w:ascii="Times New Roman" w:hAnsi="Times New Roman" w:cs="Times New Roman"/>
          <w:sz w:val="24"/>
          <w:szCs w:val="24"/>
        </w:rPr>
        <w:t>5.12.8</w:t>
      </w:r>
      <w:r w:rsidR="003C7A23" w:rsidRPr="00A95837">
        <w:rPr>
          <w:rFonts w:ascii="Times New Roman" w:hAnsi="Times New Roman" w:cs="Times New Roman"/>
          <w:sz w:val="24"/>
          <w:szCs w:val="24"/>
        </w:rPr>
        <w:t xml:space="preserve">Após o término dos prazos estabelecidos nos subitens anteriores, o sistema ordenará e divulgará os lances segundo a ordem crescente de </w:t>
      </w:r>
      <w:r w:rsidR="003C7A23" w:rsidRPr="00A95837">
        <w:rPr>
          <w:rFonts w:ascii="Times New Roman" w:hAnsi="Times New Roman" w:cs="Times New Roman"/>
          <w:color w:val="auto"/>
          <w:sz w:val="24"/>
          <w:szCs w:val="24"/>
        </w:rPr>
        <w:t>valores</w:t>
      </w:r>
      <w:r w:rsidR="003C7A23" w:rsidRPr="00A95837">
        <w:rPr>
          <w:rFonts w:ascii="Times New Roman" w:hAnsi="Times New Roman" w:cs="Times New Roman"/>
          <w:i/>
          <w:iCs/>
          <w:color w:val="auto"/>
          <w:sz w:val="24"/>
          <w:szCs w:val="24"/>
        </w:rPr>
        <w:t>.</w:t>
      </w:r>
    </w:p>
    <w:p w14:paraId="5E0E6DBC" w14:textId="1FD7741A" w:rsidR="003C7A23" w:rsidRPr="00A9583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5.13</w:t>
      </w:r>
      <w:r w:rsidR="003C7A23" w:rsidRPr="00A95837">
        <w:rPr>
          <w:rFonts w:ascii="Times New Roman" w:hAnsi="Times New Roman" w:cs="Times New Roman"/>
          <w:sz w:val="24"/>
          <w:szCs w:val="24"/>
        </w:rPr>
        <w:t xml:space="preserve">Não serão aceitos dois ou mais lances de mesmo valor, prevalecendo aquele que for recebido e registrado em primeiro lugar. </w:t>
      </w:r>
    </w:p>
    <w:p w14:paraId="6A94AB32" w14:textId="193A8E6C" w:rsidR="003C7A23" w:rsidRPr="00A9583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5.14</w:t>
      </w:r>
      <w:r w:rsidR="003C7A23" w:rsidRPr="00A95837">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64789E90" w14:textId="3EF6D558" w:rsidR="003C7A23" w:rsidRPr="00A9583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5.15</w:t>
      </w:r>
      <w:r w:rsidR="003C7A23" w:rsidRPr="00A95837">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0267EEC1" w14:textId="03BF0C65" w:rsidR="003C7A23" w:rsidRPr="00A9583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5.16</w:t>
      </w:r>
      <w:r w:rsidR="003C7A23" w:rsidRPr="00A95837">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2139D8CB" w:rsidR="003C7A23" w:rsidRPr="00A9583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5.17</w:t>
      </w:r>
      <w:r w:rsidR="003C7A23" w:rsidRPr="00A95837">
        <w:rPr>
          <w:rFonts w:ascii="Times New Roman" w:hAnsi="Times New Roman" w:cs="Times New Roman"/>
          <w:sz w:val="24"/>
          <w:szCs w:val="24"/>
        </w:rPr>
        <w:t>Caso o licitante não apresente lances, concorrerá com o valor de sua proposta.</w:t>
      </w:r>
    </w:p>
    <w:p w14:paraId="58B8C1AE" w14:textId="30E3137D" w:rsidR="003C7A23" w:rsidRPr="00A95837" w:rsidRDefault="002D348A" w:rsidP="00A2362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5.18</w:t>
      </w:r>
      <w:r w:rsidR="003C7A23" w:rsidRPr="00A95837">
        <w:rPr>
          <w:rFonts w:ascii="Times New Roman" w:hAnsi="Times New Roman" w:cs="Times New Roman"/>
          <w:sz w:val="24"/>
          <w:szCs w:val="24"/>
        </w:rPr>
        <w:t>Em relação a itens não exclusivos para participação de microempresas e empresas de pequeno porte, uma vez encerrada a etapa de lances</w:t>
      </w:r>
      <w:r w:rsidR="003C7A23" w:rsidRPr="00A95837">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003C7A23" w:rsidRPr="00A95837">
          <w:rPr>
            <w:rStyle w:val="Hyperlink"/>
            <w:rFonts w:ascii="Times New Roman" w:eastAsia="Zurich BT" w:hAnsi="Times New Roman" w:cs="Times New Roman"/>
            <w:sz w:val="24"/>
            <w:szCs w:val="24"/>
          </w:rPr>
          <w:t>arts</w:t>
        </w:r>
        <w:proofErr w:type="spellEnd"/>
        <w:r w:rsidR="003C7A23" w:rsidRPr="00A95837">
          <w:rPr>
            <w:rStyle w:val="Hyperlink"/>
            <w:rFonts w:ascii="Times New Roman" w:eastAsia="Zurich BT" w:hAnsi="Times New Roman" w:cs="Times New Roman"/>
            <w:sz w:val="24"/>
            <w:szCs w:val="24"/>
          </w:rPr>
          <w:t>. 44 e 45 da Lei Complementar nº 123, de 2006</w:t>
        </w:r>
      </w:hyperlink>
      <w:r w:rsidR="003C7A23" w:rsidRPr="00A95837">
        <w:rPr>
          <w:rFonts w:ascii="Times New Roman" w:eastAsia="Zurich BT" w:hAnsi="Times New Roman" w:cs="Times New Roman"/>
          <w:sz w:val="24"/>
          <w:szCs w:val="24"/>
        </w:rPr>
        <w:t xml:space="preserve">, regulamentada pelo </w:t>
      </w:r>
      <w:hyperlink r:id="rId28" w:history="1">
        <w:r w:rsidR="003C7A23" w:rsidRPr="00A95837">
          <w:rPr>
            <w:rStyle w:val="Hyperlink"/>
            <w:rFonts w:ascii="Times New Roman" w:eastAsia="Zurich BT" w:hAnsi="Times New Roman" w:cs="Times New Roman"/>
            <w:sz w:val="24"/>
            <w:szCs w:val="24"/>
          </w:rPr>
          <w:t>Decreto nº 8.538, de 2015</w:t>
        </w:r>
      </w:hyperlink>
      <w:r w:rsidR="003C7A23" w:rsidRPr="00A95837">
        <w:rPr>
          <w:rFonts w:ascii="Times New Roman" w:eastAsia="Zurich BT" w:hAnsi="Times New Roman" w:cs="Times New Roman"/>
          <w:sz w:val="24"/>
          <w:szCs w:val="24"/>
        </w:rPr>
        <w:t>.</w:t>
      </w:r>
    </w:p>
    <w:p w14:paraId="42EB2759" w14:textId="2B3BD198" w:rsidR="003C7A23" w:rsidRPr="00A95837" w:rsidRDefault="00A23620"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lastRenderedPageBreak/>
        <w:t>5.1</w:t>
      </w:r>
      <w:r w:rsidR="002D348A" w:rsidRPr="00A95837">
        <w:rPr>
          <w:rFonts w:ascii="Times New Roman" w:hAnsi="Times New Roman" w:cs="Times New Roman"/>
          <w:sz w:val="24"/>
          <w:szCs w:val="24"/>
        </w:rPr>
        <w:t>8</w:t>
      </w:r>
      <w:r w:rsidRPr="00A95837">
        <w:rPr>
          <w:rFonts w:ascii="Times New Roman" w:hAnsi="Times New Roman" w:cs="Times New Roman"/>
          <w:sz w:val="24"/>
          <w:szCs w:val="24"/>
        </w:rPr>
        <w:t>.1</w:t>
      </w:r>
      <w:r w:rsidR="003C7A23" w:rsidRPr="00A95837">
        <w:rPr>
          <w:rFonts w:ascii="Times New Roman" w:hAnsi="Times New Roman" w:cs="Times New Roman"/>
          <w:sz w:val="24"/>
          <w:szCs w:val="24"/>
        </w:rPr>
        <w:t xml:space="preserve">Nessas condições, as propostas de </w:t>
      </w:r>
      <w:r w:rsidR="003C7A23" w:rsidRPr="00A95837">
        <w:rPr>
          <w:rFonts w:ascii="Times New Roman" w:eastAsia="Zurich BT" w:hAnsi="Times New Roman" w:cs="Times New Roman"/>
          <w:sz w:val="24"/>
          <w:szCs w:val="24"/>
        </w:rPr>
        <w:t xml:space="preserve">microempresas e empresas de pequeno porte </w:t>
      </w:r>
      <w:r w:rsidR="003C7A23" w:rsidRPr="00A95837">
        <w:rPr>
          <w:rFonts w:ascii="Times New Roman" w:hAnsi="Times New Roman" w:cs="Times New Roman"/>
          <w:sz w:val="24"/>
          <w:szCs w:val="24"/>
        </w:rPr>
        <w:t>que se encontrarem na faixa de até 5% (cinco por cento) acima da melhor proposta ou melhor lance serão consideradas empatadas com a primeira colocada.</w:t>
      </w:r>
    </w:p>
    <w:p w14:paraId="525153D4" w14:textId="2F424ADF" w:rsidR="003C7A23" w:rsidRPr="00A9583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5.18</w:t>
      </w:r>
      <w:r w:rsidR="00244252" w:rsidRPr="00A95837">
        <w:rPr>
          <w:rFonts w:ascii="Times New Roman" w:hAnsi="Times New Roman" w:cs="Times New Roman"/>
          <w:sz w:val="24"/>
          <w:szCs w:val="24"/>
        </w:rPr>
        <w:t>.2</w:t>
      </w:r>
      <w:r w:rsidR="003C7A23" w:rsidRPr="00A95837">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3C69D461" w:rsidR="003C7A23" w:rsidRPr="00A9583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5.18</w:t>
      </w:r>
      <w:r w:rsidR="00244252" w:rsidRPr="00A95837">
        <w:rPr>
          <w:rFonts w:ascii="Times New Roman" w:hAnsi="Times New Roman" w:cs="Times New Roman"/>
          <w:sz w:val="24"/>
          <w:szCs w:val="24"/>
        </w:rPr>
        <w:t>.3</w:t>
      </w:r>
      <w:r w:rsidR="003C7A23" w:rsidRPr="00A95837">
        <w:rPr>
          <w:rFonts w:ascii="Times New Roman" w:hAnsi="Times New Roman" w:cs="Times New Roman"/>
          <w:sz w:val="24"/>
          <w:szCs w:val="24"/>
        </w:rPr>
        <w:t xml:space="preserve">Caso a </w:t>
      </w:r>
      <w:r w:rsidR="003C7A23" w:rsidRPr="00A95837">
        <w:rPr>
          <w:rFonts w:ascii="Times New Roman" w:eastAsia="Zurich BT" w:hAnsi="Times New Roman" w:cs="Times New Roman"/>
          <w:sz w:val="24"/>
          <w:szCs w:val="24"/>
        </w:rPr>
        <w:t>microempresa ou a empresa de pequeno porte</w:t>
      </w:r>
      <w:r w:rsidR="003C7A23" w:rsidRPr="00A95837">
        <w:rPr>
          <w:rFonts w:ascii="Times New Roman" w:hAnsi="Times New Roman" w:cs="Times New Roman"/>
          <w:sz w:val="24"/>
          <w:szCs w:val="24"/>
        </w:rPr>
        <w:t xml:space="preserve"> melhor classificada desista ou não se manifeste no prazo estabelecido, serão convocadas as demais licitantes </w:t>
      </w:r>
      <w:r w:rsidR="003C7A23" w:rsidRPr="00A95837">
        <w:rPr>
          <w:rFonts w:ascii="Times New Roman" w:eastAsia="Zurich BT" w:hAnsi="Times New Roman" w:cs="Times New Roman"/>
          <w:sz w:val="24"/>
          <w:szCs w:val="24"/>
        </w:rPr>
        <w:t>microempresa e empresa de pequeno porte</w:t>
      </w:r>
      <w:r w:rsidR="003C7A23" w:rsidRPr="00A95837">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32E41523" w14:textId="7416A34C" w:rsidR="003C7A23" w:rsidRPr="00A9583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5.18</w:t>
      </w:r>
      <w:r w:rsidR="00244252" w:rsidRPr="00A95837">
        <w:rPr>
          <w:rFonts w:ascii="Times New Roman" w:hAnsi="Times New Roman" w:cs="Times New Roman"/>
          <w:sz w:val="24"/>
          <w:szCs w:val="24"/>
        </w:rPr>
        <w:t>.4</w:t>
      </w:r>
      <w:r w:rsidR="003C7A23" w:rsidRPr="00A95837">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5959B1C3" w:rsidR="003C7A23" w:rsidRPr="00A95837" w:rsidRDefault="002D348A" w:rsidP="00244252">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5.19</w:t>
      </w:r>
      <w:r w:rsidR="003C7A23" w:rsidRPr="00A95837">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225BFF76" w14:textId="70C2EA86" w:rsidR="003C7A23" w:rsidRPr="00A9583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5.19</w:t>
      </w:r>
      <w:r w:rsidR="00244252" w:rsidRPr="00A95837">
        <w:rPr>
          <w:rFonts w:ascii="Times New Roman" w:hAnsi="Times New Roman" w:cs="Times New Roman"/>
          <w:sz w:val="24"/>
          <w:szCs w:val="24"/>
        </w:rPr>
        <w:t>.1</w:t>
      </w:r>
      <w:r w:rsidR="003C7A23" w:rsidRPr="00A95837">
        <w:rPr>
          <w:rFonts w:ascii="Times New Roman" w:hAnsi="Times New Roman" w:cs="Times New Roman"/>
          <w:sz w:val="24"/>
          <w:szCs w:val="24"/>
        </w:rPr>
        <w:t xml:space="preserve">Havendo eventual empate entre propostas ou lances, o critério de desempate será aquele previsto no </w:t>
      </w:r>
      <w:hyperlink r:id="rId29" w:anchor="art60" w:history="1">
        <w:r w:rsidR="003C7A23" w:rsidRPr="00A95837">
          <w:rPr>
            <w:rStyle w:val="Hyperlink"/>
            <w:rFonts w:ascii="Times New Roman" w:eastAsia="Arial" w:hAnsi="Times New Roman" w:cs="Times New Roman"/>
            <w:sz w:val="24"/>
            <w:szCs w:val="24"/>
          </w:rPr>
          <w:t>art</w:t>
        </w:r>
        <w:r w:rsidR="003C7A23" w:rsidRPr="00A95837">
          <w:rPr>
            <w:rStyle w:val="Hyperlink"/>
            <w:rFonts w:ascii="Times New Roman" w:hAnsi="Times New Roman" w:cs="Times New Roman"/>
            <w:sz w:val="24"/>
            <w:szCs w:val="24"/>
          </w:rPr>
          <w:t>. 60 da Lei nº 14.133, de 2021</w:t>
        </w:r>
      </w:hyperlink>
      <w:r w:rsidR="003C7A23" w:rsidRPr="00A95837">
        <w:rPr>
          <w:rFonts w:ascii="Times New Roman" w:hAnsi="Times New Roman" w:cs="Times New Roman"/>
          <w:sz w:val="24"/>
          <w:szCs w:val="24"/>
        </w:rPr>
        <w:t>, nesta ordem:</w:t>
      </w:r>
    </w:p>
    <w:p w14:paraId="3E640FFC" w14:textId="13AD01B4" w:rsidR="003C7A23" w:rsidRPr="00A95837"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A95837">
        <w:rPr>
          <w:rFonts w:ascii="Times New Roman" w:hAnsi="Times New Roman" w:cs="Times New Roman"/>
          <w:sz w:val="24"/>
          <w:szCs w:val="24"/>
        </w:rPr>
        <w:t>5.</w:t>
      </w:r>
      <w:r w:rsidR="002D348A" w:rsidRPr="00A95837">
        <w:rPr>
          <w:rFonts w:ascii="Times New Roman" w:hAnsi="Times New Roman" w:cs="Times New Roman"/>
          <w:sz w:val="24"/>
          <w:szCs w:val="24"/>
        </w:rPr>
        <w:t>19</w:t>
      </w:r>
      <w:r w:rsidRPr="00A95837">
        <w:rPr>
          <w:rFonts w:ascii="Times New Roman" w:hAnsi="Times New Roman" w:cs="Times New Roman"/>
          <w:sz w:val="24"/>
          <w:szCs w:val="24"/>
        </w:rPr>
        <w:t>.1.1</w:t>
      </w:r>
      <w:r w:rsidR="003C7A23" w:rsidRPr="00A95837">
        <w:rPr>
          <w:rFonts w:ascii="Times New Roman" w:hAnsi="Times New Roman" w:cs="Times New Roman"/>
          <w:sz w:val="24"/>
          <w:szCs w:val="24"/>
        </w:rPr>
        <w:t>disputa final, hipótese em que os licitantes empatados poderão apresentar nova proposta em ato contínuo à classificação;</w:t>
      </w:r>
    </w:p>
    <w:p w14:paraId="1FC60047" w14:textId="30991A69" w:rsidR="003C7A23" w:rsidRPr="00A9583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A95837">
        <w:rPr>
          <w:rFonts w:ascii="Times New Roman" w:hAnsi="Times New Roman" w:cs="Times New Roman"/>
          <w:sz w:val="24"/>
          <w:szCs w:val="24"/>
        </w:rPr>
        <w:t>5.19</w:t>
      </w:r>
      <w:r w:rsidR="00244252" w:rsidRPr="00A95837">
        <w:rPr>
          <w:rFonts w:ascii="Times New Roman" w:hAnsi="Times New Roman" w:cs="Times New Roman"/>
          <w:sz w:val="24"/>
          <w:szCs w:val="24"/>
        </w:rPr>
        <w:t>.1.2</w:t>
      </w:r>
      <w:r w:rsidR="003C7A23" w:rsidRPr="00A95837">
        <w:rPr>
          <w:rFonts w:ascii="Times New Roman" w:hAnsi="Times New Roman" w:cs="Times New Roman"/>
          <w:sz w:val="24"/>
          <w:szCs w:val="24"/>
        </w:rPr>
        <w:t xml:space="preserve">avaliação do desempenho contratual prévio dos licitantes, para a qual deverão preferencialmente ser utilizados registros cadastrais para efeito de atesto de cumprimento de obrigações previstos </w:t>
      </w:r>
      <w:r w:rsidR="00244252" w:rsidRPr="00A95837">
        <w:rPr>
          <w:rFonts w:ascii="Times New Roman" w:hAnsi="Times New Roman" w:cs="Times New Roman"/>
          <w:sz w:val="24"/>
          <w:szCs w:val="24"/>
        </w:rPr>
        <w:t>na</w:t>
      </w:r>
      <w:r w:rsidR="003C7A23" w:rsidRPr="00A95837">
        <w:rPr>
          <w:rFonts w:ascii="Times New Roman" w:hAnsi="Times New Roman" w:cs="Times New Roman"/>
          <w:sz w:val="24"/>
          <w:szCs w:val="24"/>
        </w:rPr>
        <w:t xml:space="preserve"> Lei</w:t>
      </w:r>
      <w:r w:rsidR="00244252" w:rsidRPr="00A95837">
        <w:rPr>
          <w:rFonts w:ascii="Times New Roman" w:hAnsi="Times New Roman" w:cs="Times New Roman"/>
          <w:sz w:val="24"/>
          <w:szCs w:val="24"/>
        </w:rPr>
        <w:t xml:space="preserve"> 14.133/21</w:t>
      </w:r>
      <w:r w:rsidR="003C7A23" w:rsidRPr="00A95837">
        <w:rPr>
          <w:rFonts w:ascii="Times New Roman" w:hAnsi="Times New Roman" w:cs="Times New Roman"/>
          <w:sz w:val="24"/>
          <w:szCs w:val="24"/>
        </w:rPr>
        <w:t>;</w:t>
      </w:r>
    </w:p>
    <w:p w14:paraId="0A057372" w14:textId="27A3CC20" w:rsidR="003C7A23" w:rsidRPr="00A9583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A95837">
        <w:rPr>
          <w:rFonts w:ascii="Times New Roman" w:hAnsi="Times New Roman" w:cs="Times New Roman"/>
          <w:sz w:val="24"/>
          <w:szCs w:val="24"/>
        </w:rPr>
        <w:t>5.19</w:t>
      </w:r>
      <w:r w:rsidR="00244252" w:rsidRPr="00A95837">
        <w:rPr>
          <w:rFonts w:ascii="Times New Roman" w:hAnsi="Times New Roman" w:cs="Times New Roman"/>
          <w:sz w:val="24"/>
          <w:szCs w:val="24"/>
        </w:rPr>
        <w:t>.1.3</w:t>
      </w:r>
      <w:r w:rsidR="003C7A23" w:rsidRPr="00A95837">
        <w:rPr>
          <w:rFonts w:ascii="Times New Roman" w:hAnsi="Times New Roman" w:cs="Times New Roman"/>
          <w:sz w:val="24"/>
          <w:szCs w:val="24"/>
        </w:rPr>
        <w:t>desenvolvimento pelo licitante de ações de equidade entre homens e mulheres no ambiente de trabalho, conforme regulamento;</w:t>
      </w:r>
    </w:p>
    <w:p w14:paraId="0E2A931D" w14:textId="671CEDC5" w:rsidR="003C7A23" w:rsidRPr="00A9583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A95837">
        <w:rPr>
          <w:rFonts w:ascii="Times New Roman" w:hAnsi="Times New Roman" w:cs="Times New Roman"/>
          <w:sz w:val="24"/>
          <w:szCs w:val="24"/>
        </w:rPr>
        <w:t>5.19</w:t>
      </w:r>
      <w:r w:rsidR="00244252" w:rsidRPr="00A95837">
        <w:rPr>
          <w:rFonts w:ascii="Times New Roman" w:hAnsi="Times New Roman" w:cs="Times New Roman"/>
          <w:sz w:val="24"/>
          <w:szCs w:val="24"/>
        </w:rPr>
        <w:t>.1.4</w:t>
      </w:r>
      <w:r w:rsidR="003C7A23" w:rsidRPr="00A95837">
        <w:rPr>
          <w:rFonts w:ascii="Times New Roman" w:hAnsi="Times New Roman" w:cs="Times New Roman"/>
          <w:sz w:val="24"/>
          <w:szCs w:val="24"/>
        </w:rPr>
        <w:t>desenvolvimento pelo licitante de programa de integridade, conforme orientações dos órgãos de controle.</w:t>
      </w:r>
    </w:p>
    <w:p w14:paraId="125A89F1" w14:textId="74F824DE" w:rsidR="003C7A23" w:rsidRPr="00A95837" w:rsidRDefault="002D348A" w:rsidP="00244252">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lastRenderedPageBreak/>
        <w:t>5.19</w:t>
      </w:r>
      <w:r w:rsidR="00244252" w:rsidRPr="00A95837">
        <w:rPr>
          <w:rFonts w:ascii="Times New Roman" w:hAnsi="Times New Roman" w:cs="Times New Roman"/>
          <w:sz w:val="24"/>
          <w:szCs w:val="24"/>
        </w:rPr>
        <w:t>.2</w:t>
      </w:r>
      <w:r w:rsidR="003C7A23" w:rsidRPr="00A95837">
        <w:rPr>
          <w:rFonts w:ascii="Times New Roman" w:hAnsi="Times New Roman" w:cs="Times New Roman"/>
          <w:sz w:val="24"/>
          <w:szCs w:val="24"/>
        </w:rPr>
        <w:t>Persistindo o empate, será assegurada preferência, sucessivamente, aos bens e serviços produzidos ou prestados por:</w:t>
      </w:r>
    </w:p>
    <w:p w14:paraId="366AA430" w14:textId="73DFB570" w:rsidR="003C7A23" w:rsidRPr="00A95837" w:rsidRDefault="00244252"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29" w:name="art60§1i"/>
      <w:bookmarkEnd w:id="29"/>
      <w:r w:rsidRPr="00A95837">
        <w:rPr>
          <w:rFonts w:ascii="Times New Roman" w:hAnsi="Times New Roman" w:cs="Times New Roman"/>
          <w:sz w:val="24"/>
          <w:szCs w:val="24"/>
        </w:rPr>
        <w:t>5.</w:t>
      </w:r>
      <w:r w:rsidR="002D348A" w:rsidRPr="00A95837">
        <w:rPr>
          <w:rFonts w:ascii="Times New Roman" w:hAnsi="Times New Roman" w:cs="Times New Roman"/>
          <w:sz w:val="24"/>
          <w:szCs w:val="24"/>
        </w:rPr>
        <w:t>19</w:t>
      </w:r>
      <w:r w:rsidRPr="00A95837">
        <w:rPr>
          <w:rFonts w:ascii="Times New Roman" w:hAnsi="Times New Roman" w:cs="Times New Roman"/>
          <w:sz w:val="24"/>
          <w:szCs w:val="24"/>
        </w:rPr>
        <w:t>.2.1</w:t>
      </w:r>
      <w:r w:rsidR="003C7A23" w:rsidRPr="00A95837">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61FEAE82" w:rsidR="003C7A23" w:rsidRPr="00A9583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0" w:name="art60§1ii"/>
      <w:bookmarkEnd w:id="30"/>
      <w:r w:rsidRPr="00A95837">
        <w:rPr>
          <w:rFonts w:ascii="Times New Roman" w:hAnsi="Times New Roman" w:cs="Times New Roman"/>
          <w:sz w:val="24"/>
          <w:szCs w:val="24"/>
        </w:rPr>
        <w:t>5.19</w:t>
      </w:r>
      <w:r w:rsidR="00244252" w:rsidRPr="00A95837">
        <w:rPr>
          <w:rFonts w:ascii="Times New Roman" w:hAnsi="Times New Roman" w:cs="Times New Roman"/>
          <w:sz w:val="24"/>
          <w:szCs w:val="24"/>
        </w:rPr>
        <w:t>.2.2</w:t>
      </w:r>
      <w:r w:rsidR="003C7A23" w:rsidRPr="00A95837">
        <w:rPr>
          <w:rFonts w:ascii="Times New Roman" w:hAnsi="Times New Roman" w:cs="Times New Roman"/>
          <w:sz w:val="24"/>
          <w:szCs w:val="24"/>
        </w:rPr>
        <w:t>empresas brasileiras;</w:t>
      </w:r>
    </w:p>
    <w:p w14:paraId="3C7CB0B5" w14:textId="7C6461EB" w:rsidR="003C7A23" w:rsidRPr="00A9583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bookmarkStart w:id="31" w:name="art60§1iii"/>
      <w:bookmarkEnd w:id="31"/>
      <w:r w:rsidRPr="00A95837">
        <w:rPr>
          <w:rFonts w:ascii="Times New Roman" w:hAnsi="Times New Roman" w:cs="Times New Roman"/>
          <w:sz w:val="24"/>
          <w:szCs w:val="24"/>
        </w:rPr>
        <w:t>5.19</w:t>
      </w:r>
      <w:r w:rsidR="00244252" w:rsidRPr="00A95837">
        <w:rPr>
          <w:rFonts w:ascii="Times New Roman" w:hAnsi="Times New Roman" w:cs="Times New Roman"/>
          <w:sz w:val="24"/>
          <w:szCs w:val="24"/>
        </w:rPr>
        <w:t>.2.3</w:t>
      </w:r>
      <w:r w:rsidR="003C7A23" w:rsidRPr="00A95837">
        <w:rPr>
          <w:rFonts w:ascii="Times New Roman" w:hAnsi="Times New Roman" w:cs="Times New Roman"/>
          <w:sz w:val="24"/>
          <w:szCs w:val="24"/>
        </w:rPr>
        <w:t>empresas que invistam em pesquisa e no desenvolvimento de tecnologia no País;</w:t>
      </w:r>
    </w:p>
    <w:p w14:paraId="1693D810" w14:textId="661E8F3E" w:rsidR="003C7A23" w:rsidRPr="00A95837" w:rsidRDefault="002D348A" w:rsidP="00244252">
      <w:pPr>
        <w:pStyle w:val="Nivel4"/>
        <w:numPr>
          <w:ilvl w:val="0"/>
          <w:numId w:val="0"/>
        </w:numPr>
        <w:spacing w:beforeLines="120" w:before="288" w:afterLines="120" w:after="288" w:line="312" w:lineRule="auto"/>
        <w:ind w:left="851" w:firstLine="567"/>
        <w:rPr>
          <w:rFonts w:ascii="Times New Roman" w:hAnsi="Times New Roman" w:cs="Times New Roman"/>
          <w:sz w:val="24"/>
          <w:szCs w:val="24"/>
        </w:rPr>
      </w:pPr>
      <w:r w:rsidRPr="00A95837">
        <w:rPr>
          <w:rFonts w:ascii="Times New Roman" w:hAnsi="Times New Roman" w:cs="Times New Roman"/>
          <w:sz w:val="24"/>
          <w:szCs w:val="24"/>
        </w:rPr>
        <w:t>5.19</w:t>
      </w:r>
      <w:r w:rsidR="00244252" w:rsidRPr="00A95837">
        <w:rPr>
          <w:rFonts w:ascii="Times New Roman" w:hAnsi="Times New Roman" w:cs="Times New Roman"/>
          <w:sz w:val="24"/>
          <w:szCs w:val="24"/>
        </w:rPr>
        <w:t>.2.4</w:t>
      </w:r>
      <w:r w:rsidR="003C7A23" w:rsidRPr="00A95837">
        <w:rPr>
          <w:rFonts w:ascii="Times New Roman" w:hAnsi="Times New Roman" w:cs="Times New Roman"/>
          <w:sz w:val="24"/>
          <w:szCs w:val="24"/>
        </w:rPr>
        <w:t>empresas que comprovem a prática de mitigação, nos termos da </w:t>
      </w:r>
      <w:hyperlink r:id="rId30" w:anchor=":~:text=LEI%20N%C2%BA%2012.187%2C%20DE%2029%20DE%20DEZEMBRO%20DE%202009.&amp;text=Institui%20a%20Pol%C3%ADtica%20Nacional%20sobre,PNMC%20e%20d%C3%A1%20outras%20provid%C3%AAncias." w:history="1">
        <w:r w:rsidR="003C7A23" w:rsidRPr="00A95837">
          <w:rPr>
            <w:rStyle w:val="Hyperlink"/>
            <w:rFonts w:ascii="Times New Roman" w:hAnsi="Times New Roman" w:cs="Times New Roman"/>
            <w:sz w:val="24"/>
            <w:szCs w:val="24"/>
          </w:rPr>
          <w:t>Lei nº 12.187, de 29 de dezembro de 2009</w:t>
        </w:r>
      </w:hyperlink>
      <w:r w:rsidR="003C7A23" w:rsidRPr="00A95837">
        <w:rPr>
          <w:rFonts w:ascii="Times New Roman" w:hAnsi="Times New Roman" w:cs="Times New Roman"/>
          <w:sz w:val="24"/>
          <w:szCs w:val="24"/>
        </w:rPr>
        <w:t>.</w:t>
      </w:r>
    </w:p>
    <w:p w14:paraId="40D49C27" w14:textId="4FD90973" w:rsidR="003C7A23" w:rsidRPr="00A95837" w:rsidRDefault="00315A91" w:rsidP="00A446DF">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5.20</w:t>
      </w:r>
      <w:r w:rsidR="003C7A23" w:rsidRPr="00A95837">
        <w:rPr>
          <w:rFonts w:ascii="Times New Roman" w:hAnsi="Times New Roman" w:cs="Times New Roman"/>
          <w:sz w:val="24"/>
          <w:szCs w:val="24"/>
        </w:rPr>
        <w:t xml:space="preserve">Encerrada a etapa de envio de lances da sessão pública, na hipótese </w:t>
      </w:r>
      <w:proofErr w:type="gramStart"/>
      <w:r w:rsidR="003C7A23" w:rsidRPr="00A95837">
        <w:rPr>
          <w:rFonts w:ascii="Times New Roman" w:hAnsi="Times New Roman" w:cs="Times New Roman"/>
          <w:sz w:val="24"/>
          <w:szCs w:val="24"/>
        </w:rPr>
        <w:t>da</w:t>
      </w:r>
      <w:proofErr w:type="gramEnd"/>
      <w:r w:rsidR="003C7A23" w:rsidRPr="00A95837">
        <w:rPr>
          <w:rFonts w:ascii="Times New Roman" w:hAnsi="Times New Roman" w:cs="Times New Roman"/>
          <w:sz w:val="24"/>
          <w:szCs w:val="24"/>
        </w:rPr>
        <w:t xml:space="preserve"> proposta do primeiro colocado permanecer acima do preço máximo definido para a contratação, o pregoeiro poderá negociar condições mais vantajosas, após definido o resultado do julgamento.</w:t>
      </w:r>
    </w:p>
    <w:p w14:paraId="377762CE" w14:textId="7761E2B0" w:rsidR="003C7A23" w:rsidRPr="00A95837" w:rsidRDefault="00F54E70" w:rsidP="00A2510E">
      <w:pPr>
        <w:pStyle w:val="Nivel3"/>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5.21</w:t>
      </w:r>
      <w:r w:rsidR="003C7A23" w:rsidRPr="00A95837">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6F5C963E" w:rsidR="003C7A23" w:rsidRPr="00A95837" w:rsidRDefault="00F54E70" w:rsidP="00A2510E">
      <w:pPr>
        <w:pStyle w:val="Nivel3"/>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eastAsia="Times New Roman" w:hAnsi="Times New Roman" w:cs="Times New Roman"/>
          <w:sz w:val="24"/>
          <w:szCs w:val="24"/>
        </w:rPr>
        <w:t>5.22</w:t>
      </w:r>
      <w:r w:rsidR="003C7A23" w:rsidRPr="00A95837">
        <w:rPr>
          <w:rFonts w:ascii="Times New Roman" w:eastAsia="Times New Roman" w:hAnsi="Times New Roman" w:cs="Times New Roman"/>
          <w:sz w:val="24"/>
          <w:szCs w:val="24"/>
        </w:rPr>
        <w:t xml:space="preserve">A </w:t>
      </w:r>
      <w:r w:rsidR="003C7A23" w:rsidRPr="00A95837">
        <w:rPr>
          <w:rFonts w:ascii="Times New Roman" w:hAnsi="Times New Roman" w:cs="Times New Roman"/>
          <w:sz w:val="24"/>
          <w:szCs w:val="24"/>
        </w:rPr>
        <w:t>negociação será realizada por meio do sistema, podendo ser acompanhada pelos demais licitantes.</w:t>
      </w:r>
    </w:p>
    <w:p w14:paraId="420D4F72" w14:textId="0B7DB58D" w:rsidR="003C7A23" w:rsidRPr="00A9583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sz w:val="24"/>
          <w:szCs w:val="24"/>
        </w:rPr>
      </w:pPr>
      <w:r w:rsidRPr="00A95837">
        <w:rPr>
          <w:rFonts w:ascii="Times New Roman" w:eastAsia="Times New Roman" w:hAnsi="Times New Roman" w:cs="Times New Roman"/>
          <w:sz w:val="24"/>
          <w:szCs w:val="24"/>
        </w:rPr>
        <w:t>5.22</w:t>
      </w:r>
      <w:r w:rsidR="00A2510E" w:rsidRPr="00A95837">
        <w:rPr>
          <w:rFonts w:ascii="Times New Roman" w:eastAsia="Times New Roman" w:hAnsi="Times New Roman" w:cs="Times New Roman"/>
          <w:sz w:val="24"/>
          <w:szCs w:val="24"/>
        </w:rPr>
        <w:t>.1</w:t>
      </w:r>
      <w:r w:rsidR="003C7A23" w:rsidRPr="00A95837">
        <w:rPr>
          <w:rFonts w:ascii="Times New Roman" w:eastAsia="Times New Roman" w:hAnsi="Times New Roman" w:cs="Times New Roman"/>
          <w:sz w:val="24"/>
          <w:szCs w:val="24"/>
        </w:rPr>
        <w:t>O resultado da negociação será divulgado a todos os licitantes e anexado aos autos do processo licitatório</w:t>
      </w:r>
    </w:p>
    <w:p w14:paraId="13ADAEB2" w14:textId="7F556553" w:rsidR="003C7A23" w:rsidRPr="00A95837" w:rsidRDefault="00F54E70" w:rsidP="00A2510E">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5.22</w:t>
      </w:r>
      <w:r w:rsidR="00A2510E" w:rsidRPr="00A95837">
        <w:rPr>
          <w:rFonts w:ascii="Times New Roman" w:hAnsi="Times New Roman" w:cs="Times New Roman"/>
          <w:sz w:val="24"/>
          <w:szCs w:val="24"/>
        </w:rPr>
        <w:t>.2</w:t>
      </w:r>
      <w:r w:rsidR="003C7A23" w:rsidRPr="00A95837">
        <w:rPr>
          <w:rFonts w:ascii="Times New Roman" w:hAnsi="Times New Roman" w:cs="Times New Roman"/>
          <w:sz w:val="24"/>
          <w:szCs w:val="24"/>
        </w:rPr>
        <w:t xml:space="preserve">O pregoeiro solicitará ao licitante mais bem classificado que, no prazo de 2 </w:t>
      </w:r>
      <w:r w:rsidR="003C7A23" w:rsidRPr="00A95837">
        <w:rPr>
          <w:rFonts w:ascii="Times New Roman" w:hAnsi="Times New Roman" w:cs="Times New Roman"/>
          <w:color w:val="auto"/>
          <w:sz w:val="24"/>
          <w:szCs w:val="24"/>
        </w:rPr>
        <w:t xml:space="preserve">(duas) </w:t>
      </w:r>
      <w:r w:rsidR="003C7A23" w:rsidRPr="00A95837">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2" w:name="_Hlk117016948"/>
    </w:p>
    <w:bookmarkEnd w:id="32"/>
    <w:p w14:paraId="4F1A98C2" w14:textId="52A4B63C" w:rsidR="003C7A23" w:rsidRPr="00A95837" w:rsidRDefault="00F54E70" w:rsidP="00A2510E">
      <w:pPr>
        <w:pStyle w:val="Nivel3"/>
        <w:numPr>
          <w:ilvl w:val="0"/>
          <w:numId w:val="0"/>
        </w:numPr>
        <w:spacing w:beforeLines="120" w:before="288" w:afterLines="120" w:after="288" w:line="312" w:lineRule="auto"/>
        <w:ind w:left="709" w:firstLine="425"/>
        <w:rPr>
          <w:rFonts w:ascii="Times New Roman" w:eastAsia="Times New Roman" w:hAnsi="Times New Roman" w:cs="Times New Roman"/>
          <w:iCs/>
          <w:sz w:val="24"/>
          <w:szCs w:val="24"/>
        </w:rPr>
      </w:pPr>
      <w:r w:rsidRPr="00A95837">
        <w:rPr>
          <w:rFonts w:ascii="Times New Roman" w:eastAsia="Times New Roman" w:hAnsi="Times New Roman" w:cs="Times New Roman"/>
          <w:sz w:val="24"/>
          <w:szCs w:val="24"/>
        </w:rPr>
        <w:t>5.22</w:t>
      </w:r>
      <w:r w:rsidR="00A2510E" w:rsidRPr="00A95837">
        <w:rPr>
          <w:rFonts w:ascii="Times New Roman" w:eastAsia="Times New Roman" w:hAnsi="Times New Roman" w:cs="Times New Roman"/>
          <w:sz w:val="24"/>
          <w:szCs w:val="24"/>
        </w:rPr>
        <w:t>.3</w:t>
      </w:r>
      <w:r w:rsidR="003C7A23" w:rsidRPr="00A95837">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4A633087" w14:textId="3142EA4A" w:rsidR="003C7A23" w:rsidRPr="00A95837" w:rsidRDefault="00F54E70" w:rsidP="00A2510E">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5.23</w:t>
      </w:r>
      <w:r w:rsidR="003C7A23" w:rsidRPr="00A95837">
        <w:rPr>
          <w:rFonts w:ascii="Times New Roman" w:hAnsi="Times New Roman" w:cs="Times New Roman"/>
          <w:sz w:val="24"/>
          <w:szCs w:val="24"/>
        </w:rPr>
        <w:t>Após a negociação do preço, o Pregoeiro iniciará a fase de aceitação e julgamento da proposta.</w:t>
      </w:r>
      <w:bookmarkEnd w:id="25"/>
    </w:p>
    <w:p w14:paraId="5A499404" w14:textId="52EAD7A3" w:rsidR="003C7A23" w:rsidRPr="00A95837" w:rsidRDefault="00A2510E" w:rsidP="00A2510E">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3" w:name="_Toc142560106"/>
      <w:bookmarkStart w:id="34" w:name="_Hlk82473550"/>
      <w:r w:rsidRPr="00A95837">
        <w:rPr>
          <w:rFonts w:ascii="Times New Roman" w:hAnsi="Times New Roman" w:cs="Times New Roman"/>
          <w:sz w:val="24"/>
          <w:szCs w:val="24"/>
        </w:rPr>
        <w:lastRenderedPageBreak/>
        <w:t>6</w:t>
      </w:r>
      <w:r w:rsidR="003C7A23" w:rsidRPr="00A95837">
        <w:rPr>
          <w:rFonts w:ascii="Times New Roman" w:hAnsi="Times New Roman" w:cs="Times New Roman"/>
          <w:sz w:val="24"/>
          <w:szCs w:val="24"/>
        </w:rPr>
        <w:t>DA FASE DE JULGAMENTO</w:t>
      </w:r>
      <w:bookmarkEnd w:id="33"/>
    </w:p>
    <w:p w14:paraId="53C049A6" w14:textId="4FE5AFE3" w:rsidR="003C7A23" w:rsidRPr="00A95837" w:rsidRDefault="00A2510E" w:rsidP="00A2510E">
      <w:pPr>
        <w:pStyle w:val="Nivel2"/>
        <w:numPr>
          <w:ilvl w:val="0"/>
          <w:numId w:val="0"/>
        </w:numPr>
        <w:spacing w:beforeLines="120" w:before="288" w:afterLines="120" w:after="288" w:line="312" w:lineRule="auto"/>
        <w:ind w:firstLine="567"/>
        <w:rPr>
          <w:rFonts w:ascii="Times New Roman" w:hAnsi="Times New Roman" w:cs="Times New Roman"/>
          <w:b/>
          <w:bCs/>
          <w:sz w:val="24"/>
          <w:szCs w:val="24"/>
          <w:lang w:eastAsia="ar-SA"/>
        </w:rPr>
      </w:pPr>
      <w:bookmarkStart w:id="35" w:name="_Ref117019424"/>
      <w:r w:rsidRPr="00A95837">
        <w:rPr>
          <w:rFonts w:ascii="Times New Roman" w:hAnsi="Times New Roman" w:cs="Times New Roman"/>
          <w:sz w:val="24"/>
          <w:szCs w:val="24"/>
        </w:rPr>
        <w:t>6.1</w:t>
      </w:r>
      <w:r w:rsidR="003C7A23" w:rsidRPr="00A95837">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hyperlink r:id="rId31" w:anchor="art14" w:history="1">
        <w:r w:rsidR="003C7A23" w:rsidRPr="00A95837">
          <w:rPr>
            <w:rStyle w:val="Hyperlink"/>
            <w:rFonts w:ascii="Times New Roman" w:hAnsi="Times New Roman" w:cs="Times New Roman"/>
            <w:sz w:val="24"/>
            <w:szCs w:val="24"/>
          </w:rPr>
          <w:t>art. 14 da Lei nº 14.133/2021</w:t>
        </w:r>
      </w:hyperlink>
      <w:r w:rsidR="003C7A23" w:rsidRPr="00A95837">
        <w:rPr>
          <w:rFonts w:ascii="Times New Roman" w:hAnsi="Times New Roman" w:cs="Times New Roman"/>
          <w:sz w:val="24"/>
          <w:szCs w:val="24"/>
        </w:rPr>
        <w:t xml:space="preserve">, legislação correlata e no item </w:t>
      </w:r>
      <w:r w:rsidR="003C7A23" w:rsidRPr="00A95837">
        <w:rPr>
          <w:rFonts w:ascii="Times New Roman" w:hAnsi="Times New Roman" w:cs="Times New Roman"/>
          <w:sz w:val="24"/>
          <w:szCs w:val="24"/>
        </w:rPr>
        <w:fldChar w:fldCharType="begin"/>
      </w:r>
      <w:r w:rsidR="003C7A23" w:rsidRPr="00A95837">
        <w:rPr>
          <w:rFonts w:ascii="Times New Roman" w:hAnsi="Times New Roman" w:cs="Times New Roman"/>
          <w:sz w:val="24"/>
          <w:szCs w:val="24"/>
        </w:rPr>
        <w:instrText xml:space="preserve"> REF _Ref117000692 \r \h </w:instrText>
      </w:r>
      <w:r w:rsidR="00F522F3" w:rsidRPr="00A95837">
        <w:rPr>
          <w:rFonts w:ascii="Times New Roman" w:hAnsi="Times New Roman" w:cs="Times New Roman"/>
          <w:sz w:val="24"/>
          <w:szCs w:val="24"/>
        </w:rPr>
        <w:instrText xml:space="preserve"> \* MERGEFORMAT </w:instrText>
      </w:r>
      <w:r w:rsidR="003C7A23" w:rsidRPr="00A95837">
        <w:rPr>
          <w:rFonts w:ascii="Times New Roman" w:hAnsi="Times New Roman" w:cs="Times New Roman"/>
          <w:sz w:val="24"/>
          <w:szCs w:val="24"/>
        </w:rPr>
      </w:r>
      <w:r w:rsidR="003C7A23" w:rsidRPr="00A95837">
        <w:rPr>
          <w:rFonts w:ascii="Times New Roman" w:hAnsi="Times New Roman" w:cs="Times New Roman"/>
          <w:sz w:val="24"/>
          <w:szCs w:val="24"/>
        </w:rPr>
        <w:fldChar w:fldCharType="separate"/>
      </w:r>
      <w:r w:rsidR="00D17D52">
        <w:rPr>
          <w:rFonts w:ascii="Times New Roman" w:hAnsi="Times New Roman" w:cs="Times New Roman"/>
          <w:sz w:val="24"/>
          <w:szCs w:val="24"/>
        </w:rPr>
        <w:t>2.7</w:t>
      </w:r>
      <w:r w:rsidR="003C7A23" w:rsidRPr="00A95837">
        <w:rPr>
          <w:rFonts w:ascii="Times New Roman" w:hAnsi="Times New Roman" w:cs="Times New Roman"/>
          <w:sz w:val="24"/>
          <w:szCs w:val="24"/>
        </w:rPr>
        <w:fldChar w:fldCharType="end"/>
      </w:r>
      <w:r w:rsidR="003C7A23" w:rsidRPr="00A95837">
        <w:rPr>
          <w:rFonts w:ascii="Times New Roman" w:hAnsi="Times New Roman" w:cs="Times New Roman"/>
          <w:sz w:val="24"/>
          <w:szCs w:val="24"/>
        </w:rPr>
        <w:t xml:space="preserve"> do edital</w:t>
      </w:r>
      <w:r w:rsidR="00E8341C" w:rsidRPr="00A95837">
        <w:rPr>
          <w:rFonts w:ascii="Times New Roman" w:hAnsi="Times New Roman" w:cs="Times New Roman"/>
          <w:sz w:val="24"/>
          <w:szCs w:val="24"/>
        </w:rPr>
        <w:t xml:space="preserve"> </w:t>
      </w:r>
      <w:r w:rsidR="00666FBF" w:rsidRPr="00A95837">
        <w:rPr>
          <w:rFonts w:ascii="Times New Roman" w:hAnsi="Times New Roman" w:cs="Times New Roman"/>
          <w:sz w:val="24"/>
          <w:szCs w:val="24"/>
        </w:rPr>
        <w:t>(licitantes que não poderão participar da disputa)</w:t>
      </w:r>
      <w:r w:rsidR="003C7A23" w:rsidRPr="00A95837">
        <w:rPr>
          <w:rFonts w:ascii="Times New Roman" w:hAnsi="Times New Roman" w:cs="Times New Roman"/>
          <w:sz w:val="24"/>
          <w:szCs w:val="24"/>
        </w:rPr>
        <w:t xml:space="preserve">, </w:t>
      </w:r>
      <w:bookmarkEnd w:id="35"/>
      <w:r w:rsidR="003C7A23" w:rsidRPr="00A95837">
        <w:rPr>
          <w:rFonts w:ascii="Times New Roman" w:hAnsi="Times New Roman" w:cs="Times New Roman"/>
          <w:color w:val="auto"/>
          <w:sz w:val="24"/>
          <w:szCs w:val="24"/>
          <w:lang w:eastAsia="ar-SA"/>
        </w:rPr>
        <w:t>especialmente quanto à existência de sanção que impeça a participação no certame ou a futura contratação,</w:t>
      </w:r>
      <w:r w:rsidR="003C7A23" w:rsidRPr="00A95837">
        <w:rPr>
          <w:rFonts w:ascii="Times New Roman" w:hAnsi="Times New Roman" w:cs="Times New Roman"/>
          <w:sz w:val="24"/>
          <w:szCs w:val="24"/>
          <w:lang w:eastAsia="ar-SA"/>
        </w:rPr>
        <w:t xml:space="preserve"> mediante a consulta aos seguintes cadastros:</w:t>
      </w:r>
    </w:p>
    <w:p w14:paraId="12D64A3C" w14:textId="77777777" w:rsidR="003C7A23" w:rsidRPr="00A9583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A95837">
        <w:rPr>
          <w:rFonts w:ascii="Times New Roman" w:hAnsi="Times New Roman" w:cs="Times New Roman"/>
          <w:lang w:eastAsia="ar-SA"/>
        </w:rPr>
        <w:t xml:space="preserve">a) SICAF;  </w:t>
      </w:r>
    </w:p>
    <w:p w14:paraId="41EAACF9" w14:textId="4B5FB50F" w:rsidR="003C7A23" w:rsidRPr="00A9583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A95837">
        <w:rPr>
          <w:rFonts w:ascii="Times New Roman" w:hAnsi="Times New Roman" w:cs="Times New Roman"/>
          <w:lang w:eastAsia="ar-SA"/>
        </w:rPr>
        <w:t>b) Cadastro Nacional de Empresas Inidôneas e Suspensas - CEIS, mantido pela Controladoria-Geral da União (</w:t>
      </w:r>
      <w:hyperlink r:id="rId32" w:history="1">
        <w:r w:rsidR="00611A86" w:rsidRPr="00A95837">
          <w:rPr>
            <w:rStyle w:val="Hyperlink"/>
            <w:rFonts w:ascii="Times New Roman" w:hAnsi="Times New Roman" w:cs="Times New Roman"/>
            <w:lang w:eastAsia="ar-SA"/>
          </w:rPr>
          <w:t>https://www.portaltransparencia.gov.br/sancoes/ceis</w:t>
        </w:r>
      </w:hyperlink>
      <w:r w:rsidRPr="00A95837">
        <w:rPr>
          <w:rFonts w:ascii="Times New Roman" w:hAnsi="Times New Roman" w:cs="Times New Roman"/>
          <w:lang w:eastAsia="ar-SA"/>
        </w:rPr>
        <w:t xml:space="preserve">); e </w:t>
      </w:r>
    </w:p>
    <w:p w14:paraId="62FAA9BE" w14:textId="71754315" w:rsidR="003C7A23" w:rsidRPr="00A95837" w:rsidRDefault="003C7A23" w:rsidP="00A278CE">
      <w:pPr>
        <w:pStyle w:val="PargrafodaLista"/>
        <w:spacing w:beforeLines="120" w:before="288" w:afterLines="120" w:after="288" w:line="312" w:lineRule="auto"/>
        <w:ind w:left="924" w:firstLine="851"/>
        <w:contextualSpacing w:val="0"/>
        <w:rPr>
          <w:rFonts w:ascii="Times New Roman" w:hAnsi="Times New Roman" w:cs="Times New Roman"/>
          <w:lang w:eastAsia="ar-SA"/>
        </w:rPr>
      </w:pPr>
      <w:r w:rsidRPr="00A95837">
        <w:rPr>
          <w:rFonts w:ascii="Times New Roman" w:hAnsi="Times New Roman" w:cs="Times New Roman"/>
          <w:lang w:eastAsia="ar-SA"/>
        </w:rPr>
        <w:t>c) Cadastro Nacional de Empresas Punidas – CNEP, mantido pela Controladoria-Geral da União (</w:t>
      </w:r>
      <w:hyperlink r:id="rId33" w:history="1">
        <w:r w:rsidR="00611A86" w:rsidRPr="00A95837">
          <w:rPr>
            <w:rStyle w:val="Hyperlink"/>
            <w:rFonts w:ascii="Times New Roman" w:hAnsi="Times New Roman" w:cs="Times New Roman"/>
            <w:lang w:eastAsia="ar-SA"/>
          </w:rPr>
          <w:t>https://www.portaltransparencia.gov.br/sancoes/cnep</w:t>
        </w:r>
      </w:hyperlink>
      <w:r w:rsidRPr="00A95837">
        <w:rPr>
          <w:rFonts w:ascii="Times New Roman" w:hAnsi="Times New Roman" w:cs="Times New Roman"/>
          <w:lang w:eastAsia="ar-SA"/>
        </w:rPr>
        <w:t>).</w:t>
      </w:r>
      <w:r w:rsidR="00E8341C" w:rsidRPr="00A95837">
        <w:rPr>
          <w:rFonts w:ascii="Times New Roman" w:hAnsi="Times New Roman" w:cs="Times New Roman"/>
          <w:lang w:eastAsia="ar-SA"/>
        </w:rPr>
        <w:t xml:space="preserve"> </w:t>
      </w:r>
      <w:proofErr w:type="gramStart"/>
      <w:r w:rsidR="00E8341C" w:rsidRPr="00A95837">
        <w:rPr>
          <w:rFonts w:ascii="Times New Roman" w:hAnsi="Times New Roman" w:cs="Times New Roman"/>
          <w:lang w:eastAsia="ar-SA"/>
        </w:rPr>
        <w:t>s</w:t>
      </w:r>
      <w:proofErr w:type="gramEnd"/>
    </w:p>
    <w:p w14:paraId="78C24183" w14:textId="3DA45B01" w:rsidR="003C7A23" w:rsidRPr="00A9583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6.2</w:t>
      </w:r>
      <w:r w:rsidR="003C7A23" w:rsidRPr="00A95837">
        <w:rPr>
          <w:rFonts w:ascii="Times New Roman" w:hAnsi="Times New Roman" w:cs="Times New Roman"/>
          <w:sz w:val="24"/>
          <w:szCs w:val="24"/>
        </w:rPr>
        <w:t xml:space="preserve">A consulta aos cadastros será realizada em nome da empresa licitante e também de seu </w:t>
      </w:r>
      <w:r w:rsidR="003C7A23" w:rsidRPr="00A95837">
        <w:rPr>
          <w:rFonts w:ascii="Times New Roman" w:hAnsi="Times New Roman" w:cs="Times New Roman"/>
          <w:color w:val="FF0000"/>
          <w:sz w:val="24"/>
          <w:szCs w:val="24"/>
        </w:rPr>
        <w:t>sócio majoritário,</w:t>
      </w:r>
      <w:r w:rsidR="003C7A23" w:rsidRPr="00A95837">
        <w:rPr>
          <w:rFonts w:ascii="Times New Roman" w:hAnsi="Times New Roman" w:cs="Times New Roman"/>
          <w:sz w:val="24"/>
          <w:szCs w:val="24"/>
        </w:rPr>
        <w:t xml:space="preserve"> por força da vedação de que trata o </w:t>
      </w:r>
      <w:hyperlink r:id="rId34" w:anchor=":~:text=%C3%A0s%20seguintes%20comina%C3%A7%C3%B5es%3A-,Art.,n%C2%BA%2012.120%2C%20de%202009)." w:history="1">
        <w:r w:rsidR="003C7A23" w:rsidRPr="00A95837">
          <w:rPr>
            <w:rStyle w:val="Hyperlink"/>
            <w:rFonts w:ascii="Times New Roman" w:hAnsi="Times New Roman" w:cs="Times New Roman"/>
            <w:sz w:val="24"/>
            <w:szCs w:val="24"/>
          </w:rPr>
          <w:t>artigo 12 da Lei n° 8.429, de 1992</w:t>
        </w:r>
      </w:hyperlink>
      <w:r w:rsidR="003C7A23" w:rsidRPr="00A95837">
        <w:rPr>
          <w:rFonts w:ascii="Times New Roman" w:hAnsi="Times New Roman" w:cs="Times New Roman"/>
          <w:sz w:val="24"/>
          <w:szCs w:val="24"/>
        </w:rPr>
        <w:t>.</w:t>
      </w:r>
    </w:p>
    <w:p w14:paraId="4F584469" w14:textId="1691BB15" w:rsidR="003C7A23" w:rsidRPr="00A9583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6.3</w:t>
      </w:r>
      <w:r w:rsidR="003C7A23" w:rsidRPr="00A95837">
        <w:rPr>
          <w:rFonts w:ascii="Times New Roman" w:hAnsi="Times New Roman" w:cs="Times New Roman"/>
          <w:sz w:val="24"/>
          <w:szCs w:val="24"/>
        </w:rPr>
        <w:t>Caso conste na Consulta de Situação do l</w:t>
      </w:r>
      <w:r w:rsidR="003C7A23" w:rsidRPr="00A95837">
        <w:rPr>
          <w:rFonts w:ascii="Times New Roman" w:hAnsi="Times New Roman" w:cs="Times New Roman"/>
          <w:color w:val="auto"/>
          <w:sz w:val="24"/>
          <w:szCs w:val="24"/>
        </w:rPr>
        <w:t xml:space="preserve">icitante </w:t>
      </w:r>
      <w:r w:rsidR="003C7A23" w:rsidRPr="00A95837">
        <w:rPr>
          <w:rFonts w:ascii="Times New Roman" w:hAnsi="Times New Roman" w:cs="Times New Roman"/>
          <w:sz w:val="24"/>
          <w:szCs w:val="24"/>
        </w:rPr>
        <w:t xml:space="preserve">a existência de Ocorrências Impeditivas Indiretas, o </w:t>
      </w:r>
      <w:r w:rsidR="003C7A23" w:rsidRPr="00A95837">
        <w:rPr>
          <w:rFonts w:ascii="Times New Roman" w:hAnsi="Times New Roman" w:cs="Times New Roman"/>
          <w:color w:val="auto"/>
          <w:sz w:val="24"/>
          <w:szCs w:val="24"/>
        </w:rPr>
        <w:t>Pregoeiro diligenciará para v</w:t>
      </w:r>
      <w:r w:rsidR="003C7A23" w:rsidRPr="00A95837">
        <w:rPr>
          <w:rFonts w:ascii="Times New Roman" w:hAnsi="Times New Roman" w:cs="Times New Roman"/>
          <w:sz w:val="24"/>
          <w:szCs w:val="24"/>
        </w:rPr>
        <w:t>erificar se houve fraude por parte das empresas apontadas no Relatório de Ocorrências Impeditivas Indiretas. (</w:t>
      </w:r>
      <w:hyperlink r:id="rId35" w:anchor="art29" w:history="1">
        <w:r w:rsidR="003C7A23" w:rsidRPr="00A95837">
          <w:rPr>
            <w:rStyle w:val="Hyperlink"/>
            <w:rFonts w:ascii="Times New Roman" w:hAnsi="Times New Roman" w:cs="Times New Roman"/>
            <w:sz w:val="24"/>
            <w:szCs w:val="24"/>
          </w:rPr>
          <w:t xml:space="preserve">IN nº 3/2018, art. 29, </w:t>
        </w:r>
        <w:r w:rsidR="003C7A23" w:rsidRPr="00A95837">
          <w:rPr>
            <w:rStyle w:val="Hyperlink"/>
            <w:rFonts w:ascii="Times New Roman" w:hAnsi="Times New Roman" w:cs="Times New Roman"/>
            <w:i/>
            <w:iCs/>
            <w:sz w:val="24"/>
            <w:szCs w:val="24"/>
          </w:rPr>
          <w:t>caput</w:t>
        </w:r>
      </w:hyperlink>
      <w:r w:rsidR="003C7A23" w:rsidRPr="00A95837">
        <w:rPr>
          <w:rFonts w:ascii="Times New Roman" w:hAnsi="Times New Roman" w:cs="Times New Roman"/>
          <w:sz w:val="24"/>
          <w:szCs w:val="24"/>
        </w:rPr>
        <w:t>)</w:t>
      </w:r>
    </w:p>
    <w:p w14:paraId="084559DF" w14:textId="28887300"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6.3.1</w:t>
      </w:r>
      <w:r w:rsidR="003C7A23" w:rsidRPr="00A95837">
        <w:rPr>
          <w:rFonts w:ascii="Times New Roman" w:hAnsi="Times New Roman" w:cs="Times New Roman"/>
          <w:sz w:val="24"/>
          <w:szCs w:val="24"/>
        </w:rPr>
        <w:t>A tentativa de burla será verificada por meio dos vínculos societários, linhas de fornecimento similares, dentre outros. (</w:t>
      </w:r>
      <w:hyperlink r:id="rId36" w:history="1">
        <w:r w:rsidR="003C7A23" w:rsidRPr="00A95837">
          <w:rPr>
            <w:rStyle w:val="Hyperlink"/>
            <w:rFonts w:ascii="Times New Roman" w:hAnsi="Times New Roman" w:cs="Times New Roman"/>
            <w:sz w:val="24"/>
            <w:szCs w:val="24"/>
          </w:rPr>
          <w:t>IN nº 3/2018, art. 29, §1º</w:t>
        </w:r>
      </w:hyperlink>
      <w:r w:rsidR="003C7A23" w:rsidRPr="00A95837">
        <w:rPr>
          <w:rFonts w:ascii="Times New Roman" w:hAnsi="Times New Roman" w:cs="Times New Roman"/>
          <w:sz w:val="24"/>
          <w:szCs w:val="24"/>
        </w:rPr>
        <w:t>).</w:t>
      </w:r>
    </w:p>
    <w:p w14:paraId="67957ECD" w14:textId="7C30DB56"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6.3.2</w:t>
      </w:r>
      <w:r w:rsidR="003C7A23" w:rsidRPr="00A95837">
        <w:rPr>
          <w:rFonts w:ascii="Times New Roman" w:hAnsi="Times New Roman" w:cs="Times New Roman"/>
          <w:sz w:val="24"/>
          <w:szCs w:val="24"/>
        </w:rPr>
        <w:t>O licitante será convocado para manifestação previamente a uma eventual desclassificação. (</w:t>
      </w:r>
      <w:hyperlink r:id="rId37" w:history="1">
        <w:r w:rsidR="003C7A23" w:rsidRPr="00A95837">
          <w:rPr>
            <w:rStyle w:val="Hyperlink"/>
            <w:rFonts w:ascii="Times New Roman" w:hAnsi="Times New Roman" w:cs="Times New Roman"/>
            <w:sz w:val="24"/>
            <w:szCs w:val="24"/>
          </w:rPr>
          <w:t>IN nº 3/2018, art. 29, §2º</w:t>
        </w:r>
      </w:hyperlink>
      <w:r w:rsidR="003C7A23" w:rsidRPr="00A95837">
        <w:rPr>
          <w:rFonts w:ascii="Times New Roman" w:hAnsi="Times New Roman" w:cs="Times New Roman"/>
          <w:sz w:val="24"/>
          <w:szCs w:val="24"/>
        </w:rPr>
        <w:t>).</w:t>
      </w:r>
    </w:p>
    <w:p w14:paraId="6D2E608D" w14:textId="156262C8"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6.3.3</w:t>
      </w:r>
      <w:r w:rsidR="003C7A23" w:rsidRPr="00A95837">
        <w:rPr>
          <w:rFonts w:ascii="Times New Roman" w:hAnsi="Times New Roman" w:cs="Times New Roman"/>
          <w:sz w:val="24"/>
          <w:szCs w:val="24"/>
        </w:rPr>
        <w:t>Constatada a existência de sanção, o licitante será reputado inabilitado, por falta de condição de participação.</w:t>
      </w:r>
    </w:p>
    <w:p w14:paraId="273AF883" w14:textId="1CC76710" w:rsidR="003C7A23" w:rsidRPr="00A9583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6.4</w:t>
      </w:r>
      <w:r w:rsidR="003C7A23" w:rsidRPr="00A95837">
        <w:rPr>
          <w:rFonts w:ascii="Times New Roman" w:hAnsi="Times New Roman" w:cs="Times New Roman"/>
          <w:sz w:val="24"/>
          <w:szCs w:val="24"/>
        </w:rPr>
        <w:t>Caso atendidas as condições de participação, será iniciado o procedimento de habilitação.</w:t>
      </w:r>
    </w:p>
    <w:p w14:paraId="1C5C73A9" w14:textId="4FDE8086" w:rsidR="003C7A23" w:rsidRPr="00A9583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6.5</w:t>
      </w:r>
      <w:r w:rsidR="003C7A23" w:rsidRPr="00A95837">
        <w:rPr>
          <w:rFonts w:ascii="Times New Roman" w:hAnsi="Times New Roman" w:cs="Times New Roman"/>
          <w:sz w:val="24"/>
          <w:szCs w:val="24"/>
        </w:rPr>
        <w:t>Caso o licitante provisoriamente classificado em primeiro lugar tenha se utilizado de algum tratamento favorecido às ME/</w:t>
      </w:r>
      <w:proofErr w:type="spellStart"/>
      <w:r w:rsidR="003C7A23" w:rsidRPr="00A95837">
        <w:rPr>
          <w:rFonts w:ascii="Times New Roman" w:hAnsi="Times New Roman" w:cs="Times New Roman"/>
          <w:sz w:val="24"/>
          <w:szCs w:val="24"/>
        </w:rPr>
        <w:t>EPPs</w:t>
      </w:r>
      <w:proofErr w:type="spellEnd"/>
      <w:r w:rsidR="003C7A23" w:rsidRPr="00A95837">
        <w:rPr>
          <w:rFonts w:ascii="Times New Roman" w:hAnsi="Times New Roman" w:cs="Times New Roman"/>
          <w:sz w:val="24"/>
          <w:szCs w:val="24"/>
        </w:rPr>
        <w:t xml:space="preserve">, o pregoeiro verificará se faz jus ao benefício, em conformidade com os itens </w:t>
      </w:r>
      <w:hyperlink w:anchor="micro" w:history="1">
        <w:r w:rsidR="00F762D7" w:rsidRPr="00A95837">
          <w:rPr>
            <w:rStyle w:val="Hyperlink"/>
            <w:rFonts w:ascii="Times New Roman" w:hAnsi="Times New Roman" w:cs="Times New Roman"/>
            <w:sz w:val="24"/>
            <w:szCs w:val="24"/>
          </w:rPr>
          <w:t>2.5.1</w:t>
        </w:r>
      </w:hyperlink>
      <w:r w:rsidR="003C7A23" w:rsidRPr="00A95837">
        <w:rPr>
          <w:rFonts w:ascii="Times New Roman" w:hAnsi="Times New Roman" w:cs="Times New Roman"/>
          <w:sz w:val="24"/>
          <w:szCs w:val="24"/>
        </w:rPr>
        <w:t xml:space="preserve"> e </w:t>
      </w:r>
      <w:r w:rsidR="003C7A23" w:rsidRPr="00A95837">
        <w:rPr>
          <w:rFonts w:ascii="Times New Roman" w:hAnsi="Times New Roman" w:cs="Times New Roman"/>
          <w:sz w:val="24"/>
          <w:szCs w:val="24"/>
        </w:rPr>
        <w:fldChar w:fldCharType="begin"/>
      </w:r>
      <w:r w:rsidR="003C7A23" w:rsidRPr="00A95837">
        <w:rPr>
          <w:rFonts w:ascii="Times New Roman" w:hAnsi="Times New Roman" w:cs="Times New Roman"/>
          <w:sz w:val="24"/>
          <w:szCs w:val="24"/>
        </w:rPr>
        <w:instrText xml:space="preserve"> REF _Ref117000019 \r \h </w:instrText>
      </w:r>
      <w:r w:rsidR="00F522F3" w:rsidRPr="00A95837">
        <w:rPr>
          <w:rFonts w:ascii="Times New Roman" w:hAnsi="Times New Roman" w:cs="Times New Roman"/>
          <w:sz w:val="24"/>
          <w:szCs w:val="24"/>
        </w:rPr>
        <w:instrText xml:space="preserve"> \* MERGEFORMAT </w:instrText>
      </w:r>
      <w:r w:rsidR="003C7A23" w:rsidRPr="00A95837">
        <w:rPr>
          <w:rFonts w:ascii="Times New Roman" w:hAnsi="Times New Roman" w:cs="Times New Roman"/>
          <w:sz w:val="24"/>
          <w:szCs w:val="24"/>
        </w:rPr>
      </w:r>
      <w:r w:rsidR="003C7A23" w:rsidRPr="00A95837">
        <w:rPr>
          <w:rFonts w:ascii="Times New Roman" w:hAnsi="Times New Roman" w:cs="Times New Roman"/>
          <w:sz w:val="24"/>
          <w:szCs w:val="24"/>
        </w:rPr>
        <w:fldChar w:fldCharType="separate"/>
      </w:r>
      <w:r w:rsidR="00D17D52">
        <w:rPr>
          <w:rFonts w:ascii="Times New Roman" w:hAnsi="Times New Roman" w:cs="Times New Roman"/>
          <w:sz w:val="24"/>
          <w:szCs w:val="24"/>
        </w:rPr>
        <w:t>0</w:t>
      </w:r>
      <w:r w:rsidR="003C7A23" w:rsidRPr="00A95837">
        <w:rPr>
          <w:rFonts w:ascii="Times New Roman" w:hAnsi="Times New Roman" w:cs="Times New Roman"/>
          <w:sz w:val="24"/>
          <w:szCs w:val="24"/>
        </w:rPr>
        <w:fldChar w:fldCharType="end"/>
      </w:r>
      <w:r w:rsidR="003C7A23" w:rsidRPr="00A95837">
        <w:rPr>
          <w:rFonts w:ascii="Times New Roman" w:hAnsi="Times New Roman" w:cs="Times New Roman"/>
          <w:sz w:val="24"/>
          <w:szCs w:val="24"/>
        </w:rPr>
        <w:t xml:space="preserve"> deste edital.</w:t>
      </w:r>
    </w:p>
    <w:p w14:paraId="21CDEB78" w14:textId="387B8906" w:rsidR="003C7A23" w:rsidRPr="00A9583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sz w:val="24"/>
          <w:szCs w:val="24"/>
        </w:rPr>
        <w:t>6.6</w:t>
      </w:r>
      <w:r w:rsidR="003C7A23" w:rsidRPr="00A95837">
        <w:rPr>
          <w:rFonts w:ascii="Times New Roman" w:hAnsi="Times New Roman" w:cs="Times New Roman"/>
          <w:sz w:val="24"/>
          <w:szCs w:val="24"/>
        </w:rPr>
        <w:t xml:space="preserve">Verificadas as condições de participação e de utilização do tratamento favorecido, o pregoeiro examinará a proposta classificada em primeiro lugar quanto à adequação ao objeto e à </w:t>
      </w:r>
      <w:r w:rsidR="003C7A23" w:rsidRPr="00A95837">
        <w:rPr>
          <w:rFonts w:ascii="Times New Roman" w:hAnsi="Times New Roman" w:cs="Times New Roman"/>
          <w:sz w:val="24"/>
          <w:szCs w:val="24"/>
        </w:rPr>
        <w:lastRenderedPageBreak/>
        <w:t xml:space="preserve">compatibilidade do preço em relação ao máximo estipulado para contratação neste Edital e em seus anexos, observado o disposto no </w:t>
      </w:r>
      <w:hyperlink r:id="rId38" w:anchor="art29" w:history="1">
        <w:r w:rsidR="003C7A23" w:rsidRPr="00A95837">
          <w:rPr>
            <w:rStyle w:val="Hyperlink"/>
            <w:rFonts w:ascii="Times New Roman" w:hAnsi="Times New Roman" w:cs="Times New Roman"/>
            <w:sz w:val="24"/>
            <w:szCs w:val="24"/>
          </w:rPr>
          <w:t>artigo 29 a 35 da IN SEGES nº 73, de 30 de setembro de 2022</w:t>
        </w:r>
      </w:hyperlink>
      <w:r w:rsidR="003C7A23" w:rsidRPr="00A95837">
        <w:rPr>
          <w:rFonts w:ascii="Times New Roman" w:hAnsi="Times New Roman" w:cs="Times New Roman"/>
          <w:sz w:val="24"/>
          <w:szCs w:val="24"/>
        </w:rPr>
        <w:t>.</w:t>
      </w:r>
    </w:p>
    <w:p w14:paraId="73CF2299" w14:textId="693AC539" w:rsidR="003C7A23" w:rsidRPr="00A95837" w:rsidRDefault="00BD4FD1" w:rsidP="00BD4FD1">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sz w:val="24"/>
          <w:szCs w:val="24"/>
        </w:rPr>
        <w:t>6.7</w:t>
      </w:r>
      <w:r w:rsidR="003C7A23" w:rsidRPr="00A95837">
        <w:rPr>
          <w:rFonts w:ascii="Times New Roman" w:hAnsi="Times New Roman" w:cs="Times New Roman"/>
          <w:sz w:val="24"/>
          <w:szCs w:val="24"/>
        </w:rPr>
        <w:t xml:space="preserve">Será desclassificada a proposta vencedora que: </w:t>
      </w:r>
    </w:p>
    <w:p w14:paraId="6C6F36C6" w14:textId="26028249"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6.7.1</w:t>
      </w:r>
      <w:r w:rsidR="003C7A23" w:rsidRPr="00A95837">
        <w:rPr>
          <w:rFonts w:ascii="Times New Roman" w:hAnsi="Times New Roman" w:cs="Times New Roman"/>
          <w:sz w:val="24"/>
          <w:szCs w:val="24"/>
        </w:rPr>
        <w:t xml:space="preserve">contiver vícios </w:t>
      </w:r>
      <w:r w:rsidR="003C7A23" w:rsidRPr="00A95837">
        <w:rPr>
          <w:rFonts w:ascii="Times New Roman" w:hAnsi="Times New Roman" w:cs="Times New Roman"/>
          <w:b/>
          <w:sz w:val="24"/>
          <w:szCs w:val="24"/>
        </w:rPr>
        <w:t>insanáveis</w:t>
      </w:r>
      <w:r w:rsidR="003C7A23" w:rsidRPr="00A95837">
        <w:rPr>
          <w:rFonts w:ascii="Times New Roman" w:hAnsi="Times New Roman" w:cs="Times New Roman"/>
          <w:sz w:val="24"/>
          <w:szCs w:val="24"/>
        </w:rPr>
        <w:t>;</w:t>
      </w:r>
    </w:p>
    <w:p w14:paraId="0195390D" w14:textId="35B7F33F"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6.7.2</w:t>
      </w:r>
      <w:r w:rsidR="003C7A23" w:rsidRPr="00A95837">
        <w:rPr>
          <w:rFonts w:ascii="Times New Roman" w:hAnsi="Times New Roman" w:cs="Times New Roman"/>
          <w:sz w:val="24"/>
          <w:szCs w:val="24"/>
        </w:rPr>
        <w:t>não obedecer às especificações técnicas contidas no Termo de Referência;</w:t>
      </w:r>
    </w:p>
    <w:p w14:paraId="54BA6995" w14:textId="6CEF7649"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6.7.3</w:t>
      </w:r>
      <w:r w:rsidR="003C7A23" w:rsidRPr="00A95837">
        <w:rPr>
          <w:rFonts w:ascii="Times New Roman" w:hAnsi="Times New Roman" w:cs="Times New Roman"/>
          <w:sz w:val="24"/>
          <w:szCs w:val="24"/>
        </w:rPr>
        <w:t>apresentar preços inexequíveis ou permanecerem acima do preço máximo definido para a contratação;</w:t>
      </w:r>
    </w:p>
    <w:p w14:paraId="0E716C60" w14:textId="4958DDAC"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6.7.4</w:t>
      </w:r>
      <w:r w:rsidR="003C7A23" w:rsidRPr="00A95837">
        <w:rPr>
          <w:rFonts w:ascii="Times New Roman" w:hAnsi="Times New Roman" w:cs="Times New Roman"/>
          <w:sz w:val="24"/>
          <w:szCs w:val="24"/>
        </w:rPr>
        <w:t>não tiverem sua exequibilidade demonstrada, quando exigido pela Administração;</w:t>
      </w:r>
    </w:p>
    <w:p w14:paraId="30574564" w14:textId="0DE0E328" w:rsidR="003C7A23" w:rsidRPr="00A95837" w:rsidRDefault="00BD4FD1" w:rsidP="00BD4FD1">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6.7.5</w:t>
      </w:r>
      <w:r w:rsidR="003C7A23" w:rsidRPr="00A95837">
        <w:rPr>
          <w:rFonts w:ascii="Times New Roman" w:hAnsi="Times New Roman" w:cs="Times New Roman"/>
          <w:sz w:val="24"/>
          <w:szCs w:val="24"/>
        </w:rPr>
        <w:t xml:space="preserve">apresentar desconformidade com quaisquer outras exigências deste Edital ou seus anexos, desde que </w:t>
      </w:r>
      <w:r w:rsidR="003C7A23" w:rsidRPr="00A95837">
        <w:rPr>
          <w:rFonts w:ascii="Times New Roman" w:hAnsi="Times New Roman" w:cs="Times New Roman"/>
          <w:b/>
          <w:sz w:val="24"/>
          <w:szCs w:val="24"/>
        </w:rPr>
        <w:t>insanável</w:t>
      </w:r>
      <w:r w:rsidR="003C7A23" w:rsidRPr="00A95837">
        <w:rPr>
          <w:rFonts w:ascii="Times New Roman" w:hAnsi="Times New Roman" w:cs="Times New Roman"/>
          <w:sz w:val="24"/>
          <w:szCs w:val="24"/>
        </w:rPr>
        <w:t>.</w:t>
      </w:r>
    </w:p>
    <w:p w14:paraId="1F0DCEBE" w14:textId="1BB36847" w:rsidR="003C7A23" w:rsidRPr="00A95837" w:rsidRDefault="00BD4FD1"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A95837">
        <w:rPr>
          <w:rFonts w:ascii="Times New Roman" w:hAnsi="Times New Roman" w:cs="Times New Roman"/>
          <w:sz w:val="24"/>
          <w:szCs w:val="24"/>
        </w:rPr>
        <w:t>6.8</w:t>
      </w:r>
      <w:r w:rsidR="003C7A23" w:rsidRPr="00A95837">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FC11873" w14:textId="154D5C6A" w:rsidR="003C7A23" w:rsidRPr="00A95837" w:rsidRDefault="00B51985" w:rsidP="00B51985">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6.8.1</w:t>
      </w:r>
      <w:r w:rsidR="003C7A23" w:rsidRPr="00A95837">
        <w:rPr>
          <w:rFonts w:ascii="Times New Roman" w:hAnsi="Times New Roman" w:cs="Times New Roman"/>
          <w:sz w:val="24"/>
          <w:szCs w:val="24"/>
        </w:rPr>
        <w:t xml:space="preserve">A inexequibilidade, na hipótese de que trata o </w:t>
      </w:r>
      <w:r w:rsidR="003C7A23" w:rsidRPr="00A95837">
        <w:rPr>
          <w:rFonts w:ascii="Times New Roman" w:hAnsi="Times New Roman" w:cs="Times New Roman"/>
          <w:b/>
          <w:bCs/>
          <w:sz w:val="24"/>
          <w:szCs w:val="24"/>
        </w:rPr>
        <w:t>caput</w:t>
      </w:r>
      <w:r w:rsidR="003C7A23" w:rsidRPr="00A95837">
        <w:rPr>
          <w:rFonts w:ascii="Times New Roman" w:hAnsi="Times New Roman" w:cs="Times New Roman"/>
          <w:sz w:val="24"/>
          <w:szCs w:val="24"/>
        </w:rPr>
        <w:t>, só será considerada após diligência do pregoeiro, que comprove:</w:t>
      </w:r>
    </w:p>
    <w:p w14:paraId="5DD3F447" w14:textId="2AAC26D4" w:rsidR="003C7A23" w:rsidRPr="00A9583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A95837">
        <w:rPr>
          <w:rFonts w:ascii="Times New Roman" w:hAnsi="Times New Roman" w:cs="Times New Roman"/>
          <w:sz w:val="24"/>
          <w:szCs w:val="24"/>
        </w:rPr>
        <w:t>6.8.1.1</w:t>
      </w:r>
      <w:r w:rsidR="003C7A23" w:rsidRPr="00A95837">
        <w:rPr>
          <w:rFonts w:ascii="Times New Roman" w:hAnsi="Times New Roman" w:cs="Times New Roman"/>
          <w:sz w:val="24"/>
          <w:szCs w:val="24"/>
        </w:rPr>
        <w:t>que o custo do licitante ultrapassa o valor da proposta; e</w:t>
      </w:r>
    </w:p>
    <w:p w14:paraId="274F356A" w14:textId="6E003726" w:rsidR="003C7A23" w:rsidRPr="00A95837" w:rsidRDefault="00B51985" w:rsidP="00B51985">
      <w:pPr>
        <w:pStyle w:val="Nivel4"/>
        <w:numPr>
          <w:ilvl w:val="0"/>
          <w:numId w:val="0"/>
        </w:numPr>
        <w:spacing w:beforeLines="120" w:before="288" w:afterLines="120" w:after="288" w:line="312" w:lineRule="auto"/>
        <w:ind w:left="851" w:firstLine="283"/>
        <w:rPr>
          <w:rFonts w:ascii="Times New Roman" w:hAnsi="Times New Roman" w:cs="Times New Roman"/>
          <w:sz w:val="24"/>
          <w:szCs w:val="24"/>
        </w:rPr>
      </w:pPr>
      <w:r w:rsidRPr="00A95837">
        <w:rPr>
          <w:rFonts w:ascii="Times New Roman" w:hAnsi="Times New Roman" w:cs="Times New Roman"/>
          <w:sz w:val="24"/>
          <w:szCs w:val="24"/>
        </w:rPr>
        <w:t>6.8.1.2</w:t>
      </w:r>
      <w:r w:rsidR="003C7A23" w:rsidRPr="00A95837">
        <w:rPr>
          <w:rFonts w:ascii="Times New Roman" w:hAnsi="Times New Roman" w:cs="Times New Roman"/>
          <w:sz w:val="24"/>
          <w:szCs w:val="24"/>
        </w:rPr>
        <w:t>inexistirem custos de oportunidade capazes de justificar o vulto da oferta.</w:t>
      </w:r>
    </w:p>
    <w:p w14:paraId="24C0F362" w14:textId="24D64201" w:rsidR="003C7A23" w:rsidRPr="00A95837" w:rsidRDefault="00B51985" w:rsidP="00B51985">
      <w:pPr>
        <w:pStyle w:val="Nivel2"/>
        <w:numPr>
          <w:ilvl w:val="0"/>
          <w:numId w:val="0"/>
        </w:numPr>
        <w:spacing w:beforeLines="120" w:before="288" w:afterLines="120" w:after="288" w:line="312" w:lineRule="auto"/>
        <w:ind w:firstLine="567"/>
        <w:rPr>
          <w:rFonts w:ascii="Times New Roman" w:hAnsi="Times New Roman" w:cs="Times New Roman"/>
          <w:b/>
          <w:bCs/>
          <w:sz w:val="24"/>
          <w:szCs w:val="24"/>
        </w:rPr>
      </w:pPr>
      <w:r w:rsidRPr="00A95837">
        <w:rPr>
          <w:rFonts w:ascii="Times New Roman" w:hAnsi="Times New Roman" w:cs="Times New Roman"/>
          <w:sz w:val="24"/>
          <w:szCs w:val="24"/>
        </w:rPr>
        <w:t>6.9</w:t>
      </w:r>
      <w:r w:rsidR="003C7A23" w:rsidRPr="00A95837">
        <w:rPr>
          <w:rFonts w:ascii="Times New Roman" w:hAnsi="Times New Roman" w:cs="Times New Roman"/>
          <w:sz w:val="24"/>
          <w:szCs w:val="24"/>
        </w:rPr>
        <w:t xml:space="preserve">Em contratação de serviços de engenharia, além das disposições acima, a análise de exequibilidade e </w:t>
      </w:r>
      <w:proofErr w:type="spellStart"/>
      <w:r w:rsidR="003C7A23" w:rsidRPr="00A95837">
        <w:rPr>
          <w:rFonts w:ascii="Times New Roman" w:hAnsi="Times New Roman" w:cs="Times New Roman"/>
          <w:sz w:val="24"/>
          <w:szCs w:val="24"/>
        </w:rPr>
        <w:t>sobrepreço</w:t>
      </w:r>
      <w:proofErr w:type="spellEnd"/>
      <w:r w:rsidR="003C7A23" w:rsidRPr="00A95837">
        <w:rPr>
          <w:rFonts w:ascii="Times New Roman" w:hAnsi="Times New Roman" w:cs="Times New Roman"/>
          <w:sz w:val="24"/>
          <w:szCs w:val="24"/>
        </w:rPr>
        <w:t xml:space="preserve"> considerará o seguinte:</w:t>
      </w:r>
    </w:p>
    <w:p w14:paraId="1945C235" w14:textId="6FF5EAC2" w:rsidR="003C7A23" w:rsidRPr="00A95837" w:rsidRDefault="00B51985" w:rsidP="00B51985">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A95837">
        <w:rPr>
          <w:rFonts w:ascii="Times New Roman" w:hAnsi="Times New Roman" w:cs="Times New Roman"/>
          <w:sz w:val="24"/>
          <w:szCs w:val="24"/>
        </w:rPr>
        <w:t>6.9.1</w:t>
      </w:r>
      <w:r w:rsidR="003C7A23" w:rsidRPr="00A95837">
        <w:rPr>
          <w:rFonts w:ascii="Times New Roman" w:hAnsi="Times New Roman" w:cs="Times New Roman"/>
          <w:sz w:val="24"/>
          <w:szCs w:val="24"/>
        </w:rPr>
        <w:t xml:space="preserve">Nos regimes de execução por tarefa, empreitada por preço global ou empreitada integral, </w:t>
      </w:r>
      <w:proofErr w:type="spellStart"/>
      <w:r w:rsidR="003C7A23" w:rsidRPr="00A95837">
        <w:rPr>
          <w:rFonts w:ascii="Times New Roman" w:hAnsi="Times New Roman" w:cs="Times New Roman"/>
          <w:sz w:val="24"/>
          <w:szCs w:val="24"/>
        </w:rPr>
        <w:t>semi-integrada</w:t>
      </w:r>
      <w:proofErr w:type="spellEnd"/>
      <w:r w:rsidR="003C7A23" w:rsidRPr="00A95837">
        <w:rPr>
          <w:rFonts w:ascii="Times New Roman" w:hAnsi="Times New Roman" w:cs="Times New Roman"/>
          <w:sz w:val="24"/>
          <w:szCs w:val="24"/>
        </w:rPr>
        <w:t xml:space="preserve"> ou integrada, a caracterização do </w:t>
      </w:r>
      <w:proofErr w:type="spellStart"/>
      <w:r w:rsidR="003C7A23" w:rsidRPr="00A95837">
        <w:rPr>
          <w:rFonts w:ascii="Times New Roman" w:hAnsi="Times New Roman" w:cs="Times New Roman"/>
          <w:sz w:val="24"/>
          <w:szCs w:val="24"/>
        </w:rPr>
        <w:t>sobrepreço</w:t>
      </w:r>
      <w:proofErr w:type="spellEnd"/>
      <w:r w:rsidR="003C7A23" w:rsidRPr="00A95837">
        <w:rPr>
          <w:rFonts w:ascii="Times New Roman" w:hAnsi="Times New Roman" w:cs="Times New Roman"/>
          <w:sz w:val="24"/>
          <w:szCs w:val="24"/>
        </w:rPr>
        <w:t xml:space="preserve"> se dará pela superação do valor global estimado;</w:t>
      </w:r>
    </w:p>
    <w:p w14:paraId="2438294C" w14:textId="507F75C3" w:rsidR="003C7A23" w:rsidRPr="00A95837" w:rsidRDefault="00B51985"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A95837">
        <w:rPr>
          <w:rFonts w:ascii="Times New Roman" w:hAnsi="Times New Roman" w:cs="Times New Roman"/>
          <w:sz w:val="24"/>
          <w:szCs w:val="24"/>
        </w:rPr>
        <w:t>6.9.2</w:t>
      </w:r>
      <w:r w:rsidR="003C7A23" w:rsidRPr="00A95837">
        <w:rPr>
          <w:rFonts w:ascii="Times New Roman" w:hAnsi="Times New Roman" w:cs="Times New Roman"/>
          <w:sz w:val="24"/>
          <w:szCs w:val="24"/>
        </w:rPr>
        <w:t xml:space="preserve">No regime de empreitada por preço unitário, a caracterização do </w:t>
      </w:r>
      <w:proofErr w:type="spellStart"/>
      <w:r w:rsidR="003C7A23" w:rsidRPr="00A95837">
        <w:rPr>
          <w:rFonts w:ascii="Times New Roman" w:hAnsi="Times New Roman" w:cs="Times New Roman"/>
          <w:sz w:val="24"/>
          <w:szCs w:val="24"/>
        </w:rPr>
        <w:t>sobrepreço</w:t>
      </w:r>
      <w:proofErr w:type="spellEnd"/>
      <w:r w:rsidR="003C7A23" w:rsidRPr="00A95837">
        <w:rPr>
          <w:rFonts w:ascii="Times New Roman" w:hAnsi="Times New Roman" w:cs="Times New Roman"/>
          <w:sz w:val="24"/>
          <w:szCs w:val="24"/>
        </w:rPr>
        <w:t xml:space="preserve"> se dará pela superação do valor global estimado e </w:t>
      </w:r>
      <w:r w:rsidR="003C7A23" w:rsidRPr="00A95837">
        <w:rPr>
          <w:rFonts w:ascii="Times New Roman" w:hAnsi="Times New Roman" w:cs="Times New Roman"/>
          <w:i/>
          <w:iCs/>
          <w:color w:val="FF0000"/>
          <w:sz w:val="24"/>
          <w:szCs w:val="24"/>
        </w:rPr>
        <w:t>pela superação de custo unitário tido como relev</w:t>
      </w:r>
      <w:r w:rsidR="00D06EB8" w:rsidRPr="00A95837">
        <w:rPr>
          <w:rFonts w:ascii="Times New Roman" w:hAnsi="Times New Roman" w:cs="Times New Roman"/>
          <w:i/>
          <w:iCs/>
          <w:color w:val="FF0000"/>
          <w:sz w:val="24"/>
          <w:szCs w:val="24"/>
        </w:rPr>
        <w:t>ante no termo de referência</w:t>
      </w:r>
      <w:r w:rsidR="003C7A23" w:rsidRPr="00A95837">
        <w:rPr>
          <w:rFonts w:ascii="Times New Roman" w:hAnsi="Times New Roman" w:cs="Times New Roman"/>
          <w:i/>
          <w:iCs/>
          <w:color w:val="FF0000"/>
          <w:sz w:val="24"/>
          <w:szCs w:val="24"/>
        </w:rPr>
        <w:t>;</w:t>
      </w:r>
    </w:p>
    <w:p w14:paraId="05E20F49" w14:textId="550262CC" w:rsidR="003C7A23" w:rsidRPr="00A9583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bCs/>
          <w:sz w:val="24"/>
          <w:szCs w:val="24"/>
        </w:rPr>
      </w:pPr>
      <w:r w:rsidRPr="00A95837">
        <w:rPr>
          <w:rFonts w:ascii="Times New Roman" w:hAnsi="Times New Roman" w:cs="Times New Roman"/>
          <w:sz w:val="24"/>
          <w:szCs w:val="24"/>
        </w:rPr>
        <w:lastRenderedPageBreak/>
        <w:t>6.9.3</w:t>
      </w:r>
      <w:r w:rsidR="003C7A23" w:rsidRPr="00A95837">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66FF5514" w:rsidR="003C7A23" w:rsidRPr="00A95837" w:rsidRDefault="00595287" w:rsidP="00595287">
      <w:pPr>
        <w:pStyle w:val="Nivel3"/>
        <w:numPr>
          <w:ilvl w:val="0"/>
          <w:numId w:val="0"/>
        </w:numPr>
        <w:spacing w:beforeLines="120" w:before="288" w:afterLines="120" w:after="288" w:line="312" w:lineRule="auto"/>
        <w:ind w:left="851" w:firstLine="283"/>
        <w:rPr>
          <w:rFonts w:ascii="Times New Roman" w:hAnsi="Times New Roman" w:cs="Times New Roman"/>
          <w:b/>
          <w:sz w:val="24"/>
          <w:szCs w:val="24"/>
        </w:rPr>
      </w:pPr>
      <w:r w:rsidRPr="00A95837">
        <w:rPr>
          <w:rFonts w:ascii="Times New Roman" w:hAnsi="Times New Roman" w:cs="Times New Roman"/>
          <w:sz w:val="24"/>
          <w:szCs w:val="24"/>
        </w:rPr>
        <w:t>6.9.4</w:t>
      </w:r>
      <w:r w:rsidR="003C7A23" w:rsidRPr="00A95837">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9F94165" w14:textId="4A8E2CAB" w:rsidR="003C7A23" w:rsidRPr="00A9583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sz w:val="24"/>
          <w:szCs w:val="24"/>
        </w:rPr>
        <w:t>6.10</w:t>
      </w:r>
      <w:r w:rsidR="003C7A23" w:rsidRPr="00A95837">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5A4E95EF" w14:textId="33DB50A3" w:rsidR="003C7A23" w:rsidRPr="00A95837" w:rsidRDefault="000F3D87" w:rsidP="000F3D87">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sz w:val="24"/>
          <w:szCs w:val="24"/>
        </w:rPr>
        <w:t>6.11</w:t>
      </w:r>
      <w:r w:rsidR="003C7A23" w:rsidRPr="00A95837">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3DACE4A" w14:textId="7111CF69" w:rsidR="003C7A23" w:rsidRPr="00A95837" w:rsidRDefault="009721BE" w:rsidP="009721BE">
      <w:pPr>
        <w:pStyle w:val="Nivel3"/>
        <w:numPr>
          <w:ilvl w:val="0"/>
          <w:numId w:val="0"/>
        </w:numPr>
        <w:spacing w:beforeLines="120" w:before="288" w:afterLines="120" w:after="288" w:line="312" w:lineRule="auto"/>
        <w:ind w:left="851" w:firstLine="283"/>
        <w:rPr>
          <w:rFonts w:ascii="Times New Roman" w:hAnsi="Times New Roman" w:cs="Times New Roman"/>
          <w:b/>
          <w:bCs/>
          <w:sz w:val="24"/>
          <w:szCs w:val="24"/>
        </w:rPr>
      </w:pPr>
      <w:r w:rsidRPr="00A95837">
        <w:rPr>
          <w:rFonts w:ascii="Times New Roman" w:hAnsi="Times New Roman" w:cs="Times New Roman"/>
          <w:sz w:val="24"/>
          <w:szCs w:val="24"/>
        </w:rPr>
        <w:t>6.11.1</w:t>
      </w:r>
      <w:r w:rsidR="003C7A23" w:rsidRPr="00A95837">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3C7A23" w:rsidRPr="00A95837">
        <w:rPr>
          <w:rFonts w:ascii="Times New Roman" w:hAnsi="Times New Roman" w:cs="Times New Roman"/>
          <w:sz w:val="24"/>
          <w:szCs w:val="24"/>
        </w:rPr>
        <w:t>semi-integrada</w:t>
      </w:r>
      <w:proofErr w:type="spellEnd"/>
      <w:r w:rsidR="003C7A23" w:rsidRPr="00A95837">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4C28A5E7" w14:textId="25CCD7CE" w:rsidR="003C7A23" w:rsidRPr="00A95837" w:rsidRDefault="009721BE" w:rsidP="009721BE">
      <w:pPr>
        <w:pStyle w:val="Nivel2"/>
        <w:numPr>
          <w:ilvl w:val="0"/>
          <w:numId w:val="0"/>
        </w:numPr>
        <w:spacing w:beforeLines="120" w:before="288" w:afterLines="120" w:after="288" w:line="312" w:lineRule="auto"/>
        <w:rPr>
          <w:rFonts w:ascii="Times New Roman" w:hAnsi="Times New Roman" w:cs="Times New Roman"/>
          <w:b/>
          <w:sz w:val="24"/>
          <w:szCs w:val="24"/>
        </w:rPr>
      </w:pPr>
      <w:r w:rsidRPr="00A95837">
        <w:rPr>
          <w:rFonts w:ascii="Times New Roman" w:hAnsi="Times New Roman" w:cs="Times New Roman"/>
          <w:sz w:val="24"/>
          <w:szCs w:val="24"/>
        </w:rPr>
        <w:t>6.12</w:t>
      </w:r>
      <w:r w:rsidR="003C7A23" w:rsidRPr="00A95837">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4E717186" w14:textId="62F72515" w:rsidR="003C7A23" w:rsidRPr="00A9583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6.12.1</w:t>
      </w:r>
      <w:r w:rsidR="003C7A23" w:rsidRPr="00A95837">
        <w:rPr>
          <w:rFonts w:ascii="Times New Roman" w:hAnsi="Times New Roman" w:cs="Times New Roman"/>
          <w:sz w:val="24"/>
          <w:szCs w:val="24"/>
        </w:rPr>
        <w:t>O ajuste de que trata este dispositivo se limita a sanar erros ou falhas que não alterem a substância das propostas;</w:t>
      </w:r>
    </w:p>
    <w:p w14:paraId="711CFD04" w14:textId="29B6DC24" w:rsidR="003C7A23" w:rsidRPr="00A95837" w:rsidRDefault="009721BE" w:rsidP="009721BE">
      <w:pPr>
        <w:pStyle w:val="Nivel3"/>
        <w:numPr>
          <w:ilvl w:val="0"/>
          <w:numId w:val="0"/>
        </w:numPr>
        <w:spacing w:beforeLines="120" w:before="288" w:afterLines="120" w:after="288" w:line="312" w:lineRule="auto"/>
        <w:ind w:left="709" w:firstLine="425"/>
        <w:rPr>
          <w:rFonts w:ascii="Times New Roman" w:hAnsi="Times New Roman" w:cs="Times New Roman"/>
          <w:b/>
          <w:sz w:val="24"/>
          <w:szCs w:val="24"/>
        </w:rPr>
      </w:pPr>
      <w:r w:rsidRPr="00A95837">
        <w:rPr>
          <w:rFonts w:ascii="Times New Roman" w:hAnsi="Times New Roman" w:cs="Times New Roman"/>
          <w:sz w:val="24"/>
          <w:szCs w:val="24"/>
        </w:rPr>
        <w:t>6.12.2</w:t>
      </w:r>
      <w:r w:rsidR="003C7A23" w:rsidRPr="00A95837">
        <w:rPr>
          <w:rFonts w:ascii="Times New Roman" w:hAnsi="Times New Roman" w:cs="Times New Roman"/>
          <w:sz w:val="24"/>
          <w:szCs w:val="24"/>
        </w:rPr>
        <w:t>Considera-se erro no preenchimento da planilha</w:t>
      </w:r>
      <w:r w:rsidR="00022BCF" w:rsidRPr="00A95837">
        <w:rPr>
          <w:rFonts w:ascii="Times New Roman" w:hAnsi="Times New Roman" w:cs="Times New Roman"/>
          <w:sz w:val="24"/>
          <w:szCs w:val="24"/>
        </w:rPr>
        <w:t>, entre outros,</w:t>
      </w:r>
      <w:r w:rsidR="003C7A23" w:rsidRPr="00A95837">
        <w:rPr>
          <w:rFonts w:ascii="Times New Roman" w:hAnsi="Times New Roman" w:cs="Times New Roman"/>
          <w:sz w:val="24"/>
          <w:szCs w:val="24"/>
        </w:rPr>
        <w:t xml:space="preserve"> passível de correção a indicação de recolhimento de impostos e contribuições na forma do Simples Nacional, quando não cabível esse regime.</w:t>
      </w:r>
    </w:p>
    <w:p w14:paraId="00236C68" w14:textId="190A3708" w:rsidR="003C7A23" w:rsidRPr="00A9583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A95837">
        <w:rPr>
          <w:rFonts w:ascii="Times New Roman" w:hAnsi="Times New Roman" w:cs="Times New Roman"/>
          <w:strike/>
          <w:sz w:val="24"/>
          <w:szCs w:val="24"/>
        </w:rPr>
        <w:lastRenderedPageBreak/>
        <w:t>6.13</w:t>
      </w:r>
      <w:r w:rsidR="003C7A23" w:rsidRPr="00A95837">
        <w:rPr>
          <w:rFonts w:ascii="Times New Roman" w:hAnsi="Times New Roman" w:cs="Times New Roman"/>
          <w:strike/>
          <w:sz w:val="24"/>
          <w:szCs w:val="24"/>
        </w:rPr>
        <w:t>Caso o Termo de Referência exija a apresentação de amostra, o licitante classificado em primeiro lugar deverá apresentá-la, conforme disciplinado no Termo de Referência, sob pena de não aceitação da proposta.</w:t>
      </w:r>
      <w:r w:rsidR="00022BCF" w:rsidRPr="00A95837">
        <w:rPr>
          <w:rFonts w:ascii="Times New Roman" w:hAnsi="Times New Roman" w:cs="Times New Roman"/>
          <w:sz w:val="24"/>
          <w:szCs w:val="24"/>
        </w:rPr>
        <w:t xml:space="preserve"> (Não se aplica).</w:t>
      </w:r>
    </w:p>
    <w:p w14:paraId="6A027F43" w14:textId="5B84BC1D" w:rsidR="003C7A23" w:rsidRPr="00A9583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trike/>
          <w:sz w:val="24"/>
          <w:szCs w:val="24"/>
        </w:rPr>
        <w:t>6.14</w:t>
      </w:r>
      <w:r w:rsidR="003C7A23" w:rsidRPr="00A95837">
        <w:rPr>
          <w:rFonts w:ascii="Times New Roman" w:hAnsi="Times New Roman" w:cs="Times New Roman"/>
          <w:strike/>
          <w:sz w:val="24"/>
          <w:szCs w:val="24"/>
        </w:rPr>
        <w:t>Por meio de mensagem no sistema, será divulgado o local e horário de realização do procedimento para a avaliação das amostras, cuja presença será facultada a todos os interessados, incluindo os demais licitantes</w:t>
      </w:r>
      <w:r w:rsidR="003C7A23" w:rsidRPr="00A95837">
        <w:rPr>
          <w:rFonts w:ascii="Times New Roman" w:hAnsi="Times New Roman" w:cs="Times New Roman"/>
          <w:sz w:val="24"/>
          <w:szCs w:val="24"/>
        </w:rPr>
        <w:t>.</w:t>
      </w:r>
      <w:r w:rsidR="00022BCF" w:rsidRPr="00A95837">
        <w:rPr>
          <w:rFonts w:ascii="Times New Roman" w:hAnsi="Times New Roman" w:cs="Times New Roman"/>
          <w:sz w:val="24"/>
          <w:szCs w:val="24"/>
        </w:rPr>
        <w:t xml:space="preserve"> (Não se aplica).</w:t>
      </w:r>
    </w:p>
    <w:p w14:paraId="7CD910FE" w14:textId="45734C3B" w:rsidR="003C7A23" w:rsidRPr="00A9583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A95837">
        <w:rPr>
          <w:rFonts w:ascii="Times New Roman" w:hAnsi="Times New Roman" w:cs="Times New Roman"/>
          <w:strike/>
          <w:sz w:val="24"/>
          <w:szCs w:val="24"/>
        </w:rPr>
        <w:t>6.15</w:t>
      </w:r>
      <w:r w:rsidR="003C7A23" w:rsidRPr="00A95837">
        <w:rPr>
          <w:rFonts w:ascii="Times New Roman" w:hAnsi="Times New Roman" w:cs="Times New Roman"/>
          <w:strike/>
          <w:sz w:val="24"/>
          <w:szCs w:val="24"/>
        </w:rPr>
        <w:t>Os resultados das avaliações serão divulgados por meio de mensagem no sistema.</w:t>
      </w:r>
      <w:r w:rsidR="00022BCF" w:rsidRPr="00A95837">
        <w:rPr>
          <w:rFonts w:ascii="Times New Roman" w:hAnsi="Times New Roman" w:cs="Times New Roman"/>
          <w:sz w:val="24"/>
          <w:szCs w:val="24"/>
        </w:rPr>
        <w:t xml:space="preserve"> (Não se aplica).</w:t>
      </w:r>
    </w:p>
    <w:p w14:paraId="2E6DDED4" w14:textId="332E5119" w:rsidR="003C7A23" w:rsidRPr="00A9583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A95837">
        <w:rPr>
          <w:rFonts w:ascii="Times New Roman" w:hAnsi="Times New Roman" w:cs="Times New Roman"/>
          <w:strike/>
          <w:sz w:val="24"/>
          <w:szCs w:val="24"/>
        </w:rPr>
        <w:t>6.16</w:t>
      </w:r>
      <w:r w:rsidR="003C7A23" w:rsidRPr="00A95837">
        <w:rPr>
          <w:rFonts w:ascii="Times New Roman" w:hAnsi="Times New Roman" w:cs="Times New Roman"/>
          <w:strike/>
          <w:sz w:val="24"/>
          <w:szCs w:val="24"/>
        </w:rPr>
        <w:t>No caso de não haver entrega da amostra ou ocorrer atraso na entrega, sem justificativa aceita pelo Pregoeiro, ou havendo entrega de amostra fora das especificações previstas neste Edital, a proposta do licitante será recusada.</w:t>
      </w:r>
      <w:r w:rsidR="00022BCF" w:rsidRPr="00A95837">
        <w:rPr>
          <w:rFonts w:ascii="Times New Roman" w:hAnsi="Times New Roman" w:cs="Times New Roman"/>
          <w:sz w:val="24"/>
          <w:szCs w:val="24"/>
        </w:rPr>
        <w:t xml:space="preserve"> (Não se aplica).</w:t>
      </w:r>
    </w:p>
    <w:p w14:paraId="480A3CE9" w14:textId="058A7350" w:rsidR="003C7A23" w:rsidRPr="00A95837" w:rsidRDefault="006626EA" w:rsidP="006626EA">
      <w:pPr>
        <w:pStyle w:val="Nivel2"/>
        <w:numPr>
          <w:ilvl w:val="0"/>
          <w:numId w:val="0"/>
        </w:numPr>
        <w:spacing w:beforeLines="120" w:before="288" w:afterLines="120" w:after="288" w:line="312" w:lineRule="auto"/>
        <w:ind w:firstLine="567"/>
        <w:rPr>
          <w:rFonts w:ascii="Times New Roman" w:hAnsi="Times New Roman" w:cs="Times New Roman"/>
          <w:strike/>
          <w:sz w:val="24"/>
          <w:szCs w:val="24"/>
        </w:rPr>
      </w:pPr>
      <w:r w:rsidRPr="00A95837">
        <w:rPr>
          <w:rFonts w:ascii="Times New Roman" w:hAnsi="Times New Roman" w:cs="Times New Roman"/>
          <w:strike/>
          <w:sz w:val="24"/>
          <w:szCs w:val="24"/>
        </w:rPr>
        <w:t>6.17</w:t>
      </w:r>
      <w:r w:rsidR="003C7A23" w:rsidRPr="00A95837">
        <w:rPr>
          <w:rFonts w:ascii="Times New Roman" w:hAnsi="Times New Roman" w:cs="Times New Roman"/>
          <w:strike/>
          <w:sz w:val="24"/>
          <w:szCs w:val="24"/>
        </w:rPr>
        <w:t xml:space="preserve">Se </w:t>
      </w:r>
      <w:proofErr w:type="gramStart"/>
      <w:r w:rsidR="003C7A23" w:rsidRPr="00A95837">
        <w:rPr>
          <w:rFonts w:ascii="Times New Roman" w:hAnsi="Times New Roman" w:cs="Times New Roman"/>
          <w:strike/>
          <w:sz w:val="24"/>
          <w:szCs w:val="24"/>
        </w:rPr>
        <w:t>a(</w:t>
      </w:r>
      <w:proofErr w:type="gramEnd"/>
      <w:r w:rsidR="003C7A23" w:rsidRPr="00A95837">
        <w:rPr>
          <w:rFonts w:ascii="Times New Roman" w:hAnsi="Times New Roman" w:cs="Times New Roman"/>
          <w:strike/>
          <w:sz w:val="24"/>
          <w:szCs w:val="24"/>
        </w:rPr>
        <w:t xml:space="preserve">s) amostra(s) apresentada(s) pelo primeiro classificado não for(em) aceita(s), o Pregoeiro analisará a aceitabilidade da proposta ou lance ofertado pelo segundo classificado. Seguir-se-á com a verificação </w:t>
      </w:r>
      <w:proofErr w:type="gramStart"/>
      <w:r w:rsidR="003C7A23" w:rsidRPr="00A95837">
        <w:rPr>
          <w:rFonts w:ascii="Times New Roman" w:hAnsi="Times New Roman" w:cs="Times New Roman"/>
          <w:strike/>
          <w:sz w:val="24"/>
          <w:szCs w:val="24"/>
        </w:rPr>
        <w:t>da(</w:t>
      </w:r>
      <w:proofErr w:type="gramEnd"/>
      <w:r w:rsidR="003C7A23" w:rsidRPr="00A95837">
        <w:rPr>
          <w:rFonts w:ascii="Times New Roman" w:hAnsi="Times New Roman" w:cs="Times New Roman"/>
          <w:strike/>
          <w:sz w:val="24"/>
          <w:szCs w:val="24"/>
        </w:rPr>
        <w:t xml:space="preserve">s) amostra(s) e, assim, sucessivamente, até a verificação de uma que atenda às especificações constantes no Termo de Referência. </w:t>
      </w:r>
      <w:r w:rsidR="00022BCF" w:rsidRPr="00A95837">
        <w:rPr>
          <w:rFonts w:ascii="Times New Roman" w:hAnsi="Times New Roman" w:cs="Times New Roman"/>
          <w:sz w:val="24"/>
          <w:szCs w:val="24"/>
        </w:rPr>
        <w:t>(Não se aplica).</w:t>
      </w:r>
    </w:p>
    <w:p w14:paraId="3C84D4EA" w14:textId="3E333691" w:rsidR="003C7A23" w:rsidRPr="00A95837" w:rsidRDefault="006626EA" w:rsidP="006626EA">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36" w:name="_Toc142560107"/>
      <w:r w:rsidRPr="00A95837">
        <w:rPr>
          <w:rFonts w:ascii="Times New Roman" w:hAnsi="Times New Roman" w:cs="Times New Roman"/>
          <w:sz w:val="24"/>
          <w:szCs w:val="24"/>
        </w:rPr>
        <w:t>7</w:t>
      </w:r>
      <w:r w:rsidR="003C7A23" w:rsidRPr="00A95837">
        <w:rPr>
          <w:rFonts w:ascii="Times New Roman" w:hAnsi="Times New Roman" w:cs="Times New Roman"/>
          <w:sz w:val="24"/>
          <w:szCs w:val="24"/>
        </w:rPr>
        <w:t>DA FASE DE HABILITAÇÃO</w:t>
      </w:r>
      <w:bookmarkEnd w:id="36"/>
    </w:p>
    <w:p w14:paraId="4EE8D8D1" w14:textId="221A742E" w:rsidR="003C7A23" w:rsidRPr="00A9583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7.1</w:t>
      </w:r>
      <w:r w:rsidR="003C7A23" w:rsidRPr="00A95837">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sidR="003C7A23" w:rsidRPr="00A95837">
          <w:rPr>
            <w:rStyle w:val="Hyperlink"/>
            <w:rFonts w:ascii="Times New Roman" w:hAnsi="Times New Roman" w:cs="Times New Roman"/>
            <w:sz w:val="24"/>
            <w:szCs w:val="24"/>
          </w:rPr>
          <w:t>arts</w:t>
        </w:r>
        <w:proofErr w:type="spellEnd"/>
        <w:r w:rsidR="003C7A23" w:rsidRPr="00A95837">
          <w:rPr>
            <w:rStyle w:val="Hyperlink"/>
            <w:rFonts w:ascii="Times New Roman" w:hAnsi="Times New Roman" w:cs="Times New Roman"/>
            <w:sz w:val="24"/>
            <w:szCs w:val="24"/>
          </w:rPr>
          <w:t>. 62 a 70 da Lei nº 14.133, de 2021</w:t>
        </w:r>
      </w:hyperlink>
      <w:r w:rsidR="003C7A23" w:rsidRPr="00A95837">
        <w:rPr>
          <w:rFonts w:ascii="Times New Roman" w:hAnsi="Times New Roman" w:cs="Times New Roman"/>
          <w:sz w:val="24"/>
          <w:szCs w:val="24"/>
        </w:rPr>
        <w:t>.</w:t>
      </w:r>
    </w:p>
    <w:p w14:paraId="55D2B286" w14:textId="4C7E2981" w:rsidR="003C7A23" w:rsidRPr="00A9583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7" w:name="_Ref114663777"/>
      <w:r w:rsidRPr="00A95837">
        <w:rPr>
          <w:rFonts w:ascii="Times New Roman" w:hAnsi="Times New Roman" w:cs="Times New Roman"/>
          <w:sz w:val="24"/>
          <w:szCs w:val="24"/>
        </w:rPr>
        <w:t>7.1.1</w:t>
      </w:r>
      <w:r w:rsidR="003C7A23" w:rsidRPr="00A95837">
        <w:rPr>
          <w:rFonts w:ascii="Times New Roman" w:hAnsi="Times New Roman" w:cs="Times New Roman"/>
          <w:sz w:val="24"/>
          <w:szCs w:val="24"/>
        </w:rPr>
        <w:t>A documentação exigida para fins de habilitação jurídica, fiscal, social e trabalhista e econômico-</w:t>
      </w:r>
      <w:proofErr w:type="spellStart"/>
      <w:r w:rsidR="003C7A23" w:rsidRPr="00A95837">
        <w:rPr>
          <w:rFonts w:ascii="Times New Roman" w:hAnsi="Times New Roman" w:cs="Times New Roman"/>
          <w:sz w:val="24"/>
          <w:szCs w:val="24"/>
        </w:rPr>
        <w:t>ﬁnanceira</w:t>
      </w:r>
      <w:proofErr w:type="spellEnd"/>
      <w:r w:rsidR="003C7A23" w:rsidRPr="00A95837">
        <w:rPr>
          <w:rFonts w:ascii="Times New Roman" w:hAnsi="Times New Roman" w:cs="Times New Roman"/>
          <w:sz w:val="24"/>
          <w:szCs w:val="24"/>
        </w:rPr>
        <w:t>, poderá ser substituída pelo registro cadastral no SICAF.</w:t>
      </w:r>
      <w:bookmarkEnd w:id="37"/>
    </w:p>
    <w:p w14:paraId="0F17AE67" w14:textId="3BF27C07" w:rsidR="003C7A23" w:rsidRPr="00A9583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t>7.2</w:t>
      </w:r>
      <w:r w:rsidR="003C7A23" w:rsidRPr="00A95837">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1A8A523A" w14:textId="492523D1" w:rsidR="003C7A23" w:rsidRPr="00A95837" w:rsidRDefault="00B60906" w:rsidP="00B60906">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A95837">
        <w:rPr>
          <w:rFonts w:ascii="Times New Roman" w:hAnsi="Times New Roman" w:cs="Times New Roman"/>
          <w:sz w:val="24"/>
          <w:szCs w:val="24"/>
        </w:rPr>
        <w:t>7.2.1</w:t>
      </w:r>
      <w:r w:rsidR="003C7A23" w:rsidRPr="00A95837">
        <w:rPr>
          <w:rFonts w:ascii="Times New Roman" w:hAnsi="Times New Roman" w:cs="Times New Roman"/>
          <w:sz w:val="24"/>
          <w:szCs w:val="24"/>
        </w:rPr>
        <w:t xml:space="preserve">Na hipótese de o licitante vencedor ser empresa estrangeira que não funcione no País, para </w:t>
      </w:r>
      <w:proofErr w:type="spellStart"/>
      <w:r w:rsidR="003C7A23" w:rsidRPr="00A95837">
        <w:rPr>
          <w:rFonts w:ascii="Times New Roman" w:hAnsi="Times New Roman" w:cs="Times New Roman"/>
          <w:sz w:val="24"/>
          <w:szCs w:val="24"/>
        </w:rPr>
        <w:t>ﬁns</w:t>
      </w:r>
      <w:proofErr w:type="spellEnd"/>
      <w:r w:rsidR="003C7A23" w:rsidRPr="00A95837">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40" w:history="1">
        <w:r w:rsidR="003C7A23" w:rsidRPr="00A95837">
          <w:rPr>
            <w:rStyle w:val="Hyperlink"/>
            <w:rFonts w:ascii="Times New Roman" w:hAnsi="Times New Roman" w:cs="Times New Roman"/>
            <w:sz w:val="24"/>
            <w:szCs w:val="24"/>
          </w:rPr>
          <w:t>Decreto nº 8.660, de 29 de janeiro de 2016</w:t>
        </w:r>
      </w:hyperlink>
      <w:r w:rsidR="003C7A23" w:rsidRPr="00A95837">
        <w:rPr>
          <w:rFonts w:ascii="Times New Roman" w:hAnsi="Times New Roman" w:cs="Times New Roman"/>
          <w:sz w:val="24"/>
          <w:szCs w:val="24"/>
        </w:rPr>
        <w:t xml:space="preserve">, ou de outro que venha a substituí-lo, ou </w:t>
      </w:r>
      <w:proofErr w:type="spellStart"/>
      <w:r w:rsidR="003C7A23" w:rsidRPr="00A95837">
        <w:rPr>
          <w:rFonts w:ascii="Times New Roman" w:hAnsi="Times New Roman" w:cs="Times New Roman"/>
          <w:sz w:val="24"/>
          <w:szCs w:val="24"/>
        </w:rPr>
        <w:t>consularizados</w:t>
      </w:r>
      <w:proofErr w:type="spellEnd"/>
      <w:r w:rsidR="003C7A23" w:rsidRPr="00A95837">
        <w:rPr>
          <w:rFonts w:ascii="Times New Roman" w:hAnsi="Times New Roman" w:cs="Times New Roman"/>
          <w:sz w:val="24"/>
          <w:szCs w:val="24"/>
        </w:rPr>
        <w:t xml:space="preserve"> pelos respectivos consulados ou embaixadas.</w:t>
      </w:r>
    </w:p>
    <w:p w14:paraId="47814660" w14:textId="42AB619C" w:rsidR="003C7A23" w:rsidRPr="00A95837" w:rsidRDefault="00B60906" w:rsidP="00B60906">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trike/>
          <w:sz w:val="24"/>
          <w:szCs w:val="24"/>
        </w:rPr>
        <w:lastRenderedPageBreak/>
        <w:t>7.3</w:t>
      </w:r>
      <w:r w:rsidR="003C7A23" w:rsidRPr="00A95837">
        <w:rPr>
          <w:rFonts w:ascii="Times New Roman" w:hAnsi="Times New Roman" w:cs="Times New Roman"/>
          <w:strike/>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2A1231" w:rsidRPr="00A95837">
        <w:rPr>
          <w:rFonts w:ascii="Times New Roman" w:hAnsi="Times New Roman" w:cs="Times New Roman"/>
          <w:sz w:val="24"/>
          <w:szCs w:val="24"/>
        </w:rPr>
        <w:t xml:space="preserve"> (NÃO SE APLICA A ESTE PROCESSO).</w:t>
      </w:r>
    </w:p>
    <w:p w14:paraId="45759968" w14:textId="606A42B2" w:rsidR="003C7A23" w:rsidRPr="00A95837" w:rsidRDefault="00674408" w:rsidP="00674408">
      <w:pPr>
        <w:pStyle w:val="Nivel3"/>
        <w:numPr>
          <w:ilvl w:val="0"/>
          <w:numId w:val="0"/>
        </w:numPr>
        <w:spacing w:beforeLines="120" w:before="288" w:afterLines="120" w:after="288" w:line="312" w:lineRule="auto"/>
        <w:ind w:left="709" w:firstLine="425"/>
        <w:rPr>
          <w:rFonts w:ascii="Times New Roman" w:hAnsi="Times New Roman" w:cs="Times New Roman"/>
          <w:i/>
          <w:iCs/>
          <w:strike/>
          <w:sz w:val="24"/>
          <w:szCs w:val="24"/>
        </w:rPr>
      </w:pPr>
      <w:r w:rsidRPr="00A95837">
        <w:rPr>
          <w:rFonts w:ascii="Times New Roman" w:hAnsi="Times New Roman" w:cs="Times New Roman"/>
          <w:strike/>
          <w:sz w:val="24"/>
          <w:szCs w:val="24"/>
        </w:rPr>
        <w:t>7.3.1</w:t>
      </w:r>
      <w:r w:rsidR="003C7A23" w:rsidRPr="00A95837">
        <w:rPr>
          <w:rFonts w:ascii="Times New Roman" w:hAnsi="Times New Roman" w:cs="Times New Roman"/>
          <w:strike/>
          <w:sz w:val="24"/>
          <w:szCs w:val="24"/>
        </w:rPr>
        <w:t xml:space="preserve">Se o consórcio não for formado integralmente por microempresas ou empresas de pequeno porte e o termo de referência exigir requisitos de habilitação econômico-financeira, haverá um acréscimo de </w:t>
      </w:r>
      <w:r w:rsidR="003C7A23" w:rsidRPr="00A95837">
        <w:rPr>
          <w:rFonts w:ascii="Times New Roman" w:hAnsi="Times New Roman" w:cs="Times New Roman"/>
          <w:strike/>
          <w:color w:val="FF0000"/>
          <w:sz w:val="24"/>
          <w:szCs w:val="24"/>
        </w:rPr>
        <w:t>[INSERIR UM PERCENTUAL 10% A 30 %, SALVO SE HOUVER JUSTIFICATIVA NOS AUTOS PARA SUPRIMIR ESSE ACRÉSCIMO]</w:t>
      </w:r>
      <w:r w:rsidR="003C7A23" w:rsidRPr="00A95837">
        <w:rPr>
          <w:rFonts w:ascii="Times New Roman" w:hAnsi="Times New Roman" w:cs="Times New Roman"/>
          <w:strike/>
          <w:sz w:val="24"/>
          <w:szCs w:val="24"/>
        </w:rPr>
        <w:t xml:space="preserve"> </w:t>
      </w:r>
      <w:r w:rsidR="003C7A23" w:rsidRPr="00A95837">
        <w:rPr>
          <w:rFonts w:ascii="Times New Roman" w:hAnsi="Times New Roman" w:cs="Times New Roman"/>
          <w:strike/>
          <w:color w:val="auto"/>
          <w:sz w:val="24"/>
          <w:szCs w:val="24"/>
        </w:rPr>
        <w:t>para o consórcio em relação ao valor exigido para os licitantes individuais.</w:t>
      </w:r>
      <w:r w:rsidR="002A1231" w:rsidRPr="00A95837">
        <w:rPr>
          <w:rFonts w:ascii="Times New Roman" w:hAnsi="Times New Roman" w:cs="Times New Roman"/>
          <w:sz w:val="24"/>
          <w:szCs w:val="24"/>
        </w:rPr>
        <w:t xml:space="preserve"> (NÃO SE APLICA A ESTE PROCESSO).</w:t>
      </w:r>
    </w:p>
    <w:p w14:paraId="4B8AFE07" w14:textId="4732D9FE" w:rsidR="003C7A23" w:rsidRPr="00A95837" w:rsidRDefault="00674408"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7.4</w:t>
      </w:r>
      <w:r w:rsidR="003C7A23" w:rsidRPr="00A95837">
        <w:rPr>
          <w:rFonts w:ascii="Times New Roman" w:hAnsi="Times New Roman" w:cs="Times New Roman"/>
          <w:sz w:val="24"/>
          <w:szCs w:val="24"/>
        </w:rPr>
        <w:t>Os documentos exigidos para fins de habilitação ser</w:t>
      </w:r>
      <w:r w:rsidR="005C2F62" w:rsidRPr="00A95837">
        <w:rPr>
          <w:rFonts w:ascii="Times New Roman" w:hAnsi="Times New Roman" w:cs="Times New Roman"/>
          <w:sz w:val="24"/>
          <w:szCs w:val="24"/>
        </w:rPr>
        <w:t>ão</w:t>
      </w:r>
      <w:r w:rsidR="003C7A23" w:rsidRPr="00A95837">
        <w:rPr>
          <w:rFonts w:ascii="Times New Roman" w:hAnsi="Times New Roman" w:cs="Times New Roman"/>
          <w:sz w:val="24"/>
          <w:szCs w:val="24"/>
        </w:rPr>
        <w:t xml:space="preserve"> apresentados </w:t>
      </w:r>
      <w:r w:rsidR="00F14171" w:rsidRPr="00A95837">
        <w:rPr>
          <w:rFonts w:ascii="Times New Roman" w:hAnsi="Times New Roman" w:cs="Times New Roman"/>
          <w:sz w:val="24"/>
          <w:szCs w:val="24"/>
        </w:rPr>
        <w:t>em formato digital</w:t>
      </w:r>
      <w:r w:rsidR="005C2F62" w:rsidRPr="00A95837">
        <w:rPr>
          <w:rFonts w:ascii="Times New Roman" w:hAnsi="Times New Roman" w:cs="Times New Roman"/>
          <w:sz w:val="24"/>
          <w:szCs w:val="24"/>
        </w:rPr>
        <w:t xml:space="preserve"> através do COMPRASNET</w:t>
      </w:r>
      <w:r w:rsidR="003C7A23" w:rsidRPr="00A95837">
        <w:rPr>
          <w:rFonts w:ascii="Times New Roman" w:hAnsi="Times New Roman" w:cs="Times New Roman"/>
          <w:sz w:val="24"/>
          <w:szCs w:val="24"/>
        </w:rPr>
        <w:t>.</w:t>
      </w:r>
    </w:p>
    <w:p w14:paraId="2E4024D1" w14:textId="26B4005A" w:rsidR="003C7A23" w:rsidRPr="00A9583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t>7.5</w:t>
      </w:r>
      <w:r w:rsidR="003C7A23" w:rsidRPr="00A95837">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11DBF017" w:rsidR="003C7A23" w:rsidRPr="00A95837" w:rsidRDefault="00814C95" w:rsidP="00814C95">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7.6</w:t>
      </w:r>
      <w:r w:rsidR="003C7A23" w:rsidRPr="00A95837">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41" w:anchor="art63" w:history="1">
        <w:r w:rsidR="003C7A23" w:rsidRPr="00A95837">
          <w:rPr>
            <w:rStyle w:val="Hyperlink"/>
            <w:rFonts w:ascii="Times New Roman" w:hAnsi="Times New Roman" w:cs="Times New Roman"/>
            <w:sz w:val="24"/>
            <w:szCs w:val="24"/>
          </w:rPr>
          <w:t>art. 63, I, da Lei nº 14.133/2021</w:t>
        </w:r>
      </w:hyperlink>
      <w:r w:rsidR="003C7A23" w:rsidRPr="00A95837">
        <w:rPr>
          <w:rFonts w:ascii="Times New Roman" w:hAnsi="Times New Roman" w:cs="Times New Roman"/>
          <w:sz w:val="24"/>
          <w:szCs w:val="24"/>
        </w:rPr>
        <w:t>).</w:t>
      </w:r>
    </w:p>
    <w:p w14:paraId="3FC50509" w14:textId="598347E1" w:rsidR="003C7A23" w:rsidRPr="00A9583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t>7.7</w:t>
      </w:r>
      <w:r w:rsidR="003C7A23" w:rsidRPr="00A95837">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07E17EAD" w:rsidR="003C7A23" w:rsidRPr="00A9583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t>7.8</w:t>
      </w:r>
      <w:r w:rsidR="003C7A23" w:rsidRPr="00A95837">
        <w:rPr>
          <w:rFonts w:ascii="Times New Roman" w:hAnsi="Times New Roman" w:cs="Times New Roman"/>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3C7A23" w:rsidRPr="00A95837">
        <w:rPr>
          <w:rFonts w:ascii="Times New Roman" w:hAnsi="Times New Roman" w:cs="Times New Roman"/>
          <w:sz w:val="24"/>
          <w:szCs w:val="24"/>
        </w:rPr>
        <w:t>infralegais</w:t>
      </w:r>
      <w:proofErr w:type="spellEnd"/>
      <w:r w:rsidR="003C7A23" w:rsidRPr="00A95837">
        <w:rPr>
          <w:rFonts w:ascii="Times New Roman" w:hAnsi="Times New Roman" w:cs="Times New Roman"/>
          <w:sz w:val="24"/>
          <w:szCs w:val="24"/>
        </w:rPr>
        <w:t>, nas convenções coletivas de trabalho e nos termos de ajustamento de conduta vigentes na data de entrega das propostas.</w:t>
      </w:r>
    </w:p>
    <w:p w14:paraId="4BA09E2E" w14:textId="4AAB4EEE" w:rsidR="003C7A23" w:rsidRPr="00A95837" w:rsidRDefault="00896AC9" w:rsidP="00896AC9">
      <w:pPr>
        <w:pStyle w:val="Nivel2"/>
        <w:numPr>
          <w:ilvl w:val="0"/>
          <w:numId w:val="0"/>
        </w:numPr>
        <w:spacing w:beforeLines="120" w:before="288" w:afterLines="120" w:after="288" w:line="312" w:lineRule="auto"/>
        <w:ind w:firstLine="567"/>
        <w:rPr>
          <w:rFonts w:ascii="Times New Roman" w:hAnsi="Times New Roman" w:cs="Times New Roman"/>
          <w:i/>
          <w:iCs/>
          <w:color w:val="FF0000"/>
          <w:sz w:val="24"/>
          <w:szCs w:val="24"/>
        </w:rPr>
      </w:pPr>
      <w:r w:rsidRPr="00A95837">
        <w:rPr>
          <w:rFonts w:ascii="Times New Roman" w:hAnsi="Times New Roman" w:cs="Times New Roman"/>
          <w:color w:val="FF0000"/>
          <w:sz w:val="24"/>
          <w:szCs w:val="24"/>
        </w:rPr>
        <w:t>7.9</w:t>
      </w:r>
      <w:r w:rsidR="003C7A23" w:rsidRPr="00A95837">
        <w:rPr>
          <w:rFonts w:ascii="Times New Roman" w:hAnsi="Times New Roman" w:cs="Times New Roman"/>
          <w:color w:val="FF0000"/>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r w:rsidR="0089718F" w:rsidRPr="00A95837">
        <w:rPr>
          <w:rFonts w:ascii="Times New Roman" w:hAnsi="Times New Roman" w:cs="Times New Roman"/>
          <w:color w:val="FF0000"/>
          <w:sz w:val="24"/>
          <w:szCs w:val="24"/>
        </w:rPr>
        <w:t>, conforme item 4.</w:t>
      </w:r>
      <w:r w:rsidR="001319CE" w:rsidRPr="00A95837">
        <w:rPr>
          <w:rFonts w:ascii="Times New Roman" w:hAnsi="Times New Roman" w:cs="Times New Roman"/>
          <w:color w:val="FF0000"/>
          <w:sz w:val="24"/>
          <w:szCs w:val="24"/>
        </w:rPr>
        <w:t>0</w:t>
      </w:r>
      <w:r w:rsidR="0089718F" w:rsidRPr="00A95837">
        <w:rPr>
          <w:rFonts w:ascii="Times New Roman" w:hAnsi="Times New Roman" w:cs="Times New Roman"/>
          <w:color w:val="FF0000"/>
          <w:sz w:val="24"/>
          <w:szCs w:val="24"/>
        </w:rPr>
        <w:t xml:space="preserve"> do Termo de Referência, Anexo I do Edital</w:t>
      </w:r>
      <w:r w:rsidR="003C7A23" w:rsidRPr="00A95837">
        <w:rPr>
          <w:rFonts w:ascii="Times New Roman" w:hAnsi="Times New Roman" w:cs="Times New Roman"/>
          <w:color w:val="FF0000"/>
          <w:sz w:val="24"/>
          <w:szCs w:val="24"/>
        </w:rPr>
        <w:t>.</w:t>
      </w:r>
      <w:r w:rsidR="00784504" w:rsidRPr="00A95837">
        <w:rPr>
          <w:rFonts w:ascii="Times New Roman" w:hAnsi="Times New Roman" w:cs="Times New Roman"/>
          <w:color w:val="FF0000"/>
          <w:sz w:val="24"/>
          <w:szCs w:val="24"/>
        </w:rPr>
        <w:t xml:space="preserve"> </w:t>
      </w:r>
    </w:p>
    <w:p w14:paraId="7CAB27D5" w14:textId="28D6FCFA" w:rsidR="003C7A23" w:rsidRPr="00A95837" w:rsidRDefault="00F56B07" w:rsidP="00F56B07">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lastRenderedPageBreak/>
        <w:t>7.10</w:t>
      </w:r>
      <w:r w:rsidR="003C7A23" w:rsidRPr="00A95837">
        <w:rPr>
          <w:rFonts w:ascii="Times New Roman" w:hAnsi="Times New Roman" w:cs="Times New Roman"/>
          <w:sz w:val="24"/>
          <w:szCs w:val="24"/>
        </w:rPr>
        <w:t xml:space="preserve">A habilitação será verificada por meio do </w:t>
      </w:r>
      <w:proofErr w:type="spellStart"/>
      <w:r w:rsidR="003C7A23" w:rsidRPr="00A95837">
        <w:rPr>
          <w:rFonts w:ascii="Times New Roman" w:hAnsi="Times New Roman" w:cs="Times New Roman"/>
          <w:sz w:val="24"/>
          <w:szCs w:val="24"/>
        </w:rPr>
        <w:t>Sicaf</w:t>
      </w:r>
      <w:proofErr w:type="spellEnd"/>
      <w:r w:rsidR="003C7A23" w:rsidRPr="00A95837">
        <w:rPr>
          <w:rFonts w:ascii="Times New Roman" w:hAnsi="Times New Roman" w:cs="Times New Roman"/>
          <w:sz w:val="24"/>
          <w:szCs w:val="24"/>
        </w:rPr>
        <w:t>, nos documentos por ele abrangidos.</w:t>
      </w:r>
    </w:p>
    <w:p w14:paraId="4D240E30" w14:textId="647F9EF9" w:rsidR="003C7A23" w:rsidRPr="00A95837" w:rsidRDefault="00F56B07" w:rsidP="00F56B07">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7.10.1</w:t>
      </w:r>
      <w:r w:rsidR="003C7A23" w:rsidRPr="00A95837">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003C7A23" w:rsidRPr="00A95837">
          <w:rPr>
            <w:rStyle w:val="Hyperlink"/>
            <w:rFonts w:ascii="Times New Roman" w:hAnsi="Times New Roman" w:cs="Times New Roman"/>
            <w:sz w:val="24"/>
            <w:szCs w:val="24"/>
          </w:rPr>
          <w:t>IN nº 3/2018, art. 4º, §1º, e art. 6º, §4º</w:t>
        </w:r>
      </w:hyperlink>
      <w:r w:rsidR="003C7A23" w:rsidRPr="00A95837">
        <w:rPr>
          <w:rFonts w:ascii="Times New Roman" w:hAnsi="Times New Roman" w:cs="Times New Roman"/>
          <w:sz w:val="24"/>
          <w:szCs w:val="24"/>
        </w:rPr>
        <w:t>).</w:t>
      </w:r>
    </w:p>
    <w:p w14:paraId="7B41325B" w14:textId="5CA26372" w:rsidR="003C7A23" w:rsidRPr="00A95837" w:rsidRDefault="00833F17" w:rsidP="00833F17">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7.11</w:t>
      </w:r>
      <w:r w:rsidR="003C7A23" w:rsidRPr="00A95837">
        <w:rPr>
          <w:rFonts w:ascii="Times New Roman" w:hAnsi="Times New Roman" w:cs="Times New Roman"/>
          <w:color w:val="auto"/>
          <w:sz w:val="24"/>
          <w:szCs w:val="24"/>
        </w:rPr>
        <w:t xml:space="preserve">É de responsabilidade do </w:t>
      </w:r>
      <w:r w:rsidR="003C7A23" w:rsidRPr="00A95837">
        <w:rPr>
          <w:rFonts w:ascii="Times New Roman" w:hAnsi="Times New Roman" w:cs="Times New Roman"/>
          <w:sz w:val="24"/>
          <w:szCs w:val="24"/>
        </w:rPr>
        <w:t>l</w:t>
      </w:r>
      <w:r w:rsidR="003C7A23" w:rsidRPr="00A95837">
        <w:rPr>
          <w:rFonts w:ascii="Times New Roman" w:hAnsi="Times New Roman" w:cs="Times New Roman"/>
          <w:color w:val="auto"/>
          <w:sz w:val="24"/>
          <w:szCs w:val="24"/>
        </w:rPr>
        <w:t xml:space="preserve">icitante conferir a exatidão dos seus dados cadastrais no </w:t>
      </w:r>
      <w:proofErr w:type="spellStart"/>
      <w:r w:rsidR="003C7A23" w:rsidRPr="00A95837">
        <w:rPr>
          <w:rFonts w:ascii="Times New Roman" w:hAnsi="Times New Roman" w:cs="Times New Roman"/>
          <w:color w:val="auto"/>
          <w:sz w:val="24"/>
          <w:szCs w:val="24"/>
        </w:rPr>
        <w:t>Sicaf</w:t>
      </w:r>
      <w:proofErr w:type="spellEnd"/>
      <w:r w:rsidR="003C7A23" w:rsidRPr="00A95837">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43" w:history="1">
        <w:r w:rsidR="003C7A23" w:rsidRPr="00A95837">
          <w:rPr>
            <w:rStyle w:val="Hyperlink"/>
            <w:rFonts w:ascii="Times New Roman" w:hAnsi="Times New Roman" w:cs="Times New Roman"/>
            <w:sz w:val="24"/>
            <w:szCs w:val="24"/>
          </w:rPr>
          <w:t xml:space="preserve">IN nº 3/2018, art. 7º, </w:t>
        </w:r>
        <w:r w:rsidR="003C7A23" w:rsidRPr="00A95837">
          <w:rPr>
            <w:rStyle w:val="Hyperlink"/>
            <w:rFonts w:ascii="Times New Roman" w:hAnsi="Times New Roman" w:cs="Times New Roman"/>
            <w:i/>
            <w:iCs/>
            <w:sz w:val="24"/>
            <w:szCs w:val="24"/>
          </w:rPr>
          <w:t>caput</w:t>
        </w:r>
      </w:hyperlink>
      <w:r w:rsidR="003C7A23" w:rsidRPr="00A95837">
        <w:rPr>
          <w:rFonts w:ascii="Times New Roman" w:hAnsi="Times New Roman" w:cs="Times New Roman"/>
          <w:color w:val="auto"/>
          <w:sz w:val="24"/>
          <w:szCs w:val="24"/>
        </w:rPr>
        <w:t>).</w:t>
      </w:r>
    </w:p>
    <w:p w14:paraId="0F35D4FB" w14:textId="55D1B85C" w:rsidR="003C7A23" w:rsidRPr="00A95837" w:rsidRDefault="00A31D24" w:rsidP="00A31D24">
      <w:pPr>
        <w:pStyle w:val="Nivel3"/>
        <w:numPr>
          <w:ilvl w:val="0"/>
          <w:numId w:val="0"/>
        </w:numPr>
        <w:spacing w:beforeLines="120" w:before="288" w:afterLines="120" w:after="288" w:line="312" w:lineRule="auto"/>
        <w:ind w:left="709" w:firstLine="425"/>
        <w:rPr>
          <w:rFonts w:ascii="Times New Roman" w:hAnsi="Times New Roman" w:cs="Times New Roman"/>
          <w:sz w:val="24"/>
          <w:szCs w:val="24"/>
        </w:rPr>
      </w:pPr>
      <w:r w:rsidRPr="00A95837">
        <w:rPr>
          <w:rFonts w:ascii="Times New Roman" w:hAnsi="Times New Roman" w:cs="Times New Roman"/>
          <w:sz w:val="24"/>
          <w:szCs w:val="24"/>
        </w:rPr>
        <w:t>7.11.1</w:t>
      </w:r>
      <w:r w:rsidR="003C7A23" w:rsidRPr="00A95837">
        <w:rPr>
          <w:rFonts w:ascii="Times New Roman" w:hAnsi="Times New Roman" w:cs="Times New Roman"/>
          <w:sz w:val="24"/>
          <w:szCs w:val="24"/>
        </w:rPr>
        <w:t>A não observância do disposto no item anterior poderá ensejar desclassificação no momento da habilitação. (</w:t>
      </w:r>
      <w:hyperlink r:id="rId44" w:history="1">
        <w:r w:rsidR="003C7A23" w:rsidRPr="00A95837">
          <w:rPr>
            <w:rStyle w:val="Hyperlink"/>
            <w:rFonts w:ascii="Times New Roman" w:hAnsi="Times New Roman" w:cs="Times New Roman"/>
            <w:sz w:val="24"/>
            <w:szCs w:val="24"/>
          </w:rPr>
          <w:t>IN nº 3/2018, art. 7º, parágrafo único</w:t>
        </w:r>
      </w:hyperlink>
      <w:r w:rsidR="003C7A23" w:rsidRPr="00A95837">
        <w:rPr>
          <w:rFonts w:ascii="Times New Roman" w:hAnsi="Times New Roman" w:cs="Times New Roman"/>
          <w:sz w:val="24"/>
          <w:szCs w:val="24"/>
        </w:rPr>
        <w:t>).</w:t>
      </w:r>
    </w:p>
    <w:p w14:paraId="1F3867D8" w14:textId="7ED388D8" w:rsidR="003C7A23" w:rsidRPr="00A95837" w:rsidRDefault="00B62F50" w:rsidP="00B62F50">
      <w:pPr>
        <w:pStyle w:val="Nivel2"/>
        <w:numPr>
          <w:ilvl w:val="0"/>
          <w:numId w:val="0"/>
        </w:numPr>
        <w:spacing w:beforeLines="120" w:before="288" w:afterLines="120" w:after="288" w:line="312" w:lineRule="auto"/>
        <w:ind w:firstLine="567"/>
        <w:rPr>
          <w:rFonts w:ascii="Times New Roman" w:hAnsi="Times New Roman" w:cs="Times New Roman"/>
          <w:i/>
          <w:iCs/>
          <w:sz w:val="24"/>
          <w:szCs w:val="24"/>
        </w:rPr>
      </w:pPr>
      <w:r w:rsidRPr="00A95837">
        <w:rPr>
          <w:rFonts w:ascii="Times New Roman" w:hAnsi="Times New Roman" w:cs="Times New Roman"/>
          <w:sz w:val="24"/>
          <w:szCs w:val="24"/>
        </w:rPr>
        <w:t>7.12</w:t>
      </w:r>
      <w:r w:rsidR="003C7A23" w:rsidRPr="00A95837">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51F487F5" w14:textId="236DE5BC" w:rsidR="003C7A23" w:rsidRPr="00A95837" w:rsidRDefault="00B62F50" w:rsidP="00B62F50">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bookmarkStart w:id="38" w:name="_Ref114663151"/>
      <w:r w:rsidRPr="00A95837">
        <w:rPr>
          <w:rFonts w:ascii="Times New Roman" w:hAnsi="Times New Roman" w:cs="Times New Roman"/>
          <w:sz w:val="24"/>
          <w:szCs w:val="24"/>
        </w:rPr>
        <w:t>7.12.1</w:t>
      </w:r>
      <w:r w:rsidR="003C7A23" w:rsidRPr="00A95837">
        <w:rPr>
          <w:rFonts w:ascii="Times New Roman" w:hAnsi="Times New Roman" w:cs="Times New Roman"/>
          <w:sz w:val="24"/>
          <w:szCs w:val="24"/>
        </w:rPr>
        <w:t xml:space="preserve">Os documentos exigidos para habilitação que não estejam contemplados no </w:t>
      </w:r>
      <w:proofErr w:type="spellStart"/>
      <w:r w:rsidR="003C7A23" w:rsidRPr="00A95837">
        <w:rPr>
          <w:rFonts w:ascii="Times New Roman" w:hAnsi="Times New Roman" w:cs="Times New Roman"/>
          <w:sz w:val="24"/>
          <w:szCs w:val="24"/>
        </w:rPr>
        <w:t>Sicaf</w:t>
      </w:r>
      <w:proofErr w:type="spellEnd"/>
      <w:r w:rsidR="003C7A23" w:rsidRPr="00A95837">
        <w:rPr>
          <w:rFonts w:ascii="Times New Roman" w:hAnsi="Times New Roman" w:cs="Times New Roman"/>
          <w:sz w:val="24"/>
          <w:szCs w:val="24"/>
        </w:rPr>
        <w:t xml:space="preserve"> serão enviados por meio do sistema, em formato digital, no prazo de </w:t>
      </w:r>
      <w:r w:rsidR="003C7A23" w:rsidRPr="00A95837">
        <w:rPr>
          <w:rFonts w:ascii="Times New Roman" w:hAnsi="Times New Roman" w:cs="Times New Roman"/>
          <w:color w:val="FF0000"/>
          <w:sz w:val="24"/>
          <w:szCs w:val="24"/>
        </w:rPr>
        <w:t>DUAS HORAS</w:t>
      </w:r>
      <w:r w:rsidR="003C7A23" w:rsidRPr="00A95837">
        <w:rPr>
          <w:rFonts w:ascii="Times New Roman" w:hAnsi="Times New Roman" w:cs="Times New Roman"/>
          <w:sz w:val="24"/>
          <w:szCs w:val="24"/>
        </w:rPr>
        <w:t>, prorrogável por igual período, contado da solicitação do pregoeiro.</w:t>
      </w:r>
      <w:bookmarkEnd w:id="38"/>
    </w:p>
    <w:p w14:paraId="2D10AE94" w14:textId="16263DAD" w:rsidR="003C7A23" w:rsidRPr="00A95837" w:rsidRDefault="00D732CD" w:rsidP="00D732CD">
      <w:pPr>
        <w:pStyle w:val="Nivel3"/>
        <w:numPr>
          <w:ilvl w:val="0"/>
          <w:numId w:val="0"/>
        </w:numPr>
        <w:spacing w:beforeLines="120" w:before="288" w:afterLines="120" w:after="288" w:line="312" w:lineRule="auto"/>
        <w:ind w:left="709" w:firstLine="425"/>
        <w:rPr>
          <w:rFonts w:ascii="Times New Roman" w:hAnsi="Times New Roman" w:cs="Times New Roman"/>
          <w:i/>
          <w:iCs/>
          <w:color w:val="auto"/>
          <w:sz w:val="24"/>
          <w:szCs w:val="24"/>
        </w:rPr>
      </w:pPr>
      <w:r w:rsidRPr="00A95837">
        <w:rPr>
          <w:rFonts w:ascii="Times New Roman" w:hAnsi="Times New Roman" w:cs="Times New Roman"/>
          <w:color w:val="auto"/>
          <w:sz w:val="24"/>
          <w:szCs w:val="24"/>
        </w:rPr>
        <w:t>7.12.2</w:t>
      </w:r>
      <w:r w:rsidR="003C7A23" w:rsidRPr="00A95837">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history="1">
        <w:r w:rsidR="003C7A23" w:rsidRPr="00A95837">
          <w:rPr>
            <w:rStyle w:val="Hyperlink"/>
            <w:rFonts w:ascii="Times New Roman" w:hAnsi="Times New Roman" w:cs="Times New Roman"/>
            <w:sz w:val="24"/>
            <w:szCs w:val="24"/>
          </w:rPr>
          <w:t xml:space="preserve">§ 1º do art. 36 e no § 1º do art. 39 da </w:t>
        </w:r>
        <w:r w:rsidR="003C7A23" w:rsidRPr="00A95837">
          <w:rPr>
            <w:rStyle w:val="Hyperlink"/>
            <w:rFonts w:ascii="Times New Roman" w:hAnsi="Times New Roman" w:cs="Times New Roman"/>
            <w:i/>
            <w:iCs/>
            <w:sz w:val="24"/>
            <w:szCs w:val="24"/>
          </w:rPr>
          <w:t>Instrução Normativa SEGES nº 73, de 30 de setembro de 2022</w:t>
        </w:r>
        <w:r w:rsidR="003C7A23" w:rsidRPr="00A95837">
          <w:rPr>
            <w:rStyle w:val="Hyperlink"/>
            <w:rFonts w:ascii="Times New Roman" w:hAnsi="Times New Roman" w:cs="Times New Roman"/>
            <w:sz w:val="24"/>
            <w:szCs w:val="24"/>
          </w:rPr>
          <w:t>.</w:t>
        </w:r>
      </w:hyperlink>
    </w:p>
    <w:p w14:paraId="74061ECE" w14:textId="72FA06F1" w:rsidR="003C7A23" w:rsidRPr="00A95837" w:rsidRDefault="00077461" w:rsidP="0007746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t>7.13</w:t>
      </w:r>
      <w:r w:rsidR="003C7A23" w:rsidRPr="00A95837">
        <w:rPr>
          <w:rFonts w:ascii="Times New Roman" w:hAnsi="Times New Roman" w:cs="Times New Roman"/>
          <w:sz w:val="24"/>
          <w:szCs w:val="24"/>
        </w:rPr>
        <w:t xml:space="preserve">A verificação no </w:t>
      </w:r>
      <w:proofErr w:type="spellStart"/>
      <w:r w:rsidR="003C7A23" w:rsidRPr="00A95837">
        <w:rPr>
          <w:rFonts w:ascii="Times New Roman" w:hAnsi="Times New Roman" w:cs="Times New Roman"/>
          <w:sz w:val="24"/>
          <w:szCs w:val="24"/>
        </w:rPr>
        <w:t>Sicaf</w:t>
      </w:r>
      <w:proofErr w:type="spellEnd"/>
      <w:r w:rsidR="003C7A23" w:rsidRPr="00A95837">
        <w:rPr>
          <w:rFonts w:ascii="Times New Roman" w:hAnsi="Times New Roman" w:cs="Times New Roman"/>
          <w:sz w:val="24"/>
          <w:szCs w:val="24"/>
        </w:rPr>
        <w:t xml:space="preserve"> ou a exigência dos documentos nele não contidos somente será feita em relação ao licitante vencedor.</w:t>
      </w:r>
    </w:p>
    <w:p w14:paraId="29D8CA23" w14:textId="4BC47293" w:rsidR="003C7A23" w:rsidRPr="00A95837" w:rsidRDefault="008D1B85" w:rsidP="008D1B85">
      <w:pPr>
        <w:pStyle w:val="Nivel3"/>
        <w:numPr>
          <w:ilvl w:val="0"/>
          <w:numId w:val="0"/>
        </w:numPr>
        <w:spacing w:beforeLines="120" w:before="288" w:afterLines="120" w:after="288" w:line="312" w:lineRule="auto"/>
        <w:ind w:left="709" w:firstLine="425"/>
        <w:rPr>
          <w:rFonts w:ascii="Times New Roman" w:hAnsi="Times New Roman" w:cs="Times New Roman"/>
          <w:i/>
          <w:sz w:val="24"/>
          <w:szCs w:val="24"/>
        </w:rPr>
      </w:pPr>
      <w:r w:rsidRPr="00A95837">
        <w:rPr>
          <w:rFonts w:ascii="Times New Roman" w:hAnsi="Times New Roman" w:cs="Times New Roman"/>
          <w:sz w:val="24"/>
          <w:szCs w:val="24"/>
        </w:rPr>
        <w:t>7.13.1</w:t>
      </w:r>
      <w:r w:rsidR="003C7A23" w:rsidRPr="00A95837">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39ACA429" w14:textId="7BF9DC4D" w:rsidR="003C7A23" w:rsidRPr="00A9583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r w:rsidRPr="00A95837">
        <w:rPr>
          <w:rFonts w:ascii="Times New Roman" w:hAnsi="Times New Roman" w:cs="Times New Roman"/>
          <w:sz w:val="24"/>
          <w:szCs w:val="24"/>
        </w:rPr>
        <w:t>7.14</w:t>
      </w:r>
      <w:r w:rsidR="003C7A23" w:rsidRPr="00A95837">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6" w:anchor="art64" w:history="1">
        <w:r w:rsidR="003C7A23" w:rsidRPr="00A95837">
          <w:rPr>
            <w:rStyle w:val="Hyperlink"/>
            <w:rFonts w:ascii="Times New Roman" w:hAnsi="Times New Roman" w:cs="Times New Roman"/>
            <w:sz w:val="24"/>
            <w:szCs w:val="24"/>
          </w:rPr>
          <w:t>Lei 14.133/21, art. 64</w:t>
        </w:r>
      </w:hyperlink>
      <w:r w:rsidR="003C7A23" w:rsidRPr="00A95837">
        <w:rPr>
          <w:rFonts w:ascii="Times New Roman" w:hAnsi="Times New Roman" w:cs="Times New Roman"/>
          <w:sz w:val="24"/>
          <w:szCs w:val="24"/>
        </w:rPr>
        <w:t xml:space="preserve">, e </w:t>
      </w:r>
      <w:hyperlink r:id="rId47" w:history="1">
        <w:r w:rsidR="003C7A23" w:rsidRPr="00A95837">
          <w:rPr>
            <w:rStyle w:val="Hyperlink"/>
            <w:rFonts w:ascii="Times New Roman" w:hAnsi="Times New Roman" w:cs="Times New Roman"/>
            <w:sz w:val="24"/>
            <w:szCs w:val="24"/>
          </w:rPr>
          <w:t>IN 73/2022, art. 39, §4º</w:t>
        </w:r>
      </w:hyperlink>
      <w:r w:rsidR="003C7A23" w:rsidRPr="00A95837">
        <w:rPr>
          <w:rFonts w:ascii="Times New Roman" w:hAnsi="Times New Roman" w:cs="Times New Roman"/>
          <w:sz w:val="24"/>
          <w:szCs w:val="24"/>
        </w:rPr>
        <w:t>):</w:t>
      </w:r>
    </w:p>
    <w:p w14:paraId="2F229CA0" w14:textId="53C09A13" w:rsidR="003C7A23" w:rsidRPr="00A9583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A95837">
        <w:rPr>
          <w:rFonts w:ascii="Times New Roman" w:hAnsi="Times New Roman" w:cs="Times New Roman"/>
          <w:sz w:val="24"/>
          <w:szCs w:val="24"/>
        </w:rPr>
        <w:lastRenderedPageBreak/>
        <w:t>7.14.1</w:t>
      </w:r>
      <w:r w:rsidR="003C7A23" w:rsidRPr="00A95837">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60E1280D" w14:textId="335F6896" w:rsidR="003C7A23" w:rsidRPr="00A95837" w:rsidRDefault="00794031" w:rsidP="00794031">
      <w:pPr>
        <w:pStyle w:val="Nivel3"/>
        <w:numPr>
          <w:ilvl w:val="0"/>
          <w:numId w:val="0"/>
        </w:numPr>
        <w:spacing w:beforeLines="120" w:before="288" w:afterLines="120" w:after="288" w:line="312" w:lineRule="auto"/>
        <w:ind w:left="709" w:firstLine="425"/>
        <w:rPr>
          <w:rFonts w:ascii="Times New Roman" w:hAnsi="Times New Roman" w:cs="Times New Roman"/>
          <w:i/>
          <w:iCs/>
          <w:sz w:val="24"/>
          <w:szCs w:val="24"/>
        </w:rPr>
      </w:pPr>
      <w:r w:rsidRPr="00A95837">
        <w:rPr>
          <w:rFonts w:ascii="Times New Roman" w:hAnsi="Times New Roman" w:cs="Times New Roman"/>
          <w:sz w:val="24"/>
          <w:szCs w:val="24"/>
        </w:rPr>
        <w:t>7.14.2</w:t>
      </w:r>
      <w:r w:rsidR="003C7A23" w:rsidRPr="00A95837">
        <w:rPr>
          <w:rFonts w:ascii="Times New Roman" w:hAnsi="Times New Roman" w:cs="Times New Roman"/>
          <w:sz w:val="24"/>
          <w:szCs w:val="24"/>
        </w:rPr>
        <w:t>atualização de documentos cuja validade tenha expirado após a data de recebimento das propostas;</w:t>
      </w:r>
    </w:p>
    <w:p w14:paraId="38CA540A" w14:textId="00088F57" w:rsidR="003C7A23" w:rsidRPr="00A9583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sz w:val="24"/>
          <w:szCs w:val="24"/>
        </w:rPr>
      </w:pPr>
      <w:bookmarkStart w:id="39" w:name="_Ref114670319"/>
      <w:r w:rsidRPr="00A95837">
        <w:rPr>
          <w:rFonts w:ascii="Times New Roman" w:hAnsi="Times New Roman" w:cs="Times New Roman"/>
          <w:sz w:val="24"/>
          <w:szCs w:val="24"/>
        </w:rPr>
        <w:t>7.15</w:t>
      </w:r>
      <w:r w:rsidR="003C7A23" w:rsidRPr="00A95837">
        <w:rPr>
          <w:rFonts w:ascii="Times New Roman" w:hAnsi="Times New Roman" w:cs="Times New Roman"/>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3C7A23" w:rsidRPr="00A95837">
        <w:rPr>
          <w:rFonts w:ascii="Times New Roman" w:hAnsi="Times New Roman" w:cs="Times New Roman"/>
          <w:sz w:val="24"/>
          <w:szCs w:val="24"/>
        </w:rPr>
        <w:t>eﬁcácia</w:t>
      </w:r>
      <w:proofErr w:type="spellEnd"/>
      <w:r w:rsidR="003C7A23" w:rsidRPr="00A95837">
        <w:rPr>
          <w:rFonts w:ascii="Times New Roman" w:hAnsi="Times New Roman" w:cs="Times New Roman"/>
          <w:sz w:val="24"/>
          <w:szCs w:val="24"/>
        </w:rPr>
        <w:t xml:space="preserve"> para fins de habilitação e classificação.</w:t>
      </w:r>
      <w:bookmarkEnd w:id="39"/>
    </w:p>
    <w:p w14:paraId="4506CAE4" w14:textId="26874C34" w:rsidR="003C7A23" w:rsidRPr="00A9583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b/>
          <w:i/>
          <w:iCs/>
          <w:color w:val="auto"/>
          <w:sz w:val="24"/>
          <w:szCs w:val="24"/>
        </w:rPr>
      </w:pPr>
      <w:bookmarkStart w:id="40" w:name="_Ref114665528"/>
      <w:r w:rsidRPr="00A95837">
        <w:rPr>
          <w:rFonts w:ascii="Times New Roman" w:hAnsi="Times New Roman" w:cs="Times New Roman"/>
          <w:b/>
          <w:sz w:val="24"/>
          <w:szCs w:val="24"/>
        </w:rPr>
        <w:t>7.16</w:t>
      </w:r>
      <w:r w:rsidR="003C7A23" w:rsidRPr="00A95837">
        <w:rPr>
          <w:rFonts w:ascii="Times New Roman" w:hAnsi="Times New Roman" w:cs="Times New Roman"/>
          <w:b/>
          <w:sz w:val="24"/>
          <w:szCs w:val="24"/>
        </w:rPr>
        <w:t xml:space="preserve">Na hipótese de o licitante não atender às exigências para habilitação, o pregoeiro examinará a proposta subsequente e assim sucessivamente, na ordem </w:t>
      </w:r>
      <w:r w:rsidR="003C7A23" w:rsidRPr="00A95837">
        <w:rPr>
          <w:rFonts w:ascii="Times New Roman" w:hAnsi="Times New Roman" w:cs="Times New Roman"/>
          <w:b/>
          <w:color w:val="auto"/>
          <w:sz w:val="24"/>
          <w:szCs w:val="24"/>
        </w:rPr>
        <w:t>de classificação, até a apuração de uma proposta que atenda ao presente edital, observado o prazo disposto no subitem</w:t>
      </w:r>
      <w:r w:rsidR="00AB0DAC" w:rsidRPr="00A95837">
        <w:rPr>
          <w:rFonts w:ascii="Times New Roman" w:hAnsi="Times New Roman" w:cs="Times New Roman"/>
          <w:b/>
          <w:color w:val="auto"/>
          <w:sz w:val="24"/>
          <w:szCs w:val="24"/>
        </w:rPr>
        <w:t>7.12.1</w:t>
      </w:r>
      <w:r w:rsidR="003C7A23" w:rsidRPr="00A95837">
        <w:rPr>
          <w:rFonts w:ascii="Times New Roman" w:hAnsi="Times New Roman" w:cs="Times New Roman"/>
          <w:b/>
          <w:color w:val="auto"/>
          <w:sz w:val="24"/>
          <w:szCs w:val="24"/>
        </w:rPr>
        <w:t>.</w:t>
      </w:r>
      <w:bookmarkEnd w:id="40"/>
    </w:p>
    <w:p w14:paraId="30A25CB4" w14:textId="283C027C" w:rsidR="003C7A23" w:rsidRPr="00A9583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i/>
          <w:color w:val="FF0000"/>
          <w:sz w:val="24"/>
          <w:szCs w:val="24"/>
        </w:rPr>
      </w:pPr>
      <w:bookmarkStart w:id="41" w:name="_Ref114665515"/>
      <w:r w:rsidRPr="00A95837">
        <w:rPr>
          <w:rFonts w:ascii="Times New Roman" w:hAnsi="Times New Roman" w:cs="Times New Roman"/>
          <w:color w:val="FF0000"/>
          <w:sz w:val="24"/>
          <w:szCs w:val="24"/>
        </w:rPr>
        <w:t>7.17</w:t>
      </w:r>
      <w:r w:rsidR="003C7A23" w:rsidRPr="00A95837">
        <w:rPr>
          <w:rFonts w:ascii="Times New Roman" w:hAnsi="Times New Roman" w:cs="Times New Roman"/>
          <w:color w:val="FF0000"/>
          <w:sz w:val="24"/>
          <w:szCs w:val="24"/>
        </w:rPr>
        <w:t>Somente serão disponibilizados para acesso público os documentos de habilitação do licitante cuja proposta atenda ao edital de licitação, após concluídos os procedimentos de que trata o subitem anterior</w:t>
      </w:r>
      <w:bookmarkEnd w:id="41"/>
      <w:r w:rsidR="003C7A23" w:rsidRPr="00A95837">
        <w:rPr>
          <w:rFonts w:ascii="Times New Roman" w:hAnsi="Times New Roman" w:cs="Times New Roman"/>
          <w:color w:val="FF0000"/>
          <w:sz w:val="24"/>
          <w:szCs w:val="24"/>
        </w:rPr>
        <w:t>.</w:t>
      </w:r>
    </w:p>
    <w:p w14:paraId="5FCB30FE" w14:textId="42EED666" w:rsidR="003C7A23" w:rsidRPr="00A95837" w:rsidRDefault="00794031" w:rsidP="0079403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7.18</w:t>
      </w:r>
      <w:r w:rsidR="003C7A23" w:rsidRPr="00A95837">
        <w:rPr>
          <w:rFonts w:ascii="Times New Roman" w:hAnsi="Times New Roman" w:cs="Times New Roman"/>
          <w:sz w:val="24"/>
          <w:szCs w:val="24"/>
        </w:rPr>
        <w:t xml:space="preserve">A comprovação de regularidade fiscal e trabalhista das microempresas e das empresas de pequeno porte somente será exigida para efeito de </w:t>
      </w:r>
      <w:r w:rsidR="003C7A23" w:rsidRPr="00A95837">
        <w:rPr>
          <w:rFonts w:ascii="Times New Roman" w:hAnsi="Times New Roman" w:cs="Times New Roman"/>
          <w:b/>
          <w:color w:val="FF0000"/>
          <w:sz w:val="24"/>
          <w:szCs w:val="24"/>
          <w:u w:val="single"/>
        </w:rPr>
        <w:t>contratação</w:t>
      </w:r>
      <w:r w:rsidR="003C7A23" w:rsidRPr="00A95837">
        <w:rPr>
          <w:rFonts w:ascii="Times New Roman" w:hAnsi="Times New Roman" w:cs="Times New Roman"/>
          <w:sz w:val="24"/>
          <w:szCs w:val="24"/>
        </w:rPr>
        <w:t>, e não como condição para participação na licitação (</w:t>
      </w:r>
      <w:hyperlink r:id="rId48" w:anchor="art4" w:history="1">
        <w:r w:rsidR="003C7A23" w:rsidRPr="00A95837">
          <w:rPr>
            <w:rStyle w:val="Hyperlink"/>
            <w:rFonts w:ascii="Times New Roman" w:hAnsi="Times New Roman" w:cs="Times New Roman"/>
            <w:sz w:val="24"/>
            <w:szCs w:val="24"/>
          </w:rPr>
          <w:t>art. 4º do Decreto nº 8.538/2015</w:t>
        </w:r>
      </w:hyperlink>
      <w:r w:rsidR="003C7A23" w:rsidRPr="00A95837">
        <w:rPr>
          <w:rFonts w:ascii="Times New Roman" w:hAnsi="Times New Roman" w:cs="Times New Roman"/>
          <w:sz w:val="24"/>
          <w:szCs w:val="24"/>
        </w:rPr>
        <w:t>).</w:t>
      </w:r>
    </w:p>
    <w:p w14:paraId="15DA29FA" w14:textId="042781C4" w:rsidR="003C7A23" w:rsidRPr="00A95837" w:rsidRDefault="00794031" w:rsidP="0079403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2" w:name="_Toc142560108"/>
      <w:r w:rsidRPr="00A95837">
        <w:rPr>
          <w:rFonts w:ascii="Times New Roman" w:hAnsi="Times New Roman" w:cs="Times New Roman"/>
          <w:sz w:val="24"/>
          <w:szCs w:val="24"/>
        </w:rPr>
        <w:t>8</w:t>
      </w:r>
      <w:r w:rsidR="003C7A23" w:rsidRPr="00A95837">
        <w:rPr>
          <w:rFonts w:ascii="Times New Roman" w:hAnsi="Times New Roman" w:cs="Times New Roman"/>
          <w:sz w:val="24"/>
          <w:szCs w:val="24"/>
        </w:rPr>
        <w:t>DOS RECURSOS</w:t>
      </w:r>
      <w:bookmarkEnd w:id="42"/>
    </w:p>
    <w:p w14:paraId="6D890939" w14:textId="6C49A03A" w:rsidR="003C7A23" w:rsidRPr="00A9583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8.1</w:t>
      </w:r>
      <w:r w:rsidR="003C7A23" w:rsidRPr="00A95837">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9" w:anchor="art165" w:history="1">
        <w:r w:rsidR="003C7A23" w:rsidRPr="00A95837">
          <w:rPr>
            <w:rStyle w:val="Hyperlink"/>
            <w:rFonts w:ascii="Times New Roman" w:hAnsi="Times New Roman" w:cs="Times New Roman"/>
            <w:sz w:val="24"/>
            <w:szCs w:val="24"/>
          </w:rPr>
          <w:t>art. 165 da Lei nº 14.133, de 2021</w:t>
        </w:r>
      </w:hyperlink>
      <w:r w:rsidR="003C7A23" w:rsidRPr="00A95837">
        <w:rPr>
          <w:rFonts w:ascii="Times New Roman" w:hAnsi="Times New Roman" w:cs="Times New Roman"/>
          <w:sz w:val="24"/>
          <w:szCs w:val="24"/>
        </w:rPr>
        <w:t>.</w:t>
      </w:r>
    </w:p>
    <w:p w14:paraId="3D33D2C2" w14:textId="41B75075" w:rsidR="003C7A23" w:rsidRPr="00A9583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8.2</w:t>
      </w:r>
      <w:r w:rsidR="003C7A23" w:rsidRPr="00A95837">
        <w:rPr>
          <w:rFonts w:ascii="Times New Roman" w:hAnsi="Times New Roman" w:cs="Times New Roman"/>
          <w:sz w:val="24"/>
          <w:szCs w:val="24"/>
        </w:rPr>
        <w:t>O prazo recursal é de 3 (três) dias úteis, contados da data de intimação ou de lavratura da ata.</w:t>
      </w:r>
    </w:p>
    <w:p w14:paraId="08292A7B" w14:textId="2C3C0E8E" w:rsidR="003C7A23" w:rsidRPr="00A95837" w:rsidRDefault="00DF1DE1" w:rsidP="00DF1DE1">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8.3</w:t>
      </w:r>
      <w:r w:rsidR="003C7A23" w:rsidRPr="00A95837">
        <w:rPr>
          <w:rFonts w:ascii="Times New Roman" w:hAnsi="Times New Roman" w:cs="Times New Roman"/>
          <w:sz w:val="24"/>
          <w:szCs w:val="24"/>
        </w:rPr>
        <w:t>Quando o recurso apresentado impugnar o julgamento das propostas ou o ato de habilitação ou inabilitação do licitante:</w:t>
      </w:r>
    </w:p>
    <w:p w14:paraId="2E4F6788" w14:textId="4A77F370" w:rsidR="003C7A23" w:rsidRPr="00A9583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sz w:val="24"/>
          <w:szCs w:val="24"/>
        </w:rPr>
      </w:pPr>
      <w:r w:rsidRPr="00A95837">
        <w:rPr>
          <w:rFonts w:ascii="Times New Roman" w:hAnsi="Times New Roman" w:cs="Times New Roman"/>
          <w:sz w:val="24"/>
          <w:szCs w:val="24"/>
        </w:rPr>
        <w:t>8.3.1</w:t>
      </w:r>
      <w:r w:rsidR="003C7A23" w:rsidRPr="00A95837">
        <w:rPr>
          <w:rFonts w:ascii="Times New Roman" w:hAnsi="Times New Roman" w:cs="Times New Roman"/>
          <w:sz w:val="24"/>
          <w:szCs w:val="24"/>
        </w:rPr>
        <w:t>a intenção de recorrer deverá ser manifestada imediatamente, sob pena de preclusão;</w:t>
      </w:r>
    </w:p>
    <w:p w14:paraId="3743A4BF" w14:textId="0696FDA8" w:rsidR="003C7A23" w:rsidRPr="00A9583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000000" w:themeColor="text1"/>
          <w:sz w:val="24"/>
          <w:szCs w:val="24"/>
        </w:rPr>
      </w:pPr>
      <w:r w:rsidRPr="00A95837">
        <w:rPr>
          <w:rFonts w:ascii="Times New Roman" w:hAnsi="Times New Roman" w:cs="Times New Roman"/>
          <w:color w:val="000000" w:themeColor="text1"/>
          <w:sz w:val="24"/>
          <w:szCs w:val="24"/>
        </w:rPr>
        <w:lastRenderedPageBreak/>
        <w:t>8.3.2</w:t>
      </w:r>
      <w:r w:rsidR="003C7A23" w:rsidRPr="00A95837">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39141325" w14:textId="0211B5C1" w:rsidR="003C7A23" w:rsidRPr="00A95837" w:rsidRDefault="00DF1DE1" w:rsidP="00DF1DE1">
      <w:pPr>
        <w:pStyle w:val="Nivel3"/>
        <w:numPr>
          <w:ilvl w:val="0"/>
          <w:numId w:val="0"/>
        </w:numPr>
        <w:spacing w:beforeLines="120" w:before="288" w:afterLines="120" w:after="288" w:line="312" w:lineRule="auto"/>
        <w:ind w:left="567" w:firstLine="567"/>
        <w:rPr>
          <w:rFonts w:ascii="Times New Roman" w:hAnsi="Times New Roman" w:cs="Times New Roman"/>
          <w:color w:val="auto"/>
          <w:sz w:val="24"/>
          <w:szCs w:val="24"/>
        </w:rPr>
      </w:pPr>
      <w:r w:rsidRPr="00A95837">
        <w:rPr>
          <w:rFonts w:ascii="Times New Roman" w:hAnsi="Times New Roman" w:cs="Times New Roman"/>
          <w:strike/>
          <w:color w:val="auto"/>
          <w:sz w:val="24"/>
          <w:szCs w:val="24"/>
        </w:rPr>
        <w:t>8.3.3</w:t>
      </w:r>
      <w:r w:rsidR="003C7A23" w:rsidRPr="00A95837">
        <w:rPr>
          <w:rFonts w:ascii="Times New Roman" w:hAnsi="Times New Roman" w:cs="Times New Roman"/>
          <w:strike/>
          <w:color w:val="auto"/>
          <w:sz w:val="24"/>
          <w:szCs w:val="24"/>
        </w:rPr>
        <w:t>na hipótese de adoção da inversão de fases prevista no </w:t>
      </w:r>
      <w:hyperlink r:id="rId50" w:anchor="art17§1" w:history="1">
        <w:r w:rsidR="003C7A23" w:rsidRPr="00A95837">
          <w:rPr>
            <w:rStyle w:val="Hyperlink"/>
            <w:rFonts w:ascii="Times New Roman" w:hAnsi="Times New Roman" w:cs="Times New Roman"/>
            <w:strike/>
            <w:color w:val="auto"/>
            <w:sz w:val="24"/>
            <w:szCs w:val="24"/>
          </w:rPr>
          <w:t>§ 1º do art. 17 da Lei nº 14.133, de 2021</w:t>
        </w:r>
      </w:hyperlink>
      <w:r w:rsidR="003C7A23" w:rsidRPr="00A95837">
        <w:rPr>
          <w:rFonts w:ascii="Times New Roman" w:hAnsi="Times New Roman" w:cs="Times New Roman"/>
          <w:strike/>
          <w:color w:val="auto"/>
          <w:sz w:val="24"/>
          <w:szCs w:val="24"/>
        </w:rPr>
        <w:t>, o prazo para apresentação das razões recursais será iniciado na data de intimação da ata de julgamento</w:t>
      </w:r>
      <w:r w:rsidR="003C7A23" w:rsidRPr="00A95837">
        <w:rPr>
          <w:rFonts w:ascii="Times New Roman" w:hAnsi="Times New Roman" w:cs="Times New Roman"/>
          <w:color w:val="auto"/>
          <w:sz w:val="24"/>
          <w:szCs w:val="24"/>
        </w:rPr>
        <w:t>.</w:t>
      </w:r>
      <w:r w:rsidR="00662926" w:rsidRPr="00A95837">
        <w:rPr>
          <w:rFonts w:ascii="Times New Roman" w:hAnsi="Times New Roman" w:cs="Times New Roman"/>
          <w:color w:val="auto"/>
          <w:sz w:val="24"/>
          <w:szCs w:val="24"/>
        </w:rPr>
        <w:t xml:space="preserve"> (Não se aplica a este processo).</w:t>
      </w:r>
    </w:p>
    <w:p w14:paraId="522F5186" w14:textId="7DF45340"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8.4</w:t>
      </w:r>
      <w:r w:rsidR="003C7A23" w:rsidRPr="00A95837">
        <w:rPr>
          <w:rFonts w:ascii="Times New Roman" w:hAnsi="Times New Roman" w:cs="Times New Roman"/>
          <w:sz w:val="24"/>
          <w:szCs w:val="24"/>
        </w:rPr>
        <w:t>Os recursos deverão ser encaminhados em campo próprio do sistema.</w:t>
      </w:r>
    </w:p>
    <w:p w14:paraId="7C576EC6" w14:textId="2EC974BC"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8.5</w:t>
      </w:r>
      <w:r w:rsidR="003C7A23" w:rsidRPr="00A95837">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3AF07FCF"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8.6</w:t>
      </w:r>
      <w:r w:rsidR="003C7A23" w:rsidRPr="00A95837">
        <w:rPr>
          <w:rFonts w:ascii="Times New Roman" w:hAnsi="Times New Roman" w:cs="Times New Roman"/>
          <w:sz w:val="24"/>
          <w:szCs w:val="24"/>
        </w:rPr>
        <w:t xml:space="preserve">Os recursos interpostos fora do prazo não serão conhecidos. </w:t>
      </w:r>
    </w:p>
    <w:p w14:paraId="0AE7E747" w14:textId="44BB6422"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8.7</w:t>
      </w:r>
      <w:r w:rsidR="003C7A23" w:rsidRPr="00A95837">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29330A95"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8.8</w:t>
      </w:r>
      <w:r w:rsidR="003C7A23" w:rsidRPr="00A95837">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A572902" w14:textId="69E021CD"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8.9</w:t>
      </w:r>
      <w:r w:rsidR="003C7A23" w:rsidRPr="00A95837">
        <w:rPr>
          <w:rFonts w:ascii="Times New Roman" w:hAnsi="Times New Roman" w:cs="Times New Roman"/>
          <w:sz w:val="24"/>
          <w:szCs w:val="24"/>
        </w:rPr>
        <w:t xml:space="preserve">O acolhimento do recurso invalida tão somente os atos insuscetíveis de aproveitamento. </w:t>
      </w:r>
    </w:p>
    <w:p w14:paraId="4CCCD65E" w14:textId="5AC74642" w:rsidR="003C7A23" w:rsidRPr="00A95837" w:rsidRDefault="004947CA" w:rsidP="004947CA">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8.10</w:t>
      </w:r>
      <w:r w:rsidR="003C7A23" w:rsidRPr="00A95837">
        <w:rPr>
          <w:rFonts w:ascii="Times New Roman" w:hAnsi="Times New Roman" w:cs="Times New Roman"/>
          <w:sz w:val="24"/>
          <w:szCs w:val="24"/>
        </w:rPr>
        <w:t>Os autos do processo permanecerão com vista franqueada aos interessados</w:t>
      </w:r>
      <w:r w:rsidR="003C7A23" w:rsidRPr="00A95837">
        <w:rPr>
          <w:rFonts w:ascii="Times New Roman" w:hAnsi="Times New Roman" w:cs="Times New Roman"/>
          <w:color w:val="auto"/>
          <w:sz w:val="24"/>
          <w:szCs w:val="24"/>
        </w:rPr>
        <w:t>.</w:t>
      </w:r>
    </w:p>
    <w:p w14:paraId="7B853957" w14:textId="77777777" w:rsidR="00AD4590" w:rsidRPr="00A95837" w:rsidRDefault="00AD4590" w:rsidP="00AD459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43" w:name="_Toc137462067"/>
      <w:bookmarkStart w:id="44" w:name="_Toc142560109"/>
      <w:r w:rsidRPr="00A95837">
        <w:rPr>
          <w:rFonts w:ascii="Times New Roman" w:hAnsi="Times New Roman" w:cs="Times New Roman"/>
          <w:sz w:val="24"/>
          <w:szCs w:val="24"/>
        </w:rPr>
        <w:t>9DAS INFRAÇÕES ADMINISTRATIVAS E SANÇÕES</w:t>
      </w:r>
      <w:bookmarkEnd w:id="43"/>
      <w:bookmarkEnd w:id="44"/>
    </w:p>
    <w:p w14:paraId="40F5B884"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 xml:space="preserve">9.1Comete infração administrativa, nos termos da lei, o licitante que, com dolo ou culpa: </w:t>
      </w:r>
    </w:p>
    <w:p w14:paraId="2DB467D0"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5" w:name="art6"/>
      <w:bookmarkStart w:id="46" w:name="_Ref114668085"/>
      <w:bookmarkStart w:id="47" w:name="_Hlk114652595"/>
      <w:r w:rsidRPr="00A95837">
        <w:rPr>
          <w:rFonts w:ascii="Times New Roman" w:hAnsi="Times New Roman" w:cs="Times New Roman"/>
          <w:sz w:val="24"/>
          <w:szCs w:val="24"/>
        </w:rPr>
        <w:t>9.1.1</w:t>
      </w:r>
      <w:bookmarkEnd w:id="45"/>
      <w:r w:rsidRPr="00A95837">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6"/>
    </w:p>
    <w:p w14:paraId="7CFF5174"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8" w:name="_Ref114668108"/>
      <w:r w:rsidRPr="00A95837">
        <w:rPr>
          <w:rFonts w:ascii="Times New Roman" w:hAnsi="Times New Roman" w:cs="Times New Roman"/>
          <w:sz w:val="24"/>
          <w:szCs w:val="24"/>
        </w:rPr>
        <w:t>9.1.2Salvo em decorrência de fato superveniente devidamente justificado, não mantiver a proposta em especial quando:</w:t>
      </w:r>
      <w:bookmarkEnd w:id="48"/>
    </w:p>
    <w:p w14:paraId="69E4C680"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 xml:space="preserve">9.1.2.1não enviar a proposta adequada ao último lance ofertado ou após a negociação; </w:t>
      </w:r>
    </w:p>
    <w:p w14:paraId="08A003FB"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 xml:space="preserve">9.1.2.2recusar-se a enviar o detalhamento da proposta quando exigível; </w:t>
      </w:r>
    </w:p>
    <w:p w14:paraId="7DC561BD"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lastRenderedPageBreak/>
        <w:t xml:space="preserve">9.1.2.3pedir para ser desclassificado quando encerrada a etapa competitiva; ou </w:t>
      </w:r>
    </w:p>
    <w:p w14:paraId="18437A49"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9.1.2.4deixar de apresentar amostra;</w:t>
      </w:r>
    </w:p>
    <w:p w14:paraId="6FB70846"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 xml:space="preserve">9.1.2.5apresentar proposta ou amostra em desacordo com as especificações do edital; </w:t>
      </w:r>
    </w:p>
    <w:p w14:paraId="5BC569C0"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49" w:name="_Ref114668139"/>
      <w:r w:rsidRPr="00A95837">
        <w:rPr>
          <w:rFonts w:ascii="Times New Roman" w:hAnsi="Times New Roman" w:cs="Times New Roman"/>
          <w:sz w:val="24"/>
          <w:szCs w:val="24"/>
        </w:rPr>
        <w:t>9.1.3não celebrar o contrato ou não entregar a documentação exigida para a contratação, quando convocado dentro do prazo de validade de sua proposta;</w:t>
      </w:r>
      <w:bookmarkEnd w:id="49"/>
    </w:p>
    <w:p w14:paraId="3F76E290"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9.1.3.1recusar-se, sem justificativa, a assinar o contrato ou a aceitar ou retirar o instrumento equivalente no prazo estabelecido pela Administração;</w:t>
      </w:r>
    </w:p>
    <w:p w14:paraId="4EDE72CC"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0" w:name="_Ref114668249"/>
      <w:r w:rsidRPr="00A95837">
        <w:rPr>
          <w:rFonts w:ascii="Times New Roman" w:hAnsi="Times New Roman" w:cs="Times New Roman"/>
          <w:sz w:val="24"/>
          <w:szCs w:val="24"/>
        </w:rPr>
        <w:t>9.1.4apresentar declaração ou documentação falsa exigida para o certame ou prestar declaração falsa durante a licitação</w:t>
      </w:r>
      <w:bookmarkEnd w:id="50"/>
    </w:p>
    <w:p w14:paraId="46E6D6B3"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1" w:name="_Ref114668245"/>
      <w:r w:rsidRPr="00A95837">
        <w:rPr>
          <w:rFonts w:ascii="Times New Roman" w:hAnsi="Times New Roman" w:cs="Times New Roman"/>
          <w:sz w:val="24"/>
          <w:szCs w:val="24"/>
        </w:rPr>
        <w:t>9.1.5fraudar a licitação</w:t>
      </w:r>
      <w:bookmarkEnd w:id="51"/>
    </w:p>
    <w:p w14:paraId="20C75BA8"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2" w:name="_Ref114668247"/>
      <w:r w:rsidRPr="00A95837">
        <w:rPr>
          <w:rFonts w:ascii="Times New Roman" w:hAnsi="Times New Roman" w:cs="Times New Roman"/>
          <w:sz w:val="24"/>
          <w:szCs w:val="24"/>
        </w:rPr>
        <w:t>9.1.6comportar-se de modo inidôneo ou cometer fraude de qualquer natureza, em especial quando:</w:t>
      </w:r>
      <w:bookmarkEnd w:id="52"/>
    </w:p>
    <w:p w14:paraId="1B141293"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 xml:space="preserve">9.1.6.1agir em conluio ou em desconformidade com a lei; </w:t>
      </w:r>
    </w:p>
    <w:p w14:paraId="6C19635F"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 xml:space="preserve">9.1.6.2induzir deliberadamente a erro no julgamento; </w:t>
      </w:r>
    </w:p>
    <w:p w14:paraId="250628C7" w14:textId="77777777" w:rsidR="00AD4590" w:rsidRPr="00A95837" w:rsidRDefault="00AD4590" w:rsidP="00AD4590">
      <w:pPr>
        <w:pStyle w:val="Nivel4"/>
        <w:numPr>
          <w:ilvl w:val="0"/>
          <w:numId w:val="0"/>
        </w:numPr>
        <w:spacing w:beforeLines="120" w:before="288" w:afterLines="120" w:after="288" w:line="312" w:lineRule="auto"/>
        <w:ind w:left="851"/>
        <w:rPr>
          <w:rFonts w:ascii="Times New Roman" w:hAnsi="Times New Roman" w:cs="Times New Roman"/>
          <w:sz w:val="24"/>
          <w:szCs w:val="24"/>
        </w:rPr>
      </w:pPr>
      <w:r w:rsidRPr="00A95837">
        <w:rPr>
          <w:rFonts w:ascii="Times New Roman" w:hAnsi="Times New Roman" w:cs="Times New Roman"/>
          <w:sz w:val="24"/>
          <w:szCs w:val="24"/>
        </w:rPr>
        <w:t xml:space="preserve">9.1.6.3apresentar amostra falsificada ou deteriorada; </w:t>
      </w:r>
    </w:p>
    <w:p w14:paraId="7857181B" w14:textId="77777777" w:rsidR="00AD4590" w:rsidRPr="00A95837" w:rsidRDefault="00AD4590" w:rsidP="00AD4590">
      <w:pPr>
        <w:pStyle w:val="Nivel3"/>
        <w:numPr>
          <w:ilvl w:val="0"/>
          <w:numId w:val="0"/>
        </w:numPr>
        <w:spacing w:beforeLines="120" w:before="288" w:afterLines="120" w:after="288" w:line="312" w:lineRule="auto"/>
        <w:ind w:left="851"/>
        <w:rPr>
          <w:rFonts w:ascii="Times New Roman" w:hAnsi="Times New Roman" w:cs="Times New Roman"/>
          <w:sz w:val="24"/>
          <w:szCs w:val="24"/>
        </w:rPr>
      </w:pPr>
      <w:bookmarkStart w:id="53" w:name="_Ref114668251"/>
      <w:r w:rsidRPr="00A95837">
        <w:rPr>
          <w:rFonts w:ascii="Times New Roman" w:hAnsi="Times New Roman" w:cs="Times New Roman"/>
          <w:sz w:val="24"/>
          <w:szCs w:val="24"/>
        </w:rPr>
        <w:t>9.1.6.4praticar atos ilícitos com vistas a frustrar os objetivos da licitação</w:t>
      </w:r>
      <w:bookmarkEnd w:id="53"/>
      <w:r w:rsidRPr="00A95837">
        <w:rPr>
          <w:rFonts w:ascii="Times New Roman" w:hAnsi="Times New Roman" w:cs="Times New Roman"/>
          <w:sz w:val="24"/>
          <w:szCs w:val="24"/>
        </w:rPr>
        <w:t>.</w:t>
      </w:r>
    </w:p>
    <w:p w14:paraId="4044BE64"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bookmarkStart w:id="54" w:name="_Ref114668252"/>
      <w:r w:rsidRPr="00A95837">
        <w:rPr>
          <w:rFonts w:ascii="Times New Roman" w:hAnsi="Times New Roman" w:cs="Times New Roman"/>
          <w:sz w:val="24"/>
          <w:szCs w:val="24"/>
        </w:rPr>
        <w:t xml:space="preserve">9.1.7praticar ato lesivo previsto no </w:t>
      </w:r>
      <w:hyperlink r:id="rId51" w:anchor="art5" w:history="1">
        <w:r w:rsidRPr="00A95837">
          <w:rPr>
            <w:rStyle w:val="Hyperlink"/>
            <w:rFonts w:ascii="Times New Roman" w:hAnsi="Times New Roman" w:cs="Times New Roman"/>
            <w:sz w:val="24"/>
            <w:szCs w:val="24"/>
          </w:rPr>
          <w:t>art. 5º da Lei n.º 12.846, de 2013</w:t>
        </w:r>
      </w:hyperlink>
      <w:r w:rsidRPr="00A95837">
        <w:rPr>
          <w:rFonts w:ascii="Times New Roman" w:hAnsi="Times New Roman" w:cs="Times New Roman"/>
          <w:sz w:val="24"/>
          <w:szCs w:val="24"/>
        </w:rPr>
        <w:t>.</w:t>
      </w:r>
      <w:bookmarkEnd w:id="54"/>
    </w:p>
    <w:bookmarkEnd w:id="47"/>
    <w:p w14:paraId="2848E277"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 xml:space="preserve">9.2Com fulcro na </w:t>
      </w:r>
      <w:hyperlink r:id="rId52" w:history="1">
        <w:r w:rsidRPr="00A95837">
          <w:rPr>
            <w:rStyle w:val="Hyperlink"/>
            <w:rFonts w:ascii="Times New Roman" w:hAnsi="Times New Roman" w:cs="Times New Roman"/>
            <w:sz w:val="24"/>
            <w:szCs w:val="24"/>
          </w:rPr>
          <w:t>Lei nº 14.133, de 2021</w:t>
        </w:r>
      </w:hyperlink>
      <w:r w:rsidRPr="00A95837">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F24A46F"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 xml:space="preserve">9.2.1advertência; </w:t>
      </w:r>
    </w:p>
    <w:p w14:paraId="0BC4E874"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9.2.2multa;</w:t>
      </w:r>
    </w:p>
    <w:p w14:paraId="1C16717A"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9.2.3impedimento de licitar e contratar e</w:t>
      </w:r>
    </w:p>
    <w:p w14:paraId="240C05CD"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lastRenderedPageBreak/>
        <w:t>9.2.4declaração de inidoneidade para licitar ou contratar, enquanto perdurarem os motivos determinantes da punição ou até que seja promovida sua reabilitação perante a própria autoridade que aplicou a penalidade.</w:t>
      </w:r>
    </w:p>
    <w:p w14:paraId="7C4750F3"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9.3Na aplicação das sanções serão considerados:</w:t>
      </w:r>
    </w:p>
    <w:p w14:paraId="56F9856B"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9.3.1a natureza e a gravidade da infração cometida.</w:t>
      </w:r>
    </w:p>
    <w:p w14:paraId="3D803F8D"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9.3.2as peculiaridades do caso concreto</w:t>
      </w:r>
    </w:p>
    <w:p w14:paraId="7C12CA5A"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9.3.3as circunstâncias agravantes ou atenuantes</w:t>
      </w:r>
    </w:p>
    <w:p w14:paraId="77E9DF7E"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9.3.4os danos que dela provierem para a Administração Pública</w:t>
      </w:r>
    </w:p>
    <w:p w14:paraId="622FEE44" w14:textId="77777777"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9.3.5a implantação ou o aperfeiçoamento de programa de integridade, conforme normas e orientações dos órgãos de controle.</w:t>
      </w:r>
    </w:p>
    <w:p w14:paraId="63D48C87"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9.4A multa será recolhida em percentual de 2% incidente sobre o valor do contrato licitado, recolhida no prazo máximo de 15 (quinze) dias úteis, a contar da comunicação oficial.</w:t>
      </w:r>
    </w:p>
    <w:p w14:paraId="6C201179" w14:textId="5BE40996"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A95837">
        <w:rPr>
          <w:rFonts w:ascii="Times New Roman" w:hAnsi="Times New Roman" w:cs="Times New Roman"/>
          <w:b/>
          <w:color w:val="auto"/>
          <w:sz w:val="24"/>
          <w:szCs w:val="24"/>
        </w:rPr>
        <w:t>9.4.1Para as infrações previstas nos itens</w:t>
      </w:r>
      <w:r w:rsidR="00590CE6" w:rsidRPr="00A95837">
        <w:rPr>
          <w:rFonts w:ascii="Times New Roman" w:hAnsi="Times New Roman" w:cs="Times New Roman"/>
          <w:b/>
          <w:color w:val="auto"/>
          <w:sz w:val="24"/>
          <w:szCs w:val="24"/>
        </w:rPr>
        <w:t xml:space="preserve"> 9.1.1, 9.1.2 e 9.1.3</w:t>
      </w:r>
      <w:r w:rsidRPr="00A95837">
        <w:rPr>
          <w:rFonts w:ascii="Times New Roman" w:hAnsi="Times New Roman" w:cs="Times New Roman"/>
          <w:b/>
          <w:color w:val="auto"/>
          <w:sz w:val="24"/>
          <w:szCs w:val="24"/>
        </w:rPr>
        <w:t>, a multa será de 5% do valor do contrato licitado.</w:t>
      </w:r>
    </w:p>
    <w:p w14:paraId="254B4785" w14:textId="6620E6F3" w:rsidR="00AD4590" w:rsidRPr="00A95837" w:rsidRDefault="00AD4590" w:rsidP="00AD4590">
      <w:pPr>
        <w:pStyle w:val="Nivel3"/>
        <w:numPr>
          <w:ilvl w:val="0"/>
          <w:numId w:val="0"/>
        </w:numPr>
        <w:spacing w:beforeLines="120" w:before="288" w:afterLines="120" w:after="288" w:line="312" w:lineRule="auto"/>
        <w:ind w:left="709"/>
        <w:rPr>
          <w:rFonts w:ascii="Times New Roman" w:hAnsi="Times New Roman" w:cs="Times New Roman"/>
          <w:b/>
          <w:color w:val="auto"/>
          <w:sz w:val="24"/>
          <w:szCs w:val="24"/>
        </w:rPr>
      </w:pPr>
      <w:r w:rsidRPr="00A95837">
        <w:rPr>
          <w:rFonts w:ascii="Times New Roman" w:hAnsi="Times New Roman" w:cs="Times New Roman"/>
          <w:b/>
          <w:color w:val="auto"/>
          <w:sz w:val="24"/>
          <w:szCs w:val="24"/>
        </w:rPr>
        <w:t>9.4.2Para as infrações previstas nos itens</w:t>
      </w:r>
      <w:r w:rsidR="0074555E" w:rsidRPr="00A95837">
        <w:rPr>
          <w:rFonts w:ascii="Times New Roman" w:hAnsi="Times New Roman" w:cs="Times New Roman"/>
          <w:b/>
          <w:color w:val="auto"/>
          <w:sz w:val="24"/>
          <w:szCs w:val="24"/>
        </w:rPr>
        <w:t xml:space="preserve"> 9.1.4, 9.1.5, 9.1.6 e 9.1.7</w:t>
      </w:r>
      <w:r w:rsidRPr="00A95837">
        <w:rPr>
          <w:rFonts w:ascii="Times New Roman" w:hAnsi="Times New Roman" w:cs="Times New Roman"/>
          <w:b/>
          <w:color w:val="auto"/>
          <w:sz w:val="24"/>
          <w:szCs w:val="24"/>
        </w:rPr>
        <w:t>, a multa será de 10%</w:t>
      </w:r>
      <w:r w:rsidRPr="00A95837">
        <w:rPr>
          <w:rFonts w:ascii="Times New Roman" w:hAnsi="Times New Roman" w:cs="Times New Roman"/>
          <w:b/>
          <w:color w:val="0000FF"/>
          <w:sz w:val="24"/>
          <w:szCs w:val="24"/>
        </w:rPr>
        <w:t xml:space="preserve"> </w:t>
      </w:r>
      <w:r w:rsidRPr="00A95837">
        <w:rPr>
          <w:rFonts w:ascii="Times New Roman" w:hAnsi="Times New Roman" w:cs="Times New Roman"/>
          <w:b/>
          <w:color w:val="auto"/>
          <w:sz w:val="24"/>
          <w:szCs w:val="24"/>
        </w:rPr>
        <w:t>do valor do contrato licitado.</w:t>
      </w:r>
    </w:p>
    <w:p w14:paraId="540376D5"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9.5As sanções de advertência, impedimento de licitar e contratar e declaração de inidoneidade para licitar ou contratar poderão ser aplicadas, cumulativamente ou não, à penalidade de multa.</w:t>
      </w:r>
    </w:p>
    <w:p w14:paraId="23F2A817"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9.6Na aplicação da sanção de multa será facultada a defesa do interessado no prazo de 15 (quinze) dias úteis, contado da data de sua intimação.</w:t>
      </w:r>
    </w:p>
    <w:p w14:paraId="2F27449C" w14:textId="7B324DEA"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b/>
          <w:sz w:val="24"/>
          <w:szCs w:val="24"/>
        </w:rPr>
        <w:t xml:space="preserve">9.7A sanção de impedimento de licitar e contratar será aplicada ao responsável em decorrência das infrações administrativas </w:t>
      </w:r>
      <w:r w:rsidRPr="00A95837">
        <w:rPr>
          <w:rFonts w:ascii="Times New Roman" w:hAnsi="Times New Roman" w:cs="Times New Roman"/>
          <w:b/>
          <w:color w:val="auto"/>
          <w:sz w:val="24"/>
          <w:szCs w:val="24"/>
        </w:rPr>
        <w:t>relacionadas nos itens</w:t>
      </w:r>
      <w:r w:rsidR="00474B2A" w:rsidRPr="00A95837">
        <w:rPr>
          <w:rFonts w:ascii="Times New Roman" w:hAnsi="Times New Roman" w:cs="Times New Roman"/>
          <w:b/>
          <w:color w:val="auto"/>
          <w:sz w:val="24"/>
          <w:szCs w:val="24"/>
        </w:rPr>
        <w:t xml:space="preserve"> 9.1.1, 9.1.2 e 9.1.3</w:t>
      </w:r>
      <w:r w:rsidRPr="00A95837">
        <w:rPr>
          <w:rFonts w:ascii="Times New Roman" w:hAnsi="Times New Roman" w:cs="Times New Roman"/>
          <w:b/>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07FEEBD" w14:textId="2B0E6AB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b/>
          <w:sz w:val="24"/>
          <w:szCs w:val="24"/>
        </w:rPr>
        <w:t xml:space="preserve">9.8Poderá ser aplicada ao responsável a sanção de declaração de inidoneidade para licitar ou contratar, em decorrência da prática das infrações dispostas nos </w:t>
      </w:r>
      <w:r w:rsidRPr="00A95837">
        <w:rPr>
          <w:rFonts w:ascii="Times New Roman" w:hAnsi="Times New Roman" w:cs="Times New Roman"/>
          <w:b/>
          <w:color w:val="auto"/>
          <w:sz w:val="24"/>
          <w:szCs w:val="24"/>
        </w:rPr>
        <w:t>itens</w:t>
      </w:r>
      <w:r w:rsidR="00CA51EC" w:rsidRPr="00A95837">
        <w:rPr>
          <w:rFonts w:ascii="Times New Roman" w:hAnsi="Times New Roman" w:cs="Times New Roman"/>
          <w:b/>
          <w:color w:val="auto"/>
          <w:sz w:val="24"/>
          <w:szCs w:val="24"/>
        </w:rPr>
        <w:t xml:space="preserve"> 9.1.4, 9.1.5, 9.1.6 e </w:t>
      </w:r>
      <w:r w:rsidR="00CA51EC" w:rsidRPr="00A95837">
        <w:rPr>
          <w:rFonts w:ascii="Times New Roman" w:hAnsi="Times New Roman" w:cs="Times New Roman"/>
          <w:b/>
          <w:color w:val="auto"/>
          <w:sz w:val="24"/>
          <w:szCs w:val="24"/>
        </w:rPr>
        <w:lastRenderedPageBreak/>
        <w:t>9.1.7</w:t>
      </w:r>
      <w:r w:rsidRPr="00A95837">
        <w:rPr>
          <w:rFonts w:ascii="Times New Roman" w:hAnsi="Times New Roman" w:cs="Times New Roman"/>
          <w:b/>
          <w:sz w:val="24"/>
          <w:szCs w:val="24"/>
        </w:rPr>
        <w:t xml:space="preserve">, </w:t>
      </w:r>
      <w:r w:rsidRPr="00A95837">
        <w:rPr>
          <w:rFonts w:ascii="Times New Roman" w:hAnsi="Times New Roman" w:cs="Times New Roman"/>
          <w:b/>
          <w:color w:val="auto"/>
          <w:sz w:val="24"/>
          <w:szCs w:val="24"/>
        </w:rPr>
        <w:t>bem como pelas infrações administrativas previstas nos itens</w:t>
      </w:r>
      <w:r w:rsidR="00CA51EC" w:rsidRPr="00A95837">
        <w:rPr>
          <w:rFonts w:ascii="Times New Roman" w:hAnsi="Times New Roman" w:cs="Times New Roman"/>
          <w:b/>
          <w:color w:val="auto"/>
          <w:sz w:val="24"/>
          <w:szCs w:val="24"/>
        </w:rPr>
        <w:t xml:space="preserve"> 9.1.1, 9.1.2 e 9.1.3</w:t>
      </w:r>
      <w:r w:rsidRPr="00A95837">
        <w:rPr>
          <w:rFonts w:ascii="Times New Roman" w:hAnsi="Times New Roman" w:cs="Times New Roman"/>
          <w:b/>
          <w:color w:val="auto"/>
          <w:sz w:val="24"/>
          <w:szCs w:val="24"/>
        </w:rPr>
        <w:t xml:space="preserve"> </w:t>
      </w:r>
      <w:r w:rsidRPr="00A95837">
        <w:rPr>
          <w:rFonts w:ascii="Times New Roman" w:hAnsi="Times New Roman" w:cs="Times New Roman"/>
          <w:b/>
          <w:sz w:val="24"/>
          <w:szCs w:val="24"/>
        </w:rPr>
        <w:t xml:space="preserve">que justifiquem a imposição de penalidade mais grave que a sanção de impedimento de licitar e contratar, cuja duração observará o prazo previsto no </w:t>
      </w:r>
      <w:hyperlink r:id="rId53" w:anchor="art156§5" w:history="1">
        <w:r w:rsidRPr="00A95837">
          <w:rPr>
            <w:rStyle w:val="Hyperlink"/>
            <w:rFonts w:ascii="Times New Roman" w:hAnsi="Times New Roman" w:cs="Times New Roman"/>
            <w:b/>
            <w:sz w:val="24"/>
            <w:szCs w:val="24"/>
          </w:rPr>
          <w:t>art. 156, §5º, da Lei n.º 14.133/2021</w:t>
        </w:r>
      </w:hyperlink>
      <w:r w:rsidRPr="00A95837">
        <w:rPr>
          <w:rFonts w:ascii="Times New Roman" w:hAnsi="Times New Roman" w:cs="Times New Roman"/>
          <w:b/>
          <w:sz w:val="24"/>
          <w:szCs w:val="24"/>
        </w:rPr>
        <w:t>.</w:t>
      </w:r>
    </w:p>
    <w:p w14:paraId="16F688E0" w14:textId="37FA136A"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b/>
          <w:sz w:val="24"/>
          <w:szCs w:val="24"/>
        </w:rPr>
      </w:pPr>
      <w:r w:rsidRPr="00A95837">
        <w:rPr>
          <w:rFonts w:ascii="Times New Roman" w:hAnsi="Times New Roman" w:cs="Times New Roman"/>
          <w:b/>
          <w:sz w:val="24"/>
          <w:szCs w:val="24"/>
        </w:rPr>
        <w:t>9.9A recusa injustificada do adjudicatário em assinar o contrato ou em aceitar ou retirar o instrumento equivalente no prazo estabelecido pela Administração, descrita no item</w:t>
      </w:r>
      <w:r w:rsidR="00B27FCE" w:rsidRPr="00A95837">
        <w:rPr>
          <w:rFonts w:ascii="Times New Roman" w:hAnsi="Times New Roman" w:cs="Times New Roman"/>
          <w:b/>
          <w:sz w:val="24"/>
          <w:szCs w:val="24"/>
        </w:rPr>
        <w:t xml:space="preserve"> 9.1.3</w:t>
      </w:r>
      <w:r w:rsidRPr="00A95837">
        <w:rPr>
          <w:rFonts w:ascii="Times New Roman" w:hAnsi="Times New Roman" w:cs="Times New Roman"/>
          <w:b/>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A95837">
          <w:rPr>
            <w:rStyle w:val="Hyperlink"/>
            <w:rFonts w:ascii="Times New Roman" w:hAnsi="Times New Roman" w:cs="Times New Roman"/>
            <w:b/>
            <w:sz w:val="24"/>
            <w:szCs w:val="24"/>
          </w:rPr>
          <w:t>art. 45, §4º da IN SEGES/ME n.º 73, de 2022</w:t>
        </w:r>
      </w:hyperlink>
      <w:r w:rsidRPr="00A95837">
        <w:rPr>
          <w:rFonts w:ascii="Times New Roman" w:hAnsi="Times New Roman" w:cs="Times New Roman"/>
          <w:b/>
          <w:sz w:val="24"/>
          <w:szCs w:val="24"/>
        </w:rPr>
        <w:t xml:space="preserve">. </w:t>
      </w:r>
    </w:p>
    <w:p w14:paraId="0AEDC668"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 xml:space="preserve">9.10A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EE12CC4"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9.11Caberá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F7F42C0"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9.12Caberá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30C100" w14:textId="77777777"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9.13O recurso e o pedido de reconsideração terão efeito suspensivo do ato ou da decisão recorrida até que sobrevenha decisão final da autoridade competente.</w:t>
      </w:r>
    </w:p>
    <w:p w14:paraId="7834337B" w14:textId="57B17A20" w:rsidR="00AD4590" w:rsidRPr="00A95837" w:rsidRDefault="00AD4590"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9.14A aplicação das sanções previstas neste edital não exclui, em hipótese alguma, a obrigação de reparação integral dos danos causados.</w:t>
      </w:r>
    </w:p>
    <w:p w14:paraId="4EA6F032" w14:textId="2E61CC42" w:rsidR="0019000E" w:rsidRPr="00A95837" w:rsidRDefault="0019000E" w:rsidP="00AD4590">
      <w:pPr>
        <w:pStyle w:val="Nivel2"/>
        <w:numPr>
          <w:ilvl w:val="0"/>
          <w:numId w:val="0"/>
        </w:numPr>
        <w:spacing w:beforeLines="120" w:before="288" w:afterLines="120" w:after="288" w:line="312" w:lineRule="auto"/>
        <w:ind w:firstLine="567"/>
        <w:rPr>
          <w:rFonts w:ascii="Times New Roman" w:hAnsi="Times New Roman" w:cs="Times New Roman"/>
          <w:sz w:val="24"/>
          <w:szCs w:val="24"/>
        </w:rPr>
      </w:pPr>
    </w:p>
    <w:p w14:paraId="1286CD81" w14:textId="26146A06" w:rsidR="003C7A23" w:rsidRPr="00A95837" w:rsidRDefault="005D50D1" w:rsidP="005D50D1">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5" w:name="_Toc142560110"/>
      <w:r w:rsidRPr="00A95837">
        <w:rPr>
          <w:rFonts w:ascii="Times New Roman" w:hAnsi="Times New Roman" w:cs="Times New Roman"/>
          <w:sz w:val="24"/>
          <w:szCs w:val="24"/>
        </w:rPr>
        <w:lastRenderedPageBreak/>
        <w:t>10</w:t>
      </w:r>
      <w:r w:rsidR="003C7A23" w:rsidRPr="00A95837">
        <w:rPr>
          <w:rFonts w:ascii="Times New Roman" w:hAnsi="Times New Roman" w:cs="Times New Roman"/>
          <w:sz w:val="24"/>
          <w:szCs w:val="24"/>
        </w:rPr>
        <w:t>DA IMPUGNAÇÃO AO EDITAL E DO PEDIDO DE ESCLARECIMENTO</w:t>
      </w:r>
      <w:bookmarkEnd w:id="55"/>
    </w:p>
    <w:p w14:paraId="58868A7B" w14:textId="59617450" w:rsidR="003C7A23" w:rsidRPr="00A9583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10.1</w:t>
      </w:r>
      <w:r w:rsidR="003C7A23" w:rsidRPr="00A95837">
        <w:rPr>
          <w:rFonts w:ascii="Times New Roman" w:hAnsi="Times New Roman" w:cs="Times New Roman"/>
          <w:sz w:val="24"/>
          <w:szCs w:val="24"/>
        </w:rPr>
        <w:t xml:space="preserve">Qualquer pessoa é parte legítima para impugnar este Edital por irregularidade na aplicação da </w:t>
      </w:r>
      <w:hyperlink r:id="rId55" w:history="1">
        <w:r w:rsidR="003C7A23" w:rsidRPr="00A95837">
          <w:rPr>
            <w:rStyle w:val="Hyperlink"/>
            <w:rFonts w:ascii="Times New Roman" w:hAnsi="Times New Roman" w:cs="Times New Roman"/>
            <w:sz w:val="24"/>
            <w:szCs w:val="24"/>
          </w:rPr>
          <w:t>Lei nº 14.133, de 2021</w:t>
        </w:r>
      </w:hyperlink>
      <w:r w:rsidR="003C7A23" w:rsidRPr="00A95837">
        <w:rPr>
          <w:rFonts w:ascii="Times New Roman" w:hAnsi="Times New Roman" w:cs="Times New Roman"/>
          <w:sz w:val="24"/>
          <w:szCs w:val="24"/>
        </w:rPr>
        <w:t>, devendo protocolar o pedido até 3 (cinco) dias úteis antes da data da abertura do certame.</w:t>
      </w:r>
    </w:p>
    <w:p w14:paraId="3C7B6880" w14:textId="7C0F8074" w:rsidR="003C7A23" w:rsidRPr="00A9583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sz w:val="24"/>
          <w:szCs w:val="24"/>
        </w:rPr>
        <w:t>10.2</w:t>
      </w:r>
      <w:r w:rsidR="003C7A23" w:rsidRPr="00A95837">
        <w:rPr>
          <w:rFonts w:ascii="Times New Roman" w:hAnsi="Times New Roman" w:cs="Times New Roman"/>
          <w:sz w:val="24"/>
          <w:szCs w:val="24"/>
        </w:rPr>
        <w:t xml:space="preserve">A resposta à impugnação ou ao pedido de esclarecimento será divulgado em sítio eletrônico oficial no prazo de até 3 (três) dias úteis, limitado ao último dia útil anterior à data da abertura do </w:t>
      </w:r>
      <w:r w:rsidR="003C7A23" w:rsidRPr="00A95837">
        <w:rPr>
          <w:rFonts w:ascii="Times New Roman" w:hAnsi="Times New Roman" w:cs="Times New Roman"/>
          <w:color w:val="auto"/>
          <w:sz w:val="24"/>
          <w:szCs w:val="24"/>
        </w:rPr>
        <w:t>certame.</w:t>
      </w:r>
    </w:p>
    <w:p w14:paraId="6564CBD7" w14:textId="0AAB932B" w:rsidR="003C7A23" w:rsidRPr="00A9583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color w:val="auto"/>
          <w:sz w:val="24"/>
          <w:szCs w:val="24"/>
        </w:rPr>
      </w:pPr>
      <w:r w:rsidRPr="00A95837">
        <w:rPr>
          <w:rFonts w:ascii="Times New Roman" w:hAnsi="Times New Roman" w:cs="Times New Roman"/>
          <w:color w:val="auto"/>
          <w:sz w:val="24"/>
          <w:szCs w:val="24"/>
        </w:rPr>
        <w:t>10.3</w:t>
      </w:r>
      <w:r w:rsidR="003C7A23" w:rsidRPr="00A95837">
        <w:rPr>
          <w:rFonts w:ascii="Times New Roman" w:hAnsi="Times New Roman" w:cs="Times New Roman"/>
          <w:color w:val="auto"/>
          <w:sz w:val="24"/>
          <w:szCs w:val="24"/>
        </w:rPr>
        <w:t xml:space="preserve">A impugnação e o pedido de esclarecimento poderão ser realizados por forma eletrônica, </w:t>
      </w:r>
      <w:r w:rsidR="00833302" w:rsidRPr="00A95837">
        <w:rPr>
          <w:rFonts w:ascii="Times New Roman" w:hAnsi="Times New Roman" w:cs="Times New Roman"/>
          <w:i/>
          <w:iCs/>
          <w:color w:val="auto"/>
          <w:sz w:val="24"/>
          <w:szCs w:val="24"/>
        </w:rPr>
        <w:t>pelo seguinte</w:t>
      </w:r>
      <w:r w:rsidR="003C7A23" w:rsidRPr="00A95837">
        <w:rPr>
          <w:rFonts w:ascii="Times New Roman" w:hAnsi="Times New Roman" w:cs="Times New Roman"/>
          <w:i/>
          <w:iCs/>
          <w:color w:val="auto"/>
          <w:sz w:val="24"/>
          <w:szCs w:val="24"/>
        </w:rPr>
        <w:t xml:space="preserve"> meio</w:t>
      </w:r>
      <w:r w:rsidR="003C7A23" w:rsidRPr="00A95837">
        <w:rPr>
          <w:rFonts w:ascii="Times New Roman" w:hAnsi="Times New Roman" w:cs="Times New Roman"/>
          <w:color w:val="auto"/>
          <w:sz w:val="24"/>
          <w:szCs w:val="24"/>
        </w:rPr>
        <w:t xml:space="preserve">: </w:t>
      </w:r>
      <w:r w:rsidR="00833302" w:rsidRPr="00A95837">
        <w:rPr>
          <w:rFonts w:ascii="Times New Roman" w:hAnsi="Times New Roman" w:cs="Times New Roman"/>
          <w:color w:val="auto"/>
          <w:sz w:val="24"/>
          <w:szCs w:val="24"/>
        </w:rPr>
        <w:t>licitacao@jfpe.jus.br.</w:t>
      </w:r>
    </w:p>
    <w:p w14:paraId="2B348ABF" w14:textId="5E21FD21" w:rsidR="003C7A23" w:rsidRPr="00A95837" w:rsidRDefault="00027AF9" w:rsidP="00027AF9">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10.4</w:t>
      </w:r>
      <w:r w:rsidR="003C7A23" w:rsidRPr="00A95837">
        <w:rPr>
          <w:rFonts w:ascii="Times New Roman" w:hAnsi="Times New Roman" w:cs="Times New Roman"/>
          <w:sz w:val="24"/>
          <w:szCs w:val="24"/>
        </w:rPr>
        <w:t>As impugnações e pedidos de esclarecimentos não suspendem os prazos previstos no certame.</w:t>
      </w:r>
    </w:p>
    <w:p w14:paraId="19BB7923" w14:textId="51A413E5" w:rsidR="003C7A23" w:rsidRPr="00A95837" w:rsidRDefault="00F07068" w:rsidP="00422A13">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10.4.1</w:t>
      </w:r>
      <w:r w:rsidR="003C7A23" w:rsidRPr="00A95837">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EDB0B28" w14:textId="64CEC985" w:rsidR="003C7A23" w:rsidRPr="00A95837" w:rsidRDefault="00F07068" w:rsidP="00F07068">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10.5</w:t>
      </w:r>
      <w:r w:rsidR="003C7A23" w:rsidRPr="00A95837">
        <w:rPr>
          <w:rFonts w:ascii="Times New Roman" w:hAnsi="Times New Roman" w:cs="Times New Roman"/>
          <w:sz w:val="24"/>
          <w:szCs w:val="24"/>
        </w:rPr>
        <w:t>Acolhida a impugnação, será definida e publicada nova data para a realização do certame.</w:t>
      </w:r>
    </w:p>
    <w:p w14:paraId="3448077A" w14:textId="7422A22B" w:rsidR="003C7A23" w:rsidRPr="00A95837" w:rsidRDefault="007B47C0" w:rsidP="007B47C0">
      <w:pPr>
        <w:pStyle w:val="Nivel01"/>
        <w:numPr>
          <w:ilvl w:val="0"/>
          <w:numId w:val="0"/>
        </w:numPr>
        <w:tabs>
          <w:tab w:val="clear" w:pos="567"/>
        </w:tabs>
        <w:spacing w:beforeLines="120" w:before="288" w:afterLines="120" w:after="288" w:line="312" w:lineRule="auto"/>
        <w:rPr>
          <w:rFonts w:ascii="Times New Roman" w:hAnsi="Times New Roman" w:cs="Times New Roman"/>
          <w:sz w:val="24"/>
          <w:szCs w:val="24"/>
        </w:rPr>
      </w:pPr>
      <w:bookmarkStart w:id="56" w:name="_Toc142560111"/>
      <w:r w:rsidRPr="00A95837">
        <w:rPr>
          <w:rFonts w:ascii="Times New Roman" w:hAnsi="Times New Roman" w:cs="Times New Roman"/>
          <w:sz w:val="24"/>
          <w:szCs w:val="24"/>
        </w:rPr>
        <w:t>11</w:t>
      </w:r>
      <w:r w:rsidR="003C7A23" w:rsidRPr="00A95837">
        <w:rPr>
          <w:rFonts w:ascii="Times New Roman" w:hAnsi="Times New Roman" w:cs="Times New Roman"/>
          <w:sz w:val="24"/>
          <w:szCs w:val="24"/>
        </w:rPr>
        <w:t>DAS DISPOSIÇÕES GERAIS</w:t>
      </w:r>
      <w:bookmarkEnd w:id="56"/>
    </w:p>
    <w:p w14:paraId="4A53963B" w14:textId="1518B86C" w:rsidR="003C7A23" w:rsidRPr="00A95837" w:rsidRDefault="007B47C0" w:rsidP="007B47C0">
      <w:pPr>
        <w:pStyle w:val="Nivel2"/>
        <w:numPr>
          <w:ilvl w:val="0"/>
          <w:numId w:val="0"/>
        </w:numPr>
        <w:spacing w:beforeLines="120" w:before="288" w:afterLines="120" w:after="288" w:line="312" w:lineRule="auto"/>
        <w:ind w:firstLine="567"/>
        <w:rPr>
          <w:rFonts w:ascii="Times New Roman" w:hAnsi="Times New Roman" w:cs="Times New Roman"/>
          <w:sz w:val="24"/>
          <w:szCs w:val="24"/>
        </w:rPr>
      </w:pPr>
      <w:r w:rsidRPr="00A95837">
        <w:rPr>
          <w:rFonts w:ascii="Times New Roman" w:hAnsi="Times New Roman" w:cs="Times New Roman"/>
          <w:sz w:val="24"/>
          <w:szCs w:val="24"/>
        </w:rPr>
        <w:t>11.1</w:t>
      </w:r>
      <w:r w:rsidR="003C7A23" w:rsidRPr="00A95837">
        <w:rPr>
          <w:rFonts w:ascii="Times New Roman" w:hAnsi="Times New Roman" w:cs="Times New Roman"/>
          <w:sz w:val="24"/>
          <w:szCs w:val="24"/>
        </w:rPr>
        <w:t>Será divulgada ata da sessão pública no sistema eletrônico.</w:t>
      </w:r>
    </w:p>
    <w:p w14:paraId="03B73725" w14:textId="395006A5"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11.2</w:t>
      </w:r>
      <w:r w:rsidR="003C7A23" w:rsidRPr="00A95837">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4C9CF07A"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11.3</w:t>
      </w:r>
      <w:r w:rsidR="003C7A23" w:rsidRPr="00A95837">
        <w:rPr>
          <w:rFonts w:ascii="Times New Roman" w:hAnsi="Times New Roman" w:cs="Times New Roman"/>
          <w:sz w:val="24"/>
          <w:szCs w:val="24"/>
        </w:rPr>
        <w:t>Todas as referências de tempo no Edital, no aviso e durante a sessão pública observarão o horário de Brasília - DF.</w:t>
      </w:r>
    </w:p>
    <w:p w14:paraId="5CAAC75A" w14:textId="0F84144E"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11.4</w:t>
      </w:r>
      <w:r w:rsidR="003C7A23" w:rsidRPr="00A95837">
        <w:rPr>
          <w:rFonts w:ascii="Times New Roman" w:hAnsi="Times New Roman" w:cs="Times New Roman"/>
          <w:sz w:val="24"/>
          <w:szCs w:val="24"/>
        </w:rPr>
        <w:t>A homologação do resultado desta licitação não implicará direito à contratação.</w:t>
      </w:r>
    </w:p>
    <w:p w14:paraId="1EAEBD43" w14:textId="616FCD13"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11.5</w:t>
      </w:r>
      <w:r w:rsidR="003C7A23" w:rsidRPr="00A95837">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3F6649CC"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lastRenderedPageBreak/>
        <w:t>11.6</w:t>
      </w:r>
      <w:r w:rsidR="003C7A23" w:rsidRPr="00A95837">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2F93E883"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11.7</w:t>
      </w:r>
      <w:r w:rsidR="003C7A23" w:rsidRPr="00A95837">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200564D" w14:textId="02606676"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11.8</w:t>
      </w:r>
      <w:r w:rsidR="003C7A23" w:rsidRPr="00A95837">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5E66E7CC"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11.9</w:t>
      </w:r>
      <w:r w:rsidR="003C7A23" w:rsidRPr="00A95837">
        <w:rPr>
          <w:rFonts w:ascii="Times New Roman" w:hAnsi="Times New Roman" w:cs="Times New Roman"/>
          <w:sz w:val="24"/>
          <w:szCs w:val="24"/>
        </w:rPr>
        <w:t>Em caso de divergência entre disposições deste Edital e de seus anexos ou demais peças que compõem o processo, prevalecerá as deste Edital.</w:t>
      </w:r>
    </w:p>
    <w:p w14:paraId="3B988FF6" w14:textId="1D8936CE"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color w:val="FF0000"/>
          <w:sz w:val="24"/>
          <w:szCs w:val="24"/>
        </w:rPr>
      </w:pPr>
      <w:r w:rsidRPr="00A95837">
        <w:rPr>
          <w:rFonts w:ascii="Times New Roman" w:hAnsi="Times New Roman" w:cs="Times New Roman"/>
          <w:color w:val="FF0000"/>
          <w:sz w:val="24"/>
          <w:szCs w:val="24"/>
        </w:rPr>
        <w:t>11.10</w:t>
      </w:r>
      <w:r w:rsidR="003C7A23" w:rsidRPr="00A95837">
        <w:rPr>
          <w:rFonts w:ascii="Times New Roman" w:hAnsi="Times New Roman" w:cs="Times New Roman"/>
          <w:color w:val="FF0000"/>
          <w:sz w:val="24"/>
          <w:szCs w:val="24"/>
        </w:rPr>
        <w:t>O Edital e seus anexos estão disponíveis, na íntegra, no Portal Nacional de Contratações Públicas (PNCP) e endereço eletrônico</w:t>
      </w:r>
      <w:r w:rsidRPr="00A95837">
        <w:rPr>
          <w:rFonts w:ascii="Times New Roman" w:hAnsi="Times New Roman" w:cs="Times New Roman"/>
          <w:color w:val="FF0000"/>
          <w:sz w:val="24"/>
          <w:szCs w:val="24"/>
        </w:rPr>
        <w:t>: https://www.jfpe.jus.br/index.php/portal-transparencia</w:t>
      </w:r>
      <w:r w:rsidR="003C7A23" w:rsidRPr="00A95837">
        <w:rPr>
          <w:rFonts w:ascii="Times New Roman" w:hAnsi="Times New Roman" w:cs="Times New Roman"/>
          <w:color w:val="FF0000"/>
          <w:sz w:val="24"/>
          <w:szCs w:val="24"/>
        </w:rPr>
        <w:t>.</w:t>
      </w:r>
    </w:p>
    <w:p w14:paraId="66D7AB8E" w14:textId="63126997" w:rsidR="003C7A23" w:rsidRPr="00A95837" w:rsidRDefault="007B47C0" w:rsidP="007B47C0">
      <w:pPr>
        <w:pStyle w:val="Nivel2"/>
        <w:numPr>
          <w:ilvl w:val="0"/>
          <w:numId w:val="0"/>
        </w:numPr>
        <w:spacing w:beforeLines="120" w:before="288" w:afterLines="120" w:after="288" w:line="312" w:lineRule="auto"/>
        <w:ind w:firstLine="567"/>
        <w:rPr>
          <w:rFonts w:ascii="Times New Roman" w:eastAsia="Times New Roman" w:hAnsi="Times New Roman" w:cs="Times New Roman"/>
          <w:sz w:val="24"/>
          <w:szCs w:val="24"/>
        </w:rPr>
      </w:pPr>
      <w:r w:rsidRPr="00A95837">
        <w:rPr>
          <w:rFonts w:ascii="Times New Roman" w:hAnsi="Times New Roman" w:cs="Times New Roman"/>
          <w:sz w:val="24"/>
          <w:szCs w:val="24"/>
        </w:rPr>
        <w:t>11.11</w:t>
      </w:r>
      <w:r w:rsidR="003C7A23" w:rsidRPr="00A95837">
        <w:rPr>
          <w:rFonts w:ascii="Times New Roman" w:hAnsi="Times New Roman" w:cs="Times New Roman"/>
          <w:sz w:val="24"/>
          <w:szCs w:val="24"/>
        </w:rPr>
        <w:t>Integram este Edital, para todos os fins e efeitos, os seguintes anexos:</w:t>
      </w:r>
    </w:p>
    <w:p w14:paraId="7ADD4298" w14:textId="51D0B757" w:rsidR="003C7A23" w:rsidRPr="00A95837" w:rsidRDefault="003510E8" w:rsidP="00360FD1">
      <w:pPr>
        <w:pStyle w:val="Nivel3"/>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11.11.1</w:t>
      </w:r>
      <w:r w:rsidR="003C7A23" w:rsidRPr="00A95837">
        <w:rPr>
          <w:rFonts w:ascii="Times New Roman" w:hAnsi="Times New Roman" w:cs="Times New Roman"/>
          <w:sz w:val="24"/>
          <w:szCs w:val="24"/>
        </w:rPr>
        <w:t>ANEXO I - Termo de Referência</w:t>
      </w:r>
    </w:p>
    <w:p w14:paraId="56699A5C" w14:textId="44C5D213" w:rsidR="003C7A23" w:rsidRPr="00A95837" w:rsidRDefault="003510E8" w:rsidP="00997FD8">
      <w:pPr>
        <w:pStyle w:val="Nivel4"/>
        <w:numPr>
          <w:ilvl w:val="0"/>
          <w:numId w:val="0"/>
        </w:numPr>
        <w:spacing w:beforeLines="120" w:before="288" w:afterLines="120" w:after="288" w:line="312" w:lineRule="auto"/>
        <w:ind w:left="709"/>
        <w:rPr>
          <w:rFonts w:ascii="Times New Roman" w:hAnsi="Times New Roman" w:cs="Times New Roman"/>
          <w:sz w:val="24"/>
          <w:szCs w:val="24"/>
        </w:rPr>
      </w:pPr>
      <w:r w:rsidRPr="00A95837">
        <w:rPr>
          <w:rFonts w:ascii="Times New Roman" w:hAnsi="Times New Roman" w:cs="Times New Roman"/>
          <w:sz w:val="24"/>
          <w:szCs w:val="24"/>
        </w:rPr>
        <w:t>11.11.2</w:t>
      </w:r>
      <w:r w:rsidR="003C7A23" w:rsidRPr="00A95837">
        <w:rPr>
          <w:rFonts w:ascii="Times New Roman" w:hAnsi="Times New Roman" w:cs="Times New Roman"/>
          <w:sz w:val="24"/>
          <w:szCs w:val="24"/>
        </w:rPr>
        <w:t>ANEXO II – Minuta de Termo de Contrato</w:t>
      </w:r>
    </w:p>
    <w:p w14:paraId="2C539B7B" w14:textId="325270C6" w:rsidR="003C7A23" w:rsidRPr="00A95837" w:rsidRDefault="003510E8" w:rsidP="00360FD1">
      <w:pPr>
        <w:pStyle w:val="Nivel3"/>
        <w:numPr>
          <w:ilvl w:val="0"/>
          <w:numId w:val="0"/>
        </w:numPr>
        <w:spacing w:beforeLines="120" w:before="288" w:afterLines="120" w:after="288" w:line="312" w:lineRule="auto"/>
        <w:ind w:left="709"/>
        <w:rPr>
          <w:rFonts w:ascii="Times New Roman" w:hAnsi="Times New Roman" w:cs="Times New Roman"/>
          <w:color w:val="auto"/>
          <w:sz w:val="24"/>
          <w:szCs w:val="24"/>
        </w:rPr>
      </w:pPr>
      <w:r w:rsidRPr="00A95837">
        <w:rPr>
          <w:rFonts w:ascii="Times New Roman" w:hAnsi="Times New Roman" w:cs="Times New Roman"/>
          <w:color w:val="auto"/>
          <w:sz w:val="24"/>
          <w:szCs w:val="24"/>
        </w:rPr>
        <w:t>1</w:t>
      </w:r>
      <w:r w:rsidR="00997FD8" w:rsidRPr="00A95837">
        <w:rPr>
          <w:rFonts w:ascii="Times New Roman" w:hAnsi="Times New Roman" w:cs="Times New Roman"/>
          <w:color w:val="auto"/>
          <w:sz w:val="24"/>
          <w:szCs w:val="24"/>
        </w:rPr>
        <w:t>1.11.3</w:t>
      </w:r>
      <w:r w:rsidR="00694A90" w:rsidRPr="00A95837">
        <w:rPr>
          <w:rFonts w:ascii="Times New Roman" w:hAnsi="Times New Roman" w:cs="Times New Roman"/>
          <w:color w:val="auto"/>
          <w:sz w:val="24"/>
          <w:szCs w:val="24"/>
        </w:rPr>
        <w:t>ANEXO III – Minuta da Declaração de Microempresa.</w:t>
      </w:r>
    </w:p>
    <w:p w14:paraId="63DFC658" w14:textId="3F3BB462" w:rsidR="00997FD8" w:rsidRPr="00A95837" w:rsidRDefault="00997FD8" w:rsidP="00997FD8">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r w:rsidRPr="00A95837">
        <w:rPr>
          <w:rFonts w:ascii="Times New Roman" w:eastAsia="Times New Roman" w:hAnsi="Times New Roman" w:cs="Times New Roman"/>
          <w:b/>
          <w:bCs/>
          <w:sz w:val="24"/>
          <w:szCs w:val="24"/>
        </w:rPr>
        <w:t>ANEXO I</w:t>
      </w:r>
    </w:p>
    <w:p w14:paraId="598144C6" w14:textId="77777777" w:rsidR="005874CD" w:rsidRPr="005874CD" w:rsidRDefault="005874CD" w:rsidP="005874CD">
      <w:pPr>
        <w:pStyle w:val="NormalWeb"/>
        <w:spacing w:after="0"/>
        <w:jc w:val="center"/>
        <w:rPr>
          <w:color w:val="000000"/>
        </w:rPr>
      </w:pPr>
      <w:r w:rsidRPr="005874CD">
        <w:rPr>
          <w:noProof/>
          <w:color w:val="000000"/>
        </w:rPr>
        <w:drawing>
          <wp:inline distT="0" distB="0" distL="0" distR="0" wp14:anchorId="6FCF2ECC" wp14:editId="7A433B92">
            <wp:extent cx="861300" cy="952766"/>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56"/>
                    <a:stretch>
                      <a:fillRect/>
                    </a:stretch>
                  </pic:blipFill>
                  <pic:spPr>
                    <a:xfrm>
                      <a:off x="0" y="0"/>
                      <a:ext cx="861300" cy="952766"/>
                    </a:xfrm>
                    <a:prstGeom prst="rect">
                      <a:avLst/>
                    </a:prstGeom>
                  </pic:spPr>
                </pic:pic>
              </a:graphicData>
            </a:graphic>
          </wp:inline>
        </w:drawing>
      </w:r>
    </w:p>
    <w:p w14:paraId="4F384528" w14:textId="77777777" w:rsidR="005874CD" w:rsidRPr="005874CD" w:rsidRDefault="005874CD" w:rsidP="00BF2A01">
      <w:pPr>
        <w:pStyle w:val="NormalWeb"/>
        <w:jc w:val="center"/>
        <w:rPr>
          <w:color w:val="000000"/>
        </w:rPr>
      </w:pPr>
      <w:r w:rsidRPr="005874CD">
        <w:rPr>
          <w:color w:val="000000"/>
        </w:rPr>
        <w:t>JUSTIÇA FEDERAL EM PERNAMBUCO</w:t>
      </w:r>
    </w:p>
    <w:p w14:paraId="3CC1F895" w14:textId="77777777" w:rsidR="005874CD" w:rsidRPr="005874CD" w:rsidRDefault="005874CD" w:rsidP="005874CD">
      <w:pPr>
        <w:pStyle w:val="NormalWeb"/>
        <w:spacing w:after="0"/>
        <w:rPr>
          <w:color w:val="000000"/>
        </w:rPr>
      </w:pPr>
      <w:r w:rsidRPr="005874CD">
        <w:rPr>
          <w:color w:val="000000"/>
        </w:rPr>
        <w:t xml:space="preserve"> </w:t>
      </w:r>
    </w:p>
    <w:p w14:paraId="786A38ED" w14:textId="77777777" w:rsidR="005874CD" w:rsidRPr="005874CD" w:rsidRDefault="005874CD" w:rsidP="00BF2A01">
      <w:pPr>
        <w:pStyle w:val="NormalWeb"/>
        <w:spacing w:after="0"/>
        <w:jc w:val="center"/>
        <w:rPr>
          <w:b/>
          <w:color w:val="000000"/>
        </w:rPr>
      </w:pPr>
      <w:r w:rsidRPr="005874CD">
        <w:rPr>
          <w:b/>
          <w:color w:val="000000"/>
        </w:rPr>
        <w:t>TERMO DE REFERÊNCIA</w:t>
      </w:r>
    </w:p>
    <w:p w14:paraId="1E16E345" w14:textId="77777777" w:rsidR="005874CD" w:rsidRPr="005874CD" w:rsidRDefault="005874CD" w:rsidP="005874CD">
      <w:pPr>
        <w:pStyle w:val="NormalWeb"/>
        <w:jc w:val="center"/>
        <w:rPr>
          <w:color w:val="000000"/>
        </w:rPr>
      </w:pPr>
      <w:r w:rsidRPr="005874CD">
        <w:rPr>
          <w:color w:val="000000"/>
        </w:rPr>
        <w:t xml:space="preserve"> </w:t>
      </w:r>
    </w:p>
    <w:p w14:paraId="6F199B9D" w14:textId="77777777" w:rsidR="005874CD" w:rsidRPr="005874CD" w:rsidRDefault="005874CD" w:rsidP="005874CD">
      <w:pPr>
        <w:pStyle w:val="NormalWeb"/>
        <w:spacing w:after="0"/>
        <w:rPr>
          <w:color w:val="000000"/>
        </w:rPr>
      </w:pPr>
      <w:r w:rsidRPr="005874CD">
        <w:rPr>
          <w:color w:val="000000"/>
        </w:rPr>
        <w:lastRenderedPageBreak/>
        <w:t xml:space="preserve"> </w:t>
      </w:r>
    </w:p>
    <w:p w14:paraId="4473D62A" w14:textId="77777777" w:rsidR="005874CD" w:rsidRPr="005874CD" w:rsidRDefault="005874CD" w:rsidP="005874CD">
      <w:pPr>
        <w:pStyle w:val="NormalWeb"/>
        <w:spacing w:after="0"/>
        <w:jc w:val="center"/>
        <w:rPr>
          <w:b/>
          <w:color w:val="000000"/>
        </w:rPr>
      </w:pPr>
      <w:r w:rsidRPr="005874CD">
        <w:rPr>
          <w:b/>
          <w:color w:val="000000"/>
        </w:rPr>
        <w:t>1. CONDIÇÕES GERAIS DA CONTRATAÇÃO </w:t>
      </w:r>
    </w:p>
    <w:p w14:paraId="2AEBD41D" w14:textId="77777777" w:rsidR="005874CD" w:rsidRPr="005874CD" w:rsidRDefault="005874CD" w:rsidP="00CA3C10">
      <w:pPr>
        <w:pStyle w:val="NormalWeb"/>
        <w:spacing w:after="0"/>
        <w:jc w:val="both"/>
        <w:rPr>
          <w:color w:val="000000"/>
        </w:rPr>
      </w:pPr>
      <w:r w:rsidRPr="005874CD">
        <w:rPr>
          <w:color w:val="000000"/>
        </w:rPr>
        <w:t>1.1. Contratação de empresa de engenharia para execução dos serviços de manutenção predial única na Subseção Judiciária de Petrolina da Justiça Federal em Pernambuco, nos termos da tabela abaixo, conforme condições e exigências estabelecidas neste instrumento: </w:t>
      </w:r>
    </w:p>
    <w:p w14:paraId="3435219F" w14:textId="77777777" w:rsidR="005874CD" w:rsidRPr="005874CD" w:rsidRDefault="005874CD" w:rsidP="005874CD">
      <w:pPr>
        <w:pStyle w:val="NormalWeb"/>
        <w:jc w:val="center"/>
        <w:rPr>
          <w:color w:val="000000"/>
        </w:rPr>
      </w:pPr>
      <w:r w:rsidRPr="005874CD">
        <w:rPr>
          <w:color w:val="000000"/>
        </w:rPr>
        <w:t xml:space="preserve"> </w:t>
      </w:r>
    </w:p>
    <w:p w14:paraId="7557965E"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427" w:type="dxa"/>
        <w:tblInd w:w="48" w:type="dxa"/>
        <w:tblCellMar>
          <w:top w:w="8" w:type="dxa"/>
          <w:bottom w:w="2" w:type="dxa"/>
        </w:tblCellMar>
        <w:tblLook w:val="04A0" w:firstRow="1" w:lastRow="0" w:firstColumn="1" w:lastColumn="0" w:noHBand="0" w:noVBand="1"/>
      </w:tblPr>
      <w:tblGrid>
        <w:gridCol w:w="1393"/>
        <w:gridCol w:w="2932"/>
        <w:gridCol w:w="970"/>
        <w:gridCol w:w="609"/>
        <w:gridCol w:w="1002"/>
        <w:gridCol w:w="341"/>
        <w:gridCol w:w="1651"/>
        <w:gridCol w:w="529"/>
      </w:tblGrid>
      <w:tr w:rsidR="005874CD" w:rsidRPr="005874CD" w14:paraId="0636D554" w14:textId="77777777" w:rsidTr="005874CD">
        <w:trPr>
          <w:trHeight w:val="188"/>
        </w:trPr>
        <w:tc>
          <w:tcPr>
            <w:tcW w:w="4257" w:type="dxa"/>
            <w:gridSpan w:val="2"/>
            <w:tcBorders>
              <w:top w:val="single" w:sz="5" w:space="0" w:color="000000"/>
              <w:left w:val="single" w:sz="5" w:space="0" w:color="000000"/>
              <w:bottom w:val="nil"/>
              <w:right w:val="single" w:sz="5" w:space="0" w:color="000000"/>
            </w:tcBorders>
            <w:shd w:val="clear" w:color="auto" w:fill="E6E6E6"/>
          </w:tcPr>
          <w:p w14:paraId="3C308A89" w14:textId="77777777" w:rsidR="005874CD" w:rsidRPr="005874CD" w:rsidRDefault="005874CD" w:rsidP="005874CD">
            <w:pPr>
              <w:pStyle w:val="NormalWeb"/>
              <w:spacing w:after="0"/>
              <w:jc w:val="center"/>
              <w:rPr>
                <w:color w:val="000000"/>
              </w:rPr>
            </w:pPr>
          </w:p>
        </w:tc>
        <w:tc>
          <w:tcPr>
            <w:tcW w:w="977" w:type="dxa"/>
            <w:vMerge w:val="restart"/>
            <w:tcBorders>
              <w:top w:val="single" w:sz="5" w:space="0" w:color="000000"/>
              <w:left w:val="single" w:sz="5" w:space="0" w:color="000000"/>
              <w:bottom w:val="single" w:sz="5" w:space="0" w:color="000000"/>
              <w:right w:val="nil"/>
            </w:tcBorders>
            <w:shd w:val="clear" w:color="auto" w:fill="E6E6E6"/>
          </w:tcPr>
          <w:p w14:paraId="2D3F834F" w14:textId="77777777" w:rsidR="005874CD" w:rsidRPr="005874CD" w:rsidRDefault="005874CD" w:rsidP="005874CD">
            <w:pPr>
              <w:pStyle w:val="NormalWeb"/>
              <w:jc w:val="center"/>
              <w:rPr>
                <w:color w:val="000000"/>
              </w:rPr>
            </w:pPr>
            <w:r w:rsidRPr="005874CD">
              <w:rPr>
                <w:color w:val="000000"/>
              </w:rPr>
              <w:t xml:space="preserve"> </w:t>
            </w:r>
          </w:p>
          <w:p w14:paraId="789D49DC" w14:textId="77777777" w:rsidR="005874CD" w:rsidRPr="005874CD" w:rsidRDefault="005874CD" w:rsidP="005874CD">
            <w:pPr>
              <w:pStyle w:val="NormalWeb"/>
              <w:jc w:val="center"/>
              <w:rPr>
                <w:color w:val="000000"/>
              </w:rPr>
            </w:pPr>
            <w:r w:rsidRPr="005874CD">
              <w:rPr>
                <w:b/>
                <w:color w:val="000000"/>
              </w:rPr>
              <w:t>Uni</w:t>
            </w:r>
          </w:p>
        </w:tc>
        <w:tc>
          <w:tcPr>
            <w:tcW w:w="620" w:type="dxa"/>
            <w:vMerge w:val="restart"/>
            <w:tcBorders>
              <w:top w:val="single" w:sz="5" w:space="0" w:color="000000"/>
              <w:left w:val="nil"/>
              <w:bottom w:val="single" w:sz="5" w:space="0" w:color="000000"/>
              <w:right w:val="single" w:sz="5" w:space="0" w:color="000000"/>
            </w:tcBorders>
            <w:shd w:val="clear" w:color="auto" w:fill="E6E6E6"/>
            <w:vAlign w:val="bottom"/>
          </w:tcPr>
          <w:p w14:paraId="452766CC" w14:textId="77777777" w:rsidR="005874CD" w:rsidRPr="005874CD" w:rsidRDefault="005874CD" w:rsidP="005874CD">
            <w:pPr>
              <w:pStyle w:val="NormalWeb"/>
              <w:jc w:val="center"/>
              <w:rPr>
                <w:color w:val="000000"/>
              </w:rPr>
            </w:pPr>
            <w:r w:rsidRPr="005874CD">
              <w:rPr>
                <w:b/>
                <w:color w:val="000000"/>
              </w:rPr>
              <w:t>d.</w:t>
            </w:r>
            <w:r w:rsidRPr="005874CD">
              <w:rPr>
                <w:color w:val="000000"/>
              </w:rPr>
              <w:t> </w:t>
            </w:r>
          </w:p>
        </w:tc>
        <w:tc>
          <w:tcPr>
            <w:tcW w:w="1013" w:type="dxa"/>
            <w:vMerge w:val="restart"/>
            <w:tcBorders>
              <w:top w:val="single" w:sz="5" w:space="0" w:color="000000"/>
              <w:left w:val="single" w:sz="5" w:space="0" w:color="000000"/>
              <w:bottom w:val="single" w:sz="5" w:space="0" w:color="000000"/>
              <w:right w:val="nil"/>
            </w:tcBorders>
            <w:shd w:val="clear" w:color="auto" w:fill="E6E6E6"/>
          </w:tcPr>
          <w:p w14:paraId="139F6CEA" w14:textId="77777777" w:rsidR="005874CD" w:rsidRPr="005874CD" w:rsidRDefault="005874CD" w:rsidP="005874CD">
            <w:pPr>
              <w:pStyle w:val="NormalWeb"/>
              <w:rPr>
                <w:color w:val="000000"/>
              </w:rPr>
            </w:pPr>
            <w:r w:rsidRPr="005874CD">
              <w:rPr>
                <w:color w:val="000000"/>
              </w:rPr>
              <w:t xml:space="preserve"> </w:t>
            </w:r>
          </w:p>
          <w:p w14:paraId="66220773" w14:textId="77777777" w:rsidR="005874CD" w:rsidRPr="005874CD" w:rsidRDefault="005874CD" w:rsidP="005874CD">
            <w:pPr>
              <w:pStyle w:val="NormalWeb"/>
              <w:jc w:val="center"/>
              <w:rPr>
                <w:color w:val="000000"/>
              </w:rPr>
            </w:pPr>
            <w:proofErr w:type="spellStart"/>
            <w:r w:rsidRPr="005874CD">
              <w:rPr>
                <w:b/>
                <w:color w:val="000000"/>
              </w:rPr>
              <w:t>Qtde</w:t>
            </w:r>
            <w:proofErr w:type="spellEnd"/>
            <w:r w:rsidRPr="005874CD">
              <w:rPr>
                <w:b/>
                <w:color w:val="000000"/>
              </w:rPr>
              <w:t>.</w:t>
            </w:r>
            <w:r w:rsidRPr="005874CD">
              <w:rPr>
                <w:color w:val="000000"/>
              </w:rPr>
              <w:t> </w:t>
            </w:r>
          </w:p>
        </w:tc>
        <w:tc>
          <w:tcPr>
            <w:tcW w:w="350" w:type="dxa"/>
            <w:vMerge w:val="restart"/>
            <w:tcBorders>
              <w:top w:val="single" w:sz="5" w:space="0" w:color="000000"/>
              <w:left w:val="nil"/>
              <w:bottom w:val="single" w:sz="5" w:space="0" w:color="000000"/>
              <w:right w:val="single" w:sz="5" w:space="0" w:color="000000"/>
            </w:tcBorders>
            <w:shd w:val="clear" w:color="auto" w:fill="E6E6E6"/>
          </w:tcPr>
          <w:p w14:paraId="4284BAB1" w14:textId="77777777" w:rsidR="005874CD" w:rsidRPr="005874CD" w:rsidRDefault="005874CD" w:rsidP="005874CD">
            <w:pPr>
              <w:pStyle w:val="NormalWeb"/>
              <w:spacing w:after="0"/>
              <w:jc w:val="center"/>
              <w:rPr>
                <w:color w:val="000000"/>
              </w:rPr>
            </w:pPr>
          </w:p>
        </w:tc>
        <w:tc>
          <w:tcPr>
            <w:tcW w:w="2212" w:type="dxa"/>
            <w:gridSpan w:val="2"/>
            <w:vMerge w:val="restart"/>
            <w:tcBorders>
              <w:top w:val="single" w:sz="5" w:space="0" w:color="000000"/>
              <w:left w:val="single" w:sz="5" w:space="0" w:color="000000"/>
              <w:bottom w:val="single" w:sz="5" w:space="0" w:color="000000"/>
              <w:right w:val="single" w:sz="5" w:space="0" w:color="000000"/>
            </w:tcBorders>
            <w:shd w:val="clear" w:color="auto" w:fill="E6E6E6"/>
          </w:tcPr>
          <w:p w14:paraId="78FAF210" w14:textId="77777777" w:rsidR="005874CD" w:rsidRPr="005874CD" w:rsidRDefault="005874CD" w:rsidP="005874CD">
            <w:pPr>
              <w:pStyle w:val="NormalWeb"/>
              <w:rPr>
                <w:color w:val="000000"/>
              </w:rPr>
            </w:pPr>
            <w:r w:rsidRPr="005874CD">
              <w:rPr>
                <w:color w:val="000000"/>
              </w:rPr>
              <w:t xml:space="preserve"> </w:t>
            </w:r>
          </w:p>
          <w:p w14:paraId="4E2540E1" w14:textId="77777777" w:rsidR="005874CD" w:rsidRPr="005874CD" w:rsidRDefault="005874CD" w:rsidP="005874CD">
            <w:pPr>
              <w:pStyle w:val="NormalWeb"/>
              <w:jc w:val="center"/>
              <w:rPr>
                <w:color w:val="000000"/>
              </w:rPr>
            </w:pPr>
            <w:r w:rsidRPr="005874CD">
              <w:rPr>
                <w:b/>
                <w:color w:val="000000"/>
              </w:rPr>
              <w:t>Valor estimado (R$)</w:t>
            </w:r>
            <w:r w:rsidRPr="005874CD">
              <w:rPr>
                <w:color w:val="000000"/>
              </w:rPr>
              <w:t> </w:t>
            </w:r>
          </w:p>
        </w:tc>
      </w:tr>
      <w:tr w:rsidR="005874CD" w:rsidRPr="005874CD" w14:paraId="1EB3E339" w14:textId="77777777" w:rsidTr="005874CD">
        <w:trPr>
          <w:trHeight w:val="228"/>
        </w:trPr>
        <w:tc>
          <w:tcPr>
            <w:tcW w:w="1236" w:type="dxa"/>
            <w:tcBorders>
              <w:top w:val="nil"/>
              <w:left w:val="single" w:sz="5" w:space="0" w:color="000000"/>
              <w:bottom w:val="nil"/>
              <w:right w:val="nil"/>
            </w:tcBorders>
            <w:shd w:val="clear" w:color="auto" w:fill="FFFFFF"/>
          </w:tcPr>
          <w:p w14:paraId="00A2A5FA" w14:textId="77777777" w:rsidR="005874CD" w:rsidRPr="005874CD" w:rsidRDefault="005874CD" w:rsidP="005874CD">
            <w:pPr>
              <w:pStyle w:val="NormalWeb"/>
              <w:jc w:val="center"/>
              <w:rPr>
                <w:color w:val="000000"/>
              </w:rPr>
            </w:pPr>
            <w:r w:rsidRPr="005874CD">
              <w:rPr>
                <w:b/>
                <w:color w:val="000000"/>
              </w:rPr>
              <w:t>Especificação</w:t>
            </w:r>
          </w:p>
        </w:tc>
        <w:tc>
          <w:tcPr>
            <w:tcW w:w="3020" w:type="dxa"/>
            <w:vMerge w:val="restart"/>
            <w:tcBorders>
              <w:top w:val="nil"/>
              <w:left w:val="nil"/>
              <w:bottom w:val="single" w:sz="5" w:space="0" w:color="000000"/>
              <w:right w:val="single" w:sz="5" w:space="0" w:color="000000"/>
            </w:tcBorders>
            <w:shd w:val="clear" w:color="auto" w:fill="E6E6E6"/>
          </w:tcPr>
          <w:p w14:paraId="7AC60C9B"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nil"/>
            </w:tcBorders>
          </w:tcPr>
          <w:p w14:paraId="1ADE9DA2"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69521083"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nil"/>
            </w:tcBorders>
          </w:tcPr>
          <w:p w14:paraId="0C50686E"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03C2FA96" w14:textId="77777777" w:rsidR="005874CD" w:rsidRPr="005874CD" w:rsidRDefault="005874CD" w:rsidP="005874CD">
            <w:pPr>
              <w:pStyle w:val="NormalWeb"/>
              <w:spacing w:after="0"/>
              <w:jc w:val="center"/>
              <w:rPr>
                <w:color w:val="000000"/>
              </w:rPr>
            </w:pPr>
          </w:p>
        </w:tc>
        <w:tc>
          <w:tcPr>
            <w:tcW w:w="0" w:type="auto"/>
            <w:gridSpan w:val="2"/>
            <w:vMerge/>
            <w:tcBorders>
              <w:top w:val="nil"/>
              <w:left w:val="single" w:sz="5" w:space="0" w:color="000000"/>
              <w:bottom w:val="nil"/>
              <w:right w:val="single" w:sz="5" w:space="0" w:color="000000"/>
            </w:tcBorders>
          </w:tcPr>
          <w:p w14:paraId="6A140FED" w14:textId="77777777" w:rsidR="005874CD" w:rsidRPr="005874CD" w:rsidRDefault="005874CD" w:rsidP="005874CD">
            <w:pPr>
              <w:pStyle w:val="NormalWeb"/>
              <w:spacing w:after="0"/>
              <w:jc w:val="center"/>
              <w:rPr>
                <w:color w:val="000000"/>
              </w:rPr>
            </w:pPr>
          </w:p>
        </w:tc>
      </w:tr>
      <w:tr w:rsidR="005874CD" w:rsidRPr="005874CD" w14:paraId="18135ED5" w14:textId="77777777" w:rsidTr="005874CD">
        <w:trPr>
          <w:trHeight w:val="173"/>
        </w:trPr>
        <w:tc>
          <w:tcPr>
            <w:tcW w:w="1236" w:type="dxa"/>
            <w:tcBorders>
              <w:top w:val="nil"/>
              <w:left w:val="single" w:sz="5" w:space="0" w:color="000000"/>
              <w:bottom w:val="single" w:sz="5" w:space="0" w:color="000000"/>
              <w:right w:val="nil"/>
            </w:tcBorders>
            <w:shd w:val="clear" w:color="auto" w:fill="E6E6E6"/>
          </w:tcPr>
          <w:p w14:paraId="7620B94D"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single" w:sz="5" w:space="0" w:color="000000"/>
            </w:tcBorders>
          </w:tcPr>
          <w:p w14:paraId="6071B6A2"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single" w:sz="5" w:space="0" w:color="000000"/>
              <w:right w:val="nil"/>
            </w:tcBorders>
          </w:tcPr>
          <w:p w14:paraId="057841D7"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single" w:sz="5" w:space="0" w:color="000000"/>
            </w:tcBorders>
          </w:tcPr>
          <w:p w14:paraId="7182988A"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single" w:sz="5" w:space="0" w:color="000000"/>
              <w:right w:val="nil"/>
            </w:tcBorders>
          </w:tcPr>
          <w:p w14:paraId="3A22D241"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single" w:sz="5" w:space="0" w:color="000000"/>
            </w:tcBorders>
          </w:tcPr>
          <w:p w14:paraId="64E8E5A5" w14:textId="77777777" w:rsidR="005874CD" w:rsidRPr="005874CD" w:rsidRDefault="005874CD" w:rsidP="005874CD">
            <w:pPr>
              <w:pStyle w:val="NormalWeb"/>
              <w:spacing w:after="0"/>
              <w:jc w:val="center"/>
              <w:rPr>
                <w:color w:val="000000"/>
              </w:rPr>
            </w:pPr>
          </w:p>
        </w:tc>
        <w:tc>
          <w:tcPr>
            <w:tcW w:w="0" w:type="auto"/>
            <w:gridSpan w:val="2"/>
            <w:vMerge/>
            <w:tcBorders>
              <w:top w:val="nil"/>
              <w:left w:val="single" w:sz="5" w:space="0" w:color="000000"/>
              <w:bottom w:val="single" w:sz="5" w:space="0" w:color="000000"/>
              <w:right w:val="single" w:sz="5" w:space="0" w:color="000000"/>
            </w:tcBorders>
          </w:tcPr>
          <w:p w14:paraId="55BEE992" w14:textId="77777777" w:rsidR="005874CD" w:rsidRPr="005874CD" w:rsidRDefault="005874CD" w:rsidP="005874CD">
            <w:pPr>
              <w:pStyle w:val="NormalWeb"/>
              <w:spacing w:after="0"/>
              <w:jc w:val="center"/>
              <w:rPr>
                <w:color w:val="000000"/>
              </w:rPr>
            </w:pPr>
          </w:p>
        </w:tc>
      </w:tr>
      <w:tr w:rsidR="005874CD" w:rsidRPr="005874CD" w14:paraId="2611C78F" w14:textId="77777777" w:rsidTr="005874CD">
        <w:trPr>
          <w:trHeight w:val="746"/>
        </w:trPr>
        <w:tc>
          <w:tcPr>
            <w:tcW w:w="4257" w:type="dxa"/>
            <w:gridSpan w:val="2"/>
            <w:vMerge w:val="restart"/>
            <w:tcBorders>
              <w:top w:val="single" w:sz="5" w:space="0" w:color="000000"/>
              <w:left w:val="single" w:sz="19" w:space="0" w:color="FFFFFF"/>
              <w:bottom w:val="single" w:sz="5" w:space="0" w:color="000000"/>
              <w:right w:val="single" w:sz="5" w:space="0" w:color="000000"/>
            </w:tcBorders>
            <w:vAlign w:val="center"/>
          </w:tcPr>
          <w:p w14:paraId="3A29CE39" w14:textId="77777777" w:rsidR="005874CD" w:rsidRPr="005874CD" w:rsidRDefault="005874CD" w:rsidP="00CA3C10">
            <w:pPr>
              <w:pStyle w:val="NormalWeb"/>
              <w:jc w:val="both"/>
              <w:rPr>
                <w:color w:val="000000"/>
              </w:rPr>
            </w:pPr>
            <w:r w:rsidRPr="005874CD">
              <w:rPr>
                <w:color w:val="000000"/>
              </w:rPr>
              <w:t>Contratação de empresa de engenharia para execução dos serviços de manutenção predial única na Subseção Judiciária de Petrolina da Justiça Federal em Pernambuco</w:t>
            </w:r>
          </w:p>
        </w:tc>
        <w:tc>
          <w:tcPr>
            <w:tcW w:w="977" w:type="dxa"/>
            <w:vMerge w:val="restart"/>
            <w:tcBorders>
              <w:top w:val="single" w:sz="5" w:space="0" w:color="000000"/>
              <w:left w:val="single" w:sz="5" w:space="0" w:color="000000"/>
              <w:bottom w:val="nil"/>
              <w:right w:val="nil"/>
            </w:tcBorders>
          </w:tcPr>
          <w:p w14:paraId="70D92710" w14:textId="77777777" w:rsidR="005874CD" w:rsidRPr="005874CD" w:rsidRDefault="005874CD" w:rsidP="005874CD">
            <w:pPr>
              <w:pStyle w:val="NormalWeb"/>
              <w:jc w:val="center"/>
              <w:rPr>
                <w:color w:val="000000"/>
              </w:rPr>
            </w:pPr>
            <w:r w:rsidRPr="005874CD">
              <w:rPr>
                <w:color w:val="000000"/>
              </w:rPr>
              <w:t xml:space="preserve"> </w:t>
            </w:r>
          </w:p>
          <w:p w14:paraId="55BC8028" w14:textId="77777777" w:rsidR="005874CD" w:rsidRPr="005874CD" w:rsidRDefault="005874CD" w:rsidP="005874CD">
            <w:pPr>
              <w:pStyle w:val="NormalWeb"/>
              <w:jc w:val="center"/>
              <w:rPr>
                <w:color w:val="000000"/>
              </w:rPr>
            </w:pPr>
            <w:r w:rsidRPr="005874CD">
              <w:rPr>
                <w:color w:val="000000"/>
              </w:rPr>
              <w:t xml:space="preserve"> </w:t>
            </w:r>
          </w:p>
          <w:p w14:paraId="3B8D5560" w14:textId="77777777" w:rsidR="005874CD" w:rsidRPr="005874CD" w:rsidRDefault="005874CD" w:rsidP="005874CD">
            <w:pPr>
              <w:pStyle w:val="NormalWeb"/>
              <w:jc w:val="center"/>
              <w:rPr>
                <w:color w:val="000000"/>
              </w:rPr>
            </w:pPr>
            <w:r w:rsidRPr="005874CD">
              <w:rPr>
                <w:color w:val="000000"/>
              </w:rPr>
              <w:t>   </w:t>
            </w:r>
          </w:p>
        </w:tc>
        <w:tc>
          <w:tcPr>
            <w:tcW w:w="620" w:type="dxa"/>
            <w:vMerge w:val="restart"/>
            <w:tcBorders>
              <w:top w:val="single" w:sz="5" w:space="0" w:color="000000"/>
              <w:left w:val="nil"/>
              <w:bottom w:val="single" w:sz="5" w:space="0" w:color="000000"/>
              <w:right w:val="single" w:sz="5" w:space="0" w:color="000000"/>
            </w:tcBorders>
          </w:tcPr>
          <w:p w14:paraId="38110B5B" w14:textId="77777777" w:rsidR="005874CD" w:rsidRPr="005874CD" w:rsidRDefault="005874CD" w:rsidP="005874CD">
            <w:pPr>
              <w:pStyle w:val="NormalWeb"/>
              <w:spacing w:after="0"/>
              <w:jc w:val="center"/>
              <w:rPr>
                <w:color w:val="000000"/>
              </w:rPr>
            </w:pPr>
          </w:p>
        </w:tc>
        <w:tc>
          <w:tcPr>
            <w:tcW w:w="1013" w:type="dxa"/>
            <w:tcBorders>
              <w:top w:val="single" w:sz="5" w:space="0" w:color="000000"/>
              <w:left w:val="single" w:sz="5" w:space="0" w:color="000000"/>
              <w:bottom w:val="nil"/>
              <w:right w:val="nil"/>
            </w:tcBorders>
            <w:vAlign w:val="bottom"/>
          </w:tcPr>
          <w:p w14:paraId="00ED86D7" w14:textId="77777777" w:rsidR="005874CD" w:rsidRPr="005874CD" w:rsidRDefault="005874CD" w:rsidP="005874CD">
            <w:pPr>
              <w:pStyle w:val="NormalWeb"/>
              <w:jc w:val="center"/>
              <w:rPr>
                <w:color w:val="000000"/>
              </w:rPr>
            </w:pPr>
            <w:r w:rsidRPr="005874CD">
              <w:rPr>
                <w:color w:val="000000"/>
              </w:rPr>
              <w:t xml:space="preserve"> </w:t>
            </w:r>
          </w:p>
          <w:p w14:paraId="335AA559" w14:textId="77777777" w:rsidR="005874CD" w:rsidRPr="005874CD" w:rsidRDefault="005874CD" w:rsidP="005874CD">
            <w:pPr>
              <w:pStyle w:val="NormalWeb"/>
              <w:jc w:val="center"/>
              <w:rPr>
                <w:color w:val="000000"/>
              </w:rPr>
            </w:pPr>
            <w:r w:rsidRPr="005874CD">
              <w:rPr>
                <w:color w:val="000000"/>
              </w:rPr>
              <w:t xml:space="preserve"> </w:t>
            </w:r>
          </w:p>
        </w:tc>
        <w:tc>
          <w:tcPr>
            <w:tcW w:w="350" w:type="dxa"/>
            <w:vMerge w:val="restart"/>
            <w:tcBorders>
              <w:top w:val="single" w:sz="5" w:space="0" w:color="000000"/>
              <w:left w:val="nil"/>
              <w:bottom w:val="single" w:sz="5" w:space="0" w:color="000000"/>
              <w:right w:val="single" w:sz="19" w:space="0" w:color="FFFFFF"/>
            </w:tcBorders>
          </w:tcPr>
          <w:p w14:paraId="37860680" w14:textId="77777777" w:rsidR="005874CD" w:rsidRPr="005874CD" w:rsidRDefault="005874CD" w:rsidP="005874CD">
            <w:pPr>
              <w:pStyle w:val="NormalWeb"/>
              <w:spacing w:after="0"/>
              <w:jc w:val="center"/>
              <w:rPr>
                <w:color w:val="000000"/>
              </w:rPr>
            </w:pPr>
          </w:p>
        </w:tc>
        <w:tc>
          <w:tcPr>
            <w:tcW w:w="2212" w:type="dxa"/>
            <w:gridSpan w:val="2"/>
            <w:tcBorders>
              <w:top w:val="single" w:sz="5" w:space="0" w:color="000000"/>
              <w:left w:val="single" w:sz="5" w:space="0" w:color="000000"/>
              <w:bottom w:val="nil"/>
              <w:right w:val="single" w:sz="5" w:space="0" w:color="000000"/>
            </w:tcBorders>
            <w:vAlign w:val="bottom"/>
          </w:tcPr>
          <w:p w14:paraId="2BB42033" w14:textId="77777777" w:rsidR="005874CD" w:rsidRPr="005874CD" w:rsidRDefault="005874CD" w:rsidP="005874CD">
            <w:pPr>
              <w:pStyle w:val="NormalWeb"/>
              <w:jc w:val="center"/>
              <w:rPr>
                <w:color w:val="000000"/>
              </w:rPr>
            </w:pPr>
            <w:r w:rsidRPr="005874CD">
              <w:rPr>
                <w:color w:val="000000"/>
              </w:rPr>
              <w:t xml:space="preserve"> </w:t>
            </w:r>
          </w:p>
          <w:p w14:paraId="38440F75"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3C1705F8" w14:textId="77777777" w:rsidTr="005874CD">
        <w:trPr>
          <w:trHeight w:val="458"/>
        </w:trPr>
        <w:tc>
          <w:tcPr>
            <w:tcW w:w="0" w:type="auto"/>
            <w:gridSpan w:val="2"/>
            <w:vMerge/>
            <w:tcBorders>
              <w:top w:val="nil"/>
              <w:left w:val="single" w:sz="19" w:space="0" w:color="FFFFFF"/>
              <w:bottom w:val="nil"/>
              <w:right w:val="single" w:sz="5" w:space="0" w:color="000000"/>
            </w:tcBorders>
          </w:tcPr>
          <w:p w14:paraId="13217A71"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nil"/>
            </w:tcBorders>
          </w:tcPr>
          <w:p w14:paraId="0662EB17"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1BE18103" w14:textId="77777777" w:rsidR="005874CD" w:rsidRPr="005874CD" w:rsidRDefault="005874CD" w:rsidP="005874CD">
            <w:pPr>
              <w:pStyle w:val="NormalWeb"/>
              <w:spacing w:after="0"/>
              <w:jc w:val="center"/>
              <w:rPr>
                <w:color w:val="000000"/>
              </w:rPr>
            </w:pPr>
          </w:p>
        </w:tc>
        <w:tc>
          <w:tcPr>
            <w:tcW w:w="1013" w:type="dxa"/>
            <w:vMerge w:val="restart"/>
            <w:tcBorders>
              <w:top w:val="nil"/>
              <w:left w:val="single" w:sz="5" w:space="0" w:color="000000"/>
              <w:bottom w:val="nil"/>
              <w:right w:val="nil"/>
            </w:tcBorders>
            <w:shd w:val="clear" w:color="auto" w:fill="FFFFFF"/>
          </w:tcPr>
          <w:p w14:paraId="351F17A6" w14:textId="77777777" w:rsidR="005874CD" w:rsidRPr="005874CD" w:rsidRDefault="005874CD" w:rsidP="005874CD">
            <w:pPr>
              <w:pStyle w:val="NormalWeb"/>
              <w:jc w:val="center"/>
              <w:rPr>
                <w:color w:val="000000"/>
              </w:rPr>
            </w:pPr>
            <w:r w:rsidRPr="005874CD">
              <w:rPr>
                <w:color w:val="000000"/>
              </w:rPr>
              <w:t xml:space="preserve">              1 </w:t>
            </w:r>
          </w:p>
        </w:tc>
        <w:tc>
          <w:tcPr>
            <w:tcW w:w="0" w:type="auto"/>
            <w:vMerge/>
            <w:tcBorders>
              <w:top w:val="nil"/>
              <w:left w:val="nil"/>
              <w:bottom w:val="nil"/>
              <w:right w:val="single" w:sz="19" w:space="0" w:color="FFFFFF"/>
            </w:tcBorders>
          </w:tcPr>
          <w:p w14:paraId="04DB00B1" w14:textId="77777777" w:rsidR="005874CD" w:rsidRPr="005874CD" w:rsidRDefault="005874CD" w:rsidP="005874CD">
            <w:pPr>
              <w:pStyle w:val="NormalWeb"/>
              <w:spacing w:after="0"/>
              <w:jc w:val="center"/>
              <w:rPr>
                <w:color w:val="000000"/>
              </w:rPr>
            </w:pPr>
          </w:p>
        </w:tc>
        <w:tc>
          <w:tcPr>
            <w:tcW w:w="1667" w:type="dxa"/>
            <w:vMerge w:val="restart"/>
            <w:tcBorders>
              <w:top w:val="nil"/>
              <w:left w:val="single" w:sz="5" w:space="0" w:color="000000"/>
              <w:bottom w:val="nil"/>
              <w:right w:val="nil"/>
            </w:tcBorders>
            <w:shd w:val="clear" w:color="auto" w:fill="FFFFFF"/>
          </w:tcPr>
          <w:p w14:paraId="60B6416B" w14:textId="77777777" w:rsidR="005874CD" w:rsidRPr="005874CD" w:rsidRDefault="005874CD" w:rsidP="005874CD">
            <w:pPr>
              <w:pStyle w:val="NormalWeb"/>
              <w:jc w:val="center"/>
              <w:rPr>
                <w:color w:val="000000"/>
              </w:rPr>
            </w:pPr>
            <w:r w:rsidRPr="005874CD">
              <w:rPr>
                <w:color w:val="000000"/>
              </w:rPr>
              <w:t xml:space="preserve">          117.214,09</w:t>
            </w:r>
          </w:p>
        </w:tc>
        <w:tc>
          <w:tcPr>
            <w:tcW w:w="545" w:type="dxa"/>
            <w:vMerge w:val="restart"/>
            <w:tcBorders>
              <w:top w:val="nil"/>
              <w:left w:val="nil"/>
              <w:bottom w:val="single" w:sz="5" w:space="0" w:color="000000"/>
              <w:right w:val="single" w:sz="5" w:space="0" w:color="000000"/>
            </w:tcBorders>
          </w:tcPr>
          <w:p w14:paraId="4AF88BC6" w14:textId="77777777" w:rsidR="005874CD" w:rsidRPr="005874CD" w:rsidRDefault="005874CD" w:rsidP="005874CD">
            <w:pPr>
              <w:pStyle w:val="NormalWeb"/>
              <w:spacing w:after="0"/>
              <w:jc w:val="center"/>
              <w:rPr>
                <w:color w:val="000000"/>
              </w:rPr>
            </w:pPr>
          </w:p>
        </w:tc>
      </w:tr>
      <w:tr w:rsidR="005874CD" w:rsidRPr="005874CD" w14:paraId="2DD65916" w14:textId="77777777" w:rsidTr="005874CD">
        <w:trPr>
          <w:trHeight w:val="458"/>
        </w:trPr>
        <w:tc>
          <w:tcPr>
            <w:tcW w:w="0" w:type="auto"/>
            <w:gridSpan w:val="2"/>
            <w:vMerge/>
            <w:tcBorders>
              <w:top w:val="nil"/>
              <w:left w:val="single" w:sz="19" w:space="0" w:color="FFFFFF"/>
              <w:bottom w:val="nil"/>
              <w:right w:val="single" w:sz="5" w:space="0" w:color="000000"/>
            </w:tcBorders>
          </w:tcPr>
          <w:p w14:paraId="5A4CC92B" w14:textId="77777777" w:rsidR="005874CD" w:rsidRPr="005874CD" w:rsidRDefault="005874CD" w:rsidP="005874CD">
            <w:pPr>
              <w:pStyle w:val="NormalWeb"/>
              <w:spacing w:after="0"/>
              <w:jc w:val="center"/>
              <w:rPr>
                <w:color w:val="000000"/>
              </w:rPr>
            </w:pPr>
          </w:p>
        </w:tc>
        <w:tc>
          <w:tcPr>
            <w:tcW w:w="977" w:type="dxa"/>
            <w:vMerge w:val="restart"/>
            <w:tcBorders>
              <w:top w:val="nil"/>
              <w:left w:val="single" w:sz="5" w:space="0" w:color="000000"/>
              <w:bottom w:val="nil"/>
              <w:right w:val="nil"/>
            </w:tcBorders>
            <w:shd w:val="clear" w:color="auto" w:fill="FFFFFF"/>
          </w:tcPr>
          <w:p w14:paraId="4ECE5ACD" w14:textId="55CB669A" w:rsidR="005874CD" w:rsidRPr="005874CD" w:rsidRDefault="005874CD" w:rsidP="00BF2A01">
            <w:pPr>
              <w:pStyle w:val="NormalWeb"/>
              <w:jc w:val="center"/>
              <w:rPr>
                <w:color w:val="000000"/>
              </w:rPr>
            </w:pPr>
            <w:r w:rsidRPr="005874CD">
              <w:rPr>
                <w:color w:val="000000"/>
              </w:rPr>
              <w:t>Serviço</w:t>
            </w:r>
          </w:p>
        </w:tc>
        <w:tc>
          <w:tcPr>
            <w:tcW w:w="0" w:type="auto"/>
            <w:vMerge/>
            <w:tcBorders>
              <w:top w:val="nil"/>
              <w:left w:val="nil"/>
              <w:bottom w:val="nil"/>
              <w:right w:val="single" w:sz="5" w:space="0" w:color="000000"/>
            </w:tcBorders>
          </w:tcPr>
          <w:p w14:paraId="5D7E3EB1"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nil"/>
            </w:tcBorders>
          </w:tcPr>
          <w:p w14:paraId="4F37EC6F"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19" w:space="0" w:color="FFFFFF"/>
            </w:tcBorders>
          </w:tcPr>
          <w:p w14:paraId="2F7639E3"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nil"/>
            </w:tcBorders>
          </w:tcPr>
          <w:p w14:paraId="659791F4"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02C72B57" w14:textId="77777777" w:rsidR="005874CD" w:rsidRPr="005874CD" w:rsidRDefault="005874CD" w:rsidP="005874CD">
            <w:pPr>
              <w:pStyle w:val="NormalWeb"/>
              <w:spacing w:after="0"/>
              <w:jc w:val="center"/>
              <w:rPr>
                <w:color w:val="000000"/>
              </w:rPr>
            </w:pPr>
          </w:p>
        </w:tc>
      </w:tr>
      <w:tr w:rsidR="005874CD" w:rsidRPr="005874CD" w14:paraId="0EBC76E0" w14:textId="77777777" w:rsidTr="005874CD">
        <w:trPr>
          <w:trHeight w:val="458"/>
        </w:trPr>
        <w:tc>
          <w:tcPr>
            <w:tcW w:w="0" w:type="auto"/>
            <w:gridSpan w:val="2"/>
            <w:vMerge/>
            <w:tcBorders>
              <w:top w:val="nil"/>
              <w:left w:val="single" w:sz="19" w:space="0" w:color="FFFFFF"/>
              <w:bottom w:val="nil"/>
              <w:right w:val="single" w:sz="5" w:space="0" w:color="000000"/>
            </w:tcBorders>
          </w:tcPr>
          <w:p w14:paraId="1324687B"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nil"/>
            </w:tcBorders>
          </w:tcPr>
          <w:p w14:paraId="76C8E5BC"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14226033" w14:textId="77777777" w:rsidR="005874CD" w:rsidRPr="005874CD" w:rsidRDefault="005874CD" w:rsidP="005874CD">
            <w:pPr>
              <w:pStyle w:val="NormalWeb"/>
              <w:spacing w:after="0"/>
              <w:jc w:val="center"/>
              <w:rPr>
                <w:color w:val="000000"/>
              </w:rPr>
            </w:pPr>
          </w:p>
        </w:tc>
        <w:tc>
          <w:tcPr>
            <w:tcW w:w="1013" w:type="dxa"/>
            <w:vMerge w:val="restart"/>
            <w:tcBorders>
              <w:top w:val="nil"/>
              <w:left w:val="single" w:sz="5" w:space="0" w:color="000000"/>
              <w:bottom w:val="single" w:sz="5" w:space="0" w:color="000000"/>
              <w:right w:val="nil"/>
            </w:tcBorders>
          </w:tcPr>
          <w:p w14:paraId="05D14498" w14:textId="77777777" w:rsidR="005874CD" w:rsidRPr="005874CD" w:rsidRDefault="005874CD" w:rsidP="005874CD">
            <w:pPr>
              <w:pStyle w:val="NormalWeb"/>
              <w:jc w:val="center"/>
              <w:rPr>
                <w:color w:val="000000"/>
              </w:rPr>
            </w:pPr>
            <w:r w:rsidRPr="005874CD">
              <w:rPr>
                <w:color w:val="000000"/>
              </w:rPr>
              <w:t xml:space="preserve"> </w:t>
            </w:r>
          </w:p>
          <w:p w14:paraId="48413A4F" w14:textId="77777777" w:rsidR="005874CD" w:rsidRPr="005874CD" w:rsidRDefault="005874CD" w:rsidP="005874CD">
            <w:pPr>
              <w:pStyle w:val="NormalWeb"/>
              <w:jc w:val="center"/>
              <w:rPr>
                <w:color w:val="000000"/>
              </w:rPr>
            </w:pPr>
            <w:r w:rsidRPr="005874CD">
              <w:rPr>
                <w:color w:val="000000"/>
              </w:rPr>
              <w:t xml:space="preserve"> </w:t>
            </w:r>
          </w:p>
          <w:p w14:paraId="0966C04B" w14:textId="77777777" w:rsidR="005874CD" w:rsidRPr="005874CD" w:rsidRDefault="005874CD" w:rsidP="005874CD">
            <w:pPr>
              <w:pStyle w:val="NormalWeb"/>
              <w:jc w:val="center"/>
              <w:rPr>
                <w:color w:val="000000"/>
              </w:rPr>
            </w:pPr>
            <w:r w:rsidRPr="005874CD">
              <w:rPr>
                <w:color w:val="000000"/>
              </w:rPr>
              <w:t xml:space="preserve"> </w:t>
            </w:r>
          </w:p>
        </w:tc>
        <w:tc>
          <w:tcPr>
            <w:tcW w:w="0" w:type="auto"/>
            <w:vMerge/>
            <w:tcBorders>
              <w:top w:val="nil"/>
              <w:left w:val="nil"/>
              <w:bottom w:val="nil"/>
              <w:right w:val="single" w:sz="19" w:space="0" w:color="FFFFFF"/>
            </w:tcBorders>
          </w:tcPr>
          <w:p w14:paraId="45EBBDAF" w14:textId="77777777" w:rsidR="005874CD" w:rsidRPr="005874CD" w:rsidRDefault="005874CD" w:rsidP="005874CD">
            <w:pPr>
              <w:pStyle w:val="NormalWeb"/>
              <w:spacing w:after="0"/>
              <w:jc w:val="center"/>
              <w:rPr>
                <w:color w:val="000000"/>
              </w:rPr>
            </w:pPr>
          </w:p>
        </w:tc>
        <w:tc>
          <w:tcPr>
            <w:tcW w:w="1667" w:type="dxa"/>
            <w:vMerge w:val="restart"/>
            <w:tcBorders>
              <w:top w:val="nil"/>
              <w:left w:val="single" w:sz="19" w:space="0" w:color="FFFFFF"/>
              <w:bottom w:val="single" w:sz="5" w:space="0" w:color="000000"/>
              <w:right w:val="nil"/>
            </w:tcBorders>
          </w:tcPr>
          <w:p w14:paraId="7FD8C480" w14:textId="77777777" w:rsidR="005874CD" w:rsidRPr="005874CD" w:rsidRDefault="005874CD" w:rsidP="005874CD">
            <w:pPr>
              <w:pStyle w:val="NormalWeb"/>
              <w:jc w:val="center"/>
              <w:rPr>
                <w:color w:val="000000"/>
              </w:rPr>
            </w:pPr>
            <w:r w:rsidRPr="005874CD">
              <w:rPr>
                <w:color w:val="000000"/>
              </w:rPr>
              <w:t> </w:t>
            </w:r>
          </w:p>
          <w:p w14:paraId="39F77237" w14:textId="77777777" w:rsidR="005874CD" w:rsidRPr="005874CD" w:rsidRDefault="005874CD" w:rsidP="005874CD">
            <w:pPr>
              <w:pStyle w:val="NormalWeb"/>
              <w:jc w:val="center"/>
              <w:rPr>
                <w:color w:val="000000"/>
              </w:rPr>
            </w:pPr>
            <w:r w:rsidRPr="005874CD">
              <w:rPr>
                <w:color w:val="000000"/>
              </w:rPr>
              <w:t xml:space="preserve"> </w:t>
            </w:r>
          </w:p>
          <w:p w14:paraId="64E56A71" w14:textId="77777777" w:rsidR="005874CD" w:rsidRPr="005874CD" w:rsidRDefault="005874CD" w:rsidP="005874CD">
            <w:pPr>
              <w:pStyle w:val="NormalWeb"/>
              <w:jc w:val="center"/>
              <w:rPr>
                <w:color w:val="000000"/>
              </w:rPr>
            </w:pPr>
            <w:r w:rsidRPr="005874CD">
              <w:rPr>
                <w:color w:val="000000"/>
              </w:rPr>
              <w:t xml:space="preserve"> </w:t>
            </w:r>
          </w:p>
        </w:tc>
        <w:tc>
          <w:tcPr>
            <w:tcW w:w="0" w:type="auto"/>
            <w:vMerge/>
            <w:tcBorders>
              <w:top w:val="nil"/>
              <w:left w:val="nil"/>
              <w:bottom w:val="nil"/>
              <w:right w:val="single" w:sz="5" w:space="0" w:color="000000"/>
            </w:tcBorders>
          </w:tcPr>
          <w:p w14:paraId="50314F4F" w14:textId="77777777" w:rsidR="005874CD" w:rsidRPr="005874CD" w:rsidRDefault="005874CD" w:rsidP="005874CD">
            <w:pPr>
              <w:pStyle w:val="NormalWeb"/>
              <w:spacing w:after="0"/>
              <w:jc w:val="center"/>
              <w:rPr>
                <w:color w:val="000000"/>
              </w:rPr>
            </w:pPr>
          </w:p>
        </w:tc>
      </w:tr>
      <w:tr w:rsidR="005874CD" w:rsidRPr="005874CD" w14:paraId="47237CF2" w14:textId="77777777" w:rsidTr="005874CD">
        <w:trPr>
          <w:trHeight w:val="882"/>
        </w:trPr>
        <w:tc>
          <w:tcPr>
            <w:tcW w:w="0" w:type="auto"/>
            <w:gridSpan w:val="2"/>
            <w:vMerge/>
            <w:tcBorders>
              <w:top w:val="nil"/>
              <w:left w:val="single" w:sz="19" w:space="0" w:color="FFFFFF"/>
              <w:bottom w:val="single" w:sz="5" w:space="0" w:color="000000"/>
              <w:right w:val="single" w:sz="5" w:space="0" w:color="000000"/>
            </w:tcBorders>
          </w:tcPr>
          <w:p w14:paraId="6F291570" w14:textId="77777777" w:rsidR="005874CD" w:rsidRPr="005874CD" w:rsidRDefault="005874CD" w:rsidP="005874CD">
            <w:pPr>
              <w:pStyle w:val="NormalWeb"/>
              <w:spacing w:after="0"/>
              <w:jc w:val="center"/>
              <w:rPr>
                <w:color w:val="000000"/>
              </w:rPr>
            </w:pPr>
          </w:p>
        </w:tc>
        <w:tc>
          <w:tcPr>
            <w:tcW w:w="977" w:type="dxa"/>
            <w:tcBorders>
              <w:top w:val="nil"/>
              <w:left w:val="single" w:sz="5" w:space="0" w:color="000000"/>
              <w:bottom w:val="single" w:sz="5" w:space="0" w:color="000000"/>
              <w:right w:val="nil"/>
            </w:tcBorders>
          </w:tcPr>
          <w:p w14:paraId="16284E05" w14:textId="77777777" w:rsidR="005874CD" w:rsidRPr="005874CD" w:rsidRDefault="005874CD" w:rsidP="005874CD">
            <w:pPr>
              <w:pStyle w:val="NormalWeb"/>
              <w:spacing w:after="0"/>
              <w:jc w:val="center"/>
              <w:rPr>
                <w:color w:val="000000"/>
              </w:rPr>
            </w:pPr>
            <w:r w:rsidRPr="005874CD">
              <w:rPr>
                <w:color w:val="000000"/>
              </w:rPr>
              <w:t> </w:t>
            </w:r>
          </w:p>
          <w:p w14:paraId="2345D1B0" w14:textId="77777777" w:rsidR="005874CD" w:rsidRPr="005874CD" w:rsidRDefault="005874CD" w:rsidP="005874CD">
            <w:pPr>
              <w:pStyle w:val="NormalWeb"/>
              <w:jc w:val="center"/>
              <w:rPr>
                <w:color w:val="000000"/>
              </w:rPr>
            </w:pPr>
            <w:r w:rsidRPr="005874CD">
              <w:rPr>
                <w:color w:val="000000"/>
              </w:rPr>
              <w:t xml:space="preserve"> </w:t>
            </w:r>
          </w:p>
          <w:p w14:paraId="488A056F" w14:textId="77777777" w:rsidR="005874CD" w:rsidRPr="005874CD" w:rsidRDefault="005874CD" w:rsidP="005874CD">
            <w:pPr>
              <w:pStyle w:val="NormalWeb"/>
              <w:jc w:val="center"/>
              <w:rPr>
                <w:color w:val="000000"/>
              </w:rPr>
            </w:pPr>
            <w:r w:rsidRPr="005874CD">
              <w:rPr>
                <w:color w:val="000000"/>
              </w:rPr>
              <w:t xml:space="preserve"> </w:t>
            </w:r>
          </w:p>
        </w:tc>
        <w:tc>
          <w:tcPr>
            <w:tcW w:w="0" w:type="auto"/>
            <w:vMerge/>
            <w:tcBorders>
              <w:top w:val="nil"/>
              <w:left w:val="nil"/>
              <w:bottom w:val="single" w:sz="5" w:space="0" w:color="000000"/>
              <w:right w:val="single" w:sz="5" w:space="0" w:color="000000"/>
            </w:tcBorders>
          </w:tcPr>
          <w:p w14:paraId="71FF4B83"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single" w:sz="5" w:space="0" w:color="000000"/>
              <w:right w:val="nil"/>
            </w:tcBorders>
          </w:tcPr>
          <w:p w14:paraId="6A00D8C6"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single" w:sz="19" w:space="0" w:color="FFFFFF"/>
            </w:tcBorders>
          </w:tcPr>
          <w:p w14:paraId="3D890B42" w14:textId="77777777" w:rsidR="005874CD" w:rsidRPr="005874CD" w:rsidRDefault="005874CD" w:rsidP="005874CD">
            <w:pPr>
              <w:pStyle w:val="NormalWeb"/>
              <w:spacing w:after="0"/>
              <w:jc w:val="center"/>
              <w:rPr>
                <w:color w:val="000000"/>
              </w:rPr>
            </w:pPr>
          </w:p>
        </w:tc>
        <w:tc>
          <w:tcPr>
            <w:tcW w:w="0" w:type="auto"/>
            <w:vMerge/>
            <w:tcBorders>
              <w:top w:val="nil"/>
              <w:left w:val="single" w:sz="19" w:space="0" w:color="FFFFFF"/>
              <w:bottom w:val="single" w:sz="5" w:space="0" w:color="000000"/>
              <w:right w:val="nil"/>
            </w:tcBorders>
          </w:tcPr>
          <w:p w14:paraId="4D81A8F6"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single" w:sz="5" w:space="0" w:color="000000"/>
            </w:tcBorders>
            <w:vAlign w:val="center"/>
          </w:tcPr>
          <w:p w14:paraId="023BB1E0" w14:textId="77777777" w:rsidR="005874CD" w:rsidRPr="005874CD" w:rsidRDefault="005874CD" w:rsidP="005874CD">
            <w:pPr>
              <w:pStyle w:val="NormalWeb"/>
              <w:spacing w:after="0"/>
              <w:jc w:val="center"/>
              <w:rPr>
                <w:color w:val="000000"/>
              </w:rPr>
            </w:pPr>
          </w:p>
        </w:tc>
      </w:tr>
    </w:tbl>
    <w:p w14:paraId="377D2DF4" w14:textId="77777777" w:rsidR="005874CD" w:rsidRPr="005874CD" w:rsidRDefault="005874CD" w:rsidP="005874CD">
      <w:pPr>
        <w:pStyle w:val="NormalWeb"/>
        <w:jc w:val="center"/>
        <w:rPr>
          <w:color w:val="000000"/>
        </w:rPr>
      </w:pPr>
      <w:r w:rsidRPr="005874CD">
        <w:rPr>
          <w:color w:val="000000"/>
        </w:rPr>
        <w:t xml:space="preserve"> </w:t>
      </w:r>
    </w:p>
    <w:p w14:paraId="5858B28B" w14:textId="77777777" w:rsidR="005874CD" w:rsidRPr="005874CD" w:rsidRDefault="005874CD" w:rsidP="00CA3C10">
      <w:pPr>
        <w:pStyle w:val="NormalWeb"/>
        <w:spacing w:after="0"/>
        <w:jc w:val="both"/>
        <w:rPr>
          <w:color w:val="000000"/>
        </w:rPr>
      </w:pPr>
      <w:r w:rsidRPr="005874CD">
        <w:rPr>
          <w:color w:val="000000"/>
        </w:rPr>
        <w:t xml:space="preserve">1.2. As atividades materiais a serem disponibilizadas são auxiliares aos assuntos que constituem área de competência legal da Justiça Federal de Primeiro Grau em Pernambuco, em consonância com o que dispõe o art. 10 do Decreto-Lei </w:t>
      </w:r>
      <w:proofErr w:type="gramStart"/>
      <w:r w:rsidRPr="005874CD">
        <w:rPr>
          <w:color w:val="000000"/>
        </w:rPr>
        <w:t>n.º</w:t>
      </w:r>
      <w:proofErr w:type="gramEnd"/>
      <w:r w:rsidRPr="005874CD">
        <w:rPr>
          <w:color w:val="000000"/>
        </w:rPr>
        <w:t xml:space="preserve"> 200, de 25/2/67, consoante com o privilégio à descentralização das atividades administrativas, e com o § 1.º do art. 3.º do Decreto n.º 9.507, de 21/9/2018.</w:t>
      </w:r>
    </w:p>
    <w:p w14:paraId="5DC67495" w14:textId="77777777" w:rsidR="005874CD" w:rsidRPr="005874CD" w:rsidRDefault="005874CD" w:rsidP="00CA3C10">
      <w:pPr>
        <w:pStyle w:val="NormalWeb"/>
        <w:spacing w:after="0"/>
        <w:jc w:val="both"/>
        <w:rPr>
          <w:color w:val="000000"/>
        </w:rPr>
      </w:pPr>
      <w:r w:rsidRPr="005874CD">
        <w:rPr>
          <w:color w:val="000000"/>
        </w:rPr>
        <w:t>1.3. Os serviços objeto da contratação são caracterizados como comuns, conforme justificativa constante do</w:t>
      </w:r>
    </w:p>
    <w:p w14:paraId="21735C29" w14:textId="77777777" w:rsidR="005874CD" w:rsidRPr="005874CD" w:rsidRDefault="005874CD" w:rsidP="00CA3C10">
      <w:pPr>
        <w:pStyle w:val="NormalWeb"/>
        <w:spacing w:after="0"/>
        <w:jc w:val="both"/>
        <w:rPr>
          <w:color w:val="000000"/>
        </w:rPr>
      </w:pPr>
      <w:r w:rsidRPr="005874CD">
        <w:rPr>
          <w:color w:val="000000"/>
        </w:rPr>
        <w:t xml:space="preserve">Estudo Técnico Preliminar, de acordo com o disposto no art. 29 c/c art. 6.º, inciso XXI, alínea “a”, da Lei </w:t>
      </w:r>
      <w:proofErr w:type="gramStart"/>
      <w:r w:rsidRPr="005874CD">
        <w:rPr>
          <w:color w:val="000000"/>
        </w:rPr>
        <w:t>n.º</w:t>
      </w:r>
      <w:proofErr w:type="gramEnd"/>
      <w:r w:rsidRPr="005874CD">
        <w:rPr>
          <w:color w:val="000000"/>
        </w:rPr>
        <w:t xml:space="preserve"> 14.133/2021. </w:t>
      </w:r>
    </w:p>
    <w:p w14:paraId="61A3572D" w14:textId="77777777" w:rsidR="005874CD" w:rsidRPr="005874CD" w:rsidRDefault="005874CD" w:rsidP="00CA3C10">
      <w:pPr>
        <w:pStyle w:val="NormalWeb"/>
        <w:spacing w:after="0"/>
        <w:jc w:val="both"/>
        <w:rPr>
          <w:color w:val="000000"/>
        </w:rPr>
      </w:pPr>
      <w:r w:rsidRPr="005874CD">
        <w:rPr>
          <w:color w:val="000000"/>
        </w:rPr>
        <w:t>1.4. A prestação dos serviços não gera vínculo empregatício entre os empregados da contratada e a Administração da contratante, vedando-se qualquer relação entre estes que caracterize pessoalidade e subordinação direta.</w:t>
      </w:r>
    </w:p>
    <w:p w14:paraId="525441B9" w14:textId="77777777" w:rsidR="005874CD" w:rsidRPr="005874CD" w:rsidRDefault="005874CD" w:rsidP="00CA3C10">
      <w:pPr>
        <w:pStyle w:val="NormalWeb"/>
        <w:spacing w:after="0"/>
        <w:jc w:val="both"/>
        <w:rPr>
          <w:color w:val="000000"/>
        </w:rPr>
      </w:pPr>
      <w:r w:rsidRPr="005874CD">
        <w:rPr>
          <w:color w:val="000000"/>
        </w:rPr>
        <w:t xml:space="preserve">1.5. Os serviços serão executados sob o regime de </w:t>
      </w:r>
      <w:r w:rsidRPr="005874CD">
        <w:rPr>
          <w:b/>
          <w:color w:val="000000"/>
        </w:rPr>
        <w:t>empreitada por preço unitário</w:t>
      </w:r>
      <w:r w:rsidRPr="005874CD">
        <w:rPr>
          <w:color w:val="000000"/>
        </w:rPr>
        <w:t>. </w:t>
      </w:r>
    </w:p>
    <w:p w14:paraId="056A3106" w14:textId="77777777" w:rsidR="005874CD" w:rsidRPr="005874CD" w:rsidRDefault="005874CD" w:rsidP="00CA3C10">
      <w:pPr>
        <w:pStyle w:val="NormalWeb"/>
        <w:spacing w:after="0"/>
        <w:jc w:val="both"/>
        <w:rPr>
          <w:color w:val="000000"/>
        </w:rPr>
      </w:pPr>
      <w:r w:rsidRPr="005874CD">
        <w:rPr>
          <w:color w:val="000000"/>
        </w:rPr>
        <w:lastRenderedPageBreak/>
        <w:t>1.6. O prazo de vigência do contrato inicia-se com a assinatura do instrumento contratual, encerrando-se com o recebimento definitivo dos serviços, que deverão ser executados no prazo máximo de 60 (sessenta) dias, contados da data estabelecida na Ordem de Execução de Serviço (OS), fornecida à contratada. </w:t>
      </w:r>
    </w:p>
    <w:p w14:paraId="55E76C59" w14:textId="77777777" w:rsidR="005874CD" w:rsidRPr="005874CD" w:rsidRDefault="005874CD" w:rsidP="00CA3C10">
      <w:pPr>
        <w:pStyle w:val="NormalWeb"/>
        <w:spacing w:after="0"/>
        <w:jc w:val="both"/>
        <w:rPr>
          <w:color w:val="000000"/>
        </w:rPr>
      </w:pPr>
      <w:r w:rsidRPr="005874CD">
        <w:rPr>
          <w:color w:val="000000"/>
        </w:rPr>
        <w:t>1.6.1. A minuta do contrato oferecerá maior detalhamento das regras que serão aplicadas em relação à vigência do contrato. </w:t>
      </w:r>
    </w:p>
    <w:p w14:paraId="2A3482E0" w14:textId="77777777" w:rsidR="005874CD" w:rsidRPr="005874CD" w:rsidRDefault="005874CD" w:rsidP="00CA3C10">
      <w:pPr>
        <w:pStyle w:val="NormalWeb"/>
        <w:spacing w:after="0"/>
        <w:jc w:val="both"/>
        <w:rPr>
          <w:color w:val="000000"/>
        </w:rPr>
      </w:pPr>
      <w:r w:rsidRPr="005874CD">
        <w:rPr>
          <w:color w:val="000000"/>
        </w:rPr>
        <w:t xml:space="preserve">1.7. O objeto deste Termo de Referência será </w:t>
      </w:r>
      <w:r w:rsidRPr="005874CD">
        <w:rPr>
          <w:b/>
          <w:color w:val="000000"/>
        </w:rPr>
        <w:t>adjudicado por preço global</w:t>
      </w:r>
      <w:r w:rsidRPr="005874CD">
        <w:rPr>
          <w:color w:val="000000"/>
        </w:rPr>
        <w:t>.  </w:t>
      </w:r>
    </w:p>
    <w:p w14:paraId="3B8D9E79" w14:textId="77777777" w:rsidR="005874CD" w:rsidRPr="005874CD" w:rsidRDefault="005874CD" w:rsidP="00CA3C10">
      <w:pPr>
        <w:pStyle w:val="NormalWeb"/>
        <w:spacing w:after="0"/>
        <w:jc w:val="both"/>
        <w:rPr>
          <w:color w:val="000000"/>
        </w:rPr>
      </w:pPr>
      <w:r w:rsidRPr="005874CD">
        <w:rPr>
          <w:color w:val="000000"/>
        </w:rPr>
        <w:t>1.8. Os proponentes deverão apresentar proposta de preços contendo: </w:t>
      </w:r>
    </w:p>
    <w:p w14:paraId="43054C4B" w14:textId="77777777" w:rsidR="005874CD" w:rsidRPr="005874CD" w:rsidRDefault="005874CD" w:rsidP="00C86D65">
      <w:pPr>
        <w:pStyle w:val="NormalWeb"/>
        <w:numPr>
          <w:ilvl w:val="0"/>
          <w:numId w:val="11"/>
        </w:numPr>
        <w:spacing w:after="0"/>
        <w:jc w:val="both"/>
        <w:rPr>
          <w:color w:val="000000"/>
        </w:rPr>
      </w:pPr>
      <w:proofErr w:type="gramStart"/>
      <w:r w:rsidRPr="005874CD">
        <w:rPr>
          <w:color w:val="000000"/>
        </w:rPr>
        <w:t>especificações</w:t>
      </w:r>
      <w:proofErr w:type="gramEnd"/>
      <w:r w:rsidRPr="005874CD">
        <w:rPr>
          <w:color w:val="000000"/>
        </w:rPr>
        <w:t xml:space="preserve"> com discriminação dos serviços, em conformidade com as previstas neste Termo de</w:t>
      </w:r>
    </w:p>
    <w:p w14:paraId="3D4CA5E6" w14:textId="77777777" w:rsidR="005874CD" w:rsidRPr="005874CD" w:rsidRDefault="005874CD" w:rsidP="00CA3C10">
      <w:pPr>
        <w:pStyle w:val="NormalWeb"/>
        <w:spacing w:after="0"/>
        <w:jc w:val="both"/>
        <w:rPr>
          <w:color w:val="000000"/>
        </w:rPr>
      </w:pPr>
      <w:r w:rsidRPr="005874CD">
        <w:rPr>
          <w:color w:val="000000"/>
        </w:rPr>
        <w:t>Referência; </w:t>
      </w:r>
    </w:p>
    <w:p w14:paraId="40853B6D" w14:textId="77777777" w:rsidR="005874CD" w:rsidRPr="005874CD" w:rsidRDefault="005874CD" w:rsidP="00C86D65">
      <w:pPr>
        <w:pStyle w:val="NormalWeb"/>
        <w:numPr>
          <w:ilvl w:val="0"/>
          <w:numId w:val="11"/>
        </w:numPr>
        <w:spacing w:after="0"/>
        <w:jc w:val="both"/>
        <w:rPr>
          <w:color w:val="000000"/>
        </w:rPr>
      </w:pPr>
      <w:proofErr w:type="gramStart"/>
      <w:r w:rsidRPr="005874CD">
        <w:rPr>
          <w:color w:val="000000"/>
        </w:rPr>
        <w:t>preços</w:t>
      </w:r>
      <w:proofErr w:type="gramEnd"/>
      <w:r w:rsidRPr="005874CD">
        <w:rPr>
          <w:color w:val="000000"/>
        </w:rPr>
        <w:t>, contemplando os valores, em moeda nacional, em algarismo, já considerados todos os tributos e demais despesas que incidam direta ou indiretamente sobre os serviços, mesmo que não estejam registrados nestes documentos;</w:t>
      </w:r>
    </w:p>
    <w:p w14:paraId="52459A64" w14:textId="77777777" w:rsidR="005874CD" w:rsidRPr="005874CD" w:rsidRDefault="005874CD" w:rsidP="00C86D65">
      <w:pPr>
        <w:pStyle w:val="NormalWeb"/>
        <w:numPr>
          <w:ilvl w:val="0"/>
          <w:numId w:val="11"/>
        </w:numPr>
        <w:spacing w:after="0"/>
        <w:jc w:val="both"/>
        <w:rPr>
          <w:color w:val="000000"/>
        </w:rPr>
      </w:pPr>
      <w:proofErr w:type="gramStart"/>
      <w:r w:rsidRPr="005874CD">
        <w:rPr>
          <w:color w:val="000000"/>
        </w:rPr>
        <w:t>prazo</w:t>
      </w:r>
      <w:proofErr w:type="gramEnd"/>
      <w:r w:rsidRPr="005874CD">
        <w:rPr>
          <w:color w:val="000000"/>
        </w:rPr>
        <w:t xml:space="preserve"> de validade da proposta, mínimo de 60 (sessenta) dias, a contar da apresentação da proposta; </w:t>
      </w:r>
    </w:p>
    <w:p w14:paraId="5340C758" w14:textId="77777777" w:rsidR="005874CD" w:rsidRPr="005874CD" w:rsidRDefault="005874CD" w:rsidP="00C86D65">
      <w:pPr>
        <w:pStyle w:val="NormalWeb"/>
        <w:numPr>
          <w:ilvl w:val="0"/>
          <w:numId w:val="11"/>
        </w:numPr>
        <w:spacing w:after="0"/>
        <w:jc w:val="both"/>
        <w:rPr>
          <w:color w:val="000000"/>
        </w:rPr>
      </w:pPr>
      <w:proofErr w:type="gramStart"/>
      <w:r w:rsidRPr="005874CD">
        <w:rPr>
          <w:color w:val="000000"/>
        </w:rPr>
        <w:t>dados</w:t>
      </w:r>
      <w:proofErr w:type="gramEnd"/>
      <w:r w:rsidRPr="005874CD">
        <w:rPr>
          <w:color w:val="000000"/>
        </w:rPr>
        <w:t xml:space="preserve"> bancários da proponente, vedada a indicação de outra pessoa, física ou jurídica;</w:t>
      </w:r>
    </w:p>
    <w:p w14:paraId="772C4CB6" w14:textId="77777777" w:rsidR="005874CD" w:rsidRPr="005874CD" w:rsidRDefault="005874CD" w:rsidP="00CA3C10">
      <w:pPr>
        <w:pStyle w:val="NormalWeb"/>
        <w:spacing w:after="0"/>
        <w:jc w:val="both"/>
        <w:rPr>
          <w:color w:val="000000"/>
        </w:rPr>
      </w:pPr>
      <w:r w:rsidRPr="005874CD">
        <w:rPr>
          <w:color w:val="000000"/>
        </w:rPr>
        <w:t>1.9. Será considerada vencedora a proposta de menor preço global, desde que atendidas as exigências contidas neste Termo de Referência. </w:t>
      </w:r>
    </w:p>
    <w:p w14:paraId="7987E8D6" w14:textId="77777777" w:rsidR="005874CD" w:rsidRPr="005874CD" w:rsidRDefault="005874CD" w:rsidP="005874CD">
      <w:pPr>
        <w:pStyle w:val="NormalWeb"/>
        <w:jc w:val="center"/>
        <w:rPr>
          <w:color w:val="000000"/>
        </w:rPr>
      </w:pPr>
      <w:r w:rsidRPr="005874CD">
        <w:rPr>
          <w:color w:val="000000"/>
        </w:rPr>
        <w:t xml:space="preserve"> </w:t>
      </w:r>
    </w:p>
    <w:p w14:paraId="6DFC4A5B" w14:textId="77777777" w:rsidR="005874CD" w:rsidRPr="005874CD" w:rsidRDefault="005874CD" w:rsidP="005874CD">
      <w:pPr>
        <w:pStyle w:val="NormalWeb"/>
        <w:spacing w:after="0"/>
        <w:jc w:val="center"/>
        <w:rPr>
          <w:b/>
          <w:color w:val="000000"/>
        </w:rPr>
      </w:pPr>
      <w:r w:rsidRPr="005874CD">
        <w:rPr>
          <w:b/>
          <w:color w:val="000000"/>
        </w:rPr>
        <w:t>2. FUNDAMENTAÇÃO E DESCRIÇÃO DA NECESSIDADE DA CONTRATAÇÃO</w:t>
      </w:r>
    </w:p>
    <w:p w14:paraId="02BD8591" w14:textId="77777777" w:rsidR="005874CD" w:rsidRPr="005874CD" w:rsidRDefault="005874CD" w:rsidP="00CA3C10">
      <w:pPr>
        <w:pStyle w:val="NormalWeb"/>
        <w:jc w:val="both"/>
        <w:rPr>
          <w:color w:val="000000"/>
        </w:rPr>
      </w:pPr>
      <w:r w:rsidRPr="005874CD">
        <w:rPr>
          <w:color w:val="000000"/>
        </w:rPr>
        <w:t>2.1. Justifica-se a contratação dos serviços de manutenção predial única, em razão da necessidade de serviços de manutenção do imóvel da Subseção Judiciária de Petrolina JFPE, cuja edificação apresenta desgastes oriundos de sua utilização, de modo a garantir a preservação do patrimônio público e o conforto durante a prestação dos serviços jurisdicionais.</w:t>
      </w:r>
    </w:p>
    <w:p w14:paraId="3BB9AC92" w14:textId="77777777" w:rsidR="005874CD" w:rsidRPr="005874CD" w:rsidRDefault="005874CD" w:rsidP="005874CD">
      <w:pPr>
        <w:pStyle w:val="NormalWeb"/>
        <w:jc w:val="center"/>
        <w:rPr>
          <w:color w:val="000000"/>
        </w:rPr>
      </w:pPr>
      <w:r w:rsidRPr="005874CD">
        <w:rPr>
          <w:color w:val="000000"/>
        </w:rPr>
        <w:t xml:space="preserve"> </w:t>
      </w:r>
    </w:p>
    <w:p w14:paraId="5D1E2CEA" w14:textId="77777777" w:rsidR="005874CD" w:rsidRPr="005874CD" w:rsidRDefault="005874CD" w:rsidP="00CA3C10">
      <w:pPr>
        <w:pStyle w:val="NormalWeb"/>
        <w:spacing w:after="0"/>
        <w:jc w:val="both"/>
        <w:rPr>
          <w:color w:val="000000"/>
        </w:rPr>
      </w:pPr>
      <w:r w:rsidRPr="005874CD">
        <w:rPr>
          <w:color w:val="000000"/>
        </w:rPr>
        <w:t>2.3. Os serviços objeto desta contratação são caracterizados como comuns, visto que podem ser objetivamente definidos, dentro dos padrões e especificações usuais do mercado, necessitando do acompanhamento de profissional habilitado e equipe técnica específica para sua execução.</w:t>
      </w:r>
    </w:p>
    <w:p w14:paraId="69ADEF9C" w14:textId="77777777" w:rsidR="005874CD" w:rsidRPr="005874CD" w:rsidRDefault="005874CD" w:rsidP="00CA3C10">
      <w:pPr>
        <w:pStyle w:val="NormalWeb"/>
        <w:spacing w:after="0"/>
        <w:jc w:val="both"/>
        <w:rPr>
          <w:color w:val="000000"/>
        </w:rPr>
      </w:pPr>
      <w:r w:rsidRPr="005874CD">
        <w:rPr>
          <w:color w:val="000000"/>
        </w:rPr>
        <w:t xml:space="preserve">2.4. As atividades materiais a serem disponibilizadas são auxiliares aos assuntos que constituem área de competência legal da Justiça Federal de Primeiro Grau em Pernambuco, em consonância com o que dispõe o art. 10 do Decreto-Lei </w:t>
      </w:r>
      <w:proofErr w:type="gramStart"/>
      <w:r w:rsidRPr="005874CD">
        <w:rPr>
          <w:color w:val="000000"/>
        </w:rPr>
        <w:t>n.º</w:t>
      </w:r>
      <w:proofErr w:type="gramEnd"/>
      <w:r w:rsidRPr="005874CD">
        <w:rPr>
          <w:color w:val="000000"/>
        </w:rPr>
        <w:t xml:space="preserve"> 200, de 25/2/67, consoante com o privilégio à descentralização das atividades administrativas, e com o § 1.º do art. 3.º do Decreto n.º 9.507, de 21/9/2018.</w:t>
      </w:r>
    </w:p>
    <w:p w14:paraId="50CE355F" w14:textId="77777777" w:rsidR="005874CD" w:rsidRPr="005874CD" w:rsidRDefault="005874CD" w:rsidP="005874CD">
      <w:pPr>
        <w:pStyle w:val="NormalWeb"/>
        <w:spacing w:after="0"/>
        <w:jc w:val="center"/>
        <w:rPr>
          <w:color w:val="000000"/>
        </w:rPr>
      </w:pPr>
      <w:r w:rsidRPr="005874CD">
        <w:rPr>
          <w:color w:val="000000"/>
        </w:rPr>
        <w:t> </w:t>
      </w:r>
    </w:p>
    <w:p w14:paraId="11E26777" w14:textId="77777777" w:rsidR="005874CD" w:rsidRPr="005874CD" w:rsidRDefault="005874CD" w:rsidP="00CA3C10">
      <w:pPr>
        <w:pStyle w:val="NormalWeb"/>
        <w:spacing w:after="0"/>
        <w:jc w:val="both"/>
        <w:rPr>
          <w:color w:val="000000"/>
        </w:rPr>
      </w:pPr>
      <w:r w:rsidRPr="005874CD">
        <w:rPr>
          <w:color w:val="000000"/>
        </w:rPr>
        <w:lastRenderedPageBreak/>
        <w:t>2.5. A fundamentação da contratação e de seus quantitativos encontra-se pormenorizada em tópico específico dos Estudos Técnicos Preliminares, apêndice deste Termo de Referência.</w:t>
      </w:r>
    </w:p>
    <w:p w14:paraId="35A7ED90" w14:textId="77777777" w:rsidR="005874CD" w:rsidRPr="005874CD" w:rsidRDefault="005874CD" w:rsidP="005874CD">
      <w:pPr>
        <w:pStyle w:val="NormalWeb"/>
        <w:jc w:val="center"/>
        <w:rPr>
          <w:color w:val="000000"/>
        </w:rPr>
      </w:pPr>
      <w:r w:rsidRPr="005874CD">
        <w:rPr>
          <w:color w:val="000000"/>
        </w:rPr>
        <w:t xml:space="preserve"> </w:t>
      </w:r>
    </w:p>
    <w:p w14:paraId="06518309" w14:textId="77777777" w:rsidR="005874CD" w:rsidRPr="005874CD" w:rsidRDefault="005874CD" w:rsidP="00CA3C10">
      <w:pPr>
        <w:pStyle w:val="NormalWeb"/>
        <w:spacing w:after="0"/>
        <w:jc w:val="both"/>
        <w:rPr>
          <w:color w:val="000000"/>
        </w:rPr>
      </w:pPr>
      <w:r w:rsidRPr="005874CD">
        <w:rPr>
          <w:color w:val="000000"/>
        </w:rPr>
        <w:t>2.6. O objeto da contratação está previsto no Plano de Contratações Anual de 2024 (item JFPE-PE-GABNA0013).</w:t>
      </w:r>
    </w:p>
    <w:p w14:paraId="001C9BF5" w14:textId="77777777" w:rsidR="005874CD" w:rsidRPr="005874CD" w:rsidRDefault="005874CD" w:rsidP="005874CD">
      <w:pPr>
        <w:pStyle w:val="NormalWeb"/>
        <w:jc w:val="center"/>
        <w:rPr>
          <w:color w:val="000000"/>
        </w:rPr>
      </w:pPr>
      <w:r w:rsidRPr="005874CD">
        <w:rPr>
          <w:color w:val="000000"/>
        </w:rPr>
        <w:t xml:space="preserve"> </w:t>
      </w:r>
    </w:p>
    <w:p w14:paraId="6497B582" w14:textId="77777777" w:rsidR="005874CD" w:rsidRPr="005874CD" w:rsidRDefault="005874CD" w:rsidP="005874CD">
      <w:pPr>
        <w:pStyle w:val="NormalWeb"/>
        <w:spacing w:after="0"/>
        <w:jc w:val="center"/>
        <w:rPr>
          <w:b/>
          <w:color w:val="000000"/>
        </w:rPr>
      </w:pPr>
      <w:r w:rsidRPr="005874CD">
        <w:rPr>
          <w:b/>
          <w:color w:val="000000"/>
        </w:rPr>
        <w:t>3. DESCRIÇÃO DA SOLUÇÃO COMO UM TODO CONSIDERADO O CICLO DE VIDA DO OBJETO  </w:t>
      </w:r>
    </w:p>
    <w:p w14:paraId="2B1B1C36" w14:textId="77777777" w:rsidR="005874CD" w:rsidRPr="005874CD" w:rsidRDefault="005874CD" w:rsidP="00CA3C10">
      <w:pPr>
        <w:pStyle w:val="NormalWeb"/>
        <w:spacing w:after="0"/>
        <w:jc w:val="both"/>
        <w:rPr>
          <w:color w:val="000000"/>
        </w:rPr>
      </w:pPr>
      <w:r w:rsidRPr="005874CD">
        <w:rPr>
          <w:color w:val="000000"/>
        </w:rPr>
        <w:t>A descrição da solução como um todo encontra-se pormenorizada em tópico específico dos Estudos Técnicos Preliminares, apêndice deste Termo de Referência. </w:t>
      </w:r>
    </w:p>
    <w:p w14:paraId="4A161FA1" w14:textId="77777777" w:rsidR="005874CD" w:rsidRPr="005874CD" w:rsidRDefault="005874CD" w:rsidP="005874CD">
      <w:pPr>
        <w:pStyle w:val="NormalWeb"/>
        <w:spacing w:after="0"/>
        <w:jc w:val="center"/>
        <w:rPr>
          <w:b/>
          <w:color w:val="000000"/>
        </w:rPr>
      </w:pPr>
      <w:r w:rsidRPr="005874CD">
        <w:rPr>
          <w:b/>
          <w:color w:val="000000"/>
        </w:rPr>
        <w:t>4. REQUISITOS DA CONTRATAÇÃO  </w:t>
      </w:r>
    </w:p>
    <w:p w14:paraId="4DC83F6D" w14:textId="77777777" w:rsidR="005874CD" w:rsidRPr="005874CD" w:rsidRDefault="005874CD" w:rsidP="00CA3C10">
      <w:pPr>
        <w:pStyle w:val="NormalWeb"/>
        <w:spacing w:after="0"/>
        <w:jc w:val="both"/>
        <w:rPr>
          <w:color w:val="000000"/>
        </w:rPr>
      </w:pPr>
      <w:r w:rsidRPr="005874CD">
        <w:rPr>
          <w:color w:val="000000"/>
        </w:rPr>
        <w:t xml:space="preserve">4.1. </w:t>
      </w:r>
      <w:r w:rsidRPr="005874CD">
        <w:rPr>
          <w:b/>
          <w:color w:val="000000"/>
        </w:rPr>
        <w:t>Sustentabilidade</w:t>
      </w:r>
      <w:r w:rsidRPr="005874CD">
        <w:rPr>
          <w:color w:val="000000"/>
        </w:rPr>
        <w:t xml:space="preserve"> – os principais critérios de sustentabilidade a serem observados estão descritos em tópico específico nos Estudos Técnicos Preliminares. </w:t>
      </w:r>
    </w:p>
    <w:p w14:paraId="16360D92" w14:textId="77777777" w:rsidR="005874CD" w:rsidRPr="005874CD" w:rsidRDefault="005874CD" w:rsidP="00CA3C10">
      <w:pPr>
        <w:pStyle w:val="NormalWeb"/>
        <w:spacing w:after="0"/>
        <w:jc w:val="both"/>
        <w:rPr>
          <w:color w:val="000000"/>
        </w:rPr>
      </w:pPr>
      <w:r w:rsidRPr="005874CD">
        <w:rPr>
          <w:color w:val="000000"/>
        </w:rPr>
        <w:t xml:space="preserve">4.2. </w:t>
      </w:r>
      <w:r w:rsidRPr="005874CD">
        <w:rPr>
          <w:b/>
          <w:color w:val="000000"/>
        </w:rPr>
        <w:t>Subcontratação</w:t>
      </w:r>
      <w:r w:rsidRPr="005874CD">
        <w:rPr>
          <w:color w:val="000000"/>
        </w:rPr>
        <w:t xml:space="preserve"> – não será admitida a subcontratação do objeto contratual.</w:t>
      </w:r>
    </w:p>
    <w:p w14:paraId="32B34CC4" w14:textId="77777777" w:rsidR="005874CD" w:rsidRPr="005874CD" w:rsidRDefault="005874CD" w:rsidP="00CA3C10">
      <w:pPr>
        <w:pStyle w:val="NormalWeb"/>
        <w:spacing w:after="0"/>
        <w:jc w:val="both"/>
        <w:rPr>
          <w:color w:val="000000"/>
        </w:rPr>
      </w:pPr>
      <w:r w:rsidRPr="005874CD">
        <w:rPr>
          <w:color w:val="000000"/>
        </w:rPr>
        <w:t xml:space="preserve">4.3. </w:t>
      </w:r>
      <w:r w:rsidRPr="005874CD">
        <w:rPr>
          <w:b/>
          <w:color w:val="000000"/>
        </w:rPr>
        <w:t>Vistoria</w:t>
      </w:r>
      <w:r w:rsidRPr="005874CD">
        <w:rPr>
          <w:color w:val="000000"/>
        </w:rPr>
        <w:t xml:space="preserve"> – A avaliação do local de execução dos serviços, para conhecimento pleno das condições e peculiaridades do objeto a ser contratado, é assegurada ao interessado por meio de vistoria prévia, acompanhada por servidor designado para esse fim, de segunda a sexta-feira, das 10 às 15 h, devendo ser agendada com o supervisor do Apoio Administrativo da Subseção Judiciária de Petrolina, pelo telefone (87)</w:t>
      </w:r>
    </w:p>
    <w:p w14:paraId="2394D3EC" w14:textId="77777777" w:rsidR="005874CD" w:rsidRPr="005874CD" w:rsidRDefault="005874CD" w:rsidP="005874CD">
      <w:pPr>
        <w:pStyle w:val="NormalWeb"/>
        <w:spacing w:after="0"/>
        <w:jc w:val="center"/>
        <w:rPr>
          <w:color w:val="000000"/>
        </w:rPr>
      </w:pPr>
      <w:r w:rsidRPr="005874CD">
        <w:rPr>
          <w:color w:val="000000"/>
        </w:rPr>
        <w:t>30382000. </w:t>
      </w:r>
    </w:p>
    <w:p w14:paraId="1F92BA9C" w14:textId="77777777" w:rsidR="005874CD" w:rsidRPr="005874CD" w:rsidRDefault="005874CD" w:rsidP="00CA3C10">
      <w:pPr>
        <w:pStyle w:val="NormalWeb"/>
        <w:spacing w:after="0"/>
        <w:jc w:val="both"/>
        <w:rPr>
          <w:color w:val="000000"/>
        </w:rPr>
      </w:pPr>
      <w:r w:rsidRPr="005874CD">
        <w:rPr>
          <w:color w:val="000000"/>
        </w:rPr>
        <w:t xml:space="preserve">4.3.1. Para a vistoria, </w:t>
      </w:r>
      <w:r w:rsidRPr="005874CD">
        <w:rPr>
          <w:color w:val="000000"/>
          <w:u w:val="single"/>
        </w:rPr>
        <w:t>o representante legal da licitante</w:t>
      </w:r>
      <w:r w:rsidRPr="005874CD">
        <w:rPr>
          <w:color w:val="000000"/>
        </w:rPr>
        <w:t xml:space="preserve"> ou seu </w:t>
      </w:r>
      <w:r w:rsidRPr="005874CD">
        <w:rPr>
          <w:color w:val="000000"/>
          <w:u w:val="single"/>
        </w:rPr>
        <w:t>responsável técnico</w:t>
      </w:r>
      <w:r w:rsidRPr="005874CD">
        <w:rPr>
          <w:color w:val="000000"/>
        </w:rPr>
        <w:t xml:space="preserve"> deverá estar devidamente identificado mediante documento de identidade civil e documento expedido pela empresa comprovando sua habilitação para a sua realização.  </w:t>
      </w:r>
    </w:p>
    <w:p w14:paraId="5B0DBD26" w14:textId="77777777" w:rsidR="005874CD" w:rsidRPr="005874CD" w:rsidRDefault="005874CD" w:rsidP="00CA3C10">
      <w:pPr>
        <w:pStyle w:val="NormalWeb"/>
        <w:spacing w:after="0"/>
        <w:jc w:val="both"/>
        <w:rPr>
          <w:color w:val="000000"/>
        </w:rPr>
      </w:pPr>
      <w:r w:rsidRPr="005874CD">
        <w:rPr>
          <w:color w:val="000000"/>
        </w:rPr>
        <w:t xml:space="preserve">4.3.1.1. Cumpre à licitante que realizou a vistoria ou, caso já tenha comparecido anteriormente ao local, atestar que o conhece, bem como as condições de realização dos serviços, conforme modelo de declaração disponibilizado no </w:t>
      </w:r>
      <w:r w:rsidRPr="005874CD">
        <w:rPr>
          <w:b/>
          <w:color w:val="000000"/>
        </w:rPr>
        <w:t>Anexo A</w:t>
      </w:r>
      <w:r w:rsidRPr="005874CD">
        <w:rPr>
          <w:color w:val="000000"/>
        </w:rPr>
        <w:t xml:space="preserve"> deste Termo de Referência. </w:t>
      </w:r>
    </w:p>
    <w:p w14:paraId="391E49C6" w14:textId="77777777" w:rsidR="005874CD" w:rsidRPr="005874CD" w:rsidRDefault="005874CD" w:rsidP="00CA3C10">
      <w:pPr>
        <w:pStyle w:val="NormalWeb"/>
        <w:spacing w:after="0"/>
        <w:jc w:val="both"/>
        <w:rPr>
          <w:color w:val="000000"/>
        </w:rPr>
      </w:pPr>
      <w:r w:rsidRPr="005874CD">
        <w:rPr>
          <w:color w:val="000000"/>
        </w:rPr>
        <w:t xml:space="preserve">4.3.1.2. Caso não tenha realizado a vistoria, a licitante deverá apresentar declaração formal do seu </w:t>
      </w:r>
      <w:r w:rsidRPr="005874CD">
        <w:rPr>
          <w:color w:val="000000"/>
          <w:u w:val="single"/>
        </w:rPr>
        <w:t>responsável técnico</w:t>
      </w:r>
      <w:r w:rsidRPr="005874CD">
        <w:rPr>
          <w:color w:val="000000"/>
        </w:rPr>
        <w:t xml:space="preserve"> em que ateste o pleno conhecimento das condições e peculiaridades da contratação, conforme modelo de declaração disponibilizado no </w:t>
      </w:r>
      <w:r w:rsidRPr="005874CD">
        <w:rPr>
          <w:b/>
          <w:color w:val="000000"/>
        </w:rPr>
        <w:t>Anexo B</w:t>
      </w:r>
      <w:r w:rsidRPr="005874CD">
        <w:rPr>
          <w:color w:val="000000"/>
        </w:rPr>
        <w:t xml:space="preserve"> deste Termo de Referência. </w:t>
      </w:r>
    </w:p>
    <w:p w14:paraId="5A010B24" w14:textId="77777777" w:rsidR="005874CD" w:rsidRPr="005874CD" w:rsidRDefault="005874CD" w:rsidP="00CA3C10">
      <w:pPr>
        <w:pStyle w:val="NormalWeb"/>
        <w:spacing w:after="0"/>
        <w:jc w:val="both"/>
        <w:rPr>
          <w:color w:val="000000"/>
        </w:rPr>
      </w:pPr>
      <w:r w:rsidRPr="005874CD">
        <w:rPr>
          <w:color w:val="000000"/>
        </w:rPr>
        <w:t>4.4. A não realização da vistoria não poderá embasar posteriores alegações de desconhecimento das instalações, dúvidas ou esquecimentos de quaisquer detalhes dos locais da prestação dos serviços, devendo a contratada assumir os ônus dos serviços decorrentes. </w:t>
      </w:r>
    </w:p>
    <w:p w14:paraId="75155897" w14:textId="77777777" w:rsidR="005874CD" w:rsidRPr="005874CD" w:rsidRDefault="005874CD" w:rsidP="005874CD">
      <w:pPr>
        <w:pStyle w:val="NormalWeb"/>
        <w:spacing w:after="0"/>
        <w:jc w:val="center"/>
        <w:rPr>
          <w:b/>
          <w:color w:val="000000"/>
        </w:rPr>
      </w:pPr>
      <w:r w:rsidRPr="005874CD">
        <w:rPr>
          <w:b/>
          <w:color w:val="000000"/>
        </w:rPr>
        <w:t>5. MODELO DE EXECUÇÃO DO OBJETO </w:t>
      </w:r>
    </w:p>
    <w:p w14:paraId="4EF48401" w14:textId="77777777" w:rsidR="005874CD" w:rsidRPr="005874CD" w:rsidRDefault="005874CD" w:rsidP="00CA3C10">
      <w:pPr>
        <w:pStyle w:val="NormalWeb"/>
        <w:spacing w:after="0"/>
        <w:jc w:val="both"/>
        <w:rPr>
          <w:color w:val="000000"/>
        </w:rPr>
      </w:pPr>
      <w:r w:rsidRPr="005874CD">
        <w:rPr>
          <w:color w:val="000000"/>
        </w:rPr>
        <w:lastRenderedPageBreak/>
        <w:t>5.1.</w:t>
      </w:r>
      <w:r w:rsidRPr="005874CD">
        <w:rPr>
          <w:b/>
          <w:color w:val="000000"/>
        </w:rPr>
        <w:t xml:space="preserve"> Condições de execução - </w:t>
      </w:r>
      <w:r w:rsidRPr="005874CD">
        <w:rPr>
          <w:color w:val="000000"/>
        </w:rPr>
        <w:t>Os serviços serão executados na Subseção Judiciária de Petrolina da JFPE, nas condições especificadas a seguir: </w:t>
      </w:r>
    </w:p>
    <w:p w14:paraId="1578EA9D" w14:textId="77777777" w:rsidR="005874CD" w:rsidRPr="005874CD" w:rsidRDefault="005874CD" w:rsidP="00C86D65">
      <w:pPr>
        <w:pStyle w:val="NormalWeb"/>
        <w:numPr>
          <w:ilvl w:val="0"/>
          <w:numId w:val="12"/>
        </w:numPr>
        <w:spacing w:after="0"/>
        <w:jc w:val="both"/>
        <w:rPr>
          <w:color w:val="000000"/>
        </w:rPr>
      </w:pPr>
      <w:r w:rsidRPr="005874CD">
        <w:rPr>
          <w:color w:val="000000"/>
        </w:rPr>
        <w:t>A sociedade empresária contratada deverá obedecer fielmente às especificações contidas no Termo de Referência e aos normativos pertinentes durante a execução dos serviços.</w:t>
      </w:r>
    </w:p>
    <w:p w14:paraId="5ACD511D" w14:textId="77777777" w:rsidR="005874CD" w:rsidRPr="005874CD" w:rsidRDefault="005874CD" w:rsidP="00C86D65">
      <w:pPr>
        <w:pStyle w:val="NormalWeb"/>
        <w:numPr>
          <w:ilvl w:val="0"/>
          <w:numId w:val="12"/>
        </w:numPr>
        <w:spacing w:after="0"/>
        <w:jc w:val="both"/>
        <w:rPr>
          <w:color w:val="000000"/>
        </w:rPr>
      </w:pPr>
      <w:r w:rsidRPr="005874CD">
        <w:rPr>
          <w:color w:val="000000"/>
        </w:rPr>
        <w:t>A execução dos serviços não gera vínculo empregatício entre os empregados da contratada e a Administração da contratante, vedando-se qualquer relação entre estes que caracterize pessoalidade e subordinação direta. </w:t>
      </w:r>
    </w:p>
    <w:p w14:paraId="11ADBBB3" w14:textId="77777777" w:rsidR="005874CD" w:rsidRPr="005874CD" w:rsidRDefault="005874CD" w:rsidP="00C86D65">
      <w:pPr>
        <w:pStyle w:val="NormalWeb"/>
        <w:numPr>
          <w:ilvl w:val="1"/>
          <w:numId w:val="14"/>
        </w:numPr>
        <w:spacing w:after="0"/>
        <w:jc w:val="both"/>
        <w:rPr>
          <w:color w:val="000000"/>
        </w:rPr>
      </w:pPr>
      <w:r w:rsidRPr="005874CD">
        <w:rPr>
          <w:color w:val="000000"/>
        </w:rPr>
        <w:t>A empresa contratada deverá obedecer aos normativos pertinentes durante a execução dos serviços. </w:t>
      </w:r>
    </w:p>
    <w:p w14:paraId="510686A9" w14:textId="77777777" w:rsidR="005874CD" w:rsidRPr="005874CD" w:rsidRDefault="005874CD" w:rsidP="00C86D65">
      <w:pPr>
        <w:pStyle w:val="NormalWeb"/>
        <w:numPr>
          <w:ilvl w:val="1"/>
          <w:numId w:val="14"/>
        </w:numPr>
        <w:spacing w:after="0"/>
        <w:jc w:val="both"/>
        <w:rPr>
          <w:color w:val="000000"/>
        </w:rPr>
      </w:pPr>
      <w:r w:rsidRPr="005874CD">
        <w:rPr>
          <w:b/>
          <w:color w:val="000000"/>
        </w:rPr>
        <w:t xml:space="preserve">Cronograma de realização dos serviços – </w:t>
      </w:r>
      <w:r w:rsidRPr="005874CD">
        <w:rPr>
          <w:color w:val="000000"/>
        </w:rPr>
        <w:t>os serviços serão executados conforme a seguinte dinâmica</w:t>
      </w:r>
      <w:r w:rsidRPr="005874CD">
        <w:rPr>
          <w:b/>
          <w:color w:val="000000"/>
        </w:rPr>
        <w:t>:</w:t>
      </w:r>
      <w:r w:rsidRPr="005874CD">
        <w:rPr>
          <w:color w:val="000000"/>
        </w:rPr>
        <w:t> </w:t>
      </w:r>
    </w:p>
    <w:p w14:paraId="0268E9EC" w14:textId="77777777" w:rsidR="005874CD" w:rsidRPr="005874CD" w:rsidRDefault="005874CD" w:rsidP="00C86D65">
      <w:pPr>
        <w:pStyle w:val="NormalWeb"/>
        <w:numPr>
          <w:ilvl w:val="2"/>
          <w:numId w:val="15"/>
        </w:numPr>
        <w:spacing w:after="0"/>
        <w:jc w:val="both"/>
        <w:rPr>
          <w:color w:val="000000"/>
        </w:rPr>
      </w:pPr>
      <w:proofErr w:type="gramStart"/>
      <w:r w:rsidRPr="005874CD">
        <w:rPr>
          <w:color w:val="000000"/>
        </w:rPr>
        <w:t>início</w:t>
      </w:r>
      <w:proofErr w:type="gramEnd"/>
      <w:r w:rsidRPr="005874CD">
        <w:rPr>
          <w:color w:val="000000"/>
        </w:rPr>
        <w:t xml:space="preserve"> da execução do objeto: a partir da data indicada na Ordem de Execução de Serviço (OS); </w:t>
      </w:r>
    </w:p>
    <w:p w14:paraId="0DE2C520" w14:textId="77777777" w:rsidR="005874CD" w:rsidRPr="005874CD" w:rsidRDefault="005874CD" w:rsidP="00C86D65">
      <w:pPr>
        <w:pStyle w:val="NormalWeb"/>
        <w:numPr>
          <w:ilvl w:val="2"/>
          <w:numId w:val="15"/>
        </w:numPr>
        <w:spacing w:after="0"/>
        <w:jc w:val="both"/>
        <w:rPr>
          <w:color w:val="000000"/>
        </w:rPr>
      </w:pPr>
      <w:proofErr w:type="gramStart"/>
      <w:r w:rsidRPr="005874CD">
        <w:rPr>
          <w:color w:val="000000"/>
        </w:rPr>
        <w:t>horário</w:t>
      </w:r>
      <w:proofErr w:type="gramEnd"/>
      <w:r w:rsidRPr="005874CD">
        <w:rPr>
          <w:color w:val="000000"/>
        </w:rPr>
        <w:t xml:space="preserve"> da execução dos serviços: 7 às 17h, podendo ser acordado horário diferente, caso necessário;5.4.</w:t>
      </w:r>
      <w:r w:rsidRPr="005874CD">
        <w:rPr>
          <w:b/>
          <w:color w:val="000000"/>
        </w:rPr>
        <w:t xml:space="preserve"> Local da execução dos serviços – </w:t>
      </w:r>
      <w:r w:rsidRPr="005874CD">
        <w:rPr>
          <w:color w:val="000000"/>
        </w:rPr>
        <w:t>Subseção Judiciária de Petrolina da Justiça Federal de Pernambuco, localizada na Avenida Pres. Tancredo Neves, 101 – Centro – Petrolina-PE, CEP: 56.304-200.      </w:t>
      </w:r>
    </w:p>
    <w:p w14:paraId="4FB10D8E" w14:textId="77777777" w:rsidR="005874CD" w:rsidRPr="005874CD" w:rsidRDefault="005874CD" w:rsidP="00C86D65">
      <w:pPr>
        <w:pStyle w:val="NormalWeb"/>
        <w:numPr>
          <w:ilvl w:val="1"/>
          <w:numId w:val="13"/>
        </w:numPr>
        <w:spacing w:after="0"/>
        <w:jc w:val="both"/>
        <w:rPr>
          <w:color w:val="000000"/>
        </w:rPr>
      </w:pPr>
      <w:r w:rsidRPr="005874CD">
        <w:rPr>
          <w:b/>
          <w:color w:val="000000"/>
        </w:rPr>
        <w:t xml:space="preserve">Materiais a serem disponibilizados - </w:t>
      </w:r>
      <w:r w:rsidRPr="005874CD">
        <w:rPr>
          <w:color w:val="000000"/>
        </w:rPr>
        <w:t>para a perfeita execução dos serviços a contratada deverá disponibilizar os materiais, equipamentos, ferramentas e utensílios necessários, promovendo sua substituição quando necessário. </w:t>
      </w:r>
    </w:p>
    <w:p w14:paraId="5661E284" w14:textId="77777777" w:rsidR="005874CD" w:rsidRPr="005874CD" w:rsidRDefault="005874CD" w:rsidP="00C86D65">
      <w:pPr>
        <w:pStyle w:val="NormalWeb"/>
        <w:numPr>
          <w:ilvl w:val="1"/>
          <w:numId w:val="13"/>
        </w:numPr>
        <w:spacing w:after="0"/>
        <w:jc w:val="both"/>
        <w:rPr>
          <w:color w:val="000000"/>
        </w:rPr>
      </w:pPr>
      <w:r w:rsidRPr="005874CD">
        <w:rPr>
          <w:noProof/>
          <w:color w:val="000000"/>
        </w:rPr>
        <mc:AlternateContent>
          <mc:Choice Requires="wpg">
            <w:drawing>
              <wp:anchor distT="0" distB="0" distL="114300" distR="114300" simplePos="0" relativeHeight="251659264" behindDoc="1" locked="0" layoutInCell="1" allowOverlap="1" wp14:anchorId="00514CCD" wp14:editId="49FBF238">
                <wp:simplePos x="0" y="0"/>
                <wp:positionH relativeFrom="column">
                  <wp:posOffset>5426954</wp:posOffset>
                </wp:positionH>
                <wp:positionV relativeFrom="paragraph">
                  <wp:posOffset>-10724</wp:posOffset>
                </wp:positionV>
                <wp:extent cx="403973" cy="152442"/>
                <wp:effectExtent l="0" t="0" r="0" b="0"/>
                <wp:wrapNone/>
                <wp:docPr id="44300" name="Group 44300"/>
                <wp:cNvGraphicFramePr/>
                <a:graphic xmlns:a="http://schemas.openxmlformats.org/drawingml/2006/main">
                  <a:graphicData uri="http://schemas.microsoft.com/office/word/2010/wordprocessingGroup">
                    <wpg:wgp>
                      <wpg:cNvGrpSpPr/>
                      <wpg:grpSpPr>
                        <a:xfrm>
                          <a:off x="0" y="0"/>
                          <a:ext cx="403973" cy="152442"/>
                          <a:chOff x="0" y="0"/>
                          <a:chExt cx="403973" cy="152442"/>
                        </a:xfrm>
                      </wpg:grpSpPr>
                      <wps:wsp>
                        <wps:cNvPr id="57462" name="Shape 57462"/>
                        <wps:cNvSpPr/>
                        <wps:spPr>
                          <a:xfrm>
                            <a:off x="0" y="0"/>
                            <a:ext cx="350618" cy="152442"/>
                          </a:xfrm>
                          <a:custGeom>
                            <a:avLst/>
                            <a:gdLst/>
                            <a:ahLst/>
                            <a:cxnLst/>
                            <a:rect l="0" t="0" r="0" b="0"/>
                            <a:pathLst>
                              <a:path w="350618" h="152442">
                                <a:moveTo>
                                  <a:pt x="0" y="0"/>
                                </a:moveTo>
                                <a:lnTo>
                                  <a:pt x="350618" y="0"/>
                                </a:lnTo>
                                <a:lnTo>
                                  <a:pt x="350618" y="152442"/>
                                </a:lnTo>
                                <a:lnTo>
                                  <a:pt x="0" y="15244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7463" name="Shape 57463"/>
                        <wps:cNvSpPr/>
                        <wps:spPr>
                          <a:xfrm>
                            <a:off x="350618" y="0"/>
                            <a:ext cx="53355" cy="152442"/>
                          </a:xfrm>
                          <a:custGeom>
                            <a:avLst/>
                            <a:gdLst/>
                            <a:ahLst/>
                            <a:cxnLst/>
                            <a:rect l="0" t="0" r="0" b="0"/>
                            <a:pathLst>
                              <a:path w="53355" h="152442">
                                <a:moveTo>
                                  <a:pt x="0" y="0"/>
                                </a:moveTo>
                                <a:lnTo>
                                  <a:pt x="53355" y="0"/>
                                </a:lnTo>
                                <a:lnTo>
                                  <a:pt x="53355" y="152442"/>
                                </a:lnTo>
                                <a:lnTo>
                                  <a:pt x="0" y="15244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37BC2873" id="Group 44300" o:spid="_x0000_s1026" style="position:absolute;margin-left:427.3pt;margin-top:-.85pt;width:31.8pt;height:12pt;z-index:-251657216" coordsize="403973,152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">
                <v:shape id="Shape 57462" o:spid="_x0000_s1027" style="position:absolute;width:350618;height:152442;visibility:visible;mso-wrap-style:square;v-text-anchor:top" coordsize="350618,152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" path="m,l350618,r,152442l,152442,,e" stroked="f" strokeweight="0">
                  <v:stroke miterlimit="83231f" joinstyle="miter"/>
                  <v:path arrowok="t" textboxrect="0,0,350618,152442"/>
                </v:shape>
                <v:shape id="Shape 57463" o:spid="_x0000_s1028" style="position:absolute;left:350618;width:53355;height:152442;visibility:visible;mso-wrap-style:square;v-text-anchor:top" coordsize="53355,152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" path="m,l53355,r,152442l,152442,,e" stroked="f" strokeweight="0">
                  <v:stroke miterlimit="83231f" joinstyle="miter"/>
                  <v:path arrowok="t" textboxrect="0,0,53355,152442"/>
                </v:shape>
              </v:group>
            </w:pict>
          </mc:Fallback>
        </mc:AlternateContent>
      </w:r>
      <w:r w:rsidRPr="005874CD">
        <w:rPr>
          <w:b/>
          <w:color w:val="000000"/>
        </w:rPr>
        <w:t>Especificação da garantia do serviço (</w:t>
      </w:r>
      <w:hyperlink r:id="rId57" w:anchor="art40">
        <w:r w:rsidRPr="005874CD">
          <w:rPr>
            <w:rStyle w:val="Hyperlink"/>
            <w:b/>
          </w:rPr>
          <w:t>art. 40, §1º, inciso III, da Lei nº 14.133</w:t>
        </w:r>
      </w:hyperlink>
      <w:hyperlink r:id="rId58" w:anchor="art40">
        <w:r w:rsidRPr="005874CD">
          <w:rPr>
            <w:rStyle w:val="Hyperlink"/>
          </w:rPr>
          <w:t>/</w:t>
        </w:r>
      </w:hyperlink>
      <w:hyperlink r:id="rId59" w:anchor="art40">
        <w:r w:rsidRPr="005874CD">
          <w:rPr>
            <w:rStyle w:val="Hyperlink"/>
            <w:b/>
          </w:rPr>
          <w:t>2021</w:t>
        </w:r>
      </w:hyperlink>
      <w:r w:rsidRPr="005874CD">
        <w:rPr>
          <w:b/>
          <w:color w:val="000000"/>
        </w:rPr>
        <w:t>)</w:t>
      </w:r>
      <w:r w:rsidRPr="005874CD">
        <w:rPr>
          <w:color w:val="000000"/>
        </w:rPr>
        <w:t xml:space="preserve"> </w:t>
      </w:r>
      <w:r w:rsidRPr="005874CD">
        <w:rPr>
          <w:b/>
          <w:color w:val="000000"/>
        </w:rPr>
        <w:t xml:space="preserve">– </w:t>
      </w:r>
      <w:r w:rsidRPr="005874CD">
        <w:rPr>
          <w:color w:val="000000"/>
        </w:rPr>
        <w:t xml:space="preserve">o prazo de garantia contratual dos serviços é aquele estabelecido </w:t>
      </w:r>
      <w:hyperlink r:id="rId60">
        <w:r w:rsidRPr="005874CD">
          <w:rPr>
            <w:rStyle w:val="Hyperlink"/>
          </w:rPr>
          <w:t>na Lei nº 8.078, de 11/9/90</w:t>
        </w:r>
      </w:hyperlink>
      <w:r w:rsidRPr="005874CD">
        <w:rPr>
          <w:color w:val="000000"/>
        </w:rPr>
        <w:t xml:space="preserve"> (Código de Defesa do Consumidor), contado a partir do primeiro dia útil subsequente à data do recebimento definitivo do objeto.</w:t>
      </w:r>
    </w:p>
    <w:p w14:paraId="043BCB4E" w14:textId="77777777" w:rsidR="005874CD" w:rsidRPr="005874CD" w:rsidRDefault="005874CD" w:rsidP="005874CD">
      <w:pPr>
        <w:pStyle w:val="NormalWeb"/>
        <w:jc w:val="center"/>
        <w:rPr>
          <w:color w:val="000000"/>
        </w:rPr>
      </w:pPr>
      <w:r w:rsidRPr="005874CD">
        <w:rPr>
          <w:color w:val="000000"/>
        </w:rPr>
        <w:t xml:space="preserve"> </w:t>
      </w:r>
    </w:p>
    <w:p w14:paraId="04F331A7" w14:textId="77777777" w:rsidR="005874CD" w:rsidRPr="005874CD" w:rsidRDefault="005874CD" w:rsidP="005874CD">
      <w:pPr>
        <w:pStyle w:val="NormalWeb"/>
        <w:spacing w:after="0"/>
        <w:jc w:val="center"/>
        <w:rPr>
          <w:b/>
          <w:color w:val="000000"/>
        </w:rPr>
      </w:pPr>
      <w:r w:rsidRPr="005874CD">
        <w:rPr>
          <w:b/>
          <w:color w:val="000000"/>
        </w:rPr>
        <w:t>6. MODELO DE GESTÃO DO CONTRATO</w:t>
      </w:r>
    </w:p>
    <w:p w14:paraId="00C47DA2" w14:textId="77777777" w:rsidR="005874CD" w:rsidRPr="005874CD" w:rsidRDefault="005874CD" w:rsidP="00CA3C10">
      <w:pPr>
        <w:pStyle w:val="NormalWeb"/>
        <w:spacing w:after="0"/>
        <w:jc w:val="both"/>
        <w:rPr>
          <w:color w:val="000000"/>
        </w:rPr>
      </w:pPr>
      <w:r w:rsidRPr="005874CD">
        <w:rPr>
          <w:color w:val="000000"/>
        </w:rPr>
        <w:t xml:space="preserve">6.1. O contrato deverá ser executado fielmente pelas partes, de acordo com as cláusulas avençadas e as normas da </w:t>
      </w:r>
      <w:hyperlink r:id="rId61">
        <w:r w:rsidRPr="005874CD">
          <w:rPr>
            <w:rStyle w:val="Hyperlink"/>
          </w:rPr>
          <w:t>Lei n.º 14.133/2021</w:t>
        </w:r>
      </w:hyperlink>
      <w:r w:rsidRPr="005874CD">
        <w:rPr>
          <w:color w:val="000000"/>
        </w:rPr>
        <w:t>, e cada parte responderá pelas consequências de sua inexecução total ou parcial.</w:t>
      </w:r>
    </w:p>
    <w:p w14:paraId="0D14588B" w14:textId="77777777" w:rsidR="005874CD" w:rsidRPr="005874CD" w:rsidRDefault="005874CD" w:rsidP="00CA3C10">
      <w:pPr>
        <w:pStyle w:val="NormalWeb"/>
        <w:spacing w:after="0"/>
        <w:jc w:val="both"/>
        <w:rPr>
          <w:color w:val="000000"/>
        </w:rPr>
      </w:pPr>
      <w:r w:rsidRPr="005874CD">
        <w:rPr>
          <w:color w:val="000000"/>
        </w:rPr>
        <w:t>6.2. Em caso de impedimento, ordem de paralisação ou suspensão do contrato, o cronograma de execução será prorrogado automaticamente pelo tempo correspondente, anotadas tais circunstâncias mediante simples apostila.</w:t>
      </w:r>
    </w:p>
    <w:p w14:paraId="609571CF" w14:textId="77777777" w:rsidR="005874CD" w:rsidRPr="005874CD" w:rsidRDefault="005874CD" w:rsidP="00CA3C10">
      <w:pPr>
        <w:pStyle w:val="NormalWeb"/>
        <w:spacing w:after="0"/>
        <w:jc w:val="both"/>
        <w:rPr>
          <w:color w:val="000000"/>
        </w:rPr>
      </w:pPr>
      <w:r w:rsidRPr="005874CD">
        <w:rPr>
          <w:color w:val="000000"/>
        </w:rPr>
        <w:t>6.3. As comunicações entre a contratante e a contratada devem ser realizadas por escrito sempre que o ato exigir tal formalidade, admitindo-se o uso de mensagem eletrônica para esse fim.</w:t>
      </w:r>
    </w:p>
    <w:p w14:paraId="603C0912" w14:textId="77777777" w:rsidR="005874CD" w:rsidRPr="005874CD" w:rsidRDefault="005874CD" w:rsidP="00CA3C10">
      <w:pPr>
        <w:pStyle w:val="NormalWeb"/>
        <w:spacing w:after="0"/>
        <w:jc w:val="both"/>
        <w:rPr>
          <w:color w:val="000000"/>
        </w:rPr>
      </w:pPr>
      <w:r w:rsidRPr="005874CD">
        <w:rPr>
          <w:color w:val="000000"/>
        </w:rPr>
        <w:t>6.4. A contratante poderá convocar representante da contratada para adoção de providências que devam ser cumpridas de imediato.</w:t>
      </w:r>
    </w:p>
    <w:p w14:paraId="7A34EB3A" w14:textId="77777777" w:rsidR="005874CD" w:rsidRPr="005874CD" w:rsidRDefault="005874CD" w:rsidP="00CA3C10">
      <w:pPr>
        <w:pStyle w:val="NormalWeb"/>
        <w:spacing w:after="0"/>
        <w:jc w:val="both"/>
        <w:rPr>
          <w:color w:val="000000"/>
        </w:rPr>
      </w:pPr>
      <w:r w:rsidRPr="005874CD">
        <w:rPr>
          <w:color w:val="000000"/>
        </w:rPr>
        <w:lastRenderedPageBreak/>
        <w:t xml:space="preserve">6.5. A execução do contrato deverá ser acompanhada e fiscalizada pelos fiscais técnico e administrativo do contrato, ou pelos respectivos substitutos (art. 117, </w:t>
      </w:r>
      <w:r w:rsidRPr="005874CD">
        <w:rPr>
          <w:i/>
          <w:color w:val="000000"/>
        </w:rPr>
        <w:t>caput</w:t>
      </w:r>
      <w:r w:rsidRPr="005874CD">
        <w:rPr>
          <w:color w:val="000000"/>
        </w:rPr>
        <w:t xml:space="preserve">, da </w:t>
      </w:r>
      <w:hyperlink r:id="rId62" w:anchor="art117">
        <w:r w:rsidRPr="005874CD">
          <w:rPr>
            <w:rStyle w:val="Hyperlink"/>
          </w:rPr>
          <w:t>Lei n.º 14.133/2021</w:t>
        </w:r>
      </w:hyperlink>
      <w:r w:rsidRPr="005874CD">
        <w:rPr>
          <w:color w:val="000000"/>
        </w:rPr>
        <w:t>).</w:t>
      </w:r>
    </w:p>
    <w:p w14:paraId="5B30FB4B" w14:textId="77777777" w:rsidR="005874CD" w:rsidRPr="005874CD" w:rsidRDefault="005874CD" w:rsidP="00CA3C10">
      <w:pPr>
        <w:pStyle w:val="NormalWeb"/>
        <w:spacing w:after="0"/>
        <w:jc w:val="both"/>
        <w:rPr>
          <w:color w:val="000000"/>
        </w:rPr>
      </w:pPr>
      <w:r w:rsidRPr="005874CD">
        <w:rPr>
          <w:color w:val="000000"/>
        </w:rPr>
        <w:t xml:space="preserve">6.6. A fiscalização acompanhará a execução do contrato para que sejam cumpridas todas as condições estabelecidas, de modo a assegurar os melhores resultados para a Administração (art. 22, inciso VI, do </w:t>
      </w:r>
      <w:hyperlink r:id="rId63" w:anchor="art22">
        <w:r w:rsidRPr="005874CD">
          <w:rPr>
            <w:rStyle w:val="Hyperlink"/>
          </w:rPr>
          <w:t>Decreto n.º 11.246/2022</w:t>
        </w:r>
      </w:hyperlink>
      <w:r w:rsidRPr="005874CD">
        <w:rPr>
          <w:color w:val="000000"/>
        </w:rPr>
        <w:t>).</w:t>
      </w:r>
    </w:p>
    <w:p w14:paraId="01254364" w14:textId="77777777" w:rsidR="005874CD" w:rsidRPr="005874CD" w:rsidRDefault="005874CD" w:rsidP="00CA3C10">
      <w:pPr>
        <w:pStyle w:val="NormalWeb"/>
        <w:spacing w:after="0"/>
        <w:jc w:val="both"/>
        <w:rPr>
          <w:color w:val="000000"/>
        </w:rPr>
      </w:pPr>
      <w:r w:rsidRPr="005874CD">
        <w:rPr>
          <w:color w:val="000000"/>
        </w:rPr>
        <w:t>6.6.1. A fiscalização anotará no histórico de gerenciamento do contrato todas as ocorrências relacionadas à sua execução, com a descrição do que for necessário para a regularização das faltas ou dos defeitos observados (</w:t>
      </w:r>
      <w:hyperlink r:id="rId64" w:anchor="art117%25C2%25A71">
        <w:r w:rsidRPr="005874CD">
          <w:rPr>
            <w:rStyle w:val="Hyperlink"/>
          </w:rPr>
          <w:t>Lei nº 14.133/2021, art. 117, §1º</w:t>
        </w:r>
      </w:hyperlink>
      <w:r w:rsidRPr="005874CD">
        <w:rPr>
          <w:color w:val="000000"/>
        </w:rPr>
        <w:t xml:space="preserve">, e </w:t>
      </w:r>
      <w:hyperlink r:id="rId65" w:anchor="art22">
        <w:r w:rsidRPr="005874CD">
          <w:rPr>
            <w:rStyle w:val="Hyperlink"/>
          </w:rPr>
          <w:t>Decreto nº 11.246/2022, art. 22, inciso II).</w:t>
        </w:r>
      </w:hyperlink>
    </w:p>
    <w:p w14:paraId="0D971053" w14:textId="77777777" w:rsidR="005874CD" w:rsidRPr="005874CD" w:rsidRDefault="005874CD" w:rsidP="00CA3C10">
      <w:pPr>
        <w:pStyle w:val="NormalWeb"/>
        <w:spacing w:after="0"/>
        <w:jc w:val="both"/>
        <w:rPr>
          <w:color w:val="000000"/>
        </w:rPr>
      </w:pPr>
      <w:r w:rsidRPr="005874CD">
        <w:rPr>
          <w:color w:val="000000"/>
        </w:rPr>
        <w:t xml:space="preserve">6.6.2. Identificada qualquer inexatidão ou irregularidade, a fiscalização do contrato emitirá notificações </w:t>
      </w:r>
      <w:hyperlink r:id="rId66" w:anchor="art22">
        <w:r w:rsidRPr="005874CD">
          <w:rPr>
            <w:rStyle w:val="Hyperlink"/>
          </w:rPr>
          <w:t>para a correção da sua execução, determinando prazo para a correção (</w:t>
        </w:r>
      </w:hyperlink>
      <w:hyperlink r:id="rId67" w:anchor="art22">
        <w:r w:rsidRPr="005874CD">
          <w:rPr>
            <w:rStyle w:val="Hyperlink"/>
          </w:rPr>
          <w:t>Decreto n.º 11.246/2022, art. 22, inciso III</w:t>
        </w:r>
      </w:hyperlink>
      <w:hyperlink r:id="rId68" w:anchor="art22">
        <w:r w:rsidRPr="005874CD">
          <w:rPr>
            <w:rStyle w:val="Hyperlink"/>
          </w:rPr>
          <w:t>).</w:t>
        </w:r>
      </w:hyperlink>
    </w:p>
    <w:p w14:paraId="7759EE15" w14:textId="77777777" w:rsidR="005874CD" w:rsidRPr="005874CD" w:rsidRDefault="005874CD" w:rsidP="00CA3C10">
      <w:pPr>
        <w:pStyle w:val="NormalWeb"/>
        <w:spacing w:after="0"/>
        <w:jc w:val="both"/>
        <w:rPr>
          <w:color w:val="000000"/>
        </w:rPr>
      </w:pPr>
      <w:r w:rsidRPr="005874CD">
        <w:rPr>
          <w:color w:val="000000"/>
        </w:rPr>
        <w:t>6.6.3. A fiscalização do contrato informará ao gestor do contato, em tempo hábil, a situação que demandar decisão ou adoção de medidas que ultrapassem sua competência, para que se adotem as medidas necessárias e saneadoras, se for o caso (</w:t>
      </w:r>
      <w:hyperlink r:id="rId69" w:anchor="art22">
        <w:r w:rsidRPr="005874CD">
          <w:rPr>
            <w:rStyle w:val="Hyperlink"/>
          </w:rPr>
          <w:t>Decreto nº 11.246/2022, art. 22, inciso IV</w:t>
        </w:r>
      </w:hyperlink>
      <w:r w:rsidRPr="005874CD">
        <w:rPr>
          <w:color w:val="000000"/>
        </w:rPr>
        <w:t>).</w:t>
      </w:r>
    </w:p>
    <w:p w14:paraId="500F8E3B" w14:textId="77777777" w:rsidR="005874CD" w:rsidRPr="005874CD" w:rsidRDefault="005874CD" w:rsidP="00CA3C10">
      <w:pPr>
        <w:pStyle w:val="NormalWeb"/>
        <w:spacing w:after="0"/>
        <w:jc w:val="both"/>
        <w:rPr>
          <w:color w:val="000000"/>
        </w:rPr>
      </w:pPr>
      <w:r w:rsidRPr="005874CD">
        <w:rPr>
          <w:color w:val="000000"/>
        </w:rPr>
        <w:t xml:space="preserve">6.6.4. No caso de ocorrências que possam inviabilizar a execução do contrato nas datas aprazadas, a </w:t>
      </w:r>
      <w:hyperlink r:id="rId70" w:anchor="art22">
        <w:r w:rsidRPr="005874CD">
          <w:rPr>
            <w:rStyle w:val="Hyperlink"/>
          </w:rPr>
          <w:t>fiscalização comunicará o fato imediatamente ao gestor do contrato (</w:t>
        </w:r>
      </w:hyperlink>
      <w:hyperlink r:id="rId71" w:anchor="art22">
        <w:r w:rsidRPr="005874CD">
          <w:rPr>
            <w:rStyle w:val="Hyperlink"/>
          </w:rPr>
          <w:t>Decreto nº 11.246/2022, art. 22, inciso V</w:t>
        </w:r>
      </w:hyperlink>
      <w:hyperlink r:id="rId72" w:anchor="art22">
        <w:r w:rsidRPr="005874CD">
          <w:rPr>
            <w:rStyle w:val="Hyperlink"/>
          </w:rPr>
          <w:t>).</w:t>
        </w:r>
      </w:hyperlink>
    </w:p>
    <w:p w14:paraId="7FD0538F" w14:textId="77777777" w:rsidR="005874CD" w:rsidRPr="005874CD" w:rsidRDefault="005874CD" w:rsidP="00CA3C10">
      <w:pPr>
        <w:pStyle w:val="NormalWeb"/>
        <w:spacing w:after="0"/>
        <w:jc w:val="both"/>
        <w:rPr>
          <w:color w:val="000000"/>
        </w:rPr>
      </w:pPr>
      <w:r w:rsidRPr="005874CD">
        <w:rPr>
          <w:color w:val="000000"/>
        </w:rPr>
        <w:t xml:space="preserve">6.6.5. A fiscalização do contrato comunicará ao gestor do contrato, em tempo hábil, o término da </w:t>
      </w:r>
      <w:hyperlink r:id="rId73" w:anchor="art22">
        <w:r w:rsidRPr="005874CD">
          <w:rPr>
            <w:rStyle w:val="Hyperlink"/>
          </w:rPr>
          <w:t>vigência do contrato sob sua responsabilidade, com vistas à tempestiva prorrogação contratual (</w:t>
        </w:r>
      </w:hyperlink>
      <w:hyperlink r:id="rId74" w:anchor="art22">
        <w:r w:rsidRPr="005874CD">
          <w:rPr>
            <w:rStyle w:val="Hyperlink"/>
          </w:rPr>
          <w:t>Decreto nº 11.246/2022, art. 22, inciso VII</w:t>
        </w:r>
      </w:hyperlink>
      <w:hyperlink r:id="rId75" w:anchor="art22">
        <w:r w:rsidRPr="005874CD">
          <w:rPr>
            <w:rStyle w:val="Hyperlink"/>
          </w:rPr>
          <w:t>).</w:t>
        </w:r>
      </w:hyperlink>
    </w:p>
    <w:p w14:paraId="762284E4" w14:textId="77777777" w:rsidR="005874CD" w:rsidRPr="005874CD" w:rsidRDefault="005874CD" w:rsidP="00CA3C10">
      <w:pPr>
        <w:pStyle w:val="NormalWeb"/>
        <w:jc w:val="both"/>
        <w:rPr>
          <w:color w:val="000000"/>
        </w:rPr>
      </w:pPr>
      <w:r w:rsidRPr="005874CD">
        <w:rPr>
          <w:color w:val="000000"/>
        </w:rPr>
        <w:t>6.6.6. O gestor do contrato acompanhará os registros realizados pela fiscalização quanto a todas as ocorrências relacionadas à sua execução e as medidas adotadas, informando, se for o caso, à autoridade superior aquelas que ultrapassarem a sua competência (</w:t>
      </w:r>
      <w:hyperlink r:id="rId76" w:anchor="art21">
        <w:r w:rsidRPr="005874CD">
          <w:rPr>
            <w:rStyle w:val="Hyperlink"/>
          </w:rPr>
          <w:t>Decreto nº 11.246/2022, art. 21, inciso II</w:t>
        </w:r>
      </w:hyperlink>
      <w:r w:rsidRPr="005874CD">
        <w:rPr>
          <w:color w:val="000000"/>
        </w:rPr>
        <w:t>).</w:t>
      </w:r>
    </w:p>
    <w:p w14:paraId="2551070E" w14:textId="77777777" w:rsidR="005874CD" w:rsidRPr="005874CD" w:rsidRDefault="005874CD" w:rsidP="00CA3C10">
      <w:pPr>
        <w:pStyle w:val="NormalWeb"/>
        <w:spacing w:after="0"/>
        <w:jc w:val="both"/>
        <w:rPr>
          <w:color w:val="000000"/>
        </w:rPr>
      </w:pPr>
      <w:r w:rsidRPr="005874CD">
        <w:rPr>
          <w:color w:val="000000"/>
        </w:rPr>
        <w:t xml:space="preserve">6.7. O gestor do contrato verificará a manutenção das condições de habilitação da contratada, acompanhará o empenho, o pagamento, as garantias, as glosas e a formalização de apostilamentos e termos aditivos, solicitando quaisquer documentos comprobatórios pertinentes, caso necessário (art. 23, incisos I e II, do Decreto </w:t>
      </w:r>
      <w:proofErr w:type="gramStart"/>
      <w:r w:rsidRPr="005874CD">
        <w:rPr>
          <w:color w:val="000000"/>
        </w:rPr>
        <w:t>n.º</w:t>
      </w:r>
      <w:proofErr w:type="gramEnd"/>
      <w:r w:rsidRPr="005874CD">
        <w:rPr>
          <w:color w:val="000000"/>
        </w:rPr>
        <w:t xml:space="preserve"> 11.246/2022).</w:t>
      </w:r>
    </w:p>
    <w:p w14:paraId="3088710A" w14:textId="77777777" w:rsidR="005874CD" w:rsidRPr="005874CD" w:rsidRDefault="005874CD" w:rsidP="00CA3C10">
      <w:pPr>
        <w:pStyle w:val="NormalWeb"/>
        <w:spacing w:after="0"/>
        <w:jc w:val="both"/>
        <w:rPr>
          <w:color w:val="000000"/>
        </w:rPr>
      </w:pPr>
      <w:r w:rsidRPr="005874CD">
        <w:rPr>
          <w:color w:val="000000"/>
        </w:rPr>
        <w:t xml:space="preserve">6.7.1. Caso ocorra descumprimento das obrigações contratuais, o gestor do contrato atuará tempestivamente na solução do problema, reportando à autoridade superior para que tome as </w:t>
      </w:r>
      <w:hyperlink r:id="rId77" w:anchor="art23">
        <w:r w:rsidRPr="005874CD">
          <w:rPr>
            <w:rStyle w:val="Hyperlink"/>
          </w:rPr>
          <w:t>providências cabíveis, quando ultrapassar a sua competência (</w:t>
        </w:r>
      </w:hyperlink>
      <w:hyperlink r:id="rId78" w:anchor="art23">
        <w:r w:rsidRPr="005874CD">
          <w:rPr>
            <w:rStyle w:val="Hyperlink"/>
          </w:rPr>
          <w:t>Decreto nº 11.246/2022, art. 23, inciso IV</w:t>
        </w:r>
      </w:hyperlink>
      <w:hyperlink r:id="rId79" w:anchor="art23">
        <w:r w:rsidRPr="005874CD">
          <w:rPr>
            <w:rStyle w:val="Hyperlink"/>
          </w:rPr>
          <w:t>).</w:t>
        </w:r>
      </w:hyperlink>
    </w:p>
    <w:p w14:paraId="7D655503" w14:textId="77777777" w:rsidR="005874CD" w:rsidRPr="005874CD" w:rsidRDefault="005874CD" w:rsidP="00CA3C10">
      <w:pPr>
        <w:pStyle w:val="NormalWeb"/>
        <w:spacing w:after="0"/>
        <w:jc w:val="both"/>
        <w:rPr>
          <w:color w:val="000000"/>
        </w:rPr>
      </w:pPr>
      <w:r w:rsidRPr="005874CD">
        <w:rPr>
          <w:color w:val="000000"/>
        </w:rPr>
        <w:t xml:space="preserve">6.8. O gestor do contrato coordenará a atualização do processo de acompanhamento e fiscalização do contrato contendo todos os registros formais da execução no histórico de seu gerenciamento, a exemplo da Ordem de Execução de Serviço (OS), registro de ocorrências, alterações e prorrogações contratuais, elaborando relatório com vistas à verificação da necessidade de adequações do contrato </w:t>
      </w:r>
      <w:r w:rsidRPr="005874CD">
        <w:rPr>
          <w:color w:val="000000"/>
        </w:rPr>
        <w:lastRenderedPageBreak/>
        <w:t>para fins de atendimento da finalidade da Administração (</w:t>
      </w:r>
      <w:hyperlink r:id="rId80" w:anchor="art21">
        <w:r w:rsidRPr="005874CD">
          <w:rPr>
            <w:rStyle w:val="Hyperlink"/>
          </w:rPr>
          <w:t>Decreto nº 11.246, de 2022, art. 21, inciso IV</w:t>
        </w:r>
      </w:hyperlink>
      <w:r w:rsidRPr="005874CD">
        <w:rPr>
          <w:color w:val="000000"/>
        </w:rPr>
        <w:t>).</w:t>
      </w:r>
    </w:p>
    <w:p w14:paraId="337B3FC3" w14:textId="77777777" w:rsidR="005874CD" w:rsidRPr="005874CD" w:rsidRDefault="005874CD" w:rsidP="00CA3C10">
      <w:pPr>
        <w:pStyle w:val="NormalWeb"/>
        <w:spacing w:after="0"/>
        <w:jc w:val="both"/>
        <w:rPr>
          <w:color w:val="000000"/>
        </w:rPr>
      </w:pPr>
      <w:r w:rsidRPr="005874CD">
        <w:rPr>
          <w:color w:val="000000"/>
        </w:rPr>
        <w:t xml:space="preserve">6.8.1. O gestor do contrato acompanhará a manutenção das condições de habilitação da contratada, para fins de empenho de despesa e pagamento, e anotará os problemas que obstem o fluxo normal da </w:t>
      </w:r>
      <w:hyperlink r:id="rId81" w:anchor="art21">
        <w:r w:rsidRPr="005874CD">
          <w:rPr>
            <w:rStyle w:val="Hyperlink"/>
          </w:rPr>
          <w:t>liquidação e do pagamento da despesa no relatório de riscos eventuais (</w:t>
        </w:r>
      </w:hyperlink>
      <w:hyperlink r:id="rId82" w:anchor="art21">
        <w:r w:rsidRPr="005874CD">
          <w:rPr>
            <w:rStyle w:val="Hyperlink"/>
          </w:rPr>
          <w:t>Decreto nº 11.246/2022, art. 21, inciso III</w:t>
        </w:r>
      </w:hyperlink>
      <w:hyperlink r:id="rId83" w:anchor="art21">
        <w:r w:rsidRPr="005874CD">
          <w:rPr>
            <w:rStyle w:val="Hyperlink"/>
          </w:rPr>
          <w:t>).</w:t>
        </w:r>
      </w:hyperlink>
    </w:p>
    <w:p w14:paraId="1A49F66E" w14:textId="77777777" w:rsidR="005874CD" w:rsidRPr="005874CD" w:rsidRDefault="005874CD" w:rsidP="00CA3C10">
      <w:pPr>
        <w:pStyle w:val="NormalWeb"/>
        <w:spacing w:after="0"/>
        <w:jc w:val="both"/>
        <w:rPr>
          <w:color w:val="000000"/>
        </w:rPr>
      </w:pPr>
      <w:r w:rsidRPr="005874CD">
        <w:rPr>
          <w:color w:val="000000"/>
        </w:rPr>
        <w:t xml:space="preserve">6.8.2.O gestor do contrato emitirá documento comprobatório da avaliação realizada pela fiscalização do contrato quanto ao cumprimento de obrigações assumidas pela contratada, com menção ao seu desempenho na execução contratual, baseado nos indicadores objetivamente definidos e aferidos, e a eventuais penalidades aplicadas, devendo constar do cadastro de atesto de cumprimento de obrigações </w:t>
      </w:r>
      <w:hyperlink r:id="rId84" w:anchor="art21">
        <w:r w:rsidRPr="005874CD">
          <w:rPr>
            <w:rStyle w:val="Hyperlink"/>
          </w:rPr>
          <w:t>(</w:t>
        </w:r>
      </w:hyperlink>
      <w:hyperlink r:id="rId85" w:anchor="art21">
        <w:r w:rsidRPr="005874CD">
          <w:rPr>
            <w:rStyle w:val="Hyperlink"/>
          </w:rPr>
          <w:t>Decreto nº 11.246/2022, art. 21, inciso VIII</w:t>
        </w:r>
      </w:hyperlink>
      <w:r w:rsidRPr="005874CD">
        <w:rPr>
          <w:color w:val="000000"/>
        </w:rPr>
        <w:t>).</w:t>
      </w:r>
    </w:p>
    <w:p w14:paraId="227FA497" w14:textId="77777777" w:rsidR="005874CD" w:rsidRPr="005874CD" w:rsidRDefault="005874CD" w:rsidP="00CA3C10">
      <w:pPr>
        <w:pStyle w:val="NormalWeb"/>
        <w:spacing w:after="0"/>
        <w:jc w:val="both"/>
        <w:rPr>
          <w:color w:val="000000"/>
        </w:rPr>
      </w:pPr>
      <w:r w:rsidRPr="005874CD">
        <w:rPr>
          <w:color w:val="000000"/>
        </w:rPr>
        <w:t xml:space="preserve">6.8.3. O gestor do contrato tomará providências para a formalização de processo administrativo de </w:t>
      </w:r>
      <w:hyperlink r:id="rId86" w:anchor="art158">
        <w:r w:rsidRPr="005874CD">
          <w:rPr>
            <w:rStyle w:val="Hyperlink"/>
          </w:rPr>
          <w:t xml:space="preserve">responsabilização para fins de aplicação de sanções, a ser conduzido pela comissão de que trata o </w:t>
        </w:r>
      </w:hyperlink>
      <w:hyperlink r:id="rId87" w:anchor="art158">
        <w:r w:rsidRPr="005874CD">
          <w:rPr>
            <w:rStyle w:val="Hyperlink"/>
          </w:rPr>
          <w:t>art. 158 da Lei nº 14.133/2021</w:t>
        </w:r>
      </w:hyperlink>
      <w:hyperlink r:id="rId88" w:anchor="art158">
        <w:r w:rsidRPr="005874CD">
          <w:rPr>
            <w:rStyle w:val="Hyperlink"/>
          </w:rPr>
          <w:t xml:space="preserve">, ou pelo agente ou pelo setor com competência para tal, conforme o caso </w:t>
        </w:r>
      </w:hyperlink>
      <w:hyperlink r:id="rId89" w:anchor="art21">
        <w:r w:rsidRPr="005874CD">
          <w:rPr>
            <w:rStyle w:val="Hyperlink"/>
          </w:rPr>
          <w:t>(</w:t>
        </w:r>
      </w:hyperlink>
      <w:hyperlink r:id="rId90" w:anchor="art21">
        <w:r w:rsidRPr="005874CD">
          <w:rPr>
            <w:rStyle w:val="Hyperlink"/>
          </w:rPr>
          <w:t>Decreto nº 11.246/2022, art. 21, inciso X</w:t>
        </w:r>
      </w:hyperlink>
      <w:r w:rsidRPr="005874CD">
        <w:rPr>
          <w:color w:val="000000"/>
        </w:rPr>
        <w:t>).</w:t>
      </w:r>
    </w:p>
    <w:p w14:paraId="15DA0B67" w14:textId="77777777" w:rsidR="005874CD" w:rsidRPr="005874CD" w:rsidRDefault="005874CD" w:rsidP="00CA3C10">
      <w:pPr>
        <w:pStyle w:val="NormalWeb"/>
        <w:spacing w:after="0"/>
        <w:jc w:val="both"/>
        <w:rPr>
          <w:color w:val="000000"/>
        </w:rPr>
      </w:pPr>
      <w:r w:rsidRPr="005874CD">
        <w:rPr>
          <w:color w:val="000000"/>
        </w:rPr>
        <w:t>6.9. O gestor do contrato deverá elaborar relatório final com informações sobre a consecução dos objetivos que tenham justificado a contratação e eventuais condutas a serem adotadas para o aprimoramento das atividades da Administração (</w:t>
      </w:r>
      <w:hyperlink r:id="rId91" w:anchor="art21">
        <w:r w:rsidRPr="005874CD">
          <w:rPr>
            <w:rStyle w:val="Hyperlink"/>
          </w:rPr>
          <w:t>Decreto nº 11.246/2022, art. 21, inciso VI</w:t>
        </w:r>
      </w:hyperlink>
      <w:r w:rsidRPr="005874CD">
        <w:rPr>
          <w:color w:val="000000"/>
        </w:rPr>
        <w:t>).</w:t>
      </w:r>
    </w:p>
    <w:p w14:paraId="68F41A06" w14:textId="77777777" w:rsidR="005874CD" w:rsidRPr="005874CD" w:rsidRDefault="005874CD" w:rsidP="00CA3C10">
      <w:pPr>
        <w:pStyle w:val="NormalWeb"/>
        <w:spacing w:after="0"/>
        <w:jc w:val="both"/>
        <w:rPr>
          <w:color w:val="000000"/>
        </w:rPr>
      </w:pPr>
      <w:r w:rsidRPr="005874CD">
        <w:rPr>
          <w:color w:val="000000"/>
        </w:rPr>
        <w:t>6.10. O gestor do contrato deverá enviar a documentação pertinente ao setor de contratos para prorrogação contratual, emissão de termos aditivos e apostilamentos.</w:t>
      </w:r>
    </w:p>
    <w:p w14:paraId="77974D70" w14:textId="77777777" w:rsidR="005874CD" w:rsidRPr="005874CD" w:rsidRDefault="005874CD" w:rsidP="00CA3C10">
      <w:pPr>
        <w:pStyle w:val="NormalWeb"/>
        <w:spacing w:after="0"/>
        <w:jc w:val="both"/>
        <w:rPr>
          <w:color w:val="000000"/>
        </w:rPr>
      </w:pPr>
      <w:r w:rsidRPr="005874CD">
        <w:rPr>
          <w:color w:val="000000"/>
        </w:rPr>
        <w:t>6.11. A contratada deverá dispor, no local dos serviços, de preposto aceito pela Administração para representá-la na execução do contrato.</w:t>
      </w:r>
    </w:p>
    <w:p w14:paraId="0282CC29" w14:textId="77777777" w:rsidR="005874CD" w:rsidRPr="005874CD" w:rsidRDefault="005874CD" w:rsidP="00CA3C10">
      <w:pPr>
        <w:pStyle w:val="NormalWeb"/>
        <w:spacing w:after="0"/>
        <w:jc w:val="both"/>
        <w:rPr>
          <w:color w:val="000000"/>
        </w:rPr>
      </w:pPr>
      <w:r w:rsidRPr="005874CD">
        <w:rPr>
          <w:color w:val="000000"/>
        </w:rPr>
        <w:t>6.11.1. A indicação ou a manutenção do preposto da contratada poderá ser recusada pela contratante desde que devidamente justificada, devendo a contratada designar outro para o exercício da atividade.</w:t>
      </w:r>
    </w:p>
    <w:p w14:paraId="6EDEE7C8" w14:textId="77777777" w:rsidR="005874CD" w:rsidRPr="005874CD" w:rsidRDefault="005874CD" w:rsidP="005874CD">
      <w:pPr>
        <w:pStyle w:val="NormalWeb"/>
        <w:jc w:val="center"/>
        <w:rPr>
          <w:color w:val="000000"/>
        </w:rPr>
      </w:pPr>
      <w:r w:rsidRPr="005874CD">
        <w:rPr>
          <w:color w:val="000000"/>
        </w:rPr>
        <w:t xml:space="preserve"> </w:t>
      </w:r>
    </w:p>
    <w:p w14:paraId="786EC7E9" w14:textId="77777777" w:rsidR="005874CD" w:rsidRPr="005874CD" w:rsidRDefault="005874CD" w:rsidP="005874CD">
      <w:pPr>
        <w:pStyle w:val="NormalWeb"/>
        <w:spacing w:after="0"/>
        <w:jc w:val="center"/>
        <w:rPr>
          <w:b/>
          <w:color w:val="000000"/>
        </w:rPr>
      </w:pPr>
      <w:r w:rsidRPr="005874CD">
        <w:rPr>
          <w:b/>
          <w:color w:val="000000"/>
        </w:rPr>
        <w:t>7. CRITÉRIOS DE MEDIÇÃO E PAGAMENTO</w:t>
      </w:r>
    </w:p>
    <w:p w14:paraId="4CF827E9" w14:textId="77777777" w:rsidR="005874CD" w:rsidRPr="005874CD" w:rsidRDefault="005874CD" w:rsidP="005874CD">
      <w:pPr>
        <w:pStyle w:val="NormalWeb"/>
        <w:spacing w:after="0"/>
        <w:jc w:val="center"/>
        <w:rPr>
          <w:b/>
          <w:color w:val="000000"/>
        </w:rPr>
      </w:pPr>
      <w:r w:rsidRPr="005874CD">
        <w:rPr>
          <w:color w:val="000000"/>
        </w:rPr>
        <w:t xml:space="preserve">7.1. </w:t>
      </w:r>
      <w:r w:rsidRPr="005874CD">
        <w:rPr>
          <w:b/>
          <w:color w:val="000000"/>
        </w:rPr>
        <w:t>Medição</w:t>
      </w:r>
    </w:p>
    <w:p w14:paraId="671FEFA2" w14:textId="77777777" w:rsidR="005874CD" w:rsidRPr="005874CD" w:rsidRDefault="005874CD" w:rsidP="00CA3C10">
      <w:pPr>
        <w:pStyle w:val="NormalWeb"/>
        <w:spacing w:after="0"/>
        <w:jc w:val="both"/>
        <w:rPr>
          <w:color w:val="000000"/>
        </w:rPr>
      </w:pPr>
      <w:r w:rsidRPr="005874CD">
        <w:rPr>
          <w:color w:val="000000"/>
        </w:rPr>
        <w:t>7.1.1. A avaliação da execução do objeto será feita com base nas medições físicas dos serviços executados, a serem verificadas pela fiscalização.</w:t>
      </w:r>
    </w:p>
    <w:p w14:paraId="4F38F976" w14:textId="77777777" w:rsidR="005874CD" w:rsidRPr="005874CD" w:rsidRDefault="005874CD" w:rsidP="00CA3C10">
      <w:pPr>
        <w:pStyle w:val="NormalWeb"/>
        <w:spacing w:after="0"/>
        <w:jc w:val="both"/>
        <w:rPr>
          <w:color w:val="000000"/>
        </w:rPr>
      </w:pPr>
      <w:r w:rsidRPr="005874CD">
        <w:rPr>
          <w:color w:val="000000"/>
        </w:rPr>
        <w:t>7.1.2. Ao final de cada período de 30 dias, contados da data de início dos serviços, assinalada na Ordem de Execução dos Serviços (OS), a contratada apresentará à fiscalização a planilha de medição prévia dos serviços executados, conforme previsto no cronograma físico-financeiro.</w:t>
      </w:r>
    </w:p>
    <w:p w14:paraId="57C6F503" w14:textId="77777777" w:rsidR="005874CD" w:rsidRPr="005874CD" w:rsidRDefault="005874CD" w:rsidP="00CA3C10">
      <w:pPr>
        <w:pStyle w:val="NormalWeb"/>
        <w:spacing w:after="0"/>
        <w:jc w:val="both"/>
        <w:rPr>
          <w:color w:val="000000"/>
        </w:rPr>
      </w:pPr>
      <w:r w:rsidRPr="005874CD">
        <w:rPr>
          <w:color w:val="000000"/>
        </w:rPr>
        <w:t xml:space="preserve">7.1.3. A fiscalização avaliará a planilha de medição elaborada pela contratada com vistas a verificar os serviços executados, bem como seus quantitativos, com base no acompanhamento do </w:t>
      </w:r>
      <w:r w:rsidRPr="005874CD">
        <w:rPr>
          <w:color w:val="000000"/>
        </w:rPr>
        <w:lastRenderedPageBreak/>
        <w:t>desenvolvimento das obras/reformas, rejeitando itens e/ou quantitativos cuja execução não atenda aos projetos existentes e/ou aos critérios de qualidade, especificados nos normativos pertinentes.</w:t>
      </w:r>
    </w:p>
    <w:p w14:paraId="06B2696E" w14:textId="77777777" w:rsidR="005874CD" w:rsidRPr="005874CD" w:rsidRDefault="005874CD" w:rsidP="00CA3C10">
      <w:pPr>
        <w:pStyle w:val="NormalWeb"/>
        <w:spacing w:after="0"/>
        <w:jc w:val="both"/>
        <w:rPr>
          <w:color w:val="000000"/>
        </w:rPr>
      </w:pPr>
      <w:r w:rsidRPr="005874CD">
        <w:rPr>
          <w:color w:val="000000"/>
        </w:rPr>
        <w:t>7.1.3.1. A contratada poderá reparar, corrigir, reconstruir ou substituir, às suas expensas, no todo ou em parte, os itens rejeitados pela fiscalização, ou proceder à sua exclusão da planilha de medição apresentada, executando a reparação no período seguinte, voltando a submetê-los à aprovação da fiscalização na medição da próxima etapa.</w:t>
      </w:r>
    </w:p>
    <w:p w14:paraId="058365AD" w14:textId="77777777" w:rsidR="005874CD" w:rsidRPr="005874CD" w:rsidRDefault="005874CD" w:rsidP="00CA3C10">
      <w:pPr>
        <w:pStyle w:val="NormalWeb"/>
        <w:spacing w:after="0"/>
        <w:jc w:val="both"/>
        <w:rPr>
          <w:color w:val="000000"/>
        </w:rPr>
      </w:pPr>
      <w:r w:rsidRPr="005874CD">
        <w:rPr>
          <w:color w:val="000000"/>
        </w:rPr>
        <w:t>7.1.3.2. Feitos os ajustes, conforme o caso, a que se referem os itens recomendados no item</w:t>
      </w:r>
    </w:p>
    <w:p w14:paraId="1CE0409E" w14:textId="77777777" w:rsidR="005874CD" w:rsidRPr="005874CD" w:rsidRDefault="005874CD" w:rsidP="00CA3C10">
      <w:pPr>
        <w:pStyle w:val="NormalWeb"/>
        <w:spacing w:after="0"/>
        <w:jc w:val="both"/>
        <w:rPr>
          <w:color w:val="000000"/>
        </w:rPr>
      </w:pPr>
      <w:r w:rsidRPr="005874CD">
        <w:rPr>
          <w:color w:val="000000"/>
        </w:rPr>
        <w:t>7.1.3.1, a contratada reapresentará à fiscalização a planilha de medição atualizada.</w:t>
      </w:r>
    </w:p>
    <w:p w14:paraId="621BABA9" w14:textId="77777777" w:rsidR="005874CD" w:rsidRPr="005874CD" w:rsidRDefault="005874CD" w:rsidP="00CA3C10">
      <w:pPr>
        <w:pStyle w:val="NormalWeb"/>
        <w:spacing w:after="0"/>
        <w:jc w:val="both"/>
        <w:rPr>
          <w:color w:val="000000"/>
        </w:rPr>
      </w:pPr>
      <w:r w:rsidRPr="005874CD">
        <w:rPr>
          <w:color w:val="000000"/>
        </w:rPr>
        <w:t xml:space="preserve">7.1.3.3. Sanadas as irregularidades, a fiscalização procederá ao </w:t>
      </w:r>
      <w:r w:rsidRPr="005874CD">
        <w:rPr>
          <w:i/>
          <w:color w:val="000000"/>
        </w:rPr>
        <w:t>ateste</w:t>
      </w:r>
      <w:r w:rsidRPr="005874CD">
        <w:rPr>
          <w:color w:val="000000"/>
        </w:rPr>
        <w:t xml:space="preserve"> e autorizará a emissão da nota fiscal correspondente ao valor medido.</w:t>
      </w:r>
    </w:p>
    <w:p w14:paraId="5A95706C" w14:textId="77777777" w:rsidR="005874CD" w:rsidRPr="005874CD" w:rsidRDefault="005874CD" w:rsidP="005874CD">
      <w:pPr>
        <w:pStyle w:val="NormalWeb"/>
        <w:spacing w:after="0"/>
        <w:jc w:val="center"/>
        <w:rPr>
          <w:b/>
          <w:color w:val="000000"/>
        </w:rPr>
      </w:pPr>
      <w:r w:rsidRPr="005874CD">
        <w:rPr>
          <w:color w:val="000000"/>
        </w:rPr>
        <w:t>7.2.</w:t>
      </w:r>
      <w:r w:rsidRPr="005874CD">
        <w:rPr>
          <w:b/>
          <w:color w:val="000000"/>
        </w:rPr>
        <w:t xml:space="preserve"> Liquidação</w:t>
      </w:r>
    </w:p>
    <w:p w14:paraId="3206CD01" w14:textId="77777777" w:rsidR="005874CD" w:rsidRPr="005874CD" w:rsidRDefault="005874CD" w:rsidP="00CA3C10">
      <w:pPr>
        <w:pStyle w:val="NormalWeb"/>
        <w:spacing w:after="0"/>
        <w:jc w:val="both"/>
        <w:rPr>
          <w:color w:val="000000"/>
        </w:rPr>
      </w:pPr>
      <w:r w:rsidRPr="005874CD">
        <w:rPr>
          <w:noProof/>
          <w:color w:val="000000"/>
        </w:rPr>
        <mc:AlternateContent>
          <mc:Choice Requires="wpg">
            <w:drawing>
              <wp:anchor distT="0" distB="0" distL="114300" distR="114300" simplePos="0" relativeHeight="251660288" behindDoc="1" locked="0" layoutInCell="1" allowOverlap="1" wp14:anchorId="61882C74" wp14:editId="401E4BC3">
                <wp:simplePos x="0" y="0"/>
                <wp:positionH relativeFrom="column">
                  <wp:posOffset>266774</wp:posOffset>
                </wp:positionH>
                <wp:positionV relativeFrom="paragraph">
                  <wp:posOffset>372472</wp:posOffset>
                </wp:positionV>
                <wp:extent cx="1471070" cy="152443"/>
                <wp:effectExtent l="0" t="0" r="0" b="0"/>
                <wp:wrapNone/>
                <wp:docPr id="44030" name="Group 44030"/>
                <wp:cNvGraphicFramePr/>
                <a:graphic xmlns:a="http://schemas.openxmlformats.org/drawingml/2006/main">
                  <a:graphicData uri="http://schemas.microsoft.com/office/word/2010/wordprocessingGroup">
                    <wpg:wgp>
                      <wpg:cNvGrpSpPr/>
                      <wpg:grpSpPr>
                        <a:xfrm>
                          <a:off x="0" y="0"/>
                          <a:ext cx="1471070" cy="152443"/>
                          <a:chOff x="0" y="0"/>
                          <a:chExt cx="1471070" cy="152443"/>
                        </a:xfrm>
                      </wpg:grpSpPr>
                      <wps:wsp>
                        <wps:cNvPr id="1457" name="Shape 1457"/>
                        <wps:cNvSpPr/>
                        <wps:spPr>
                          <a:xfrm>
                            <a:off x="0" y="125766"/>
                            <a:ext cx="1432960" cy="0"/>
                          </a:xfrm>
                          <a:custGeom>
                            <a:avLst/>
                            <a:gdLst/>
                            <a:ahLst/>
                            <a:cxnLst/>
                            <a:rect l="0" t="0" r="0" b="0"/>
                            <a:pathLst>
                              <a:path w="1432960">
                                <a:moveTo>
                                  <a:pt x="0" y="0"/>
                                </a:moveTo>
                                <a:lnTo>
                                  <a:pt x="1432960" y="0"/>
                                </a:lnTo>
                              </a:path>
                            </a:pathLst>
                          </a:custGeom>
                          <a:ln w="7622" cap="sq">
                            <a:bevel/>
                          </a:ln>
                        </wps:spPr>
                        <wps:style>
                          <a:lnRef idx="1">
                            <a:srgbClr val="0000EE"/>
                          </a:lnRef>
                          <a:fillRef idx="0">
                            <a:srgbClr val="000000">
                              <a:alpha val="0"/>
                            </a:srgbClr>
                          </a:fillRef>
                          <a:effectRef idx="0">
                            <a:scrgbClr r="0" g="0" b="0"/>
                          </a:effectRef>
                          <a:fontRef idx="none"/>
                        </wps:style>
                        <wps:bodyPr/>
                      </wps:wsp>
                      <wps:wsp>
                        <wps:cNvPr id="57466" name="Shape 57466"/>
                        <wps:cNvSpPr/>
                        <wps:spPr>
                          <a:xfrm>
                            <a:off x="1432960" y="0"/>
                            <a:ext cx="38111" cy="152443"/>
                          </a:xfrm>
                          <a:custGeom>
                            <a:avLst/>
                            <a:gdLst/>
                            <a:ahLst/>
                            <a:cxnLst/>
                            <a:rect l="0" t="0" r="0" b="0"/>
                            <a:pathLst>
                              <a:path w="38111" h="152443">
                                <a:moveTo>
                                  <a:pt x="0" y="0"/>
                                </a:moveTo>
                                <a:lnTo>
                                  <a:pt x="38111" y="0"/>
                                </a:lnTo>
                                <a:lnTo>
                                  <a:pt x="38111" y="152443"/>
                                </a:lnTo>
                                <a:lnTo>
                                  <a:pt x="0" y="15244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3387C6C6" id="Group 44030" o:spid="_x0000_s1026" style="position:absolute;margin-left:21pt;margin-top:29.35pt;width:115.85pt;height:12pt;z-index:-251656192" coordsize="14710,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">
                <v:shape id="Shape 1457" o:spid="_x0000_s1027" style="position:absolute;top:1257;width:14329;height:0;visibility:visible;mso-wrap-style:square;v-text-anchor:top" coordsize="143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" path="m,l1432960,e" filled="f" strokecolor="#00e" strokeweight=".21172mm">
                  <v:stroke joinstyle="bevel" endcap="square"/>
                  <v:path arrowok="t" textboxrect="0,0,1432960,0"/>
                </v:shape>
                <v:shape id="Shape 57466" o:spid="_x0000_s1028" style="position:absolute;left:14329;width:381;height:1524;visibility:visible;mso-wrap-style:square;v-text-anchor:top" coordsize="38111,152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" path="m,l38111,r,152443l,152443,,e" stroked="f" strokeweight="0">
                  <v:stroke miterlimit="83231f" joinstyle="miter"/>
                  <v:path arrowok="t" textboxrect="0,0,38111,152443"/>
                </v:shape>
              </v:group>
            </w:pict>
          </mc:Fallback>
        </mc:AlternateContent>
      </w:r>
      <w:r w:rsidRPr="005874CD">
        <w:rPr>
          <w:color w:val="000000"/>
        </w:rPr>
        <w:t xml:space="preserve">7.2.1. Recebida a nota fiscal ou fatura , correrá o prazo de 5 (cinco) dias úteis para fins de liquidação, na </w:t>
      </w:r>
      <w:hyperlink r:id="rId92">
        <w:r w:rsidRPr="005874CD">
          <w:rPr>
            <w:rStyle w:val="Hyperlink"/>
          </w:rPr>
          <w:t xml:space="preserve">forma deste item, prorrogável por igual período, nos termos </w:t>
        </w:r>
      </w:hyperlink>
      <w:hyperlink r:id="rId93">
        <w:r w:rsidRPr="005874CD">
          <w:rPr>
            <w:rStyle w:val="Hyperlink"/>
          </w:rPr>
          <w:t xml:space="preserve">do art. 7º, § 2.º, da Instrução Normativa </w:t>
        </w:r>
      </w:hyperlink>
      <w:hyperlink r:id="rId94">
        <w:r w:rsidRPr="005874CD">
          <w:rPr>
            <w:rStyle w:val="Hyperlink"/>
          </w:rPr>
          <w:t>SEGES/ME nº 77/2022</w:t>
        </w:r>
      </w:hyperlink>
      <w:hyperlink r:id="rId95">
        <w:r w:rsidRPr="005874CD">
          <w:rPr>
            <w:rStyle w:val="Hyperlink"/>
          </w:rPr>
          <w:t>.</w:t>
        </w:r>
      </w:hyperlink>
    </w:p>
    <w:p w14:paraId="49F37D2C" w14:textId="77777777" w:rsidR="005874CD" w:rsidRPr="005874CD" w:rsidRDefault="005874CD" w:rsidP="00CA3C10">
      <w:pPr>
        <w:pStyle w:val="NormalWeb"/>
        <w:spacing w:after="0"/>
        <w:jc w:val="both"/>
        <w:rPr>
          <w:color w:val="000000"/>
        </w:rPr>
      </w:pPr>
      <w:r w:rsidRPr="005874CD">
        <w:rPr>
          <w:color w:val="000000"/>
        </w:rPr>
        <w:t>7.2.2. Para fins de liquidação a Seção de Orçamento e Finanças deve verificar se a nota fiscal/fatura apresentada expressa os elementos necessários e essenciais do documento, tais como: a) prazo de validade;</w:t>
      </w:r>
    </w:p>
    <w:p w14:paraId="1D15EAB6" w14:textId="77777777" w:rsidR="005874CD" w:rsidRPr="005874CD" w:rsidRDefault="005874CD" w:rsidP="00C86D65">
      <w:pPr>
        <w:pStyle w:val="NormalWeb"/>
        <w:numPr>
          <w:ilvl w:val="0"/>
          <w:numId w:val="16"/>
        </w:numPr>
        <w:spacing w:after="0"/>
        <w:jc w:val="both"/>
        <w:rPr>
          <w:color w:val="000000"/>
        </w:rPr>
      </w:pPr>
      <w:proofErr w:type="gramStart"/>
      <w:r w:rsidRPr="005874CD">
        <w:rPr>
          <w:color w:val="000000"/>
        </w:rPr>
        <w:t>data</w:t>
      </w:r>
      <w:proofErr w:type="gramEnd"/>
      <w:r w:rsidRPr="005874CD">
        <w:rPr>
          <w:color w:val="000000"/>
        </w:rPr>
        <w:t xml:space="preserve"> da emissão;</w:t>
      </w:r>
    </w:p>
    <w:p w14:paraId="6CDA06E8" w14:textId="77777777" w:rsidR="005874CD" w:rsidRPr="005874CD" w:rsidRDefault="005874CD" w:rsidP="00C86D65">
      <w:pPr>
        <w:pStyle w:val="NormalWeb"/>
        <w:numPr>
          <w:ilvl w:val="0"/>
          <w:numId w:val="16"/>
        </w:numPr>
        <w:spacing w:after="0"/>
        <w:jc w:val="both"/>
        <w:rPr>
          <w:color w:val="000000"/>
        </w:rPr>
      </w:pPr>
      <w:proofErr w:type="gramStart"/>
      <w:r w:rsidRPr="005874CD">
        <w:rPr>
          <w:color w:val="000000"/>
        </w:rPr>
        <w:t>dados</w:t>
      </w:r>
      <w:proofErr w:type="gramEnd"/>
      <w:r w:rsidRPr="005874CD">
        <w:rPr>
          <w:color w:val="000000"/>
        </w:rPr>
        <w:t xml:space="preserve"> do contrato e do órgão contratante;</w:t>
      </w:r>
    </w:p>
    <w:p w14:paraId="0347D45E" w14:textId="77777777" w:rsidR="005874CD" w:rsidRPr="005874CD" w:rsidRDefault="005874CD" w:rsidP="00C86D65">
      <w:pPr>
        <w:pStyle w:val="NormalWeb"/>
        <w:numPr>
          <w:ilvl w:val="0"/>
          <w:numId w:val="16"/>
        </w:numPr>
        <w:spacing w:after="0"/>
        <w:jc w:val="both"/>
        <w:rPr>
          <w:color w:val="000000"/>
        </w:rPr>
      </w:pPr>
      <w:proofErr w:type="gramStart"/>
      <w:r w:rsidRPr="005874CD">
        <w:rPr>
          <w:color w:val="000000"/>
        </w:rPr>
        <w:t>período</w:t>
      </w:r>
      <w:proofErr w:type="gramEnd"/>
      <w:r w:rsidRPr="005874CD">
        <w:rPr>
          <w:color w:val="000000"/>
        </w:rPr>
        <w:t xml:space="preserve"> respectivo de execução do contrato;</w:t>
      </w:r>
    </w:p>
    <w:p w14:paraId="75AAC4C8" w14:textId="77777777" w:rsidR="005874CD" w:rsidRPr="005874CD" w:rsidRDefault="005874CD" w:rsidP="00C86D65">
      <w:pPr>
        <w:pStyle w:val="NormalWeb"/>
        <w:numPr>
          <w:ilvl w:val="0"/>
          <w:numId w:val="16"/>
        </w:numPr>
        <w:spacing w:after="0"/>
        <w:jc w:val="both"/>
        <w:rPr>
          <w:color w:val="000000"/>
        </w:rPr>
      </w:pPr>
      <w:proofErr w:type="gramStart"/>
      <w:r w:rsidRPr="005874CD">
        <w:rPr>
          <w:color w:val="000000"/>
        </w:rPr>
        <w:t>valor</w:t>
      </w:r>
      <w:proofErr w:type="gramEnd"/>
      <w:r w:rsidRPr="005874CD">
        <w:rPr>
          <w:color w:val="000000"/>
        </w:rPr>
        <w:t xml:space="preserve"> a pagar; e</w:t>
      </w:r>
    </w:p>
    <w:p w14:paraId="334C1410" w14:textId="77777777" w:rsidR="005874CD" w:rsidRPr="005874CD" w:rsidRDefault="005874CD" w:rsidP="00C86D65">
      <w:pPr>
        <w:pStyle w:val="NormalWeb"/>
        <w:numPr>
          <w:ilvl w:val="0"/>
          <w:numId w:val="16"/>
        </w:numPr>
        <w:spacing w:after="0"/>
        <w:jc w:val="both"/>
        <w:rPr>
          <w:color w:val="000000"/>
        </w:rPr>
      </w:pPr>
      <w:proofErr w:type="gramStart"/>
      <w:r w:rsidRPr="005874CD">
        <w:rPr>
          <w:color w:val="000000"/>
        </w:rPr>
        <w:t>destaque</w:t>
      </w:r>
      <w:proofErr w:type="gramEnd"/>
      <w:r w:rsidRPr="005874CD">
        <w:rPr>
          <w:color w:val="000000"/>
        </w:rPr>
        <w:t xml:space="preserve"> do valor de retenções tributárias cabíveis.</w:t>
      </w:r>
    </w:p>
    <w:p w14:paraId="08AA677B" w14:textId="77777777" w:rsidR="005874CD" w:rsidRPr="005874CD" w:rsidRDefault="005874CD" w:rsidP="00CA3C10">
      <w:pPr>
        <w:pStyle w:val="NormalWeb"/>
        <w:spacing w:after="0"/>
        <w:jc w:val="both"/>
        <w:rPr>
          <w:color w:val="000000"/>
        </w:rPr>
      </w:pPr>
      <w:r w:rsidRPr="005874CD">
        <w:rPr>
          <w:color w:val="000000"/>
        </w:rPr>
        <w:t>7.2.3. Havendo erro na apresentação da nota fiscal/fatura, ou circunstância que impeça a liquidação da despesa, esta ficará sobrestada até que a contratada providencie as medidas saneadoras, reiniciando-se o prazo após a comprovação da regularização da situação, sem ônus à contratante.</w:t>
      </w:r>
    </w:p>
    <w:p w14:paraId="0C509FF8" w14:textId="77777777" w:rsidR="005874CD" w:rsidRPr="005874CD" w:rsidRDefault="005874CD" w:rsidP="00CA3C10">
      <w:pPr>
        <w:pStyle w:val="NormalWeb"/>
        <w:spacing w:after="0"/>
        <w:jc w:val="both"/>
        <w:rPr>
          <w:color w:val="000000"/>
        </w:rPr>
      </w:pPr>
      <w:r w:rsidRPr="005874CD">
        <w:rPr>
          <w:color w:val="000000"/>
        </w:rPr>
        <w:t xml:space="preserve">7.2.3.1. Tal fato deverá ser comunicado imediatamente pela Seção de Orçamento e Finanças à fiscalização do contrato para que </w:t>
      </w:r>
      <w:proofErr w:type="gramStart"/>
      <w:r w:rsidRPr="005874CD">
        <w:rPr>
          <w:color w:val="000000"/>
        </w:rPr>
        <w:t>esta informe</w:t>
      </w:r>
      <w:proofErr w:type="gramEnd"/>
      <w:r w:rsidRPr="005874CD">
        <w:rPr>
          <w:color w:val="000000"/>
        </w:rPr>
        <w:t xml:space="preserve"> à contratada sobre a pendência constatada.</w:t>
      </w:r>
    </w:p>
    <w:p w14:paraId="0C15AF1C" w14:textId="77777777" w:rsidR="005874CD" w:rsidRPr="005874CD" w:rsidRDefault="005874CD" w:rsidP="00CA3C10">
      <w:pPr>
        <w:pStyle w:val="NormalWeb"/>
        <w:spacing w:after="0"/>
        <w:jc w:val="both"/>
        <w:rPr>
          <w:color w:val="000000"/>
        </w:rPr>
      </w:pPr>
      <w:r w:rsidRPr="005874CD">
        <w:rPr>
          <w:color w:val="000000"/>
        </w:rPr>
        <w:t xml:space="preserve">7.2.4. A nota fiscal/fatura deverá ser obrigatoriamente acompanhada da comprovação da situação regular da contratada, obtida por meio de consulta </w:t>
      </w:r>
      <w:r w:rsidRPr="005874CD">
        <w:rPr>
          <w:i/>
          <w:color w:val="000000"/>
        </w:rPr>
        <w:t>on-line</w:t>
      </w:r>
      <w:r w:rsidRPr="005874CD">
        <w:rPr>
          <w:color w:val="000000"/>
        </w:rPr>
        <w:t xml:space="preserve"> ao SICAF ou, na impossibilidade de acesso ao referido Sistema, mediante consulta aos sítios eletrônicos oficiais.</w:t>
      </w:r>
    </w:p>
    <w:p w14:paraId="36EB799F" w14:textId="77777777" w:rsidR="005874CD" w:rsidRPr="005874CD" w:rsidRDefault="005874CD" w:rsidP="005874CD">
      <w:pPr>
        <w:pStyle w:val="NormalWeb"/>
        <w:spacing w:after="0"/>
        <w:jc w:val="center"/>
        <w:rPr>
          <w:color w:val="000000"/>
        </w:rPr>
      </w:pPr>
      <w:r w:rsidRPr="005874CD">
        <w:rPr>
          <w:color w:val="000000"/>
        </w:rPr>
        <w:t>7.2.4.1. A situação regular para fins de pagamento à contratada compreende:</w:t>
      </w:r>
    </w:p>
    <w:p w14:paraId="02A5A84D" w14:textId="77777777" w:rsidR="005874CD" w:rsidRPr="005874CD" w:rsidRDefault="005874CD" w:rsidP="00C86D65">
      <w:pPr>
        <w:pStyle w:val="NormalWeb"/>
        <w:numPr>
          <w:ilvl w:val="1"/>
          <w:numId w:val="16"/>
        </w:numPr>
        <w:spacing w:after="0"/>
        <w:jc w:val="both"/>
        <w:rPr>
          <w:color w:val="000000"/>
        </w:rPr>
      </w:pPr>
      <w:r w:rsidRPr="005874CD">
        <w:rPr>
          <w:color w:val="00000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w:t>
      </w:r>
      <w:r w:rsidRPr="005874CD">
        <w:rPr>
          <w:color w:val="000000"/>
        </w:rPr>
        <w:lastRenderedPageBreak/>
        <w:t>por elas administrados, inclusive aqueles relativos à Seguridade Social, nos termos da Portaria Conjunta nº 1.751, de 02 de outubro de 2014, do Secretário da Receita Federal do Brasil e da Procuradora-Geral da Fazenda</w:t>
      </w:r>
    </w:p>
    <w:p w14:paraId="283635CA" w14:textId="77777777" w:rsidR="005874CD" w:rsidRPr="005874CD" w:rsidRDefault="005874CD" w:rsidP="005874CD">
      <w:pPr>
        <w:pStyle w:val="NormalWeb"/>
        <w:spacing w:after="0"/>
        <w:jc w:val="center"/>
        <w:rPr>
          <w:color w:val="000000"/>
        </w:rPr>
      </w:pPr>
      <w:r w:rsidRPr="005874CD">
        <w:rPr>
          <w:color w:val="000000"/>
        </w:rPr>
        <w:t>Nacional;</w:t>
      </w:r>
    </w:p>
    <w:p w14:paraId="42BA597B" w14:textId="77777777" w:rsidR="005874CD" w:rsidRPr="005874CD" w:rsidRDefault="005874CD" w:rsidP="00C86D65">
      <w:pPr>
        <w:pStyle w:val="NormalWeb"/>
        <w:numPr>
          <w:ilvl w:val="1"/>
          <w:numId w:val="16"/>
        </w:numPr>
        <w:spacing w:after="0"/>
        <w:jc w:val="both"/>
        <w:rPr>
          <w:color w:val="000000"/>
        </w:rPr>
      </w:pPr>
      <w:proofErr w:type="gramStart"/>
      <w:r w:rsidRPr="005874CD">
        <w:rPr>
          <w:color w:val="000000"/>
        </w:rPr>
        <w:t>prova</w:t>
      </w:r>
      <w:proofErr w:type="gramEnd"/>
      <w:r w:rsidRPr="005874CD">
        <w:rPr>
          <w:color w:val="000000"/>
        </w:rPr>
        <w:t xml:space="preserve"> de regularidade com o Fundo de Garantia do Tempo de Serviço (FGTS);</w:t>
      </w:r>
    </w:p>
    <w:p w14:paraId="02079F06" w14:textId="77777777" w:rsidR="005874CD" w:rsidRPr="005874CD" w:rsidRDefault="005874CD" w:rsidP="00C86D65">
      <w:pPr>
        <w:pStyle w:val="NormalWeb"/>
        <w:numPr>
          <w:ilvl w:val="1"/>
          <w:numId w:val="16"/>
        </w:numPr>
        <w:spacing w:after="0"/>
        <w:jc w:val="both"/>
        <w:rPr>
          <w:color w:val="000000"/>
        </w:rPr>
      </w:pPr>
      <w:r w:rsidRPr="005874CD">
        <w:rPr>
          <w:noProof/>
          <w:color w:val="000000"/>
        </w:rPr>
        <mc:AlternateContent>
          <mc:Choice Requires="wpg">
            <w:drawing>
              <wp:anchor distT="0" distB="0" distL="114300" distR="114300" simplePos="0" relativeHeight="251661312" behindDoc="1" locked="0" layoutInCell="1" allowOverlap="1" wp14:anchorId="654D47B6" wp14:editId="60C50315">
                <wp:simplePos x="0" y="0"/>
                <wp:positionH relativeFrom="column">
                  <wp:posOffset>1074720</wp:posOffset>
                </wp:positionH>
                <wp:positionV relativeFrom="paragraph">
                  <wp:posOffset>563026</wp:posOffset>
                </wp:positionV>
                <wp:extent cx="876545" cy="152440"/>
                <wp:effectExtent l="0" t="0" r="0" b="0"/>
                <wp:wrapNone/>
                <wp:docPr id="44031" name="Group 44031"/>
                <wp:cNvGraphicFramePr/>
                <a:graphic xmlns:a="http://schemas.openxmlformats.org/drawingml/2006/main">
                  <a:graphicData uri="http://schemas.microsoft.com/office/word/2010/wordprocessingGroup">
                    <wpg:wgp>
                      <wpg:cNvGrpSpPr/>
                      <wpg:grpSpPr>
                        <a:xfrm>
                          <a:off x="0" y="0"/>
                          <a:ext cx="876545" cy="152440"/>
                          <a:chOff x="0" y="0"/>
                          <a:chExt cx="876545" cy="152440"/>
                        </a:xfrm>
                      </wpg:grpSpPr>
                      <wps:wsp>
                        <wps:cNvPr id="1560" name="Shape 1560"/>
                        <wps:cNvSpPr/>
                        <wps:spPr>
                          <a:xfrm>
                            <a:off x="0" y="125763"/>
                            <a:ext cx="830812" cy="0"/>
                          </a:xfrm>
                          <a:custGeom>
                            <a:avLst/>
                            <a:gdLst/>
                            <a:ahLst/>
                            <a:cxnLst/>
                            <a:rect l="0" t="0" r="0" b="0"/>
                            <a:pathLst>
                              <a:path w="830812">
                                <a:moveTo>
                                  <a:pt x="0" y="0"/>
                                </a:moveTo>
                                <a:lnTo>
                                  <a:pt x="830812" y="0"/>
                                </a:lnTo>
                              </a:path>
                            </a:pathLst>
                          </a:custGeom>
                          <a:ln w="7622" cap="sq">
                            <a:bevel/>
                          </a:ln>
                        </wps:spPr>
                        <wps:style>
                          <a:lnRef idx="1">
                            <a:srgbClr val="0000EE"/>
                          </a:lnRef>
                          <a:fillRef idx="0">
                            <a:srgbClr val="000000">
                              <a:alpha val="0"/>
                            </a:srgbClr>
                          </a:fillRef>
                          <a:effectRef idx="0">
                            <a:scrgbClr r="0" g="0" b="0"/>
                          </a:effectRef>
                          <a:fontRef idx="none"/>
                        </wps:style>
                        <wps:bodyPr/>
                      </wps:wsp>
                      <wps:wsp>
                        <wps:cNvPr id="57482" name="Shape 57482"/>
                        <wps:cNvSpPr/>
                        <wps:spPr>
                          <a:xfrm>
                            <a:off x="830812" y="0"/>
                            <a:ext cx="45733" cy="152440"/>
                          </a:xfrm>
                          <a:custGeom>
                            <a:avLst/>
                            <a:gdLst/>
                            <a:ahLst/>
                            <a:cxnLst/>
                            <a:rect l="0" t="0" r="0" b="0"/>
                            <a:pathLst>
                              <a:path w="45733" h="152440">
                                <a:moveTo>
                                  <a:pt x="0" y="0"/>
                                </a:moveTo>
                                <a:lnTo>
                                  <a:pt x="45733" y="0"/>
                                </a:lnTo>
                                <a:lnTo>
                                  <a:pt x="45733" y="152440"/>
                                </a:lnTo>
                                <a:lnTo>
                                  <a:pt x="0" y="15244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266A4651" id="Group 44031" o:spid="_x0000_s1026" style="position:absolute;margin-left:84.6pt;margin-top:44.35pt;width:69pt;height:12pt;z-index:-251655168" coordsize="8765,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">
                <v:shape id="Shape 1560" o:spid="_x0000_s1027" style="position:absolute;top:1257;width:8308;height:0;visibility:visible;mso-wrap-style:square;v-text-anchor:top" coordsize="830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" path="m,l830812,e" filled="f" strokecolor="#00e" strokeweight=".21172mm">
                  <v:stroke joinstyle="bevel" endcap="square"/>
                  <v:path arrowok="t" textboxrect="0,0,830812,0"/>
                </v:shape>
                <v:shape id="Shape 57482" o:spid="_x0000_s1028" style="position:absolute;left:8308;width:457;height:1524;visibility:visible;mso-wrap-style:square;v-text-anchor:top" coordsize="45733,15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" path="m,l45733,r,152440l,152440,,e" stroked="f" strokeweight="0">
                  <v:stroke miterlimit="83231f" joinstyle="miter"/>
                  <v:path arrowok="t" textboxrect="0,0,45733,152440"/>
                </v:shape>
              </v:group>
            </w:pict>
          </mc:Fallback>
        </mc:AlternateContent>
      </w:r>
      <w:r w:rsidRPr="005874CD">
        <w:rPr>
          <w:color w:val="000000"/>
        </w:rPr>
        <w:t xml:space="preserve">prova de inexistência de débitos inadimplidos perante a Justiça do Trabalho, mediante a apresentação de certidão negativa ou positiva com efeito de negativa, nos termos do Título </w:t>
      </w:r>
      <w:hyperlink r:id="rId96">
        <w:r w:rsidRPr="005874CD">
          <w:rPr>
            <w:rStyle w:val="Hyperlink"/>
          </w:rPr>
          <w:t xml:space="preserve">VII-A da Consolidação das Leis do Trabalho, aprovada pelo </w:t>
        </w:r>
      </w:hyperlink>
      <w:hyperlink r:id="rId97">
        <w:r w:rsidRPr="005874CD">
          <w:rPr>
            <w:rStyle w:val="Hyperlink"/>
          </w:rPr>
          <w:t xml:space="preserve">Decreto-Lei nº 5.452, de 1º de </w:t>
        </w:r>
      </w:hyperlink>
      <w:hyperlink r:id="rId98">
        <w:r w:rsidRPr="005874CD">
          <w:rPr>
            <w:rStyle w:val="Hyperlink"/>
          </w:rPr>
          <w:t>maio de 1943</w:t>
        </w:r>
      </w:hyperlink>
      <w:hyperlink r:id="rId99">
        <w:r w:rsidRPr="005874CD">
          <w:rPr>
            <w:rStyle w:val="Hyperlink"/>
          </w:rPr>
          <w:t>;</w:t>
        </w:r>
      </w:hyperlink>
    </w:p>
    <w:p w14:paraId="796C6CC3" w14:textId="77777777" w:rsidR="005874CD" w:rsidRPr="005874CD" w:rsidRDefault="005874CD" w:rsidP="00C86D65">
      <w:pPr>
        <w:pStyle w:val="NormalWeb"/>
        <w:numPr>
          <w:ilvl w:val="1"/>
          <w:numId w:val="16"/>
        </w:numPr>
        <w:spacing w:after="0"/>
        <w:jc w:val="both"/>
        <w:rPr>
          <w:color w:val="000000"/>
        </w:rPr>
      </w:pPr>
      <w:proofErr w:type="gramStart"/>
      <w:r w:rsidRPr="005874CD">
        <w:rPr>
          <w:color w:val="000000"/>
        </w:rPr>
        <w:t>prova</w:t>
      </w:r>
      <w:proofErr w:type="gramEnd"/>
      <w:r w:rsidRPr="005874CD">
        <w:rPr>
          <w:color w:val="000000"/>
        </w:rPr>
        <w:t xml:space="preserve"> de regularidade com a Fazenda Municipal do domicílio ou sede da licitante, relativa à atividade em cujo exercício contrata ou concorre.</w:t>
      </w:r>
    </w:p>
    <w:p w14:paraId="4F956EE6" w14:textId="77777777" w:rsidR="005874CD" w:rsidRPr="005874CD" w:rsidRDefault="005874CD" w:rsidP="00CA3C10">
      <w:pPr>
        <w:pStyle w:val="NormalWeb"/>
        <w:spacing w:after="0"/>
        <w:jc w:val="both"/>
        <w:rPr>
          <w:color w:val="000000"/>
        </w:rPr>
      </w:pPr>
      <w:r w:rsidRPr="005874CD">
        <w:rPr>
          <w:color w:val="000000"/>
        </w:rPr>
        <w:t>7.2.5. A contratante deverá realizar consulta ao SICAF com vistas a:</w:t>
      </w:r>
    </w:p>
    <w:p w14:paraId="32CC5A47" w14:textId="77777777" w:rsidR="005874CD" w:rsidRPr="005874CD" w:rsidRDefault="005874CD" w:rsidP="00C86D65">
      <w:pPr>
        <w:pStyle w:val="NormalWeb"/>
        <w:numPr>
          <w:ilvl w:val="0"/>
          <w:numId w:val="17"/>
        </w:numPr>
        <w:spacing w:after="0"/>
        <w:jc w:val="center"/>
        <w:rPr>
          <w:color w:val="000000"/>
        </w:rPr>
      </w:pPr>
      <w:proofErr w:type="gramStart"/>
      <w:r w:rsidRPr="005874CD">
        <w:rPr>
          <w:color w:val="000000"/>
        </w:rPr>
        <w:t>verificar</w:t>
      </w:r>
      <w:proofErr w:type="gramEnd"/>
      <w:r w:rsidRPr="005874CD">
        <w:rPr>
          <w:color w:val="000000"/>
        </w:rPr>
        <w:t xml:space="preserve"> a manutenção das condições de habilitação exigidas no edital;</w:t>
      </w:r>
    </w:p>
    <w:p w14:paraId="64B01EC5" w14:textId="77777777" w:rsidR="005874CD" w:rsidRPr="005874CD" w:rsidRDefault="005874CD" w:rsidP="00C86D65">
      <w:pPr>
        <w:pStyle w:val="NormalWeb"/>
        <w:numPr>
          <w:ilvl w:val="0"/>
          <w:numId w:val="17"/>
        </w:numPr>
        <w:spacing w:after="0"/>
        <w:jc w:val="both"/>
        <w:rPr>
          <w:color w:val="000000"/>
        </w:rPr>
      </w:pPr>
      <w:proofErr w:type="gramStart"/>
      <w:r w:rsidRPr="005874CD">
        <w:rPr>
          <w:color w:val="000000"/>
        </w:rPr>
        <w:t>identificar</w:t>
      </w:r>
      <w:proofErr w:type="gramEnd"/>
      <w:r w:rsidRPr="005874CD">
        <w:rPr>
          <w:color w:val="000000"/>
        </w:rPr>
        <w:t xml:space="preserve"> possível razão que impeça a participação em licitação, no âmbito do órgão, proibição de contratar com o Poder Público, bem como ocorrências impeditivas indiretas.</w:t>
      </w:r>
    </w:p>
    <w:p w14:paraId="5399689F" w14:textId="77777777" w:rsidR="005874CD" w:rsidRPr="005874CD" w:rsidRDefault="005874CD" w:rsidP="00CA3C10">
      <w:pPr>
        <w:pStyle w:val="NormalWeb"/>
        <w:spacing w:after="0"/>
        <w:jc w:val="both"/>
        <w:rPr>
          <w:color w:val="000000"/>
        </w:rPr>
      </w:pPr>
      <w:r w:rsidRPr="005874CD">
        <w:rPr>
          <w:color w:val="000000"/>
        </w:rPr>
        <w:t>7.2.5.1. Constatando-se, junto ao SICAF, a situação de irregularidade da contratada, será providenciada sua notificação, por escrito, para que, no prazo de 5 (cinco) dias úteis, regularize sua situação ou, no mesmo prazo, apresente sua defesa, podendo o prazo ser prorrogado uma vez, por igual período, a critério da contratante.</w:t>
      </w:r>
    </w:p>
    <w:p w14:paraId="3F4F7BAC" w14:textId="77777777" w:rsidR="005874CD" w:rsidRPr="005874CD" w:rsidRDefault="005874CD" w:rsidP="00CA3C10">
      <w:pPr>
        <w:pStyle w:val="NormalWeb"/>
        <w:spacing w:after="0"/>
        <w:jc w:val="both"/>
        <w:rPr>
          <w:color w:val="000000"/>
        </w:rPr>
      </w:pPr>
      <w:r w:rsidRPr="005874CD">
        <w:rPr>
          <w:color w:val="000000"/>
        </w:rPr>
        <w:t>7.2.5.1.1. Não havendo regularização ou sendo a defesa considerada improcedente, a contratante comunicará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67483C24" w14:textId="77777777" w:rsidR="005874CD" w:rsidRPr="005874CD" w:rsidRDefault="005874CD" w:rsidP="00CA3C10">
      <w:pPr>
        <w:pStyle w:val="NormalWeb"/>
        <w:spacing w:after="0"/>
        <w:jc w:val="both"/>
        <w:rPr>
          <w:color w:val="000000"/>
        </w:rPr>
      </w:pPr>
      <w:r w:rsidRPr="005874CD">
        <w:rPr>
          <w:color w:val="000000"/>
        </w:rPr>
        <w:t>7.2.5.1.2. Persistindo a irregularidade, a contratante adotará as medidas necessárias à rescisão contratual nos autos do processo administrativo correspondente, assegurada à contratada a ampla defesa.</w:t>
      </w:r>
    </w:p>
    <w:p w14:paraId="593815EE" w14:textId="77777777" w:rsidR="005874CD" w:rsidRPr="005874CD" w:rsidRDefault="005874CD" w:rsidP="00CA3C10">
      <w:pPr>
        <w:pStyle w:val="NormalWeb"/>
        <w:spacing w:after="0"/>
        <w:jc w:val="both"/>
        <w:rPr>
          <w:color w:val="000000"/>
        </w:rPr>
      </w:pPr>
      <w:r w:rsidRPr="005874CD">
        <w:rPr>
          <w:color w:val="000000"/>
        </w:rPr>
        <w:t>7.2.5.1.3. Havendo a efetiva execução do objeto, os pagamentos serão realizados normalmente, até que se decida pela rescisão do contrato, caso a contratada não regularize sua situação junto ao SICAF.</w:t>
      </w:r>
    </w:p>
    <w:p w14:paraId="57AE3808" w14:textId="77777777" w:rsidR="005874CD" w:rsidRPr="005874CD" w:rsidRDefault="005874CD" w:rsidP="005874CD">
      <w:pPr>
        <w:pStyle w:val="NormalWeb"/>
        <w:spacing w:after="0"/>
        <w:jc w:val="center"/>
        <w:rPr>
          <w:b/>
          <w:color w:val="000000"/>
        </w:rPr>
      </w:pPr>
      <w:r w:rsidRPr="005874CD">
        <w:rPr>
          <w:color w:val="000000"/>
        </w:rPr>
        <w:t xml:space="preserve">7.3. </w:t>
      </w:r>
      <w:r w:rsidRPr="005874CD">
        <w:rPr>
          <w:b/>
          <w:color w:val="000000"/>
        </w:rPr>
        <w:t>Prazo de pagamento</w:t>
      </w:r>
    </w:p>
    <w:p w14:paraId="51A86C50" w14:textId="77777777" w:rsidR="005874CD" w:rsidRPr="005874CD" w:rsidRDefault="005874CD" w:rsidP="00CA3C10">
      <w:pPr>
        <w:pStyle w:val="NormalWeb"/>
        <w:spacing w:after="0"/>
        <w:jc w:val="both"/>
        <w:rPr>
          <w:color w:val="000000"/>
        </w:rPr>
      </w:pPr>
      <w:r w:rsidRPr="005874CD">
        <w:rPr>
          <w:color w:val="000000"/>
        </w:rPr>
        <w:t xml:space="preserve">7.3.1. O pagamento será efetuado no prazo máximo de 5 (cinco) dias úteis, contados da finalização da </w:t>
      </w:r>
      <w:hyperlink r:id="rId100">
        <w:r w:rsidRPr="005874CD">
          <w:rPr>
            <w:rStyle w:val="Hyperlink"/>
          </w:rPr>
          <w:t xml:space="preserve">liquidação da despesa, conforme item 7.2 anterior, nos termos da </w:t>
        </w:r>
      </w:hyperlink>
      <w:hyperlink r:id="rId101">
        <w:r w:rsidRPr="005874CD">
          <w:rPr>
            <w:rStyle w:val="Hyperlink"/>
          </w:rPr>
          <w:t>Instrução Normativa SEGES/ME n.º 77, de 2022.</w:t>
        </w:r>
      </w:hyperlink>
    </w:p>
    <w:p w14:paraId="455017FF" w14:textId="77777777" w:rsidR="005874CD" w:rsidRPr="005874CD" w:rsidRDefault="005874CD" w:rsidP="00CA3C10">
      <w:pPr>
        <w:pStyle w:val="NormalWeb"/>
        <w:spacing w:after="0"/>
        <w:jc w:val="both"/>
        <w:rPr>
          <w:color w:val="000000"/>
        </w:rPr>
      </w:pPr>
      <w:r w:rsidRPr="005874CD">
        <w:rPr>
          <w:color w:val="000000"/>
        </w:rPr>
        <w:t xml:space="preserve">7.3.2. No caso de atraso pela contratante, os valores devidos à contratada serão atualizados monetariamente entre o termo final do prazo de pagamento até a data de sua efetiva realização, mediante aplicação do IPCA </w:t>
      </w:r>
      <w:proofErr w:type="gramStart"/>
      <w:r w:rsidRPr="005874CD">
        <w:rPr>
          <w:i/>
          <w:color w:val="000000"/>
        </w:rPr>
        <w:t>pro</w:t>
      </w:r>
      <w:proofErr w:type="gramEnd"/>
      <w:r w:rsidRPr="005874CD">
        <w:rPr>
          <w:i/>
          <w:color w:val="000000"/>
        </w:rPr>
        <w:t xml:space="preserve"> rata</w:t>
      </w:r>
      <w:r w:rsidRPr="005874CD">
        <w:rPr>
          <w:color w:val="000000"/>
        </w:rPr>
        <w:t>.</w:t>
      </w:r>
    </w:p>
    <w:p w14:paraId="2CB570CC" w14:textId="77777777" w:rsidR="005874CD" w:rsidRPr="005874CD" w:rsidRDefault="005874CD" w:rsidP="005874CD">
      <w:pPr>
        <w:pStyle w:val="NormalWeb"/>
        <w:spacing w:after="0"/>
        <w:jc w:val="center"/>
        <w:rPr>
          <w:b/>
          <w:color w:val="000000"/>
        </w:rPr>
      </w:pPr>
      <w:r w:rsidRPr="005874CD">
        <w:rPr>
          <w:color w:val="000000"/>
        </w:rPr>
        <w:lastRenderedPageBreak/>
        <w:t xml:space="preserve">7.4. </w:t>
      </w:r>
      <w:r w:rsidRPr="005874CD">
        <w:rPr>
          <w:b/>
          <w:color w:val="000000"/>
        </w:rPr>
        <w:t>Forma de pagamento</w:t>
      </w:r>
    </w:p>
    <w:p w14:paraId="47B50FCF" w14:textId="77777777" w:rsidR="005874CD" w:rsidRPr="005874CD" w:rsidRDefault="005874CD" w:rsidP="00CA3C10">
      <w:pPr>
        <w:pStyle w:val="NormalWeb"/>
        <w:spacing w:after="0"/>
        <w:jc w:val="both"/>
        <w:rPr>
          <w:color w:val="000000"/>
        </w:rPr>
      </w:pPr>
      <w:r w:rsidRPr="005874CD">
        <w:rPr>
          <w:color w:val="000000"/>
        </w:rPr>
        <w:t>7.4.1. O pagamento será realizado mediante ordem bancária para crédito em banco, agência e conta corrente indicados pela contratada.</w:t>
      </w:r>
    </w:p>
    <w:p w14:paraId="082C5FE7" w14:textId="77777777" w:rsidR="005874CD" w:rsidRPr="005874CD" w:rsidRDefault="005874CD" w:rsidP="00CA3C10">
      <w:pPr>
        <w:pStyle w:val="NormalWeb"/>
        <w:spacing w:after="0"/>
        <w:jc w:val="both"/>
        <w:rPr>
          <w:color w:val="000000"/>
        </w:rPr>
      </w:pPr>
      <w:r w:rsidRPr="005874CD">
        <w:rPr>
          <w:color w:val="000000"/>
        </w:rPr>
        <w:t>7.4.2. Será considerada data do pagamento o dia em que constar como emitida a ordem bancária para pagamento</w:t>
      </w:r>
      <w:r w:rsidRPr="005874CD">
        <w:rPr>
          <w:i/>
          <w:color w:val="000000"/>
        </w:rPr>
        <w:t>.</w:t>
      </w:r>
    </w:p>
    <w:p w14:paraId="2967E362" w14:textId="77777777" w:rsidR="005874CD" w:rsidRPr="005874CD" w:rsidRDefault="005874CD" w:rsidP="00CA3C10">
      <w:pPr>
        <w:pStyle w:val="NormalWeb"/>
        <w:spacing w:after="0"/>
        <w:jc w:val="both"/>
        <w:rPr>
          <w:color w:val="000000"/>
        </w:rPr>
      </w:pPr>
      <w:r w:rsidRPr="005874CD">
        <w:rPr>
          <w:color w:val="000000"/>
        </w:rPr>
        <w:t>7.4.3. Quando do pagamento, será efetuada a retenção tributária prevista na legislação aplicável.</w:t>
      </w:r>
    </w:p>
    <w:p w14:paraId="118ADE80" w14:textId="77777777" w:rsidR="005874CD" w:rsidRPr="005874CD" w:rsidRDefault="005874CD" w:rsidP="00CA3C10">
      <w:pPr>
        <w:pStyle w:val="NormalWeb"/>
        <w:spacing w:after="0"/>
        <w:jc w:val="both"/>
        <w:rPr>
          <w:color w:val="000000"/>
        </w:rPr>
      </w:pPr>
      <w:r w:rsidRPr="005874CD">
        <w:rPr>
          <w:color w:val="000000"/>
        </w:rPr>
        <w:t>7.4.3.1. Independentemente do percentual de tributo inserido na planilha, quando houver, serão retidos na fonte, quando da realização do pagamento, os percentuais estabelecidos na legislação vigente.</w:t>
      </w:r>
    </w:p>
    <w:p w14:paraId="17869B4F" w14:textId="77777777" w:rsidR="005874CD" w:rsidRPr="005874CD" w:rsidRDefault="005874CD" w:rsidP="00CA3C10">
      <w:pPr>
        <w:pStyle w:val="NormalWeb"/>
        <w:spacing w:after="0"/>
        <w:jc w:val="both"/>
        <w:rPr>
          <w:color w:val="000000"/>
        </w:rPr>
      </w:pPr>
      <w:r w:rsidRPr="005874CD">
        <w:rPr>
          <w:color w:val="000000"/>
        </w:rPr>
        <w:t>7.4.4. A contratada regularmente optante pelo Simples Nacional, nos termos da Lei Complementar nº 123/2006, não sofrerá a retenção tributária quanto aos impostos e contribuições abrangidos por aquele regime, ficando o pagamento, no entanto, condicionado à apresentação de comprovação, por meio de documento oficial, de que faz jus ao tratamento tributário favorecido previsto na referida Lei Complementar.</w:t>
      </w:r>
    </w:p>
    <w:p w14:paraId="2200F221" w14:textId="77777777" w:rsidR="005874CD" w:rsidRPr="005874CD" w:rsidRDefault="005874CD" w:rsidP="005874CD">
      <w:pPr>
        <w:pStyle w:val="NormalWeb"/>
        <w:spacing w:after="0"/>
        <w:jc w:val="center"/>
        <w:rPr>
          <w:b/>
          <w:color w:val="000000"/>
        </w:rPr>
      </w:pPr>
      <w:r w:rsidRPr="005874CD">
        <w:rPr>
          <w:b/>
          <w:color w:val="000000"/>
        </w:rPr>
        <w:t>8. FORMA E CRITÉRIOS DE SELEÇÃO DO FORNECEDOR</w:t>
      </w:r>
    </w:p>
    <w:p w14:paraId="195599F5" w14:textId="77777777" w:rsidR="005874CD" w:rsidRPr="005874CD" w:rsidRDefault="005874CD" w:rsidP="005874CD">
      <w:pPr>
        <w:pStyle w:val="NormalWeb"/>
        <w:spacing w:after="0"/>
        <w:jc w:val="center"/>
        <w:rPr>
          <w:b/>
          <w:color w:val="000000"/>
        </w:rPr>
      </w:pPr>
      <w:r w:rsidRPr="005874CD">
        <w:rPr>
          <w:color w:val="000000"/>
        </w:rPr>
        <w:t xml:space="preserve">8.1. </w:t>
      </w:r>
      <w:r w:rsidRPr="005874CD">
        <w:rPr>
          <w:b/>
          <w:color w:val="000000"/>
        </w:rPr>
        <w:t>Forma de seleção e critério de julgamento da proposta</w:t>
      </w:r>
    </w:p>
    <w:p w14:paraId="040007CD" w14:textId="77777777" w:rsidR="005874CD" w:rsidRPr="005874CD" w:rsidRDefault="005874CD" w:rsidP="00CA3C10">
      <w:pPr>
        <w:pStyle w:val="NormalWeb"/>
        <w:spacing w:after="0"/>
        <w:jc w:val="both"/>
        <w:rPr>
          <w:color w:val="000000"/>
        </w:rPr>
      </w:pPr>
      <w:r w:rsidRPr="005874CD">
        <w:rPr>
          <w:color w:val="000000"/>
        </w:rPr>
        <w:t>8.1.1. O executor das obras será selecionado por meio da realização de procedimento de LICITAÇÃO, na modalidade de PREGÃO, sob a forma ELETRÔNICA, com adoção do critério de julgamento pelo MENOR PREÇO.</w:t>
      </w:r>
    </w:p>
    <w:p w14:paraId="1037F501" w14:textId="77777777" w:rsidR="005874CD" w:rsidRPr="005874CD" w:rsidRDefault="005874CD" w:rsidP="00CA3C10">
      <w:pPr>
        <w:pStyle w:val="NormalWeb"/>
        <w:spacing w:after="0"/>
        <w:jc w:val="both"/>
        <w:rPr>
          <w:b/>
          <w:color w:val="000000"/>
        </w:rPr>
      </w:pPr>
      <w:r w:rsidRPr="005874CD">
        <w:rPr>
          <w:color w:val="000000"/>
        </w:rPr>
        <w:t xml:space="preserve">8.2. </w:t>
      </w:r>
      <w:r w:rsidRPr="005874CD">
        <w:rPr>
          <w:b/>
          <w:color w:val="000000"/>
        </w:rPr>
        <w:t>Critérios de aceitabilidade de preços</w:t>
      </w:r>
    </w:p>
    <w:p w14:paraId="4DBEDD50" w14:textId="77777777" w:rsidR="005874CD" w:rsidRPr="005874CD" w:rsidRDefault="005874CD" w:rsidP="00CA3C10">
      <w:pPr>
        <w:pStyle w:val="NormalWeb"/>
        <w:spacing w:after="0"/>
        <w:jc w:val="both"/>
        <w:rPr>
          <w:color w:val="000000"/>
        </w:rPr>
      </w:pPr>
      <w:r w:rsidRPr="005874CD">
        <w:rPr>
          <w:color w:val="000000"/>
        </w:rPr>
        <w:t>8.2.1. Os critérios de aceitabilidade compreenderão:</w:t>
      </w:r>
    </w:p>
    <w:p w14:paraId="2E3D1783" w14:textId="77777777" w:rsidR="005874CD" w:rsidRPr="005874CD" w:rsidRDefault="005874CD" w:rsidP="00C86D65">
      <w:pPr>
        <w:pStyle w:val="NormalWeb"/>
        <w:numPr>
          <w:ilvl w:val="0"/>
          <w:numId w:val="18"/>
        </w:numPr>
        <w:spacing w:after="0"/>
        <w:jc w:val="both"/>
        <w:rPr>
          <w:color w:val="000000"/>
        </w:rPr>
      </w:pPr>
      <w:proofErr w:type="gramStart"/>
      <w:r w:rsidRPr="005874CD">
        <w:rPr>
          <w:color w:val="000000"/>
        </w:rPr>
        <w:t>o</w:t>
      </w:r>
      <w:proofErr w:type="gramEnd"/>
      <w:r w:rsidRPr="005874CD">
        <w:rPr>
          <w:color w:val="000000"/>
        </w:rPr>
        <w:t xml:space="preserve"> valor global estimado para a contratação, que não poderá ser ultrapassado;</w:t>
      </w:r>
    </w:p>
    <w:p w14:paraId="78BBC112" w14:textId="77777777" w:rsidR="005874CD" w:rsidRPr="005874CD" w:rsidRDefault="005874CD" w:rsidP="00C86D65">
      <w:pPr>
        <w:pStyle w:val="NormalWeb"/>
        <w:numPr>
          <w:ilvl w:val="0"/>
          <w:numId w:val="18"/>
        </w:numPr>
        <w:spacing w:after="0"/>
        <w:jc w:val="both"/>
        <w:rPr>
          <w:color w:val="000000"/>
        </w:rPr>
      </w:pPr>
      <w:proofErr w:type="gramStart"/>
      <w:r w:rsidRPr="005874CD">
        <w:rPr>
          <w:color w:val="000000"/>
        </w:rPr>
        <w:t>os</w:t>
      </w:r>
      <w:proofErr w:type="gramEnd"/>
      <w:r w:rsidRPr="005874CD">
        <w:rPr>
          <w:color w:val="000000"/>
        </w:rPr>
        <w:t xml:space="preserve"> quantitativos, que deverão ser os previstos na planilha;</w:t>
      </w:r>
    </w:p>
    <w:p w14:paraId="55EAD07D" w14:textId="77777777" w:rsidR="005874CD" w:rsidRPr="005874CD" w:rsidRDefault="005874CD" w:rsidP="00C86D65">
      <w:pPr>
        <w:pStyle w:val="NormalWeb"/>
        <w:numPr>
          <w:ilvl w:val="0"/>
          <w:numId w:val="18"/>
        </w:numPr>
        <w:spacing w:after="0"/>
        <w:jc w:val="both"/>
        <w:rPr>
          <w:color w:val="000000"/>
        </w:rPr>
      </w:pPr>
      <w:proofErr w:type="gramStart"/>
      <w:r w:rsidRPr="005874CD">
        <w:rPr>
          <w:color w:val="000000"/>
        </w:rPr>
        <w:t>os</w:t>
      </w:r>
      <w:proofErr w:type="gramEnd"/>
      <w:r w:rsidRPr="005874CD">
        <w:rPr>
          <w:color w:val="000000"/>
        </w:rPr>
        <w:t xml:space="preserve"> preços unitários estimados, que não poderão ser ultrapassados.</w:t>
      </w:r>
    </w:p>
    <w:p w14:paraId="2C4D3C7A" w14:textId="77777777" w:rsidR="005874CD" w:rsidRPr="005874CD" w:rsidRDefault="005874CD" w:rsidP="00CA3C10">
      <w:pPr>
        <w:pStyle w:val="NormalWeb"/>
        <w:spacing w:after="0"/>
        <w:jc w:val="both"/>
        <w:rPr>
          <w:color w:val="000000"/>
        </w:rPr>
      </w:pPr>
      <w:r w:rsidRPr="005874CD">
        <w:rPr>
          <w:color w:val="000000"/>
        </w:rPr>
        <w:t xml:space="preserve">8.2.2. A licitante que estiver mais bem colocada na disputa deverá apresentar à Administração, por meio eletrônico, planilha que contenha o preço global, os quantitativos e os preços unitários de todos os itens, </w:t>
      </w:r>
      <w:hyperlink r:id="rId102" w:anchor="art59">
        <w:r w:rsidRPr="005874CD">
          <w:rPr>
            <w:rStyle w:val="Hyperlink"/>
          </w:rPr>
          <w:t>conforme modelo de planilha elaborada, para fins de avaliação de exequibilidade (</w:t>
        </w:r>
      </w:hyperlink>
      <w:hyperlink r:id="rId103" w:anchor="art59">
        <w:r w:rsidRPr="005874CD">
          <w:rPr>
            <w:rStyle w:val="Hyperlink"/>
          </w:rPr>
          <w:t>art. 59, § 3.º, da Lei n.º 14.133/2021</w:t>
        </w:r>
      </w:hyperlink>
      <w:hyperlink r:id="rId104" w:anchor="art59">
        <w:r w:rsidRPr="005874CD">
          <w:rPr>
            <w:rStyle w:val="Hyperlink"/>
          </w:rPr>
          <w:t>).</w:t>
        </w:r>
      </w:hyperlink>
    </w:p>
    <w:p w14:paraId="2A15F1D5" w14:textId="77777777" w:rsidR="005874CD" w:rsidRPr="005874CD" w:rsidRDefault="005874CD" w:rsidP="005874CD">
      <w:pPr>
        <w:pStyle w:val="NormalWeb"/>
        <w:spacing w:after="0"/>
        <w:jc w:val="center"/>
        <w:rPr>
          <w:b/>
          <w:color w:val="000000"/>
        </w:rPr>
      </w:pPr>
      <w:r w:rsidRPr="005874CD">
        <w:rPr>
          <w:color w:val="000000"/>
        </w:rPr>
        <w:t xml:space="preserve">8.3. </w:t>
      </w:r>
      <w:r w:rsidRPr="005874CD">
        <w:rPr>
          <w:b/>
          <w:color w:val="000000"/>
        </w:rPr>
        <w:t>Exigências de habilitação</w:t>
      </w:r>
    </w:p>
    <w:p w14:paraId="26EB463B" w14:textId="77777777" w:rsidR="005874CD" w:rsidRPr="005874CD" w:rsidRDefault="005874CD" w:rsidP="00CA3C10">
      <w:pPr>
        <w:pStyle w:val="NormalWeb"/>
        <w:spacing w:after="0"/>
        <w:jc w:val="both"/>
        <w:rPr>
          <w:color w:val="000000"/>
        </w:rPr>
      </w:pPr>
      <w:r w:rsidRPr="005874CD">
        <w:rPr>
          <w:color w:val="000000"/>
        </w:rPr>
        <w:t>8.3.1. Para fins de habilitação, deverá a licitante comprovar os seguintes requisitos, sem prejuízo de outros previstos no edital da licitação:</w:t>
      </w:r>
    </w:p>
    <w:p w14:paraId="2AF214B6" w14:textId="77777777" w:rsidR="005874CD" w:rsidRPr="005874CD" w:rsidRDefault="005874CD" w:rsidP="005874CD">
      <w:pPr>
        <w:pStyle w:val="NormalWeb"/>
        <w:jc w:val="center"/>
        <w:rPr>
          <w:color w:val="000000"/>
        </w:rPr>
      </w:pPr>
      <w:r w:rsidRPr="005874CD">
        <w:rPr>
          <w:color w:val="000000"/>
        </w:rPr>
        <w:t xml:space="preserve"> </w:t>
      </w:r>
    </w:p>
    <w:p w14:paraId="24114457" w14:textId="77777777" w:rsidR="005874CD" w:rsidRPr="005874CD" w:rsidRDefault="005874CD" w:rsidP="00C86D65">
      <w:pPr>
        <w:pStyle w:val="NormalWeb"/>
        <w:numPr>
          <w:ilvl w:val="0"/>
          <w:numId w:val="19"/>
        </w:numPr>
        <w:spacing w:after="0"/>
        <w:jc w:val="both"/>
        <w:rPr>
          <w:color w:val="000000"/>
        </w:rPr>
      </w:pPr>
      <w:proofErr w:type="gramStart"/>
      <w:r w:rsidRPr="005874CD">
        <w:rPr>
          <w:b/>
          <w:color w:val="000000"/>
        </w:rPr>
        <w:lastRenderedPageBreak/>
        <w:t>habilitação</w:t>
      </w:r>
      <w:proofErr w:type="gramEnd"/>
      <w:r w:rsidRPr="005874CD">
        <w:rPr>
          <w:b/>
          <w:color w:val="000000"/>
        </w:rPr>
        <w:t xml:space="preserve"> jurídica</w:t>
      </w:r>
      <w:r w:rsidRPr="005874CD">
        <w:rPr>
          <w:color w:val="000000"/>
        </w:rPr>
        <w:t>, acompanhada a documentação de todas as alterações ou da consolidação respectiva:</w:t>
      </w:r>
    </w:p>
    <w:p w14:paraId="45777640" w14:textId="77777777" w:rsidR="005874CD" w:rsidRPr="005874CD" w:rsidRDefault="005874CD" w:rsidP="00C86D65">
      <w:pPr>
        <w:pStyle w:val="NormalWeb"/>
        <w:numPr>
          <w:ilvl w:val="1"/>
          <w:numId w:val="19"/>
        </w:numPr>
        <w:spacing w:after="0"/>
        <w:jc w:val="both"/>
        <w:rPr>
          <w:color w:val="000000"/>
        </w:rPr>
      </w:pPr>
      <w:proofErr w:type="gramStart"/>
      <w:r w:rsidRPr="005874CD">
        <w:rPr>
          <w:color w:val="000000"/>
        </w:rPr>
        <w:t>sociedade</w:t>
      </w:r>
      <w:proofErr w:type="gramEnd"/>
      <w:r w:rsidRPr="005874CD">
        <w:rPr>
          <w:color w:val="000000"/>
        </w:rPr>
        <w:t xml:space="preserve"> empresária, sociedade limitada unipessoal – SLU ou sociedade identificada como empresa individual de responsabilidade limitada - EIRELI: inscrição do ato constitutivo, estatuto ou contrato social no Registro Público de Empresas Mercantis, a cargo da Junta</w:t>
      </w:r>
    </w:p>
    <w:p w14:paraId="13005B61" w14:textId="77777777" w:rsidR="005874CD" w:rsidRPr="005874CD" w:rsidRDefault="005874CD" w:rsidP="00CA3C10">
      <w:pPr>
        <w:pStyle w:val="NormalWeb"/>
        <w:jc w:val="both"/>
        <w:rPr>
          <w:color w:val="000000"/>
        </w:rPr>
      </w:pPr>
      <w:r w:rsidRPr="005874CD">
        <w:rPr>
          <w:color w:val="000000"/>
        </w:rPr>
        <w:t>Comercial da respectiva sede, acompanhada de documento comprobatório de seus administradores;</w:t>
      </w:r>
    </w:p>
    <w:p w14:paraId="0FBE61D2" w14:textId="77777777" w:rsidR="005874CD" w:rsidRPr="005874CD" w:rsidRDefault="005874CD" w:rsidP="00C86D65">
      <w:pPr>
        <w:pStyle w:val="NormalWeb"/>
        <w:numPr>
          <w:ilvl w:val="1"/>
          <w:numId w:val="19"/>
        </w:numPr>
        <w:spacing w:after="0"/>
        <w:jc w:val="both"/>
        <w:rPr>
          <w:color w:val="000000"/>
        </w:rPr>
      </w:pPr>
      <w:proofErr w:type="gramStart"/>
      <w:r w:rsidRPr="005874CD">
        <w:rPr>
          <w:color w:val="000000"/>
        </w:rPr>
        <w:t>filial</w:t>
      </w:r>
      <w:proofErr w:type="gramEnd"/>
      <w:r w:rsidRPr="005874CD">
        <w:rPr>
          <w:color w:val="000000"/>
        </w:rPr>
        <w:t>, sucursal ou agência de sociedade ou empresária: inscrição do ato constitutivo da filial, sucursal ou agência da sociedade empresária no Registro Público de Empresas Mercantis onde opera, com averbação no Registro onde tem sede a matriz.</w:t>
      </w:r>
    </w:p>
    <w:p w14:paraId="15BB7701" w14:textId="77777777" w:rsidR="005874CD" w:rsidRPr="005874CD" w:rsidRDefault="005874CD" w:rsidP="00C86D65">
      <w:pPr>
        <w:pStyle w:val="NormalWeb"/>
        <w:numPr>
          <w:ilvl w:val="0"/>
          <w:numId w:val="19"/>
        </w:numPr>
        <w:spacing w:after="0"/>
        <w:jc w:val="both"/>
        <w:rPr>
          <w:color w:val="000000"/>
        </w:rPr>
      </w:pPr>
      <w:proofErr w:type="gramStart"/>
      <w:r w:rsidRPr="005874CD">
        <w:rPr>
          <w:b/>
          <w:color w:val="000000"/>
        </w:rPr>
        <w:t>habilitação</w:t>
      </w:r>
      <w:proofErr w:type="gramEnd"/>
      <w:r w:rsidRPr="005874CD">
        <w:rPr>
          <w:b/>
          <w:color w:val="000000"/>
        </w:rPr>
        <w:t xml:space="preserve"> fiscal, social e trabalhista</w:t>
      </w:r>
      <w:r w:rsidRPr="005874CD">
        <w:rPr>
          <w:color w:val="000000"/>
        </w:rPr>
        <w:t>:</w:t>
      </w:r>
    </w:p>
    <w:p w14:paraId="53D1204D" w14:textId="77777777" w:rsidR="005874CD" w:rsidRPr="005874CD" w:rsidRDefault="005874CD" w:rsidP="00C86D65">
      <w:pPr>
        <w:pStyle w:val="NormalWeb"/>
        <w:numPr>
          <w:ilvl w:val="1"/>
          <w:numId w:val="19"/>
        </w:numPr>
        <w:spacing w:after="0"/>
        <w:jc w:val="both"/>
        <w:rPr>
          <w:color w:val="000000"/>
        </w:rPr>
      </w:pPr>
      <w:proofErr w:type="gramStart"/>
      <w:r w:rsidRPr="005874CD">
        <w:rPr>
          <w:color w:val="000000"/>
        </w:rPr>
        <w:t>prova</w:t>
      </w:r>
      <w:proofErr w:type="gramEnd"/>
      <w:r w:rsidRPr="005874CD">
        <w:rPr>
          <w:color w:val="000000"/>
        </w:rPr>
        <w:t xml:space="preserve"> de inscrição no Cadastro Nacional de Pessoas Jurídicas;</w:t>
      </w:r>
    </w:p>
    <w:p w14:paraId="18D119FE" w14:textId="77777777" w:rsidR="005874CD" w:rsidRPr="005874CD" w:rsidRDefault="005874CD" w:rsidP="00C86D65">
      <w:pPr>
        <w:pStyle w:val="NormalWeb"/>
        <w:numPr>
          <w:ilvl w:val="1"/>
          <w:numId w:val="19"/>
        </w:numPr>
        <w:spacing w:after="0"/>
        <w:jc w:val="both"/>
        <w:rPr>
          <w:color w:val="000000"/>
        </w:rPr>
      </w:pPr>
      <w:r w:rsidRPr="005874CD">
        <w:rPr>
          <w:color w:val="00000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b.3) prova de regularidade com o Fundo de Garantia do Tempo de Serviço (FGTS);</w:t>
      </w:r>
    </w:p>
    <w:p w14:paraId="28DEEDF5" w14:textId="77777777" w:rsidR="005874CD" w:rsidRPr="005874CD" w:rsidRDefault="005874CD" w:rsidP="00CA3C10">
      <w:pPr>
        <w:pStyle w:val="NormalWeb"/>
        <w:spacing w:after="0"/>
        <w:jc w:val="both"/>
        <w:rPr>
          <w:color w:val="000000"/>
        </w:rPr>
      </w:pPr>
      <w:r w:rsidRPr="005874CD">
        <w:rPr>
          <w:color w:val="000000"/>
        </w:rPr>
        <w:t>b.4) prova de inexistência de débitos inadimplidos perante a Justiça do Trabalho, mediante a apresentação de certidão negativa ou positiva com efeito de negativa, nos termos do Título VII-</w:t>
      </w:r>
    </w:p>
    <w:p w14:paraId="0B5B8AD3" w14:textId="77777777" w:rsidR="005874CD" w:rsidRPr="005874CD" w:rsidRDefault="008C7529" w:rsidP="00CA3C10">
      <w:pPr>
        <w:pStyle w:val="NormalWeb"/>
        <w:spacing w:after="0"/>
        <w:jc w:val="both"/>
        <w:rPr>
          <w:color w:val="000000"/>
        </w:rPr>
      </w:pPr>
      <w:hyperlink r:id="rId105">
        <w:r w:rsidR="005874CD" w:rsidRPr="005874CD">
          <w:rPr>
            <w:rStyle w:val="Hyperlink"/>
          </w:rPr>
          <w:t xml:space="preserve">A da Consolidação das Leis do Trabalho, aprovada pelo </w:t>
        </w:r>
      </w:hyperlink>
      <w:hyperlink r:id="rId106">
        <w:r w:rsidR="005874CD" w:rsidRPr="005874CD">
          <w:rPr>
            <w:rStyle w:val="Hyperlink"/>
          </w:rPr>
          <w:t>Decreto-Lei nº 5.452, de 1º de maio de</w:t>
        </w:r>
      </w:hyperlink>
    </w:p>
    <w:p w14:paraId="51E98AAE" w14:textId="77777777" w:rsidR="005874CD" w:rsidRPr="005874CD" w:rsidRDefault="005874CD" w:rsidP="005874CD">
      <w:pPr>
        <w:pStyle w:val="NormalWeb"/>
        <w:jc w:val="center"/>
        <w:rPr>
          <w:color w:val="000000"/>
        </w:rPr>
      </w:pPr>
      <w:r w:rsidRPr="005874CD">
        <w:rPr>
          <w:noProof/>
          <w:color w:val="000000"/>
        </w:rPr>
        <mc:AlternateContent>
          <mc:Choice Requires="wpg">
            <w:drawing>
              <wp:anchor distT="0" distB="0" distL="114300" distR="114300" simplePos="0" relativeHeight="251662336" behindDoc="1" locked="0" layoutInCell="1" allowOverlap="1" wp14:anchorId="01142109" wp14:editId="7C441907">
                <wp:simplePos x="0" y="0"/>
                <wp:positionH relativeFrom="column">
                  <wp:posOffset>807945</wp:posOffset>
                </wp:positionH>
                <wp:positionV relativeFrom="paragraph">
                  <wp:posOffset>-8638</wp:posOffset>
                </wp:positionV>
                <wp:extent cx="350618" cy="152443"/>
                <wp:effectExtent l="0" t="0" r="0" b="0"/>
                <wp:wrapNone/>
                <wp:docPr id="45160" name="Group 45160"/>
                <wp:cNvGraphicFramePr/>
                <a:graphic xmlns:a="http://schemas.openxmlformats.org/drawingml/2006/main">
                  <a:graphicData uri="http://schemas.microsoft.com/office/word/2010/wordprocessingGroup">
                    <wpg:wgp>
                      <wpg:cNvGrpSpPr/>
                      <wpg:grpSpPr>
                        <a:xfrm>
                          <a:off x="0" y="0"/>
                          <a:ext cx="350618" cy="152443"/>
                          <a:chOff x="0" y="0"/>
                          <a:chExt cx="350618" cy="152443"/>
                        </a:xfrm>
                      </wpg:grpSpPr>
                      <wps:wsp>
                        <wps:cNvPr id="2068" name="Shape 2068"/>
                        <wps:cNvSpPr/>
                        <wps:spPr>
                          <a:xfrm>
                            <a:off x="0" y="125766"/>
                            <a:ext cx="304885" cy="0"/>
                          </a:xfrm>
                          <a:custGeom>
                            <a:avLst/>
                            <a:gdLst/>
                            <a:ahLst/>
                            <a:cxnLst/>
                            <a:rect l="0" t="0" r="0" b="0"/>
                            <a:pathLst>
                              <a:path w="304885">
                                <a:moveTo>
                                  <a:pt x="0" y="0"/>
                                </a:moveTo>
                                <a:lnTo>
                                  <a:pt x="304885" y="0"/>
                                </a:lnTo>
                              </a:path>
                            </a:pathLst>
                          </a:custGeom>
                          <a:ln w="7622" cap="sq">
                            <a:bevel/>
                          </a:ln>
                        </wps:spPr>
                        <wps:style>
                          <a:lnRef idx="1">
                            <a:srgbClr val="0000EE"/>
                          </a:lnRef>
                          <a:fillRef idx="0">
                            <a:srgbClr val="000000">
                              <a:alpha val="0"/>
                            </a:srgbClr>
                          </a:fillRef>
                          <a:effectRef idx="0">
                            <a:scrgbClr r="0" g="0" b="0"/>
                          </a:effectRef>
                          <a:fontRef idx="none"/>
                        </wps:style>
                        <wps:bodyPr/>
                      </wps:wsp>
                      <wps:wsp>
                        <wps:cNvPr id="57498" name="Shape 57498"/>
                        <wps:cNvSpPr/>
                        <wps:spPr>
                          <a:xfrm>
                            <a:off x="304885" y="0"/>
                            <a:ext cx="45733" cy="152443"/>
                          </a:xfrm>
                          <a:custGeom>
                            <a:avLst/>
                            <a:gdLst/>
                            <a:ahLst/>
                            <a:cxnLst/>
                            <a:rect l="0" t="0" r="0" b="0"/>
                            <a:pathLst>
                              <a:path w="45733" h="152443">
                                <a:moveTo>
                                  <a:pt x="0" y="0"/>
                                </a:moveTo>
                                <a:lnTo>
                                  <a:pt x="45733" y="0"/>
                                </a:lnTo>
                                <a:lnTo>
                                  <a:pt x="45733" y="152443"/>
                                </a:lnTo>
                                <a:lnTo>
                                  <a:pt x="0" y="15244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6A681ADA" id="Group 45160" o:spid="_x0000_s1026" style="position:absolute;margin-left:63.6pt;margin-top:-.7pt;width:27.6pt;height:12pt;z-index:-251654144" coordsize="350618,152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">
                <v:shape id="Shape 2068" o:spid="_x0000_s1027" style="position:absolute;top:125766;width:304885;height:0;visibility:visible;mso-wrap-style:square;v-text-anchor:top" coordsize="3048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" path="m,l304885,e" filled="f" strokecolor="#00e" strokeweight=".21172mm">
                  <v:stroke joinstyle="bevel" endcap="square"/>
                  <v:path arrowok="t" textboxrect="0,0,304885,0"/>
                </v:shape>
                <v:shape id="Shape 57498" o:spid="_x0000_s1028" style="position:absolute;left:304885;width:45733;height:152443;visibility:visible;mso-wrap-style:square;v-text-anchor:top" coordsize="45733,152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" path="m,l45733,r,152443l,152443,,e" stroked="f" strokeweight="0">
                  <v:stroke miterlimit="83231f" joinstyle="miter"/>
                  <v:path arrowok="t" textboxrect="0,0,45733,152443"/>
                </v:shape>
              </v:group>
            </w:pict>
          </mc:Fallback>
        </mc:AlternateContent>
      </w:r>
      <w:hyperlink r:id="rId107">
        <w:r w:rsidRPr="005874CD">
          <w:rPr>
            <w:rStyle w:val="Hyperlink"/>
          </w:rPr>
          <w:t>1943</w:t>
        </w:r>
      </w:hyperlink>
      <w:hyperlink r:id="rId108">
        <w:r w:rsidRPr="005874CD">
          <w:rPr>
            <w:rStyle w:val="Hyperlink"/>
          </w:rPr>
          <w:t>;</w:t>
        </w:r>
      </w:hyperlink>
    </w:p>
    <w:p w14:paraId="077A20BD" w14:textId="77777777" w:rsidR="005874CD" w:rsidRPr="005874CD" w:rsidRDefault="005874CD" w:rsidP="00C86D65">
      <w:pPr>
        <w:pStyle w:val="NormalWeb"/>
        <w:numPr>
          <w:ilvl w:val="1"/>
          <w:numId w:val="21"/>
        </w:numPr>
        <w:spacing w:after="0"/>
        <w:jc w:val="both"/>
        <w:rPr>
          <w:color w:val="000000"/>
        </w:rPr>
      </w:pPr>
      <w:proofErr w:type="gramStart"/>
      <w:r w:rsidRPr="005874CD">
        <w:rPr>
          <w:color w:val="000000"/>
        </w:rPr>
        <w:t>prova</w:t>
      </w:r>
      <w:proofErr w:type="gramEnd"/>
      <w:r w:rsidRPr="005874CD">
        <w:rPr>
          <w:color w:val="000000"/>
        </w:rPr>
        <w:t xml:space="preserve"> de inscrição no cadastro de contribuintes Municipal relativo ao domicílio ou sede da licitante, pertinente ao seu ramo de atividade e compatível com o objeto contratual;</w:t>
      </w:r>
    </w:p>
    <w:p w14:paraId="734698DF" w14:textId="77777777" w:rsidR="005874CD" w:rsidRPr="005874CD" w:rsidRDefault="005874CD" w:rsidP="00C86D65">
      <w:pPr>
        <w:pStyle w:val="NormalWeb"/>
        <w:numPr>
          <w:ilvl w:val="1"/>
          <w:numId w:val="21"/>
        </w:numPr>
        <w:spacing w:after="0"/>
        <w:jc w:val="both"/>
        <w:rPr>
          <w:color w:val="000000"/>
        </w:rPr>
      </w:pPr>
      <w:proofErr w:type="gramStart"/>
      <w:r w:rsidRPr="005874CD">
        <w:rPr>
          <w:color w:val="000000"/>
        </w:rPr>
        <w:t>prova</w:t>
      </w:r>
      <w:proofErr w:type="gramEnd"/>
      <w:r w:rsidRPr="005874CD">
        <w:rPr>
          <w:color w:val="000000"/>
        </w:rPr>
        <w:t xml:space="preserve"> de regularidade com a Fazenda Municipal do domicílio ou sede da licitante, relativa à atividade em cujo exercício contrata ou concorre.</w:t>
      </w:r>
    </w:p>
    <w:p w14:paraId="76639546" w14:textId="77777777" w:rsidR="005874CD" w:rsidRPr="005874CD" w:rsidRDefault="005874CD" w:rsidP="00C86D65">
      <w:pPr>
        <w:pStyle w:val="NormalWeb"/>
        <w:numPr>
          <w:ilvl w:val="0"/>
          <w:numId w:val="19"/>
        </w:numPr>
        <w:spacing w:after="0"/>
        <w:jc w:val="both"/>
        <w:rPr>
          <w:color w:val="000000"/>
        </w:rPr>
      </w:pPr>
      <w:proofErr w:type="gramStart"/>
      <w:r w:rsidRPr="005874CD">
        <w:rPr>
          <w:b/>
          <w:color w:val="000000"/>
        </w:rPr>
        <w:t>qualificação</w:t>
      </w:r>
      <w:proofErr w:type="gramEnd"/>
      <w:r w:rsidRPr="005874CD">
        <w:rPr>
          <w:b/>
          <w:color w:val="000000"/>
        </w:rPr>
        <w:t xml:space="preserve"> econômico-financeira</w:t>
      </w:r>
      <w:r w:rsidRPr="005874CD">
        <w:rPr>
          <w:color w:val="000000"/>
        </w:rPr>
        <w:t>:</w:t>
      </w:r>
    </w:p>
    <w:p w14:paraId="65629EC8" w14:textId="77777777" w:rsidR="005874CD" w:rsidRPr="005874CD" w:rsidRDefault="005874CD" w:rsidP="00CA3C10">
      <w:pPr>
        <w:pStyle w:val="NormalWeb"/>
        <w:spacing w:after="0"/>
        <w:jc w:val="both"/>
        <w:rPr>
          <w:color w:val="000000"/>
        </w:rPr>
      </w:pPr>
      <w:r w:rsidRPr="005874CD">
        <w:rPr>
          <w:color w:val="000000"/>
        </w:rPr>
        <w:t xml:space="preserve">Certidão negativa de recuperação judicial. Caso não seja possível apresentá-la, a licitante poderá ter garantida a sua participação, desde que amparada em certidão emitida pela instância judicial competente, evidenciando que a interessada está apta econômica e financeiramente. d) </w:t>
      </w:r>
      <w:r w:rsidRPr="005874CD">
        <w:rPr>
          <w:b/>
          <w:color w:val="000000"/>
        </w:rPr>
        <w:t>Qualificação Técnica:</w:t>
      </w:r>
    </w:p>
    <w:p w14:paraId="13723E58" w14:textId="77777777" w:rsidR="005874CD" w:rsidRPr="005874CD" w:rsidRDefault="005874CD" w:rsidP="00CA3C10">
      <w:pPr>
        <w:pStyle w:val="NormalWeb"/>
        <w:jc w:val="both"/>
        <w:rPr>
          <w:color w:val="000000"/>
        </w:rPr>
      </w:pPr>
      <w:r w:rsidRPr="005874CD">
        <w:rPr>
          <w:color w:val="000000"/>
        </w:rPr>
        <w:t xml:space="preserve">Registro ou inscrição do licitante e </w:t>
      </w:r>
      <w:proofErr w:type="gramStart"/>
      <w:r w:rsidRPr="005874CD">
        <w:rPr>
          <w:color w:val="000000"/>
        </w:rPr>
        <w:t>do(</w:t>
      </w:r>
      <w:proofErr w:type="gramEnd"/>
      <w:r w:rsidRPr="005874CD">
        <w:rPr>
          <w:color w:val="000000"/>
        </w:rPr>
        <w:t>s) responsável(</w:t>
      </w:r>
      <w:proofErr w:type="spellStart"/>
      <w:r w:rsidRPr="005874CD">
        <w:rPr>
          <w:color w:val="000000"/>
        </w:rPr>
        <w:t>is</w:t>
      </w:r>
      <w:proofErr w:type="spellEnd"/>
      <w:r w:rsidRPr="005874CD">
        <w:rPr>
          <w:color w:val="000000"/>
        </w:rPr>
        <w:t>) técnico(s) indicado(s), engenheiro(s) civil(s), no Conselho Regional de Engenharia e Agronomia – CREA – da região a que estiverem vinculados;.</w:t>
      </w:r>
    </w:p>
    <w:p w14:paraId="20CE67B9" w14:textId="77777777" w:rsidR="005874CD" w:rsidRPr="005874CD" w:rsidRDefault="005874CD" w:rsidP="00C86D65">
      <w:pPr>
        <w:pStyle w:val="NormalWeb"/>
        <w:numPr>
          <w:ilvl w:val="2"/>
          <w:numId w:val="20"/>
        </w:numPr>
        <w:spacing w:after="0"/>
        <w:jc w:val="both"/>
        <w:rPr>
          <w:color w:val="000000"/>
        </w:rPr>
      </w:pPr>
      <w:r w:rsidRPr="005874CD">
        <w:rPr>
          <w:color w:val="000000"/>
        </w:rPr>
        <w:lastRenderedPageBreak/>
        <w:t>Caso a licitante seja considerada isenta dos tributos relacionados ao objeto contratual, deverá comprovar tal condição mediante a apresentação de declaração da Fazenda respectiva do seu domicílio ou sede, ou outra equivalente, na forma da lei.</w:t>
      </w:r>
    </w:p>
    <w:p w14:paraId="296DEF10" w14:textId="77777777" w:rsidR="005874CD" w:rsidRPr="005874CD" w:rsidRDefault="005874CD" w:rsidP="00C86D65">
      <w:pPr>
        <w:pStyle w:val="NormalWeb"/>
        <w:numPr>
          <w:ilvl w:val="2"/>
          <w:numId w:val="20"/>
        </w:numPr>
        <w:spacing w:after="0"/>
        <w:jc w:val="both"/>
        <w:rPr>
          <w:color w:val="000000"/>
        </w:rPr>
      </w:pPr>
      <w:r w:rsidRPr="005874CD">
        <w:rPr>
          <w:color w:val="000000"/>
        </w:rPr>
        <w:t xml:space="preserve">A licitante enquadrada como microempreendedor individual que pretenda auferir os benefícios do tratamento diferenciado previstos na </w:t>
      </w:r>
      <w:hyperlink r:id="rId109">
        <w:r w:rsidRPr="005874CD">
          <w:rPr>
            <w:rStyle w:val="Hyperlink"/>
          </w:rPr>
          <w:t xml:space="preserve">Lei Complementar n. </w:t>
        </w:r>
      </w:hyperlink>
      <w:hyperlink r:id="rId110">
        <w:r w:rsidRPr="005874CD">
          <w:rPr>
            <w:rStyle w:val="Hyperlink"/>
          </w:rPr>
          <w:t>123/2006</w:t>
        </w:r>
      </w:hyperlink>
      <w:r w:rsidRPr="005874CD">
        <w:rPr>
          <w:color w:val="000000"/>
        </w:rPr>
        <w:t>, estará dispensado da prova de inscrição no cadastro de contribuintes municipal.</w:t>
      </w:r>
    </w:p>
    <w:p w14:paraId="7978FDE5" w14:textId="77777777" w:rsidR="005874CD" w:rsidRPr="005874CD" w:rsidRDefault="005874CD" w:rsidP="005874CD">
      <w:pPr>
        <w:pStyle w:val="NormalWeb"/>
        <w:jc w:val="center"/>
        <w:rPr>
          <w:color w:val="000000"/>
        </w:rPr>
      </w:pPr>
      <w:r w:rsidRPr="005874CD">
        <w:rPr>
          <w:color w:val="000000"/>
        </w:rPr>
        <w:t xml:space="preserve"> </w:t>
      </w:r>
    </w:p>
    <w:p w14:paraId="31B1262A" w14:textId="77777777" w:rsidR="005874CD" w:rsidRPr="005874CD" w:rsidRDefault="005874CD" w:rsidP="005874CD">
      <w:pPr>
        <w:pStyle w:val="NormalWeb"/>
        <w:spacing w:after="0"/>
        <w:jc w:val="center"/>
        <w:rPr>
          <w:b/>
          <w:color w:val="000000"/>
        </w:rPr>
      </w:pPr>
      <w:r w:rsidRPr="005874CD">
        <w:rPr>
          <w:b/>
          <w:color w:val="000000"/>
        </w:rPr>
        <w:t>9. ESTIMATIVAS DO VALOR DA CONTRATAÇÃO</w:t>
      </w:r>
    </w:p>
    <w:p w14:paraId="7411E95A" w14:textId="77777777" w:rsidR="005874CD" w:rsidRPr="005874CD" w:rsidRDefault="005874CD" w:rsidP="005874CD">
      <w:pPr>
        <w:pStyle w:val="NormalWeb"/>
        <w:spacing w:after="0"/>
        <w:jc w:val="center"/>
        <w:rPr>
          <w:color w:val="000000"/>
        </w:rPr>
      </w:pPr>
      <w:r w:rsidRPr="005874CD">
        <w:rPr>
          <w:b/>
          <w:color w:val="000000"/>
        </w:rPr>
        <w:t>9.1. PLANILHA ORÇAMENTÁRIA ESTIMATIVA DE QUANTITATIVOS E DE PREÇOS UNITÁRIOS ESTIMADOS E MÁXIMOS:</w:t>
      </w:r>
    </w:p>
    <w:p w14:paraId="6E322890" w14:textId="77777777" w:rsidR="005874CD" w:rsidRPr="005874CD" w:rsidRDefault="005874CD" w:rsidP="005874CD">
      <w:pPr>
        <w:pStyle w:val="NormalWeb"/>
        <w:spacing w:after="0"/>
        <w:jc w:val="center"/>
        <w:rPr>
          <w:color w:val="000000"/>
        </w:rPr>
      </w:pPr>
      <w:r w:rsidRPr="005874CD">
        <w:rPr>
          <w:color w:val="000000"/>
        </w:rPr>
        <w:t>Serviços a serem executados:</w:t>
      </w:r>
    </w:p>
    <w:p w14:paraId="154B1AB8" w14:textId="77777777" w:rsidR="005874CD" w:rsidRPr="005874CD" w:rsidRDefault="005874CD" w:rsidP="00C86D65">
      <w:pPr>
        <w:pStyle w:val="NormalWeb"/>
        <w:numPr>
          <w:ilvl w:val="0"/>
          <w:numId w:val="22"/>
        </w:numPr>
        <w:spacing w:after="0"/>
        <w:jc w:val="both"/>
        <w:rPr>
          <w:color w:val="000000"/>
        </w:rPr>
      </w:pPr>
      <w:r w:rsidRPr="005874CD">
        <w:rPr>
          <w:color w:val="000000"/>
        </w:rPr>
        <w:t>Readequação do sistema de energia elétrica para integrar à subestação interna os ambientes que são alimentados pela subestação do aeroporto.;</w:t>
      </w:r>
    </w:p>
    <w:p w14:paraId="7D4CC8CD" w14:textId="77777777" w:rsidR="005874CD" w:rsidRPr="005874CD" w:rsidRDefault="005874CD" w:rsidP="00C86D65">
      <w:pPr>
        <w:pStyle w:val="NormalWeb"/>
        <w:numPr>
          <w:ilvl w:val="0"/>
          <w:numId w:val="22"/>
        </w:numPr>
        <w:spacing w:after="0"/>
        <w:jc w:val="both"/>
        <w:rPr>
          <w:color w:val="000000"/>
        </w:rPr>
      </w:pPr>
      <w:r w:rsidRPr="005874CD">
        <w:rPr>
          <w:color w:val="000000"/>
        </w:rPr>
        <w:t>Serviços de pintura;</w:t>
      </w:r>
    </w:p>
    <w:p w14:paraId="05C05703" w14:textId="77777777" w:rsidR="005874CD" w:rsidRPr="005874CD" w:rsidRDefault="005874CD" w:rsidP="00C86D65">
      <w:pPr>
        <w:pStyle w:val="NormalWeb"/>
        <w:numPr>
          <w:ilvl w:val="0"/>
          <w:numId w:val="22"/>
        </w:numPr>
        <w:spacing w:after="0"/>
        <w:jc w:val="both"/>
        <w:rPr>
          <w:color w:val="000000"/>
        </w:rPr>
      </w:pPr>
      <w:r w:rsidRPr="005874CD">
        <w:rPr>
          <w:color w:val="000000"/>
        </w:rPr>
        <w:t>Serviços de impermeabilização gerais;</w:t>
      </w:r>
    </w:p>
    <w:p w14:paraId="3ED6CF5A" w14:textId="77777777" w:rsidR="005874CD" w:rsidRPr="005874CD" w:rsidRDefault="005874CD" w:rsidP="00C86D65">
      <w:pPr>
        <w:pStyle w:val="NormalWeb"/>
        <w:numPr>
          <w:ilvl w:val="0"/>
          <w:numId w:val="22"/>
        </w:numPr>
        <w:spacing w:after="0"/>
        <w:jc w:val="both"/>
        <w:rPr>
          <w:color w:val="000000"/>
        </w:rPr>
      </w:pPr>
      <w:r w:rsidRPr="005874CD">
        <w:rPr>
          <w:color w:val="000000"/>
        </w:rPr>
        <w:t>Manutenção e recuperação das cobertas do estacionamento;</w:t>
      </w:r>
    </w:p>
    <w:p w14:paraId="51DD918D" w14:textId="77777777" w:rsidR="005874CD" w:rsidRPr="005874CD" w:rsidRDefault="005874CD" w:rsidP="00CA3C10">
      <w:pPr>
        <w:pStyle w:val="NormalWeb"/>
        <w:spacing w:after="0"/>
        <w:jc w:val="both"/>
        <w:rPr>
          <w:color w:val="000000"/>
        </w:rPr>
      </w:pPr>
      <w:r w:rsidRPr="005874CD">
        <w:rPr>
          <w:color w:val="000000"/>
        </w:rPr>
        <w:t>-Manutenção e recuperação da coberta do Bloco C.</w:t>
      </w:r>
    </w:p>
    <w:tbl>
      <w:tblPr>
        <w:tblStyle w:val="TableGrid"/>
        <w:tblW w:w="10503" w:type="dxa"/>
        <w:tblInd w:w="6" w:type="dxa"/>
        <w:tblCellMar>
          <w:top w:w="56" w:type="dxa"/>
          <w:left w:w="210" w:type="dxa"/>
          <w:right w:w="115" w:type="dxa"/>
        </w:tblCellMar>
        <w:tblLook w:val="04A0" w:firstRow="1" w:lastRow="0" w:firstColumn="1" w:lastColumn="0" w:noHBand="0" w:noVBand="1"/>
      </w:tblPr>
      <w:tblGrid>
        <w:gridCol w:w="1177"/>
        <w:gridCol w:w="2545"/>
        <w:gridCol w:w="1861"/>
        <w:gridCol w:w="900"/>
        <w:gridCol w:w="1200"/>
        <w:gridCol w:w="1344"/>
        <w:gridCol w:w="1476"/>
      </w:tblGrid>
      <w:tr w:rsidR="005874CD" w:rsidRPr="005874CD" w14:paraId="6CDEE7F3"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3C25B09B" w14:textId="77777777" w:rsidR="005874CD" w:rsidRPr="005874CD" w:rsidRDefault="005874CD" w:rsidP="005874CD">
            <w:pPr>
              <w:pStyle w:val="NormalWeb"/>
              <w:rPr>
                <w:color w:val="000000"/>
              </w:rPr>
            </w:pPr>
            <w:r w:rsidRPr="005874CD">
              <w:rPr>
                <w:b/>
                <w:color w:val="000000"/>
              </w:rPr>
              <w:t>ÍTEM</w:t>
            </w:r>
          </w:p>
        </w:tc>
        <w:tc>
          <w:tcPr>
            <w:tcW w:w="2545" w:type="dxa"/>
            <w:tcBorders>
              <w:top w:val="single" w:sz="5" w:space="0" w:color="000000"/>
              <w:left w:val="single" w:sz="5" w:space="0" w:color="000000"/>
              <w:bottom w:val="single" w:sz="5" w:space="0" w:color="000000"/>
              <w:right w:val="single" w:sz="5" w:space="0" w:color="000000"/>
            </w:tcBorders>
          </w:tcPr>
          <w:p w14:paraId="0CF4F0BF" w14:textId="77777777" w:rsidR="005874CD" w:rsidRPr="005874CD" w:rsidRDefault="005874CD" w:rsidP="005874CD">
            <w:pPr>
              <w:pStyle w:val="NormalWeb"/>
              <w:rPr>
                <w:color w:val="000000"/>
              </w:rPr>
            </w:pPr>
            <w:r w:rsidRPr="005874CD">
              <w:rPr>
                <w:b/>
                <w:color w:val="000000"/>
              </w:rPr>
              <w:t>SERVIÇOS</w:t>
            </w:r>
          </w:p>
        </w:tc>
        <w:tc>
          <w:tcPr>
            <w:tcW w:w="1861" w:type="dxa"/>
            <w:tcBorders>
              <w:top w:val="single" w:sz="5" w:space="0" w:color="000000"/>
              <w:left w:val="single" w:sz="5" w:space="0" w:color="000000"/>
              <w:bottom w:val="single" w:sz="5" w:space="0" w:color="000000"/>
              <w:right w:val="single" w:sz="5" w:space="0" w:color="000000"/>
            </w:tcBorders>
          </w:tcPr>
          <w:p w14:paraId="2BC478F9" w14:textId="77777777" w:rsidR="005874CD" w:rsidRPr="005874CD" w:rsidRDefault="005874CD" w:rsidP="005874CD">
            <w:pPr>
              <w:pStyle w:val="NormalWeb"/>
              <w:rPr>
                <w:color w:val="000000"/>
              </w:rPr>
            </w:pPr>
            <w:r w:rsidRPr="005874CD">
              <w:rPr>
                <w:b/>
                <w:color w:val="000000"/>
              </w:rPr>
              <w:t>CÓDIGO</w:t>
            </w:r>
          </w:p>
        </w:tc>
        <w:tc>
          <w:tcPr>
            <w:tcW w:w="900" w:type="dxa"/>
            <w:tcBorders>
              <w:top w:val="single" w:sz="5" w:space="0" w:color="000000"/>
              <w:left w:val="single" w:sz="5" w:space="0" w:color="000000"/>
              <w:bottom w:val="single" w:sz="5" w:space="0" w:color="000000"/>
              <w:right w:val="single" w:sz="5" w:space="0" w:color="000000"/>
            </w:tcBorders>
          </w:tcPr>
          <w:p w14:paraId="2B61BB08" w14:textId="77777777" w:rsidR="005874CD" w:rsidRPr="005874CD" w:rsidRDefault="005874CD" w:rsidP="005874CD">
            <w:pPr>
              <w:pStyle w:val="NormalWeb"/>
              <w:jc w:val="center"/>
              <w:rPr>
                <w:color w:val="000000"/>
              </w:rPr>
            </w:pPr>
            <w:r w:rsidRPr="005874CD">
              <w:rPr>
                <w:b/>
                <w:color w:val="000000"/>
              </w:rPr>
              <w:t>UND</w:t>
            </w:r>
          </w:p>
        </w:tc>
        <w:tc>
          <w:tcPr>
            <w:tcW w:w="1200" w:type="dxa"/>
            <w:tcBorders>
              <w:top w:val="single" w:sz="5" w:space="0" w:color="000000"/>
              <w:left w:val="single" w:sz="5" w:space="0" w:color="000000"/>
              <w:bottom w:val="single" w:sz="5" w:space="0" w:color="000000"/>
              <w:right w:val="single" w:sz="5" w:space="0" w:color="000000"/>
            </w:tcBorders>
          </w:tcPr>
          <w:p w14:paraId="5F50DBD3" w14:textId="77777777" w:rsidR="005874CD" w:rsidRPr="005874CD" w:rsidRDefault="005874CD" w:rsidP="005874CD">
            <w:pPr>
              <w:pStyle w:val="NormalWeb"/>
              <w:jc w:val="center"/>
              <w:rPr>
                <w:color w:val="000000"/>
              </w:rPr>
            </w:pPr>
            <w:r w:rsidRPr="005874CD">
              <w:rPr>
                <w:b/>
                <w:color w:val="000000"/>
              </w:rPr>
              <w:t>QUANT</w:t>
            </w:r>
          </w:p>
        </w:tc>
        <w:tc>
          <w:tcPr>
            <w:tcW w:w="1344" w:type="dxa"/>
            <w:tcBorders>
              <w:top w:val="single" w:sz="5" w:space="0" w:color="000000"/>
              <w:left w:val="single" w:sz="5" w:space="0" w:color="000000"/>
              <w:bottom w:val="single" w:sz="5" w:space="0" w:color="000000"/>
              <w:right w:val="single" w:sz="5" w:space="0" w:color="000000"/>
            </w:tcBorders>
          </w:tcPr>
          <w:p w14:paraId="3C0E1727" w14:textId="77777777" w:rsidR="005874CD" w:rsidRPr="005874CD" w:rsidRDefault="005874CD" w:rsidP="005874CD">
            <w:pPr>
              <w:pStyle w:val="NormalWeb"/>
              <w:rPr>
                <w:color w:val="000000"/>
              </w:rPr>
            </w:pPr>
            <w:r w:rsidRPr="005874CD">
              <w:rPr>
                <w:b/>
                <w:color w:val="000000"/>
              </w:rPr>
              <w:t>P UNIT</w:t>
            </w:r>
          </w:p>
        </w:tc>
        <w:tc>
          <w:tcPr>
            <w:tcW w:w="1476" w:type="dxa"/>
            <w:tcBorders>
              <w:top w:val="single" w:sz="5" w:space="0" w:color="000000"/>
              <w:left w:val="single" w:sz="5" w:space="0" w:color="000000"/>
              <w:bottom w:val="single" w:sz="5" w:space="0" w:color="000000"/>
              <w:right w:val="single" w:sz="5" w:space="0" w:color="000000"/>
            </w:tcBorders>
          </w:tcPr>
          <w:p w14:paraId="039B036C" w14:textId="77777777" w:rsidR="005874CD" w:rsidRPr="005874CD" w:rsidRDefault="005874CD" w:rsidP="005874CD">
            <w:pPr>
              <w:pStyle w:val="NormalWeb"/>
              <w:jc w:val="center"/>
              <w:rPr>
                <w:color w:val="000000"/>
              </w:rPr>
            </w:pPr>
            <w:r w:rsidRPr="005874CD">
              <w:rPr>
                <w:b/>
                <w:color w:val="000000"/>
              </w:rPr>
              <w:t>P TOTAL</w:t>
            </w:r>
          </w:p>
        </w:tc>
      </w:tr>
      <w:tr w:rsidR="005874CD" w:rsidRPr="005874CD" w14:paraId="539DB228"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3E754B71" w14:textId="77777777" w:rsidR="005874CD" w:rsidRPr="005874CD" w:rsidRDefault="005874CD" w:rsidP="005874CD">
            <w:pPr>
              <w:pStyle w:val="NormalWeb"/>
              <w:rPr>
                <w:color w:val="000000"/>
              </w:rPr>
            </w:pPr>
            <w:r w:rsidRPr="005874CD">
              <w:rPr>
                <w:b/>
                <w:color w:val="000000"/>
              </w:rPr>
              <w:t>1</w:t>
            </w:r>
          </w:p>
        </w:tc>
        <w:tc>
          <w:tcPr>
            <w:tcW w:w="2545" w:type="dxa"/>
            <w:tcBorders>
              <w:top w:val="single" w:sz="5" w:space="0" w:color="000000"/>
              <w:left w:val="single" w:sz="5" w:space="0" w:color="000000"/>
              <w:bottom w:val="single" w:sz="5" w:space="0" w:color="000000"/>
              <w:right w:val="single" w:sz="5" w:space="0" w:color="000000"/>
            </w:tcBorders>
          </w:tcPr>
          <w:p w14:paraId="34DBF2C3" w14:textId="77777777" w:rsidR="005874CD" w:rsidRPr="005874CD" w:rsidRDefault="005874CD" w:rsidP="005874CD">
            <w:pPr>
              <w:pStyle w:val="NormalWeb"/>
              <w:rPr>
                <w:color w:val="000000"/>
              </w:rPr>
            </w:pPr>
            <w:r w:rsidRPr="005874CD">
              <w:rPr>
                <w:b/>
                <w:color w:val="000000"/>
              </w:rPr>
              <w:t>ADMINISTRAÇÃO</w:t>
            </w:r>
          </w:p>
        </w:tc>
        <w:tc>
          <w:tcPr>
            <w:tcW w:w="1861" w:type="dxa"/>
            <w:tcBorders>
              <w:top w:val="single" w:sz="5" w:space="0" w:color="000000"/>
              <w:left w:val="single" w:sz="5" w:space="0" w:color="000000"/>
              <w:bottom w:val="single" w:sz="5" w:space="0" w:color="000000"/>
              <w:right w:val="single" w:sz="5" w:space="0" w:color="000000"/>
            </w:tcBorders>
          </w:tcPr>
          <w:p w14:paraId="74FCEBF8"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25F56DB9"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537F29F2"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50791DA7"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5173695B" w14:textId="77777777" w:rsidR="005874CD" w:rsidRPr="005874CD" w:rsidRDefault="005874CD" w:rsidP="005874CD">
            <w:pPr>
              <w:pStyle w:val="NormalWeb"/>
              <w:rPr>
                <w:color w:val="000000"/>
              </w:rPr>
            </w:pPr>
            <w:r w:rsidRPr="005874CD">
              <w:rPr>
                <w:b/>
                <w:color w:val="000000"/>
              </w:rPr>
              <w:t>24.707,74</w:t>
            </w:r>
          </w:p>
        </w:tc>
      </w:tr>
    </w:tbl>
    <w:p w14:paraId="63C88A29" w14:textId="77777777" w:rsidR="005874CD" w:rsidRPr="005874CD" w:rsidRDefault="005874CD" w:rsidP="005874CD">
      <w:pPr>
        <w:pStyle w:val="NormalWeb"/>
        <w:jc w:val="center"/>
        <w:rPr>
          <w:color w:val="000000"/>
        </w:rPr>
      </w:pPr>
    </w:p>
    <w:tbl>
      <w:tblPr>
        <w:tblStyle w:val="TableGrid"/>
        <w:tblW w:w="10503" w:type="dxa"/>
        <w:tblInd w:w="6" w:type="dxa"/>
        <w:tblCellMar>
          <w:top w:w="56" w:type="dxa"/>
          <w:left w:w="102" w:type="dxa"/>
          <w:right w:w="86" w:type="dxa"/>
        </w:tblCellMar>
        <w:tblLook w:val="04A0" w:firstRow="1" w:lastRow="0" w:firstColumn="1" w:lastColumn="0" w:noHBand="0" w:noVBand="1"/>
      </w:tblPr>
      <w:tblGrid>
        <w:gridCol w:w="1177"/>
        <w:gridCol w:w="2545"/>
        <w:gridCol w:w="1861"/>
        <w:gridCol w:w="900"/>
        <w:gridCol w:w="1200"/>
        <w:gridCol w:w="1344"/>
        <w:gridCol w:w="1476"/>
      </w:tblGrid>
      <w:tr w:rsidR="005874CD" w:rsidRPr="005874CD" w14:paraId="16E94526" w14:textId="77777777" w:rsidTr="005874CD">
        <w:trPr>
          <w:trHeight w:val="384"/>
        </w:trPr>
        <w:tc>
          <w:tcPr>
            <w:tcW w:w="1176" w:type="dxa"/>
            <w:tcBorders>
              <w:top w:val="single" w:sz="5" w:space="0" w:color="000000"/>
              <w:left w:val="single" w:sz="5" w:space="0" w:color="000000"/>
              <w:bottom w:val="single" w:sz="5" w:space="0" w:color="000000"/>
              <w:right w:val="single" w:sz="5" w:space="0" w:color="000000"/>
            </w:tcBorders>
          </w:tcPr>
          <w:p w14:paraId="1F693ABC" w14:textId="77777777" w:rsidR="005874CD" w:rsidRPr="005874CD" w:rsidRDefault="005874CD" w:rsidP="005874CD">
            <w:pPr>
              <w:pStyle w:val="NormalWeb"/>
              <w:rPr>
                <w:color w:val="000000"/>
              </w:rPr>
            </w:pPr>
            <w:r w:rsidRPr="005874CD">
              <w:rPr>
                <w:color w:val="000000"/>
              </w:rPr>
              <w:t>1.1</w:t>
            </w:r>
          </w:p>
        </w:tc>
        <w:tc>
          <w:tcPr>
            <w:tcW w:w="2545" w:type="dxa"/>
            <w:tcBorders>
              <w:top w:val="single" w:sz="5" w:space="0" w:color="000000"/>
              <w:left w:val="single" w:sz="5" w:space="0" w:color="000000"/>
              <w:bottom w:val="single" w:sz="5" w:space="0" w:color="000000"/>
              <w:right w:val="single" w:sz="5" w:space="0" w:color="000000"/>
            </w:tcBorders>
          </w:tcPr>
          <w:p w14:paraId="22FF1118" w14:textId="77777777" w:rsidR="005874CD" w:rsidRPr="005874CD" w:rsidRDefault="005874CD" w:rsidP="005874CD">
            <w:pPr>
              <w:pStyle w:val="NormalWeb"/>
              <w:jc w:val="center"/>
              <w:rPr>
                <w:color w:val="000000"/>
              </w:rPr>
            </w:pPr>
            <w:r w:rsidRPr="005874CD">
              <w:rPr>
                <w:color w:val="000000"/>
              </w:rPr>
              <w:t>ART</w:t>
            </w:r>
          </w:p>
        </w:tc>
        <w:tc>
          <w:tcPr>
            <w:tcW w:w="1861" w:type="dxa"/>
            <w:tcBorders>
              <w:top w:val="single" w:sz="5" w:space="0" w:color="000000"/>
              <w:left w:val="single" w:sz="5" w:space="0" w:color="000000"/>
              <w:bottom w:val="single" w:sz="5" w:space="0" w:color="000000"/>
              <w:right w:val="single" w:sz="5" w:space="0" w:color="000000"/>
            </w:tcBorders>
          </w:tcPr>
          <w:p w14:paraId="2E3F948B" w14:textId="77777777" w:rsidR="005874CD" w:rsidRPr="005874CD" w:rsidRDefault="005874CD" w:rsidP="005874CD">
            <w:pPr>
              <w:pStyle w:val="NormalWeb"/>
              <w:jc w:val="center"/>
              <w:rPr>
                <w:color w:val="000000"/>
              </w:rPr>
            </w:pPr>
            <w:r w:rsidRPr="005874CD">
              <w:rPr>
                <w:color w:val="000000"/>
              </w:rPr>
              <w:t>COMPOSIÇÃO</w:t>
            </w:r>
          </w:p>
        </w:tc>
        <w:tc>
          <w:tcPr>
            <w:tcW w:w="900" w:type="dxa"/>
            <w:tcBorders>
              <w:top w:val="single" w:sz="5" w:space="0" w:color="000000"/>
              <w:left w:val="single" w:sz="5" w:space="0" w:color="000000"/>
              <w:bottom w:val="single" w:sz="5" w:space="0" w:color="000000"/>
              <w:right w:val="single" w:sz="5" w:space="0" w:color="000000"/>
            </w:tcBorders>
          </w:tcPr>
          <w:p w14:paraId="583275A1" w14:textId="77777777" w:rsidR="005874CD" w:rsidRPr="005874CD" w:rsidRDefault="005874CD" w:rsidP="005874CD">
            <w:pPr>
              <w:pStyle w:val="NormalWeb"/>
              <w:rPr>
                <w:color w:val="000000"/>
              </w:rPr>
            </w:pPr>
            <w:proofErr w:type="spellStart"/>
            <w:r w:rsidRPr="005874CD">
              <w:rPr>
                <w:color w:val="000000"/>
              </w:rPr>
              <w:t>und</w:t>
            </w:r>
            <w:proofErr w:type="spellEnd"/>
          </w:p>
        </w:tc>
        <w:tc>
          <w:tcPr>
            <w:tcW w:w="1200" w:type="dxa"/>
            <w:tcBorders>
              <w:top w:val="single" w:sz="5" w:space="0" w:color="000000"/>
              <w:left w:val="single" w:sz="5" w:space="0" w:color="000000"/>
              <w:bottom w:val="single" w:sz="5" w:space="0" w:color="000000"/>
              <w:right w:val="single" w:sz="5" w:space="0" w:color="000000"/>
            </w:tcBorders>
          </w:tcPr>
          <w:p w14:paraId="22D7993A" w14:textId="77777777" w:rsidR="005874CD" w:rsidRPr="005874CD" w:rsidRDefault="005874CD" w:rsidP="005874CD">
            <w:pPr>
              <w:pStyle w:val="NormalWeb"/>
              <w:rPr>
                <w:color w:val="000000"/>
              </w:rPr>
            </w:pPr>
            <w:r w:rsidRPr="005874CD">
              <w:rPr>
                <w:color w:val="000000"/>
              </w:rPr>
              <w:t>1,00</w:t>
            </w:r>
          </w:p>
        </w:tc>
        <w:tc>
          <w:tcPr>
            <w:tcW w:w="1344" w:type="dxa"/>
            <w:tcBorders>
              <w:top w:val="single" w:sz="5" w:space="0" w:color="000000"/>
              <w:left w:val="single" w:sz="5" w:space="0" w:color="000000"/>
              <w:bottom w:val="single" w:sz="5" w:space="0" w:color="000000"/>
              <w:right w:val="single" w:sz="5" w:space="0" w:color="000000"/>
            </w:tcBorders>
          </w:tcPr>
          <w:p w14:paraId="441E0396" w14:textId="77777777" w:rsidR="005874CD" w:rsidRPr="005874CD" w:rsidRDefault="005874CD" w:rsidP="005874CD">
            <w:pPr>
              <w:pStyle w:val="NormalWeb"/>
              <w:rPr>
                <w:color w:val="000000"/>
              </w:rPr>
            </w:pPr>
            <w:r w:rsidRPr="005874CD">
              <w:rPr>
                <w:color w:val="000000"/>
              </w:rPr>
              <w:t>565,00</w:t>
            </w:r>
          </w:p>
        </w:tc>
        <w:tc>
          <w:tcPr>
            <w:tcW w:w="1476" w:type="dxa"/>
            <w:tcBorders>
              <w:top w:val="single" w:sz="5" w:space="0" w:color="000000"/>
              <w:left w:val="single" w:sz="5" w:space="0" w:color="000000"/>
              <w:bottom w:val="single" w:sz="5" w:space="0" w:color="000000"/>
              <w:right w:val="single" w:sz="5" w:space="0" w:color="000000"/>
            </w:tcBorders>
          </w:tcPr>
          <w:p w14:paraId="4E7C7033" w14:textId="77777777" w:rsidR="005874CD" w:rsidRPr="005874CD" w:rsidRDefault="005874CD" w:rsidP="005874CD">
            <w:pPr>
              <w:pStyle w:val="NormalWeb"/>
              <w:rPr>
                <w:color w:val="000000"/>
              </w:rPr>
            </w:pPr>
            <w:r w:rsidRPr="005874CD">
              <w:rPr>
                <w:color w:val="000000"/>
              </w:rPr>
              <w:t>565,00</w:t>
            </w:r>
          </w:p>
        </w:tc>
      </w:tr>
      <w:tr w:rsidR="005874CD" w:rsidRPr="005874CD" w14:paraId="287A7E2B" w14:textId="77777777" w:rsidTr="005874CD">
        <w:trPr>
          <w:trHeight w:val="612"/>
        </w:trPr>
        <w:tc>
          <w:tcPr>
            <w:tcW w:w="1176" w:type="dxa"/>
            <w:tcBorders>
              <w:top w:val="single" w:sz="5" w:space="0" w:color="000000"/>
              <w:left w:val="single" w:sz="5" w:space="0" w:color="000000"/>
              <w:bottom w:val="single" w:sz="5" w:space="0" w:color="000000"/>
              <w:right w:val="single" w:sz="5" w:space="0" w:color="000000"/>
            </w:tcBorders>
          </w:tcPr>
          <w:p w14:paraId="0E0E7682" w14:textId="77777777" w:rsidR="005874CD" w:rsidRPr="005874CD" w:rsidRDefault="005874CD" w:rsidP="005874CD">
            <w:pPr>
              <w:pStyle w:val="NormalWeb"/>
              <w:rPr>
                <w:color w:val="000000"/>
              </w:rPr>
            </w:pPr>
            <w:r w:rsidRPr="005874CD">
              <w:rPr>
                <w:color w:val="000000"/>
              </w:rPr>
              <w:t>1.2</w:t>
            </w:r>
          </w:p>
        </w:tc>
        <w:tc>
          <w:tcPr>
            <w:tcW w:w="2545" w:type="dxa"/>
            <w:tcBorders>
              <w:top w:val="single" w:sz="5" w:space="0" w:color="000000"/>
              <w:left w:val="single" w:sz="5" w:space="0" w:color="000000"/>
              <w:bottom w:val="single" w:sz="5" w:space="0" w:color="000000"/>
              <w:right w:val="single" w:sz="5" w:space="0" w:color="000000"/>
            </w:tcBorders>
          </w:tcPr>
          <w:p w14:paraId="5BE51970" w14:textId="77777777" w:rsidR="005874CD" w:rsidRPr="005874CD" w:rsidRDefault="005874CD" w:rsidP="005874CD">
            <w:pPr>
              <w:pStyle w:val="NormalWeb"/>
              <w:spacing w:after="0"/>
              <w:jc w:val="center"/>
              <w:rPr>
                <w:color w:val="000000"/>
              </w:rPr>
            </w:pPr>
            <w:r w:rsidRPr="005874CD">
              <w:rPr>
                <w:color w:val="000000"/>
              </w:rPr>
              <w:tab/>
              <w:t xml:space="preserve">Fardamento </w:t>
            </w:r>
            <w:r w:rsidRPr="005874CD">
              <w:rPr>
                <w:color w:val="000000"/>
              </w:rPr>
              <w:tab/>
              <w:t xml:space="preserve">para </w:t>
            </w:r>
            <w:r w:rsidRPr="005874CD">
              <w:rPr>
                <w:color w:val="000000"/>
              </w:rPr>
              <w:tab/>
              <w:t>5</w:t>
            </w:r>
          </w:p>
          <w:p w14:paraId="7F0DD113" w14:textId="77777777" w:rsidR="005874CD" w:rsidRPr="005874CD" w:rsidRDefault="005874CD" w:rsidP="005874CD">
            <w:pPr>
              <w:pStyle w:val="NormalWeb"/>
              <w:jc w:val="center"/>
              <w:rPr>
                <w:color w:val="000000"/>
              </w:rPr>
            </w:pPr>
            <w:r w:rsidRPr="005874CD">
              <w:rPr>
                <w:color w:val="000000"/>
              </w:rPr>
              <w:t>funcionários</w:t>
            </w:r>
          </w:p>
        </w:tc>
        <w:tc>
          <w:tcPr>
            <w:tcW w:w="1861" w:type="dxa"/>
            <w:tcBorders>
              <w:top w:val="single" w:sz="5" w:space="0" w:color="000000"/>
              <w:left w:val="single" w:sz="5" w:space="0" w:color="000000"/>
              <w:bottom w:val="single" w:sz="5" w:space="0" w:color="000000"/>
              <w:right w:val="single" w:sz="5" w:space="0" w:color="000000"/>
            </w:tcBorders>
          </w:tcPr>
          <w:p w14:paraId="501ABB9D" w14:textId="77777777" w:rsidR="005874CD" w:rsidRPr="005874CD" w:rsidRDefault="005874CD" w:rsidP="005874CD">
            <w:pPr>
              <w:pStyle w:val="NormalWeb"/>
              <w:jc w:val="center"/>
              <w:rPr>
                <w:color w:val="000000"/>
              </w:rPr>
            </w:pPr>
            <w:r w:rsidRPr="005874CD">
              <w:rPr>
                <w:color w:val="000000"/>
              </w:rPr>
              <w:t>COMPOSIÇÃO</w:t>
            </w:r>
          </w:p>
        </w:tc>
        <w:tc>
          <w:tcPr>
            <w:tcW w:w="900" w:type="dxa"/>
            <w:tcBorders>
              <w:top w:val="single" w:sz="5" w:space="0" w:color="000000"/>
              <w:left w:val="single" w:sz="5" w:space="0" w:color="000000"/>
              <w:bottom w:val="single" w:sz="5" w:space="0" w:color="000000"/>
              <w:right w:val="single" w:sz="5" w:space="0" w:color="000000"/>
            </w:tcBorders>
          </w:tcPr>
          <w:p w14:paraId="2C9C5DAA" w14:textId="77777777" w:rsidR="005874CD" w:rsidRPr="005874CD" w:rsidRDefault="005874CD" w:rsidP="005874CD">
            <w:pPr>
              <w:pStyle w:val="NormalWeb"/>
              <w:rPr>
                <w:color w:val="000000"/>
              </w:rPr>
            </w:pPr>
            <w:proofErr w:type="spellStart"/>
            <w:r w:rsidRPr="005874CD">
              <w:rPr>
                <w:color w:val="000000"/>
              </w:rPr>
              <w:t>und</w:t>
            </w:r>
            <w:proofErr w:type="spellEnd"/>
          </w:p>
        </w:tc>
        <w:tc>
          <w:tcPr>
            <w:tcW w:w="1200" w:type="dxa"/>
            <w:tcBorders>
              <w:top w:val="single" w:sz="5" w:space="0" w:color="000000"/>
              <w:left w:val="single" w:sz="5" w:space="0" w:color="000000"/>
              <w:bottom w:val="single" w:sz="5" w:space="0" w:color="000000"/>
              <w:right w:val="single" w:sz="5" w:space="0" w:color="000000"/>
            </w:tcBorders>
          </w:tcPr>
          <w:p w14:paraId="05C1FE41" w14:textId="77777777" w:rsidR="005874CD" w:rsidRPr="005874CD" w:rsidRDefault="005874CD" w:rsidP="005874CD">
            <w:pPr>
              <w:pStyle w:val="NormalWeb"/>
              <w:rPr>
                <w:color w:val="000000"/>
              </w:rPr>
            </w:pPr>
            <w:r w:rsidRPr="005874CD">
              <w:rPr>
                <w:color w:val="000000"/>
              </w:rPr>
              <w:t>1,00</w:t>
            </w:r>
          </w:p>
        </w:tc>
        <w:tc>
          <w:tcPr>
            <w:tcW w:w="1344" w:type="dxa"/>
            <w:tcBorders>
              <w:top w:val="single" w:sz="5" w:space="0" w:color="000000"/>
              <w:left w:val="single" w:sz="5" w:space="0" w:color="000000"/>
              <w:bottom w:val="single" w:sz="5" w:space="0" w:color="000000"/>
              <w:right w:val="single" w:sz="5" w:space="0" w:color="000000"/>
            </w:tcBorders>
          </w:tcPr>
          <w:p w14:paraId="7E43BFA1" w14:textId="77777777" w:rsidR="005874CD" w:rsidRPr="005874CD" w:rsidRDefault="005874CD" w:rsidP="005874CD">
            <w:pPr>
              <w:pStyle w:val="NormalWeb"/>
              <w:rPr>
                <w:color w:val="000000"/>
              </w:rPr>
            </w:pPr>
            <w:r w:rsidRPr="005874CD">
              <w:rPr>
                <w:color w:val="000000"/>
              </w:rPr>
              <w:t>1.209,38</w:t>
            </w:r>
          </w:p>
        </w:tc>
        <w:tc>
          <w:tcPr>
            <w:tcW w:w="1476" w:type="dxa"/>
            <w:tcBorders>
              <w:top w:val="single" w:sz="5" w:space="0" w:color="000000"/>
              <w:left w:val="single" w:sz="5" w:space="0" w:color="000000"/>
              <w:bottom w:val="single" w:sz="5" w:space="0" w:color="000000"/>
              <w:right w:val="single" w:sz="5" w:space="0" w:color="000000"/>
            </w:tcBorders>
          </w:tcPr>
          <w:p w14:paraId="081B704A" w14:textId="77777777" w:rsidR="005874CD" w:rsidRPr="005874CD" w:rsidRDefault="005874CD" w:rsidP="005874CD">
            <w:pPr>
              <w:pStyle w:val="NormalWeb"/>
              <w:spacing w:after="0"/>
              <w:rPr>
                <w:color w:val="000000"/>
              </w:rPr>
            </w:pPr>
            <w:r w:rsidRPr="005874CD">
              <w:rPr>
                <w:color w:val="000000"/>
              </w:rPr>
              <w:t>1.209,38</w:t>
            </w:r>
          </w:p>
          <w:p w14:paraId="1FAF7078" w14:textId="77777777" w:rsidR="005874CD" w:rsidRPr="005874CD" w:rsidRDefault="005874CD" w:rsidP="005874CD">
            <w:pPr>
              <w:pStyle w:val="NormalWeb"/>
              <w:rPr>
                <w:color w:val="000000"/>
              </w:rPr>
            </w:pPr>
            <w:r w:rsidRPr="005874CD">
              <w:rPr>
                <w:color w:val="000000"/>
              </w:rPr>
              <w:t xml:space="preserve"> </w:t>
            </w:r>
          </w:p>
        </w:tc>
      </w:tr>
      <w:tr w:rsidR="005874CD" w:rsidRPr="005874CD" w14:paraId="13CA300B" w14:textId="77777777" w:rsidTr="005874CD">
        <w:trPr>
          <w:trHeight w:val="612"/>
        </w:trPr>
        <w:tc>
          <w:tcPr>
            <w:tcW w:w="1176" w:type="dxa"/>
            <w:tcBorders>
              <w:top w:val="single" w:sz="5" w:space="0" w:color="000000"/>
              <w:left w:val="single" w:sz="5" w:space="0" w:color="000000"/>
              <w:bottom w:val="single" w:sz="5" w:space="0" w:color="000000"/>
              <w:right w:val="single" w:sz="5" w:space="0" w:color="000000"/>
            </w:tcBorders>
          </w:tcPr>
          <w:p w14:paraId="7E46F18A" w14:textId="77777777" w:rsidR="005874CD" w:rsidRPr="005874CD" w:rsidRDefault="005874CD" w:rsidP="005874CD">
            <w:pPr>
              <w:pStyle w:val="NormalWeb"/>
              <w:rPr>
                <w:color w:val="000000"/>
              </w:rPr>
            </w:pPr>
            <w:r w:rsidRPr="005874CD">
              <w:rPr>
                <w:color w:val="000000"/>
              </w:rPr>
              <w:t>1.3</w:t>
            </w:r>
          </w:p>
        </w:tc>
        <w:tc>
          <w:tcPr>
            <w:tcW w:w="2545" w:type="dxa"/>
            <w:tcBorders>
              <w:top w:val="single" w:sz="5" w:space="0" w:color="000000"/>
              <w:left w:val="single" w:sz="5" w:space="0" w:color="000000"/>
              <w:bottom w:val="single" w:sz="5" w:space="0" w:color="000000"/>
              <w:right w:val="single" w:sz="5" w:space="0" w:color="000000"/>
            </w:tcBorders>
          </w:tcPr>
          <w:p w14:paraId="02AD24A3" w14:textId="77777777" w:rsidR="005874CD" w:rsidRPr="005874CD" w:rsidRDefault="005874CD" w:rsidP="005874CD">
            <w:pPr>
              <w:pStyle w:val="NormalWeb"/>
              <w:spacing w:after="0"/>
              <w:jc w:val="center"/>
              <w:rPr>
                <w:color w:val="000000"/>
              </w:rPr>
            </w:pPr>
            <w:r w:rsidRPr="005874CD">
              <w:rPr>
                <w:color w:val="000000"/>
              </w:rPr>
              <w:tab/>
              <w:t xml:space="preserve">Alimentação </w:t>
            </w:r>
            <w:r w:rsidRPr="005874CD">
              <w:rPr>
                <w:color w:val="000000"/>
              </w:rPr>
              <w:tab/>
              <w:t xml:space="preserve">para </w:t>
            </w:r>
            <w:r w:rsidRPr="005874CD">
              <w:rPr>
                <w:color w:val="000000"/>
              </w:rPr>
              <w:tab/>
              <w:t>5</w:t>
            </w:r>
          </w:p>
          <w:p w14:paraId="47632B1A" w14:textId="77777777" w:rsidR="005874CD" w:rsidRPr="005874CD" w:rsidRDefault="005874CD" w:rsidP="005874CD">
            <w:pPr>
              <w:pStyle w:val="NormalWeb"/>
              <w:jc w:val="center"/>
              <w:rPr>
                <w:color w:val="000000"/>
              </w:rPr>
            </w:pPr>
            <w:r w:rsidRPr="005874CD">
              <w:rPr>
                <w:color w:val="000000"/>
              </w:rPr>
              <w:t>funcionários</w:t>
            </w:r>
          </w:p>
        </w:tc>
        <w:tc>
          <w:tcPr>
            <w:tcW w:w="1861" w:type="dxa"/>
            <w:tcBorders>
              <w:top w:val="single" w:sz="5" w:space="0" w:color="000000"/>
              <w:left w:val="single" w:sz="5" w:space="0" w:color="000000"/>
              <w:bottom w:val="single" w:sz="5" w:space="0" w:color="000000"/>
              <w:right w:val="single" w:sz="5" w:space="0" w:color="000000"/>
            </w:tcBorders>
          </w:tcPr>
          <w:p w14:paraId="42794C87" w14:textId="77777777" w:rsidR="005874CD" w:rsidRPr="005874CD" w:rsidRDefault="005874CD" w:rsidP="005874CD">
            <w:pPr>
              <w:pStyle w:val="NormalWeb"/>
              <w:jc w:val="center"/>
              <w:rPr>
                <w:color w:val="000000"/>
              </w:rPr>
            </w:pPr>
            <w:r w:rsidRPr="005874CD">
              <w:rPr>
                <w:color w:val="000000"/>
              </w:rPr>
              <w:t>COMPOSIÇÃO</w:t>
            </w:r>
          </w:p>
        </w:tc>
        <w:tc>
          <w:tcPr>
            <w:tcW w:w="900" w:type="dxa"/>
            <w:tcBorders>
              <w:top w:val="single" w:sz="5" w:space="0" w:color="000000"/>
              <w:left w:val="single" w:sz="5" w:space="0" w:color="000000"/>
              <w:bottom w:val="single" w:sz="5" w:space="0" w:color="000000"/>
              <w:right w:val="single" w:sz="5" w:space="0" w:color="000000"/>
            </w:tcBorders>
          </w:tcPr>
          <w:p w14:paraId="4279BDD8" w14:textId="77777777" w:rsidR="005874CD" w:rsidRPr="005874CD" w:rsidRDefault="005874CD" w:rsidP="005874CD">
            <w:pPr>
              <w:pStyle w:val="NormalWeb"/>
              <w:rPr>
                <w:color w:val="000000"/>
              </w:rPr>
            </w:pPr>
            <w:r w:rsidRPr="005874CD">
              <w:rPr>
                <w:color w:val="000000"/>
              </w:rPr>
              <w:t>mês</w:t>
            </w:r>
          </w:p>
        </w:tc>
        <w:tc>
          <w:tcPr>
            <w:tcW w:w="1200" w:type="dxa"/>
            <w:tcBorders>
              <w:top w:val="single" w:sz="5" w:space="0" w:color="000000"/>
              <w:left w:val="single" w:sz="5" w:space="0" w:color="000000"/>
              <w:bottom w:val="single" w:sz="5" w:space="0" w:color="000000"/>
              <w:right w:val="single" w:sz="5" w:space="0" w:color="000000"/>
            </w:tcBorders>
          </w:tcPr>
          <w:p w14:paraId="5374E966" w14:textId="77777777" w:rsidR="005874CD" w:rsidRPr="005874CD" w:rsidRDefault="005874CD" w:rsidP="005874CD">
            <w:pPr>
              <w:pStyle w:val="NormalWeb"/>
              <w:rPr>
                <w:color w:val="000000"/>
              </w:rPr>
            </w:pPr>
            <w:r w:rsidRPr="005874CD">
              <w:rPr>
                <w:color w:val="000000"/>
              </w:rPr>
              <w:t>2,00</w:t>
            </w:r>
          </w:p>
        </w:tc>
        <w:tc>
          <w:tcPr>
            <w:tcW w:w="1344" w:type="dxa"/>
            <w:tcBorders>
              <w:top w:val="single" w:sz="5" w:space="0" w:color="000000"/>
              <w:left w:val="single" w:sz="5" w:space="0" w:color="000000"/>
              <w:bottom w:val="single" w:sz="5" w:space="0" w:color="000000"/>
              <w:right w:val="single" w:sz="5" w:space="0" w:color="000000"/>
            </w:tcBorders>
          </w:tcPr>
          <w:p w14:paraId="472AD767" w14:textId="77777777" w:rsidR="005874CD" w:rsidRPr="005874CD" w:rsidRDefault="005874CD" w:rsidP="005874CD">
            <w:pPr>
              <w:pStyle w:val="NormalWeb"/>
              <w:rPr>
                <w:color w:val="000000"/>
              </w:rPr>
            </w:pPr>
            <w:r w:rsidRPr="005874CD">
              <w:rPr>
                <w:color w:val="000000"/>
              </w:rPr>
              <w:t>2.887,50</w:t>
            </w:r>
          </w:p>
        </w:tc>
        <w:tc>
          <w:tcPr>
            <w:tcW w:w="1476" w:type="dxa"/>
            <w:tcBorders>
              <w:top w:val="single" w:sz="5" w:space="0" w:color="000000"/>
              <w:left w:val="single" w:sz="5" w:space="0" w:color="000000"/>
              <w:bottom w:val="single" w:sz="5" w:space="0" w:color="000000"/>
              <w:right w:val="single" w:sz="5" w:space="0" w:color="000000"/>
            </w:tcBorders>
          </w:tcPr>
          <w:p w14:paraId="51967318" w14:textId="77777777" w:rsidR="005874CD" w:rsidRPr="005874CD" w:rsidRDefault="005874CD" w:rsidP="005874CD">
            <w:pPr>
              <w:pStyle w:val="NormalWeb"/>
              <w:rPr>
                <w:color w:val="000000"/>
              </w:rPr>
            </w:pPr>
            <w:r w:rsidRPr="005874CD">
              <w:rPr>
                <w:color w:val="000000"/>
              </w:rPr>
              <w:t>5.775,00</w:t>
            </w:r>
          </w:p>
        </w:tc>
      </w:tr>
      <w:tr w:rsidR="005874CD" w:rsidRPr="005874CD" w14:paraId="1B63E720" w14:textId="77777777" w:rsidTr="005874CD">
        <w:trPr>
          <w:trHeight w:val="612"/>
        </w:trPr>
        <w:tc>
          <w:tcPr>
            <w:tcW w:w="1176" w:type="dxa"/>
            <w:tcBorders>
              <w:top w:val="single" w:sz="5" w:space="0" w:color="000000"/>
              <w:left w:val="single" w:sz="5" w:space="0" w:color="000000"/>
              <w:bottom w:val="single" w:sz="5" w:space="0" w:color="000000"/>
              <w:right w:val="single" w:sz="5" w:space="0" w:color="000000"/>
            </w:tcBorders>
          </w:tcPr>
          <w:p w14:paraId="4EA1E50B" w14:textId="77777777" w:rsidR="005874CD" w:rsidRPr="005874CD" w:rsidRDefault="005874CD" w:rsidP="005874CD">
            <w:pPr>
              <w:pStyle w:val="NormalWeb"/>
              <w:rPr>
                <w:color w:val="000000"/>
              </w:rPr>
            </w:pPr>
            <w:r w:rsidRPr="005874CD">
              <w:rPr>
                <w:color w:val="000000"/>
              </w:rPr>
              <w:t>1.4</w:t>
            </w:r>
          </w:p>
        </w:tc>
        <w:tc>
          <w:tcPr>
            <w:tcW w:w="2545" w:type="dxa"/>
            <w:tcBorders>
              <w:top w:val="single" w:sz="5" w:space="0" w:color="000000"/>
              <w:left w:val="single" w:sz="5" w:space="0" w:color="000000"/>
              <w:bottom w:val="single" w:sz="5" w:space="0" w:color="000000"/>
              <w:right w:val="single" w:sz="5" w:space="0" w:color="000000"/>
            </w:tcBorders>
          </w:tcPr>
          <w:p w14:paraId="33DCC90A" w14:textId="77777777" w:rsidR="005874CD" w:rsidRPr="005874CD" w:rsidRDefault="005874CD" w:rsidP="005874CD">
            <w:pPr>
              <w:pStyle w:val="NormalWeb"/>
              <w:spacing w:after="0"/>
              <w:jc w:val="center"/>
              <w:rPr>
                <w:color w:val="000000"/>
              </w:rPr>
            </w:pPr>
            <w:r w:rsidRPr="005874CD">
              <w:rPr>
                <w:color w:val="000000"/>
              </w:rPr>
              <w:tab/>
              <w:t xml:space="preserve">Transporte </w:t>
            </w:r>
            <w:r w:rsidRPr="005874CD">
              <w:rPr>
                <w:color w:val="000000"/>
              </w:rPr>
              <w:tab/>
              <w:t xml:space="preserve">para </w:t>
            </w:r>
            <w:r w:rsidRPr="005874CD">
              <w:rPr>
                <w:color w:val="000000"/>
              </w:rPr>
              <w:tab/>
              <w:t>5</w:t>
            </w:r>
          </w:p>
          <w:p w14:paraId="381949A5" w14:textId="77777777" w:rsidR="005874CD" w:rsidRPr="005874CD" w:rsidRDefault="005874CD" w:rsidP="005874CD">
            <w:pPr>
              <w:pStyle w:val="NormalWeb"/>
              <w:jc w:val="center"/>
              <w:rPr>
                <w:color w:val="000000"/>
              </w:rPr>
            </w:pPr>
            <w:r w:rsidRPr="005874CD">
              <w:rPr>
                <w:color w:val="000000"/>
              </w:rPr>
              <w:t>funcionários</w:t>
            </w:r>
          </w:p>
        </w:tc>
        <w:tc>
          <w:tcPr>
            <w:tcW w:w="1861" w:type="dxa"/>
            <w:tcBorders>
              <w:top w:val="single" w:sz="5" w:space="0" w:color="000000"/>
              <w:left w:val="single" w:sz="5" w:space="0" w:color="000000"/>
              <w:bottom w:val="single" w:sz="5" w:space="0" w:color="000000"/>
              <w:right w:val="single" w:sz="5" w:space="0" w:color="000000"/>
            </w:tcBorders>
          </w:tcPr>
          <w:p w14:paraId="3D2AFD95" w14:textId="77777777" w:rsidR="005874CD" w:rsidRPr="005874CD" w:rsidRDefault="005874CD" w:rsidP="005874CD">
            <w:pPr>
              <w:pStyle w:val="NormalWeb"/>
              <w:jc w:val="center"/>
              <w:rPr>
                <w:color w:val="000000"/>
              </w:rPr>
            </w:pPr>
            <w:r w:rsidRPr="005874CD">
              <w:rPr>
                <w:color w:val="000000"/>
              </w:rPr>
              <w:t>COMPOSIÇÃO</w:t>
            </w:r>
          </w:p>
        </w:tc>
        <w:tc>
          <w:tcPr>
            <w:tcW w:w="900" w:type="dxa"/>
            <w:tcBorders>
              <w:top w:val="single" w:sz="5" w:space="0" w:color="000000"/>
              <w:left w:val="single" w:sz="5" w:space="0" w:color="000000"/>
              <w:bottom w:val="single" w:sz="5" w:space="0" w:color="000000"/>
              <w:right w:val="single" w:sz="5" w:space="0" w:color="000000"/>
            </w:tcBorders>
          </w:tcPr>
          <w:p w14:paraId="354F1146" w14:textId="77777777" w:rsidR="005874CD" w:rsidRPr="005874CD" w:rsidRDefault="005874CD" w:rsidP="005874CD">
            <w:pPr>
              <w:pStyle w:val="NormalWeb"/>
              <w:rPr>
                <w:color w:val="000000"/>
              </w:rPr>
            </w:pPr>
            <w:r w:rsidRPr="005874CD">
              <w:rPr>
                <w:color w:val="000000"/>
              </w:rPr>
              <w:t>mês</w:t>
            </w:r>
          </w:p>
        </w:tc>
        <w:tc>
          <w:tcPr>
            <w:tcW w:w="1200" w:type="dxa"/>
            <w:tcBorders>
              <w:top w:val="single" w:sz="5" w:space="0" w:color="000000"/>
              <w:left w:val="single" w:sz="5" w:space="0" w:color="000000"/>
              <w:bottom w:val="single" w:sz="5" w:space="0" w:color="000000"/>
              <w:right w:val="single" w:sz="5" w:space="0" w:color="000000"/>
            </w:tcBorders>
          </w:tcPr>
          <w:p w14:paraId="35568398" w14:textId="77777777" w:rsidR="005874CD" w:rsidRPr="005874CD" w:rsidRDefault="005874CD" w:rsidP="005874CD">
            <w:pPr>
              <w:pStyle w:val="NormalWeb"/>
              <w:rPr>
                <w:color w:val="000000"/>
              </w:rPr>
            </w:pPr>
            <w:r w:rsidRPr="005874CD">
              <w:rPr>
                <w:color w:val="000000"/>
              </w:rPr>
              <w:t>2,00</w:t>
            </w:r>
          </w:p>
        </w:tc>
        <w:tc>
          <w:tcPr>
            <w:tcW w:w="1344" w:type="dxa"/>
            <w:tcBorders>
              <w:top w:val="single" w:sz="5" w:space="0" w:color="000000"/>
              <w:left w:val="single" w:sz="5" w:space="0" w:color="000000"/>
              <w:bottom w:val="single" w:sz="5" w:space="0" w:color="000000"/>
              <w:right w:val="single" w:sz="5" w:space="0" w:color="000000"/>
            </w:tcBorders>
          </w:tcPr>
          <w:p w14:paraId="53033DE7" w14:textId="77777777" w:rsidR="005874CD" w:rsidRPr="005874CD" w:rsidRDefault="005874CD" w:rsidP="005874CD">
            <w:pPr>
              <w:pStyle w:val="NormalWeb"/>
              <w:rPr>
                <w:color w:val="000000"/>
              </w:rPr>
            </w:pPr>
            <w:r w:rsidRPr="005874CD">
              <w:rPr>
                <w:color w:val="000000"/>
              </w:rPr>
              <w:t>1.127,50</w:t>
            </w:r>
          </w:p>
        </w:tc>
        <w:tc>
          <w:tcPr>
            <w:tcW w:w="1476" w:type="dxa"/>
            <w:tcBorders>
              <w:top w:val="single" w:sz="5" w:space="0" w:color="000000"/>
              <w:left w:val="single" w:sz="5" w:space="0" w:color="000000"/>
              <w:bottom w:val="single" w:sz="5" w:space="0" w:color="000000"/>
              <w:right w:val="single" w:sz="5" w:space="0" w:color="000000"/>
            </w:tcBorders>
          </w:tcPr>
          <w:p w14:paraId="3E6A9F09" w14:textId="77777777" w:rsidR="005874CD" w:rsidRPr="005874CD" w:rsidRDefault="005874CD" w:rsidP="005874CD">
            <w:pPr>
              <w:pStyle w:val="NormalWeb"/>
              <w:rPr>
                <w:color w:val="000000"/>
              </w:rPr>
            </w:pPr>
            <w:r w:rsidRPr="005874CD">
              <w:rPr>
                <w:color w:val="000000"/>
              </w:rPr>
              <w:t>2.255,00</w:t>
            </w:r>
          </w:p>
        </w:tc>
      </w:tr>
      <w:tr w:rsidR="005874CD" w:rsidRPr="005874CD" w14:paraId="10504609" w14:textId="77777777" w:rsidTr="005874CD">
        <w:trPr>
          <w:trHeight w:val="912"/>
        </w:trPr>
        <w:tc>
          <w:tcPr>
            <w:tcW w:w="1176" w:type="dxa"/>
            <w:tcBorders>
              <w:top w:val="single" w:sz="5" w:space="0" w:color="000000"/>
              <w:left w:val="single" w:sz="5" w:space="0" w:color="000000"/>
              <w:bottom w:val="single" w:sz="5" w:space="0" w:color="000000"/>
              <w:right w:val="single" w:sz="5" w:space="0" w:color="000000"/>
            </w:tcBorders>
          </w:tcPr>
          <w:p w14:paraId="62A67BB5" w14:textId="77777777" w:rsidR="005874CD" w:rsidRPr="005874CD" w:rsidRDefault="005874CD" w:rsidP="005874CD">
            <w:pPr>
              <w:pStyle w:val="NormalWeb"/>
              <w:rPr>
                <w:color w:val="000000"/>
              </w:rPr>
            </w:pPr>
            <w:r w:rsidRPr="005874CD">
              <w:rPr>
                <w:color w:val="000000"/>
              </w:rPr>
              <w:t>1.5</w:t>
            </w:r>
          </w:p>
        </w:tc>
        <w:tc>
          <w:tcPr>
            <w:tcW w:w="2545" w:type="dxa"/>
            <w:tcBorders>
              <w:top w:val="single" w:sz="5" w:space="0" w:color="000000"/>
              <w:left w:val="single" w:sz="5" w:space="0" w:color="000000"/>
              <w:bottom w:val="single" w:sz="5" w:space="0" w:color="000000"/>
              <w:right w:val="single" w:sz="5" w:space="0" w:color="000000"/>
            </w:tcBorders>
          </w:tcPr>
          <w:p w14:paraId="27E4BABA" w14:textId="77777777" w:rsidR="005874CD" w:rsidRPr="005874CD" w:rsidRDefault="005874CD" w:rsidP="005874CD">
            <w:pPr>
              <w:pStyle w:val="NormalWeb"/>
              <w:jc w:val="center"/>
              <w:rPr>
                <w:color w:val="000000"/>
              </w:rPr>
            </w:pPr>
            <w:r w:rsidRPr="005874CD">
              <w:rPr>
                <w:color w:val="000000"/>
              </w:rPr>
              <w:t>Encarregado geral de obras com encargos</w:t>
            </w:r>
          </w:p>
          <w:p w14:paraId="0CDC4199" w14:textId="77777777" w:rsidR="005874CD" w:rsidRPr="005874CD" w:rsidRDefault="005874CD" w:rsidP="005874CD">
            <w:pPr>
              <w:pStyle w:val="NormalWeb"/>
              <w:jc w:val="center"/>
              <w:rPr>
                <w:color w:val="000000"/>
              </w:rPr>
            </w:pPr>
            <w:r w:rsidRPr="005874CD">
              <w:rPr>
                <w:color w:val="000000"/>
              </w:rPr>
              <w:t>complementares</w:t>
            </w:r>
          </w:p>
        </w:tc>
        <w:tc>
          <w:tcPr>
            <w:tcW w:w="1861" w:type="dxa"/>
            <w:tcBorders>
              <w:top w:val="single" w:sz="5" w:space="0" w:color="000000"/>
              <w:left w:val="single" w:sz="5" w:space="0" w:color="000000"/>
              <w:bottom w:val="single" w:sz="5" w:space="0" w:color="000000"/>
              <w:right w:val="single" w:sz="5" w:space="0" w:color="000000"/>
            </w:tcBorders>
          </w:tcPr>
          <w:p w14:paraId="78CD3DC1" w14:textId="77777777" w:rsidR="005874CD" w:rsidRPr="005874CD" w:rsidRDefault="005874CD" w:rsidP="005874CD">
            <w:pPr>
              <w:pStyle w:val="NormalWeb"/>
              <w:spacing w:after="0"/>
              <w:rPr>
                <w:color w:val="000000"/>
              </w:rPr>
            </w:pPr>
            <w:r w:rsidRPr="005874CD">
              <w:rPr>
                <w:color w:val="000000"/>
              </w:rPr>
              <w:t>SINAPI</w:t>
            </w:r>
          </w:p>
          <w:p w14:paraId="74C717A3" w14:textId="77777777" w:rsidR="005874CD" w:rsidRPr="005874CD" w:rsidRDefault="005874CD" w:rsidP="005874CD">
            <w:pPr>
              <w:pStyle w:val="NormalWeb"/>
              <w:rPr>
                <w:color w:val="000000"/>
              </w:rPr>
            </w:pPr>
            <w:r w:rsidRPr="005874CD">
              <w:rPr>
                <w:color w:val="000000"/>
              </w:rPr>
              <w:t>93572</w:t>
            </w:r>
          </w:p>
        </w:tc>
        <w:tc>
          <w:tcPr>
            <w:tcW w:w="900" w:type="dxa"/>
            <w:tcBorders>
              <w:top w:val="single" w:sz="5" w:space="0" w:color="000000"/>
              <w:left w:val="single" w:sz="5" w:space="0" w:color="000000"/>
              <w:bottom w:val="single" w:sz="5" w:space="0" w:color="000000"/>
              <w:right w:val="single" w:sz="5" w:space="0" w:color="000000"/>
            </w:tcBorders>
          </w:tcPr>
          <w:p w14:paraId="14E2B23E" w14:textId="77777777" w:rsidR="005874CD" w:rsidRPr="005874CD" w:rsidRDefault="005874CD" w:rsidP="005874CD">
            <w:pPr>
              <w:pStyle w:val="NormalWeb"/>
              <w:rPr>
                <w:color w:val="000000"/>
              </w:rPr>
            </w:pPr>
            <w:r w:rsidRPr="005874CD">
              <w:rPr>
                <w:color w:val="000000"/>
              </w:rPr>
              <w:t>mês</w:t>
            </w:r>
          </w:p>
        </w:tc>
        <w:tc>
          <w:tcPr>
            <w:tcW w:w="1200" w:type="dxa"/>
            <w:tcBorders>
              <w:top w:val="single" w:sz="5" w:space="0" w:color="000000"/>
              <w:left w:val="single" w:sz="5" w:space="0" w:color="000000"/>
              <w:bottom w:val="single" w:sz="5" w:space="0" w:color="000000"/>
              <w:right w:val="single" w:sz="5" w:space="0" w:color="000000"/>
            </w:tcBorders>
          </w:tcPr>
          <w:p w14:paraId="57DCA8E6" w14:textId="77777777" w:rsidR="005874CD" w:rsidRPr="005874CD" w:rsidRDefault="005874CD" w:rsidP="005874CD">
            <w:pPr>
              <w:pStyle w:val="NormalWeb"/>
              <w:rPr>
                <w:color w:val="000000"/>
              </w:rPr>
            </w:pPr>
            <w:r w:rsidRPr="005874CD">
              <w:rPr>
                <w:color w:val="000000"/>
              </w:rPr>
              <w:t>2,00</w:t>
            </w:r>
          </w:p>
        </w:tc>
        <w:tc>
          <w:tcPr>
            <w:tcW w:w="1344" w:type="dxa"/>
            <w:tcBorders>
              <w:top w:val="single" w:sz="5" w:space="0" w:color="000000"/>
              <w:left w:val="single" w:sz="5" w:space="0" w:color="000000"/>
              <w:bottom w:val="single" w:sz="5" w:space="0" w:color="000000"/>
              <w:right w:val="single" w:sz="5" w:space="0" w:color="000000"/>
            </w:tcBorders>
          </w:tcPr>
          <w:p w14:paraId="4748581F" w14:textId="77777777" w:rsidR="005874CD" w:rsidRPr="005874CD" w:rsidRDefault="005874CD" w:rsidP="005874CD">
            <w:pPr>
              <w:pStyle w:val="NormalWeb"/>
              <w:rPr>
                <w:color w:val="000000"/>
              </w:rPr>
            </w:pPr>
            <w:r w:rsidRPr="005874CD">
              <w:rPr>
                <w:color w:val="000000"/>
              </w:rPr>
              <w:t>7.451,68</w:t>
            </w:r>
          </w:p>
        </w:tc>
        <w:tc>
          <w:tcPr>
            <w:tcW w:w="1476" w:type="dxa"/>
            <w:tcBorders>
              <w:top w:val="single" w:sz="5" w:space="0" w:color="000000"/>
              <w:left w:val="single" w:sz="5" w:space="0" w:color="000000"/>
              <w:bottom w:val="single" w:sz="5" w:space="0" w:color="000000"/>
              <w:right w:val="single" w:sz="5" w:space="0" w:color="000000"/>
            </w:tcBorders>
          </w:tcPr>
          <w:p w14:paraId="3D696B90" w14:textId="77777777" w:rsidR="005874CD" w:rsidRPr="005874CD" w:rsidRDefault="005874CD" w:rsidP="005874CD">
            <w:pPr>
              <w:pStyle w:val="NormalWeb"/>
              <w:rPr>
                <w:color w:val="000000"/>
              </w:rPr>
            </w:pPr>
            <w:r w:rsidRPr="005874CD">
              <w:rPr>
                <w:color w:val="000000"/>
              </w:rPr>
              <w:t>14.903,36</w:t>
            </w:r>
          </w:p>
        </w:tc>
      </w:tr>
      <w:tr w:rsidR="005874CD" w:rsidRPr="005874CD" w14:paraId="038670FA"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729B8F1F" w14:textId="77777777" w:rsidR="005874CD" w:rsidRPr="005874CD" w:rsidRDefault="005874CD" w:rsidP="005874CD">
            <w:pPr>
              <w:pStyle w:val="NormalWeb"/>
              <w:rPr>
                <w:color w:val="000000"/>
              </w:rPr>
            </w:pPr>
            <w:r w:rsidRPr="005874CD">
              <w:rPr>
                <w:b/>
                <w:color w:val="000000"/>
              </w:rPr>
              <w:lastRenderedPageBreak/>
              <w:t>2</w:t>
            </w:r>
          </w:p>
        </w:tc>
        <w:tc>
          <w:tcPr>
            <w:tcW w:w="2545" w:type="dxa"/>
            <w:tcBorders>
              <w:top w:val="single" w:sz="5" w:space="0" w:color="000000"/>
              <w:left w:val="single" w:sz="5" w:space="0" w:color="000000"/>
              <w:bottom w:val="single" w:sz="5" w:space="0" w:color="000000"/>
              <w:right w:val="single" w:sz="5" w:space="0" w:color="000000"/>
            </w:tcBorders>
          </w:tcPr>
          <w:p w14:paraId="54CE9FE2" w14:textId="77777777" w:rsidR="005874CD" w:rsidRPr="005874CD" w:rsidRDefault="005874CD" w:rsidP="005874CD">
            <w:pPr>
              <w:pStyle w:val="NormalWeb"/>
              <w:jc w:val="center"/>
              <w:rPr>
                <w:color w:val="000000"/>
              </w:rPr>
            </w:pPr>
            <w:r w:rsidRPr="005874CD">
              <w:rPr>
                <w:b/>
                <w:color w:val="000000"/>
              </w:rPr>
              <w:t>REMOÇÃO</w:t>
            </w:r>
          </w:p>
        </w:tc>
        <w:tc>
          <w:tcPr>
            <w:tcW w:w="1861" w:type="dxa"/>
            <w:tcBorders>
              <w:top w:val="single" w:sz="5" w:space="0" w:color="000000"/>
              <w:left w:val="single" w:sz="5" w:space="0" w:color="000000"/>
              <w:bottom w:val="single" w:sz="5" w:space="0" w:color="000000"/>
              <w:right w:val="single" w:sz="5" w:space="0" w:color="000000"/>
            </w:tcBorders>
          </w:tcPr>
          <w:p w14:paraId="15D87240"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2BA3D03A"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467805C8"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058292CA"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7D460DA5" w14:textId="77777777" w:rsidR="005874CD" w:rsidRPr="005874CD" w:rsidRDefault="005874CD" w:rsidP="005874CD">
            <w:pPr>
              <w:pStyle w:val="NormalWeb"/>
              <w:rPr>
                <w:color w:val="000000"/>
              </w:rPr>
            </w:pPr>
            <w:r w:rsidRPr="005874CD">
              <w:rPr>
                <w:b/>
                <w:color w:val="000000"/>
              </w:rPr>
              <w:t>1.128,96</w:t>
            </w:r>
          </w:p>
        </w:tc>
      </w:tr>
      <w:tr w:rsidR="005874CD" w:rsidRPr="005874CD" w14:paraId="0294B19D" w14:textId="77777777" w:rsidTr="005874CD">
        <w:trPr>
          <w:trHeight w:val="912"/>
        </w:trPr>
        <w:tc>
          <w:tcPr>
            <w:tcW w:w="1176" w:type="dxa"/>
            <w:tcBorders>
              <w:top w:val="single" w:sz="5" w:space="0" w:color="000000"/>
              <w:left w:val="single" w:sz="5" w:space="0" w:color="000000"/>
              <w:bottom w:val="single" w:sz="5" w:space="0" w:color="000000"/>
              <w:right w:val="single" w:sz="5" w:space="0" w:color="000000"/>
            </w:tcBorders>
          </w:tcPr>
          <w:p w14:paraId="57A8C803" w14:textId="77777777" w:rsidR="005874CD" w:rsidRPr="005874CD" w:rsidRDefault="005874CD" w:rsidP="005874CD">
            <w:pPr>
              <w:pStyle w:val="NormalWeb"/>
              <w:rPr>
                <w:color w:val="000000"/>
              </w:rPr>
            </w:pPr>
            <w:r w:rsidRPr="005874CD">
              <w:rPr>
                <w:color w:val="000000"/>
              </w:rPr>
              <w:t xml:space="preserve"> </w:t>
            </w:r>
          </w:p>
        </w:tc>
        <w:tc>
          <w:tcPr>
            <w:tcW w:w="2545" w:type="dxa"/>
            <w:tcBorders>
              <w:top w:val="single" w:sz="5" w:space="0" w:color="000000"/>
              <w:left w:val="single" w:sz="5" w:space="0" w:color="000000"/>
              <w:bottom w:val="single" w:sz="5" w:space="0" w:color="000000"/>
              <w:right w:val="single" w:sz="5" w:space="0" w:color="000000"/>
            </w:tcBorders>
          </w:tcPr>
          <w:p w14:paraId="010E06D7" w14:textId="77777777" w:rsidR="005874CD" w:rsidRPr="005874CD" w:rsidRDefault="005874CD" w:rsidP="005874CD">
            <w:pPr>
              <w:pStyle w:val="NormalWeb"/>
              <w:jc w:val="center"/>
              <w:rPr>
                <w:color w:val="000000"/>
              </w:rPr>
            </w:pPr>
            <w:r w:rsidRPr="005874CD">
              <w:rPr>
                <w:color w:val="000000"/>
              </w:rPr>
              <w:t>Remoção de janelas de forma manual, sem</w:t>
            </w:r>
          </w:p>
          <w:p w14:paraId="1229213A" w14:textId="77777777" w:rsidR="005874CD" w:rsidRPr="005874CD" w:rsidRDefault="005874CD" w:rsidP="005874CD">
            <w:pPr>
              <w:pStyle w:val="NormalWeb"/>
              <w:jc w:val="center"/>
              <w:rPr>
                <w:color w:val="000000"/>
              </w:rPr>
            </w:pPr>
            <w:r w:rsidRPr="005874CD">
              <w:rPr>
                <w:color w:val="000000"/>
              </w:rPr>
              <w:t>reaproveitamento</w:t>
            </w:r>
          </w:p>
        </w:tc>
        <w:tc>
          <w:tcPr>
            <w:tcW w:w="1861" w:type="dxa"/>
            <w:tcBorders>
              <w:top w:val="single" w:sz="5" w:space="0" w:color="000000"/>
              <w:left w:val="single" w:sz="5" w:space="0" w:color="000000"/>
              <w:bottom w:val="single" w:sz="5" w:space="0" w:color="000000"/>
              <w:right w:val="single" w:sz="5" w:space="0" w:color="000000"/>
            </w:tcBorders>
          </w:tcPr>
          <w:p w14:paraId="4EEC6D9C" w14:textId="77777777" w:rsidR="005874CD" w:rsidRPr="005874CD" w:rsidRDefault="005874CD" w:rsidP="005874CD">
            <w:pPr>
              <w:pStyle w:val="NormalWeb"/>
              <w:spacing w:after="0"/>
              <w:rPr>
                <w:color w:val="000000"/>
              </w:rPr>
            </w:pPr>
            <w:r w:rsidRPr="005874CD">
              <w:rPr>
                <w:color w:val="000000"/>
              </w:rPr>
              <w:t>SINAPI</w:t>
            </w:r>
          </w:p>
          <w:p w14:paraId="5F35E036" w14:textId="77777777" w:rsidR="005874CD" w:rsidRPr="005874CD" w:rsidRDefault="005874CD" w:rsidP="005874CD">
            <w:pPr>
              <w:pStyle w:val="NormalWeb"/>
              <w:rPr>
                <w:color w:val="000000"/>
              </w:rPr>
            </w:pPr>
            <w:r w:rsidRPr="005874CD">
              <w:rPr>
                <w:color w:val="000000"/>
              </w:rPr>
              <w:t>97645</w:t>
            </w:r>
          </w:p>
        </w:tc>
        <w:tc>
          <w:tcPr>
            <w:tcW w:w="900" w:type="dxa"/>
            <w:tcBorders>
              <w:top w:val="single" w:sz="5" w:space="0" w:color="000000"/>
              <w:left w:val="single" w:sz="5" w:space="0" w:color="000000"/>
              <w:bottom w:val="single" w:sz="5" w:space="0" w:color="000000"/>
              <w:right w:val="single" w:sz="5" w:space="0" w:color="000000"/>
            </w:tcBorders>
          </w:tcPr>
          <w:p w14:paraId="30E75461"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359CE222" w14:textId="77777777" w:rsidR="005874CD" w:rsidRPr="005874CD" w:rsidRDefault="005874CD" w:rsidP="005874CD">
            <w:pPr>
              <w:pStyle w:val="NormalWeb"/>
              <w:rPr>
                <w:color w:val="000000"/>
              </w:rPr>
            </w:pPr>
            <w:r w:rsidRPr="005874CD">
              <w:rPr>
                <w:color w:val="000000"/>
              </w:rPr>
              <w:t>48,00</w:t>
            </w:r>
          </w:p>
        </w:tc>
        <w:tc>
          <w:tcPr>
            <w:tcW w:w="1344" w:type="dxa"/>
            <w:tcBorders>
              <w:top w:val="single" w:sz="5" w:space="0" w:color="000000"/>
              <w:left w:val="single" w:sz="5" w:space="0" w:color="000000"/>
              <w:bottom w:val="single" w:sz="5" w:space="0" w:color="000000"/>
              <w:right w:val="single" w:sz="5" w:space="0" w:color="000000"/>
            </w:tcBorders>
          </w:tcPr>
          <w:p w14:paraId="5E9C0479" w14:textId="77777777" w:rsidR="005874CD" w:rsidRPr="005874CD" w:rsidRDefault="005874CD" w:rsidP="005874CD">
            <w:pPr>
              <w:pStyle w:val="NormalWeb"/>
              <w:rPr>
                <w:color w:val="000000"/>
              </w:rPr>
            </w:pPr>
            <w:r w:rsidRPr="005874CD">
              <w:rPr>
                <w:color w:val="000000"/>
              </w:rPr>
              <w:t>23,52</w:t>
            </w:r>
          </w:p>
        </w:tc>
        <w:tc>
          <w:tcPr>
            <w:tcW w:w="1476" w:type="dxa"/>
            <w:tcBorders>
              <w:top w:val="single" w:sz="5" w:space="0" w:color="000000"/>
              <w:left w:val="single" w:sz="5" w:space="0" w:color="000000"/>
              <w:bottom w:val="single" w:sz="5" w:space="0" w:color="000000"/>
              <w:right w:val="single" w:sz="5" w:space="0" w:color="000000"/>
            </w:tcBorders>
          </w:tcPr>
          <w:p w14:paraId="226472CC" w14:textId="77777777" w:rsidR="005874CD" w:rsidRPr="005874CD" w:rsidRDefault="005874CD" w:rsidP="005874CD">
            <w:pPr>
              <w:pStyle w:val="NormalWeb"/>
              <w:rPr>
                <w:color w:val="000000"/>
              </w:rPr>
            </w:pPr>
            <w:r w:rsidRPr="005874CD">
              <w:rPr>
                <w:color w:val="000000"/>
              </w:rPr>
              <w:t>1.128,96</w:t>
            </w:r>
          </w:p>
        </w:tc>
      </w:tr>
      <w:tr w:rsidR="005874CD" w:rsidRPr="005874CD" w14:paraId="1B483ABB"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1D6E7BAD" w14:textId="77777777" w:rsidR="005874CD" w:rsidRPr="005874CD" w:rsidRDefault="005874CD" w:rsidP="005874CD">
            <w:pPr>
              <w:pStyle w:val="NormalWeb"/>
              <w:rPr>
                <w:color w:val="000000"/>
              </w:rPr>
            </w:pPr>
            <w:r w:rsidRPr="005874CD">
              <w:rPr>
                <w:b/>
                <w:color w:val="000000"/>
              </w:rPr>
              <w:t>3</w:t>
            </w:r>
          </w:p>
        </w:tc>
        <w:tc>
          <w:tcPr>
            <w:tcW w:w="2545" w:type="dxa"/>
            <w:tcBorders>
              <w:top w:val="single" w:sz="5" w:space="0" w:color="000000"/>
              <w:left w:val="single" w:sz="5" w:space="0" w:color="000000"/>
              <w:bottom w:val="single" w:sz="5" w:space="0" w:color="000000"/>
              <w:right w:val="single" w:sz="5" w:space="0" w:color="000000"/>
            </w:tcBorders>
          </w:tcPr>
          <w:p w14:paraId="328B52B3" w14:textId="77777777" w:rsidR="005874CD" w:rsidRPr="005874CD" w:rsidRDefault="005874CD" w:rsidP="005874CD">
            <w:pPr>
              <w:pStyle w:val="NormalWeb"/>
              <w:jc w:val="center"/>
              <w:rPr>
                <w:color w:val="000000"/>
              </w:rPr>
            </w:pPr>
            <w:r w:rsidRPr="005874CD">
              <w:rPr>
                <w:b/>
                <w:color w:val="000000"/>
              </w:rPr>
              <w:t>REVESTIMENTO</w:t>
            </w:r>
          </w:p>
        </w:tc>
        <w:tc>
          <w:tcPr>
            <w:tcW w:w="1861" w:type="dxa"/>
            <w:tcBorders>
              <w:top w:val="single" w:sz="5" w:space="0" w:color="000000"/>
              <w:left w:val="single" w:sz="5" w:space="0" w:color="000000"/>
              <w:bottom w:val="single" w:sz="5" w:space="0" w:color="000000"/>
              <w:right w:val="single" w:sz="5" w:space="0" w:color="000000"/>
            </w:tcBorders>
          </w:tcPr>
          <w:p w14:paraId="25F06602"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1286316C"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4122B5C8"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6BA48050"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20DB61EB" w14:textId="77777777" w:rsidR="005874CD" w:rsidRPr="005874CD" w:rsidRDefault="005874CD" w:rsidP="005874CD">
            <w:pPr>
              <w:pStyle w:val="NormalWeb"/>
              <w:rPr>
                <w:color w:val="000000"/>
              </w:rPr>
            </w:pPr>
            <w:r w:rsidRPr="005874CD">
              <w:rPr>
                <w:b/>
                <w:color w:val="000000"/>
              </w:rPr>
              <w:t>62.574,00</w:t>
            </w:r>
          </w:p>
        </w:tc>
      </w:tr>
      <w:tr w:rsidR="005874CD" w:rsidRPr="005874CD" w14:paraId="48B390A0" w14:textId="77777777" w:rsidTr="005874CD">
        <w:trPr>
          <w:trHeight w:val="1272"/>
        </w:trPr>
        <w:tc>
          <w:tcPr>
            <w:tcW w:w="1176" w:type="dxa"/>
            <w:tcBorders>
              <w:top w:val="single" w:sz="5" w:space="0" w:color="000000"/>
              <w:left w:val="single" w:sz="5" w:space="0" w:color="000000"/>
              <w:bottom w:val="single" w:sz="5" w:space="0" w:color="000000"/>
              <w:right w:val="single" w:sz="5" w:space="0" w:color="000000"/>
            </w:tcBorders>
          </w:tcPr>
          <w:p w14:paraId="3D01E0EA" w14:textId="77777777" w:rsidR="005874CD" w:rsidRPr="005874CD" w:rsidRDefault="005874CD" w:rsidP="005874CD">
            <w:pPr>
              <w:pStyle w:val="NormalWeb"/>
              <w:rPr>
                <w:color w:val="000000"/>
              </w:rPr>
            </w:pPr>
            <w:r w:rsidRPr="005874CD">
              <w:rPr>
                <w:color w:val="000000"/>
              </w:rPr>
              <w:t>3.1</w:t>
            </w:r>
          </w:p>
        </w:tc>
        <w:tc>
          <w:tcPr>
            <w:tcW w:w="2545" w:type="dxa"/>
            <w:tcBorders>
              <w:top w:val="single" w:sz="5" w:space="0" w:color="000000"/>
              <w:left w:val="single" w:sz="5" w:space="0" w:color="000000"/>
              <w:bottom w:val="single" w:sz="5" w:space="0" w:color="000000"/>
              <w:right w:val="single" w:sz="5" w:space="0" w:color="000000"/>
            </w:tcBorders>
          </w:tcPr>
          <w:p w14:paraId="0C1E47B4" w14:textId="77777777" w:rsidR="005874CD" w:rsidRPr="005874CD" w:rsidRDefault="005874CD" w:rsidP="005874CD">
            <w:pPr>
              <w:pStyle w:val="NormalWeb"/>
              <w:jc w:val="center"/>
              <w:rPr>
                <w:color w:val="000000"/>
              </w:rPr>
            </w:pPr>
            <w:r w:rsidRPr="005874CD">
              <w:rPr>
                <w:color w:val="000000"/>
              </w:rPr>
              <w:t>Limpeza de revestimento cerâmico em paredes utilizando detergente neutro e escavação manual</w:t>
            </w:r>
          </w:p>
        </w:tc>
        <w:tc>
          <w:tcPr>
            <w:tcW w:w="1861" w:type="dxa"/>
            <w:tcBorders>
              <w:top w:val="single" w:sz="5" w:space="0" w:color="000000"/>
              <w:left w:val="single" w:sz="5" w:space="0" w:color="000000"/>
              <w:bottom w:val="single" w:sz="5" w:space="0" w:color="000000"/>
              <w:right w:val="single" w:sz="5" w:space="0" w:color="000000"/>
            </w:tcBorders>
          </w:tcPr>
          <w:p w14:paraId="00B17DF1" w14:textId="77777777" w:rsidR="005874CD" w:rsidRPr="005874CD" w:rsidRDefault="005874CD" w:rsidP="005874CD">
            <w:pPr>
              <w:pStyle w:val="NormalWeb"/>
              <w:spacing w:after="0"/>
              <w:rPr>
                <w:color w:val="000000"/>
              </w:rPr>
            </w:pPr>
            <w:r w:rsidRPr="005874CD">
              <w:rPr>
                <w:color w:val="000000"/>
              </w:rPr>
              <w:t>SINAPI</w:t>
            </w:r>
          </w:p>
          <w:p w14:paraId="343926D9" w14:textId="77777777" w:rsidR="005874CD" w:rsidRPr="005874CD" w:rsidRDefault="005874CD" w:rsidP="005874CD">
            <w:pPr>
              <w:pStyle w:val="NormalWeb"/>
              <w:rPr>
                <w:color w:val="000000"/>
              </w:rPr>
            </w:pPr>
            <w:r w:rsidRPr="005874CD">
              <w:rPr>
                <w:color w:val="000000"/>
              </w:rPr>
              <w:t>99807</w:t>
            </w:r>
          </w:p>
        </w:tc>
        <w:tc>
          <w:tcPr>
            <w:tcW w:w="900" w:type="dxa"/>
            <w:tcBorders>
              <w:top w:val="single" w:sz="5" w:space="0" w:color="000000"/>
              <w:left w:val="single" w:sz="5" w:space="0" w:color="000000"/>
              <w:bottom w:val="single" w:sz="5" w:space="0" w:color="000000"/>
              <w:right w:val="single" w:sz="5" w:space="0" w:color="000000"/>
            </w:tcBorders>
          </w:tcPr>
          <w:p w14:paraId="0F941154"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3E696EDD" w14:textId="77777777" w:rsidR="005874CD" w:rsidRPr="005874CD" w:rsidRDefault="005874CD" w:rsidP="005874CD">
            <w:pPr>
              <w:pStyle w:val="NormalWeb"/>
              <w:rPr>
                <w:color w:val="000000"/>
              </w:rPr>
            </w:pPr>
            <w:r w:rsidRPr="005874CD">
              <w:rPr>
                <w:color w:val="000000"/>
              </w:rPr>
              <w:t>753,00</w:t>
            </w:r>
          </w:p>
        </w:tc>
        <w:tc>
          <w:tcPr>
            <w:tcW w:w="1344" w:type="dxa"/>
            <w:tcBorders>
              <w:top w:val="single" w:sz="5" w:space="0" w:color="000000"/>
              <w:left w:val="single" w:sz="5" w:space="0" w:color="000000"/>
              <w:bottom w:val="single" w:sz="5" w:space="0" w:color="000000"/>
              <w:right w:val="single" w:sz="5" w:space="0" w:color="000000"/>
            </w:tcBorders>
          </w:tcPr>
          <w:p w14:paraId="6DCEDDFA" w14:textId="77777777" w:rsidR="005874CD" w:rsidRPr="005874CD" w:rsidRDefault="005874CD" w:rsidP="005874CD">
            <w:pPr>
              <w:pStyle w:val="NormalWeb"/>
              <w:rPr>
                <w:color w:val="000000"/>
              </w:rPr>
            </w:pPr>
            <w:r w:rsidRPr="005874CD">
              <w:rPr>
                <w:color w:val="000000"/>
              </w:rPr>
              <w:t>2,00</w:t>
            </w:r>
          </w:p>
        </w:tc>
        <w:tc>
          <w:tcPr>
            <w:tcW w:w="1476" w:type="dxa"/>
            <w:tcBorders>
              <w:top w:val="single" w:sz="5" w:space="0" w:color="000000"/>
              <w:left w:val="single" w:sz="5" w:space="0" w:color="000000"/>
              <w:bottom w:val="single" w:sz="5" w:space="0" w:color="000000"/>
              <w:right w:val="single" w:sz="5" w:space="0" w:color="000000"/>
            </w:tcBorders>
          </w:tcPr>
          <w:p w14:paraId="34269F21" w14:textId="77777777" w:rsidR="005874CD" w:rsidRPr="005874CD" w:rsidRDefault="005874CD" w:rsidP="005874CD">
            <w:pPr>
              <w:pStyle w:val="NormalWeb"/>
              <w:rPr>
                <w:color w:val="000000"/>
              </w:rPr>
            </w:pPr>
            <w:r w:rsidRPr="005874CD">
              <w:rPr>
                <w:color w:val="000000"/>
              </w:rPr>
              <w:t>1.506,00</w:t>
            </w:r>
          </w:p>
        </w:tc>
      </w:tr>
      <w:tr w:rsidR="005874CD" w:rsidRPr="005874CD" w14:paraId="224E02C4" w14:textId="77777777" w:rsidTr="005874CD">
        <w:trPr>
          <w:trHeight w:val="1512"/>
        </w:trPr>
        <w:tc>
          <w:tcPr>
            <w:tcW w:w="1176" w:type="dxa"/>
            <w:tcBorders>
              <w:top w:val="single" w:sz="5" w:space="0" w:color="000000"/>
              <w:left w:val="single" w:sz="5" w:space="0" w:color="000000"/>
              <w:bottom w:val="single" w:sz="5" w:space="0" w:color="000000"/>
              <w:right w:val="single" w:sz="5" w:space="0" w:color="000000"/>
            </w:tcBorders>
          </w:tcPr>
          <w:p w14:paraId="2BC02996" w14:textId="77777777" w:rsidR="005874CD" w:rsidRPr="005874CD" w:rsidRDefault="005874CD" w:rsidP="005874CD">
            <w:pPr>
              <w:pStyle w:val="NormalWeb"/>
              <w:rPr>
                <w:color w:val="000000"/>
              </w:rPr>
            </w:pPr>
            <w:r w:rsidRPr="005874CD">
              <w:rPr>
                <w:color w:val="000000"/>
              </w:rPr>
              <w:t>3.2</w:t>
            </w:r>
          </w:p>
        </w:tc>
        <w:tc>
          <w:tcPr>
            <w:tcW w:w="2545" w:type="dxa"/>
            <w:tcBorders>
              <w:top w:val="single" w:sz="5" w:space="0" w:color="000000"/>
              <w:left w:val="single" w:sz="5" w:space="0" w:color="000000"/>
              <w:bottom w:val="single" w:sz="5" w:space="0" w:color="000000"/>
              <w:right w:val="single" w:sz="5" w:space="0" w:color="000000"/>
            </w:tcBorders>
          </w:tcPr>
          <w:p w14:paraId="060822B5" w14:textId="77777777" w:rsidR="005874CD" w:rsidRPr="005874CD" w:rsidRDefault="005874CD" w:rsidP="005874CD">
            <w:pPr>
              <w:pStyle w:val="NormalWeb"/>
              <w:jc w:val="center"/>
              <w:rPr>
                <w:color w:val="000000"/>
              </w:rPr>
            </w:pPr>
            <w:r w:rsidRPr="005874CD">
              <w:rPr>
                <w:color w:val="000000"/>
              </w:rPr>
              <w:t xml:space="preserve">Revestimento cerâmico para paredes externas em pastilhas de porcelana 5 x 5cm </w:t>
            </w:r>
            <w:proofErr w:type="gramStart"/>
            <w:r w:rsidRPr="005874CD">
              <w:rPr>
                <w:color w:val="000000"/>
              </w:rPr>
              <w:t>( placas</w:t>
            </w:r>
            <w:proofErr w:type="gramEnd"/>
            <w:r w:rsidRPr="005874CD">
              <w:rPr>
                <w:color w:val="000000"/>
              </w:rPr>
              <w:t xml:space="preserve"> de 30 x 30cm</w:t>
            </w:r>
          </w:p>
          <w:p w14:paraId="01282A9C" w14:textId="77777777" w:rsidR="005874CD" w:rsidRPr="005874CD" w:rsidRDefault="005874CD" w:rsidP="005874CD">
            <w:pPr>
              <w:pStyle w:val="NormalWeb"/>
              <w:jc w:val="center"/>
              <w:rPr>
                <w:color w:val="000000"/>
              </w:rPr>
            </w:pPr>
            <w:r w:rsidRPr="005874CD">
              <w:rPr>
                <w:color w:val="000000"/>
              </w:rPr>
              <w:t>), alinhadas à prumo</w:t>
            </w:r>
          </w:p>
        </w:tc>
        <w:tc>
          <w:tcPr>
            <w:tcW w:w="1861" w:type="dxa"/>
            <w:tcBorders>
              <w:top w:val="single" w:sz="5" w:space="0" w:color="000000"/>
              <w:left w:val="single" w:sz="5" w:space="0" w:color="000000"/>
              <w:bottom w:val="single" w:sz="5" w:space="0" w:color="000000"/>
              <w:right w:val="single" w:sz="5" w:space="0" w:color="000000"/>
            </w:tcBorders>
          </w:tcPr>
          <w:p w14:paraId="7CF766A1" w14:textId="77777777" w:rsidR="005874CD" w:rsidRPr="005874CD" w:rsidRDefault="005874CD" w:rsidP="005874CD">
            <w:pPr>
              <w:pStyle w:val="NormalWeb"/>
              <w:spacing w:after="0"/>
              <w:rPr>
                <w:color w:val="000000"/>
              </w:rPr>
            </w:pPr>
            <w:r w:rsidRPr="005874CD">
              <w:rPr>
                <w:color w:val="000000"/>
              </w:rPr>
              <w:t>SINAPI</w:t>
            </w:r>
          </w:p>
          <w:p w14:paraId="3A292507" w14:textId="77777777" w:rsidR="005874CD" w:rsidRPr="005874CD" w:rsidRDefault="005874CD" w:rsidP="005874CD">
            <w:pPr>
              <w:pStyle w:val="NormalWeb"/>
              <w:rPr>
                <w:color w:val="000000"/>
              </w:rPr>
            </w:pPr>
            <w:r w:rsidRPr="005874CD">
              <w:rPr>
                <w:color w:val="000000"/>
              </w:rPr>
              <w:t>87244</w:t>
            </w:r>
          </w:p>
        </w:tc>
        <w:tc>
          <w:tcPr>
            <w:tcW w:w="900" w:type="dxa"/>
            <w:tcBorders>
              <w:top w:val="single" w:sz="5" w:space="0" w:color="000000"/>
              <w:left w:val="single" w:sz="5" w:space="0" w:color="000000"/>
              <w:bottom w:val="single" w:sz="5" w:space="0" w:color="000000"/>
              <w:right w:val="single" w:sz="5" w:space="0" w:color="000000"/>
            </w:tcBorders>
          </w:tcPr>
          <w:p w14:paraId="577E4A32"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22F13309" w14:textId="77777777" w:rsidR="005874CD" w:rsidRPr="005874CD" w:rsidRDefault="005874CD" w:rsidP="005874CD">
            <w:pPr>
              <w:pStyle w:val="NormalWeb"/>
              <w:rPr>
                <w:color w:val="000000"/>
              </w:rPr>
            </w:pPr>
            <w:r w:rsidRPr="005874CD">
              <w:rPr>
                <w:color w:val="000000"/>
              </w:rPr>
              <w:t>75,00</w:t>
            </w:r>
          </w:p>
        </w:tc>
        <w:tc>
          <w:tcPr>
            <w:tcW w:w="1344" w:type="dxa"/>
            <w:tcBorders>
              <w:top w:val="single" w:sz="5" w:space="0" w:color="000000"/>
              <w:left w:val="single" w:sz="5" w:space="0" w:color="000000"/>
              <w:bottom w:val="single" w:sz="5" w:space="0" w:color="000000"/>
              <w:right w:val="single" w:sz="5" w:space="0" w:color="000000"/>
            </w:tcBorders>
          </w:tcPr>
          <w:p w14:paraId="1A3FB611" w14:textId="77777777" w:rsidR="005874CD" w:rsidRPr="005874CD" w:rsidRDefault="005874CD" w:rsidP="005874CD">
            <w:pPr>
              <w:pStyle w:val="NormalWeb"/>
              <w:rPr>
                <w:color w:val="000000"/>
              </w:rPr>
            </w:pPr>
            <w:r w:rsidRPr="005874CD">
              <w:rPr>
                <w:color w:val="000000"/>
              </w:rPr>
              <w:t>290,80</w:t>
            </w:r>
          </w:p>
        </w:tc>
        <w:tc>
          <w:tcPr>
            <w:tcW w:w="1476" w:type="dxa"/>
            <w:tcBorders>
              <w:top w:val="single" w:sz="5" w:space="0" w:color="000000"/>
              <w:left w:val="single" w:sz="5" w:space="0" w:color="000000"/>
              <w:bottom w:val="single" w:sz="5" w:space="0" w:color="000000"/>
              <w:right w:val="single" w:sz="5" w:space="0" w:color="000000"/>
            </w:tcBorders>
          </w:tcPr>
          <w:p w14:paraId="19385CD4" w14:textId="77777777" w:rsidR="005874CD" w:rsidRPr="005874CD" w:rsidRDefault="005874CD" w:rsidP="005874CD">
            <w:pPr>
              <w:pStyle w:val="NormalWeb"/>
              <w:rPr>
                <w:color w:val="000000"/>
              </w:rPr>
            </w:pPr>
            <w:r w:rsidRPr="005874CD">
              <w:rPr>
                <w:color w:val="000000"/>
              </w:rPr>
              <w:t>21.810,00</w:t>
            </w:r>
          </w:p>
        </w:tc>
      </w:tr>
      <w:tr w:rsidR="005874CD" w:rsidRPr="005874CD" w14:paraId="029A6645" w14:textId="77777777" w:rsidTr="005874CD">
        <w:trPr>
          <w:trHeight w:val="1212"/>
        </w:trPr>
        <w:tc>
          <w:tcPr>
            <w:tcW w:w="1176" w:type="dxa"/>
            <w:tcBorders>
              <w:top w:val="single" w:sz="5" w:space="0" w:color="000000"/>
              <w:left w:val="single" w:sz="5" w:space="0" w:color="000000"/>
              <w:bottom w:val="single" w:sz="5" w:space="0" w:color="000000"/>
              <w:right w:val="single" w:sz="5" w:space="0" w:color="000000"/>
            </w:tcBorders>
          </w:tcPr>
          <w:p w14:paraId="25CCD333" w14:textId="77777777" w:rsidR="005874CD" w:rsidRPr="005874CD" w:rsidRDefault="005874CD" w:rsidP="005874CD">
            <w:pPr>
              <w:pStyle w:val="NormalWeb"/>
              <w:rPr>
                <w:color w:val="000000"/>
              </w:rPr>
            </w:pPr>
            <w:r w:rsidRPr="005874CD">
              <w:rPr>
                <w:color w:val="000000"/>
              </w:rPr>
              <w:t>3.3</w:t>
            </w:r>
          </w:p>
        </w:tc>
        <w:tc>
          <w:tcPr>
            <w:tcW w:w="2545" w:type="dxa"/>
            <w:tcBorders>
              <w:top w:val="single" w:sz="5" w:space="0" w:color="000000"/>
              <w:left w:val="single" w:sz="5" w:space="0" w:color="000000"/>
              <w:bottom w:val="single" w:sz="5" w:space="0" w:color="000000"/>
              <w:right w:val="single" w:sz="5" w:space="0" w:color="000000"/>
            </w:tcBorders>
          </w:tcPr>
          <w:p w14:paraId="3DCF15A2" w14:textId="77777777" w:rsidR="005874CD" w:rsidRPr="005874CD" w:rsidRDefault="005874CD" w:rsidP="005874CD">
            <w:pPr>
              <w:pStyle w:val="NormalWeb"/>
              <w:jc w:val="center"/>
              <w:rPr>
                <w:color w:val="000000"/>
              </w:rPr>
            </w:pPr>
            <w:r w:rsidRPr="005874CD">
              <w:rPr>
                <w:color w:val="000000"/>
              </w:rPr>
              <w:t xml:space="preserve">Fornecimento </w:t>
            </w:r>
            <w:r w:rsidRPr="005874CD">
              <w:rPr>
                <w:color w:val="000000"/>
              </w:rPr>
              <w:tab/>
              <w:t>e assentamento pastilhas 5 x 5cm, bege, na fachada do prédio</w:t>
            </w:r>
          </w:p>
        </w:tc>
        <w:tc>
          <w:tcPr>
            <w:tcW w:w="1861" w:type="dxa"/>
            <w:tcBorders>
              <w:top w:val="single" w:sz="5" w:space="0" w:color="000000"/>
              <w:left w:val="single" w:sz="5" w:space="0" w:color="000000"/>
              <w:bottom w:val="single" w:sz="5" w:space="0" w:color="000000"/>
              <w:right w:val="single" w:sz="5" w:space="0" w:color="000000"/>
            </w:tcBorders>
          </w:tcPr>
          <w:p w14:paraId="4C7DB3FA" w14:textId="77777777" w:rsidR="005874CD" w:rsidRPr="005874CD" w:rsidRDefault="005874CD" w:rsidP="005874CD">
            <w:pPr>
              <w:pStyle w:val="NormalWeb"/>
              <w:spacing w:after="0"/>
              <w:rPr>
                <w:color w:val="000000"/>
              </w:rPr>
            </w:pPr>
            <w:r w:rsidRPr="005874CD">
              <w:rPr>
                <w:color w:val="000000"/>
              </w:rPr>
              <w:t>SINAPI</w:t>
            </w:r>
          </w:p>
          <w:p w14:paraId="0D6E6CA5" w14:textId="77777777" w:rsidR="005874CD" w:rsidRPr="005874CD" w:rsidRDefault="005874CD" w:rsidP="005874CD">
            <w:pPr>
              <w:pStyle w:val="NormalWeb"/>
              <w:rPr>
                <w:color w:val="000000"/>
              </w:rPr>
            </w:pPr>
            <w:r w:rsidRPr="005874CD">
              <w:rPr>
                <w:color w:val="000000"/>
              </w:rPr>
              <w:t>87244</w:t>
            </w:r>
          </w:p>
        </w:tc>
        <w:tc>
          <w:tcPr>
            <w:tcW w:w="900" w:type="dxa"/>
            <w:tcBorders>
              <w:top w:val="single" w:sz="5" w:space="0" w:color="000000"/>
              <w:left w:val="single" w:sz="5" w:space="0" w:color="000000"/>
              <w:bottom w:val="single" w:sz="5" w:space="0" w:color="000000"/>
              <w:right w:val="single" w:sz="5" w:space="0" w:color="000000"/>
            </w:tcBorders>
          </w:tcPr>
          <w:p w14:paraId="604A9BDA"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2949F6F4" w14:textId="77777777" w:rsidR="005874CD" w:rsidRPr="005874CD" w:rsidRDefault="005874CD" w:rsidP="005874CD">
            <w:pPr>
              <w:pStyle w:val="NormalWeb"/>
              <w:rPr>
                <w:color w:val="000000"/>
              </w:rPr>
            </w:pPr>
            <w:r w:rsidRPr="005874CD">
              <w:rPr>
                <w:color w:val="000000"/>
              </w:rPr>
              <w:t>135,00</w:t>
            </w:r>
          </w:p>
        </w:tc>
        <w:tc>
          <w:tcPr>
            <w:tcW w:w="1344" w:type="dxa"/>
            <w:tcBorders>
              <w:top w:val="single" w:sz="5" w:space="0" w:color="000000"/>
              <w:left w:val="single" w:sz="5" w:space="0" w:color="000000"/>
              <w:bottom w:val="single" w:sz="5" w:space="0" w:color="000000"/>
              <w:right w:val="single" w:sz="5" w:space="0" w:color="000000"/>
            </w:tcBorders>
          </w:tcPr>
          <w:p w14:paraId="1593B2AE" w14:textId="77777777" w:rsidR="005874CD" w:rsidRPr="005874CD" w:rsidRDefault="005874CD" w:rsidP="005874CD">
            <w:pPr>
              <w:pStyle w:val="NormalWeb"/>
              <w:rPr>
                <w:color w:val="000000"/>
              </w:rPr>
            </w:pPr>
            <w:r w:rsidRPr="005874CD">
              <w:rPr>
                <w:color w:val="000000"/>
              </w:rPr>
              <w:t>290,80</w:t>
            </w:r>
          </w:p>
        </w:tc>
        <w:tc>
          <w:tcPr>
            <w:tcW w:w="1476" w:type="dxa"/>
            <w:tcBorders>
              <w:top w:val="single" w:sz="5" w:space="0" w:color="000000"/>
              <w:left w:val="single" w:sz="5" w:space="0" w:color="000000"/>
              <w:bottom w:val="single" w:sz="5" w:space="0" w:color="000000"/>
              <w:right w:val="single" w:sz="5" w:space="0" w:color="000000"/>
            </w:tcBorders>
          </w:tcPr>
          <w:p w14:paraId="5E3A6DFD" w14:textId="77777777" w:rsidR="005874CD" w:rsidRPr="005874CD" w:rsidRDefault="005874CD" w:rsidP="005874CD">
            <w:pPr>
              <w:pStyle w:val="NormalWeb"/>
              <w:rPr>
                <w:color w:val="000000"/>
              </w:rPr>
            </w:pPr>
            <w:r w:rsidRPr="005874CD">
              <w:rPr>
                <w:color w:val="000000"/>
              </w:rPr>
              <w:t>39.258,00</w:t>
            </w:r>
          </w:p>
        </w:tc>
      </w:tr>
      <w:tr w:rsidR="005874CD" w:rsidRPr="005874CD" w14:paraId="0E378149" w14:textId="77777777" w:rsidTr="005874CD">
        <w:trPr>
          <w:trHeight w:val="612"/>
        </w:trPr>
        <w:tc>
          <w:tcPr>
            <w:tcW w:w="1176" w:type="dxa"/>
            <w:tcBorders>
              <w:top w:val="single" w:sz="5" w:space="0" w:color="000000"/>
              <w:left w:val="single" w:sz="5" w:space="0" w:color="000000"/>
              <w:bottom w:val="single" w:sz="5" w:space="0" w:color="000000"/>
              <w:right w:val="single" w:sz="5" w:space="0" w:color="000000"/>
            </w:tcBorders>
          </w:tcPr>
          <w:p w14:paraId="785212FF" w14:textId="77777777" w:rsidR="005874CD" w:rsidRPr="005874CD" w:rsidRDefault="005874CD" w:rsidP="005874CD">
            <w:pPr>
              <w:pStyle w:val="NormalWeb"/>
              <w:rPr>
                <w:color w:val="000000"/>
              </w:rPr>
            </w:pPr>
            <w:r w:rsidRPr="005874CD">
              <w:rPr>
                <w:b/>
                <w:color w:val="000000"/>
              </w:rPr>
              <w:t>4</w:t>
            </w:r>
          </w:p>
        </w:tc>
        <w:tc>
          <w:tcPr>
            <w:tcW w:w="2545" w:type="dxa"/>
            <w:tcBorders>
              <w:top w:val="single" w:sz="5" w:space="0" w:color="000000"/>
              <w:left w:val="single" w:sz="5" w:space="0" w:color="000000"/>
              <w:bottom w:val="single" w:sz="5" w:space="0" w:color="000000"/>
              <w:right w:val="single" w:sz="5" w:space="0" w:color="000000"/>
            </w:tcBorders>
          </w:tcPr>
          <w:p w14:paraId="7FAFA7BD" w14:textId="77777777" w:rsidR="005874CD" w:rsidRPr="005874CD" w:rsidRDefault="005874CD" w:rsidP="005874CD">
            <w:pPr>
              <w:pStyle w:val="NormalWeb"/>
              <w:spacing w:after="0"/>
              <w:jc w:val="center"/>
              <w:rPr>
                <w:color w:val="000000"/>
              </w:rPr>
            </w:pPr>
            <w:r w:rsidRPr="005874CD">
              <w:rPr>
                <w:b/>
                <w:color w:val="000000"/>
              </w:rPr>
              <w:t>JARDIM/</w:t>
            </w:r>
          </w:p>
          <w:p w14:paraId="10C2EC2F" w14:textId="77777777" w:rsidR="005874CD" w:rsidRPr="005874CD" w:rsidRDefault="005874CD" w:rsidP="005874CD">
            <w:pPr>
              <w:pStyle w:val="NormalWeb"/>
              <w:jc w:val="center"/>
              <w:rPr>
                <w:color w:val="000000"/>
              </w:rPr>
            </w:pPr>
            <w:r w:rsidRPr="005874CD">
              <w:rPr>
                <w:b/>
                <w:color w:val="000000"/>
              </w:rPr>
              <w:t>ESTACIONAMENTO</w:t>
            </w:r>
          </w:p>
        </w:tc>
        <w:tc>
          <w:tcPr>
            <w:tcW w:w="1861" w:type="dxa"/>
            <w:tcBorders>
              <w:top w:val="single" w:sz="5" w:space="0" w:color="000000"/>
              <w:left w:val="single" w:sz="5" w:space="0" w:color="000000"/>
              <w:bottom w:val="single" w:sz="5" w:space="0" w:color="000000"/>
              <w:right w:val="single" w:sz="5" w:space="0" w:color="000000"/>
            </w:tcBorders>
          </w:tcPr>
          <w:p w14:paraId="20EB778E"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04564A12"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7D6452F3"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0CCF403F"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05E0700E" w14:textId="77777777" w:rsidR="005874CD" w:rsidRPr="005874CD" w:rsidRDefault="005874CD" w:rsidP="005874CD">
            <w:pPr>
              <w:pStyle w:val="NormalWeb"/>
              <w:rPr>
                <w:color w:val="000000"/>
              </w:rPr>
            </w:pPr>
            <w:r w:rsidRPr="005874CD">
              <w:rPr>
                <w:b/>
                <w:color w:val="000000"/>
              </w:rPr>
              <w:t>18.340,09</w:t>
            </w:r>
          </w:p>
        </w:tc>
      </w:tr>
      <w:tr w:rsidR="005874CD" w:rsidRPr="005874CD" w14:paraId="01A768B5" w14:textId="77777777" w:rsidTr="005874CD">
        <w:trPr>
          <w:trHeight w:val="912"/>
        </w:trPr>
        <w:tc>
          <w:tcPr>
            <w:tcW w:w="1176" w:type="dxa"/>
            <w:tcBorders>
              <w:top w:val="single" w:sz="5" w:space="0" w:color="000000"/>
              <w:left w:val="single" w:sz="5" w:space="0" w:color="000000"/>
              <w:bottom w:val="single" w:sz="5" w:space="0" w:color="000000"/>
              <w:right w:val="single" w:sz="5" w:space="0" w:color="000000"/>
            </w:tcBorders>
          </w:tcPr>
          <w:p w14:paraId="026789D7" w14:textId="77777777" w:rsidR="005874CD" w:rsidRPr="005874CD" w:rsidRDefault="005874CD" w:rsidP="005874CD">
            <w:pPr>
              <w:pStyle w:val="NormalWeb"/>
              <w:rPr>
                <w:color w:val="000000"/>
              </w:rPr>
            </w:pPr>
            <w:r w:rsidRPr="005874CD">
              <w:rPr>
                <w:color w:val="000000"/>
              </w:rPr>
              <w:t>4.1</w:t>
            </w:r>
          </w:p>
        </w:tc>
        <w:tc>
          <w:tcPr>
            <w:tcW w:w="2545" w:type="dxa"/>
            <w:tcBorders>
              <w:top w:val="single" w:sz="5" w:space="0" w:color="000000"/>
              <w:left w:val="single" w:sz="5" w:space="0" w:color="000000"/>
              <w:bottom w:val="single" w:sz="5" w:space="0" w:color="000000"/>
              <w:right w:val="single" w:sz="5" w:space="0" w:color="000000"/>
            </w:tcBorders>
          </w:tcPr>
          <w:p w14:paraId="591FB90C" w14:textId="77777777" w:rsidR="005874CD" w:rsidRPr="005874CD" w:rsidRDefault="005874CD" w:rsidP="005874CD">
            <w:pPr>
              <w:pStyle w:val="NormalWeb"/>
              <w:jc w:val="center"/>
              <w:rPr>
                <w:color w:val="000000"/>
              </w:rPr>
            </w:pPr>
            <w:r w:rsidRPr="005874CD">
              <w:rPr>
                <w:color w:val="000000"/>
              </w:rPr>
              <w:t>Grama tapete fornecimento e</w:t>
            </w:r>
          </w:p>
          <w:p w14:paraId="310AE731" w14:textId="77777777" w:rsidR="005874CD" w:rsidRPr="005874CD" w:rsidRDefault="005874CD" w:rsidP="005874CD">
            <w:pPr>
              <w:pStyle w:val="NormalWeb"/>
              <w:jc w:val="center"/>
              <w:rPr>
                <w:color w:val="000000"/>
              </w:rPr>
            </w:pPr>
            <w:r w:rsidRPr="005874CD">
              <w:rPr>
                <w:color w:val="000000"/>
              </w:rPr>
              <w:t>assentamento</w:t>
            </w:r>
          </w:p>
        </w:tc>
        <w:tc>
          <w:tcPr>
            <w:tcW w:w="1861" w:type="dxa"/>
            <w:tcBorders>
              <w:top w:val="single" w:sz="5" w:space="0" w:color="000000"/>
              <w:left w:val="single" w:sz="5" w:space="0" w:color="000000"/>
              <w:bottom w:val="single" w:sz="5" w:space="0" w:color="000000"/>
              <w:right w:val="single" w:sz="5" w:space="0" w:color="000000"/>
            </w:tcBorders>
          </w:tcPr>
          <w:p w14:paraId="0A540783" w14:textId="77777777" w:rsidR="005874CD" w:rsidRPr="005874CD" w:rsidRDefault="005874CD" w:rsidP="005874CD">
            <w:pPr>
              <w:pStyle w:val="NormalWeb"/>
              <w:spacing w:after="0"/>
              <w:rPr>
                <w:color w:val="000000"/>
              </w:rPr>
            </w:pPr>
            <w:r w:rsidRPr="005874CD">
              <w:rPr>
                <w:color w:val="000000"/>
              </w:rPr>
              <w:t>SINAPI</w:t>
            </w:r>
          </w:p>
          <w:p w14:paraId="54B0F5B8" w14:textId="77777777" w:rsidR="005874CD" w:rsidRPr="005874CD" w:rsidRDefault="005874CD" w:rsidP="005874CD">
            <w:pPr>
              <w:pStyle w:val="NormalWeb"/>
              <w:rPr>
                <w:color w:val="000000"/>
              </w:rPr>
            </w:pPr>
            <w:r w:rsidRPr="005874CD">
              <w:rPr>
                <w:color w:val="000000"/>
              </w:rPr>
              <w:t>103946</w:t>
            </w:r>
          </w:p>
        </w:tc>
        <w:tc>
          <w:tcPr>
            <w:tcW w:w="900" w:type="dxa"/>
            <w:tcBorders>
              <w:top w:val="single" w:sz="5" w:space="0" w:color="000000"/>
              <w:left w:val="single" w:sz="5" w:space="0" w:color="000000"/>
              <w:bottom w:val="single" w:sz="5" w:space="0" w:color="000000"/>
              <w:right w:val="single" w:sz="5" w:space="0" w:color="000000"/>
            </w:tcBorders>
          </w:tcPr>
          <w:p w14:paraId="23CF7879"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694D919F" w14:textId="77777777" w:rsidR="005874CD" w:rsidRPr="005874CD" w:rsidRDefault="005874CD" w:rsidP="005874CD">
            <w:pPr>
              <w:pStyle w:val="NormalWeb"/>
              <w:rPr>
                <w:color w:val="000000"/>
              </w:rPr>
            </w:pPr>
            <w:r w:rsidRPr="005874CD">
              <w:rPr>
                <w:color w:val="000000"/>
              </w:rPr>
              <w:t>265,00</w:t>
            </w:r>
          </w:p>
        </w:tc>
        <w:tc>
          <w:tcPr>
            <w:tcW w:w="1344" w:type="dxa"/>
            <w:tcBorders>
              <w:top w:val="single" w:sz="5" w:space="0" w:color="000000"/>
              <w:left w:val="single" w:sz="5" w:space="0" w:color="000000"/>
              <w:bottom w:val="single" w:sz="5" w:space="0" w:color="000000"/>
              <w:right w:val="single" w:sz="5" w:space="0" w:color="000000"/>
            </w:tcBorders>
          </w:tcPr>
          <w:p w14:paraId="5FD86E88" w14:textId="77777777" w:rsidR="005874CD" w:rsidRPr="005874CD" w:rsidRDefault="005874CD" w:rsidP="005874CD">
            <w:pPr>
              <w:pStyle w:val="NormalWeb"/>
              <w:rPr>
                <w:color w:val="000000"/>
              </w:rPr>
            </w:pPr>
            <w:r w:rsidRPr="005874CD">
              <w:rPr>
                <w:color w:val="000000"/>
              </w:rPr>
              <w:t>33,00</w:t>
            </w:r>
          </w:p>
        </w:tc>
        <w:tc>
          <w:tcPr>
            <w:tcW w:w="1476" w:type="dxa"/>
            <w:tcBorders>
              <w:top w:val="single" w:sz="5" w:space="0" w:color="000000"/>
              <w:left w:val="single" w:sz="5" w:space="0" w:color="000000"/>
              <w:bottom w:val="single" w:sz="5" w:space="0" w:color="000000"/>
              <w:right w:val="single" w:sz="5" w:space="0" w:color="000000"/>
            </w:tcBorders>
          </w:tcPr>
          <w:p w14:paraId="0D153538" w14:textId="77777777" w:rsidR="005874CD" w:rsidRPr="005874CD" w:rsidRDefault="005874CD" w:rsidP="005874CD">
            <w:pPr>
              <w:pStyle w:val="NormalWeb"/>
              <w:rPr>
                <w:color w:val="000000"/>
              </w:rPr>
            </w:pPr>
            <w:r w:rsidRPr="005874CD">
              <w:rPr>
                <w:color w:val="000000"/>
              </w:rPr>
              <w:t>8.745,00</w:t>
            </w:r>
          </w:p>
        </w:tc>
      </w:tr>
      <w:tr w:rsidR="005874CD" w:rsidRPr="005874CD" w14:paraId="2A8CDFF6" w14:textId="77777777" w:rsidTr="005874CD">
        <w:trPr>
          <w:trHeight w:val="912"/>
        </w:trPr>
        <w:tc>
          <w:tcPr>
            <w:tcW w:w="1176" w:type="dxa"/>
            <w:tcBorders>
              <w:top w:val="single" w:sz="5" w:space="0" w:color="000000"/>
              <w:left w:val="single" w:sz="5" w:space="0" w:color="000000"/>
              <w:bottom w:val="single" w:sz="5" w:space="0" w:color="000000"/>
              <w:right w:val="single" w:sz="5" w:space="0" w:color="000000"/>
            </w:tcBorders>
          </w:tcPr>
          <w:p w14:paraId="0E68A68C" w14:textId="77777777" w:rsidR="005874CD" w:rsidRPr="005874CD" w:rsidRDefault="005874CD" w:rsidP="005874CD">
            <w:pPr>
              <w:pStyle w:val="NormalWeb"/>
              <w:rPr>
                <w:color w:val="000000"/>
              </w:rPr>
            </w:pPr>
            <w:r w:rsidRPr="005874CD">
              <w:rPr>
                <w:color w:val="000000"/>
              </w:rPr>
              <w:t>4.2</w:t>
            </w:r>
          </w:p>
        </w:tc>
        <w:tc>
          <w:tcPr>
            <w:tcW w:w="2545" w:type="dxa"/>
            <w:tcBorders>
              <w:top w:val="single" w:sz="5" w:space="0" w:color="000000"/>
              <w:left w:val="single" w:sz="5" w:space="0" w:color="000000"/>
              <w:bottom w:val="single" w:sz="5" w:space="0" w:color="000000"/>
              <w:right w:val="single" w:sz="5" w:space="0" w:color="000000"/>
            </w:tcBorders>
          </w:tcPr>
          <w:p w14:paraId="5FCA0494" w14:textId="77777777" w:rsidR="005874CD" w:rsidRPr="005874CD" w:rsidRDefault="005874CD" w:rsidP="005874CD">
            <w:pPr>
              <w:pStyle w:val="NormalWeb"/>
              <w:jc w:val="center"/>
              <w:rPr>
                <w:color w:val="000000"/>
              </w:rPr>
            </w:pPr>
            <w:r w:rsidRPr="005874CD">
              <w:rPr>
                <w:color w:val="000000"/>
              </w:rPr>
              <w:t xml:space="preserve">Lastro com material granular </w:t>
            </w:r>
            <w:proofErr w:type="gramStart"/>
            <w:r w:rsidRPr="005874CD">
              <w:rPr>
                <w:color w:val="000000"/>
              </w:rPr>
              <w:t>( pedra</w:t>
            </w:r>
            <w:proofErr w:type="gramEnd"/>
            <w:r w:rsidRPr="005874CD">
              <w:rPr>
                <w:color w:val="000000"/>
              </w:rPr>
              <w:t xml:space="preserve"> britada N.</w:t>
            </w:r>
          </w:p>
          <w:p w14:paraId="641E7E30" w14:textId="77777777" w:rsidR="005874CD" w:rsidRPr="005874CD" w:rsidRDefault="005874CD" w:rsidP="005874CD">
            <w:pPr>
              <w:pStyle w:val="NormalWeb"/>
              <w:jc w:val="center"/>
              <w:rPr>
                <w:color w:val="000000"/>
              </w:rPr>
            </w:pPr>
            <w:r w:rsidRPr="005874CD">
              <w:rPr>
                <w:color w:val="000000"/>
              </w:rPr>
              <w:t>2 aplicada em piso</w:t>
            </w:r>
          </w:p>
        </w:tc>
        <w:tc>
          <w:tcPr>
            <w:tcW w:w="1861" w:type="dxa"/>
            <w:tcBorders>
              <w:top w:val="single" w:sz="5" w:space="0" w:color="000000"/>
              <w:left w:val="single" w:sz="5" w:space="0" w:color="000000"/>
              <w:bottom w:val="single" w:sz="5" w:space="0" w:color="000000"/>
              <w:right w:val="single" w:sz="5" w:space="0" w:color="000000"/>
            </w:tcBorders>
          </w:tcPr>
          <w:p w14:paraId="00DBE67C" w14:textId="77777777" w:rsidR="005874CD" w:rsidRPr="005874CD" w:rsidRDefault="005874CD" w:rsidP="005874CD">
            <w:pPr>
              <w:pStyle w:val="NormalWeb"/>
              <w:spacing w:after="0"/>
              <w:rPr>
                <w:color w:val="000000"/>
              </w:rPr>
            </w:pPr>
            <w:r w:rsidRPr="005874CD">
              <w:rPr>
                <w:color w:val="000000"/>
              </w:rPr>
              <w:t>SINAPI</w:t>
            </w:r>
          </w:p>
          <w:p w14:paraId="0F25DDDE" w14:textId="77777777" w:rsidR="005874CD" w:rsidRPr="005874CD" w:rsidRDefault="005874CD" w:rsidP="005874CD">
            <w:pPr>
              <w:pStyle w:val="NormalWeb"/>
              <w:rPr>
                <w:color w:val="000000"/>
              </w:rPr>
            </w:pPr>
            <w:r w:rsidRPr="005874CD">
              <w:rPr>
                <w:color w:val="000000"/>
              </w:rPr>
              <w:t>96624</w:t>
            </w:r>
          </w:p>
        </w:tc>
        <w:tc>
          <w:tcPr>
            <w:tcW w:w="900" w:type="dxa"/>
            <w:tcBorders>
              <w:top w:val="single" w:sz="5" w:space="0" w:color="000000"/>
              <w:left w:val="single" w:sz="5" w:space="0" w:color="000000"/>
              <w:bottom w:val="single" w:sz="5" w:space="0" w:color="000000"/>
              <w:right w:val="single" w:sz="5" w:space="0" w:color="000000"/>
            </w:tcBorders>
          </w:tcPr>
          <w:p w14:paraId="3ABD57AE" w14:textId="77777777" w:rsidR="005874CD" w:rsidRPr="005874CD" w:rsidRDefault="005874CD" w:rsidP="005874CD">
            <w:pPr>
              <w:pStyle w:val="NormalWeb"/>
              <w:rPr>
                <w:color w:val="000000"/>
              </w:rPr>
            </w:pPr>
            <w:r w:rsidRPr="005874CD">
              <w:rPr>
                <w:color w:val="000000"/>
              </w:rPr>
              <w:t>m³</w:t>
            </w:r>
          </w:p>
        </w:tc>
        <w:tc>
          <w:tcPr>
            <w:tcW w:w="1200" w:type="dxa"/>
            <w:tcBorders>
              <w:top w:val="single" w:sz="5" w:space="0" w:color="000000"/>
              <w:left w:val="single" w:sz="5" w:space="0" w:color="000000"/>
              <w:bottom w:val="single" w:sz="5" w:space="0" w:color="000000"/>
              <w:right w:val="single" w:sz="5" w:space="0" w:color="000000"/>
            </w:tcBorders>
          </w:tcPr>
          <w:p w14:paraId="0CD97EE0" w14:textId="77777777" w:rsidR="005874CD" w:rsidRPr="005874CD" w:rsidRDefault="005874CD" w:rsidP="005874CD">
            <w:pPr>
              <w:pStyle w:val="NormalWeb"/>
              <w:rPr>
                <w:color w:val="000000"/>
              </w:rPr>
            </w:pPr>
            <w:r w:rsidRPr="005874CD">
              <w:rPr>
                <w:color w:val="000000"/>
              </w:rPr>
              <w:t>14,70</w:t>
            </w:r>
          </w:p>
        </w:tc>
        <w:tc>
          <w:tcPr>
            <w:tcW w:w="1344" w:type="dxa"/>
            <w:tcBorders>
              <w:top w:val="single" w:sz="5" w:space="0" w:color="000000"/>
              <w:left w:val="single" w:sz="5" w:space="0" w:color="000000"/>
              <w:bottom w:val="single" w:sz="5" w:space="0" w:color="000000"/>
              <w:right w:val="single" w:sz="5" w:space="0" w:color="000000"/>
            </w:tcBorders>
          </w:tcPr>
          <w:p w14:paraId="0EE50C47" w14:textId="77777777" w:rsidR="005874CD" w:rsidRPr="005874CD" w:rsidRDefault="005874CD" w:rsidP="005874CD">
            <w:pPr>
              <w:pStyle w:val="NormalWeb"/>
              <w:rPr>
                <w:color w:val="000000"/>
              </w:rPr>
            </w:pPr>
            <w:r w:rsidRPr="005874CD">
              <w:rPr>
                <w:color w:val="000000"/>
              </w:rPr>
              <w:t>228,70</w:t>
            </w:r>
          </w:p>
        </w:tc>
        <w:tc>
          <w:tcPr>
            <w:tcW w:w="1476" w:type="dxa"/>
            <w:tcBorders>
              <w:top w:val="single" w:sz="5" w:space="0" w:color="000000"/>
              <w:left w:val="single" w:sz="5" w:space="0" w:color="000000"/>
              <w:bottom w:val="single" w:sz="5" w:space="0" w:color="000000"/>
              <w:right w:val="single" w:sz="5" w:space="0" w:color="000000"/>
            </w:tcBorders>
          </w:tcPr>
          <w:p w14:paraId="0414BC6A" w14:textId="77777777" w:rsidR="005874CD" w:rsidRPr="005874CD" w:rsidRDefault="005874CD" w:rsidP="005874CD">
            <w:pPr>
              <w:pStyle w:val="NormalWeb"/>
              <w:rPr>
                <w:color w:val="000000"/>
              </w:rPr>
            </w:pPr>
            <w:r w:rsidRPr="005874CD">
              <w:rPr>
                <w:color w:val="000000"/>
              </w:rPr>
              <w:t>3.361,89</w:t>
            </w:r>
          </w:p>
        </w:tc>
      </w:tr>
      <w:tr w:rsidR="005874CD" w:rsidRPr="005874CD" w14:paraId="2526EAEF" w14:textId="77777777" w:rsidTr="005874CD">
        <w:trPr>
          <w:trHeight w:val="2113"/>
        </w:trPr>
        <w:tc>
          <w:tcPr>
            <w:tcW w:w="1176" w:type="dxa"/>
            <w:tcBorders>
              <w:top w:val="single" w:sz="5" w:space="0" w:color="000000"/>
              <w:left w:val="single" w:sz="5" w:space="0" w:color="000000"/>
              <w:bottom w:val="single" w:sz="5" w:space="0" w:color="000000"/>
              <w:right w:val="single" w:sz="5" w:space="0" w:color="000000"/>
            </w:tcBorders>
          </w:tcPr>
          <w:p w14:paraId="7978B5B5" w14:textId="77777777" w:rsidR="005874CD" w:rsidRPr="005874CD" w:rsidRDefault="005874CD" w:rsidP="005874CD">
            <w:pPr>
              <w:pStyle w:val="NormalWeb"/>
              <w:rPr>
                <w:color w:val="000000"/>
              </w:rPr>
            </w:pPr>
            <w:r w:rsidRPr="005874CD">
              <w:rPr>
                <w:color w:val="000000"/>
              </w:rPr>
              <w:t>4.3</w:t>
            </w:r>
          </w:p>
        </w:tc>
        <w:tc>
          <w:tcPr>
            <w:tcW w:w="2545" w:type="dxa"/>
            <w:tcBorders>
              <w:top w:val="single" w:sz="5" w:space="0" w:color="000000"/>
              <w:left w:val="single" w:sz="5" w:space="0" w:color="000000"/>
              <w:bottom w:val="single" w:sz="5" w:space="0" w:color="000000"/>
              <w:right w:val="single" w:sz="5" w:space="0" w:color="000000"/>
            </w:tcBorders>
          </w:tcPr>
          <w:p w14:paraId="26DFDCB0" w14:textId="77777777" w:rsidR="005874CD" w:rsidRPr="005874CD" w:rsidRDefault="005874CD" w:rsidP="005874CD">
            <w:pPr>
              <w:pStyle w:val="NormalWeb"/>
              <w:jc w:val="center"/>
              <w:rPr>
                <w:color w:val="000000"/>
              </w:rPr>
            </w:pPr>
            <w:r w:rsidRPr="005874CD">
              <w:rPr>
                <w:color w:val="000000"/>
              </w:rPr>
              <w:t>Instalação de banco metálico com encosto, 1,60m de comprimento, em tubo de aço carbono com pintura eletrostática, sobre piso de concreto existente</w:t>
            </w:r>
          </w:p>
        </w:tc>
        <w:tc>
          <w:tcPr>
            <w:tcW w:w="1861" w:type="dxa"/>
            <w:tcBorders>
              <w:top w:val="single" w:sz="5" w:space="0" w:color="000000"/>
              <w:left w:val="single" w:sz="5" w:space="0" w:color="000000"/>
              <w:bottom w:val="single" w:sz="5" w:space="0" w:color="000000"/>
              <w:right w:val="single" w:sz="5" w:space="0" w:color="000000"/>
            </w:tcBorders>
          </w:tcPr>
          <w:p w14:paraId="75221032" w14:textId="77777777" w:rsidR="005874CD" w:rsidRPr="005874CD" w:rsidRDefault="005874CD" w:rsidP="005874CD">
            <w:pPr>
              <w:pStyle w:val="NormalWeb"/>
              <w:spacing w:after="0"/>
              <w:rPr>
                <w:color w:val="000000"/>
              </w:rPr>
            </w:pPr>
            <w:r w:rsidRPr="005874CD">
              <w:rPr>
                <w:color w:val="000000"/>
              </w:rPr>
              <w:t>SINAPI</w:t>
            </w:r>
          </w:p>
          <w:p w14:paraId="36D43A36" w14:textId="77777777" w:rsidR="005874CD" w:rsidRPr="005874CD" w:rsidRDefault="005874CD" w:rsidP="005874CD">
            <w:pPr>
              <w:pStyle w:val="NormalWeb"/>
              <w:rPr>
                <w:color w:val="000000"/>
              </w:rPr>
            </w:pPr>
            <w:r w:rsidRPr="005874CD">
              <w:rPr>
                <w:color w:val="000000"/>
              </w:rPr>
              <w:t>103304</w:t>
            </w:r>
          </w:p>
        </w:tc>
        <w:tc>
          <w:tcPr>
            <w:tcW w:w="900" w:type="dxa"/>
            <w:tcBorders>
              <w:top w:val="single" w:sz="5" w:space="0" w:color="000000"/>
              <w:left w:val="single" w:sz="5" w:space="0" w:color="000000"/>
              <w:bottom w:val="single" w:sz="5" w:space="0" w:color="000000"/>
              <w:right w:val="single" w:sz="5" w:space="0" w:color="000000"/>
            </w:tcBorders>
          </w:tcPr>
          <w:p w14:paraId="06CA00C3" w14:textId="77777777" w:rsidR="005874CD" w:rsidRPr="005874CD" w:rsidRDefault="005874CD" w:rsidP="005874CD">
            <w:pPr>
              <w:pStyle w:val="NormalWeb"/>
              <w:rPr>
                <w:color w:val="000000"/>
              </w:rPr>
            </w:pPr>
            <w:proofErr w:type="spellStart"/>
            <w:r w:rsidRPr="005874CD">
              <w:rPr>
                <w:color w:val="000000"/>
              </w:rPr>
              <w:t>und</w:t>
            </w:r>
            <w:proofErr w:type="spellEnd"/>
          </w:p>
        </w:tc>
        <w:tc>
          <w:tcPr>
            <w:tcW w:w="1200" w:type="dxa"/>
            <w:tcBorders>
              <w:top w:val="single" w:sz="5" w:space="0" w:color="000000"/>
              <w:left w:val="single" w:sz="5" w:space="0" w:color="000000"/>
              <w:bottom w:val="single" w:sz="5" w:space="0" w:color="000000"/>
              <w:right w:val="single" w:sz="5" w:space="0" w:color="000000"/>
            </w:tcBorders>
          </w:tcPr>
          <w:p w14:paraId="0E8BF5D6" w14:textId="77777777" w:rsidR="005874CD" w:rsidRPr="005874CD" w:rsidRDefault="005874CD" w:rsidP="005874CD">
            <w:pPr>
              <w:pStyle w:val="NormalWeb"/>
              <w:rPr>
                <w:color w:val="000000"/>
              </w:rPr>
            </w:pPr>
            <w:r w:rsidRPr="005874CD">
              <w:rPr>
                <w:color w:val="000000"/>
              </w:rPr>
              <w:t>4,00</w:t>
            </w:r>
          </w:p>
        </w:tc>
        <w:tc>
          <w:tcPr>
            <w:tcW w:w="1344" w:type="dxa"/>
            <w:tcBorders>
              <w:top w:val="single" w:sz="5" w:space="0" w:color="000000"/>
              <w:left w:val="single" w:sz="5" w:space="0" w:color="000000"/>
              <w:bottom w:val="single" w:sz="5" w:space="0" w:color="000000"/>
              <w:right w:val="single" w:sz="5" w:space="0" w:color="000000"/>
            </w:tcBorders>
          </w:tcPr>
          <w:p w14:paraId="2A62C0AD" w14:textId="77777777" w:rsidR="005874CD" w:rsidRPr="005874CD" w:rsidRDefault="005874CD" w:rsidP="005874CD">
            <w:pPr>
              <w:pStyle w:val="NormalWeb"/>
              <w:rPr>
                <w:color w:val="000000"/>
              </w:rPr>
            </w:pPr>
            <w:r w:rsidRPr="005874CD">
              <w:rPr>
                <w:color w:val="000000"/>
              </w:rPr>
              <w:t>1.558,30</w:t>
            </w:r>
          </w:p>
        </w:tc>
        <w:tc>
          <w:tcPr>
            <w:tcW w:w="1476" w:type="dxa"/>
            <w:tcBorders>
              <w:top w:val="single" w:sz="5" w:space="0" w:color="000000"/>
              <w:left w:val="single" w:sz="5" w:space="0" w:color="000000"/>
              <w:bottom w:val="single" w:sz="5" w:space="0" w:color="000000"/>
              <w:right w:val="single" w:sz="5" w:space="0" w:color="000000"/>
            </w:tcBorders>
          </w:tcPr>
          <w:p w14:paraId="29866D96" w14:textId="77777777" w:rsidR="005874CD" w:rsidRPr="005874CD" w:rsidRDefault="005874CD" w:rsidP="005874CD">
            <w:pPr>
              <w:pStyle w:val="NormalWeb"/>
              <w:rPr>
                <w:color w:val="000000"/>
              </w:rPr>
            </w:pPr>
            <w:r w:rsidRPr="005874CD">
              <w:rPr>
                <w:color w:val="000000"/>
              </w:rPr>
              <w:t>6.233,20</w:t>
            </w:r>
          </w:p>
        </w:tc>
      </w:tr>
      <w:tr w:rsidR="005874CD" w:rsidRPr="005874CD" w14:paraId="65B60559"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610FABB0" w14:textId="77777777" w:rsidR="005874CD" w:rsidRPr="005874CD" w:rsidRDefault="005874CD" w:rsidP="005874CD">
            <w:pPr>
              <w:pStyle w:val="NormalWeb"/>
              <w:rPr>
                <w:color w:val="000000"/>
              </w:rPr>
            </w:pPr>
            <w:r w:rsidRPr="005874CD">
              <w:rPr>
                <w:color w:val="000000"/>
              </w:rPr>
              <w:t>5</w:t>
            </w:r>
          </w:p>
        </w:tc>
        <w:tc>
          <w:tcPr>
            <w:tcW w:w="2545" w:type="dxa"/>
            <w:tcBorders>
              <w:top w:val="single" w:sz="5" w:space="0" w:color="000000"/>
              <w:left w:val="single" w:sz="5" w:space="0" w:color="000000"/>
              <w:bottom w:val="single" w:sz="5" w:space="0" w:color="000000"/>
              <w:right w:val="single" w:sz="5" w:space="0" w:color="000000"/>
            </w:tcBorders>
          </w:tcPr>
          <w:p w14:paraId="313A691D" w14:textId="77777777" w:rsidR="005874CD" w:rsidRPr="005874CD" w:rsidRDefault="005874CD" w:rsidP="005874CD">
            <w:pPr>
              <w:pStyle w:val="NormalWeb"/>
              <w:jc w:val="center"/>
              <w:rPr>
                <w:color w:val="000000"/>
              </w:rPr>
            </w:pPr>
            <w:r w:rsidRPr="005874CD">
              <w:rPr>
                <w:b/>
                <w:color w:val="000000"/>
              </w:rPr>
              <w:t>PLACA/LETREIRO</w:t>
            </w:r>
          </w:p>
        </w:tc>
        <w:tc>
          <w:tcPr>
            <w:tcW w:w="1861" w:type="dxa"/>
            <w:tcBorders>
              <w:top w:val="single" w:sz="5" w:space="0" w:color="000000"/>
              <w:left w:val="single" w:sz="5" w:space="0" w:color="000000"/>
              <w:bottom w:val="single" w:sz="5" w:space="0" w:color="000000"/>
              <w:right w:val="single" w:sz="5" w:space="0" w:color="000000"/>
            </w:tcBorders>
          </w:tcPr>
          <w:p w14:paraId="28DF3FC6"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179E584A"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30ADBBB1"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1406409B"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4EE942D7" w14:textId="77777777" w:rsidR="005874CD" w:rsidRPr="005874CD" w:rsidRDefault="005874CD" w:rsidP="005874CD">
            <w:pPr>
              <w:pStyle w:val="NormalWeb"/>
              <w:rPr>
                <w:color w:val="000000"/>
              </w:rPr>
            </w:pPr>
            <w:r w:rsidRPr="005874CD">
              <w:rPr>
                <w:b/>
                <w:color w:val="000000"/>
              </w:rPr>
              <w:t>8.562,50</w:t>
            </w:r>
          </w:p>
        </w:tc>
      </w:tr>
      <w:tr w:rsidR="005874CD" w:rsidRPr="005874CD" w14:paraId="76719000" w14:textId="77777777" w:rsidTr="005874CD">
        <w:trPr>
          <w:trHeight w:val="3553"/>
        </w:trPr>
        <w:tc>
          <w:tcPr>
            <w:tcW w:w="1176" w:type="dxa"/>
            <w:tcBorders>
              <w:top w:val="single" w:sz="5" w:space="0" w:color="000000"/>
              <w:left w:val="single" w:sz="5" w:space="0" w:color="000000"/>
              <w:bottom w:val="single" w:sz="5" w:space="0" w:color="000000"/>
              <w:right w:val="single" w:sz="5" w:space="0" w:color="000000"/>
            </w:tcBorders>
          </w:tcPr>
          <w:p w14:paraId="12F81FF8" w14:textId="77777777" w:rsidR="005874CD" w:rsidRPr="005874CD" w:rsidRDefault="005874CD" w:rsidP="005874CD">
            <w:pPr>
              <w:pStyle w:val="NormalWeb"/>
              <w:rPr>
                <w:color w:val="000000"/>
              </w:rPr>
            </w:pPr>
            <w:r w:rsidRPr="005874CD">
              <w:rPr>
                <w:color w:val="000000"/>
              </w:rPr>
              <w:lastRenderedPageBreak/>
              <w:t>5.1</w:t>
            </w:r>
          </w:p>
        </w:tc>
        <w:tc>
          <w:tcPr>
            <w:tcW w:w="2545" w:type="dxa"/>
            <w:tcBorders>
              <w:top w:val="single" w:sz="5" w:space="0" w:color="000000"/>
              <w:left w:val="single" w:sz="5" w:space="0" w:color="000000"/>
              <w:bottom w:val="single" w:sz="5" w:space="0" w:color="000000"/>
              <w:right w:val="single" w:sz="5" w:space="0" w:color="000000"/>
            </w:tcBorders>
          </w:tcPr>
          <w:p w14:paraId="53EF3181" w14:textId="77777777" w:rsidR="005874CD" w:rsidRPr="005874CD" w:rsidRDefault="005874CD" w:rsidP="005874CD">
            <w:pPr>
              <w:pStyle w:val="NormalWeb"/>
              <w:jc w:val="center"/>
              <w:rPr>
                <w:color w:val="000000"/>
              </w:rPr>
            </w:pPr>
            <w:r w:rsidRPr="005874CD">
              <w:rPr>
                <w:color w:val="000000"/>
              </w:rPr>
              <w:t xml:space="preserve">Placa em ACM com estrutura em tubo </w:t>
            </w:r>
            <w:proofErr w:type="spellStart"/>
            <w:r w:rsidRPr="005874CD">
              <w:rPr>
                <w:color w:val="000000"/>
              </w:rPr>
              <w:t>metalon</w:t>
            </w:r>
            <w:proofErr w:type="spellEnd"/>
            <w:r w:rsidRPr="005874CD">
              <w:rPr>
                <w:color w:val="000000"/>
              </w:rPr>
              <w:t xml:space="preserve"> galvanizado e letreiro em PVC expandido 20mm, medindo 4,5m de largura e 0,70m de altura e 0,10m de profundidade, fixação em tubo </w:t>
            </w:r>
            <w:proofErr w:type="spellStart"/>
            <w:r w:rsidRPr="005874CD">
              <w:rPr>
                <w:color w:val="000000"/>
              </w:rPr>
              <w:t>metalon</w:t>
            </w:r>
            <w:proofErr w:type="spellEnd"/>
            <w:r w:rsidRPr="005874CD">
              <w:rPr>
                <w:color w:val="000000"/>
              </w:rPr>
              <w:t xml:space="preserve"> com 0,60m, sendo 0,30m acima do solo e 0,30m abaixo do</w:t>
            </w:r>
          </w:p>
          <w:p w14:paraId="1A4AF57C" w14:textId="77777777" w:rsidR="005874CD" w:rsidRPr="005874CD" w:rsidRDefault="005874CD" w:rsidP="005874CD">
            <w:pPr>
              <w:pStyle w:val="NormalWeb"/>
              <w:jc w:val="center"/>
              <w:rPr>
                <w:color w:val="000000"/>
              </w:rPr>
            </w:pPr>
            <w:r w:rsidRPr="005874CD">
              <w:rPr>
                <w:color w:val="000000"/>
              </w:rPr>
              <w:t>solo</w:t>
            </w:r>
          </w:p>
        </w:tc>
        <w:tc>
          <w:tcPr>
            <w:tcW w:w="1861" w:type="dxa"/>
            <w:tcBorders>
              <w:top w:val="single" w:sz="5" w:space="0" w:color="000000"/>
              <w:left w:val="single" w:sz="5" w:space="0" w:color="000000"/>
              <w:bottom w:val="single" w:sz="5" w:space="0" w:color="000000"/>
              <w:right w:val="single" w:sz="5" w:space="0" w:color="000000"/>
            </w:tcBorders>
          </w:tcPr>
          <w:p w14:paraId="48B864CC" w14:textId="77777777" w:rsidR="005874CD" w:rsidRPr="005874CD" w:rsidRDefault="005874CD" w:rsidP="005874CD">
            <w:pPr>
              <w:pStyle w:val="NormalWeb"/>
              <w:rPr>
                <w:color w:val="000000"/>
              </w:rPr>
            </w:pPr>
            <w:r w:rsidRPr="005874CD">
              <w:rPr>
                <w:color w:val="000000"/>
              </w:rPr>
              <w:t>COTAÇÃO</w:t>
            </w:r>
          </w:p>
        </w:tc>
        <w:tc>
          <w:tcPr>
            <w:tcW w:w="900" w:type="dxa"/>
            <w:tcBorders>
              <w:top w:val="single" w:sz="5" w:space="0" w:color="000000"/>
              <w:left w:val="single" w:sz="5" w:space="0" w:color="000000"/>
              <w:bottom w:val="single" w:sz="5" w:space="0" w:color="000000"/>
              <w:right w:val="single" w:sz="5" w:space="0" w:color="000000"/>
            </w:tcBorders>
          </w:tcPr>
          <w:p w14:paraId="64FFBC46" w14:textId="77777777" w:rsidR="005874CD" w:rsidRPr="005874CD" w:rsidRDefault="005874CD" w:rsidP="005874CD">
            <w:pPr>
              <w:pStyle w:val="NormalWeb"/>
              <w:rPr>
                <w:color w:val="000000"/>
              </w:rPr>
            </w:pPr>
            <w:proofErr w:type="spellStart"/>
            <w:r w:rsidRPr="005874CD">
              <w:rPr>
                <w:color w:val="000000"/>
              </w:rPr>
              <w:t>und</w:t>
            </w:r>
            <w:proofErr w:type="spellEnd"/>
          </w:p>
        </w:tc>
        <w:tc>
          <w:tcPr>
            <w:tcW w:w="1200" w:type="dxa"/>
            <w:tcBorders>
              <w:top w:val="single" w:sz="5" w:space="0" w:color="000000"/>
              <w:left w:val="single" w:sz="5" w:space="0" w:color="000000"/>
              <w:bottom w:val="single" w:sz="5" w:space="0" w:color="000000"/>
              <w:right w:val="single" w:sz="5" w:space="0" w:color="000000"/>
            </w:tcBorders>
          </w:tcPr>
          <w:p w14:paraId="41E6C549" w14:textId="77777777" w:rsidR="005874CD" w:rsidRPr="005874CD" w:rsidRDefault="005874CD" w:rsidP="005874CD">
            <w:pPr>
              <w:pStyle w:val="NormalWeb"/>
              <w:rPr>
                <w:color w:val="000000"/>
              </w:rPr>
            </w:pPr>
            <w:r w:rsidRPr="005874CD">
              <w:rPr>
                <w:color w:val="000000"/>
              </w:rPr>
              <w:t>1,00</w:t>
            </w:r>
          </w:p>
        </w:tc>
        <w:tc>
          <w:tcPr>
            <w:tcW w:w="1344" w:type="dxa"/>
            <w:tcBorders>
              <w:top w:val="single" w:sz="5" w:space="0" w:color="000000"/>
              <w:left w:val="single" w:sz="5" w:space="0" w:color="000000"/>
              <w:bottom w:val="single" w:sz="5" w:space="0" w:color="000000"/>
              <w:right w:val="single" w:sz="5" w:space="0" w:color="000000"/>
            </w:tcBorders>
          </w:tcPr>
          <w:p w14:paraId="4D2B6506" w14:textId="77777777" w:rsidR="005874CD" w:rsidRPr="005874CD" w:rsidRDefault="005874CD" w:rsidP="005874CD">
            <w:pPr>
              <w:pStyle w:val="NormalWeb"/>
              <w:rPr>
                <w:color w:val="000000"/>
              </w:rPr>
            </w:pPr>
            <w:r w:rsidRPr="005874CD">
              <w:rPr>
                <w:color w:val="000000"/>
              </w:rPr>
              <w:t>8.562,50</w:t>
            </w:r>
          </w:p>
        </w:tc>
        <w:tc>
          <w:tcPr>
            <w:tcW w:w="1476" w:type="dxa"/>
            <w:tcBorders>
              <w:top w:val="single" w:sz="5" w:space="0" w:color="000000"/>
              <w:left w:val="single" w:sz="5" w:space="0" w:color="000000"/>
              <w:bottom w:val="single" w:sz="5" w:space="0" w:color="000000"/>
              <w:right w:val="single" w:sz="5" w:space="0" w:color="000000"/>
            </w:tcBorders>
          </w:tcPr>
          <w:p w14:paraId="14CF796A" w14:textId="77777777" w:rsidR="005874CD" w:rsidRPr="005874CD" w:rsidRDefault="005874CD" w:rsidP="005874CD">
            <w:pPr>
              <w:pStyle w:val="NormalWeb"/>
              <w:rPr>
                <w:color w:val="000000"/>
              </w:rPr>
            </w:pPr>
            <w:r w:rsidRPr="005874CD">
              <w:rPr>
                <w:color w:val="000000"/>
              </w:rPr>
              <w:t>8.562,50</w:t>
            </w:r>
          </w:p>
        </w:tc>
      </w:tr>
      <w:tr w:rsidR="005874CD" w:rsidRPr="005874CD" w14:paraId="321EF46D"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7DAE4E8D" w14:textId="77777777" w:rsidR="005874CD" w:rsidRPr="005874CD" w:rsidRDefault="005874CD" w:rsidP="005874CD">
            <w:pPr>
              <w:pStyle w:val="NormalWeb"/>
              <w:rPr>
                <w:color w:val="000000"/>
              </w:rPr>
            </w:pPr>
            <w:r w:rsidRPr="005874CD">
              <w:rPr>
                <w:color w:val="000000"/>
              </w:rPr>
              <w:t>6</w:t>
            </w:r>
          </w:p>
        </w:tc>
        <w:tc>
          <w:tcPr>
            <w:tcW w:w="2545" w:type="dxa"/>
            <w:tcBorders>
              <w:top w:val="single" w:sz="5" w:space="0" w:color="000000"/>
              <w:left w:val="single" w:sz="5" w:space="0" w:color="000000"/>
              <w:bottom w:val="single" w:sz="5" w:space="0" w:color="000000"/>
              <w:right w:val="single" w:sz="5" w:space="0" w:color="000000"/>
            </w:tcBorders>
          </w:tcPr>
          <w:p w14:paraId="23086F7C" w14:textId="77777777" w:rsidR="005874CD" w:rsidRPr="005874CD" w:rsidRDefault="005874CD" w:rsidP="005874CD">
            <w:pPr>
              <w:pStyle w:val="NormalWeb"/>
              <w:jc w:val="center"/>
              <w:rPr>
                <w:color w:val="000000"/>
              </w:rPr>
            </w:pPr>
            <w:r w:rsidRPr="005874CD">
              <w:rPr>
                <w:b/>
                <w:color w:val="000000"/>
              </w:rPr>
              <w:t>PINTURA</w:t>
            </w:r>
          </w:p>
        </w:tc>
        <w:tc>
          <w:tcPr>
            <w:tcW w:w="1861" w:type="dxa"/>
            <w:tcBorders>
              <w:top w:val="single" w:sz="5" w:space="0" w:color="000000"/>
              <w:left w:val="single" w:sz="5" w:space="0" w:color="000000"/>
              <w:bottom w:val="single" w:sz="5" w:space="0" w:color="000000"/>
              <w:right w:val="single" w:sz="5" w:space="0" w:color="000000"/>
            </w:tcBorders>
          </w:tcPr>
          <w:p w14:paraId="15A9B00E"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29D3D1EB"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3E28ED20"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431DCCC7"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6945B433" w14:textId="77777777" w:rsidR="005874CD" w:rsidRPr="005874CD" w:rsidRDefault="005874CD" w:rsidP="005874CD">
            <w:pPr>
              <w:pStyle w:val="NormalWeb"/>
              <w:rPr>
                <w:color w:val="000000"/>
              </w:rPr>
            </w:pPr>
            <w:r w:rsidRPr="005874CD">
              <w:rPr>
                <w:b/>
                <w:color w:val="000000"/>
              </w:rPr>
              <w:t>1.900,80</w:t>
            </w:r>
          </w:p>
        </w:tc>
      </w:tr>
      <w:tr w:rsidR="005874CD" w:rsidRPr="005874CD" w14:paraId="1625746C" w14:textId="77777777" w:rsidTr="005874CD">
        <w:trPr>
          <w:trHeight w:val="912"/>
        </w:trPr>
        <w:tc>
          <w:tcPr>
            <w:tcW w:w="1176" w:type="dxa"/>
            <w:tcBorders>
              <w:top w:val="single" w:sz="5" w:space="0" w:color="000000"/>
              <w:left w:val="single" w:sz="5" w:space="0" w:color="000000"/>
              <w:bottom w:val="single" w:sz="5" w:space="0" w:color="000000"/>
              <w:right w:val="single" w:sz="5" w:space="0" w:color="000000"/>
            </w:tcBorders>
          </w:tcPr>
          <w:p w14:paraId="6893C2A7" w14:textId="77777777" w:rsidR="005874CD" w:rsidRPr="005874CD" w:rsidRDefault="005874CD" w:rsidP="005874CD">
            <w:pPr>
              <w:pStyle w:val="NormalWeb"/>
              <w:rPr>
                <w:color w:val="000000"/>
              </w:rPr>
            </w:pPr>
            <w:r w:rsidRPr="005874CD">
              <w:rPr>
                <w:color w:val="000000"/>
              </w:rPr>
              <w:t>6.1</w:t>
            </w:r>
          </w:p>
        </w:tc>
        <w:tc>
          <w:tcPr>
            <w:tcW w:w="2545" w:type="dxa"/>
            <w:tcBorders>
              <w:top w:val="single" w:sz="5" w:space="0" w:color="000000"/>
              <w:left w:val="single" w:sz="5" w:space="0" w:color="000000"/>
              <w:bottom w:val="single" w:sz="5" w:space="0" w:color="000000"/>
              <w:right w:val="single" w:sz="5" w:space="0" w:color="000000"/>
            </w:tcBorders>
          </w:tcPr>
          <w:p w14:paraId="079F5E55" w14:textId="77777777" w:rsidR="005874CD" w:rsidRPr="005874CD" w:rsidRDefault="005874CD" w:rsidP="005874CD">
            <w:pPr>
              <w:pStyle w:val="NormalWeb"/>
              <w:jc w:val="center"/>
              <w:rPr>
                <w:color w:val="000000"/>
              </w:rPr>
            </w:pPr>
            <w:r w:rsidRPr="005874CD">
              <w:rPr>
                <w:color w:val="000000"/>
              </w:rPr>
              <w:t>Lixamento manual em superfícies metálicas em obra</w:t>
            </w:r>
          </w:p>
        </w:tc>
        <w:tc>
          <w:tcPr>
            <w:tcW w:w="1861" w:type="dxa"/>
            <w:tcBorders>
              <w:top w:val="single" w:sz="5" w:space="0" w:color="000000"/>
              <w:left w:val="single" w:sz="5" w:space="0" w:color="000000"/>
              <w:bottom w:val="single" w:sz="5" w:space="0" w:color="000000"/>
              <w:right w:val="single" w:sz="5" w:space="0" w:color="000000"/>
            </w:tcBorders>
          </w:tcPr>
          <w:p w14:paraId="07F2984E" w14:textId="77777777" w:rsidR="005874CD" w:rsidRPr="005874CD" w:rsidRDefault="005874CD" w:rsidP="005874CD">
            <w:pPr>
              <w:pStyle w:val="NormalWeb"/>
              <w:spacing w:after="0"/>
              <w:rPr>
                <w:color w:val="000000"/>
              </w:rPr>
            </w:pPr>
            <w:r w:rsidRPr="005874CD">
              <w:rPr>
                <w:color w:val="000000"/>
              </w:rPr>
              <w:t>SINAPI</w:t>
            </w:r>
          </w:p>
          <w:p w14:paraId="00C9AF5F" w14:textId="77777777" w:rsidR="005874CD" w:rsidRPr="005874CD" w:rsidRDefault="005874CD" w:rsidP="005874CD">
            <w:pPr>
              <w:pStyle w:val="NormalWeb"/>
              <w:rPr>
                <w:color w:val="000000"/>
              </w:rPr>
            </w:pPr>
            <w:r w:rsidRPr="005874CD">
              <w:rPr>
                <w:color w:val="000000"/>
              </w:rPr>
              <w:t>100717</w:t>
            </w:r>
          </w:p>
        </w:tc>
        <w:tc>
          <w:tcPr>
            <w:tcW w:w="900" w:type="dxa"/>
            <w:tcBorders>
              <w:top w:val="single" w:sz="5" w:space="0" w:color="000000"/>
              <w:left w:val="single" w:sz="5" w:space="0" w:color="000000"/>
              <w:bottom w:val="single" w:sz="5" w:space="0" w:color="000000"/>
              <w:right w:val="single" w:sz="5" w:space="0" w:color="000000"/>
            </w:tcBorders>
          </w:tcPr>
          <w:p w14:paraId="54598A7B"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0A2268A7" w14:textId="77777777" w:rsidR="005874CD" w:rsidRPr="005874CD" w:rsidRDefault="005874CD" w:rsidP="005874CD">
            <w:pPr>
              <w:pStyle w:val="NormalWeb"/>
              <w:rPr>
                <w:color w:val="000000"/>
              </w:rPr>
            </w:pPr>
            <w:r w:rsidRPr="005874CD">
              <w:rPr>
                <w:color w:val="000000"/>
              </w:rPr>
              <w:t>32,00</w:t>
            </w:r>
          </w:p>
        </w:tc>
        <w:tc>
          <w:tcPr>
            <w:tcW w:w="1344" w:type="dxa"/>
            <w:tcBorders>
              <w:top w:val="single" w:sz="5" w:space="0" w:color="000000"/>
              <w:left w:val="single" w:sz="5" w:space="0" w:color="000000"/>
              <w:bottom w:val="single" w:sz="5" w:space="0" w:color="000000"/>
              <w:right w:val="single" w:sz="5" w:space="0" w:color="000000"/>
            </w:tcBorders>
          </w:tcPr>
          <w:p w14:paraId="6515970C" w14:textId="77777777" w:rsidR="005874CD" w:rsidRPr="005874CD" w:rsidRDefault="005874CD" w:rsidP="005874CD">
            <w:pPr>
              <w:pStyle w:val="NormalWeb"/>
              <w:rPr>
                <w:color w:val="000000"/>
              </w:rPr>
            </w:pPr>
            <w:r w:rsidRPr="005874CD">
              <w:rPr>
                <w:color w:val="000000"/>
              </w:rPr>
              <w:t>11,20</w:t>
            </w:r>
          </w:p>
        </w:tc>
        <w:tc>
          <w:tcPr>
            <w:tcW w:w="1476" w:type="dxa"/>
            <w:tcBorders>
              <w:top w:val="single" w:sz="5" w:space="0" w:color="000000"/>
              <w:left w:val="single" w:sz="5" w:space="0" w:color="000000"/>
              <w:bottom w:val="single" w:sz="5" w:space="0" w:color="000000"/>
              <w:right w:val="single" w:sz="5" w:space="0" w:color="000000"/>
            </w:tcBorders>
          </w:tcPr>
          <w:p w14:paraId="08509309" w14:textId="77777777" w:rsidR="005874CD" w:rsidRPr="005874CD" w:rsidRDefault="005874CD" w:rsidP="005874CD">
            <w:pPr>
              <w:pStyle w:val="NormalWeb"/>
              <w:rPr>
                <w:color w:val="000000"/>
              </w:rPr>
            </w:pPr>
            <w:r w:rsidRPr="005874CD">
              <w:rPr>
                <w:color w:val="000000"/>
              </w:rPr>
              <w:t>358,40</w:t>
            </w:r>
          </w:p>
        </w:tc>
      </w:tr>
      <w:tr w:rsidR="005874CD" w:rsidRPr="005874CD" w14:paraId="105A9C20" w14:textId="77777777" w:rsidTr="005874CD">
        <w:trPr>
          <w:trHeight w:val="2113"/>
        </w:trPr>
        <w:tc>
          <w:tcPr>
            <w:tcW w:w="1176" w:type="dxa"/>
            <w:tcBorders>
              <w:top w:val="single" w:sz="5" w:space="0" w:color="000000"/>
              <w:left w:val="single" w:sz="5" w:space="0" w:color="000000"/>
              <w:bottom w:val="single" w:sz="5" w:space="0" w:color="000000"/>
              <w:right w:val="single" w:sz="5" w:space="0" w:color="000000"/>
            </w:tcBorders>
          </w:tcPr>
          <w:p w14:paraId="35F016E5" w14:textId="77777777" w:rsidR="005874CD" w:rsidRPr="005874CD" w:rsidRDefault="005874CD" w:rsidP="005874CD">
            <w:pPr>
              <w:pStyle w:val="NormalWeb"/>
              <w:rPr>
                <w:color w:val="000000"/>
              </w:rPr>
            </w:pPr>
            <w:r w:rsidRPr="005874CD">
              <w:rPr>
                <w:color w:val="000000"/>
              </w:rPr>
              <w:t>6.2</w:t>
            </w:r>
          </w:p>
        </w:tc>
        <w:tc>
          <w:tcPr>
            <w:tcW w:w="2545" w:type="dxa"/>
            <w:tcBorders>
              <w:top w:val="single" w:sz="5" w:space="0" w:color="000000"/>
              <w:left w:val="single" w:sz="5" w:space="0" w:color="000000"/>
              <w:bottom w:val="single" w:sz="5" w:space="0" w:color="000000"/>
              <w:right w:val="single" w:sz="5" w:space="0" w:color="000000"/>
            </w:tcBorders>
          </w:tcPr>
          <w:p w14:paraId="56AB29DB" w14:textId="77777777" w:rsidR="005874CD" w:rsidRPr="005874CD" w:rsidRDefault="005874CD" w:rsidP="005874CD">
            <w:pPr>
              <w:pStyle w:val="NormalWeb"/>
              <w:jc w:val="center"/>
              <w:rPr>
                <w:color w:val="000000"/>
              </w:rPr>
            </w:pPr>
            <w:r w:rsidRPr="005874CD">
              <w:rPr>
                <w:color w:val="000000"/>
              </w:rPr>
              <w:t xml:space="preserve">Pintura com tinta </w:t>
            </w:r>
            <w:proofErr w:type="spellStart"/>
            <w:r w:rsidRPr="005874CD">
              <w:rPr>
                <w:color w:val="000000"/>
              </w:rPr>
              <w:t>aquídica</w:t>
            </w:r>
            <w:proofErr w:type="spellEnd"/>
            <w:r w:rsidRPr="005874CD">
              <w:rPr>
                <w:color w:val="000000"/>
              </w:rPr>
              <w:t xml:space="preserve"> de fundo </w:t>
            </w:r>
            <w:proofErr w:type="gramStart"/>
            <w:r w:rsidRPr="005874CD">
              <w:rPr>
                <w:color w:val="000000"/>
              </w:rPr>
              <w:t>( tipo</w:t>
            </w:r>
            <w:proofErr w:type="gramEnd"/>
            <w:r w:rsidRPr="005874CD">
              <w:rPr>
                <w:color w:val="000000"/>
              </w:rPr>
              <w:t xml:space="preserve"> zarcão ) aplicada a rolo ou pincel sobre superfícies metálicas</w:t>
            </w:r>
          </w:p>
          <w:p w14:paraId="7F718827" w14:textId="77777777" w:rsidR="005874CD" w:rsidRPr="005874CD" w:rsidRDefault="005874CD" w:rsidP="005874CD">
            <w:pPr>
              <w:pStyle w:val="NormalWeb"/>
              <w:jc w:val="center"/>
              <w:rPr>
                <w:color w:val="000000"/>
              </w:rPr>
            </w:pPr>
            <w:r w:rsidRPr="005874CD">
              <w:rPr>
                <w:color w:val="000000"/>
              </w:rPr>
              <w:t>( exceto perfil ) , executado em obra, duas demãos</w:t>
            </w:r>
          </w:p>
        </w:tc>
        <w:tc>
          <w:tcPr>
            <w:tcW w:w="1861" w:type="dxa"/>
            <w:tcBorders>
              <w:top w:val="single" w:sz="5" w:space="0" w:color="000000"/>
              <w:left w:val="single" w:sz="5" w:space="0" w:color="000000"/>
              <w:bottom w:val="single" w:sz="5" w:space="0" w:color="000000"/>
              <w:right w:val="single" w:sz="5" w:space="0" w:color="000000"/>
            </w:tcBorders>
          </w:tcPr>
          <w:p w14:paraId="418138F4" w14:textId="77777777" w:rsidR="005874CD" w:rsidRPr="005874CD" w:rsidRDefault="005874CD" w:rsidP="005874CD">
            <w:pPr>
              <w:pStyle w:val="NormalWeb"/>
              <w:spacing w:after="0"/>
              <w:rPr>
                <w:color w:val="000000"/>
              </w:rPr>
            </w:pPr>
            <w:r w:rsidRPr="005874CD">
              <w:rPr>
                <w:color w:val="000000"/>
              </w:rPr>
              <w:t>SINAPI</w:t>
            </w:r>
          </w:p>
          <w:p w14:paraId="1572BAFD" w14:textId="77777777" w:rsidR="005874CD" w:rsidRPr="005874CD" w:rsidRDefault="005874CD" w:rsidP="005874CD">
            <w:pPr>
              <w:pStyle w:val="NormalWeb"/>
              <w:rPr>
                <w:color w:val="000000"/>
              </w:rPr>
            </w:pPr>
            <w:r w:rsidRPr="005874CD">
              <w:rPr>
                <w:color w:val="000000"/>
              </w:rPr>
              <w:t>100722</w:t>
            </w:r>
          </w:p>
        </w:tc>
        <w:tc>
          <w:tcPr>
            <w:tcW w:w="900" w:type="dxa"/>
            <w:tcBorders>
              <w:top w:val="single" w:sz="5" w:space="0" w:color="000000"/>
              <w:left w:val="single" w:sz="5" w:space="0" w:color="000000"/>
              <w:bottom w:val="single" w:sz="5" w:space="0" w:color="000000"/>
              <w:right w:val="single" w:sz="5" w:space="0" w:color="000000"/>
            </w:tcBorders>
          </w:tcPr>
          <w:p w14:paraId="6D7C4749"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53C7B161" w14:textId="77777777" w:rsidR="005874CD" w:rsidRPr="005874CD" w:rsidRDefault="005874CD" w:rsidP="005874CD">
            <w:pPr>
              <w:pStyle w:val="NormalWeb"/>
              <w:rPr>
                <w:color w:val="000000"/>
              </w:rPr>
            </w:pPr>
            <w:r w:rsidRPr="005874CD">
              <w:rPr>
                <w:color w:val="000000"/>
              </w:rPr>
              <w:t>32,00</w:t>
            </w:r>
          </w:p>
        </w:tc>
        <w:tc>
          <w:tcPr>
            <w:tcW w:w="1344" w:type="dxa"/>
            <w:tcBorders>
              <w:top w:val="single" w:sz="5" w:space="0" w:color="000000"/>
              <w:left w:val="single" w:sz="5" w:space="0" w:color="000000"/>
              <w:bottom w:val="single" w:sz="5" w:space="0" w:color="000000"/>
              <w:right w:val="single" w:sz="5" w:space="0" w:color="000000"/>
            </w:tcBorders>
          </w:tcPr>
          <w:p w14:paraId="2EECCBCD" w14:textId="77777777" w:rsidR="005874CD" w:rsidRPr="005874CD" w:rsidRDefault="005874CD" w:rsidP="005874CD">
            <w:pPr>
              <w:pStyle w:val="NormalWeb"/>
              <w:rPr>
                <w:color w:val="000000"/>
              </w:rPr>
            </w:pPr>
            <w:r w:rsidRPr="005874CD">
              <w:rPr>
                <w:color w:val="000000"/>
              </w:rPr>
              <w:t>30,20</w:t>
            </w:r>
          </w:p>
        </w:tc>
        <w:tc>
          <w:tcPr>
            <w:tcW w:w="1476" w:type="dxa"/>
            <w:tcBorders>
              <w:top w:val="single" w:sz="5" w:space="0" w:color="000000"/>
              <w:left w:val="single" w:sz="5" w:space="0" w:color="000000"/>
              <w:bottom w:val="single" w:sz="5" w:space="0" w:color="000000"/>
              <w:right w:val="single" w:sz="5" w:space="0" w:color="000000"/>
            </w:tcBorders>
          </w:tcPr>
          <w:p w14:paraId="4D535116" w14:textId="77777777" w:rsidR="005874CD" w:rsidRPr="005874CD" w:rsidRDefault="005874CD" w:rsidP="005874CD">
            <w:pPr>
              <w:pStyle w:val="NormalWeb"/>
              <w:rPr>
                <w:color w:val="000000"/>
              </w:rPr>
            </w:pPr>
            <w:r w:rsidRPr="005874CD">
              <w:rPr>
                <w:color w:val="000000"/>
              </w:rPr>
              <w:t>966,40</w:t>
            </w:r>
          </w:p>
        </w:tc>
      </w:tr>
      <w:tr w:rsidR="005874CD" w:rsidRPr="005874CD" w14:paraId="4802F52E" w14:textId="77777777" w:rsidTr="005874CD">
        <w:trPr>
          <w:trHeight w:val="1813"/>
        </w:trPr>
        <w:tc>
          <w:tcPr>
            <w:tcW w:w="1176" w:type="dxa"/>
            <w:tcBorders>
              <w:top w:val="single" w:sz="5" w:space="0" w:color="000000"/>
              <w:left w:val="single" w:sz="5" w:space="0" w:color="000000"/>
              <w:bottom w:val="single" w:sz="5" w:space="0" w:color="000000"/>
              <w:right w:val="single" w:sz="5" w:space="0" w:color="000000"/>
            </w:tcBorders>
          </w:tcPr>
          <w:p w14:paraId="7F243703" w14:textId="77777777" w:rsidR="005874CD" w:rsidRPr="005874CD" w:rsidRDefault="005874CD" w:rsidP="005874CD">
            <w:pPr>
              <w:pStyle w:val="NormalWeb"/>
              <w:rPr>
                <w:color w:val="000000"/>
              </w:rPr>
            </w:pPr>
            <w:r w:rsidRPr="005874CD">
              <w:rPr>
                <w:color w:val="000000"/>
              </w:rPr>
              <w:t>6.3</w:t>
            </w:r>
          </w:p>
        </w:tc>
        <w:tc>
          <w:tcPr>
            <w:tcW w:w="2545" w:type="dxa"/>
            <w:tcBorders>
              <w:top w:val="single" w:sz="5" w:space="0" w:color="000000"/>
              <w:left w:val="single" w:sz="5" w:space="0" w:color="000000"/>
              <w:bottom w:val="single" w:sz="5" w:space="0" w:color="000000"/>
              <w:right w:val="single" w:sz="5" w:space="0" w:color="000000"/>
            </w:tcBorders>
          </w:tcPr>
          <w:p w14:paraId="2B5F618E" w14:textId="77777777" w:rsidR="005874CD" w:rsidRPr="005874CD" w:rsidRDefault="005874CD" w:rsidP="005874CD">
            <w:pPr>
              <w:pStyle w:val="NormalWeb"/>
              <w:jc w:val="center"/>
              <w:rPr>
                <w:color w:val="000000"/>
              </w:rPr>
            </w:pPr>
            <w:r w:rsidRPr="005874CD">
              <w:rPr>
                <w:color w:val="000000"/>
              </w:rPr>
              <w:t>Pintura com tinta acrílica de acabamento aplicada a rolo ou pincel sob</w:t>
            </w:r>
          </w:p>
          <w:p w14:paraId="052E5AFB" w14:textId="77777777" w:rsidR="005874CD" w:rsidRPr="005874CD" w:rsidRDefault="005874CD" w:rsidP="005874CD">
            <w:pPr>
              <w:pStyle w:val="NormalWeb"/>
              <w:jc w:val="center"/>
              <w:rPr>
                <w:color w:val="000000"/>
              </w:rPr>
            </w:pPr>
            <w:r w:rsidRPr="005874CD">
              <w:rPr>
                <w:color w:val="000000"/>
              </w:rPr>
              <w:t>superfícies metálicas ( exceto perfil ), executado em obra, duas demãos</w:t>
            </w:r>
          </w:p>
        </w:tc>
        <w:tc>
          <w:tcPr>
            <w:tcW w:w="1861" w:type="dxa"/>
            <w:tcBorders>
              <w:top w:val="single" w:sz="5" w:space="0" w:color="000000"/>
              <w:left w:val="single" w:sz="5" w:space="0" w:color="000000"/>
              <w:bottom w:val="single" w:sz="5" w:space="0" w:color="000000"/>
              <w:right w:val="single" w:sz="5" w:space="0" w:color="000000"/>
            </w:tcBorders>
          </w:tcPr>
          <w:p w14:paraId="5E651338" w14:textId="77777777" w:rsidR="005874CD" w:rsidRPr="005874CD" w:rsidRDefault="005874CD" w:rsidP="005874CD">
            <w:pPr>
              <w:pStyle w:val="NormalWeb"/>
              <w:spacing w:after="0"/>
              <w:rPr>
                <w:color w:val="000000"/>
              </w:rPr>
            </w:pPr>
            <w:r w:rsidRPr="005874CD">
              <w:rPr>
                <w:color w:val="000000"/>
              </w:rPr>
              <w:t>SINAPI</w:t>
            </w:r>
          </w:p>
          <w:p w14:paraId="669F227C" w14:textId="77777777" w:rsidR="005874CD" w:rsidRPr="005874CD" w:rsidRDefault="005874CD" w:rsidP="005874CD">
            <w:pPr>
              <w:pStyle w:val="NormalWeb"/>
              <w:rPr>
                <w:color w:val="000000"/>
              </w:rPr>
            </w:pPr>
            <w:r w:rsidRPr="005874CD">
              <w:rPr>
                <w:color w:val="000000"/>
              </w:rPr>
              <w:t>100736</w:t>
            </w:r>
          </w:p>
        </w:tc>
        <w:tc>
          <w:tcPr>
            <w:tcW w:w="900" w:type="dxa"/>
            <w:tcBorders>
              <w:top w:val="single" w:sz="5" w:space="0" w:color="000000"/>
              <w:left w:val="single" w:sz="5" w:space="0" w:color="000000"/>
              <w:bottom w:val="single" w:sz="5" w:space="0" w:color="000000"/>
              <w:right w:val="single" w:sz="5" w:space="0" w:color="000000"/>
            </w:tcBorders>
          </w:tcPr>
          <w:p w14:paraId="01FAD268" w14:textId="77777777" w:rsidR="005874CD" w:rsidRPr="005874CD" w:rsidRDefault="005874CD" w:rsidP="005874CD">
            <w:pPr>
              <w:pStyle w:val="NormalWeb"/>
              <w:rPr>
                <w:color w:val="000000"/>
              </w:rPr>
            </w:pPr>
            <w:r w:rsidRPr="005874CD">
              <w:rPr>
                <w:color w:val="000000"/>
              </w:rPr>
              <w:t>m²</w:t>
            </w:r>
          </w:p>
        </w:tc>
        <w:tc>
          <w:tcPr>
            <w:tcW w:w="1200" w:type="dxa"/>
            <w:tcBorders>
              <w:top w:val="single" w:sz="5" w:space="0" w:color="000000"/>
              <w:left w:val="single" w:sz="5" w:space="0" w:color="000000"/>
              <w:bottom w:val="single" w:sz="5" w:space="0" w:color="000000"/>
              <w:right w:val="single" w:sz="5" w:space="0" w:color="000000"/>
            </w:tcBorders>
          </w:tcPr>
          <w:p w14:paraId="0E668DB7" w14:textId="77777777" w:rsidR="005874CD" w:rsidRPr="005874CD" w:rsidRDefault="005874CD" w:rsidP="005874CD">
            <w:pPr>
              <w:pStyle w:val="NormalWeb"/>
              <w:rPr>
                <w:color w:val="000000"/>
              </w:rPr>
            </w:pPr>
            <w:r w:rsidRPr="005874CD">
              <w:rPr>
                <w:color w:val="000000"/>
              </w:rPr>
              <w:t>32,00</w:t>
            </w:r>
          </w:p>
        </w:tc>
        <w:tc>
          <w:tcPr>
            <w:tcW w:w="1344" w:type="dxa"/>
            <w:tcBorders>
              <w:top w:val="single" w:sz="5" w:space="0" w:color="000000"/>
              <w:left w:val="single" w:sz="5" w:space="0" w:color="000000"/>
              <w:bottom w:val="single" w:sz="5" w:space="0" w:color="000000"/>
              <w:right w:val="single" w:sz="5" w:space="0" w:color="000000"/>
            </w:tcBorders>
          </w:tcPr>
          <w:p w14:paraId="0F576639" w14:textId="77777777" w:rsidR="005874CD" w:rsidRPr="005874CD" w:rsidRDefault="005874CD" w:rsidP="005874CD">
            <w:pPr>
              <w:pStyle w:val="NormalWeb"/>
              <w:rPr>
                <w:color w:val="000000"/>
              </w:rPr>
            </w:pPr>
            <w:r w:rsidRPr="005874CD">
              <w:rPr>
                <w:color w:val="000000"/>
              </w:rPr>
              <w:t>18,00</w:t>
            </w:r>
          </w:p>
        </w:tc>
        <w:tc>
          <w:tcPr>
            <w:tcW w:w="1476" w:type="dxa"/>
            <w:tcBorders>
              <w:top w:val="single" w:sz="5" w:space="0" w:color="000000"/>
              <w:left w:val="single" w:sz="5" w:space="0" w:color="000000"/>
              <w:bottom w:val="single" w:sz="5" w:space="0" w:color="000000"/>
              <w:right w:val="single" w:sz="5" w:space="0" w:color="000000"/>
            </w:tcBorders>
          </w:tcPr>
          <w:p w14:paraId="26F960CA" w14:textId="77777777" w:rsidR="005874CD" w:rsidRPr="005874CD" w:rsidRDefault="005874CD" w:rsidP="005874CD">
            <w:pPr>
              <w:pStyle w:val="NormalWeb"/>
              <w:rPr>
                <w:color w:val="000000"/>
              </w:rPr>
            </w:pPr>
            <w:r w:rsidRPr="005874CD">
              <w:rPr>
                <w:color w:val="000000"/>
              </w:rPr>
              <w:t>576,00</w:t>
            </w:r>
          </w:p>
        </w:tc>
      </w:tr>
      <w:tr w:rsidR="005874CD" w:rsidRPr="005874CD" w14:paraId="23E88EA9" w14:textId="77777777" w:rsidTr="005874CD">
        <w:trPr>
          <w:trHeight w:val="312"/>
        </w:trPr>
        <w:tc>
          <w:tcPr>
            <w:tcW w:w="1176" w:type="dxa"/>
            <w:tcBorders>
              <w:top w:val="single" w:sz="5" w:space="0" w:color="000000"/>
              <w:left w:val="single" w:sz="5" w:space="0" w:color="000000"/>
              <w:bottom w:val="single" w:sz="5" w:space="0" w:color="000000"/>
              <w:right w:val="single" w:sz="5" w:space="0" w:color="000000"/>
            </w:tcBorders>
          </w:tcPr>
          <w:p w14:paraId="3484D0B6" w14:textId="77777777" w:rsidR="005874CD" w:rsidRPr="005874CD" w:rsidRDefault="005874CD" w:rsidP="005874CD">
            <w:pPr>
              <w:pStyle w:val="NormalWeb"/>
              <w:jc w:val="center"/>
              <w:rPr>
                <w:color w:val="000000"/>
              </w:rPr>
            </w:pPr>
            <w:r w:rsidRPr="005874CD">
              <w:rPr>
                <w:b/>
                <w:color w:val="000000"/>
              </w:rPr>
              <w:t>TOTAL</w:t>
            </w:r>
          </w:p>
        </w:tc>
        <w:tc>
          <w:tcPr>
            <w:tcW w:w="2545" w:type="dxa"/>
            <w:tcBorders>
              <w:top w:val="single" w:sz="5" w:space="0" w:color="000000"/>
              <w:left w:val="single" w:sz="5" w:space="0" w:color="000000"/>
              <w:bottom w:val="single" w:sz="5" w:space="0" w:color="000000"/>
              <w:right w:val="single" w:sz="5" w:space="0" w:color="000000"/>
            </w:tcBorders>
          </w:tcPr>
          <w:p w14:paraId="66479847" w14:textId="77777777" w:rsidR="005874CD" w:rsidRPr="005874CD" w:rsidRDefault="005874CD" w:rsidP="005874CD">
            <w:pPr>
              <w:pStyle w:val="NormalWeb"/>
              <w:rPr>
                <w:color w:val="000000"/>
              </w:rPr>
            </w:pPr>
            <w:r w:rsidRPr="005874CD">
              <w:rPr>
                <w:color w:val="000000"/>
              </w:rPr>
              <w:t xml:space="preserve"> </w:t>
            </w:r>
          </w:p>
        </w:tc>
        <w:tc>
          <w:tcPr>
            <w:tcW w:w="1861" w:type="dxa"/>
            <w:tcBorders>
              <w:top w:val="single" w:sz="5" w:space="0" w:color="000000"/>
              <w:left w:val="single" w:sz="5" w:space="0" w:color="000000"/>
              <w:bottom w:val="single" w:sz="5" w:space="0" w:color="000000"/>
              <w:right w:val="single" w:sz="5" w:space="0" w:color="000000"/>
            </w:tcBorders>
          </w:tcPr>
          <w:p w14:paraId="63A9C48A" w14:textId="77777777" w:rsidR="005874CD" w:rsidRPr="005874CD" w:rsidRDefault="005874CD" w:rsidP="005874CD">
            <w:pPr>
              <w:pStyle w:val="NormalWeb"/>
              <w:rPr>
                <w:color w:val="000000"/>
              </w:rPr>
            </w:pPr>
            <w:r w:rsidRPr="005874CD">
              <w:rPr>
                <w:color w:val="000000"/>
              </w:rPr>
              <w:t xml:space="preserve"> </w:t>
            </w:r>
          </w:p>
        </w:tc>
        <w:tc>
          <w:tcPr>
            <w:tcW w:w="900" w:type="dxa"/>
            <w:tcBorders>
              <w:top w:val="single" w:sz="5" w:space="0" w:color="000000"/>
              <w:left w:val="single" w:sz="5" w:space="0" w:color="000000"/>
              <w:bottom w:val="single" w:sz="5" w:space="0" w:color="000000"/>
              <w:right w:val="single" w:sz="5" w:space="0" w:color="000000"/>
            </w:tcBorders>
          </w:tcPr>
          <w:p w14:paraId="02E5DFCB" w14:textId="77777777" w:rsidR="005874CD" w:rsidRPr="005874CD" w:rsidRDefault="005874CD" w:rsidP="005874CD">
            <w:pPr>
              <w:pStyle w:val="NormalWeb"/>
              <w:rPr>
                <w:color w:val="000000"/>
              </w:rPr>
            </w:pPr>
            <w:r w:rsidRPr="005874CD">
              <w:rPr>
                <w:color w:val="000000"/>
              </w:rPr>
              <w:t xml:space="preserve"> </w:t>
            </w:r>
          </w:p>
        </w:tc>
        <w:tc>
          <w:tcPr>
            <w:tcW w:w="1200" w:type="dxa"/>
            <w:tcBorders>
              <w:top w:val="single" w:sz="5" w:space="0" w:color="000000"/>
              <w:left w:val="single" w:sz="5" w:space="0" w:color="000000"/>
              <w:bottom w:val="single" w:sz="5" w:space="0" w:color="000000"/>
              <w:right w:val="single" w:sz="5" w:space="0" w:color="000000"/>
            </w:tcBorders>
          </w:tcPr>
          <w:p w14:paraId="47C71350" w14:textId="77777777" w:rsidR="005874CD" w:rsidRPr="005874CD" w:rsidRDefault="005874CD" w:rsidP="005874CD">
            <w:pPr>
              <w:pStyle w:val="NormalWeb"/>
              <w:rPr>
                <w:color w:val="000000"/>
              </w:rPr>
            </w:pPr>
            <w:r w:rsidRPr="005874CD">
              <w:rPr>
                <w:color w:val="000000"/>
              </w:rPr>
              <w:t xml:space="preserve"> </w:t>
            </w:r>
          </w:p>
        </w:tc>
        <w:tc>
          <w:tcPr>
            <w:tcW w:w="1344" w:type="dxa"/>
            <w:tcBorders>
              <w:top w:val="single" w:sz="5" w:space="0" w:color="000000"/>
              <w:left w:val="single" w:sz="5" w:space="0" w:color="000000"/>
              <w:bottom w:val="single" w:sz="5" w:space="0" w:color="000000"/>
              <w:right w:val="single" w:sz="5" w:space="0" w:color="000000"/>
            </w:tcBorders>
          </w:tcPr>
          <w:p w14:paraId="3B3CB01E" w14:textId="77777777" w:rsidR="005874CD" w:rsidRPr="005874CD" w:rsidRDefault="005874CD" w:rsidP="005874CD">
            <w:pPr>
              <w:pStyle w:val="NormalWeb"/>
              <w:rPr>
                <w:color w:val="000000"/>
              </w:rPr>
            </w:pPr>
            <w:r w:rsidRPr="005874CD">
              <w:rPr>
                <w:color w:val="000000"/>
              </w:rPr>
              <w:t xml:space="preserve"> </w:t>
            </w:r>
          </w:p>
        </w:tc>
        <w:tc>
          <w:tcPr>
            <w:tcW w:w="1476" w:type="dxa"/>
            <w:tcBorders>
              <w:top w:val="single" w:sz="5" w:space="0" w:color="000000"/>
              <w:left w:val="single" w:sz="5" w:space="0" w:color="000000"/>
              <w:bottom w:val="single" w:sz="5" w:space="0" w:color="000000"/>
              <w:right w:val="single" w:sz="5" w:space="0" w:color="000000"/>
            </w:tcBorders>
          </w:tcPr>
          <w:p w14:paraId="223D4764" w14:textId="77777777" w:rsidR="005874CD" w:rsidRPr="005874CD" w:rsidRDefault="005874CD" w:rsidP="005874CD">
            <w:pPr>
              <w:pStyle w:val="NormalWeb"/>
              <w:rPr>
                <w:color w:val="000000"/>
              </w:rPr>
            </w:pPr>
            <w:r w:rsidRPr="005874CD">
              <w:rPr>
                <w:b/>
                <w:color w:val="000000"/>
              </w:rPr>
              <w:t>117.214,09</w:t>
            </w:r>
          </w:p>
        </w:tc>
      </w:tr>
    </w:tbl>
    <w:p w14:paraId="2BB5C03D" w14:textId="77777777" w:rsidR="005874CD" w:rsidRPr="005874CD" w:rsidRDefault="005874CD" w:rsidP="005874CD">
      <w:pPr>
        <w:pStyle w:val="NormalWeb"/>
        <w:jc w:val="center"/>
        <w:rPr>
          <w:color w:val="000000"/>
        </w:rPr>
      </w:pPr>
      <w:r w:rsidRPr="005874CD">
        <w:rPr>
          <w:color w:val="000000"/>
        </w:rPr>
        <w:t xml:space="preserve"> </w:t>
      </w:r>
    </w:p>
    <w:p w14:paraId="769CABA4" w14:textId="77777777" w:rsidR="005874CD" w:rsidRPr="005874CD" w:rsidRDefault="005874CD" w:rsidP="005874CD">
      <w:pPr>
        <w:pStyle w:val="NormalWeb"/>
        <w:spacing w:after="0"/>
        <w:jc w:val="center"/>
        <w:rPr>
          <w:color w:val="000000"/>
        </w:rPr>
      </w:pPr>
      <w:r w:rsidRPr="005874CD">
        <w:rPr>
          <w:color w:val="000000"/>
        </w:rPr>
        <w:t xml:space="preserve">Obs.: Para definição dos custos da contratação foram utilizadas as tabelas do SINAPI/PE (Referência Junho2024) e pesquisa no sítio do </w:t>
      </w:r>
      <w:proofErr w:type="spellStart"/>
      <w:r w:rsidRPr="005874CD">
        <w:rPr>
          <w:color w:val="000000"/>
        </w:rPr>
        <w:t>ComprasNet</w:t>
      </w:r>
      <w:proofErr w:type="spellEnd"/>
      <w:r w:rsidRPr="005874CD">
        <w:rPr>
          <w:color w:val="000000"/>
        </w:rPr>
        <w:t>.</w:t>
      </w:r>
    </w:p>
    <w:p w14:paraId="7371975B" w14:textId="77777777" w:rsidR="005874CD" w:rsidRPr="005874CD" w:rsidRDefault="005874CD" w:rsidP="00C86D65">
      <w:pPr>
        <w:pStyle w:val="NormalWeb"/>
        <w:numPr>
          <w:ilvl w:val="1"/>
          <w:numId w:val="23"/>
        </w:numPr>
        <w:spacing w:after="0"/>
        <w:jc w:val="both"/>
        <w:rPr>
          <w:color w:val="000000"/>
        </w:rPr>
      </w:pPr>
      <w:r w:rsidRPr="005874CD">
        <w:rPr>
          <w:color w:val="000000"/>
        </w:rPr>
        <w:t xml:space="preserve">O preço estimado total da contratação é </w:t>
      </w:r>
      <w:r w:rsidRPr="005874CD">
        <w:rPr>
          <w:b/>
          <w:color w:val="000000"/>
        </w:rPr>
        <w:t>R$ 117.214,09</w:t>
      </w:r>
      <w:r w:rsidRPr="005874CD">
        <w:rPr>
          <w:color w:val="000000"/>
        </w:rPr>
        <w:t xml:space="preserve"> (cento e dezessete mil, duzentos e catorze reais e nove centavos).</w:t>
      </w:r>
    </w:p>
    <w:p w14:paraId="67C863BC" w14:textId="77777777" w:rsidR="005874CD" w:rsidRPr="005874CD" w:rsidRDefault="005874CD" w:rsidP="00C86D65">
      <w:pPr>
        <w:pStyle w:val="NormalWeb"/>
        <w:numPr>
          <w:ilvl w:val="1"/>
          <w:numId w:val="23"/>
        </w:numPr>
        <w:spacing w:after="0"/>
        <w:jc w:val="both"/>
        <w:rPr>
          <w:color w:val="000000"/>
        </w:rPr>
      </w:pPr>
      <w:r w:rsidRPr="005874CD">
        <w:rPr>
          <w:color w:val="000000"/>
        </w:rPr>
        <w:lastRenderedPageBreak/>
        <w:t>Os preços unitários estimados correspondem aos preços unitários máximos.</w:t>
      </w:r>
    </w:p>
    <w:p w14:paraId="0DA70FDF" w14:textId="77777777" w:rsidR="005874CD" w:rsidRPr="005874CD" w:rsidRDefault="005874CD" w:rsidP="00C86D65">
      <w:pPr>
        <w:pStyle w:val="NormalWeb"/>
        <w:numPr>
          <w:ilvl w:val="1"/>
          <w:numId w:val="23"/>
        </w:numPr>
        <w:spacing w:after="0"/>
        <w:jc w:val="both"/>
        <w:rPr>
          <w:color w:val="000000"/>
        </w:rPr>
      </w:pPr>
      <w:r w:rsidRPr="005874CD">
        <w:rPr>
          <w:color w:val="000000"/>
        </w:rPr>
        <w:t>Os produtos a serem utilizados na execução dos serviços deverão ser novos, de modo a garantir a durabilidade/qualidade do serviço executado.</w:t>
      </w:r>
    </w:p>
    <w:p w14:paraId="5D18990E" w14:textId="77777777" w:rsidR="005874CD" w:rsidRPr="005874CD" w:rsidRDefault="005874CD" w:rsidP="00C86D65">
      <w:pPr>
        <w:pStyle w:val="NormalWeb"/>
        <w:numPr>
          <w:ilvl w:val="1"/>
          <w:numId w:val="23"/>
        </w:numPr>
        <w:spacing w:after="0"/>
        <w:jc w:val="both"/>
        <w:rPr>
          <w:color w:val="000000"/>
        </w:rPr>
      </w:pPr>
      <w:r w:rsidRPr="005874CD">
        <w:rPr>
          <w:color w:val="000000"/>
        </w:rPr>
        <w:t>A contratada será responsável por todas as despesas inerentes à perfeita execução dos trabalhos, tais como transporte, estadia e alimentação das equipes, equipamentos, ferramentas e materiais, taxas e tributos inerentes à execução dos serviços.</w:t>
      </w:r>
    </w:p>
    <w:p w14:paraId="13B48D06" w14:textId="77777777" w:rsidR="005874CD" w:rsidRPr="005874CD" w:rsidRDefault="005874CD" w:rsidP="00C86D65">
      <w:pPr>
        <w:pStyle w:val="NormalWeb"/>
        <w:numPr>
          <w:ilvl w:val="1"/>
          <w:numId w:val="23"/>
        </w:numPr>
        <w:spacing w:after="0"/>
        <w:jc w:val="both"/>
        <w:rPr>
          <w:color w:val="000000"/>
        </w:rPr>
      </w:pPr>
      <w:r w:rsidRPr="005874CD">
        <w:rPr>
          <w:color w:val="000000"/>
        </w:rPr>
        <w:t>A taxa de BDI admissível, após aplicada qualquer das fórmulas usualmente empregadas em orçamentos de obras/serviços de engenharia, é de 25%, sendo, porém, considerada uma taxa diferenciada para possíveis aquisições de mobiliários, equipamentos, etc. Nesse caso de até 16,8%, conforme recomendado no ACÓRDÃO 2622_2013 – TCU – Plenário, ambas limitadas à seguinte composição, vedada a inclusão da Contribuição Social sobre o Lucro Líquido (CSLL) e do Imposto de Renda Pessoa Jurídica (IRPJ): a) despesas financeiras;</w:t>
      </w:r>
    </w:p>
    <w:p w14:paraId="1092D7FB" w14:textId="77777777" w:rsidR="005874CD" w:rsidRPr="005874CD" w:rsidRDefault="005874CD" w:rsidP="00C86D65">
      <w:pPr>
        <w:pStyle w:val="NormalWeb"/>
        <w:numPr>
          <w:ilvl w:val="2"/>
          <w:numId w:val="24"/>
        </w:numPr>
        <w:spacing w:after="0"/>
        <w:jc w:val="both"/>
        <w:rPr>
          <w:color w:val="000000"/>
        </w:rPr>
      </w:pPr>
      <w:proofErr w:type="gramStart"/>
      <w:r w:rsidRPr="005874CD">
        <w:rPr>
          <w:color w:val="000000"/>
        </w:rPr>
        <w:t>taxa</w:t>
      </w:r>
      <w:proofErr w:type="gramEnd"/>
      <w:r w:rsidRPr="005874CD">
        <w:rPr>
          <w:color w:val="000000"/>
        </w:rPr>
        <w:t xml:space="preserve"> de rateio da administração central;</w:t>
      </w:r>
    </w:p>
    <w:p w14:paraId="6C745F85" w14:textId="77777777" w:rsidR="005874CD" w:rsidRPr="005874CD" w:rsidRDefault="005874CD" w:rsidP="00C86D65">
      <w:pPr>
        <w:pStyle w:val="NormalWeb"/>
        <w:numPr>
          <w:ilvl w:val="2"/>
          <w:numId w:val="24"/>
        </w:numPr>
        <w:spacing w:after="0"/>
        <w:jc w:val="both"/>
        <w:rPr>
          <w:color w:val="000000"/>
        </w:rPr>
      </w:pPr>
      <w:proofErr w:type="gramStart"/>
      <w:r w:rsidRPr="005874CD">
        <w:rPr>
          <w:color w:val="000000"/>
        </w:rPr>
        <w:t>taxa</w:t>
      </w:r>
      <w:proofErr w:type="gramEnd"/>
      <w:r w:rsidRPr="005874CD">
        <w:rPr>
          <w:color w:val="000000"/>
        </w:rPr>
        <w:t xml:space="preserve"> de risco, seguro e garantia do empreendimento;</w:t>
      </w:r>
    </w:p>
    <w:p w14:paraId="47815904" w14:textId="77777777" w:rsidR="005874CD" w:rsidRPr="005874CD" w:rsidRDefault="005874CD" w:rsidP="00C86D65">
      <w:pPr>
        <w:pStyle w:val="NormalWeb"/>
        <w:numPr>
          <w:ilvl w:val="2"/>
          <w:numId w:val="24"/>
        </w:numPr>
        <w:spacing w:after="0"/>
        <w:jc w:val="both"/>
        <w:rPr>
          <w:color w:val="000000"/>
        </w:rPr>
      </w:pPr>
      <w:proofErr w:type="gramStart"/>
      <w:r w:rsidRPr="005874CD">
        <w:rPr>
          <w:color w:val="000000"/>
        </w:rPr>
        <w:t>taxa</w:t>
      </w:r>
      <w:proofErr w:type="gramEnd"/>
      <w:r w:rsidRPr="005874CD">
        <w:rPr>
          <w:color w:val="000000"/>
        </w:rPr>
        <w:t xml:space="preserve"> de tributos (COFINS, PIS e ISS);</w:t>
      </w:r>
    </w:p>
    <w:p w14:paraId="4840D747" w14:textId="77777777" w:rsidR="005874CD" w:rsidRPr="005874CD" w:rsidRDefault="005874CD" w:rsidP="00C86D65">
      <w:pPr>
        <w:pStyle w:val="NormalWeb"/>
        <w:numPr>
          <w:ilvl w:val="2"/>
          <w:numId w:val="24"/>
        </w:numPr>
        <w:spacing w:after="0"/>
        <w:jc w:val="both"/>
        <w:rPr>
          <w:color w:val="000000"/>
        </w:rPr>
      </w:pPr>
      <w:proofErr w:type="gramStart"/>
      <w:r w:rsidRPr="005874CD">
        <w:rPr>
          <w:color w:val="000000"/>
        </w:rPr>
        <w:t>lucro</w:t>
      </w:r>
      <w:proofErr w:type="gramEnd"/>
      <w:r w:rsidRPr="005874CD">
        <w:rPr>
          <w:color w:val="000000"/>
        </w:rPr>
        <w:t>.</w:t>
      </w:r>
    </w:p>
    <w:p w14:paraId="7A8F9D0D" w14:textId="77777777" w:rsidR="005874CD" w:rsidRPr="005874CD" w:rsidRDefault="005874CD" w:rsidP="00CA3C10">
      <w:pPr>
        <w:pStyle w:val="NormalWeb"/>
        <w:spacing w:after="0"/>
        <w:jc w:val="both"/>
        <w:rPr>
          <w:b/>
          <w:color w:val="000000"/>
        </w:rPr>
      </w:pPr>
      <w:r w:rsidRPr="005874CD">
        <w:rPr>
          <w:color w:val="000000"/>
        </w:rPr>
        <w:t xml:space="preserve">9.7. </w:t>
      </w:r>
      <w:r w:rsidRPr="005874CD">
        <w:rPr>
          <w:b/>
          <w:color w:val="000000"/>
        </w:rPr>
        <w:t>Inexequibilidade da proposta</w:t>
      </w:r>
    </w:p>
    <w:p w14:paraId="7288E8E4" w14:textId="77777777" w:rsidR="005874CD" w:rsidRPr="005874CD" w:rsidRDefault="005874CD" w:rsidP="00CA3C10">
      <w:pPr>
        <w:pStyle w:val="NormalWeb"/>
        <w:spacing w:after="0"/>
        <w:jc w:val="both"/>
        <w:rPr>
          <w:color w:val="000000"/>
        </w:rPr>
      </w:pPr>
      <w:r w:rsidRPr="005874CD">
        <w:rPr>
          <w:color w:val="000000"/>
        </w:rPr>
        <w:t xml:space="preserve">9.7.1. Presume-se relativamente inexequível a proposta cujo preço for inferior a </w:t>
      </w:r>
      <w:r w:rsidRPr="005874CD">
        <w:rPr>
          <w:b/>
          <w:color w:val="000000"/>
        </w:rPr>
        <w:t xml:space="preserve">R$ 87.910,57 </w:t>
      </w:r>
      <w:r w:rsidRPr="005874CD">
        <w:rPr>
          <w:color w:val="000000"/>
        </w:rPr>
        <w:t xml:space="preserve">(oitenta e </w:t>
      </w:r>
      <w:proofErr w:type="gramStart"/>
      <w:r w:rsidRPr="005874CD">
        <w:rPr>
          <w:color w:val="000000"/>
        </w:rPr>
        <w:t>sete  mil</w:t>
      </w:r>
      <w:proofErr w:type="gramEnd"/>
      <w:r w:rsidRPr="005874CD">
        <w:rPr>
          <w:color w:val="000000"/>
        </w:rPr>
        <w:t>, novecentos e dez reais e cinquenta e sete centavos), correspondente a 75% (setenta e cinco por cento) do valor orçado (art. 59, § 4.º, da Lei n.º 14.133/2021).</w:t>
      </w:r>
    </w:p>
    <w:p w14:paraId="095B65B2" w14:textId="77777777" w:rsidR="005874CD" w:rsidRPr="005874CD" w:rsidRDefault="005874CD" w:rsidP="00CA3C10">
      <w:pPr>
        <w:pStyle w:val="NormalWeb"/>
        <w:spacing w:after="0"/>
        <w:jc w:val="both"/>
        <w:rPr>
          <w:color w:val="000000"/>
        </w:rPr>
      </w:pPr>
      <w:r w:rsidRPr="005874CD">
        <w:rPr>
          <w:color w:val="000000"/>
        </w:rPr>
        <w:t>9.7.2. A presunção de que trata o item 9.7.1 é relativa, admitindo-se demonstração em contrário da licitante que houver ofertado a proposta.</w:t>
      </w:r>
    </w:p>
    <w:p w14:paraId="125922AD" w14:textId="77777777" w:rsidR="005874CD" w:rsidRPr="005874CD" w:rsidRDefault="005874CD" w:rsidP="005874CD">
      <w:pPr>
        <w:pStyle w:val="NormalWeb"/>
        <w:spacing w:after="0"/>
        <w:jc w:val="center"/>
        <w:rPr>
          <w:b/>
          <w:color w:val="000000"/>
        </w:rPr>
      </w:pPr>
      <w:r w:rsidRPr="005874CD">
        <w:rPr>
          <w:b/>
          <w:color w:val="000000"/>
        </w:rPr>
        <w:t>10. ADEQUAÇÃO ORÇAMENTÁRIA</w:t>
      </w:r>
    </w:p>
    <w:p w14:paraId="0094057E" w14:textId="77777777" w:rsidR="005874CD" w:rsidRPr="005874CD" w:rsidRDefault="005874CD" w:rsidP="00CA3C10">
      <w:pPr>
        <w:pStyle w:val="NormalWeb"/>
        <w:spacing w:after="0"/>
        <w:jc w:val="both"/>
        <w:rPr>
          <w:color w:val="000000"/>
        </w:rPr>
      </w:pPr>
      <w:r w:rsidRPr="005874CD">
        <w:rPr>
          <w:color w:val="000000"/>
        </w:rPr>
        <w:t>10.1. As despesas decorrentes da presente contratação correrão à conta de recursos específicos consignados no Orçamento Geral da União.</w:t>
      </w:r>
    </w:p>
    <w:p w14:paraId="49A3608E" w14:textId="77777777" w:rsidR="005874CD" w:rsidRPr="005874CD" w:rsidRDefault="005874CD" w:rsidP="00CA3C10">
      <w:pPr>
        <w:pStyle w:val="NormalWeb"/>
        <w:spacing w:after="0"/>
        <w:jc w:val="both"/>
        <w:rPr>
          <w:color w:val="000000"/>
        </w:rPr>
      </w:pPr>
      <w:r w:rsidRPr="005874CD">
        <w:rPr>
          <w:color w:val="000000"/>
        </w:rPr>
        <w:t>10.2. A contratação será atendida pela seguinte dotação:</w:t>
      </w:r>
    </w:p>
    <w:p w14:paraId="1BBC00C1" w14:textId="77777777" w:rsidR="005874CD" w:rsidRPr="005874CD" w:rsidRDefault="005874CD" w:rsidP="005874CD">
      <w:pPr>
        <w:pStyle w:val="NormalWeb"/>
        <w:spacing w:after="0"/>
        <w:jc w:val="center"/>
        <w:rPr>
          <w:color w:val="000000"/>
        </w:rPr>
      </w:pPr>
      <w:r w:rsidRPr="005874CD">
        <w:rPr>
          <w:color w:val="000000"/>
        </w:rPr>
        <w:t>Programa de Trabalho: 168312; Elemento de Despesa: 3.3.90.39.16.</w:t>
      </w:r>
    </w:p>
    <w:p w14:paraId="1675B0E6" w14:textId="77777777" w:rsidR="005874CD" w:rsidRPr="005874CD" w:rsidRDefault="005874CD" w:rsidP="005874CD">
      <w:pPr>
        <w:pStyle w:val="NormalWeb"/>
        <w:spacing w:after="0"/>
        <w:jc w:val="center"/>
        <w:rPr>
          <w:b/>
          <w:color w:val="000000"/>
        </w:rPr>
      </w:pPr>
      <w:r w:rsidRPr="005874CD">
        <w:rPr>
          <w:b/>
          <w:color w:val="000000"/>
        </w:rPr>
        <w:t>11. CONTRATAÇÃO E EMISSÃO DE ORDEM DE EXECUÇÃO DE SERVIÇO</w:t>
      </w:r>
    </w:p>
    <w:p w14:paraId="3C1037A7" w14:textId="77777777" w:rsidR="005874CD" w:rsidRPr="005874CD" w:rsidRDefault="005874CD" w:rsidP="005874CD">
      <w:pPr>
        <w:pStyle w:val="NormalWeb"/>
        <w:spacing w:after="0"/>
        <w:jc w:val="both"/>
        <w:rPr>
          <w:color w:val="000000"/>
        </w:rPr>
      </w:pPr>
      <w:r w:rsidRPr="005874CD">
        <w:rPr>
          <w:color w:val="000000"/>
        </w:rPr>
        <w:t>11.1. Homologada a licitação, proceder-se-á à consulta da situação do adjudicatário no SICAF com vistas à verificação da sua regularidade perante:</w:t>
      </w:r>
    </w:p>
    <w:p w14:paraId="5533E22D" w14:textId="77777777" w:rsidR="005874CD" w:rsidRPr="005874CD" w:rsidRDefault="005874CD" w:rsidP="005874CD">
      <w:pPr>
        <w:pStyle w:val="NormalWeb"/>
        <w:spacing w:after="0"/>
        <w:jc w:val="both"/>
        <w:rPr>
          <w:color w:val="000000"/>
        </w:rPr>
      </w:pPr>
      <w:r w:rsidRPr="005874CD">
        <w:rPr>
          <w:color w:val="000000"/>
        </w:rPr>
        <w:t>a) a Fazenda Nacional, compreendendo a Secretaria da Receita Federal do Brasil (RFB) e 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b) o Fundo de Garantia do Tempo de Serviço (FGTS);</w:t>
      </w:r>
    </w:p>
    <w:p w14:paraId="4278B063" w14:textId="77777777" w:rsidR="005874CD" w:rsidRPr="005874CD" w:rsidRDefault="005874CD" w:rsidP="00C86D65">
      <w:pPr>
        <w:pStyle w:val="NormalWeb"/>
        <w:numPr>
          <w:ilvl w:val="0"/>
          <w:numId w:val="25"/>
        </w:numPr>
        <w:spacing w:after="0"/>
        <w:jc w:val="both"/>
        <w:rPr>
          <w:color w:val="000000"/>
        </w:rPr>
      </w:pPr>
      <w:r w:rsidRPr="005874CD">
        <w:rPr>
          <w:color w:val="000000"/>
        </w:rPr>
        <w:lastRenderedPageBreak/>
        <w:t xml:space="preserve">a Justiça do Trabalho, mediante a apresentação de certidão negativa ou positiva com efeito de </w:t>
      </w:r>
      <w:hyperlink r:id="rId111">
        <w:r w:rsidRPr="005874CD">
          <w:rPr>
            <w:rStyle w:val="Hyperlink"/>
          </w:rPr>
          <w:t xml:space="preserve">negativa, nos termos do Título VII-A da Consolidação das Leis do Trabalho, aprovada pelo </w:t>
        </w:r>
      </w:hyperlink>
      <w:hyperlink r:id="rId112">
        <w:r w:rsidRPr="005874CD">
          <w:rPr>
            <w:rStyle w:val="Hyperlink"/>
          </w:rPr>
          <w:t>Decreto-</w:t>
        </w:r>
      </w:hyperlink>
    </w:p>
    <w:p w14:paraId="2B13B037" w14:textId="77777777" w:rsidR="005874CD" w:rsidRPr="005874CD" w:rsidRDefault="005874CD" w:rsidP="005874CD">
      <w:pPr>
        <w:pStyle w:val="NormalWeb"/>
        <w:jc w:val="center"/>
        <w:rPr>
          <w:color w:val="000000"/>
        </w:rPr>
      </w:pPr>
      <w:r w:rsidRPr="005874CD">
        <w:rPr>
          <w:noProof/>
          <w:color w:val="000000"/>
        </w:rPr>
        <mc:AlternateContent>
          <mc:Choice Requires="wpg">
            <w:drawing>
              <wp:anchor distT="0" distB="0" distL="114300" distR="114300" simplePos="0" relativeHeight="251663360" behindDoc="1" locked="0" layoutInCell="1" allowOverlap="1" wp14:anchorId="5B811BAD" wp14:editId="030FA414">
                <wp:simplePos x="0" y="0"/>
                <wp:positionH relativeFrom="column">
                  <wp:posOffset>350618</wp:posOffset>
                </wp:positionH>
                <wp:positionV relativeFrom="paragraph">
                  <wp:posOffset>-8633</wp:posOffset>
                </wp:positionV>
                <wp:extent cx="2225661" cy="152443"/>
                <wp:effectExtent l="0" t="0" r="0" b="0"/>
                <wp:wrapNone/>
                <wp:docPr id="49072" name="Group 49072"/>
                <wp:cNvGraphicFramePr/>
                <a:graphic xmlns:a="http://schemas.openxmlformats.org/drawingml/2006/main">
                  <a:graphicData uri="http://schemas.microsoft.com/office/word/2010/wordprocessingGroup">
                    <wpg:wgp>
                      <wpg:cNvGrpSpPr/>
                      <wpg:grpSpPr>
                        <a:xfrm>
                          <a:off x="0" y="0"/>
                          <a:ext cx="2225661" cy="152443"/>
                          <a:chOff x="0" y="0"/>
                          <a:chExt cx="2225661" cy="152443"/>
                        </a:xfrm>
                      </wpg:grpSpPr>
                      <wps:wsp>
                        <wps:cNvPr id="3409" name="Shape 3409"/>
                        <wps:cNvSpPr/>
                        <wps:spPr>
                          <a:xfrm>
                            <a:off x="0" y="125766"/>
                            <a:ext cx="2179928" cy="0"/>
                          </a:xfrm>
                          <a:custGeom>
                            <a:avLst/>
                            <a:gdLst/>
                            <a:ahLst/>
                            <a:cxnLst/>
                            <a:rect l="0" t="0" r="0" b="0"/>
                            <a:pathLst>
                              <a:path w="2179928">
                                <a:moveTo>
                                  <a:pt x="0" y="0"/>
                                </a:moveTo>
                                <a:lnTo>
                                  <a:pt x="2179928" y="0"/>
                                </a:lnTo>
                              </a:path>
                            </a:pathLst>
                          </a:custGeom>
                          <a:ln w="7622" cap="sq">
                            <a:bevel/>
                          </a:ln>
                        </wps:spPr>
                        <wps:style>
                          <a:lnRef idx="1">
                            <a:srgbClr val="0000EE"/>
                          </a:lnRef>
                          <a:fillRef idx="0">
                            <a:srgbClr val="000000">
                              <a:alpha val="0"/>
                            </a:srgbClr>
                          </a:fillRef>
                          <a:effectRef idx="0">
                            <a:scrgbClr r="0" g="0" b="0"/>
                          </a:effectRef>
                          <a:fontRef idx="none"/>
                        </wps:style>
                        <wps:bodyPr/>
                      </wps:wsp>
                      <wps:wsp>
                        <wps:cNvPr id="57530" name="Shape 57530"/>
                        <wps:cNvSpPr/>
                        <wps:spPr>
                          <a:xfrm>
                            <a:off x="2179928" y="0"/>
                            <a:ext cx="45733" cy="152443"/>
                          </a:xfrm>
                          <a:custGeom>
                            <a:avLst/>
                            <a:gdLst/>
                            <a:ahLst/>
                            <a:cxnLst/>
                            <a:rect l="0" t="0" r="0" b="0"/>
                            <a:pathLst>
                              <a:path w="45733" h="152443">
                                <a:moveTo>
                                  <a:pt x="0" y="0"/>
                                </a:moveTo>
                                <a:lnTo>
                                  <a:pt x="45733" y="0"/>
                                </a:lnTo>
                                <a:lnTo>
                                  <a:pt x="45733" y="152443"/>
                                </a:lnTo>
                                <a:lnTo>
                                  <a:pt x="0" y="152443"/>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w:pict>
              <v:group w14:anchorId="3443572E" id="Group 49072" o:spid="_x0000_s1026" style="position:absolute;margin-left:27.6pt;margin-top:-.7pt;width:175.25pt;height:12pt;z-index:-251653120" coordsize="22256,1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">
                <v:shape id="Shape 3409" o:spid="_x0000_s1027" style="position:absolute;top:1257;width:21799;height:0;visibility:visible;mso-wrap-style:square;v-text-anchor:top" coordsize="21799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" path="m,l2179928,e" filled="f" strokecolor="#00e" strokeweight=".21172mm">
                  <v:stroke joinstyle="bevel" endcap="square"/>
                  <v:path arrowok="t" textboxrect="0,0,2179928,0"/>
                </v:shape>
                <v:shape id="Shape 57530" o:spid="_x0000_s1028" style="position:absolute;left:21799;width:457;height:1524;visibility:visible;mso-wrap-style:square;v-text-anchor:top" coordsize="45733,152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" path="m,l45733,r,152443l,152443,,e" stroked="f" strokeweight="0">
                  <v:stroke miterlimit="83231f" joinstyle="miter"/>
                  <v:path arrowok="t" textboxrect="0,0,45733,152443"/>
                </v:shape>
              </v:group>
            </w:pict>
          </mc:Fallback>
        </mc:AlternateContent>
      </w:r>
      <w:hyperlink r:id="rId113">
        <w:r w:rsidRPr="005874CD">
          <w:rPr>
            <w:rStyle w:val="Hyperlink"/>
          </w:rPr>
          <w:t>Lei nº 5.452, de 1º de maio de 1943</w:t>
        </w:r>
      </w:hyperlink>
      <w:hyperlink r:id="rId114">
        <w:r w:rsidRPr="005874CD">
          <w:rPr>
            <w:rStyle w:val="Hyperlink"/>
          </w:rPr>
          <w:t>;</w:t>
        </w:r>
      </w:hyperlink>
    </w:p>
    <w:p w14:paraId="2D5BF730" w14:textId="77777777" w:rsidR="005874CD" w:rsidRPr="005874CD" w:rsidRDefault="005874CD" w:rsidP="00C86D65">
      <w:pPr>
        <w:pStyle w:val="NormalWeb"/>
        <w:numPr>
          <w:ilvl w:val="0"/>
          <w:numId w:val="25"/>
        </w:numPr>
        <w:spacing w:after="0"/>
        <w:jc w:val="both"/>
        <w:rPr>
          <w:color w:val="000000"/>
        </w:rPr>
      </w:pPr>
      <w:proofErr w:type="gramStart"/>
      <w:r w:rsidRPr="005874CD">
        <w:rPr>
          <w:color w:val="000000"/>
        </w:rPr>
        <w:t>a</w:t>
      </w:r>
      <w:proofErr w:type="gramEnd"/>
      <w:r w:rsidRPr="005874CD">
        <w:rPr>
          <w:color w:val="000000"/>
        </w:rPr>
        <w:t xml:space="preserve"> Fazenda Municipal do domicílio ou sede da licitante, relativa à atividade em cujo exercício contrata.</w:t>
      </w:r>
    </w:p>
    <w:p w14:paraId="3C26B1AC" w14:textId="77777777" w:rsidR="005874CD" w:rsidRPr="005874CD" w:rsidRDefault="005874CD" w:rsidP="005874CD">
      <w:pPr>
        <w:pStyle w:val="NormalWeb"/>
        <w:spacing w:after="0"/>
        <w:jc w:val="both"/>
        <w:rPr>
          <w:color w:val="000000"/>
        </w:rPr>
      </w:pPr>
      <w:r w:rsidRPr="005874CD">
        <w:rPr>
          <w:color w:val="000000"/>
        </w:rPr>
        <w:t>11.2. Confirmada a situação regular a que alude o item 11.1, será emitida nota de empenho do tipo estimativo em favor do adjudicatário, no valor correspondente ao total dos serviços.</w:t>
      </w:r>
    </w:p>
    <w:p w14:paraId="337AE708" w14:textId="77777777" w:rsidR="005874CD" w:rsidRPr="005874CD" w:rsidRDefault="005874CD" w:rsidP="005874CD">
      <w:pPr>
        <w:pStyle w:val="NormalWeb"/>
        <w:spacing w:after="0"/>
        <w:jc w:val="both"/>
        <w:rPr>
          <w:color w:val="000000"/>
        </w:rPr>
      </w:pPr>
      <w:r w:rsidRPr="005874CD">
        <w:rPr>
          <w:color w:val="000000"/>
        </w:rPr>
        <w:t>11.2.1. Caso não comprovada situação regular do adjudicatário a nota de empenho não será emitida e o mesmo disporá de prazo de 3 (três) dias úteis para regularização, sob pena de reputar-se descumprimento total da obrigação assumida, sujeitando-se à penalidade de impedimento de licitar e contratar no âmbito da Administração Pública direta e indireta da União pelo prazo máximo de 3 (três) anos, assegurados o contraditório e a ampla defesa em regular processo administrativo.</w:t>
      </w:r>
    </w:p>
    <w:p w14:paraId="0CFDE5B1" w14:textId="77777777" w:rsidR="005874CD" w:rsidRPr="005874CD" w:rsidRDefault="005874CD" w:rsidP="005874CD">
      <w:pPr>
        <w:pStyle w:val="NormalWeb"/>
        <w:spacing w:after="0"/>
        <w:jc w:val="both"/>
        <w:rPr>
          <w:color w:val="000000"/>
        </w:rPr>
      </w:pPr>
      <w:r w:rsidRPr="005874CD">
        <w:rPr>
          <w:color w:val="000000"/>
        </w:rPr>
        <w:t>11.3. Emitida a nota de empenho será elaborado instrumento de contrato e notificado o adjudicatário para assiná-lo no prazo de 3 (três) dias úteis, prorrogável por igual prazo a critério da Administração, ressalvado o disposto no item 4.4.4.1 deste Termo de Referência, em que o adjudicatário disporá do prazo de 30 (trinta) dias, contado da data da homologação da licitação.</w:t>
      </w:r>
    </w:p>
    <w:p w14:paraId="03616B3B" w14:textId="77777777" w:rsidR="005874CD" w:rsidRPr="005874CD" w:rsidRDefault="005874CD" w:rsidP="005874CD">
      <w:pPr>
        <w:pStyle w:val="NormalWeb"/>
        <w:spacing w:after="0"/>
        <w:jc w:val="both"/>
        <w:rPr>
          <w:color w:val="000000"/>
        </w:rPr>
      </w:pPr>
      <w:r w:rsidRPr="005874CD">
        <w:rPr>
          <w:color w:val="000000"/>
        </w:rPr>
        <w:t>11.3.1. Findo o prazo sem a assinatura do instrumento de contrato reputa-se o descumprimento total da obrigação assumida, sujeitando-se o adjudicatário à penalidade de impedimento de licitar e contratar no âmbito da Administração Pública direta e indireta da União pelo prazo máximo de 3 (três) anos, assegurados o contraditório e a ampla defesa em regular processo administrativo.</w:t>
      </w:r>
    </w:p>
    <w:p w14:paraId="4B5B6530" w14:textId="77777777" w:rsidR="005874CD" w:rsidRPr="005874CD" w:rsidRDefault="005874CD" w:rsidP="00C86D65">
      <w:pPr>
        <w:pStyle w:val="NormalWeb"/>
        <w:numPr>
          <w:ilvl w:val="1"/>
          <w:numId w:val="26"/>
        </w:numPr>
        <w:spacing w:after="0"/>
        <w:jc w:val="both"/>
        <w:rPr>
          <w:color w:val="000000"/>
        </w:rPr>
      </w:pPr>
      <w:r w:rsidRPr="005874CD">
        <w:rPr>
          <w:color w:val="000000"/>
        </w:rPr>
        <w:t>No caso de o adjudicatário não ser registrado no CREA/PE deverá, previamente à contratação e no mesmo prazo previsto para assinatura do instrumento de contrato, apresentar o visto fornecido pelo CREA/PE.</w:t>
      </w:r>
    </w:p>
    <w:p w14:paraId="0C45C978" w14:textId="77777777" w:rsidR="005874CD" w:rsidRPr="005874CD" w:rsidRDefault="005874CD" w:rsidP="00C86D65">
      <w:pPr>
        <w:pStyle w:val="NormalWeb"/>
        <w:numPr>
          <w:ilvl w:val="1"/>
          <w:numId w:val="26"/>
        </w:numPr>
        <w:spacing w:after="0"/>
        <w:jc w:val="both"/>
        <w:rPr>
          <w:color w:val="000000"/>
        </w:rPr>
      </w:pPr>
      <w:r w:rsidRPr="005874CD">
        <w:rPr>
          <w:color w:val="000000"/>
        </w:rPr>
        <w:t xml:space="preserve">O início da execução dos serviços será precedido da emissão de Ordem de Execução de Serviço (OS), a qual, por sua vez, estará condicionada à comprovação, pela contratada, de que a mesma detém em seu quadro permanente </w:t>
      </w:r>
      <w:proofErr w:type="gramStart"/>
      <w:r w:rsidRPr="005874CD">
        <w:rPr>
          <w:color w:val="000000"/>
        </w:rPr>
        <w:t>o(</w:t>
      </w:r>
      <w:proofErr w:type="gramEnd"/>
      <w:r w:rsidRPr="005874CD">
        <w:rPr>
          <w:color w:val="000000"/>
        </w:rPr>
        <w:t>s) responsável(</w:t>
      </w:r>
      <w:proofErr w:type="spellStart"/>
      <w:r w:rsidRPr="005874CD">
        <w:rPr>
          <w:color w:val="000000"/>
        </w:rPr>
        <w:t>is</w:t>
      </w:r>
      <w:proofErr w:type="spellEnd"/>
      <w:r w:rsidRPr="005874CD">
        <w:rPr>
          <w:color w:val="000000"/>
        </w:rPr>
        <w:t>) técnico(s), conforme previsto na alínea “d”, do item 8.3.1 deste Termo de Referência, constante da sua documentação de habilitação.</w:t>
      </w:r>
    </w:p>
    <w:p w14:paraId="6C4EAAB3" w14:textId="77777777" w:rsidR="005874CD" w:rsidRPr="005874CD" w:rsidRDefault="005874CD" w:rsidP="005874CD">
      <w:pPr>
        <w:pStyle w:val="NormalWeb"/>
        <w:spacing w:after="0"/>
        <w:jc w:val="both"/>
        <w:rPr>
          <w:color w:val="000000"/>
        </w:rPr>
      </w:pPr>
      <w:r w:rsidRPr="005874CD">
        <w:rPr>
          <w:color w:val="000000"/>
        </w:rPr>
        <w:t xml:space="preserve">11.5.1. Entende-se como </w:t>
      </w:r>
      <w:proofErr w:type="gramStart"/>
      <w:r w:rsidRPr="005874CD">
        <w:rPr>
          <w:color w:val="000000"/>
        </w:rPr>
        <w:t>pertencente(</w:t>
      </w:r>
      <w:proofErr w:type="gramEnd"/>
      <w:r w:rsidRPr="005874CD">
        <w:rPr>
          <w:color w:val="000000"/>
        </w:rPr>
        <w:t>s) ao quadro permanente o(s) profissional(s) responsável(</w:t>
      </w:r>
      <w:proofErr w:type="spellStart"/>
      <w:r w:rsidRPr="005874CD">
        <w:rPr>
          <w:color w:val="000000"/>
        </w:rPr>
        <w:t>is</w:t>
      </w:r>
      <w:proofErr w:type="spellEnd"/>
      <w:r w:rsidRPr="005874CD">
        <w:rPr>
          <w:color w:val="000000"/>
        </w:rPr>
        <w:t>) técnico(s) indicado(s) empregado(s), sócio(s) ou que possua(m) contrato de prestação de serviços regido pela legislação civil comum.</w:t>
      </w:r>
    </w:p>
    <w:p w14:paraId="20F79861" w14:textId="77777777" w:rsidR="005874CD" w:rsidRPr="005874CD" w:rsidRDefault="005874CD" w:rsidP="005874CD">
      <w:pPr>
        <w:pStyle w:val="NormalWeb"/>
        <w:spacing w:after="0"/>
        <w:jc w:val="both"/>
        <w:rPr>
          <w:color w:val="000000"/>
        </w:rPr>
      </w:pPr>
      <w:r w:rsidRPr="005874CD">
        <w:rPr>
          <w:color w:val="000000"/>
        </w:rPr>
        <w:t>11.6. O descumprimento do disposto nos itens 11.4 e 11.5 deste Termo de Referência nos prazos previstos implicará multa diária de 0,1% (um décimo por cento) sobre o valor homologado, até o limite de 1% (um por cento), quando, atingido esse percentual, o instrumento de contrato não será mais assinado ou, se já assinado, será rescindido, sujeitando-se o adjudicatário ou contratada à penalidade de impedimento de licitar e contratar no âmbito da Administração Pública direta e indireta da União pelo prazo máximo de 3 (três) anos, assegurados o contraditório e a ampla defesa em regular processo administrativo, sem prejuízo da multa aplicada.</w:t>
      </w:r>
    </w:p>
    <w:p w14:paraId="559D84BF" w14:textId="77777777" w:rsidR="005874CD" w:rsidRPr="005874CD" w:rsidRDefault="005874CD" w:rsidP="005874CD">
      <w:pPr>
        <w:pStyle w:val="NormalWeb"/>
        <w:spacing w:after="0"/>
        <w:jc w:val="center"/>
        <w:rPr>
          <w:b/>
          <w:color w:val="000000"/>
        </w:rPr>
      </w:pPr>
      <w:r w:rsidRPr="005874CD">
        <w:rPr>
          <w:b/>
          <w:color w:val="000000"/>
        </w:rPr>
        <w:lastRenderedPageBreak/>
        <w:t>12. OBRIGAÇÕES DA CONTRATADA</w:t>
      </w:r>
    </w:p>
    <w:p w14:paraId="16FA867B" w14:textId="77777777" w:rsidR="005874CD" w:rsidRPr="005874CD" w:rsidRDefault="005874CD" w:rsidP="005874CD">
      <w:pPr>
        <w:pStyle w:val="NormalWeb"/>
        <w:spacing w:after="0"/>
        <w:jc w:val="center"/>
        <w:rPr>
          <w:color w:val="000000"/>
        </w:rPr>
      </w:pPr>
      <w:r w:rsidRPr="005874CD">
        <w:rPr>
          <w:color w:val="000000"/>
        </w:rPr>
        <w:t>Constituem obrigações da contratada, além das demais previstas neste Termo de Referência:</w:t>
      </w:r>
    </w:p>
    <w:p w14:paraId="2405D029" w14:textId="77777777" w:rsidR="005874CD" w:rsidRPr="005874CD" w:rsidRDefault="005874CD" w:rsidP="00C86D65">
      <w:pPr>
        <w:pStyle w:val="NormalWeb"/>
        <w:numPr>
          <w:ilvl w:val="0"/>
          <w:numId w:val="27"/>
        </w:numPr>
        <w:spacing w:after="0"/>
        <w:jc w:val="both"/>
        <w:rPr>
          <w:color w:val="000000"/>
        </w:rPr>
      </w:pPr>
      <w:proofErr w:type="gramStart"/>
      <w:r w:rsidRPr="005874CD">
        <w:rPr>
          <w:color w:val="000000"/>
        </w:rPr>
        <w:t>apresentar</w:t>
      </w:r>
      <w:proofErr w:type="gramEnd"/>
      <w:r w:rsidRPr="005874CD">
        <w:rPr>
          <w:color w:val="000000"/>
        </w:rPr>
        <w:t xml:space="preserve"> ART (Anotação de Responsabilidade Técnica) até 5 (cinco) dias após o recebimento da Ordem de Serviço (OS);</w:t>
      </w:r>
    </w:p>
    <w:p w14:paraId="0E0F8692" w14:textId="77777777" w:rsidR="005874CD" w:rsidRPr="005874CD" w:rsidRDefault="005874CD" w:rsidP="00C86D65">
      <w:pPr>
        <w:pStyle w:val="NormalWeb"/>
        <w:numPr>
          <w:ilvl w:val="0"/>
          <w:numId w:val="27"/>
        </w:numPr>
        <w:spacing w:after="0"/>
        <w:jc w:val="both"/>
        <w:rPr>
          <w:color w:val="000000"/>
        </w:rPr>
      </w:pPr>
      <w:proofErr w:type="gramStart"/>
      <w:r w:rsidRPr="005874CD">
        <w:rPr>
          <w:color w:val="000000"/>
        </w:rPr>
        <w:t>executar</w:t>
      </w:r>
      <w:proofErr w:type="gramEnd"/>
      <w:r w:rsidRPr="005874CD">
        <w:rPr>
          <w:color w:val="000000"/>
        </w:rPr>
        <w:t xml:space="preserve"> as obras rigorosamente de acordo com as especificações constantes no edital da licitação e na sua proposta, obedecidos aos critérios e padrões de qualidade predeterminados;</w:t>
      </w:r>
    </w:p>
    <w:p w14:paraId="04AA4212" w14:textId="77777777" w:rsidR="005874CD" w:rsidRPr="005874CD" w:rsidRDefault="005874CD" w:rsidP="00C86D65">
      <w:pPr>
        <w:pStyle w:val="NormalWeb"/>
        <w:numPr>
          <w:ilvl w:val="0"/>
          <w:numId w:val="27"/>
        </w:numPr>
        <w:spacing w:after="0"/>
        <w:jc w:val="both"/>
        <w:rPr>
          <w:color w:val="000000"/>
        </w:rPr>
      </w:pPr>
      <w:proofErr w:type="gramStart"/>
      <w:r w:rsidRPr="005874CD">
        <w:rPr>
          <w:color w:val="000000"/>
        </w:rPr>
        <w:t>obedecer</w:t>
      </w:r>
      <w:proofErr w:type="gramEnd"/>
      <w:r w:rsidRPr="005874CD">
        <w:rPr>
          <w:color w:val="000000"/>
        </w:rPr>
        <w:t xml:space="preserve"> ao conteúdo da Planilha de Quantitativos e Preços Unitários das obras, bem como às especificações constantes no Caderno de Encargos, se houver;</w:t>
      </w:r>
    </w:p>
    <w:p w14:paraId="12B55467" w14:textId="77777777" w:rsidR="005874CD" w:rsidRPr="005874CD" w:rsidRDefault="005874CD" w:rsidP="00C86D65">
      <w:pPr>
        <w:pStyle w:val="NormalWeb"/>
        <w:numPr>
          <w:ilvl w:val="0"/>
          <w:numId w:val="27"/>
        </w:numPr>
        <w:spacing w:after="0"/>
        <w:jc w:val="both"/>
        <w:rPr>
          <w:color w:val="000000"/>
        </w:rPr>
      </w:pPr>
      <w:proofErr w:type="gramStart"/>
      <w:r w:rsidRPr="005874CD">
        <w:rPr>
          <w:color w:val="000000"/>
        </w:rPr>
        <w:t>dirigir</w:t>
      </w:r>
      <w:proofErr w:type="gramEnd"/>
      <w:r w:rsidRPr="005874CD">
        <w:rPr>
          <w:color w:val="000000"/>
        </w:rPr>
        <w:t>, supervisionar, administrar, contratar pessoal e fornecer os recursos materiais necessários à execução das obras contratadas, sob sua única e exclusiva responsabilidade;</w:t>
      </w:r>
    </w:p>
    <w:p w14:paraId="5173BF2B" w14:textId="77777777" w:rsidR="005874CD" w:rsidRPr="005874CD" w:rsidRDefault="005874CD" w:rsidP="00C86D65">
      <w:pPr>
        <w:pStyle w:val="NormalWeb"/>
        <w:numPr>
          <w:ilvl w:val="0"/>
          <w:numId w:val="27"/>
        </w:numPr>
        <w:spacing w:after="0"/>
        <w:jc w:val="both"/>
        <w:rPr>
          <w:color w:val="000000"/>
        </w:rPr>
      </w:pPr>
      <w:proofErr w:type="gramStart"/>
      <w:r w:rsidRPr="005874CD">
        <w:rPr>
          <w:color w:val="000000"/>
        </w:rPr>
        <w:t>efetuar</w:t>
      </w:r>
      <w:proofErr w:type="gramEnd"/>
      <w:r w:rsidRPr="005874CD">
        <w:rPr>
          <w:color w:val="000000"/>
        </w:rPr>
        <w:t xml:space="preserve"> o pagamento dos salários de seus empregados, os quais não terão qualquer vínculo empregatício com a contratante, obrigando-se, ainda, pelos encargos legais de qualquer natureza, notadamente os referentes às leis trabalhistas, previdenciárias, </w:t>
      </w:r>
      <w:proofErr w:type="spellStart"/>
      <w:r w:rsidRPr="005874CD">
        <w:rPr>
          <w:color w:val="000000"/>
        </w:rPr>
        <w:t>parafiscais</w:t>
      </w:r>
      <w:proofErr w:type="spellEnd"/>
      <w:r w:rsidRPr="005874CD">
        <w:rPr>
          <w:color w:val="000000"/>
        </w:rPr>
        <w:t xml:space="preserve"> e fiscais;</w:t>
      </w:r>
    </w:p>
    <w:p w14:paraId="6079C6F6" w14:textId="77777777" w:rsidR="005874CD" w:rsidRPr="005874CD" w:rsidRDefault="005874CD" w:rsidP="00C86D65">
      <w:pPr>
        <w:pStyle w:val="NormalWeb"/>
        <w:numPr>
          <w:ilvl w:val="0"/>
          <w:numId w:val="27"/>
        </w:numPr>
        <w:spacing w:after="0"/>
        <w:jc w:val="both"/>
        <w:rPr>
          <w:color w:val="000000"/>
        </w:rPr>
      </w:pPr>
      <w:proofErr w:type="gramStart"/>
      <w:r w:rsidRPr="005874CD">
        <w:rPr>
          <w:color w:val="000000"/>
        </w:rPr>
        <w:t>corrigir</w:t>
      </w:r>
      <w:proofErr w:type="gramEnd"/>
      <w:r w:rsidRPr="005874CD">
        <w:rPr>
          <w:color w:val="000000"/>
        </w:rPr>
        <w:t xml:space="preserve"> </w:t>
      </w:r>
      <w:r w:rsidRPr="005874CD">
        <w:rPr>
          <w:i/>
          <w:color w:val="000000"/>
        </w:rPr>
        <w:t>incontinenti</w:t>
      </w:r>
      <w:r w:rsidRPr="005874CD">
        <w:rPr>
          <w:color w:val="000000"/>
        </w:rPr>
        <w:t>, às suas custas, sem qualquer ônus para a contratante, e dentro de prazo compatível, quaisquer erros, incorreções ou omissões observadas nos serviços a seu cargo; g) atender aos prazos, objetivos e cronogramas estabelecidos;</w:t>
      </w:r>
    </w:p>
    <w:p w14:paraId="3AD2AC40" w14:textId="77777777" w:rsidR="005874CD" w:rsidRPr="005874CD" w:rsidRDefault="005874CD" w:rsidP="00C86D65">
      <w:pPr>
        <w:pStyle w:val="NormalWeb"/>
        <w:numPr>
          <w:ilvl w:val="0"/>
          <w:numId w:val="28"/>
        </w:numPr>
        <w:spacing w:after="0"/>
        <w:jc w:val="both"/>
        <w:rPr>
          <w:color w:val="000000"/>
        </w:rPr>
      </w:pPr>
      <w:proofErr w:type="gramStart"/>
      <w:r w:rsidRPr="005874CD">
        <w:rPr>
          <w:color w:val="000000"/>
        </w:rPr>
        <w:t>atender</w:t>
      </w:r>
      <w:proofErr w:type="gramEnd"/>
      <w:r w:rsidRPr="005874CD">
        <w:rPr>
          <w:color w:val="000000"/>
        </w:rPr>
        <w:t xml:space="preserve"> prontamente a quaisquer exigências da contratante, inerentes ao objeto do contrato;</w:t>
      </w:r>
    </w:p>
    <w:p w14:paraId="3F26E7C5" w14:textId="77777777" w:rsidR="005874CD" w:rsidRPr="005874CD" w:rsidRDefault="005874CD" w:rsidP="00C86D65">
      <w:pPr>
        <w:pStyle w:val="NormalWeb"/>
        <w:numPr>
          <w:ilvl w:val="0"/>
          <w:numId w:val="28"/>
        </w:numPr>
        <w:spacing w:after="0"/>
        <w:jc w:val="center"/>
        <w:rPr>
          <w:color w:val="000000"/>
        </w:rPr>
      </w:pPr>
      <w:proofErr w:type="gramStart"/>
      <w:r w:rsidRPr="005874CD">
        <w:rPr>
          <w:color w:val="000000"/>
        </w:rPr>
        <w:t>manter</w:t>
      </w:r>
      <w:proofErr w:type="gramEnd"/>
      <w:r w:rsidRPr="005874CD">
        <w:rPr>
          <w:color w:val="000000"/>
        </w:rPr>
        <w:t>, durante toda a execução do contrato, em compatibilidade com as obrigações assumidas, todas as condições de habilitação e qualificação exigidas para a contratação;</w:t>
      </w:r>
    </w:p>
    <w:p w14:paraId="52964635" w14:textId="77777777" w:rsidR="005874CD" w:rsidRPr="005874CD" w:rsidRDefault="005874CD" w:rsidP="00C86D65">
      <w:pPr>
        <w:pStyle w:val="NormalWeb"/>
        <w:numPr>
          <w:ilvl w:val="0"/>
          <w:numId w:val="28"/>
        </w:numPr>
        <w:spacing w:after="0"/>
        <w:jc w:val="both"/>
        <w:rPr>
          <w:color w:val="000000"/>
        </w:rPr>
      </w:pPr>
      <w:proofErr w:type="gramStart"/>
      <w:r w:rsidRPr="005874CD">
        <w:rPr>
          <w:color w:val="000000"/>
        </w:rPr>
        <w:t>não</w:t>
      </w:r>
      <w:proofErr w:type="gramEnd"/>
      <w:r w:rsidRPr="005874CD">
        <w:rPr>
          <w:color w:val="000000"/>
        </w:rPr>
        <w:t xml:space="preserve"> transferir a terceiros, por qualquer forma, nem mesmo parcialmente, as obrigações assumidas, nem subcontratar qualquer das prestações a que está obrigada, exceto nas condições autorizadas no Termo de</w:t>
      </w:r>
    </w:p>
    <w:p w14:paraId="6A1050B1" w14:textId="77777777" w:rsidR="005874CD" w:rsidRPr="005874CD" w:rsidRDefault="005874CD" w:rsidP="005874CD">
      <w:pPr>
        <w:pStyle w:val="NormalWeb"/>
        <w:spacing w:after="0"/>
        <w:jc w:val="center"/>
        <w:rPr>
          <w:color w:val="000000"/>
        </w:rPr>
      </w:pPr>
      <w:r w:rsidRPr="005874CD">
        <w:rPr>
          <w:color w:val="000000"/>
        </w:rPr>
        <w:t>Referência;</w:t>
      </w:r>
    </w:p>
    <w:p w14:paraId="0EF496A8" w14:textId="77777777" w:rsidR="005874CD" w:rsidRPr="005874CD" w:rsidRDefault="005874CD" w:rsidP="00C86D65">
      <w:pPr>
        <w:pStyle w:val="NormalWeb"/>
        <w:numPr>
          <w:ilvl w:val="0"/>
          <w:numId w:val="28"/>
        </w:numPr>
        <w:spacing w:after="0"/>
        <w:jc w:val="center"/>
        <w:rPr>
          <w:color w:val="000000"/>
        </w:rPr>
      </w:pPr>
      <w:proofErr w:type="gramStart"/>
      <w:r w:rsidRPr="005874CD">
        <w:rPr>
          <w:color w:val="000000"/>
        </w:rPr>
        <w:t>responsabilizar</w:t>
      </w:r>
      <w:proofErr w:type="gramEnd"/>
      <w:r w:rsidRPr="005874CD">
        <w:rPr>
          <w:color w:val="000000"/>
        </w:rPr>
        <w:t>-se pelas despesas dos tributos, encargos trabalhistas, previdenciários, fiscais, comerciais, prestação de garantia e quaisquer outras que incidam ou venham a incidir na execução do contrato;</w:t>
      </w:r>
    </w:p>
    <w:p w14:paraId="58446446" w14:textId="77777777" w:rsidR="005874CD" w:rsidRPr="005874CD" w:rsidRDefault="005874CD" w:rsidP="00C86D65">
      <w:pPr>
        <w:pStyle w:val="NormalWeb"/>
        <w:numPr>
          <w:ilvl w:val="0"/>
          <w:numId w:val="28"/>
        </w:numPr>
        <w:spacing w:after="0"/>
        <w:jc w:val="center"/>
        <w:rPr>
          <w:color w:val="000000"/>
        </w:rPr>
      </w:pPr>
      <w:proofErr w:type="gramStart"/>
      <w:r w:rsidRPr="005874CD">
        <w:rPr>
          <w:color w:val="000000"/>
        </w:rPr>
        <w:t>aceitar</w:t>
      </w:r>
      <w:proofErr w:type="gramEnd"/>
      <w:r w:rsidRPr="005874CD">
        <w:rPr>
          <w:color w:val="000000"/>
        </w:rPr>
        <w:t xml:space="preserve"> os acréscimos ou supressões que se fizerem necessários nos limites estabelecidos no art. 125 da Lei</w:t>
      </w:r>
    </w:p>
    <w:p w14:paraId="52C7C8F1" w14:textId="77777777" w:rsidR="005874CD" w:rsidRPr="005874CD" w:rsidRDefault="005874CD" w:rsidP="005874CD">
      <w:pPr>
        <w:pStyle w:val="NormalWeb"/>
        <w:spacing w:after="0"/>
        <w:jc w:val="center"/>
        <w:rPr>
          <w:color w:val="000000"/>
        </w:rPr>
      </w:pPr>
      <w:proofErr w:type="gramStart"/>
      <w:r w:rsidRPr="005874CD">
        <w:rPr>
          <w:color w:val="000000"/>
        </w:rPr>
        <w:t>n.º</w:t>
      </w:r>
      <w:proofErr w:type="gramEnd"/>
      <w:r w:rsidRPr="005874CD">
        <w:rPr>
          <w:color w:val="000000"/>
        </w:rPr>
        <w:t xml:space="preserve"> 14.133/2021, observado o disposto no art. 128 da mesma Lei;</w:t>
      </w:r>
    </w:p>
    <w:p w14:paraId="7472C3C0" w14:textId="3D2E0E0E" w:rsidR="005874CD" w:rsidRPr="005874CD" w:rsidRDefault="005874CD" w:rsidP="00C86D65">
      <w:pPr>
        <w:pStyle w:val="NormalWeb"/>
        <w:numPr>
          <w:ilvl w:val="0"/>
          <w:numId w:val="28"/>
        </w:numPr>
        <w:spacing w:after="0"/>
        <w:jc w:val="both"/>
        <w:rPr>
          <w:color w:val="000000"/>
        </w:rPr>
      </w:pPr>
      <w:proofErr w:type="gramStart"/>
      <w:r w:rsidRPr="005874CD">
        <w:rPr>
          <w:color w:val="000000"/>
        </w:rPr>
        <w:t>apresentar</w:t>
      </w:r>
      <w:proofErr w:type="gramEnd"/>
      <w:r w:rsidRPr="005874CD">
        <w:rPr>
          <w:color w:val="000000"/>
        </w:rPr>
        <w:t xml:space="preserve"> nome e telefone de profissional da contratada que atuará como preposto, bem como de um substituto em caso de eventual impedimento do primeiro, conforme preceitua o art. 118 da Lei n.º14.133/2021;</w:t>
      </w:r>
    </w:p>
    <w:p w14:paraId="71CC8C3E" w14:textId="77777777" w:rsidR="005874CD" w:rsidRPr="005874CD" w:rsidRDefault="005874CD" w:rsidP="00C86D65">
      <w:pPr>
        <w:pStyle w:val="NormalWeb"/>
        <w:numPr>
          <w:ilvl w:val="0"/>
          <w:numId w:val="28"/>
        </w:numPr>
        <w:spacing w:after="0"/>
        <w:jc w:val="both"/>
        <w:rPr>
          <w:color w:val="000000"/>
        </w:rPr>
      </w:pPr>
      <w:proofErr w:type="gramStart"/>
      <w:r w:rsidRPr="005874CD">
        <w:rPr>
          <w:color w:val="000000"/>
        </w:rPr>
        <w:t>arcar</w:t>
      </w:r>
      <w:proofErr w:type="gramEnd"/>
      <w:r w:rsidRPr="005874CD">
        <w:rPr>
          <w:color w:val="000000"/>
        </w:rPr>
        <w:t xml:space="preserve"> com todas as despesas, diretas ou indiretas, decorrentes do cumprimento das obrigações assumidas, sem quaisquer ônus adicionais para a contratante.</w:t>
      </w:r>
    </w:p>
    <w:p w14:paraId="4F2D0B27" w14:textId="77777777" w:rsidR="005874CD" w:rsidRPr="005874CD" w:rsidRDefault="005874CD" w:rsidP="005874CD">
      <w:pPr>
        <w:pStyle w:val="NormalWeb"/>
        <w:spacing w:after="0"/>
        <w:jc w:val="both"/>
        <w:rPr>
          <w:b/>
          <w:color w:val="000000"/>
        </w:rPr>
      </w:pPr>
      <w:r w:rsidRPr="005874CD">
        <w:rPr>
          <w:b/>
          <w:color w:val="000000"/>
        </w:rPr>
        <w:t>13. OBRIGAÇÕES DA CONTRATANTE</w:t>
      </w:r>
    </w:p>
    <w:p w14:paraId="0E11AEEA" w14:textId="77777777" w:rsidR="005874CD" w:rsidRPr="005874CD" w:rsidRDefault="005874CD" w:rsidP="005874CD">
      <w:pPr>
        <w:pStyle w:val="NormalWeb"/>
        <w:spacing w:after="0"/>
        <w:jc w:val="both"/>
        <w:rPr>
          <w:color w:val="000000"/>
        </w:rPr>
      </w:pPr>
      <w:r w:rsidRPr="005874CD">
        <w:rPr>
          <w:color w:val="000000"/>
        </w:rPr>
        <w:t>Constituem obrigações da contratante, além das demais previstas neste Termo de Referência:</w:t>
      </w:r>
    </w:p>
    <w:p w14:paraId="576FEF05" w14:textId="77777777" w:rsidR="005874CD" w:rsidRPr="005874CD" w:rsidRDefault="005874CD" w:rsidP="00C86D65">
      <w:pPr>
        <w:pStyle w:val="NormalWeb"/>
        <w:numPr>
          <w:ilvl w:val="0"/>
          <w:numId w:val="29"/>
        </w:numPr>
        <w:spacing w:after="0"/>
        <w:jc w:val="both"/>
        <w:rPr>
          <w:color w:val="000000"/>
        </w:rPr>
      </w:pPr>
      <w:proofErr w:type="gramStart"/>
      <w:r w:rsidRPr="005874CD">
        <w:rPr>
          <w:color w:val="000000"/>
        </w:rPr>
        <w:t>disponibilizar</w:t>
      </w:r>
      <w:proofErr w:type="gramEnd"/>
      <w:r w:rsidRPr="005874CD">
        <w:rPr>
          <w:color w:val="000000"/>
        </w:rPr>
        <w:t xml:space="preserve"> todas as informações necessárias à contratada para a realização dos serviços;</w:t>
      </w:r>
    </w:p>
    <w:p w14:paraId="7C316C81" w14:textId="77777777" w:rsidR="005874CD" w:rsidRPr="005874CD" w:rsidRDefault="005874CD" w:rsidP="00C86D65">
      <w:pPr>
        <w:pStyle w:val="NormalWeb"/>
        <w:numPr>
          <w:ilvl w:val="0"/>
          <w:numId w:val="29"/>
        </w:numPr>
        <w:spacing w:after="0"/>
        <w:jc w:val="both"/>
        <w:rPr>
          <w:color w:val="000000"/>
        </w:rPr>
      </w:pPr>
      <w:proofErr w:type="gramStart"/>
      <w:r w:rsidRPr="005874CD">
        <w:rPr>
          <w:color w:val="000000"/>
        </w:rPr>
        <w:lastRenderedPageBreak/>
        <w:t>acompanhar</w:t>
      </w:r>
      <w:proofErr w:type="gramEnd"/>
      <w:r w:rsidRPr="005874CD">
        <w:rPr>
          <w:color w:val="000000"/>
        </w:rPr>
        <w:t xml:space="preserve"> e fiscalizar o cumprimento das obrigações da contratada por meio de fiscalização designada;</w:t>
      </w:r>
    </w:p>
    <w:p w14:paraId="0F1C7AF7" w14:textId="77777777" w:rsidR="005874CD" w:rsidRPr="005874CD" w:rsidRDefault="005874CD" w:rsidP="00C86D65">
      <w:pPr>
        <w:pStyle w:val="NormalWeb"/>
        <w:numPr>
          <w:ilvl w:val="0"/>
          <w:numId w:val="29"/>
        </w:numPr>
        <w:spacing w:after="0"/>
        <w:jc w:val="both"/>
        <w:rPr>
          <w:color w:val="000000"/>
        </w:rPr>
      </w:pPr>
      <w:proofErr w:type="gramStart"/>
      <w:r w:rsidRPr="005874CD">
        <w:rPr>
          <w:color w:val="000000"/>
        </w:rPr>
        <w:t>verificar</w:t>
      </w:r>
      <w:proofErr w:type="gramEnd"/>
      <w:r w:rsidRPr="005874CD">
        <w:rPr>
          <w:color w:val="000000"/>
        </w:rPr>
        <w:t xml:space="preserve"> minuciosamente, no prazo fixado, a conformidade dos serviços recebidos provisoriamente comas especificações constantes do Termo de Referência e da proposta, para fins de aceitação e recebimento definitivo;</w:t>
      </w:r>
    </w:p>
    <w:p w14:paraId="52A610FF" w14:textId="77777777" w:rsidR="005874CD" w:rsidRPr="005874CD" w:rsidRDefault="005874CD" w:rsidP="00C86D65">
      <w:pPr>
        <w:pStyle w:val="NormalWeb"/>
        <w:numPr>
          <w:ilvl w:val="0"/>
          <w:numId w:val="29"/>
        </w:numPr>
        <w:spacing w:after="0"/>
        <w:jc w:val="both"/>
        <w:rPr>
          <w:color w:val="000000"/>
        </w:rPr>
      </w:pPr>
      <w:proofErr w:type="gramStart"/>
      <w:r w:rsidRPr="005874CD">
        <w:rPr>
          <w:color w:val="000000"/>
        </w:rPr>
        <w:t>comunicar</w:t>
      </w:r>
      <w:proofErr w:type="gramEnd"/>
      <w:r w:rsidRPr="005874CD">
        <w:rPr>
          <w:color w:val="000000"/>
        </w:rPr>
        <w:t xml:space="preserve"> à contratada, por escrito, sobre imperfeições, falhas ou irregularidades verificadas no serviço prestado, para que seja corrigido, sem prejuízo das penalidades cabíveis; e) receber provisória e definitivamente os serviços;</w:t>
      </w:r>
    </w:p>
    <w:p w14:paraId="47E6FA7A" w14:textId="77777777" w:rsidR="005874CD" w:rsidRPr="005874CD" w:rsidRDefault="005874CD" w:rsidP="005874CD">
      <w:pPr>
        <w:pStyle w:val="NormalWeb"/>
        <w:spacing w:after="0"/>
        <w:jc w:val="both"/>
        <w:rPr>
          <w:color w:val="000000"/>
        </w:rPr>
      </w:pPr>
      <w:r w:rsidRPr="005874CD">
        <w:rPr>
          <w:color w:val="000000"/>
        </w:rPr>
        <w:t>f) efetuar os pagamentos nos prazos previstos.</w:t>
      </w:r>
    </w:p>
    <w:p w14:paraId="0323ED1F" w14:textId="77777777" w:rsidR="005874CD" w:rsidRPr="005874CD" w:rsidRDefault="005874CD" w:rsidP="005874CD">
      <w:pPr>
        <w:pStyle w:val="NormalWeb"/>
        <w:jc w:val="center"/>
        <w:rPr>
          <w:color w:val="000000"/>
        </w:rPr>
      </w:pPr>
      <w:r w:rsidRPr="005874CD">
        <w:rPr>
          <w:color w:val="000000"/>
        </w:rPr>
        <w:t xml:space="preserve"> </w:t>
      </w:r>
    </w:p>
    <w:p w14:paraId="144C66BA" w14:textId="77777777" w:rsidR="005874CD" w:rsidRPr="005874CD" w:rsidRDefault="005874CD" w:rsidP="005874CD">
      <w:pPr>
        <w:pStyle w:val="NormalWeb"/>
        <w:spacing w:after="0"/>
        <w:jc w:val="center"/>
        <w:rPr>
          <w:b/>
          <w:color w:val="000000"/>
        </w:rPr>
      </w:pPr>
      <w:r w:rsidRPr="005874CD">
        <w:rPr>
          <w:b/>
          <w:color w:val="000000"/>
        </w:rPr>
        <w:t>14. CRONOGRAMA DE DESEMBOLSOS MÁXIMOS*</w:t>
      </w:r>
    </w:p>
    <w:p w14:paraId="520DA458" w14:textId="77777777" w:rsidR="005874CD" w:rsidRPr="005874CD" w:rsidRDefault="005874CD" w:rsidP="005874CD">
      <w:pPr>
        <w:pStyle w:val="NormalWeb"/>
        <w:jc w:val="center"/>
        <w:rPr>
          <w:color w:val="000000"/>
        </w:rPr>
      </w:pPr>
      <w:r w:rsidRPr="005874CD">
        <w:rPr>
          <w:color w:val="000000"/>
        </w:rPr>
        <w:t> </w:t>
      </w:r>
    </w:p>
    <w:tbl>
      <w:tblPr>
        <w:tblStyle w:val="TableGrid"/>
        <w:tblW w:w="5065" w:type="dxa"/>
        <w:tblInd w:w="5" w:type="dxa"/>
        <w:tblCellMar>
          <w:top w:w="22" w:type="dxa"/>
          <w:left w:w="6" w:type="dxa"/>
          <w:right w:w="1" w:type="dxa"/>
        </w:tblCellMar>
        <w:tblLook w:val="04A0" w:firstRow="1" w:lastRow="0" w:firstColumn="1" w:lastColumn="0" w:noHBand="0" w:noVBand="1"/>
      </w:tblPr>
      <w:tblGrid>
        <w:gridCol w:w="1080"/>
        <w:gridCol w:w="1438"/>
        <w:gridCol w:w="1425"/>
        <w:gridCol w:w="198"/>
        <w:gridCol w:w="500"/>
        <w:gridCol w:w="348"/>
        <w:gridCol w:w="76"/>
      </w:tblGrid>
      <w:tr w:rsidR="005874CD" w:rsidRPr="005874CD" w14:paraId="1BB5755D" w14:textId="77777777" w:rsidTr="005874CD">
        <w:trPr>
          <w:trHeight w:val="258"/>
        </w:trPr>
        <w:tc>
          <w:tcPr>
            <w:tcW w:w="1092" w:type="dxa"/>
            <w:vMerge w:val="restart"/>
            <w:tcBorders>
              <w:top w:val="single" w:sz="5" w:space="0" w:color="000000"/>
              <w:left w:val="single" w:sz="5" w:space="0" w:color="000000"/>
              <w:bottom w:val="single" w:sz="5" w:space="0" w:color="000000"/>
              <w:right w:val="single" w:sz="5" w:space="0" w:color="000000"/>
            </w:tcBorders>
            <w:shd w:val="clear" w:color="auto" w:fill="D0CECE"/>
            <w:vAlign w:val="center"/>
          </w:tcPr>
          <w:p w14:paraId="7066AC57" w14:textId="77777777" w:rsidR="005874CD" w:rsidRPr="005874CD" w:rsidRDefault="005874CD" w:rsidP="005874CD">
            <w:pPr>
              <w:pStyle w:val="NormalWeb"/>
              <w:rPr>
                <w:color w:val="000000"/>
              </w:rPr>
            </w:pPr>
            <w:r w:rsidRPr="005874CD">
              <w:rPr>
                <w:b/>
                <w:color w:val="000000"/>
              </w:rPr>
              <w:t>MÊS</w:t>
            </w:r>
          </w:p>
        </w:tc>
        <w:tc>
          <w:tcPr>
            <w:tcW w:w="1466" w:type="dxa"/>
            <w:vMerge w:val="restart"/>
            <w:tcBorders>
              <w:top w:val="single" w:sz="5" w:space="0" w:color="000000"/>
              <w:left w:val="single" w:sz="5" w:space="0" w:color="000000"/>
              <w:bottom w:val="single" w:sz="5" w:space="0" w:color="000000"/>
              <w:right w:val="single" w:sz="5" w:space="0" w:color="000000"/>
            </w:tcBorders>
          </w:tcPr>
          <w:p w14:paraId="2DEE86C9" w14:textId="77777777" w:rsidR="005874CD" w:rsidRPr="005874CD" w:rsidRDefault="005874CD" w:rsidP="005874CD">
            <w:pPr>
              <w:pStyle w:val="NormalWeb"/>
              <w:jc w:val="center"/>
              <w:rPr>
                <w:color w:val="000000"/>
              </w:rPr>
            </w:pPr>
            <w:r w:rsidRPr="005874CD">
              <w:rPr>
                <w:color w:val="000000"/>
              </w:rPr>
              <w:t xml:space="preserve"> </w:t>
            </w:r>
          </w:p>
          <w:p w14:paraId="32B58631" w14:textId="77777777" w:rsidR="005874CD" w:rsidRPr="005874CD" w:rsidRDefault="005874CD" w:rsidP="005874CD">
            <w:pPr>
              <w:pStyle w:val="NormalWeb"/>
              <w:spacing w:after="0"/>
              <w:rPr>
                <w:color w:val="000000"/>
              </w:rPr>
            </w:pPr>
            <w:r w:rsidRPr="005874CD">
              <w:rPr>
                <w:color w:val="000000"/>
              </w:rPr>
              <w:t>1.º</w:t>
            </w:r>
          </w:p>
          <w:p w14:paraId="78E9CFFA" w14:textId="77777777" w:rsidR="005874CD" w:rsidRPr="005874CD" w:rsidRDefault="005874CD" w:rsidP="005874CD">
            <w:pPr>
              <w:pStyle w:val="NormalWeb"/>
              <w:rPr>
                <w:color w:val="000000"/>
              </w:rPr>
            </w:pPr>
            <w:r w:rsidRPr="005874CD">
              <w:rPr>
                <w:color w:val="000000"/>
              </w:rPr>
              <w:t xml:space="preserve"> </w:t>
            </w:r>
          </w:p>
        </w:tc>
        <w:tc>
          <w:tcPr>
            <w:tcW w:w="1452" w:type="dxa"/>
            <w:vMerge w:val="restart"/>
            <w:tcBorders>
              <w:top w:val="single" w:sz="5" w:space="0" w:color="000000"/>
              <w:left w:val="single" w:sz="5" w:space="0" w:color="000000"/>
              <w:bottom w:val="single" w:sz="5" w:space="0" w:color="000000"/>
              <w:right w:val="single" w:sz="5" w:space="0" w:color="000000"/>
            </w:tcBorders>
            <w:vAlign w:val="center"/>
          </w:tcPr>
          <w:p w14:paraId="3CDCA348" w14:textId="77777777" w:rsidR="005874CD" w:rsidRPr="005874CD" w:rsidRDefault="005874CD" w:rsidP="005874CD">
            <w:pPr>
              <w:pStyle w:val="NormalWeb"/>
              <w:jc w:val="center"/>
              <w:rPr>
                <w:color w:val="000000"/>
              </w:rPr>
            </w:pPr>
            <w:r w:rsidRPr="005874CD">
              <w:rPr>
                <w:color w:val="000000"/>
              </w:rPr>
              <w:t xml:space="preserve">    2º</w:t>
            </w:r>
          </w:p>
        </w:tc>
        <w:tc>
          <w:tcPr>
            <w:tcW w:w="174" w:type="dxa"/>
            <w:tcBorders>
              <w:top w:val="single" w:sz="5" w:space="0" w:color="000000"/>
              <w:left w:val="single" w:sz="5" w:space="0" w:color="000000"/>
              <w:bottom w:val="nil"/>
              <w:right w:val="nil"/>
            </w:tcBorders>
            <w:shd w:val="clear" w:color="auto" w:fill="FFFFFF"/>
          </w:tcPr>
          <w:p w14:paraId="7770C590" w14:textId="77777777" w:rsidR="005874CD" w:rsidRPr="005874CD" w:rsidRDefault="005874CD" w:rsidP="005874CD">
            <w:pPr>
              <w:pStyle w:val="NormalWeb"/>
              <w:jc w:val="center"/>
              <w:rPr>
                <w:color w:val="000000"/>
              </w:rPr>
            </w:pPr>
            <w:r w:rsidRPr="005874CD">
              <w:rPr>
                <w:b/>
                <w:color w:val="000000"/>
              </w:rPr>
              <w:t xml:space="preserve">   </w:t>
            </w:r>
          </w:p>
        </w:tc>
        <w:tc>
          <w:tcPr>
            <w:tcW w:w="881" w:type="dxa"/>
            <w:gridSpan w:val="3"/>
            <w:vMerge w:val="restart"/>
            <w:tcBorders>
              <w:top w:val="single" w:sz="5" w:space="0" w:color="000000"/>
              <w:left w:val="nil"/>
              <w:bottom w:val="nil"/>
              <w:right w:val="single" w:sz="5" w:space="0" w:color="000000"/>
            </w:tcBorders>
            <w:shd w:val="clear" w:color="auto" w:fill="D0CECE"/>
          </w:tcPr>
          <w:p w14:paraId="3C581F4C" w14:textId="77777777" w:rsidR="005874CD" w:rsidRPr="005874CD" w:rsidRDefault="005874CD" w:rsidP="005874CD">
            <w:pPr>
              <w:pStyle w:val="NormalWeb"/>
              <w:spacing w:after="0"/>
              <w:jc w:val="center"/>
              <w:rPr>
                <w:color w:val="000000"/>
              </w:rPr>
            </w:pPr>
          </w:p>
        </w:tc>
      </w:tr>
      <w:tr w:rsidR="005874CD" w:rsidRPr="005874CD" w14:paraId="10A9EC9F" w14:textId="77777777" w:rsidTr="005874CD">
        <w:trPr>
          <w:trHeight w:val="72"/>
        </w:trPr>
        <w:tc>
          <w:tcPr>
            <w:tcW w:w="0" w:type="auto"/>
            <w:vMerge/>
            <w:tcBorders>
              <w:top w:val="nil"/>
              <w:left w:val="single" w:sz="5" w:space="0" w:color="000000"/>
              <w:bottom w:val="nil"/>
              <w:right w:val="single" w:sz="5" w:space="0" w:color="000000"/>
            </w:tcBorders>
          </w:tcPr>
          <w:p w14:paraId="1B642098"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6B431659"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07BD37D7" w14:textId="77777777" w:rsidR="005874CD" w:rsidRPr="005874CD" w:rsidRDefault="005874CD" w:rsidP="005874CD">
            <w:pPr>
              <w:pStyle w:val="NormalWeb"/>
              <w:spacing w:after="0"/>
              <w:jc w:val="center"/>
              <w:rPr>
                <w:color w:val="000000"/>
              </w:rPr>
            </w:pPr>
          </w:p>
        </w:tc>
        <w:tc>
          <w:tcPr>
            <w:tcW w:w="174" w:type="dxa"/>
            <w:tcBorders>
              <w:top w:val="nil"/>
              <w:left w:val="single" w:sz="5" w:space="0" w:color="000000"/>
              <w:bottom w:val="nil"/>
              <w:right w:val="nil"/>
            </w:tcBorders>
            <w:shd w:val="clear" w:color="auto" w:fill="D0CECE"/>
          </w:tcPr>
          <w:p w14:paraId="0113EEFA" w14:textId="77777777" w:rsidR="005874CD" w:rsidRPr="005874CD" w:rsidRDefault="005874CD" w:rsidP="005874CD">
            <w:pPr>
              <w:pStyle w:val="NormalWeb"/>
              <w:spacing w:after="0"/>
              <w:jc w:val="center"/>
              <w:rPr>
                <w:color w:val="000000"/>
              </w:rPr>
            </w:pPr>
          </w:p>
        </w:tc>
        <w:tc>
          <w:tcPr>
            <w:tcW w:w="0" w:type="auto"/>
            <w:gridSpan w:val="3"/>
            <w:vMerge/>
            <w:tcBorders>
              <w:top w:val="nil"/>
              <w:left w:val="nil"/>
              <w:bottom w:val="nil"/>
              <w:right w:val="single" w:sz="5" w:space="0" w:color="000000"/>
            </w:tcBorders>
          </w:tcPr>
          <w:p w14:paraId="74C3A550" w14:textId="77777777" w:rsidR="005874CD" w:rsidRPr="005874CD" w:rsidRDefault="005874CD" w:rsidP="005874CD">
            <w:pPr>
              <w:pStyle w:val="NormalWeb"/>
              <w:spacing w:after="0"/>
              <w:jc w:val="center"/>
              <w:rPr>
                <w:color w:val="000000"/>
              </w:rPr>
            </w:pPr>
          </w:p>
        </w:tc>
      </w:tr>
      <w:tr w:rsidR="005874CD" w:rsidRPr="005874CD" w14:paraId="1B333813" w14:textId="77777777" w:rsidTr="005874CD">
        <w:trPr>
          <w:trHeight w:val="228"/>
        </w:trPr>
        <w:tc>
          <w:tcPr>
            <w:tcW w:w="0" w:type="auto"/>
            <w:vMerge/>
            <w:tcBorders>
              <w:top w:val="nil"/>
              <w:left w:val="single" w:sz="5" w:space="0" w:color="000000"/>
              <w:bottom w:val="nil"/>
              <w:right w:val="single" w:sz="5" w:space="0" w:color="000000"/>
            </w:tcBorders>
          </w:tcPr>
          <w:p w14:paraId="61E746D5"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009546A1"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79C33B84" w14:textId="77777777" w:rsidR="005874CD" w:rsidRPr="005874CD" w:rsidRDefault="005874CD" w:rsidP="005874CD">
            <w:pPr>
              <w:pStyle w:val="NormalWeb"/>
              <w:spacing w:after="0"/>
              <w:jc w:val="center"/>
              <w:rPr>
                <w:color w:val="000000"/>
              </w:rPr>
            </w:pPr>
          </w:p>
        </w:tc>
        <w:tc>
          <w:tcPr>
            <w:tcW w:w="978" w:type="dxa"/>
            <w:gridSpan w:val="3"/>
            <w:tcBorders>
              <w:top w:val="nil"/>
              <w:left w:val="single" w:sz="5" w:space="0" w:color="000000"/>
              <w:bottom w:val="nil"/>
              <w:right w:val="nil"/>
            </w:tcBorders>
            <w:shd w:val="clear" w:color="auto" w:fill="FFFFFF"/>
          </w:tcPr>
          <w:p w14:paraId="51CF3D86" w14:textId="77777777" w:rsidR="005874CD" w:rsidRPr="005874CD" w:rsidRDefault="005874CD" w:rsidP="005874CD">
            <w:pPr>
              <w:pStyle w:val="NormalWeb"/>
              <w:jc w:val="center"/>
              <w:rPr>
                <w:color w:val="000000"/>
              </w:rPr>
            </w:pPr>
            <w:r w:rsidRPr="005874CD">
              <w:rPr>
                <w:b/>
                <w:color w:val="000000"/>
              </w:rPr>
              <w:t xml:space="preserve"> TOTAL   </w:t>
            </w:r>
          </w:p>
        </w:tc>
        <w:tc>
          <w:tcPr>
            <w:tcW w:w="77" w:type="dxa"/>
            <w:vMerge w:val="restart"/>
            <w:tcBorders>
              <w:top w:val="nil"/>
              <w:left w:val="nil"/>
              <w:bottom w:val="single" w:sz="5" w:space="0" w:color="000000"/>
              <w:right w:val="single" w:sz="5" w:space="0" w:color="000000"/>
            </w:tcBorders>
            <w:shd w:val="clear" w:color="auto" w:fill="D0CECE"/>
          </w:tcPr>
          <w:p w14:paraId="16782BC1" w14:textId="77777777" w:rsidR="005874CD" w:rsidRPr="005874CD" w:rsidRDefault="005874CD" w:rsidP="005874CD">
            <w:pPr>
              <w:pStyle w:val="NormalWeb"/>
              <w:spacing w:after="0"/>
              <w:jc w:val="center"/>
              <w:rPr>
                <w:color w:val="000000"/>
              </w:rPr>
            </w:pPr>
          </w:p>
        </w:tc>
      </w:tr>
      <w:tr w:rsidR="005874CD" w:rsidRPr="005874CD" w14:paraId="7B1487A0" w14:textId="77777777" w:rsidTr="005874CD">
        <w:trPr>
          <w:trHeight w:val="72"/>
        </w:trPr>
        <w:tc>
          <w:tcPr>
            <w:tcW w:w="0" w:type="auto"/>
            <w:vMerge/>
            <w:tcBorders>
              <w:top w:val="nil"/>
              <w:left w:val="single" w:sz="5" w:space="0" w:color="000000"/>
              <w:bottom w:val="nil"/>
              <w:right w:val="single" w:sz="5" w:space="0" w:color="000000"/>
            </w:tcBorders>
          </w:tcPr>
          <w:p w14:paraId="16FAE3C8"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32012FF2"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72992AE8" w14:textId="77777777" w:rsidR="005874CD" w:rsidRPr="005874CD" w:rsidRDefault="005874CD" w:rsidP="005874CD">
            <w:pPr>
              <w:pStyle w:val="NormalWeb"/>
              <w:spacing w:after="0"/>
              <w:jc w:val="center"/>
              <w:rPr>
                <w:color w:val="000000"/>
              </w:rPr>
            </w:pPr>
          </w:p>
        </w:tc>
        <w:tc>
          <w:tcPr>
            <w:tcW w:w="978" w:type="dxa"/>
            <w:gridSpan w:val="3"/>
            <w:tcBorders>
              <w:top w:val="nil"/>
              <w:left w:val="single" w:sz="5" w:space="0" w:color="000000"/>
              <w:bottom w:val="nil"/>
              <w:right w:val="nil"/>
            </w:tcBorders>
            <w:shd w:val="clear" w:color="auto" w:fill="D0CECE"/>
          </w:tcPr>
          <w:p w14:paraId="790FF7DF"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74A50DEF" w14:textId="77777777" w:rsidR="005874CD" w:rsidRPr="005874CD" w:rsidRDefault="005874CD" w:rsidP="005874CD">
            <w:pPr>
              <w:pStyle w:val="NormalWeb"/>
              <w:spacing w:after="0"/>
              <w:jc w:val="center"/>
              <w:rPr>
                <w:color w:val="000000"/>
              </w:rPr>
            </w:pPr>
          </w:p>
        </w:tc>
      </w:tr>
      <w:tr w:rsidR="005874CD" w:rsidRPr="005874CD" w14:paraId="53D5AEFB" w14:textId="77777777" w:rsidTr="005874CD">
        <w:trPr>
          <w:trHeight w:val="228"/>
        </w:trPr>
        <w:tc>
          <w:tcPr>
            <w:tcW w:w="0" w:type="auto"/>
            <w:vMerge/>
            <w:tcBorders>
              <w:top w:val="nil"/>
              <w:left w:val="single" w:sz="5" w:space="0" w:color="000000"/>
              <w:bottom w:val="nil"/>
              <w:right w:val="single" w:sz="5" w:space="0" w:color="000000"/>
            </w:tcBorders>
          </w:tcPr>
          <w:p w14:paraId="5DA4046D"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784ABAD0"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nil"/>
              <w:right w:val="single" w:sz="5" w:space="0" w:color="000000"/>
            </w:tcBorders>
          </w:tcPr>
          <w:p w14:paraId="65EDA902" w14:textId="77777777" w:rsidR="005874CD" w:rsidRPr="005874CD" w:rsidRDefault="005874CD" w:rsidP="005874CD">
            <w:pPr>
              <w:pStyle w:val="NormalWeb"/>
              <w:spacing w:after="0"/>
              <w:jc w:val="center"/>
              <w:rPr>
                <w:color w:val="000000"/>
              </w:rPr>
            </w:pPr>
          </w:p>
        </w:tc>
        <w:tc>
          <w:tcPr>
            <w:tcW w:w="630" w:type="dxa"/>
            <w:gridSpan w:val="2"/>
            <w:tcBorders>
              <w:top w:val="nil"/>
              <w:left w:val="single" w:sz="5" w:space="0" w:color="000000"/>
              <w:bottom w:val="nil"/>
              <w:right w:val="nil"/>
            </w:tcBorders>
            <w:shd w:val="clear" w:color="auto" w:fill="FFFFFF"/>
          </w:tcPr>
          <w:p w14:paraId="69799DD9" w14:textId="77777777" w:rsidR="005874CD" w:rsidRPr="005874CD" w:rsidRDefault="005874CD" w:rsidP="005874CD">
            <w:pPr>
              <w:pStyle w:val="NormalWeb"/>
              <w:jc w:val="center"/>
              <w:rPr>
                <w:color w:val="000000"/>
              </w:rPr>
            </w:pPr>
            <w:r w:rsidRPr="005874CD">
              <w:rPr>
                <w:b/>
                <w:color w:val="000000"/>
              </w:rPr>
              <w:t xml:space="preserve">    (R$)</w:t>
            </w:r>
          </w:p>
        </w:tc>
        <w:tc>
          <w:tcPr>
            <w:tcW w:w="348" w:type="dxa"/>
            <w:vMerge w:val="restart"/>
            <w:tcBorders>
              <w:top w:val="nil"/>
              <w:left w:val="nil"/>
              <w:bottom w:val="single" w:sz="5" w:space="0" w:color="000000"/>
              <w:right w:val="nil"/>
            </w:tcBorders>
            <w:shd w:val="clear" w:color="auto" w:fill="D0CECE"/>
          </w:tcPr>
          <w:p w14:paraId="79A96BCA" w14:textId="77777777" w:rsidR="005874CD" w:rsidRPr="005874CD" w:rsidRDefault="005874CD" w:rsidP="005874CD">
            <w:pPr>
              <w:pStyle w:val="NormalWeb"/>
              <w:spacing w:after="0"/>
              <w:jc w:val="center"/>
              <w:rPr>
                <w:color w:val="000000"/>
              </w:rPr>
            </w:pPr>
          </w:p>
        </w:tc>
        <w:tc>
          <w:tcPr>
            <w:tcW w:w="0" w:type="auto"/>
            <w:vMerge/>
            <w:tcBorders>
              <w:top w:val="nil"/>
              <w:left w:val="nil"/>
              <w:bottom w:val="nil"/>
              <w:right w:val="single" w:sz="5" w:space="0" w:color="000000"/>
            </w:tcBorders>
          </w:tcPr>
          <w:p w14:paraId="73991C0A" w14:textId="77777777" w:rsidR="005874CD" w:rsidRPr="005874CD" w:rsidRDefault="005874CD" w:rsidP="005874CD">
            <w:pPr>
              <w:pStyle w:val="NormalWeb"/>
              <w:spacing w:after="0"/>
              <w:jc w:val="center"/>
              <w:rPr>
                <w:color w:val="000000"/>
              </w:rPr>
            </w:pPr>
          </w:p>
        </w:tc>
      </w:tr>
      <w:tr w:rsidR="005874CD" w:rsidRPr="005874CD" w14:paraId="27256EE3" w14:textId="77777777" w:rsidTr="005874CD">
        <w:trPr>
          <w:trHeight w:val="138"/>
        </w:trPr>
        <w:tc>
          <w:tcPr>
            <w:tcW w:w="0" w:type="auto"/>
            <w:vMerge/>
            <w:tcBorders>
              <w:top w:val="nil"/>
              <w:left w:val="single" w:sz="5" w:space="0" w:color="000000"/>
              <w:bottom w:val="single" w:sz="5" w:space="0" w:color="000000"/>
              <w:right w:val="single" w:sz="5" w:space="0" w:color="000000"/>
            </w:tcBorders>
          </w:tcPr>
          <w:p w14:paraId="47A6BD0F"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single" w:sz="5" w:space="0" w:color="000000"/>
              <w:right w:val="single" w:sz="5" w:space="0" w:color="000000"/>
            </w:tcBorders>
          </w:tcPr>
          <w:p w14:paraId="62AFB52D" w14:textId="77777777" w:rsidR="005874CD" w:rsidRPr="005874CD" w:rsidRDefault="005874CD" w:rsidP="005874CD">
            <w:pPr>
              <w:pStyle w:val="NormalWeb"/>
              <w:spacing w:after="0"/>
              <w:jc w:val="center"/>
              <w:rPr>
                <w:color w:val="000000"/>
              </w:rPr>
            </w:pPr>
          </w:p>
        </w:tc>
        <w:tc>
          <w:tcPr>
            <w:tcW w:w="0" w:type="auto"/>
            <w:vMerge/>
            <w:tcBorders>
              <w:top w:val="nil"/>
              <w:left w:val="single" w:sz="5" w:space="0" w:color="000000"/>
              <w:bottom w:val="single" w:sz="5" w:space="0" w:color="000000"/>
              <w:right w:val="single" w:sz="5" w:space="0" w:color="000000"/>
            </w:tcBorders>
          </w:tcPr>
          <w:p w14:paraId="09C65931" w14:textId="77777777" w:rsidR="005874CD" w:rsidRPr="005874CD" w:rsidRDefault="005874CD" w:rsidP="005874CD">
            <w:pPr>
              <w:pStyle w:val="NormalWeb"/>
              <w:spacing w:after="0"/>
              <w:jc w:val="center"/>
              <w:rPr>
                <w:color w:val="000000"/>
              </w:rPr>
            </w:pPr>
          </w:p>
        </w:tc>
        <w:tc>
          <w:tcPr>
            <w:tcW w:w="630" w:type="dxa"/>
            <w:gridSpan w:val="2"/>
            <w:tcBorders>
              <w:top w:val="nil"/>
              <w:left w:val="single" w:sz="5" w:space="0" w:color="000000"/>
              <w:bottom w:val="single" w:sz="5" w:space="0" w:color="000000"/>
              <w:right w:val="nil"/>
            </w:tcBorders>
            <w:shd w:val="clear" w:color="auto" w:fill="D0CECE"/>
          </w:tcPr>
          <w:p w14:paraId="1958581D"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nil"/>
            </w:tcBorders>
          </w:tcPr>
          <w:p w14:paraId="6D39038F"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5" w:space="0" w:color="000000"/>
              <w:right w:val="single" w:sz="5" w:space="0" w:color="000000"/>
            </w:tcBorders>
          </w:tcPr>
          <w:p w14:paraId="3F4A798A" w14:textId="77777777" w:rsidR="005874CD" w:rsidRPr="005874CD" w:rsidRDefault="005874CD" w:rsidP="005874CD">
            <w:pPr>
              <w:pStyle w:val="NormalWeb"/>
              <w:spacing w:after="0"/>
              <w:jc w:val="center"/>
              <w:rPr>
                <w:color w:val="000000"/>
              </w:rPr>
            </w:pPr>
          </w:p>
        </w:tc>
      </w:tr>
      <w:tr w:rsidR="005874CD" w:rsidRPr="005874CD" w14:paraId="00C816B2" w14:textId="77777777" w:rsidTr="005874CD">
        <w:trPr>
          <w:trHeight w:val="1799"/>
        </w:trPr>
        <w:tc>
          <w:tcPr>
            <w:tcW w:w="1092" w:type="dxa"/>
            <w:tcBorders>
              <w:top w:val="single" w:sz="5" w:space="0" w:color="000000"/>
              <w:left w:val="single" w:sz="5" w:space="0" w:color="000000"/>
              <w:bottom w:val="single" w:sz="5" w:space="0" w:color="000000"/>
              <w:right w:val="single" w:sz="5" w:space="0" w:color="000000"/>
            </w:tcBorders>
            <w:shd w:val="clear" w:color="auto" w:fill="D0CECE"/>
            <w:vAlign w:val="center"/>
          </w:tcPr>
          <w:p w14:paraId="621BC671" w14:textId="77777777" w:rsidR="005874CD" w:rsidRPr="005874CD" w:rsidRDefault="005874CD" w:rsidP="005874CD">
            <w:pPr>
              <w:pStyle w:val="NormalWeb"/>
              <w:jc w:val="center"/>
              <w:rPr>
                <w:color w:val="000000"/>
              </w:rPr>
            </w:pPr>
            <w:r w:rsidRPr="005874CD">
              <w:rPr>
                <w:color w:val="000000"/>
              </w:rPr>
              <w:t xml:space="preserve"> </w:t>
            </w:r>
          </w:p>
          <w:p w14:paraId="5E98BDEE" w14:textId="77777777" w:rsidR="005874CD" w:rsidRPr="005874CD" w:rsidRDefault="005874CD" w:rsidP="005874CD">
            <w:pPr>
              <w:pStyle w:val="NormalWeb"/>
              <w:jc w:val="center"/>
              <w:rPr>
                <w:color w:val="000000"/>
              </w:rPr>
            </w:pPr>
            <w:r w:rsidRPr="005874CD">
              <w:rPr>
                <w:color w:val="000000"/>
              </w:rPr>
              <w:t xml:space="preserve"> </w:t>
            </w:r>
          </w:p>
          <w:p w14:paraId="24BB4E58" w14:textId="77777777" w:rsidR="005874CD" w:rsidRPr="005874CD" w:rsidRDefault="005874CD" w:rsidP="005874CD">
            <w:pPr>
              <w:pStyle w:val="NormalWeb"/>
              <w:spacing w:after="0"/>
              <w:jc w:val="center"/>
              <w:rPr>
                <w:color w:val="000000"/>
              </w:rPr>
            </w:pPr>
            <w:r w:rsidRPr="005874CD">
              <w:rPr>
                <w:b/>
                <w:color w:val="000000"/>
              </w:rPr>
              <w:t>VALOR</w:t>
            </w:r>
          </w:p>
          <w:p w14:paraId="40B95B9D" w14:textId="77777777" w:rsidR="005874CD" w:rsidRPr="005874CD" w:rsidRDefault="005874CD" w:rsidP="005874CD">
            <w:pPr>
              <w:pStyle w:val="NormalWeb"/>
              <w:rPr>
                <w:color w:val="000000"/>
              </w:rPr>
            </w:pPr>
            <w:r w:rsidRPr="005874CD">
              <w:rPr>
                <w:b/>
                <w:color w:val="000000"/>
              </w:rPr>
              <w:t>(R$)</w:t>
            </w:r>
          </w:p>
        </w:tc>
        <w:tc>
          <w:tcPr>
            <w:tcW w:w="1466" w:type="dxa"/>
            <w:tcBorders>
              <w:top w:val="single" w:sz="5" w:space="0" w:color="000000"/>
              <w:left w:val="single" w:sz="5" w:space="0" w:color="000000"/>
              <w:bottom w:val="single" w:sz="5" w:space="0" w:color="000000"/>
              <w:right w:val="single" w:sz="5" w:space="0" w:color="000000"/>
            </w:tcBorders>
            <w:vAlign w:val="center"/>
          </w:tcPr>
          <w:p w14:paraId="21FC611E" w14:textId="77777777" w:rsidR="005874CD" w:rsidRPr="005874CD" w:rsidRDefault="005874CD" w:rsidP="005874CD">
            <w:pPr>
              <w:pStyle w:val="NormalWeb"/>
              <w:jc w:val="center"/>
              <w:rPr>
                <w:color w:val="000000"/>
              </w:rPr>
            </w:pPr>
            <w:r w:rsidRPr="005874CD">
              <w:rPr>
                <w:color w:val="000000"/>
              </w:rPr>
              <w:t xml:space="preserve">     70.000,00</w:t>
            </w:r>
          </w:p>
        </w:tc>
        <w:tc>
          <w:tcPr>
            <w:tcW w:w="1452" w:type="dxa"/>
            <w:tcBorders>
              <w:top w:val="single" w:sz="5" w:space="0" w:color="000000"/>
              <w:left w:val="single" w:sz="5" w:space="0" w:color="000000"/>
              <w:bottom w:val="single" w:sz="5" w:space="0" w:color="000000"/>
              <w:right w:val="single" w:sz="5" w:space="0" w:color="000000"/>
            </w:tcBorders>
            <w:vAlign w:val="center"/>
          </w:tcPr>
          <w:p w14:paraId="6A266F86" w14:textId="77777777" w:rsidR="005874CD" w:rsidRPr="005874CD" w:rsidRDefault="005874CD" w:rsidP="005874CD">
            <w:pPr>
              <w:pStyle w:val="NormalWeb"/>
              <w:spacing w:after="0"/>
              <w:jc w:val="center"/>
              <w:rPr>
                <w:color w:val="000000"/>
              </w:rPr>
            </w:pPr>
            <w:r w:rsidRPr="005874CD">
              <w:rPr>
                <w:color w:val="000000"/>
              </w:rPr>
              <w:t xml:space="preserve">   </w:t>
            </w:r>
          </w:p>
          <w:p w14:paraId="5F914749" w14:textId="77777777" w:rsidR="005874CD" w:rsidRPr="005874CD" w:rsidRDefault="005874CD" w:rsidP="005874CD">
            <w:pPr>
              <w:pStyle w:val="NormalWeb"/>
              <w:spacing w:after="0"/>
              <w:jc w:val="center"/>
              <w:rPr>
                <w:color w:val="000000"/>
              </w:rPr>
            </w:pPr>
            <w:r w:rsidRPr="005874CD">
              <w:rPr>
                <w:color w:val="000000"/>
              </w:rPr>
              <w:t xml:space="preserve">  47.214,09</w:t>
            </w:r>
          </w:p>
          <w:p w14:paraId="6368B307" w14:textId="77777777" w:rsidR="005874CD" w:rsidRPr="005874CD" w:rsidRDefault="005874CD" w:rsidP="005874CD">
            <w:pPr>
              <w:pStyle w:val="NormalWeb"/>
              <w:jc w:val="center"/>
              <w:rPr>
                <w:color w:val="000000"/>
              </w:rPr>
            </w:pPr>
            <w:r w:rsidRPr="005874CD">
              <w:rPr>
                <w:color w:val="000000"/>
              </w:rPr>
              <w:t xml:space="preserve"> </w:t>
            </w:r>
          </w:p>
        </w:tc>
        <w:tc>
          <w:tcPr>
            <w:tcW w:w="1055" w:type="dxa"/>
            <w:gridSpan w:val="4"/>
            <w:tcBorders>
              <w:top w:val="single" w:sz="5" w:space="0" w:color="000000"/>
              <w:left w:val="single" w:sz="5" w:space="0" w:color="000000"/>
              <w:bottom w:val="single" w:sz="5" w:space="0" w:color="000000"/>
              <w:right w:val="single" w:sz="5" w:space="0" w:color="000000"/>
            </w:tcBorders>
            <w:shd w:val="clear" w:color="auto" w:fill="D0CECE"/>
            <w:vAlign w:val="center"/>
          </w:tcPr>
          <w:p w14:paraId="42A908E1" w14:textId="77777777" w:rsidR="005874CD" w:rsidRPr="005874CD" w:rsidRDefault="005874CD" w:rsidP="005874CD">
            <w:pPr>
              <w:pStyle w:val="NormalWeb"/>
              <w:jc w:val="center"/>
              <w:rPr>
                <w:color w:val="000000"/>
              </w:rPr>
            </w:pPr>
            <w:r w:rsidRPr="005874CD">
              <w:rPr>
                <w:color w:val="000000"/>
              </w:rPr>
              <w:t xml:space="preserve">     </w:t>
            </w:r>
          </w:p>
          <w:p w14:paraId="69C68ACF" w14:textId="77777777" w:rsidR="005874CD" w:rsidRPr="005874CD" w:rsidRDefault="005874CD" w:rsidP="005874CD">
            <w:pPr>
              <w:pStyle w:val="NormalWeb"/>
              <w:jc w:val="center"/>
              <w:rPr>
                <w:color w:val="000000"/>
              </w:rPr>
            </w:pPr>
            <w:r w:rsidRPr="005874CD">
              <w:rPr>
                <w:b/>
                <w:color w:val="000000"/>
              </w:rPr>
              <w:t>117.214,09</w:t>
            </w:r>
          </w:p>
        </w:tc>
      </w:tr>
    </w:tbl>
    <w:p w14:paraId="171B68EF" w14:textId="77777777" w:rsidR="005874CD" w:rsidRPr="005874CD" w:rsidRDefault="005874CD" w:rsidP="005874CD">
      <w:pPr>
        <w:pStyle w:val="NormalWeb"/>
        <w:jc w:val="center"/>
        <w:rPr>
          <w:color w:val="000000"/>
        </w:rPr>
      </w:pPr>
      <w:r w:rsidRPr="005874CD">
        <w:rPr>
          <w:color w:val="000000"/>
        </w:rPr>
        <w:t xml:space="preserve"> </w:t>
      </w:r>
    </w:p>
    <w:p w14:paraId="11954A22" w14:textId="77777777" w:rsidR="005874CD" w:rsidRPr="005874CD" w:rsidRDefault="005874CD" w:rsidP="005874CD">
      <w:pPr>
        <w:pStyle w:val="NormalWeb"/>
        <w:spacing w:after="0"/>
        <w:jc w:val="center"/>
        <w:rPr>
          <w:b/>
          <w:color w:val="000000"/>
        </w:rPr>
      </w:pPr>
      <w:r w:rsidRPr="005874CD">
        <w:rPr>
          <w:b/>
          <w:color w:val="000000"/>
        </w:rPr>
        <w:t>15. SUSTENTABILIDADE AMBIENTAL</w:t>
      </w:r>
    </w:p>
    <w:p w14:paraId="2749A6E6" w14:textId="77777777" w:rsidR="005874CD" w:rsidRPr="005874CD" w:rsidRDefault="005874CD" w:rsidP="005874CD">
      <w:pPr>
        <w:pStyle w:val="NormalWeb"/>
        <w:jc w:val="center"/>
        <w:rPr>
          <w:color w:val="000000"/>
        </w:rPr>
      </w:pPr>
      <w:r w:rsidRPr="005874CD">
        <w:rPr>
          <w:color w:val="000000"/>
        </w:rPr>
        <w:t xml:space="preserve"> </w:t>
      </w:r>
    </w:p>
    <w:p w14:paraId="4F948BA6" w14:textId="77777777" w:rsidR="005874CD" w:rsidRPr="005874CD" w:rsidRDefault="005874CD" w:rsidP="005874CD">
      <w:pPr>
        <w:pStyle w:val="NormalWeb"/>
        <w:spacing w:after="0"/>
        <w:jc w:val="both"/>
        <w:rPr>
          <w:color w:val="000000"/>
        </w:rPr>
      </w:pPr>
      <w:r w:rsidRPr="005874CD">
        <w:rPr>
          <w:color w:val="000000"/>
        </w:rPr>
        <w:t>15.1. A contratada deverá seguir os critérios de sustentabilidade eventualmente inseridos na descrição do objeto e atender os requisitos do Guia Nacional de Contratações Sustentáveis, o qual prevê para obras e serviços de engenharia:</w:t>
      </w:r>
    </w:p>
    <w:p w14:paraId="10BE4972" w14:textId="77777777" w:rsidR="005874CD" w:rsidRPr="005874CD" w:rsidRDefault="005874CD" w:rsidP="005874CD">
      <w:pPr>
        <w:pStyle w:val="NormalWeb"/>
        <w:spacing w:after="0"/>
        <w:jc w:val="both"/>
        <w:rPr>
          <w:color w:val="000000"/>
        </w:rPr>
      </w:pPr>
      <w:r w:rsidRPr="005874CD">
        <w:rPr>
          <w:color w:val="000000"/>
        </w:rPr>
        <w:t>- Prevenção de resíduos: buscar não gerar resíduos ou, pelo menos, reduzir a quantidade gerada; - Gestão de resíduos: promover a destinação adequada dos resíduos gerados.</w:t>
      </w:r>
    </w:p>
    <w:p w14:paraId="6F144605" w14:textId="77777777" w:rsidR="005874CD" w:rsidRPr="005874CD" w:rsidRDefault="005874CD" w:rsidP="005874CD">
      <w:pPr>
        <w:pStyle w:val="NormalWeb"/>
        <w:spacing w:after="0"/>
        <w:jc w:val="both"/>
        <w:rPr>
          <w:color w:val="000000"/>
        </w:rPr>
      </w:pPr>
      <w:r w:rsidRPr="005874CD">
        <w:rPr>
          <w:color w:val="000000"/>
        </w:rPr>
        <w:t xml:space="preserve">15.1.1. A contratada deverá observar as diretrizes, critérios e procedimentos para a gestão dos resíduos da construção civil estabelecidos na Lei nº 12.305/2010 (Política Nacional de Resíduos </w:t>
      </w:r>
      <w:r w:rsidRPr="005874CD">
        <w:rPr>
          <w:color w:val="000000"/>
        </w:rPr>
        <w:lastRenderedPageBreak/>
        <w:t xml:space="preserve">Sólidos), </w:t>
      </w:r>
      <w:proofErr w:type="spellStart"/>
      <w:r w:rsidRPr="005874CD">
        <w:rPr>
          <w:color w:val="000000"/>
        </w:rPr>
        <w:t>arts</w:t>
      </w:r>
      <w:proofErr w:type="spellEnd"/>
      <w:r w:rsidRPr="005874CD">
        <w:rPr>
          <w:color w:val="000000"/>
        </w:rPr>
        <w:t>. 3º e 10 da Resolução nº 307, de 5/7/2002, do Conselho Nacional de Meio Ambiente – CONAMA – e Instrução Normativa SLTI/MPOG n° 1, de 19/1/2010.</w:t>
      </w:r>
    </w:p>
    <w:p w14:paraId="77CF2313" w14:textId="77777777" w:rsidR="005874CD" w:rsidRPr="005874CD" w:rsidRDefault="005874CD" w:rsidP="005874CD">
      <w:pPr>
        <w:pStyle w:val="NormalWeb"/>
        <w:spacing w:after="0"/>
        <w:jc w:val="both"/>
        <w:rPr>
          <w:color w:val="000000"/>
        </w:rPr>
      </w:pPr>
      <w:r w:rsidRPr="005874CD">
        <w:rPr>
          <w:color w:val="000000"/>
        </w:rPr>
        <w:t xml:space="preserve">15.1.1.1. No caso de destinação dos resíduos, a contratada deverá, sob pena de multa, elaborar e implementar Plano de Gerenciamento de Resíduos da Construção Civil (PGRCC) próprio, a ser apresentado ao órgão competente, estabelecendo os procedimentos necessários para a caracterização, triagem, acondicionamento, transporte e destinação ambientalmente adequados dos resíduos, em conformidade com as normas da ABNT NBR </w:t>
      </w:r>
      <w:proofErr w:type="spellStart"/>
      <w:r w:rsidRPr="005874CD">
        <w:rPr>
          <w:color w:val="000000"/>
        </w:rPr>
        <w:t>nºs</w:t>
      </w:r>
      <w:proofErr w:type="spellEnd"/>
      <w:r w:rsidRPr="005874CD">
        <w:rPr>
          <w:color w:val="000000"/>
        </w:rPr>
        <w:t xml:space="preserve"> 15.112, 15.113, 15.114, 15.115 e 15.116, de 2004, devendo ser despejados unicamente em local autorizado pelo município, vedada a disposição em aterros de resíduos domiciliares, área de “bota fora”, encostas, corpos d’água, lotes vagos e áreas protegidas por Lei, bem como em áreas não licenciadas, devendo ser destinados de acordo com os seguintes procedimentos, conforme as classes de resíduos da construção civil estabelecidas no art. 3.º da Resolução CONAMA N.º 307/2002:</w:t>
      </w:r>
    </w:p>
    <w:p w14:paraId="60819A71" w14:textId="77777777" w:rsidR="005874CD" w:rsidRPr="005874CD" w:rsidRDefault="005874CD" w:rsidP="00C86D65">
      <w:pPr>
        <w:pStyle w:val="NormalWeb"/>
        <w:numPr>
          <w:ilvl w:val="0"/>
          <w:numId w:val="30"/>
        </w:numPr>
        <w:spacing w:after="0"/>
        <w:jc w:val="both"/>
        <w:rPr>
          <w:color w:val="000000"/>
        </w:rPr>
      </w:pPr>
      <w:r w:rsidRPr="005874CD">
        <w:rPr>
          <w:color w:val="000000"/>
        </w:rPr>
        <w:t>Classe A – deverão ser reutilizados ou reciclados na forma de agregados ou encaminhados a aterro de resíduos Classe A de preservação de material para usos futuros;</w:t>
      </w:r>
    </w:p>
    <w:p w14:paraId="670EDBB5" w14:textId="77777777" w:rsidR="005874CD" w:rsidRPr="005874CD" w:rsidRDefault="005874CD" w:rsidP="00C86D65">
      <w:pPr>
        <w:pStyle w:val="NormalWeb"/>
        <w:numPr>
          <w:ilvl w:val="0"/>
          <w:numId w:val="30"/>
        </w:numPr>
        <w:spacing w:after="0"/>
        <w:jc w:val="both"/>
        <w:rPr>
          <w:color w:val="000000"/>
        </w:rPr>
      </w:pPr>
      <w:r w:rsidRPr="005874CD">
        <w:rPr>
          <w:color w:val="000000"/>
        </w:rPr>
        <w:t>Classe B – deverão ser reutilizados, reciclados ou encaminhados a áreas de armazenamento temporário, sendo dispostos de modo a permitir a sua utilização ou reciclagem futura;</w:t>
      </w:r>
    </w:p>
    <w:p w14:paraId="400F95DB" w14:textId="77777777" w:rsidR="005874CD" w:rsidRPr="005874CD" w:rsidRDefault="005874CD" w:rsidP="00C86D65">
      <w:pPr>
        <w:pStyle w:val="NormalWeb"/>
        <w:numPr>
          <w:ilvl w:val="0"/>
          <w:numId w:val="30"/>
        </w:numPr>
        <w:spacing w:after="0"/>
        <w:jc w:val="both"/>
        <w:rPr>
          <w:color w:val="000000"/>
        </w:rPr>
      </w:pPr>
      <w:r w:rsidRPr="005874CD">
        <w:rPr>
          <w:color w:val="000000"/>
        </w:rPr>
        <w:t>Classe C – deverão ser armazenados, transportados e destinados em conformidade com as normas técnicas específicas;</w:t>
      </w:r>
    </w:p>
    <w:p w14:paraId="30F4CA00" w14:textId="77777777" w:rsidR="005874CD" w:rsidRPr="005874CD" w:rsidRDefault="005874CD" w:rsidP="00C86D65">
      <w:pPr>
        <w:pStyle w:val="NormalWeb"/>
        <w:numPr>
          <w:ilvl w:val="0"/>
          <w:numId w:val="30"/>
        </w:numPr>
        <w:spacing w:after="0"/>
        <w:jc w:val="both"/>
        <w:rPr>
          <w:color w:val="000000"/>
        </w:rPr>
      </w:pPr>
      <w:r w:rsidRPr="005874CD">
        <w:rPr>
          <w:color w:val="000000"/>
        </w:rPr>
        <w:t>Classe D – deverão ser armazenados, transportados e destinados em conformidade com as normas técnicas específicas;</w:t>
      </w:r>
    </w:p>
    <w:p w14:paraId="39F63ADE" w14:textId="77777777" w:rsidR="005874CD" w:rsidRPr="005874CD" w:rsidRDefault="005874CD" w:rsidP="005874CD">
      <w:pPr>
        <w:pStyle w:val="NormalWeb"/>
        <w:spacing w:after="0"/>
        <w:jc w:val="both"/>
        <w:rPr>
          <w:color w:val="000000"/>
        </w:rPr>
      </w:pPr>
      <w:r w:rsidRPr="005874CD">
        <w:rPr>
          <w:color w:val="000000"/>
        </w:rPr>
        <w:t xml:space="preserve">15.1.1.2. O PGRCC, nas condições determinadas pela Resolução CONAMA </w:t>
      </w:r>
      <w:proofErr w:type="gramStart"/>
      <w:r w:rsidRPr="005874CD">
        <w:rPr>
          <w:color w:val="000000"/>
        </w:rPr>
        <w:t>n.º</w:t>
      </w:r>
      <w:proofErr w:type="gramEnd"/>
      <w:r w:rsidRPr="005874CD">
        <w:rPr>
          <w:color w:val="000000"/>
        </w:rPr>
        <w:t xml:space="preserve"> 307, de 5/7/2002, deverá ser estruturado em conformidade com o modelo especificado pelos órgãos competentes.</w:t>
      </w:r>
    </w:p>
    <w:p w14:paraId="363D1A76" w14:textId="77777777" w:rsidR="005874CD" w:rsidRPr="005874CD" w:rsidRDefault="005874CD" w:rsidP="005874CD">
      <w:pPr>
        <w:pStyle w:val="NormalWeb"/>
        <w:spacing w:after="0"/>
        <w:jc w:val="both"/>
        <w:rPr>
          <w:color w:val="000000"/>
        </w:rPr>
      </w:pPr>
      <w:r w:rsidRPr="005874CD">
        <w:rPr>
          <w:color w:val="000000"/>
        </w:rPr>
        <w:t>15.1.1.3. Para efeito de fiscalização, todos os resíduos removidos deverão estar acompanhados de Controle de Transporte de Resíduos, em conformidade com as normas da Agência Brasileira de Normas Técnica –</w:t>
      </w:r>
    </w:p>
    <w:p w14:paraId="612CE31A" w14:textId="77777777" w:rsidR="005874CD" w:rsidRPr="005874CD" w:rsidRDefault="005874CD" w:rsidP="005874CD">
      <w:pPr>
        <w:pStyle w:val="NormalWeb"/>
        <w:spacing w:after="0"/>
        <w:jc w:val="center"/>
        <w:rPr>
          <w:color w:val="000000"/>
        </w:rPr>
      </w:pPr>
      <w:r w:rsidRPr="005874CD">
        <w:rPr>
          <w:color w:val="000000"/>
        </w:rPr>
        <w:t>ABNT;</w:t>
      </w:r>
    </w:p>
    <w:p w14:paraId="12114C2B" w14:textId="77777777" w:rsidR="005874CD" w:rsidRPr="005874CD" w:rsidRDefault="005874CD" w:rsidP="005874CD">
      <w:pPr>
        <w:pStyle w:val="NormalWeb"/>
        <w:jc w:val="center"/>
        <w:rPr>
          <w:color w:val="000000"/>
        </w:rPr>
      </w:pPr>
      <w:r w:rsidRPr="005874CD">
        <w:rPr>
          <w:color w:val="000000"/>
        </w:rPr>
        <w:t xml:space="preserve"> </w:t>
      </w:r>
    </w:p>
    <w:p w14:paraId="3CA3BA6E" w14:textId="77777777" w:rsidR="005874CD" w:rsidRPr="005874CD" w:rsidRDefault="005874CD" w:rsidP="005874CD">
      <w:pPr>
        <w:pStyle w:val="NormalWeb"/>
        <w:spacing w:after="0"/>
        <w:jc w:val="both"/>
        <w:rPr>
          <w:color w:val="000000"/>
        </w:rPr>
      </w:pPr>
      <w:r w:rsidRPr="005874CD">
        <w:rPr>
          <w:color w:val="000000"/>
        </w:rPr>
        <w:t xml:space="preserve">15.2. Além do disposto acima, a contratada deverá adotar as seguintes práticas de sustentabilidade na execução dos serviços, nos termos do ANEXO V da Instrução Normativa SLTI/MPOG </w:t>
      </w:r>
      <w:proofErr w:type="gramStart"/>
      <w:r w:rsidRPr="005874CD">
        <w:rPr>
          <w:color w:val="000000"/>
        </w:rPr>
        <w:t>n.º</w:t>
      </w:r>
      <w:proofErr w:type="gramEnd"/>
      <w:r w:rsidRPr="005874CD">
        <w:rPr>
          <w:color w:val="000000"/>
        </w:rPr>
        <w:t xml:space="preserve"> 5, de 26/05/2017, da Instrução Normativa SLTI no. 1, de 19/01/2010, e da Resolução CONAMA n.º 307, de 5/7/2002:</w:t>
      </w:r>
    </w:p>
    <w:p w14:paraId="7033D943" w14:textId="77777777" w:rsidR="005874CD" w:rsidRPr="005874CD" w:rsidRDefault="005874CD" w:rsidP="00C86D65">
      <w:pPr>
        <w:pStyle w:val="NormalWeb"/>
        <w:numPr>
          <w:ilvl w:val="2"/>
          <w:numId w:val="31"/>
        </w:numPr>
        <w:spacing w:after="0"/>
        <w:jc w:val="both"/>
        <w:rPr>
          <w:color w:val="000000"/>
        </w:rPr>
      </w:pPr>
      <w:proofErr w:type="gramStart"/>
      <w:r w:rsidRPr="005874CD">
        <w:rPr>
          <w:color w:val="000000"/>
        </w:rPr>
        <w:t>racionalizar</w:t>
      </w:r>
      <w:proofErr w:type="gramEnd"/>
      <w:r w:rsidRPr="005874CD">
        <w:rPr>
          <w:color w:val="000000"/>
        </w:rPr>
        <w:t xml:space="preserve"> o uso de substâncias potencialmente tóxicas;</w:t>
      </w:r>
    </w:p>
    <w:p w14:paraId="1022CE3D" w14:textId="77777777" w:rsidR="005874CD" w:rsidRPr="005874CD" w:rsidRDefault="005874CD" w:rsidP="00C86D65">
      <w:pPr>
        <w:pStyle w:val="NormalWeb"/>
        <w:numPr>
          <w:ilvl w:val="2"/>
          <w:numId w:val="31"/>
        </w:numPr>
        <w:spacing w:after="0"/>
        <w:jc w:val="both"/>
        <w:rPr>
          <w:color w:val="000000"/>
        </w:rPr>
      </w:pPr>
      <w:proofErr w:type="gramStart"/>
      <w:r w:rsidRPr="005874CD">
        <w:rPr>
          <w:color w:val="000000"/>
        </w:rPr>
        <w:t>substituir</w:t>
      </w:r>
      <w:proofErr w:type="gramEnd"/>
      <w:r w:rsidRPr="005874CD">
        <w:rPr>
          <w:color w:val="000000"/>
        </w:rPr>
        <w:t>, sempre que possível, as substâncias tóxicas por outras atóxicas ou de menor toxicidade;</w:t>
      </w:r>
    </w:p>
    <w:p w14:paraId="224EA70B" w14:textId="77777777" w:rsidR="005874CD" w:rsidRPr="005874CD" w:rsidRDefault="005874CD" w:rsidP="00C86D65">
      <w:pPr>
        <w:pStyle w:val="NormalWeb"/>
        <w:numPr>
          <w:ilvl w:val="2"/>
          <w:numId w:val="31"/>
        </w:numPr>
        <w:spacing w:after="0"/>
        <w:jc w:val="both"/>
        <w:rPr>
          <w:color w:val="000000"/>
        </w:rPr>
      </w:pPr>
      <w:proofErr w:type="gramStart"/>
      <w:r w:rsidRPr="005874CD">
        <w:rPr>
          <w:color w:val="000000"/>
        </w:rPr>
        <w:t>fornecer</w:t>
      </w:r>
      <w:proofErr w:type="gramEnd"/>
      <w:r w:rsidRPr="005874CD">
        <w:rPr>
          <w:color w:val="000000"/>
        </w:rPr>
        <w:t xml:space="preserve"> aos empregados os equipamentos de segurança que se fizerem necessários para a execução de serviços;</w:t>
      </w:r>
    </w:p>
    <w:p w14:paraId="3E6B2345" w14:textId="77777777" w:rsidR="005874CD" w:rsidRPr="005874CD" w:rsidRDefault="005874CD" w:rsidP="00C86D65">
      <w:pPr>
        <w:pStyle w:val="NormalWeb"/>
        <w:numPr>
          <w:ilvl w:val="2"/>
          <w:numId w:val="31"/>
        </w:numPr>
        <w:spacing w:after="0"/>
        <w:jc w:val="both"/>
        <w:rPr>
          <w:color w:val="000000"/>
        </w:rPr>
      </w:pPr>
      <w:proofErr w:type="gramStart"/>
      <w:r w:rsidRPr="005874CD">
        <w:rPr>
          <w:color w:val="000000"/>
        </w:rPr>
        <w:t>prever</w:t>
      </w:r>
      <w:proofErr w:type="gramEnd"/>
      <w:r w:rsidRPr="005874CD">
        <w:rPr>
          <w:color w:val="000000"/>
        </w:rPr>
        <w:t xml:space="preserve"> a destinação ambiental adequada das pilhas e baterias usadas ou inservíveis, segundo disposto na Resolução CONAMA no 257, de 30 de junho de 1999;</w:t>
      </w:r>
    </w:p>
    <w:p w14:paraId="2F34D27A" w14:textId="77777777" w:rsidR="005874CD" w:rsidRPr="005874CD" w:rsidRDefault="005874CD" w:rsidP="00C86D65">
      <w:pPr>
        <w:pStyle w:val="NormalWeb"/>
        <w:numPr>
          <w:ilvl w:val="2"/>
          <w:numId w:val="31"/>
        </w:numPr>
        <w:spacing w:after="0"/>
        <w:jc w:val="both"/>
        <w:rPr>
          <w:color w:val="000000"/>
        </w:rPr>
      </w:pPr>
      <w:proofErr w:type="gramStart"/>
      <w:r w:rsidRPr="005874CD">
        <w:rPr>
          <w:color w:val="000000"/>
        </w:rPr>
        <w:lastRenderedPageBreak/>
        <w:t>priorizar</w:t>
      </w:r>
      <w:proofErr w:type="gramEnd"/>
      <w:r w:rsidRPr="005874CD">
        <w:rPr>
          <w:color w:val="000000"/>
        </w:rPr>
        <w:t xml:space="preserve"> o emprego de mão de obra, materiais, tecnologias e matérias-primas de origem</w:t>
      </w:r>
    </w:p>
    <w:p w14:paraId="187B65F1" w14:textId="77777777" w:rsidR="005874CD" w:rsidRPr="005874CD" w:rsidRDefault="005874CD" w:rsidP="005874CD">
      <w:pPr>
        <w:pStyle w:val="NormalWeb"/>
        <w:spacing w:after="0"/>
        <w:jc w:val="center"/>
        <w:rPr>
          <w:color w:val="000000"/>
        </w:rPr>
      </w:pPr>
      <w:proofErr w:type="gramStart"/>
      <w:r w:rsidRPr="005874CD">
        <w:rPr>
          <w:color w:val="000000"/>
        </w:rPr>
        <w:t>local</w:t>
      </w:r>
      <w:proofErr w:type="gramEnd"/>
      <w:r w:rsidRPr="005874CD">
        <w:rPr>
          <w:color w:val="000000"/>
        </w:rPr>
        <w:t xml:space="preserve"> na execução dos serviços;</w:t>
      </w:r>
    </w:p>
    <w:p w14:paraId="51029D4D" w14:textId="77777777" w:rsidR="005874CD" w:rsidRPr="005874CD" w:rsidRDefault="005874CD" w:rsidP="00C86D65">
      <w:pPr>
        <w:pStyle w:val="NormalWeb"/>
        <w:numPr>
          <w:ilvl w:val="2"/>
          <w:numId w:val="31"/>
        </w:numPr>
        <w:spacing w:after="0"/>
        <w:jc w:val="both"/>
        <w:rPr>
          <w:color w:val="000000"/>
        </w:rPr>
      </w:pPr>
      <w:r w:rsidRPr="005874CD">
        <w:rPr>
          <w:color w:val="000000"/>
        </w:rPr>
        <w:t>Quando do fornecimento de peças, adotar o disposto no art. 5º da Instrução Normativa SLTI/MPOG nº 01/2010, que trata dos critérios de sustentabilidade ambiental para aquisição de bens, a qual preconiza que:</w:t>
      </w:r>
    </w:p>
    <w:p w14:paraId="6C596923" w14:textId="77777777" w:rsidR="005874CD" w:rsidRPr="005874CD" w:rsidRDefault="005874CD" w:rsidP="00C86D65">
      <w:pPr>
        <w:pStyle w:val="NormalWeb"/>
        <w:numPr>
          <w:ilvl w:val="1"/>
          <w:numId w:val="32"/>
        </w:numPr>
        <w:spacing w:after="0"/>
        <w:jc w:val="both"/>
        <w:rPr>
          <w:color w:val="000000"/>
        </w:rPr>
      </w:pPr>
      <w:proofErr w:type="gramStart"/>
      <w:r w:rsidRPr="005874CD">
        <w:rPr>
          <w:color w:val="000000"/>
        </w:rPr>
        <w:t>os</w:t>
      </w:r>
      <w:proofErr w:type="gramEnd"/>
      <w:r w:rsidRPr="005874CD">
        <w:rPr>
          <w:color w:val="000000"/>
        </w:rPr>
        <w:t xml:space="preserve"> bens sejam construídos, no todo ou em parte, por material reciclado, atóxico e biodegradável, conforme ABNT NBR – 15448-1 e 15448-2;</w:t>
      </w:r>
    </w:p>
    <w:p w14:paraId="3D235F92" w14:textId="77777777" w:rsidR="005874CD" w:rsidRPr="005874CD" w:rsidRDefault="005874CD" w:rsidP="00C86D65">
      <w:pPr>
        <w:pStyle w:val="NormalWeb"/>
        <w:numPr>
          <w:ilvl w:val="1"/>
          <w:numId w:val="32"/>
        </w:numPr>
        <w:spacing w:after="0"/>
        <w:jc w:val="both"/>
        <w:rPr>
          <w:color w:val="000000"/>
        </w:rPr>
      </w:pPr>
      <w:proofErr w:type="gramStart"/>
      <w:r w:rsidRPr="005874CD">
        <w:rPr>
          <w:color w:val="000000"/>
        </w:rPr>
        <w:t>que</w:t>
      </w:r>
      <w:proofErr w:type="gramEnd"/>
      <w:r w:rsidRPr="005874CD">
        <w:rPr>
          <w:color w:val="00000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1116479F" w14:textId="77777777" w:rsidR="005874CD" w:rsidRPr="005874CD" w:rsidRDefault="005874CD" w:rsidP="005874CD">
      <w:pPr>
        <w:pStyle w:val="NormalWeb"/>
        <w:spacing w:after="0"/>
        <w:jc w:val="both"/>
        <w:rPr>
          <w:color w:val="000000"/>
        </w:rPr>
      </w:pPr>
      <w:r w:rsidRPr="005874CD">
        <w:rPr>
          <w:color w:val="000000"/>
        </w:rPr>
        <w:t>g) submeter as embalagens de tintas usadas na obra ao sistema de logística reversa, conforme os requisitos da Lei nº 12.305/2010, que contemple a destinação ambientalmente adequada dos resíduos de tintas presentes nas embalagens.</w:t>
      </w:r>
    </w:p>
    <w:p w14:paraId="1EC6619A" w14:textId="77777777" w:rsidR="005874CD" w:rsidRPr="005874CD" w:rsidRDefault="005874CD" w:rsidP="005874CD">
      <w:pPr>
        <w:pStyle w:val="NormalWeb"/>
        <w:jc w:val="center"/>
        <w:rPr>
          <w:color w:val="000000"/>
        </w:rPr>
      </w:pPr>
      <w:r w:rsidRPr="005874CD">
        <w:rPr>
          <w:color w:val="000000"/>
        </w:rPr>
        <w:t xml:space="preserve"> </w:t>
      </w:r>
    </w:p>
    <w:p w14:paraId="3B9B0552" w14:textId="77777777" w:rsidR="005874CD" w:rsidRPr="005874CD" w:rsidRDefault="005874CD" w:rsidP="005874CD">
      <w:pPr>
        <w:pStyle w:val="NormalWeb"/>
        <w:spacing w:after="0"/>
        <w:jc w:val="center"/>
        <w:rPr>
          <w:b/>
          <w:color w:val="000000"/>
        </w:rPr>
      </w:pPr>
      <w:r w:rsidRPr="005874CD">
        <w:rPr>
          <w:b/>
          <w:color w:val="000000"/>
        </w:rPr>
        <w:t>16. RECEBIMENTO DAS OBRAS</w:t>
      </w:r>
    </w:p>
    <w:p w14:paraId="4527F35B" w14:textId="77777777" w:rsidR="005874CD" w:rsidRPr="005874CD" w:rsidRDefault="005874CD" w:rsidP="005874CD">
      <w:pPr>
        <w:pStyle w:val="NormalWeb"/>
        <w:spacing w:after="0"/>
        <w:jc w:val="center"/>
        <w:rPr>
          <w:b/>
          <w:color w:val="000000"/>
        </w:rPr>
      </w:pPr>
      <w:r w:rsidRPr="005874CD">
        <w:rPr>
          <w:color w:val="000000"/>
        </w:rPr>
        <w:t xml:space="preserve">16.1. </w:t>
      </w:r>
      <w:r w:rsidRPr="005874CD">
        <w:rPr>
          <w:b/>
          <w:color w:val="000000"/>
        </w:rPr>
        <w:t>Recebimento provisório das obras</w:t>
      </w:r>
    </w:p>
    <w:p w14:paraId="28AFB85C" w14:textId="77777777" w:rsidR="005874CD" w:rsidRPr="005874CD" w:rsidRDefault="005874CD" w:rsidP="005874CD">
      <w:pPr>
        <w:pStyle w:val="NormalWeb"/>
        <w:spacing w:after="0"/>
        <w:jc w:val="both"/>
        <w:rPr>
          <w:color w:val="000000"/>
        </w:rPr>
      </w:pPr>
      <w:r w:rsidRPr="005874CD">
        <w:rPr>
          <w:color w:val="000000"/>
        </w:rPr>
        <w:t>16.1.1. Após a apresentação da última medição por parte da contratada, a fiscalização, no prazo de</w:t>
      </w:r>
    </w:p>
    <w:p w14:paraId="78407424" w14:textId="77777777" w:rsidR="005874CD" w:rsidRPr="005874CD" w:rsidRDefault="005874CD" w:rsidP="005874CD">
      <w:pPr>
        <w:pStyle w:val="NormalWeb"/>
        <w:spacing w:after="0"/>
        <w:jc w:val="both"/>
        <w:rPr>
          <w:color w:val="000000"/>
        </w:rPr>
      </w:pPr>
      <w:r w:rsidRPr="005874CD">
        <w:rPr>
          <w:color w:val="000000"/>
        </w:rPr>
        <w:t>5 (cinco) dias úteis, verificará o cumprimento das exigências de caráter técnico e administrativo</w:t>
      </w:r>
    </w:p>
    <w:p w14:paraId="5BB4774C" w14:textId="77777777" w:rsidR="005874CD" w:rsidRPr="005874CD" w:rsidRDefault="005874CD" w:rsidP="005874CD">
      <w:pPr>
        <w:pStyle w:val="NormalWeb"/>
        <w:spacing w:after="0"/>
        <w:jc w:val="both"/>
        <w:rPr>
          <w:color w:val="000000"/>
        </w:rPr>
      </w:pPr>
      <w:r w:rsidRPr="005874CD">
        <w:rPr>
          <w:color w:val="000000"/>
        </w:rPr>
        <w:t xml:space="preserve">(art. </w:t>
      </w:r>
      <w:hyperlink r:id="rId115" w:anchor="art140">
        <w:r w:rsidRPr="005874CD">
          <w:rPr>
            <w:rStyle w:val="Hyperlink"/>
          </w:rPr>
          <w:t>140, inciso I, alínea “a”, da Lei nº 14.133</w:t>
        </w:r>
      </w:hyperlink>
      <w:r w:rsidRPr="005874CD">
        <w:rPr>
          <w:color w:val="000000"/>
        </w:rPr>
        <w:t xml:space="preserve">/2021, e </w:t>
      </w:r>
      <w:proofErr w:type="spellStart"/>
      <w:r w:rsidRPr="005874CD">
        <w:rPr>
          <w:color w:val="000000"/>
        </w:rPr>
        <w:t>arts</w:t>
      </w:r>
      <w:proofErr w:type="spellEnd"/>
      <w:r w:rsidRPr="005874CD">
        <w:rPr>
          <w:color w:val="000000"/>
        </w:rPr>
        <w:t xml:space="preserve">. 22, inciso X, e 23, inciso X, do Decreto </w:t>
      </w:r>
      <w:proofErr w:type="gramStart"/>
      <w:r w:rsidRPr="005874CD">
        <w:rPr>
          <w:color w:val="000000"/>
        </w:rPr>
        <w:t>n.º</w:t>
      </w:r>
      <w:proofErr w:type="gramEnd"/>
      <w:r w:rsidRPr="005874CD">
        <w:rPr>
          <w:color w:val="000000"/>
        </w:rPr>
        <w:t xml:space="preserve"> 11.246/2022) e procederá ao recebimento provisório das obras,</w:t>
      </w:r>
      <w:r w:rsidRPr="005874CD">
        <w:rPr>
          <w:b/>
          <w:color w:val="000000"/>
        </w:rPr>
        <w:t xml:space="preserve"> </w:t>
      </w:r>
      <w:r w:rsidRPr="005874CD">
        <w:rPr>
          <w:color w:val="000000"/>
        </w:rPr>
        <w:t>mediante termo detalhado, que deverá listar as pendências a serem sanadas pela contratada.</w:t>
      </w:r>
    </w:p>
    <w:p w14:paraId="35517FF1" w14:textId="77777777" w:rsidR="005874CD" w:rsidRPr="005874CD" w:rsidRDefault="005874CD" w:rsidP="005874CD">
      <w:pPr>
        <w:pStyle w:val="NormalWeb"/>
        <w:spacing w:after="0"/>
        <w:jc w:val="both"/>
        <w:rPr>
          <w:color w:val="000000"/>
        </w:rPr>
      </w:pPr>
      <w:r w:rsidRPr="005874CD">
        <w:rPr>
          <w:color w:val="000000"/>
        </w:rPr>
        <w:t xml:space="preserve">16.1.2.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medição de serviços até que sejam sanadas todas as eventuais pendências apontadas no Recebimento Provisório (art. 119 c/c art. 140 da Lei </w:t>
      </w:r>
      <w:proofErr w:type="gramStart"/>
      <w:r w:rsidRPr="005874CD">
        <w:rPr>
          <w:color w:val="000000"/>
        </w:rPr>
        <w:t>n.º</w:t>
      </w:r>
      <w:proofErr w:type="gramEnd"/>
      <w:r w:rsidRPr="005874CD">
        <w:rPr>
          <w:color w:val="000000"/>
        </w:rPr>
        <w:t xml:space="preserve"> 14.113/2021), inclusive das etapas anteriores, aceitas e pagas.</w:t>
      </w:r>
    </w:p>
    <w:p w14:paraId="12A61885" w14:textId="77777777" w:rsidR="005874CD" w:rsidRPr="005874CD" w:rsidRDefault="005874CD" w:rsidP="005874CD">
      <w:pPr>
        <w:pStyle w:val="NormalWeb"/>
        <w:spacing w:after="0"/>
        <w:jc w:val="both"/>
        <w:rPr>
          <w:color w:val="000000"/>
        </w:rPr>
      </w:pPr>
      <w:r w:rsidRPr="005874CD">
        <w:rPr>
          <w:color w:val="000000"/>
        </w:rPr>
        <w:t>16.1.3. O recebimento provisório também ficará sujeito, quando cabível, à conclusão de todos os testes de campo e à entrega dos manuais e instruções exigíveis</w:t>
      </w:r>
      <w:r w:rsidRPr="005874CD">
        <w:rPr>
          <w:b/>
          <w:color w:val="000000"/>
        </w:rPr>
        <w:t>.</w:t>
      </w:r>
    </w:p>
    <w:p w14:paraId="0907633D" w14:textId="77777777" w:rsidR="005874CD" w:rsidRPr="005874CD" w:rsidRDefault="005874CD" w:rsidP="005874CD">
      <w:pPr>
        <w:pStyle w:val="NormalWeb"/>
        <w:spacing w:after="0"/>
        <w:jc w:val="both"/>
        <w:rPr>
          <w:color w:val="000000"/>
        </w:rPr>
      </w:pPr>
      <w:r w:rsidRPr="005874CD">
        <w:rPr>
          <w:color w:val="000000"/>
        </w:rPr>
        <w:t>16.1.4. Os serviços poderão ser rejeitados, no todo ou em parte, quando em desacordo com as especificações constantes neste Termo de Referência e na proposta, sem prejuízo da aplicação das penalidades.</w:t>
      </w:r>
    </w:p>
    <w:p w14:paraId="7B76C21F" w14:textId="77777777" w:rsidR="005874CD" w:rsidRPr="005874CD" w:rsidRDefault="005874CD" w:rsidP="005874CD">
      <w:pPr>
        <w:pStyle w:val="NormalWeb"/>
        <w:spacing w:after="0"/>
        <w:jc w:val="center"/>
        <w:rPr>
          <w:b/>
          <w:color w:val="000000"/>
        </w:rPr>
      </w:pPr>
      <w:r w:rsidRPr="005874CD">
        <w:rPr>
          <w:color w:val="000000"/>
        </w:rPr>
        <w:lastRenderedPageBreak/>
        <w:t xml:space="preserve">16.2. </w:t>
      </w:r>
      <w:r w:rsidRPr="005874CD">
        <w:rPr>
          <w:b/>
          <w:color w:val="000000"/>
        </w:rPr>
        <w:t>Recebimento definitivo</w:t>
      </w:r>
    </w:p>
    <w:p w14:paraId="16020A7D" w14:textId="77777777" w:rsidR="005874CD" w:rsidRPr="005874CD" w:rsidRDefault="005874CD" w:rsidP="005874CD">
      <w:pPr>
        <w:pStyle w:val="NormalWeb"/>
        <w:spacing w:after="0"/>
        <w:jc w:val="both"/>
        <w:rPr>
          <w:color w:val="000000"/>
        </w:rPr>
      </w:pPr>
      <w:r w:rsidRPr="005874CD">
        <w:rPr>
          <w:color w:val="000000"/>
        </w:rPr>
        <w:t>16.2.1. As obras serão recebidas definitivamente no prazo de 10 (dez) dias, contados do recebimento provisório, por comissão designada pela autoridade competente, após a verificação da qualidade e quantidade dos serviços e consequente aceitação mediante termo detalhado, obedecendo aos seguintes procedimentos:</w:t>
      </w:r>
    </w:p>
    <w:p w14:paraId="5E822ACA" w14:textId="4F154CB4" w:rsidR="005874CD" w:rsidRPr="005874CD" w:rsidRDefault="005874CD" w:rsidP="00C86D65">
      <w:pPr>
        <w:pStyle w:val="NormalWeb"/>
        <w:numPr>
          <w:ilvl w:val="0"/>
          <w:numId w:val="33"/>
        </w:numPr>
        <w:spacing w:after="0"/>
        <w:jc w:val="both"/>
        <w:rPr>
          <w:color w:val="000000"/>
        </w:rPr>
      </w:pPr>
      <w:proofErr w:type="gramStart"/>
      <w:r w:rsidRPr="005874CD">
        <w:rPr>
          <w:color w:val="000000"/>
        </w:rPr>
        <w:t>emissão</w:t>
      </w:r>
      <w:proofErr w:type="gramEnd"/>
      <w:r w:rsidRPr="005874CD">
        <w:rPr>
          <w:color w:val="000000"/>
        </w:rPr>
        <w:t xml:space="preserve"> de documento comprobatório da avaliação realizada pela fiscalização no cumprimento de obrigações assumidas pela contratada, com menção ao seu desempenho na execução contratual, devendo constar do cadastro de </w:t>
      </w:r>
      <w:r w:rsidRPr="005874CD">
        <w:rPr>
          <w:i/>
          <w:color w:val="000000"/>
        </w:rPr>
        <w:t>ateste</w:t>
      </w:r>
      <w:r w:rsidRPr="005874CD">
        <w:rPr>
          <w:color w:val="000000"/>
        </w:rPr>
        <w:t xml:space="preserve"> de cumprimento de obrigações(art. 21, inciso VIII, do Decreto n.º 11.246/2022);</w:t>
      </w:r>
    </w:p>
    <w:p w14:paraId="42B0820A" w14:textId="77777777" w:rsidR="005874CD" w:rsidRPr="005874CD" w:rsidRDefault="005874CD" w:rsidP="00C86D65">
      <w:pPr>
        <w:pStyle w:val="NormalWeb"/>
        <w:numPr>
          <w:ilvl w:val="0"/>
          <w:numId w:val="33"/>
        </w:numPr>
        <w:spacing w:after="0"/>
        <w:jc w:val="both"/>
        <w:rPr>
          <w:color w:val="000000"/>
        </w:rPr>
      </w:pPr>
      <w:proofErr w:type="gramStart"/>
      <w:r w:rsidRPr="005874CD">
        <w:rPr>
          <w:color w:val="000000"/>
        </w:rPr>
        <w:t>análise</w:t>
      </w:r>
      <w:proofErr w:type="gramEnd"/>
      <w:r w:rsidRPr="005874CD">
        <w:rPr>
          <w:color w:val="000000"/>
        </w:rPr>
        <w:t xml:space="preserve"> dos relatórios e de toda a documentação apresentada pela fiscalização e, caso haja irregularidades que impeçam a liquidação e o pagamento da despesa, indicação das cláusulas contratuais pertinentes, solicitando-se à contratada, por escrito, as respectivas correções;</w:t>
      </w:r>
    </w:p>
    <w:p w14:paraId="0879A0BD" w14:textId="77777777" w:rsidR="005874CD" w:rsidRPr="005874CD" w:rsidRDefault="005874CD" w:rsidP="00C86D65">
      <w:pPr>
        <w:pStyle w:val="NormalWeb"/>
        <w:numPr>
          <w:ilvl w:val="0"/>
          <w:numId w:val="33"/>
        </w:numPr>
        <w:spacing w:after="0"/>
        <w:jc w:val="both"/>
        <w:rPr>
          <w:color w:val="000000"/>
        </w:rPr>
      </w:pPr>
      <w:proofErr w:type="gramStart"/>
      <w:r w:rsidRPr="005874CD">
        <w:rPr>
          <w:color w:val="000000"/>
        </w:rPr>
        <w:t>emissão</w:t>
      </w:r>
      <w:proofErr w:type="gramEnd"/>
      <w:r w:rsidRPr="005874CD">
        <w:rPr>
          <w:color w:val="000000"/>
        </w:rPr>
        <w:t xml:space="preserve"> de Termo Circunstanciado para efeito de recebimento definitivo das obras, com base nos relatórios e documentações apresentadas;</w:t>
      </w:r>
    </w:p>
    <w:p w14:paraId="3D1823BD" w14:textId="77777777" w:rsidR="005874CD" w:rsidRPr="005874CD" w:rsidRDefault="005874CD" w:rsidP="00C86D65">
      <w:pPr>
        <w:pStyle w:val="NormalWeb"/>
        <w:numPr>
          <w:ilvl w:val="0"/>
          <w:numId w:val="33"/>
        </w:numPr>
        <w:spacing w:after="0"/>
        <w:jc w:val="both"/>
        <w:rPr>
          <w:color w:val="000000"/>
        </w:rPr>
      </w:pPr>
      <w:proofErr w:type="gramStart"/>
      <w:r w:rsidRPr="005874CD">
        <w:rPr>
          <w:color w:val="000000"/>
        </w:rPr>
        <w:t>comunicação</w:t>
      </w:r>
      <w:proofErr w:type="gramEnd"/>
      <w:r w:rsidRPr="005874CD">
        <w:rPr>
          <w:color w:val="000000"/>
        </w:rPr>
        <w:t xml:space="preserve"> à contratada para que emita a nota fiscal/fatura com o valor exato dimensionado pela fiscalização;</w:t>
      </w:r>
    </w:p>
    <w:p w14:paraId="621FE286" w14:textId="77777777" w:rsidR="005874CD" w:rsidRPr="005874CD" w:rsidRDefault="005874CD" w:rsidP="00C86D65">
      <w:pPr>
        <w:pStyle w:val="NormalWeb"/>
        <w:numPr>
          <w:ilvl w:val="0"/>
          <w:numId w:val="33"/>
        </w:numPr>
        <w:spacing w:after="0"/>
        <w:jc w:val="both"/>
        <w:rPr>
          <w:color w:val="000000"/>
        </w:rPr>
      </w:pPr>
      <w:proofErr w:type="gramStart"/>
      <w:r w:rsidRPr="005874CD">
        <w:rPr>
          <w:color w:val="000000"/>
        </w:rPr>
        <w:t>envio</w:t>
      </w:r>
      <w:proofErr w:type="gramEnd"/>
      <w:r w:rsidRPr="005874CD">
        <w:rPr>
          <w:color w:val="000000"/>
        </w:rPr>
        <w:t xml:space="preserve"> da documentação pertinente à Seção de Orçamento e Finanças (SOF) para a formalização dos procedimentos de liquidação e pagamento, no valor dimensionado pela fiscalização e gestão.</w:t>
      </w:r>
    </w:p>
    <w:p w14:paraId="7C4218DA" w14:textId="77777777" w:rsidR="005874CD" w:rsidRPr="005874CD" w:rsidRDefault="005874CD" w:rsidP="00C86D65">
      <w:pPr>
        <w:pStyle w:val="NormalWeb"/>
        <w:numPr>
          <w:ilvl w:val="1"/>
          <w:numId w:val="34"/>
        </w:numPr>
        <w:spacing w:after="0"/>
        <w:jc w:val="both"/>
        <w:rPr>
          <w:color w:val="000000"/>
        </w:rPr>
      </w:pPr>
      <w:r w:rsidRPr="005874CD">
        <w:rPr>
          <w:color w:val="000000"/>
        </w:rPr>
        <w:t xml:space="preserve">No caso de controvérsia sobre a execução do objeto quanto à dimensão, qualidade e quantidade, deverá ser observado o teor do art. 143 da Lei </w:t>
      </w:r>
      <w:proofErr w:type="gramStart"/>
      <w:r w:rsidRPr="005874CD">
        <w:rPr>
          <w:color w:val="000000"/>
        </w:rPr>
        <w:t>n.º</w:t>
      </w:r>
      <w:proofErr w:type="gramEnd"/>
      <w:r w:rsidRPr="005874CD">
        <w:rPr>
          <w:color w:val="000000"/>
        </w:rPr>
        <w:t xml:space="preserve"> 14.133/2021, comunicando-se à contratada para emissão de nota fiscal/fatura no que </w:t>
      </w:r>
      <w:proofErr w:type="spellStart"/>
      <w:r w:rsidRPr="005874CD">
        <w:rPr>
          <w:color w:val="000000"/>
        </w:rPr>
        <w:t>pertine</w:t>
      </w:r>
      <w:proofErr w:type="spellEnd"/>
      <w:r w:rsidRPr="005874CD">
        <w:rPr>
          <w:color w:val="000000"/>
        </w:rPr>
        <w:t xml:space="preserve"> à parcela incontroversa da execução do objeto, para efeito de liquidação e pagamento.</w:t>
      </w:r>
    </w:p>
    <w:p w14:paraId="0EC04BCC" w14:textId="77777777" w:rsidR="005874CD" w:rsidRPr="005874CD" w:rsidRDefault="005874CD" w:rsidP="00C86D65">
      <w:pPr>
        <w:pStyle w:val="NormalWeb"/>
        <w:numPr>
          <w:ilvl w:val="1"/>
          <w:numId w:val="34"/>
        </w:numPr>
        <w:spacing w:after="0"/>
        <w:jc w:val="both"/>
        <w:rPr>
          <w:color w:val="000000"/>
        </w:rPr>
      </w:pPr>
      <w:r w:rsidRPr="005874CD">
        <w:rPr>
          <w:color w:val="000000"/>
        </w:rPr>
        <w:t>Nenhum prazo de recebimento ocorrerá enquanto pendente a solução, pela contratada, de inconsistências verificadas na execução do objeto ou no instrumento de cobrança.</w:t>
      </w:r>
    </w:p>
    <w:p w14:paraId="02289A78" w14:textId="77777777" w:rsidR="005874CD" w:rsidRPr="005874CD" w:rsidRDefault="005874CD" w:rsidP="00C86D65">
      <w:pPr>
        <w:pStyle w:val="NormalWeb"/>
        <w:numPr>
          <w:ilvl w:val="1"/>
          <w:numId w:val="34"/>
        </w:numPr>
        <w:spacing w:after="0"/>
        <w:jc w:val="both"/>
        <w:rPr>
          <w:color w:val="000000"/>
        </w:rPr>
      </w:pPr>
      <w:r w:rsidRPr="005874CD">
        <w:rPr>
          <w:color w:val="000000"/>
        </w:rPr>
        <w:t>O recebimento provisório ou definitivo não excluirá a responsabilidade civil pela solidez e pela segurança do serviço nem a responsabilidade ético-profissional pela perfeita execução do contrato.</w:t>
      </w:r>
    </w:p>
    <w:p w14:paraId="6ABA9A66" w14:textId="77777777" w:rsidR="005874CD" w:rsidRPr="005874CD" w:rsidRDefault="005874CD" w:rsidP="005874CD">
      <w:pPr>
        <w:pStyle w:val="NormalWeb"/>
        <w:spacing w:after="0"/>
        <w:jc w:val="center"/>
        <w:rPr>
          <w:b/>
          <w:color w:val="000000"/>
        </w:rPr>
      </w:pPr>
      <w:r w:rsidRPr="005874CD">
        <w:rPr>
          <w:b/>
          <w:color w:val="000000"/>
        </w:rPr>
        <w:t>17. PENALIDADES</w:t>
      </w:r>
    </w:p>
    <w:p w14:paraId="13C22CBA" w14:textId="77777777" w:rsidR="005874CD" w:rsidRPr="005874CD" w:rsidRDefault="005874CD" w:rsidP="005874CD">
      <w:pPr>
        <w:pStyle w:val="NormalWeb"/>
        <w:spacing w:after="0"/>
        <w:jc w:val="both"/>
        <w:rPr>
          <w:color w:val="000000"/>
        </w:rPr>
      </w:pPr>
      <w:r w:rsidRPr="005874CD">
        <w:rPr>
          <w:color w:val="000000"/>
        </w:rPr>
        <w:t>17.1. Aplicam-se à contratada as seguintes penalidades pelo descumprimento das obrigações contratuais, assegurados o contraditório e a ampla defesa em regular processo administrativo:</w:t>
      </w:r>
    </w:p>
    <w:p w14:paraId="1B3A94BE" w14:textId="77777777" w:rsidR="005874CD" w:rsidRPr="005874CD" w:rsidRDefault="005874CD" w:rsidP="005874CD">
      <w:pPr>
        <w:pStyle w:val="NormalWeb"/>
        <w:spacing w:after="0"/>
        <w:jc w:val="both"/>
        <w:rPr>
          <w:color w:val="000000"/>
        </w:rPr>
      </w:pPr>
      <w:r w:rsidRPr="005874CD">
        <w:rPr>
          <w:color w:val="000000"/>
        </w:rPr>
        <w:t>a) advertência, por faltas consideradas de gravidade leve, de que trata o item 17.2; b) multa:</w:t>
      </w:r>
    </w:p>
    <w:p w14:paraId="31690734" w14:textId="77777777" w:rsidR="005874CD" w:rsidRPr="005874CD" w:rsidRDefault="005874CD" w:rsidP="005874CD">
      <w:pPr>
        <w:pStyle w:val="NormalWeb"/>
        <w:spacing w:after="0"/>
        <w:jc w:val="both"/>
        <w:rPr>
          <w:color w:val="000000"/>
        </w:rPr>
      </w:pPr>
      <w:r w:rsidRPr="005874CD">
        <w:rPr>
          <w:color w:val="000000"/>
        </w:rPr>
        <w:t xml:space="preserve">b.1) punitiva diária de 1% (um por cento) sobre o valor dos serviços da etapa respectiva, por reincidência das faltas de gravidade leve, de que trata o item 17.2, ou pelas faltas de gravidade média, de que trata o mesmo item, limitada a 20% (vinte por cento), até o saneamento da falta, ressalvado o disposto na </w:t>
      </w:r>
      <w:proofErr w:type="spellStart"/>
      <w:r w:rsidRPr="005874CD">
        <w:rPr>
          <w:color w:val="000000"/>
        </w:rPr>
        <w:t>subalínea</w:t>
      </w:r>
      <w:proofErr w:type="spellEnd"/>
      <w:r w:rsidRPr="005874CD">
        <w:rPr>
          <w:color w:val="000000"/>
        </w:rPr>
        <w:t xml:space="preserve"> “b.2”;</w:t>
      </w:r>
    </w:p>
    <w:p w14:paraId="254628FD" w14:textId="77777777" w:rsidR="005874CD" w:rsidRPr="005874CD" w:rsidRDefault="005874CD" w:rsidP="005874CD">
      <w:pPr>
        <w:pStyle w:val="NormalWeb"/>
        <w:spacing w:after="0"/>
        <w:jc w:val="both"/>
        <w:rPr>
          <w:color w:val="000000"/>
        </w:rPr>
      </w:pPr>
      <w:r w:rsidRPr="005874CD">
        <w:rPr>
          <w:color w:val="000000"/>
        </w:rPr>
        <w:t xml:space="preserve">b.2) moratória diária de 2% (dois por cento) sobre o valor dos serviços da etapa respectiva, por cometimento de falta grave ou gravíssima e por atraso injustificado na execução dos serviços, limitada a 20% (vinte por cento), convertida em compensatória de 30% (trinta por cento) da etapa respectiva, </w:t>
      </w:r>
      <w:r w:rsidRPr="005874CD">
        <w:rPr>
          <w:color w:val="000000"/>
        </w:rPr>
        <w:lastRenderedPageBreak/>
        <w:t>caso ultrapassado o período máximo de 10 (dez) dias de atraso, cominada com a rescisão unilateral do contrato, sem prejuízo das demais sanções.</w:t>
      </w:r>
    </w:p>
    <w:p w14:paraId="0F9F363F" w14:textId="77777777" w:rsidR="005874CD" w:rsidRPr="005874CD" w:rsidRDefault="005874CD" w:rsidP="00C86D65">
      <w:pPr>
        <w:pStyle w:val="NormalWeb"/>
        <w:numPr>
          <w:ilvl w:val="0"/>
          <w:numId w:val="35"/>
        </w:numPr>
        <w:spacing w:after="0"/>
        <w:jc w:val="both"/>
        <w:rPr>
          <w:color w:val="000000"/>
        </w:rPr>
      </w:pPr>
      <w:proofErr w:type="gramStart"/>
      <w:r w:rsidRPr="005874CD">
        <w:rPr>
          <w:color w:val="000000"/>
        </w:rPr>
        <w:t>impedimento</w:t>
      </w:r>
      <w:proofErr w:type="gramEnd"/>
      <w:r w:rsidRPr="005874CD">
        <w:rPr>
          <w:color w:val="000000"/>
        </w:rPr>
        <w:t xml:space="preserve"> de licitar e contratar no âmbito da Administração Pública direta e indireta da União pelo prazo máximo de 3 (três) anos, caso atingido o percentual máximo a que se refere a alínea “b” deste subitem, por qualquer falta de gravidade alta ou altíssima, de que trata o item 17.2, bem como pelas infrações previstas nos incisos II, III, IV, V, VI e VII do </w:t>
      </w:r>
      <w:r w:rsidRPr="005874CD">
        <w:rPr>
          <w:i/>
          <w:color w:val="000000"/>
        </w:rPr>
        <w:t>caput</w:t>
      </w:r>
      <w:r w:rsidRPr="005874CD">
        <w:rPr>
          <w:color w:val="000000"/>
        </w:rPr>
        <w:t xml:space="preserve"> do art. 155 da Lei n.º 14.133/2021;</w:t>
      </w:r>
    </w:p>
    <w:p w14:paraId="69F0DB89" w14:textId="77777777" w:rsidR="005874CD" w:rsidRPr="005874CD" w:rsidRDefault="005874CD" w:rsidP="00C86D65">
      <w:pPr>
        <w:pStyle w:val="NormalWeb"/>
        <w:numPr>
          <w:ilvl w:val="0"/>
          <w:numId w:val="35"/>
        </w:numPr>
        <w:spacing w:after="0"/>
        <w:jc w:val="both"/>
        <w:rPr>
          <w:color w:val="000000"/>
        </w:rPr>
      </w:pPr>
      <w:proofErr w:type="gramStart"/>
      <w:r w:rsidRPr="005874CD">
        <w:rPr>
          <w:color w:val="000000"/>
        </w:rPr>
        <w:t>declaração</w:t>
      </w:r>
      <w:proofErr w:type="gramEnd"/>
      <w:r w:rsidRPr="005874CD">
        <w:rPr>
          <w:color w:val="000000"/>
        </w:rPr>
        <w:t xml:space="preserve"> de inidoneidade para licitar ou contratar no âmbito da Administração Pública direta e indireta da União, dos Estados, do Distrito Federal e dos Municípios, pelo prazo mínimo de 3 (três) e máximo de 6 (seis) anos, pelas infrações previstas nos incisos VIII, IX, X, XI e XII do </w:t>
      </w:r>
      <w:r w:rsidRPr="005874CD">
        <w:rPr>
          <w:i/>
          <w:color w:val="000000"/>
        </w:rPr>
        <w:t>caput</w:t>
      </w:r>
      <w:r w:rsidRPr="005874CD">
        <w:rPr>
          <w:color w:val="000000"/>
        </w:rPr>
        <w:t xml:space="preserve"> do art. 155 da Lei n.º 14.133/2021, bem como pela infração de gravidade altíssima, de que trata o item 17.2.</w:t>
      </w:r>
    </w:p>
    <w:p w14:paraId="58231001" w14:textId="77777777" w:rsidR="005874CD" w:rsidRPr="005874CD" w:rsidRDefault="005874CD" w:rsidP="005874CD">
      <w:pPr>
        <w:pStyle w:val="NormalWeb"/>
        <w:spacing w:after="0"/>
        <w:jc w:val="both"/>
        <w:rPr>
          <w:color w:val="000000"/>
        </w:rPr>
      </w:pPr>
      <w:r w:rsidRPr="005874CD">
        <w:rPr>
          <w:color w:val="000000"/>
        </w:rPr>
        <w:t>17.1.1. As sanções previstas nos incisos “a”, “c” e “d” deste item serão aplicadas cumulativamente com a prevista na alínea “b” do mesmo.</w:t>
      </w:r>
    </w:p>
    <w:p w14:paraId="5429CC28" w14:textId="77777777" w:rsidR="005874CD" w:rsidRPr="005874CD" w:rsidRDefault="005874CD" w:rsidP="005874CD">
      <w:pPr>
        <w:pStyle w:val="NormalWeb"/>
        <w:spacing w:after="0"/>
        <w:jc w:val="both"/>
        <w:rPr>
          <w:color w:val="000000"/>
        </w:rPr>
      </w:pPr>
      <w:r w:rsidRPr="005874CD">
        <w:rPr>
          <w:color w:val="000000"/>
        </w:rPr>
        <w:t>17.1.2. Para fins de dosagem da sanção, serão avaliados a gravidade da infração e os antecedentes da contratada no âmbito da Administração Pública Federal.</w:t>
      </w:r>
    </w:p>
    <w:p w14:paraId="6289F38B" w14:textId="77777777" w:rsidR="005874CD" w:rsidRPr="005874CD" w:rsidRDefault="005874CD" w:rsidP="00C86D65">
      <w:pPr>
        <w:pStyle w:val="NormalWeb"/>
        <w:numPr>
          <w:ilvl w:val="1"/>
          <w:numId w:val="38"/>
        </w:numPr>
        <w:spacing w:after="0"/>
        <w:jc w:val="both"/>
        <w:rPr>
          <w:color w:val="000000"/>
        </w:rPr>
      </w:pPr>
      <w:r w:rsidRPr="005874CD">
        <w:rPr>
          <w:color w:val="000000"/>
        </w:rPr>
        <w:t>As condutas da contratada contrárias às obrigações previstas no item 12 deste Termo de Referência serão classificadas proporcionalmente à gravidade do fato, conforme tabela abaixo, sem prejuízo daquelas elencadas no art. 155 da Lei nº 14.133/2021:</w:t>
      </w:r>
    </w:p>
    <w:p w14:paraId="6151139B"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7754" w:type="dxa"/>
        <w:tblInd w:w="12" w:type="dxa"/>
        <w:tblCellMar>
          <w:top w:w="22" w:type="dxa"/>
          <w:left w:w="9" w:type="dxa"/>
          <w:right w:w="15" w:type="dxa"/>
        </w:tblCellMar>
        <w:tblLook w:val="04A0" w:firstRow="1" w:lastRow="0" w:firstColumn="1" w:lastColumn="0" w:noHBand="0" w:noVBand="1"/>
      </w:tblPr>
      <w:tblGrid>
        <w:gridCol w:w="4732"/>
        <w:gridCol w:w="2506"/>
        <w:gridCol w:w="516"/>
      </w:tblGrid>
      <w:tr w:rsidR="005874CD" w:rsidRPr="005874CD" w14:paraId="3DA7AAC4" w14:textId="77777777" w:rsidTr="005874CD">
        <w:trPr>
          <w:trHeight w:val="612"/>
        </w:trPr>
        <w:tc>
          <w:tcPr>
            <w:tcW w:w="4732" w:type="dxa"/>
            <w:vMerge w:val="restart"/>
            <w:tcBorders>
              <w:top w:val="single" w:sz="10" w:space="0" w:color="000000"/>
              <w:left w:val="single" w:sz="10" w:space="0" w:color="000000"/>
              <w:bottom w:val="single" w:sz="10" w:space="0" w:color="000000"/>
              <w:right w:val="single" w:sz="10" w:space="0" w:color="000000"/>
            </w:tcBorders>
          </w:tcPr>
          <w:p w14:paraId="7E6A01AA" w14:textId="77777777" w:rsidR="005874CD" w:rsidRPr="005874CD" w:rsidRDefault="005874CD" w:rsidP="005874CD">
            <w:pPr>
              <w:pStyle w:val="NormalWeb"/>
              <w:jc w:val="center"/>
              <w:rPr>
                <w:color w:val="000000"/>
              </w:rPr>
            </w:pPr>
            <w:r w:rsidRPr="005874CD">
              <w:rPr>
                <w:color w:val="000000"/>
              </w:rPr>
              <w:t xml:space="preserve"> </w:t>
            </w:r>
          </w:p>
          <w:p w14:paraId="43CEC73A" w14:textId="77777777" w:rsidR="005874CD" w:rsidRPr="005874CD" w:rsidRDefault="005874CD" w:rsidP="005874CD">
            <w:pPr>
              <w:pStyle w:val="NormalWeb"/>
              <w:jc w:val="center"/>
              <w:rPr>
                <w:color w:val="000000"/>
              </w:rPr>
            </w:pPr>
            <w:r w:rsidRPr="005874CD">
              <w:rPr>
                <w:color w:val="000000"/>
              </w:rPr>
              <w:t xml:space="preserve"> </w:t>
            </w:r>
          </w:p>
          <w:p w14:paraId="6EBDC845" w14:textId="77777777" w:rsidR="005874CD" w:rsidRPr="005874CD" w:rsidRDefault="005874CD" w:rsidP="005874CD">
            <w:pPr>
              <w:pStyle w:val="NormalWeb"/>
              <w:spacing w:after="0"/>
              <w:rPr>
                <w:color w:val="000000"/>
              </w:rPr>
            </w:pPr>
            <w:r w:rsidRPr="005874CD">
              <w:rPr>
                <w:b/>
                <w:color w:val="000000"/>
              </w:rPr>
              <w:t>ALÍNEAS DO ITEM 12 NÃO CUMPRIDAS</w:t>
            </w:r>
          </w:p>
          <w:p w14:paraId="01B8F4DC" w14:textId="77777777" w:rsidR="005874CD" w:rsidRPr="005874CD" w:rsidRDefault="005874CD" w:rsidP="005874CD">
            <w:pPr>
              <w:pStyle w:val="NormalWeb"/>
              <w:rPr>
                <w:color w:val="000000"/>
              </w:rPr>
            </w:pPr>
            <w:r w:rsidRPr="005874CD">
              <w:rPr>
                <w:color w:val="000000"/>
              </w:rPr>
              <w:t xml:space="preserve"> </w:t>
            </w:r>
          </w:p>
        </w:tc>
        <w:tc>
          <w:tcPr>
            <w:tcW w:w="3022" w:type="dxa"/>
            <w:gridSpan w:val="2"/>
            <w:tcBorders>
              <w:top w:val="single" w:sz="10" w:space="0" w:color="000000"/>
              <w:left w:val="single" w:sz="10" w:space="0" w:color="000000"/>
              <w:bottom w:val="nil"/>
              <w:right w:val="single" w:sz="10" w:space="0" w:color="000000"/>
            </w:tcBorders>
          </w:tcPr>
          <w:p w14:paraId="2F963DB7" w14:textId="77777777" w:rsidR="005874CD" w:rsidRPr="005874CD" w:rsidRDefault="005874CD" w:rsidP="005874CD">
            <w:pPr>
              <w:pStyle w:val="NormalWeb"/>
              <w:rPr>
                <w:color w:val="000000"/>
              </w:rPr>
            </w:pPr>
            <w:r w:rsidRPr="005874CD">
              <w:rPr>
                <w:color w:val="000000"/>
              </w:rPr>
              <w:t xml:space="preserve"> </w:t>
            </w:r>
          </w:p>
          <w:p w14:paraId="31CA6C40"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75C2CB09" w14:textId="77777777" w:rsidTr="005874CD">
        <w:trPr>
          <w:trHeight w:val="228"/>
        </w:trPr>
        <w:tc>
          <w:tcPr>
            <w:tcW w:w="0" w:type="auto"/>
            <w:vMerge/>
            <w:tcBorders>
              <w:top w:val="nil"/>
              <w:left w:val="single" w:sz="10" w:space="0" w:color="000000"/>
              <w:bottom w:val="nil"/>
              <w:right w:val="single" w:sz="10" w:space="0" w:color="000000"/>
            </w:tcBorders>
          </w:tcPr>
          <w:p w14:paraId="644F0109" w14:textId="77777777" w:rsidR="005874CD" w:rsidRPr="005874CD" w:rsidRDefault="005874CD" w:rsidP="005874CD">
            <w:pPr>
              <w:pStyle w:val="NormalWeb"/>
              <w:spacing w:after="0"/>
              <w:jc w:val="center"/>
              <w:rPr>
                <w:color w:val="000000"/>
              </w:rPr>
            </w:pPr>
          </w:p>
        </w:tc>
        <w:tc>
          <w:tcPr>
            <w:tcW w:w="2506" w:type="dxa"/>
            <w:tcBorders>
              <w:top w:val="nil"/>
              <w:left w:val="single" w:sz="10" w:space="0" w:color="000000"/>
              <w:bottom w:val="nil"/>
              <w:right w:val="nil"/>
            </w:tcBorders>
            <w:shd w:val="clear" w:color="auto" w:fill="FFFFFF"/>
          </w:tcPr>
          <w:p w14:paraId="45E79C52" w14:textId="77777777" w:rsidR="005874CD" w:rsidRPr="005874CD" w:rsidRDefault="005874CD" w:rsidP="005874CD">
            <w:pPr>
              <w:pStyle w:val="NormalWeb"/>
              <w:jc w:val="center"/>
              <w:rPr>
                <w:color w:val="000000"/>
              </w:rPr>
            </w:pPr>
            <w:r w:rsidRPr="005874CD">
              <w:rPr>
                <w:b/>
                <w:color w:val="000000"/>
              </w:rPr>
              <w:t>GRAVIDADE DA FALTA</w:t>
            </w:r>
          </w:p>
        </w:tc>
        <w:tc>
          <w:tcPr>
            <w:tcW w:w="516" w:type="dxa"/>
            <w:vMerge w:val="restart"/>
            <w:tcBorders>
              <w:top w:val="nil"/>
              <w:left w:val="nil"/>
              <w:bottom w:val="single" w:sz="10" w:space="0" w:color="000000"/>
              <w:right w:val="single" w:sz="10" w:space="0" w:color="000000"/>
            </w:tcBorders>
          </w:tcPr>
          <w:p w14:paraId="6164DEC3" w14:textId="77777777" w:rsidR="005874CD" w:rsidRPr="005874CD" w:rsidRDefault="005874CD" w:rsidP="005874CD">
            <w:pPr>
              <w:pStyle w:val="NormalWeb"/>
              <w:spacing w:after="0"/>
              <w:jc w:val="center"/>
              <w:rPr>
                <w:color w:val="000000"/>
              </w:rPr>
            </w:pPr>
          </w:p>
        </w:tc>
      </w:tr>
      <w:tr w:rsidR="005874CD" w:rsidRPr="005874CD" w14:paraId="1F8F9E0D" w14:textId="77777777" w:rsidTr="005874CD">
        <w:trPr>
          <w:trHeight w:val="312"/>
        </w:trPr>
        <w:tc>
          <w:tcPr>
            <w:tcW w:w="0" w:type="auto"/>
            <w:vMerge/>
            <w:tcBorders>
              <w:top w:val="nil"/>
              <w:left w:val="single" w:sz="10" w:space="0" w:color="000000"/>
              <w:bottom w:val="single" w:sz="10" w:space="0" w:color="000000"/>
              <w:right w:val="single" w:sz="10" w:space="0" w:color="000000"/>
            </w:tcBorders>
          </w:tcPr>
          <w:p w14:paraId="4CF3FD33" w14:textId="77777777" w:rsidR="005874CD" w:rsidRPr="005874CD" w:rsidRDefault="005874CD" w:rsidP="005874CD">
            <w:pPr>
              <w:pStyle w:val="NormalWeb"/>
              <w:spacing w:after="0"/>
              <w:jc w:val="center"/>
              <w:rPr>
                <w:color w:val="000000"/>
              </w:rPr>
            </w:pPr>
          </w:p>
        </w:tc>
        <w:tc>
          <w:tcPr>
            <w:tcW w:w="2506" w:type="dxa"/>
            <w:tcBorders>
              <w:top w:val="nil"/>
              <w:left w:val="single" w:sz="10" w:space="0" w:color="000000"/>
              <w:bottom w:val="single" w:sz="10" w:space="0" w:color="000000"/>
              <w:right w:val="nil"/>
            </w:tcBorders>
          </w:tcPr>
          <w:p w14:paraId="47455AC7" w14:textId="77777777" w:rsidR="005874CD" w:rsidRPr="005874CD" w:rsidRDefault="005874CD" w:rsidP="005874CD">
            <w:pPr>
              <w:pStyle w:val="NormalWeb"/>
              <w:spacing w:after="0"/>
              <w:jc w:val="center"/>
              <w:rPr>
                <w:color w:val="000000"/>
              </w:rPr>
            </w:pPr>
          </w:p>
        </w:tc>
        <w:tc>
          <w:tcPr>
            <w:tcW w:w="0" w:type="auto"/>
            <w:vMerge/>
            <w:tcBorders>
              <w:top w:val="nil"/>
              <w:left w:val="nil"/>
              <w:bottom w:val="single" w:sz="10" w:space="0" w:color="000000"/>
              <w:right w:val="single" w:sz="10" w:space="0" w:color="000000"/>
            </w:tcBorders>
          </w:tcPr>
          <w:p w14:paraId="4AB8688C" w14:textId="77777777" w:rsidR="005874CD" w:rsidRPr="005874CD" w:rsidRDefault="005874CD" w:rsidP="005874CD">
            <w:pPr>
              <w:pStyle w:val="NormalWeb"/>
              <w:spacing w:after="0"/>
              <w:jc w:val="center"/>
              <w:rPr>
                <w:color w:val="000000"/>
              </w:rPr>
            </w:pPr>
          </w:p>
        </w:tc>
      </w:tr>
      <w:tr w:rsidR="005874CD" w:rsidRPr="005874CD" w14:paraId="7BF3D798" w14:textId="77777777" w:rsidTr="005874CD">
        <w:trPr>
          <w:trHeight w:val="1344"/>
        </w:trPr>
        <w:tc>
          <w:tcPr>
            <w:tcW w:w="4732" w:type="dxa"/>
            <w:tcBorders>
              <w:top w:val="single" w:sz="10" w:space="0" w:color="000000"/>
              <w:left w:val="single" w:sz="10" w:space="0" w:color="000000"/>
              <w:bottom w:val="single" w:sz="10" w:space="0" w:color="000000"/>
              <w:right w:val="single" w:sz="10" w:space="0" w:color="000000"/>
            </w:tcBorders>
          </w:tcPr>
          <w:p w14:paraId="63AF0E5F" w14:textId="77777777" w:rsidR="005874CD" w:rsidRPr="005874CD" w:rsidRDefault="005874CD" w:rsidP="005874CD">
            <w:pPr>
              <w:pStyle w:val="NormalWeb"/>
              <w:spacing w:after="0"/>
              <w:jc w:val="center"/>
              <w:rPr>
                <w:color w:val="000000"/>
              </w:rPr>
            </w:pPr>
            <w:r w:rsidRPr="005874CD">
              <w:rPr>
                <w:color w:val="000000"/>
              </w:rPr>
              <w:t xml:space="preserve"> </w:t>
            </w:r>
          </w:p>
          <w:p w14:paraId="4DC72E73" w14:textId="77777777" w:rsidR="005874CD" w:rsidRPr="005874CD" w:rsidRDefault="005874CD" w:rsidP="005874CD">
            <w:pPr>
              <w:pStyle w:val="NormalWeb"/>
              <w:spacing w:after="0"/>
              <w:jc w:val="center"/>
              <w:rPr>
                <w:color w:val="000000"/>
              </w:rPr>
            </w:pPr>
            <w:r w:rsidRPr="005874CD">
              <w:rPr>
                <w:color w:val="000000"/>
              </w:rPr>
              <w:t>“</w:t>
            </w:r>
            <w:proofErr w:type="gramStart"/>
            <w:r w:rsidRPr="005874CD">
              <w:rPr>
                <w:color w:val="000000"/>
              </w:rPr>
              <w:t>a</w:t>
            </w:r>
            <w:proofErr w:type="gramEnd"/>
            <w:r w:rsidRPr="005874CD">
              <w:rPr>
                <w:color w:val="000000"/>
              </w:rPr>
              <w:t>” e “m”</w:t>
            </w:r>
          </w:p>
          <w:p w14:paraId="6D4DC6BE" w14:textId="77777777" w:rsidR="005874CD" w:rsidRPr="005874CD" w:rsidRDefault="005874CD" w:rsidP="005874CD">
            <w:pPr>
              <w:pStyle w:val="NormalWeb"/>
              <w:jc w:val="center"/>
              <w:rPr>
                <w:color w:val="000000"/>
              </w:rPr>
            </w:pPr>
            <w:r w:rsidRPr="005874CD">
              <w:rPr>
                <w:color w:val="000000"/>
              </w:rPr>
              <w:t xml:space="preserve"> </w:t>
            </w:r>
          </w:p>
        </w:tc>
        <w:tc>
          <w:tcPr>
            <w:tcW w:w="3022" w:type="dxa"/>
            <w:gridSpan w:val="2"/>
            <w:tcBorders>
              <w:top w:val="single" w:sz="10" w:space="0" w:color="000000"/>
              <w:left w:val="single" w:sz="10" w:space="0" w:color="000000"/>
              <w:bottom w:val="single" w:sz="10" w:space="0" w:color="000000"/>
              <w:right w:val="single" w:sz="10" w:space="0" w:color="000000"/>
            </w:tcBorders>
          </w:tcPr>
          <w:p w14:paraId="5BCE667A" w14:textId="77777777" w:rsidR="005874CD" w:rsidRPr="005874CD" w:rsidRDefault="005874CD" w:rsidP="005874CD">
            <w:pPr>
              <w:pStyle w:val="NormalWeb"/>
              <w:spacing w:after="0"/>
              <w:jc w:val="center"/>
              <w:rPr>
                <w:color w:val="000000"/>
              </w:rPr>
            </w:pPr>
            <w:r w:rsidRPr="005874CD">
              <w:rPr>
                <w:color w:val="000000"/>
              </w:rPr>
              <w:t xml:space="preserve"> </w:t>
            </w:r>
          </w:p>
          <w:p w14:paraId="183E2F1D" w14:textId="77777777" w:rsidR="005874CD" w:rsidRPr="005874CD" w:rsidRDefault="005874CD" w:rsidP="005874CD">
            <w:pPr>
              <w:pStyle w:val="NormalWeb"/>
              <w:spacing w:after="0"/>
              <w:jc w:val="center"/>
              <w:rPr>
                <w:color w:val="000000"/>
              </w:rPr>
            </w:pPr>
            <w:r w:rsidRPr="005874CD">
              <w:rPr>
                <w:color w:val="000000"/>
              </w:rPr>
              <w:t xml:space="preserve"> </w:t>
            </w:r>
          </w:p>
          <w:p w14:paraId="24A22861" w14:textId="77777777" w:rsidR="005874CD" w:rsidRPr="005874CD" w:rsidRDefault="005874CD" w:rsidP="005874CD">
            <w:pPr>
              <w:pStyle w:val="NormalWeb"/>
              <w:jc w:val="center"/>
              <w:rPr>
                <w:color w:val="000000"/>
              </w:rPr>
            </w:pPr>
            <w:r w:rsidRPr="005874CD">
              <w:rPr>
                <w:color w:val="000000"/>
              </w:rPr>
              <w:t>Leve</w:t>
            </w:r>
          </w:p>
        </w:tc>
      </w:tr>
      <w:tr w:rsidR="005874CD" w:rsidRPr="005874CD" w14:paraId="5D5E87DA" w14:textId="77777777" w:rsidTr="005874CD">
        <w:trPr>
          <w:trHeight w:val="1344"/>
        </w:trPr>
        <w:tc>
          <w:tcPr>
            <w:tcW w:w="4732" w:type="dxa"/>
            <w:tcBorders>
              <w:top w:val="single" w:sz="10" w:space="0" w:color="000000"/>
              <w:left w:val="single" w:sz="10" w:space="0" w:color="000000"/>
              <w:bottom w:val="single" w:sz="10" w:space="0" w:color="000000"/>
              <w:right w:val="single" w:sz="10" w:space="0" w:color="000000"/>
            </w:tcBorders>
          </w:tcPr>
          <w:p w14:paraId="54A2D190" w14:textId="77777777" w:rsidR="005874CD" w:rsidRPr="005874CD" w:rsidRDefault="005874CD" w:rsidP="005874CD">
            <w:pPr>
              <w:pStyle w:val="NormalWeb"/>
              <w:spacing w:after="0"/>
              <w:jc w:val="center"/>
              <w:rPr>
                <w:color w:val="000000"/>
              </w:rPr>
            </w:pPr>
            <w:r w:rsidRPr="005874CD">
              <w:rPr>
                <w:color w:val="000000"/>
              </w:rPr>
              <w:t xml:space="preserve"> </w:t>
            </w:r>
          </w:p>
          <w:p w14:paraId="054E5829" w14:textId="77777777" w:rsidR="005874CD" w:rsidRPr="005874CD" w:rsidRDefault="005874CD" w:rsidP="005874CD">
            <w:pPr>
              <w:pStyle w:val="NormalWeb"/>
              <w:spacing w:after="0"/>
              <w:jc w:val="center"/>
              <w:rPr>
                <w:color w:val="000000"/>
              </w:rPr>
            </w:pPr>
            <w:r w:rsidRPr="005874CD">
              <w:rPr>
                <w:color w:val="000000"/>
              </w:rPr>
              <w:t>“</w:t>
            </w:r>
            <w:proofErr w:type="gramStart"/>
            <w:r w:rsidRPr="005874CD">
              <w:rPr>
                <w:color w:val="000000"/>
              </w:rPr>
              <w:t>d</w:t>
            </w:r>
            <w:proofErr w:type="gramEnd"/>
            <w:r w:rsidRPr="005874CD">
              <w:rPr>
                <w:color w:val="000000"/>
              </w:rPr>
              <w:t>”, “g”, “h”, “j” e “k”</w:t>
            </w:r>
          </w:p>
          <w:p w14:paraId="2998BE04" w14:textId="77777777" w:rsidR="005874CD" w:rsidRPr="005874CD" w:rsidRDefault="005874CD" w:rsidP="005874CD">
            <w:pPr>
              <w:pStyle w:val="NormalWeb"/>
              <w:jc w:val="center"/>
              <w:rPr>
                <w:color w:val="000000"/>
              </w:rPr>
            </w:pPr>
            <w:r w:rsidRPr="005874CD">
              <w:rPr>
                <w:color w:val="000000"/>
              </w:rPr>
              <w:t xml:space="preserve"> </w:t>
            </w:r>
          </w:p>
        </w:tc>
        <w:tc>
          <w:tcPr>
            <w:tcW w:w="3022" w:type="dxa"/>
            <w:gridSpan w:val="2"/>
            <w:tcBorders>
              <w:top w:val="single" w:sz="10" w:space="0" w:color="000000"/>
              <w:left w:val="single" w:sz="10" w:space="0" w:color="000000"/>
              <w:bottom w:val="single" w:sz="10" w:space="0" w:color="000000"/>
              <w:right w:val="single" w:sz="10" w:space="0" w:color="000000"/>
            </w:tcBorders>
          </w:tcPr>
          <w:p w14:paraId="63BE5DDE" w14:textId="77777777" w:rsidR="005874CD" w:rsidRPr="005874CD" w:rsidRDefault="005874CD" w:rsidP="005874CD">
            <w:pPr>
              <w:pStyle w:val="NormalWeb"/>
              <w:spacing w:after="0"/>
              <w:jc w:val="center"/>
              <w:rPr>
                <w:color w:val="000000"/>
              </w:rPr>
            </w:pPr>
            <w:r w:rsidRPr="005874CD">
              <w:rPr>
                <w:color w:val="000000"/>
              </w:rPr>
              <w:t xml:space="preserve"> </w:t>
            </w:r>
          </w:p>
          <w:p w14:paraId="1923F341" w14:textId="77777777" w:rsidR="005874CD" w:rsidRPr="005874CD" w:rsidRDefault="005874CD" w:rsidP="005874CD">
            <w:pPr>
              <w:pStyle w:val="NormalWeb"/>
              <w:spacing w:after="0"/>
              <w:jc w:val="center"/>
              <w:rPr>
                <w:color w:val="000000"/>
              </w:rPr>
            </w:pPr>
            <w:r w:rsidRPr="005874CD">
              <w:rPr>
                <w:color w:val="000000"/>
              </w:rPr>
              <w:t xml:space="preserve"> </w:t>
            </w:r>
          </w:p>
          <w:p w14:paraId="1337C3C8" w14:textId="77777777" w:rsidR="005874CD" w:rsidRPr="005874CD" w:rsidRDefault="005874CD" w:rsidP="005874CD">
            <w:pPr>
              <w:pStyle w:val="NormalWeb"/>
              <w:jc w:val="center"/>
              <w:rPr>
                <w:color w:val="000000"/>
              </w:rPr>
            </w:pPr>
            <w:r w:rsidRPr="005874CD">
              <w:rPr>
                <w:color w:val="000000"/>
              </w:rPr>
              <w:t>Média</w:t>
            </w:r>
          </w:p>
        </w:tc>
      </w:tr>
      <w:tr w:rsidR="005874CD" w:rsidRPr="005874CD" w14:paraId="0590CF23" w14:textId="77777777" w:rsidTr="005874CD">
        <w:trPr>
          <w:trHeight w:val="1206"/>
        </w:trPr>
        <w:tc>
          <w:tcPr>
            <w:tcW w:w="4732" w:type="dxa"/>
            <w:tcBorders>
              <w:top w:val="single" w:sz="5" w:space="0" w:color="000000"/>
              <w:left w:val="single" w:sz="10" w:space="0" w:color="000000"/>
              <w:bottom w:val="single" w:sz="10" w:space="0" w:color="000000"/>
              <w:right w:val="single" w:sz="10" w:space="0" w:color="000000"/>
            </w:tcBorders>
          </w:tcPr>
          <w:p w14:paraId="0E8E98E1" w14:textId="77777777" w:rsidR="005874CD" w:rsidRPr="005874CD" w:rsidRDefault="005874CD" w:rsidP="005874CD">
            <w:pPr>
              <w:pStyle w:val="NormalWeb"/>
              <w:spacing w:after="0"/>
              <w:jc w:val="center"/>
              <w:rPr>
                <w:color w:val="000000"/>
              </w:rPr>
            </w:pPr>
            <w:r w:rsidRPr="005874CD">
              <w:rPr>
                <w:color w:val="000000"/>
              </w:rPr>
              <w:t xml:space="preserve"> </w:t>
            </w:r>
          </w:p>
          <w:p w14:paraId="0F8BABAF" w14:textId="77777777" w:rsidR="005874CD" w:rsidRPr="005874CD" w:rsidRDefault="005874CD" w:rsidP="005874CD">
            <w:pPr>
              <w:pStyle w:val="NormalWeb"/>
              <w:spacing w:after="0"/>
              <w:jc w:val="center"/>
              <w:rPr>
                <w:color w:val="000000"/>
              </w:rPr>
            </w:pPr>
            <w:r w:rsidRPr="005874CD">
              <w:rPr>
                <w:color w:val="000000"/>
              </w:rPr>
              <w:t>“</w:t>
            </w:r>
            <w:proofErr w:type="gramStart"/>
            <w:r w:rsidRPr="005874CD">
              <w:rPr>
                <w:color w:val="000000"/>
              </w:rPr>
              <w:t>b</w:t>
            </w:r>
            <w:proofErr w:type="gramEnd"/>
            <w:r w:rsidRPr="005874CD">
              <w:rPr>
                <w:color w:val="000000"/>
              </w:rPr>
              <w:t>”, “c”, “f”, “l” e “n”</w:t>
            </w:r>
          </w:p>
          <w:p w14:paraId="7C461809" w14:textId="77777777" w:rsidR="005874CD" w:rsidRPr="005874CD" w:rsidRDefault="005874CD" w:rsidP="005874CD">
            <w:pPr>
              <w:pStyle w:val="NormalWeb"/>
              <w:jc w:val="center"/>
              <w:rPr>
                <w:color w:val="000000"/>
              </w:rPr>
            </w:pPr>
            <w:r w:rsidRPr="005874CD">
              <w:rPr>
                <w:color w:val="000000"/>
              </w:rPr>
              <w:lastRenderedPageBreak/>
              <w:t xml:space="preserve"> </w:t>
            </w:r>
          </w:p>
        </w:tc>
        <w:tc>
          <w:tcPr>
            <w:tcW w:w="3022" w:type="dxa"/>
            <w:gridSpan w:val="2"/>
            <w:tcBorders>
              <w:top w:val="single" w:sz="5" w:space="0" w:color="000000"/>
              <w:left w:val="single" w:sz="10" w:space="0" w:color="000000"/>
              <w:bottom w:val="single" w:sz="10" w:space="0" w:color="000000"/>
              <w:right w:val="single" w:sz="10" w:space="0" w:color="000000"/>
            </w:tcBorders>
          </w:tcPr>
          <w:p w14:paraId="28150BB4" w14:textId="77777777" w:rsidR="005874CD" w:rsidRPr="005874CD" w:rsidRDefault="005874CD" w:rsidP="005874CD">
            <w:pPr>
              <w:pStyle w:val="NormalWeb"/>
              <w:spacing w:after="0"/>
              <w:jc w:val="center"/>
              <w:rPr>
                <w:color w:val="000000"/>
              </w:rPr>
            </w:pPr>
            <w:r w:rsidRPr="005874CD">
              <w:rPr>
                <w:color w:val="000000"/>
              </w:rPr>
              <w:lastRenderedPageBreak/>
              <w:t xml:space="preserve"> </w:t>
            </w:r>
          </w:p>
          <w:p w14:paraId="4A6ECABD" w14:textId="77777777" w:rsidR="005874CD" w:rsidRPr="005874CD" w:rsidRDefault="005874CD" w:rsidP="005874CD">
            <w:pPr>
              <w:pStyle w:val="NormalWeb"/>
              <w:spacing w:after="0"/>
              <w:jc w:val="center"/>
              <w:rPr>
                <w:color w:val="000000"/>
              </w:rPr>
            </w:pPr>
            <w:r w:rsidRPr="005874CD">
              <w:rPr>
                <w:color w:val="000000"/>
              </w:rPr>
              <w:t xml:space="preserve"> </w:t>
            </w:r>
          </w:p>
          <w:p w14:paraId="1764800A" w14:textId="77777777" w:rsidR="005874CD" w:rsidRPr="005874CD" w:rsidRDefault="005874CD" w:rsidP="005874CD">
            <w:pPr>
              <w:pStyle w:val="NormalWeb"/>
              <w:jc w:val="center"/>
              <w:rPr>
                <w:color w:val="000000"/>
              </w:rPr>
            </w:pPr>
            <w:r w:rsidRPr="005874CD">
              <w:rPr>
                <w:color w:val="000000"/>
              </w:rPr>
              <w:lastRenderedPageBreak/>
              <w:t>Alta</w:t>
            </w:r>
          </w:p>
        </w:tc>
      </w:tr>
      <w:tr w:rsidR="005874CD" w:rsidRPr="005874CD" w14:paraId="28FB23F2" w14:textId="77777777" w:rsidTr="005874CD">
        <w:trPr>
          <w:trHeight w:val="1344"/>
        </w:trPr>
        <w:tc>
          <w:tcPr>
            <w:tcW w:w="4732" w:type="dxa"/>
            <w:tcBorders>
              <w:top w:val="single" w:sz="10" w:space="0" w:color="000000"/>
              <w:left w:val="single" w:sz="10" w:space="0" w:color="000000"/>
              <w:bottom w:val="single" w:sz="10" w:space="0" w:color="000000"/>
              <w:right w:val="single" w:sz="10" w:space="0" w:color="000000"/>
            </w:tcBorders>
          </w:tcPr>
          <w:p w14:paraId="1F671A7A" w14:textId="77777777" w:rsidR="005874CD" w:rsidRPr="005874CD" w:rsidRDefault="005874CD" w:rsidP="005874CD">
            <w:pPr>
              <w:pStyle w:val="NormalWeb"/>
              <w:spacing w:after="0"/>
              <w:jc w:val="center"/>
              <w:rPr>
                <w:color w:val="000000"/>
              </w:rPr>
            </w:pPr>
            <w:r w:rsidRPr="005874CD">
              <w:rPr>
                <w:color w:val="000000"/>
              </w:rPr>
              <w:lastRenderedPageBreak/>
              <w:t xml:space="preserve"> </w:t>
            </w:r>
          </w:p>
          <w:p w14:paraId="516F8CF7" w14:textId="77777777" w:rsidR="005874CD" w:rsidRPr="005874CD" w:rsidRDefault="005874CD" w:rsidP="005874CD">
            <w:pPr>
              <w:pStyle w:val="NormalWeb"/>
              <w:spacing w:after="0"/>
              <w:jc w:val="center"/>
              <w:rPr>
                <w:color w:val="000000"/>
              </w:rPr>
            </w:pPr>
            <w:r w:rsidRPr="005874CD">
              <w:rPr>
                <w:color w:val="000000"/>
              </w:rPr>
              <w:t>“</w:t>
            </w:r>
            <w:proofErr w:type="gramStart"/>
            <w:r w:rsidRPr="005874CD">
              <w:rPr>
                <w:color w:val="000000"/>
              </w:rPr>
              <w:t>e</w:t>
            </w:r>
            <w:proofErr w:type="gramEnd"/>
            <w:r w:rsidRPr="005874CD">
              <w:rPr>
                <w:color w:val="000000"/>
              </w:rPr>
              <w:t>” e “i”</w:t>
            </w:r>
          </w:p>
          <w:p w14:paraId="3F7FC6FB" w14:textId="77777777" w:rsidR="005874CD" w:rsidRPr="005874CD" w:rsidRDefault="005874CD" w:rsidP="005874CD">
            <w:pPr>
              <w:pStyle w:val="NormalWeb"/>
              <w:jc w:val="center"/>
              <w:rPr>
                <w:color w:val="000000"/>
              </w:rPr>
            </w:pPr>
            <w:r w:rsidRPr="005874CD">
              <w:rPr>
                <w:color w:val="000000"/>
              </w:rPr>
              <w:t xml:space="preserve"> </w:t>
            </w:r>
          </w:p>
        </w:tc>
        <w:tc>
          <w:tcPr>
            <w:tcW w:w="3022" w:type="dxa"/>
            <w:gridSpan w:val="2"/>
            <w:tcBorders>
              <w:top w:val="single" w:sz="10" w:space="0" w:color="000000"/>
              <w:left w:val="single" w:sz="10" w:space="0" w:color="000000"/>
              <w:bottom w:val="single" w:sz="10" w:space="0" w:color="000000"/>
              <w:right w:val="single" w:sz="10" w:space="0" w:color="000000"/>
            </w:tcBorders>
          </w:tcPr>
          <w:p w14:paraId="24017090" w14:textId="77777777" w:rsidR="005874CD" w:rsidRPr="005874CD" w:rsidRDefault="005874CD" w:rsidP="005874CD">
            <w:pPr>
              <w:pStyle w:val="NormalWeb"/>
              <w:spacing w:after="0"/>
              <w:jc w:val="center"/>
              <w:rPr>
                <w:color w:val="000000"/>
              </w:rPr>
            </w:pPr>
            <w:r w:rsidRPr="005874CD">
              <w:rPr>
                <w:color w:val="000000"/>
              </w:rPr>
              <w:t xml:space="preserve"> </w:t>
            </w:r>
          </w:p>
          <w:p w14:paraId="664814EF" w14:textId="77777777" w:rsidR="005874CD" w:rsidRPr="005874CD" w:rsidRDefault="005874CD" w:rsidP="005874CD">
            <w:pPr>
              <w:pStyle w:val="NormalWeb"/>
              <w:spacing w:after="0"/>
              <w:jc w:val="center"/>
              <w:rPr>
                <w:color w:val="000000"/>
              </w:rPr>
            </w:pPr>
            <w:r w:rsidRPr="005874CD">
              <w:rPr>
                <w:color w:val="000000"/>
              </w:rPr>
              <w:t xml:space="preserve"> </w:t>
            </w:r>
          </w:p>
          <w:p w14:paraId="7657FFBE" w14:textId="77777777" w:rsidR="005874CD" w:rsidRPr="005874CD" w:rsidRDefault="005874CD" w:rsidP="005874CD">
            <w:pPr>
              <w:pStyle w:val="NormalWeb"/>
              <w:jc w:val="center"/>
              <w:rPr>
                <w:color w:val="000000"/>
              </w:rPr>
            </w:pPr>
            <w:r w:rsidRPr="005874CD">
              <w:rPr>
                <w:color w:val="000000"/>
              </w:rPr>
              <w:t>Altíssima</w:t>
            </w:r>
          </w:p>
        </w:tc>
      </w:tr>
    </w:tbl>
    <w:p w14:paraId="459EC192" w14:textId="77777777" w:rsidR="005874CD" w:rsidRPr="005874CD" w:rsidRDefault="005874CD" w:rsidP="00C86D65">
      <w:pPr>
        <w:pStyle w:val="NormalWeb"/>
        <w:numPr>
          <w:ilvl w:val="1"/>
          <w:numId w:val="38"/>
        </w:numPr>
        <w:spacing w:after="0"/>
        <w:jc w:val="both"/>
        <w:rPr>
          <w:color w:val="000000"/>
        </w:rPr>
      </w:pPr>
      <w:r w:rsidRPr="005874CD">
        <w:rPr>
          <w:color w:val="000000"/>
        </w:rPr>
        <w:t>A sanção estabelecida na alínea “d” do item 17.1 será precedida de análise jurídica, tendo por autoridade competente exclusiva para a sua aplicação a de nível hierárquico equivalente à de Ministro de Estado, conforme regulamento.</w:t>
      </w:r>
    </w:p>
    <w:p w14:paraId="7674E2E4" w14:textId="77777777" w:rsidR="005874CD" w:rsidRPr="005874CD" w:rsidRDefault="005874CD" w:rsidP="00C86D65">
      <w:pPr>
        <w:pStyle w:val="NormalWeb"/>
        <w:numPr>
          <w:ilvl w:val="1"/>
          <w:numId w:val="38"/>
        </w:numPr>
        <w:spacing w:after="0"/>
        <w:jc w:val="both"/>
        <w:rPr>
          <w:color w:val="000000"/>
        </w:rPr>
      </w:pPr>
      <w:r w:rsidRPr="005874CD">
        <w:rPr>
          <w:color w:val="000000"/>
        </w:rPr>
        <w:t>Se as multas aplicadas e as indenizações cabíveis forem superiores ao valor de pagamento eventualmente devido pela contratante à contratada, além da perda desse valor a diferença será inicialmente cobrada pela via administrativa, com prazo de 5 (cinco) dias úteis para quitação.</w:t>
      </w:r>
    </w:p>
    <w:p w14:paraId="7D313165" w14:textId="77777777" w:rsidR="005874CD" w:rsidRPr="005874CD" w:rsidRDefault="005874CD" w:rsidP="005874CD">
      <w:pPr>
        <w:pStyle w:val="NormalWeb"/>
        <w:spacing w:after="0"/>
        <w:jc w:val="both"/>
        <w:rPr>
          <w:color w:val="000000"/>
        </w:rPr>
      </w:pPr>
      <w:r w:rsidRPr="005874CD">
        <w:rPr>
          <w:color w:val="000000"/>
        </w:rPr>
        <w:t>17.4.1. Frustrada a cobrança administrativa, adotar-se-ão as medidas cabíveis para inscrição das multas na Dívida Ativa da União e cobrança judicial.</w:t>
      </w:r>
    </w:p>
    <w:p w14:paraId="6340F789" w14:textId="77777777" w:rsidR="005874CD" w:rsidRPr="005874CD" w:rsidRDefault="005874CD" w:rsidP="00C86D65">
      <w:pPr>
        <w:pStyle w:val="NormalWeb"/>
        <w:numPr>
          <w:ilvl w:val="1"/>
          <w:numId w:val="36"/>
        </w:numPr>
        <w:spacing w:after="0"/>
        <w:jc w:val="both"/>
        <w:rPr>
          <w:color w:val="000000"/>
        </w:rPr>
      </w:pPr>
      <w:r w:rsidRPr="005874CD">
        <w:rPr>
          <w:color w:val="000000"/>
        </w:rPr>
        <w:t>A aplicação das sanções previstas no item 17.1 deste Termo de Referência não exclui, em hipótese alguma, a obrigação de reparação integral do dano causado à contratante.</w:t>
      </w:r>
    </w:p>
    <w:p w14:paraId="4E6528BF" w14:textId="77777777" w:rsidR="005874CD" w:rsidRPr="005874CD" w:rsidRDefault="005874CD" w:rsidP="00C86D65">
      <w:pPr>
        <w:pStyle w:val="NormalWeb"/>
        <w:numPr>
          <w:ilvl w:val="1"/>
          <w:numId w:val="36"/>
        </w:numPr>
        <w:spacing w:after="0"/>
        <w:jc w:val="both"/>
        <w:rPr>
          <w:color w:val="000000"/>
        </w:rPr>
      </w:pPr>
      <w:r w:rsidRPr="005874CD">
        <w:rPr>
          <w:color w:val="000000"/>
        </w:rPr>
        <w:t>Na aplicação das sanções de multa, previstas na alínea “b” do item 17.1, será facultada a defesa da contratada no prazo de 15 (quinze) dias úteis, contado da data de sua intimação.</w:t>
      </w:r>
    </w:p>
    <w:p w14:paraId="19D90965" w14:textId="77777777" w:rsidR="005874CD" w:rsidRPr="005874CD" w:rsidRDefault="005874CD" w:rsidP="00C86D65">
      <w:pPr>
        <w:pStyle w:val="NormalWeb"/>
        <w:numPr>
          <w:ilvl w:val="1"/>
          <w:numId w:val="36"/>
        </w:numPr>
        <w:spacing w:after="0"/>
        <w:jc w:val="both"/>
        <w:rPr>
          <w:color w:val="000000"/>
        </w:rPr>
      </w:pPr>
      <w:r w:rsidRPr="005874CD">
        <w:rPr>
          <w:color w:val="000000"/>
        </w:rPr>
        <w:t>A aplicação das sanções previstas nas alíneas “b” e “c” do item 17.1requererá a instauração de processo de responsabilização, a ser conduzido por comissão composta de 2 (dois) ou mais servidores estáveis, que avaliará fatos e circunstâncias conhecidos e intimará a contratada para, no prazo de 15 (quinze) dias úteis, contado da data de intimação, apresentar defesa escrita e especificar as provas que pretenda produzir.</w:t>
      </w:r>
    </w:p>
    <w:p w14:paraId="364A31A6" w14:textId="77777777" w:rsidR="005874CD" w:rsidRPr="005874CD" w:rsidRDefault="005874CD" w:rsidP="00C86D65">
      <w:pPr>
        <w:pStyle w:val="NormalWeb"/>
        <w:numPr>
          <w:ilvl w:val="2"/>
          <w:numId w:val="37"/>
        </w:numPr>
        <w:spacing w:after="0"/>
        <w:jc w:val="both"/>
        <w:rPr>
          <w:color w:val="000000"/>
        </w:rPr>
      </w:pPr>
      <w:r w:rsidRPr="005874CD">
        <w:rPr>
          <w:color w:val="000000"/>
        </w:rPr>
        <w:t>Na hipótese de deferimento de pedido de produção de novas provas ou de juntada de provas julgadas indispensáveis pela comissão, a contratada poderá apresentar alegações finais no prazo de 15 (quinze) dias úteis, contado da data da intimação.</w:t>
      </w:r>
    </w:p>
    <w:p w14:paraId="575F6B7E" w14:textId="77777777" w:rsidR="005874CD" w:rsidRPr="005874CD" w:rsidRDefault="005874CD" w:rsidP="00C86D65">
      <w:pPr>
        <w:pStyle w:val="NormalWeb"/>
        <w:numPr>
          <w:ilvl w:val="2"/>
          <w:numId w:val="37"/>
        </w:numPr>
        <w:spacing w:after="0"/>
        <w:jc w:val="both"/>
        <w:rPr>
          <w:color w:val="000000"/>
        </w:rPr>
      </w:pPr>
      <w:r w:rsidRPr="005874CD">
        <w:rPr>
          <w:color w:val="000000"/>
        </w:rPr>
        <w:t>Serão indeferidas pela comissão, mediante decisão fundamentada, provas ilícitas, impertinentes, desnecessárias, protelatórias ou intempestivas.</w:t>
      </w:r>
    </w:p>
    <w:p w14:paraId="02ABB7D7" w14:textId="77777777" w:rsidR="005874CD" w:rsidRPr="005874CD" w:rsidRDefault="005874CD" w:rsidP="005874CD">
      <w:pPr>
        <w:pStyle w:val="NormalWeb"/>
        <w:spacing w:after="0"/>
        <w:jc w:val="both"/>
        <w:rPr>
          <w:color w:val="000000"/>
        </w:rPr>
      </w:pPr>
      <w:r w:rsidRPr="005874CD">
        <w:rPr>
          <w:color w:val="000000"/>
        </w:rPr>
        <w:t>17.8. A prescrição ocorrerá em 5 (cinco) anos, contados da ciência da infração pela contratante, e será:</w:t>
      </w:r>
    </w:p>
    <w:p w14:paraId="10B85846" w14:textId="77777777" w:rsidR="005874CD" w:rsidRPr="005874CD" w:rsidRDefault="005874CD" w:rsidP="005874CD">
      <w:pPr>
        <w:pStyle w:val="NormalWeb"/>
        <w:spacing w:after="0"/>
        <w:jc w:val="center"/>
        <w:rPr>
          <w:color w:val="000000"/>
        </w:rPr>
      </w:pPr>
      <w:r w:rsidRPr="005874CD">
        <w:rPr>
          <w:color w:val="000000"/>
        </w:rPr>
        <w:t>a) interrompida pela instauração do processo de responsabilização a que se refere o item 17.7 deste Termo de Referência; b) suspensa:</w:t>
      </w:r>
    </w:p>
    <w:p w14:paraId="0B1F2C82" w14:textId="77777777" w:rsidR="005874CD" w:rsidRPr="005874CD" w:rsidRDefault="005874CD" w:rsidP="005874CD">
      <w:pPr>
        <w:pStyle w:val="NormalWeb"/>
        <w:spacing w:after="0"/>
        <w:jc w:val="both"/>
        <w:rPr>
          <w:color w:val="000000"/>
        </w:rPr>
      </w:pPr>
      <w:r w:rsidRPr="005874CD">
        <w:rPr>
          <w:color w:val="000000"/>
        </w:rPr>
        <w:t xml:space="preserve">b.1) pela celebração de acordo de leniência previsto na Lei </w:t>
      </w:r>
      <w:proofErr w:type="gramStart"/>
      <w:r w:rsidRPr="005874CD">
        <w:rPr>
          <w:color w:val="000000"/>
        </w:rPr>
        <w:t>n.º</w:t>
      </w:r>
      <w:proofErr w:type="gramEnd"/>
      <w:r w:rsidRPr="005874CD">
        <w:rPr>
          <w:color w:val="000000"/>
        </w:rPr>
        <w:t xml:space="preserve"> 12.846, de 1/8/2013;</w:t>
      </w:r>
    </w:p>
    <w:p w14:paraId="45FB2EC0" w14:textId="77777777" w:rsidR="005874CD" w:rsidRPr="005874CD" w:rsidRDefault="005874CD" w:rsidP="005874CD">
      <w:pPr>
        <w:pStyle w:val="NormalWeb"/>
        <w:spacing w:after="0"/>
        <w:jc w:val="both"/>
        <w:rPr>
          <w:color w:val="000000"/>
        </w:rPr>
      </w:pPr>
      <w:r w:rsidRPr="005874CD">
        <w:rPr>
          <w:color w:val="000000"/>
        </w:rPr>
        <w:t>b.2) por decisão judicial que inviabilize a conclusão da apuração administrativa.</w:t>
      </w:r>
    </w:p>
    <w:p w14:paraId="503D4614" w14:textId="77777777" w:rsidR="005874CD" w:rsidRPr="005874CD" w:rsidRDefault="005874CD" w:rsidP="005874CD">
      <w:pPr>
        <w:pStyle w:val="NormalWeb"/>
        <w:spacing w:after="0"/>
        <w:jc w:val="both"/>
        <w:rPr>
          <w:color w:val="000000"/>
        </w:rPr>
      </w:pPr>
      <w:r w:rsidRPr="005874CD">
        <w:rPr>
          <w:color w:val="000000"/>
        </w:rPr>
        <w:lastRenderedPageBreak/>
        <w:t xml:space="preserve">17.9. A personalidade jurídica poderá ser desconsiderada sempre que utilizada com abuso do direito para facilitar, encobrir ou dissimular a prática dos atos ilícitos previstos na Lei </w:t>
      </w:r>
      <w:proofErr w:type="gramStart"/>
      <w:r w:rsidRPr="005874CD">
        <w:rPr>
          <w:color w:val="000000"/>
        </w:rPr>
        <w:t>n.º</w:t>
      </w:r>
      <w:proofErr w:type="gramEnd"/>
      <w:r w:rsidRPr="005874CD">
        <w:rPr>
          <w:color w:val="000000"/>
        </w:rPr>
        <w:t xml:space="preserve"> 14.133/2021 ou para provocar confusão patrimonial.</w:t>
      </w:r>
    </w:p>
    <w:p w14:paraId="59B64E4C" w14:textId="77777777" w:rsidR="005874CD" w:rsidRPr="005874CD" w:rsidRDefault="005874CD" w:rsidP="005874CD">
      <w:pPr>
        <w:pStyle w:val="NormalWeb"/>
        <w:spacing w:after="0"/>
        <w:jc w:val="both"/>
        <w:rPr>
          <w:color w:val="000000"/>
        </w:rPr>
      </w:pPr>
      <w:r w:rsidRPr="005874CD">
        <w:rPr>
          <w:color w:val="000000"/>
        </w:rPr>
        <w:t>17.9.1. Neste caso, todos os efeitos das sanções aplicadas à pessoa jurídica serão estendidos aos seus administradores e sócios com poderes de administração, à pessoa jurídica sucessora ou à sociedade empresária do mesmo ramo com relação de coligação ou controle, de fato ou de direito, com a sancionada, observados, em todos os casos, o contraditório, a ampla defesa e a obrigatoriedade de análise jurídica prévia.</w:t>
      </w:r>
    </w:p>
    <w:p w14:paraId="41E69C11" w14:textId="77777777" w:rsidR="005874CD" w:rsidRPr="005874CD" w:rsidRDefault="005874CD" w:rsidP="005874CD">
      <w:pPr>
        <w:pStyle w:val="NormalWeb"/>
        <w:spacing w:after="0"/>
        <w:jc w:val="both"/>
        <w:rPr>
          <w:color w:val="000000"/>
        </w:rPr>
      </w:pPr>
      <w:r w:rsidRPr="005874CD">
        <w:rPr>
          <w:color w:val="000000"/>
        </w:rPr>
        <w:t>17.10. A contratante informará, no prazo máximo 15 (quinze) dias úteis, contado da data de aplicação da sanção, os dados relativos à sanção aplicada, para fins de publicidade no Cadastro Nacional de Empresas Inidôneas e Suspensas (</w:t>
      </w:r>
      <w:proofErr w:type="spellStart"/>
      <w:r w:rsidRPr="005874CD">
        <w:rPr>
          <w:color w:val="000000"/>
        </w:rPr>
        <w:t>Ceis</w:t>
      </w:r>
      <w:proofErr w:type="spellEnd"/>
      <w:r w:rsidRPr="005874CD">
        <w:rPr>
          <w:color w:val="000000"/>
        </w:rPr>
        <w:t>) e no Cadastro Nacional de Empresas Punidas (</w:t>
      </w:r>
      <w:proofErr w:type="spellStart"/>
      <w:r w:rsidRPr="005874CD">
        <w:rPr>
          <w:color w:val="000000"/>
        </w:rPr>
        <w:t>Cnep</w:t>
      </w:r>
      <w:proofErr w:type="spellEnd"/>
      <w:r w:rsidRPr="005874CD">
        <w:rPr>
          <w:color w:val="000000"/>
        </w:rPr>
        <w:t>), instituídos no âmbito do Poder Executivo federal, devendo, também, manter atualizadas essas informações.</w:t>
      </w:r>
    </w:p>
    <w:p w14:paraId="46FE0594" w14:textId="77777777" w:rsidR="005874CD" w:rsidRPr="005874CD" w:rsidRDefault="005874CD" w:rsidP="005874CD">
      <w:pPr>
        <w:pStyle w:val="NormalWeb"/>
        <w:spacing w:after="0"/>
        <w:jc w:val="both"/>
        <w:rPr>
          <w:color w:val="000000"/>
        </w:rPr>
      </w:pPr>
      <w:r w:rsidRPr="005874CD">
        <w:rPr>
          <w:color w:val="000000"/>
        </w:rPr>
        <w:t>17.10.1. Independentemente das providências previstas neste item, todas as penalidades serão registradas no Sistema Nacional de Cadastro de Fornecedores – SICAF – no prazo máximo de 5 (cinco) dias úteis após o ato de aplicação da penalidade.</w:t>
      </w:r>
    </w:p>
    <w:p w14:paraId="1A28CA98" w14:textId="77777777" w:rsidR="005874CD" w:rsidRPr="005874CD" w:rsidRDefault="005874CD" w:rsidP="005874CD">
      <w:pPr>
        <w:pStyle w:val="NormalWeb"/>
        <w:spacing w:after="0"/>
        <w:jc w:val="both"/>
        <w:rPr>
          <w:color w:val="000000"/>
        </w:rPr>
      </w:pPr>
      <w:r w:rsidRPr="005874CD">
        <w:rPr>
          <w:color w:val="000000"/>
        </w:rPr>
        <w:t>17.11. É admitida a reabilitação da contratada perante a própria autoridade que aplicou a penalidade, exigidos, cumulativamente:</w:t>
      </w:r>
    </w:p>
    <w:p w14:paraId="29F0FC2B" w14:textId="77777777" w:rsidR="005874CD" w:rsidRPr="005874CD" w:rsidRDefault="005874CD" w:rsidP="00C86D65">
      <w:pPr>
        <w:pStyle w:val="NormalWeb"/>
        <w:numPr>
          <w:ilvl w:val="0"/>
          <w:numId w:val="39"/>
        </w:numPr>
        <w:spacing w:after="0"/>
        <w:jc w:val="center"/>
        <w:rPr>
          <w:color w:val="000000"/>
        </w:rPr>
      </w:pPr>
      <w:proofErr w:type="gramStart"/>
      <w:r w:rsidRPr="005874CD">
        <w:rPr>
          <w:color w:val="000000"/>
        </w:rPr>
        <w:t>reparação</w:t>
      </w:r>
      <w:proofErr w:type="gramEnd"/>
      <w:r w:rsidRPr="005874CD">
        <w:rPr>
          <w:color w:val="000000"/>
        </w:rPr>
        <w:t xml:space="preserve"> integral do dano causado;</w:t>
      </w:r>
    </w:p>
    <w:p w14:paraId="1D06B406" w14:textId="77777777" w:rsidR="005874CD" w:rsidRPr="005874CD" w:rsidRDefault="005874CD" w:rsidP="00C86D65">
      <w:pPr>
        <w:pStyle w:val="NormalWeb"/>
        <w:numPr>
          <w:ilvl w:val="0"/>
          <w:numId w:val="39"/>
        </w:numPr>
        <w:spacing w:after="0"/>
        <w:jc w:val="center"/>
        <w:rPr>
          <w:color w:val="000000"/>
        </w:rPr>
      </w:pPr>
      <w:proofErr w:type="gramStart"/>
      <w:r w:rsidRPr="005874CD">
        <w:rPr>
          <w:color w:val="000000"/>
        </w:rPr>
        <w:t>pagamento</w:t>
      </w:r>
      <w:proofErr w:type="gramEnd"/>
      <w:r w:rsidRPr="005874CD">
        <w:rPr>
          <w:color w:val="000000"/>
        </w:rPr>
        <w:t xml:space="preserve"> da multa;</w:t>
      </w:r>
    </w:p>
    <w:p w14:paraId="2534F8B6" w14:textId="77777777" w:rsidR="005874CD" w:rsidRPr="005874CD" w:rsidRDefault="005874CD" w:rsidP="00C86D65">
      <w:pPr>
        <w:pStyle w:val="NormalWeb"/>
        <w:numPr>
          <w:ilvl w:val="0"/>
          <w:numId w:val="39"/>
        </w:numPr>
        <w:spacing w:after="0"/>
        <w:jc w:val="both"/>
        <w:rPr>
          <w:color w:val="000000"/>
        </w:rPr>
      </w:pPr>
      <w:proofErr w:type="gramStart"/>
      <w:r w:rsidRPr="005874CD">
        <w:rPr>
          <w:color w:val="000000"/>
        </w:rPr>
        <w:t>transcurso</w:t>
      </w:r>
      <w:proofErr w:type="gramEnd"/>
      <w:r w:rsidRPr="005874CD">
        <w:rPr>
          <w:color w:val="000000"/>
        </w:rPr>
        <w:t xml:space="preserve"> do prazo mínimo de 1 (um) ano da aplicação da penalidade, no caso de impedimento de licitar e contratar, ou de 3 (três) anos da aplicação da penalidade, no caso de declaração de inidoneidade;</w:t>
      </w:r>
    </w:p>
    <w:p w14:paraId="7C36303C" w14:textId="77777777" w:rsidR="005874CD" w:rsidRPr="005874CD" w:rsidRDefault="005874CD" w:rsidP="00C86D65">
      <w:pPr>
        <w:pStyle w:val="NormalWeb"/>
        <w:numPr>
          <w:ilvl w:val="0"/>
          <w:numId w:val="39"/>
        </w:numPr>
        <w:spacing w:after="0"/>
        <w:jc w:val="both"/>
        <w:rPr>
          <w:color w:val="000000"/>
        </w:rPr>
      </w:pPr>
      <w:proofErr w:type="gramStart"/>
      <w:r w:rsidRPr="005874CD">
        <w:rPr>
          <w:color w:val="000000"/>
        </w:rPr>
        <w:t>cumprimento</w:t>
      </w:r>
      <w:proofErr w:type="gramEnd"/>
      <w:r w:rsidRPr="005874CD">
        <w:rPr>
          <w:color w:val="000000"/>
        </w:rPr>
        <w:t xml:space="preserve"> das condições de reabilitação definidas no ato punitivo;</w:t>
      </w:r>
    </w:p>
    <w:p w14:paraId="45E570FF" w14:textId="77777777" w:rsidR="005874CD" w:rsidRPr="005874CD" w:rsidRDefault="005874CD" w:rsidP="00C86D65">
      <w:pPr>
        <w:pStyle w:val="NormalWeb"/>
        <w:numPr>
          <w:ilvl w:val="0"/>
          <w:numId w:val="39"/>
        </w:numPr>
        <w:spacing w:after="0"/>
        <w:jc w:val="both"/>
        <w:rPr>
          <w:color w:val="000000"/>
        </w:rPr>
      </w:pPr>
      <w:proofErr w:type="gramStart"/>
      <w:r w:rsidRPr="005874CD">
        <w:rPr>
          <w:color w:val="000000"/>
        </w:rPr>
        <w:t>análise</w:t>
      </w:r>
      <w:proofErr w:type="gramEnd"/>
      <w:r w:rsidRPr="005874CD">
        <w:rPr>
          <w:color w:val="000000"/>
        </w:rPr>
        <w:t xml:space="preserve"> jurídica prévia, com posicionamento conclusivo quanto ao cumprimento dos requisitos definidos neste item.</w:t>
      </w:r>
    </w:p>
    <w:p w14:paraId="0E2CC294" w14:textId="77777777" w:rsidR="005874CD" w:rsidRPr="005874CD" w:rsidRDefault="005874CD" w:rsidP="005874CD">
      <w:pPr>
        <w:pStyle w:val="NormalWeb"/>
        <w:spacing w:after="0"/>
        <w:jc w:val="both"/>
        <w:rPr>
          <w:color w:val="000000"/>
        </w:rPr>
      </w:pPr>
      <w:r w:rsidRPr="005874CD">
        <w:rPr>
          <w:color w:val="000000"/>
        </w:rPr>
        <w:t xml:space="preserve">15.12.1. A sanção pelas infrações previstas nos incisos VIII e XII do </w:t>
      </w:r>
      <w:r w:rsidRPr="005874CD">
        <w:rPr>
          <w:i/>
          <w:color w:val="000000"/>
        </w:rPr>
        <w:t>caput</w:t>
      </w:r>
      <w:r w:rsidRPr="005874CD">
        <w:rPr>
          <w:color w:val="000000"/>
        </w:rPr>
        <w:t xml:space="preserve"> do art. 155 da Lei </w:t>
      </w:r>
      <w:proofErr w:type="gramStart"/>
      <w:r w:rsidRPr="005874CD">
        <w:rPr>
          <w:color w:val="000000"/>
        </w:rPr>
        <w:t>n.º</w:t>
      </w:r>
      <w:proofErr w:type="gramEnd"/>
      <w:r w:rsidRPr="005874CD">
        <w:rPr>
          <w:color w:val="000000"/>
        </w:rPr>
        <w:t xml:space="preserve"> 14.133/2021exigirá, como condição de reabilitação da contratada, a implantação ou aperfeiçoamento de programa de integridade pelo responsável.</w:t>
      </w:r>
    </w:p>
    <w:p w14:paraId="6631565E" w14:textId="77777777" w:rsidR="005874CD" w:rsidRPr="005874CD" w:rsidRDefault="005874CD" w:rsidP="005874CD">
      <w:pPr>
        <w:pStyle w:val="NormalWeb"/>
        <w:spacing w:after="0"/>
        <w:jc w:val="center"/>
        <w:rPr>
          <w:b/>
          <w:color w:val="000000"/>
        </w:rPr>
      </w:pPr>
      <w:r w:rsidRPr="005874CD">
        <w:rPr>
          <w:b/>
          <w:color w:val="000000"/>
        </w:rPr>
        <w:t>18. ALTERAÇÃO SUBJETIVA</w:t>
      </w:r>
    </w:p>
    <w:p w14:paraId="0DCB539B" w14:textId="77777777" w:rsidR="005874CD" w:rsidRPr="005874CD" w:rsidRDefault="005874CD" w:rsidP="005874CD">
      <w:pPr>
        <w:pStyle w:val="NormalWeb"/>
        <w:spacing w:after="0"/>
        <w:jc w:val="both"/>
        <w:rPr>
          <w:color w:val="000000"/>
        </w:rPr>
      </w:pPr>
      <w:r w:rsidRPr="005874CD">
        <w:rPr>
          <w:color w:val="000000"/>
        </w:rPr>
        <w:t>É admitida a fusão da contratada com outra pessoa jurídica, bem como a sua cisão ou a incorporação a outra pessoa jurídica, desde que sejam observados pela nova pessoa jurídica a ser contratada todos os requisitos exigidos para contratação e mantidas as demais cláusulas e condições do contrato, e que não haja prejuízo à execução do objeto pactuado, com expressa anuência da contratante à continuidade do contrato.</w:t>
      </w:r>
    </w:p>
    <w:p w14:paraId="4C5313A9" w14:textId="77777777" w:rsidR="005874CD" w:rsidRPr="005874CD" w:rsidRDefault="005874CD" w:rsidP="005874CD">
      <w:pPr>
        <w:pStyle w:val="NormalWeb"/>
        <w:spacing w:after="0"/>
        <w:jc w:val="center"/>
        <w:rPr>
          <w:b/>
          <w:color w:val="000000"/>
        </w:rPr>
      </w:pPr>
      <w:r w:rsidRPr="005874CD">
        <w:rPr>
          <w:b/>
          <w:color w:val="000000"/>
        </w:rPr>
        <w:t>19. ANEXOS</w:t>
      </w:r>
    </w:p>
    <w:p w14:paraId="2A2616A2" w14:textId="77777777" w:rsidR="005874CD" w:rsidRPr="005874CD" w:rsidRDefault="005874CD" w:rsidP="005874CD">
      <w:pPr>
        <w:pStyle w:val="NormalWeb"/>
        <w:spacing w:after="0"/>
        <w:jc w:val="center"/>
        <w:rPr>
          <w:color w:val="000000"/>
        </w:rPr>
      </w:pPr>
      <w:r w:rsidRPr="005874CD">
        <w:rPr>
          <w:color w:val="000000"/>
        </w:rPr>
        <w:t>Constituem anexos do presente Termo de Referência:</w:t>
      </w:r>
    </w:p>
    <w:p w14:paraId="123F0F55" w14:textId="77777777" w:rsidR="005874CD" w:rsidRPr="005874CD" w:rsidRDefault="005874CD" w:rsidP="00C86D65">
      <w:pPr>
        <w:pStyle w:val="NormalWeb"/>
        <w:numPr>
          <w:ilvl w:val="0"/>
          <w:numId w:val="40"/>
        </w:numPr>
        <w:spacing w:after="0"/>
        <w:jc w:val="both"/>
        <w:rPr>
          <w:color w:val="000000"/>
        </w:rPr>
      </w:pPr>
      <w:r w:rsidRPr="005874CD">
        <w:rPr>
          <w:color w:val="000000"/>
        </w:rPr>
        <w:lastRenderedPageBreak/>
        <w:t>Anexo A – Modelo de Declaração;</w:t>
      </w:r>
    </w:p>
    <w:p w14:paraId="183BF87D" w14:textId="77777777" w:rsidR="005874CD" w:rsidRPr="005874CD" w:rsidRDefault="005874CD" w:rsidP="00C86D65">
      <w:pPr>
        <w:pStyle w:val="NormalWeb"/>
        <w:numPr>
          <w:ilvl w:val="0"/>
          <w:numId w:val="40"/>
        </w:numPr>
        <w:spacing w:after="0"/>
        <w:jc w:val="both"/>
        <w:rPr>
          <w:color w:val="000000"/>
        </w:rPr>
      </w:pPr>
      <w:r w:rsidRPr="005874CD">
        <w:rPr>
          <w:color w:val="000000"/>
        </w:rPr>
        <w:t>Anexo B – Modelo de Declaração;</w:t>
      </w:r>
    </w:p>
    <w:p w14:paraId="4FB88743" w14:textId="77777777" w:rsidR="005874CD" w:rsidRPr="005874CD" w:rsidRDefault="005874CD" w:rsidP="00C86D65">
      <w:pPr>
        <w:pStyle w:val="NormalWeb"/>
        <w:numPr>
          <w:ilvl w:val="0"/>
          <w:numId w:val="40"/>
        </w:numPr>
        <w:spacing w:after="0"/>
        <w:jc w:val="both"/>
        <w:rPr>
          <w:color w:val="000000"/>
        </w:rPr>
      </w:pPr>
      <w:r w:rsidRPr="005874CD">
        <w:rPr>
          <w:color w:val="000000"/>
        </w:rPr>
        <w:t>Anexo C – Estudos Técnicos Preliminares</w:t>
      </w:r>
    </w:p>
    <w:p w14:paraId="7529E37D" w14:textId="77777777" w:rsidR="005874CD" w:rsidRPr="005874CD" w:rsidRDefault="005874CD" w:rsidP="005874CD">
      <w:pPr>
        <w:pStyle w:val="NormalWeb"/>
        <w:jc w:val="center"/>
        <w:rPr>
          <w:color w:val="000000"/>
        </w:rPr>
      </w:pPr>
      <w:r w:rsidRPr="005874CD">
        <w:rPr>
          <w:color w:val="000000"/>
        </w:rPr>
        <w:t xml:space="preserve"> </w:t>
      </w:r>
    </w:p>
    <w:p w14:paraId="63091D8E" w14:textId="77777777" w:rsidR="005874CD" w:rsidRPr="005874CD" w:rsidRDefault="005874CD" w:rsidP="005874CD">
      <w:pPr>
        <w:pStyle w:val="NormalWeb"/>
        <w:jc w:val="center"/>
        <w:rPr>
          <w:color w:val="000000"/>
        </w:rPr>
      </w:pPr>
      <w:r w:rsidRPr="005874CD">
        <w:rPr>
          <w:color w:val="000000"/>
        </w:rPr>
        <w:t xml:space="preserve"> </w:t>
      </w:r>
    </w:p>
    <w:p w14:paraId="6FBFC732" w14:textId="77777777" w:rsidR="005874CD" w:rsidRPr="005874CD" w:rsidRDefault="005874CD" w:rsidP="005874CD">
      <w:pPr>
        <w:pStyle w:val="NormalWeb"/>
        <w:spacing w:after="0"/>
        <w:jc w:val="center"/>
        <w:rPr>
          <w:color w:val="000000"/>
        </w:rPr>
      </w:pPr>
      <w:r w:rsidRPr="005874CD">
        <w:rPr>
          <w:color w:val="000000"/>
        </w:rPr>
        <w:t> </w:t>
      </w:r>
    </w:p>
    <w:p w14:paraId="2B49B79C" w14:textId="77777777" w:rsidR="005874CD" w:rsidRPr="005874CD" w:rsidRDefault="005874CD" w:rsidP="005874CD">
      <w:pPr>
        <w:pStyle w:val="NormalWeb"/>
        <w:spacing w:after="0"/>
        <w:rPr>
          <w:color w:val="000000"/>
        </w:rPr>
      </w:pPr>
      <w:r w:rsidRPr="005874CD">
        <w:rPr>
          <w:color w:val="000000"/>
        </w:rPr>
        <w:t> </w:t>
      </w:r>
    </w:p>
    <w:p w14:paraId="4615AB9F" w14:textId="77777777" w:rsidR="005874CD" w:rsidRPr="005874CD" w:rsidRDefault="005874CD" w:rsidP="005874CD">
      <w:pPr>
        <w:pStyle w:val="NormalWeb"/>
        <w:spacing w:after="0"/>
        <w:rPr>
          <w:color w:val="000000"/>
        </w:rPr>
      </w:pPr>
      <w:r w:rsidRPr="005874CD">
        <w:rPr>
          <w:color w:val="000000"/>
        </w:rPr>
        <w:t> </w:t>
      </w:r>
    </w:p>
    <w:p w14:paraId="4865C555" w14:textId="77777777" w:rsidR="005874CD" w:rsidRPr="005874CD" w:rsidRDefault="005874CD" w:rsidP="005874CD">
      <w:pPr>
        <w:pStyle w:val="NormalWeb"/>
        <w:spacing w:after="0"/>
        <w:rPr>
          <w:color w:val="000000"/>
        </w:rPr>
      </w:pPr>
      <w:r w:rsidRPr="005874CD">
        <w:rPr>
          <w:color w:val="000000"/>
        </w:rPr>
        <w:t> </w:t>
      </w:r>
    </w:p>
    <w:p w14:paraId="03502E2A" w14:textId="77777777" w:rsidR="005874CD" w:rsidRPr="005874CD" w:rsidRDefault="005874CD" w:rsidP="005874CD">
      <w:pPr>
        <w:pStyle w:val="NormalWeb"/>
        <w:jc w:val="center"/>
        <w:rPr>
          <w:color w:val="000000"/>
        </w:rPr>
      </w:pPr>
      <w:r w:rsidRPr="005874CD">
        <w:rPr>
          <w:b/>
          <w:color w:val="000000"/>
        </w:rPr>
        <w:t>ANEXO A</w:t>
      </w:r>
    </w:p>
    <w:p w14:paraId="3607C465" w14:textId="77777777" w:rsidR="005874CD" w:rsidRPr="005874CD" w:rsidRDefault="005874CD" w:rsidP="005874CD">
      <w:pPr>
        <w:pStyle w:val="NormalWeb"/>
        <w:spacing w:after="0"/>
        <w:jc w:val="center"/>
        <w:rPr>
          <w:color w:val="000000"/>
        </w:rPr>
      </w:pPr>
      <w:r w:rsidRPr="005874CD">
        <w:rPr>
          <w:color w:val="000000"/>
        </w:rPr>
        <w:t> </w:t>
      </w:r>
    </w:p>
    <w:p w14:paraId="630626F1" w14:textId="77777777" w:rsidR="005874CD" w:rsidRPr="005874CD" w:rsidRDefault="005874CD" w:rsidP="005874CD">
      <w:pPr>
        <w:pStyle w:val="NormalWeb"/>
        <w:jc w:val="center"/>
        <w:rPr>
          <w:b/>
          <w:color w:val="000000"/>
        </w:rPr>
      </w:pPr>
      <w:r w:rsidRPr="005874CD">
        <w:rPr>
          <w:b/>
          <w:color w:val="000000"/>
        </w:rPr>
        <w:t>MODELO DE DECLARAÇÃO</w:t>
      </w:r>
    </w:p>
    <w:p w14:paraId="7E10CAA2" w14:textId="77777777" w:rsidR="005874CD" w:rsidRPr="005874CD" w:rsidRDefault="005874CD" w:rsidP="005874CD">
      <w:pPr>
        <w:pStyle w:val="NormalWeb"/>
        <w:spacing w:after="0"/>
        <w:rPr>
          <w:color w:val="000000"/>
        </w:rPr>
      </w:pPr>
      <w:r w:rsidRPr="005874CD">
        <w:rPr>
          <w:color w:val="000000"/>
        </w:rPr>
        <w:t> </w:t>
      </w:r>
    </w:p>
    <w:p w14:paraId="653A95F2" w14:textId="1B5B64A4" w:rsidR="005874CD" w:rsidRPr="005874CD" w:rsidRDefault="005874CD" w:rsidP="005874CD">
      <w:pPr>
        <w:pStyle w:val="NormalWeb"/>
        <w:spacing w:after="0"/>
        <w:jc w:val="center"/>
        <w:rPr>
          <w:color w:val="000000"/>
        </w:rPr>
      </w:pPr>
      <w:r w:rsidRPr="005874CD">
        <w:rPr>
          <w:color w:val="000000"/>
        </w:rPr>
        <w:t xml:space="preserve">A empresa _______________________, inscrita no CNPJ/MF sob o </w:t>
      </w:r>
      <w:proofErr w:type="gramStart"/>
      <w:r w:rsidRPr="005874CD">
        <w:rPr>
          <w:color w:val="000000"/>
        </w:rPr>
        <w:t>n.º</w:t>
      </w:r>
      <w:proofErr w:type="gramEnd"/>
      <w:r w:rsidRPr="005874CD">
        <w:rPr>
          <w:color w:val="000000"/>
        </w:rPr>
        <w:t xml:space="preserve"> ________________, declara, em atendimento ao previsto no subitem XXXXXXX do edital do </w:t>
      </w:r>
      <w:r w:rsidRPr="005874CD">
        <w:rPr>
          <w:b/>
          <w:color w:val="000000"/>
        </w:rPr>
        <w:t xml:space="preserve">Pregão Eletrônico </w:t>
      </w:r>
      <w:proofErr w:type="spellStart"/>
      <w:r w:rsidRPr="005874CD">
        <w:rPr>
          <w:b/>
          <w:color w:val="000000"/>
        </w:rPr>
        <w:t>n.°</w:t>
      </w:r>
      <w:proofErr w:type="spellEnd"/>
      <w:r w:rsidRPr="005874CD">
        <w:rPr>
          <w:b/>
          <w:color w:val="000000"/>
        </w:rPr>
        <w:t xml:space="preserve"> </w:t>
      </w:r>
      <w:r w:rsidR="008C7529">
        <w:rPr>
          <w:b/>
          <w:color w:val="000000"/>
        </w:rPr>
        <w:t>90023/2024</w:t>
      </w:r>
      <w:r w:rsidRPr="005874CD">
        <w:rPr>
          <w:b/>
          <w:color w:val="000000"/>
        </w:rPr>
        <w:t>JFPE</w:t>
      </w:r>
      <w:r w:rsidRPr="005874CD">
        <w:rPr>
          <w:color w:val="000000"/>
        </w:rPr>
        <w:t>, que vistoriou o local dos serviços e tomou conhecimento de todas as informações necessárias para o cumprimento das obrigações objeto da licitação, e não alegará posteriormente o desconhecimento de quaisquer informações relativas às obrigações objeto da licitação.</w:t>
      </w:r>
    </w:p>
    <w:p w14:paraId="139750BD" w14:textId="77777777" w:rsidR="005874CD" w:rsidRPr="005874CD" w:rsidRDefault="005874CD" w:rsidP="005874CD">
      <w:pPr>
        <w:pStyle w:val="NormalWeb"/>
        <w:spacing w:after="0"/>
        <w:jc w:val="center"/>
        <w:rPr>
          <w:color w:val="000000"/>
        </w:rPr>
      </w:pPr>
      <w:r w:rsidRPr="005874CD">
        <w:rPr>
          <w:color w:val="000000"/>
        </w:rPr>
        <w:t> </w:t>
      </w:r>
    </w:p>
    <w:p w14:paraId="2F0124C0" w14:textId="77777777" w:rsidR="005874CD" w:rsidRPr="005874CD" w:rsidRDefault="005874CD" w:rsidP="005874CD">
      <w:pPr>
        <w:pStyle w:val="NormalWeb"/>
        <w:rPr>
          <w:color w:val="000000"/>
        </w:rPr>
      </w:pPr>
      <w:r w:rsidRPr="005874CD">
        <w:rPr>
          <w:color w:val="000000"/>
        </w:rPr>
        <w:t>Local e data</w:t>
      </w:r>
    </w:p>
    <w:p w14:paraId="59EB952B" w14:textId="77777777" w:rsidR="005874CD" w:rsidRPr="005874CD" w:rsidRDefault="005874CD" w:rsidP="005874CD">
      <w:pPr>
        <w:pStyle w:val="NormalWeb"/>
        <w:rPr>
          <w:color w:val="000000"/>
        </w:rPr>
      </w:pPr>
      <w:r w:rsidRPr="005874CD">
        <w:rPr>
          <w:color w:val="000000"/>
        </w:rPr>
        <w:t>___________________________</w:t>
      </w:r>
    </w:p>
    <w:p w14:paraId="3DC66E09" w14:textId="77777777" w:rsidR="005874CD" w:rsidRPr="005874CD" w:rsidRDefault="005874CD" w:rsidP="005874CD">
      <w:pPr>
        <w:pStyle w:val="NormalWeb"/>
        <w:rPr>
          <w:color w:val="000000"/>
        </w:rPr>
      </w:pPr>
      <w:r w:rsidRPr="005874CD">
        <w:rPr>
          <w:color w:val="000000"/>
        </w:rPr>
        <w:t>Nome e assinatura do responsável da licitante</w:t>
      </w:r>
    </w:p>
    <w:p w14:paraId="007819D4" w14:textId="77777777" w:rsidR="005874CD" w:rsidRPr="005874CD" w:rsidRDefault="005874CD" w:rsidP="005874CD">
      <w:pPr>
        <w:pStyle w:val="NormalWeb"/>
        <w:spacing w:after="0"/>
        <w:rPr>
          <w:color w:val="000000"/>
        </w:rPr>
      </w:pPr>
      <w:r w:rsidRPr="005874CD">
        <w:rPr>
          <w:color w:val="000000"/>
        </w:rPr>
        <w:t> </w:t>
      </w:r>
    </w:p>
    <w:p w14:paraId="1A83833B" w14:textId="77777777" w:rsidR="005874CD" w:rsidRPr="005874CD" w:rsidRDefault="005874CD" w:rsidP="005874CD">
      <w:pPr>
        <w:pStyle w:val="NormalWeb"/>
        <w:spacing w:after="0"/>
        <w:jc w:val="center"/>
        <w:rPr>
          <w:color w:val="000000"/>
        </w:rPr>
      </w:pPr>
      <w:r w:rsidRPr="005874CD">
        <w:rPr>
          <w:color w:val="000000"/>
        </w:rPr>
        <w:t> </w:t>
      </w:r>
    </w:p>
    <w:p w14:paraId="424E1E2A" w14:textId="77777777" w:rsidR="005874CD" w:rsidRPr="005874CD" w:rsidRDefault="005874CD" w:rsidP="005874CD">
      <w:pPr>
        <w:pStyle w:val="NormalWeb"/>
        <w:spacing w:after="0"/>
        <w:jc w:val="center"/>
        <w:rPr>
          <w:color w:val="000000"/>
        </w:rPr>
      </w:pPr>
      <w:r w:rsidRPr="005874CD">
        <w:rPr>
          <w:color w:val="000000"/>
        </w:rPr>
        <w:t>Ratifico que o responsável acima assinado compareceu ao local onde os serviços serão executados.</w:t>
      </w:r>
    </w:p>
    <w:p w14:paraId="49E80B49" w14:textId="77777777" w:rsidR="005874CD" w:rsidRPr="005874CD" w:rsidRDefault="005874CD" w:rsidP="005874CD">
      <w:pPr>
        <w:pStyle w:val="NormalWeb"/>
        <w:spacing w:after="0"/>
        <w:jc w:val="center"/>
        <w:rPr>
          <w:color w:val="000000"/>
        </w:rPr>
      </w:pPr>
      <w:r w:rsidRPr="005874CD">
        <w:rPr>
          <w:color w:val="000000"/>
        </w:rPr>
        <w:t> </w:t>
      </w:r>
    </w:p>
    <w:p w14:paraId="6605BF64" w14:textId="77777777" w:rsidR="005874CD" w:rsidRPr="005874CD" w:rsidRDefault="005874CD" w:rsidP="005874CD">
      <w:pPr>
        <w:pStyle w:val="NormalWeb"/>
        <w:rPr>
          <w:color w:val="000000"/>
        </w:rPr>
      </w:pPr>
      <w:r w:rsidRPr="005874CD">
        <w:rPr>
          <w:color w:val="000000"/>
        </w:rPr>
        <w:t>Local e data</w:t>
      </w:r>
    </w:p>
    <w:p w14:paraId="058C514C" w14:textId="77777777" w:rsidR="005874CD" w:rsidRPr="005874CD" w:rsidRDefault="005874CD" w:rsidP="005874CD">
      <w:pPr>
        <w:pStyle w:val="NormalWeb"/>
        <w:spacing w:after="0"/>
        <w:rPr>
          <w:color w:val="000000"/>
        </w:rPr>
      </w:pPr>
      <w:r w:rsidRPr="005874CD">
        <w:rPr>
          <w:color w:val="000000"/>
        </w:rPr>
        <w:lastRenderedPageBreak/>
        <w:t> </w:t>
      </w:r>
    </w:p>
    <w:p w14:paraId="73178EA6" w14:textId="77777777" w:rsidR="005874CD" w:rsidRPr="005874CD" w:rsidRDefault="005874CD" w:rsidP="005874CD">
      <w:pPr>
        <w:pStyle w:val="NormalWeb"/>
        <w:rPr>
          <w:color w:val="000000"/>
        </w:rPr>
      </w:pPr>
      <w:r w:rsidRPr="005874CD">
        <w:rPr>
          <w:color w:val="000000"/>
        </w:rPr>
        <w:t>______________________________</w:t>
      </w:r>
    </w:p>
    <w:p w14:paraId="69C85F6D" w14:textId="77777777" w:rsidR="005874CD" w:rsidRPr="005874CD" w:rsidRDefault="005874CD" w:rsidP="005874CD">
      <w:pPr>
        <w:pStyle w:val="NormalWeb"/>
        <w:rPr>
          <w:color w:val="000000"/>
        </w:rPr>
      </w:pPr>
      <w:r w:rsidRPr="005874CD">
        <w:rPr>
          <w:color w:val="000000"/>
        </w:rPr>
        <w:t>Servidor da unidade local</w:t>
      </w:r>
    </w:p>
    <w:p w14:paraId="4701D2CE" w14:textId="77777777" w:rsidR="005874CD" w:rsidRPr="005874CD" w:rsidRDefault="005874CD" w:rsidP="005874CD">
      <w:pPr>
        <w:pStyle w:val="NormalWeb"/>
        <w:rPr>
          <w:color w:val="000000"/>
        </w:rPr>
      </w:pPr>
      <w:r w:rsidRPr="005874CD">
        <w:rPr>
          <w:color w:val="000000"/>
        </w:rPr>
        <w:t xml:space="preserve"> </w:t>
      </w:r>
    </w:p>
    <w:p w14:paraId="2C010C7E" w14:textId="77777777" w:rsidR="005874CD" w:rsidRPr="005874CD" w:rsidRDefault="005874CD" w:rsidP="005874CD">
      <w:pPr>
        <w:pStyle w:val="NormalWeb"/>
        <w:rPr>
          <w:color w:val="000000"/>
        </w:rPr>
      </w:pPr>
      <w:r w:rsidRPr="005874CD">
        <w:rPr>
          <w:color w:val="000000"/>
        </w:rPr>
        <w:t> </w:t>
      </w:r>
    </w:p>
    <w:p w14:paraId="3F490794" w14:textId="77777777" w:rsidR="005874CD" w:rsidRPr="005874CD" w:rsidRDefault="005874CD" w:rsidP="005874CD">
      <w:pPr>
        <w:pStyle w:val="NormalWeb"/>
        <w:rPr>
          <w:color w:val="000000"/>
        </w:rPr>
      </w:pPr>
      <w:r w:rsidRPr="005874CD">
        <w:rPr>
          <w:color w:val="000000"/>
        </w:rPr>
        <w:t xml:space="preserve"> </w:t>
      </w:r>
    </w:p>
    <w:p w14:paraId="6FB48F61" w14:textId="77777777" w:rsidR="005874CD" w:rsidRPr="005874CD" w:rsidRDefault="005874CD" w:rsidP="005874CD">
      <w:pPr>
        <w:pStyle w:val="NormalWeb"/>
        <w:rPr>
          <w:color w:val="000000"/>
        </w:rPr>
      </w:pPr>
      <w:r w:rsidRPr="005874CD">
        <w:rPr>
          <w:color w:val="000000"/>
        </w:rPr>
        <w:t xml:space="preserve"> </w:t>
      </w:r>
    </w:p>
    <w:p w14:paraId="7CED7B8A" w14:textId="77777777" w:rsidR="005874CD" w:rsidRPr="005874CD" w:rsidRDefault="005874CD" w:rsidP="005874CD">
      <w:pPr>
        <w:pStyle w:val="NormalWeb"/>
        <w:jc w:val="center"/>
        <w:rPr>
          <w:color w:val="000000"/>
        </w:rPr>
      </w:pPr>
      <w:r w:rsidRPr="005874CD">
        <w:rPr>
          <w:b/>
          <w:color w:val="000000"/>
        </w:rPr>
        <w:t>ANEXO B</w:t>
      </w:r>
    </w:p>
    <w:p w14:paraId="3DA94E5A" w14:textId="77777777" w:rsidR="005874CD" w:rsidRPr="005874CD" w:rsidRDefault="005874CD" w:rsidP="005874CD">
      <w:pPr>
        <w:pStyle w:val="NormalWeb"/>
        <w:spacing w:after="0"/>
        <w:jc w:val="center"/>
        <w:rPr>
          <w:color w:val="000000"/>
        </w:rPr>
      </w:pPr>
      <w:r w:rsidRPr="005874CD">
        <w:rPr>
          <w:color w:val="000000"/>
        </w:rPr>
        <w:t> </w:t>
      </w:r>
    </w:p>
    <w:p w14:paraId="232F97DB" w14:textId="77777777" w:rsidR="005874CD" w:rsidRPr="005874CD" w:rsidRDefault="005874CD" w:rsidP="005874CD">
      <w:pPr>
        <w:pStyle w:val="NormalWeb"/>
        <w:jc w:val="center"/>
        <w:rPr>
          <w:b/>
          <w:color w:val="000000"/>
        </w:rPr>
      </w:pPr>
      <w:r w:rsidRPr="005874CD">
        <w:rPr>
          <w:b/>
          <w:color w:val="000000"/>
        </w:rPr>
        <w:t>MODELO DE DECLARAÇÃO</w:t>
      </w:r>
    </w:p>
    <w:p w14:paraId="73E17922" w14:textId="77777777" w:rsidR="005874CD" w:rsidRPr="005874CD" w:rsidRDefault="005874CD" w:rsidP="005874CD">
      <w:pPr>
        <w:pStyle w:val="NormalWeb"/>
        <w:spacing w:after="0"/>
        <w:rPr>
          <w:color w:val="000000"/>
        </w:rPr>
      </w:pPr>
      <w:r w:rsidRPr="005874CD">
        <w:rPr>
          <w:color w:val="000000"/>
        </w:rPr>
        <w:t> </w:t>
      </w:r>
    </w:p>
    <w:p w14:paraId="2BF0FF9E" w14:textId="77777777" w:rsidR="005874CD" w:rsidRPr="005874CD" w:rsidRDefault="005874CD" w:rsidP="005874CD">
      <w:pPr>
        <w:pStyle w:val="NormalWeb"/>
        <w:spacing w:after="0"/>
        <w:rPr>
          <w:color w:val="000000"/>
        </w:rPr>
      </w:pPr>
      <w:r w:rsidRPr="005874CD">
        <w:rPr>
          <w:color w:val="000000"/>
        </w:rPr>
        <w:t> </w:t>
      </w:r>
    </w:p>
    <w:p w14:paraId="578B2A63" w14:textId="32E5452D" w:rsidR="005874CD" w:rsidRPr="005874CD" w:rsidRDefault="005874CD" w:rsidP="005874CD">
      <w:pPr>
        <w:pStyle w:val="NormalWeb"/>
        <w:spacing w:after="0"/>
        <w:jc w:val="center"/>
        <w:rPr>
          <w:color w:val="000000"/>
        </w:rPr>
      </w:pPr>
      <w:r w:rsidRPr="005874CD">
        <w:rPr>
          <w:color w:val="000000"/>
        </w:rPr>
        <w:t xml:space="preserve">A empresa _______________________, inscrita no CNPJ/MF sob o </w:t>
      </w:r>
      <w:proofErr w:type="gramStart"/>
      <w:r w:rsidRPr="005874CD">
        <w:rPr>
          <w:color w:val="000000"/>
        </w:rPr>
        <w:t>n.º</w:t>
      </w:r>
      <w:proofErr w:type="gramEnd"/>
      <w:r w:rsidRPr="005874CD">
        <w:rPr>
          <w:color w:val="000000"/>
        </w:rPr>
        <w:t xml:space="preserve"> ________________, declara, em atendimento ao previsto no subitem XXXXXXX do </w:t>
      </w:r>
      <w:r w:rsidRPr="005874CD">
        <w:rPr>
          <w:b/>
          <w:color w:val="000000"/>
        </w:rPr>
        <w:t xml:space="preserve">Pregão Eletrônico </w:t>
      </w:r>
      <w:proofErr w:type="spellStart"/>
      <w:r w:rsidRPr="005874CD">
        <w:rPr>
          <w:b/>
          <w:color w:val="000000"/>
        </w:rPr>
        <w:t>n.°</w:t>
      </w:r>
      <w:proofErr w:type="spellEnd"/>
      <w:r w:rsidRPr="005874CD">
        <w:rPr>
          <w:b/>
          <w:color w:val="000000"/>
        </w:rPr>
        <w:t xml:space="preserve"> </w:t>
      </w:r>
      <w:r w:rsidR="008C7529">
        <w:rPr>
          <w:b/>
          <w:color w:val="000000"/>
        </w:rPr>
        <w:t>90023/2024</w:t>
      </w:r>
      <w:r w:rsidRPr="005874CD">
        <w:rPr>
          <w:b/>
          <w:color w:val="000000"/>
        </w:rPr>
        <w:t>-JFPE</w:t>
      </w:r>
      <w:r w:rsidRPr="005874CD">
        <w:rPr>
          <w:color w:val="000000"/>
        </w:rPr>
        <w:t>, que não visitou o(s) local(</w:t>
      </w:r>
      <w:proofErr w:type="spellStart"/>
      <w:r w:rsidRPr="005874CD">
        <w:rPr>
          <w:color w:val="000000"/>
        </w:rPr>
        <w:t>is</w:t>
      </w:r>
      <w:proofErr w:type="spellEnd"/>
      <w:r w:rsidRPr="005874CD">
        <w:rPr>
          <w:color w:val="000000"/>
        </w:rPr>
        <w:t>) dos serviços, e não alegará posteriormente o desconhecimento de quaisquer informações relativas às obrigações objeto da licitação.</w:t>
      </w:r>
    </w:p>
    <w:p w14:paraId="10E5F794" w14:textId="77777777" w:rsidR="005874CD" w:rsidRPr="005874CD" w:rsidRDefault="005874CD" w:rsidP="005874CD">
      <w:pPr>
        <w:pStyle w:val="NormalWeb"/>
        <w:spacing w:after="0"/>
        <w:rPr>
          <w:color w:val="000000"/>
        </w:rPr>
      </w:pPr>
      <w:r w:rsidRPr="005874CD">
        <w:rPr>
          <w:color w:val="000000"/>
        </w:rPr>
        <w:t> </w:t>
      </w:r>
    </w:p>
    <w:p w14:paraId="6157938C" w14:textId="77777777" w:rsidR="005874CD" w:rsidRPr="005874CD" w:rsidRDefault="005874CD" w:rsidP="005874CD">
      <w:pPr>
        <w:pStyle w:val="NormalWeb"/>
        <w:rPr>
          <w:color w:val="000000"/>
        </w:rPr>
      </w:pPr>
      <w:r w:rsidRPr="005874CD">
        <w:rPr>
          <w:color w:val="000000"/>
        </w:rPr>
        <w:t>Local e data</w:t>
      </w:r>
    </w:p>
    <w:p w14:paraId="77C45732" w14:textId="77777777" w:rsidR="005874CD" w:rsidRPr="005874CD" w:rsidRDefault="005874CD" w:rsidP="005874CD">
      <w:pPr>
        <w:pStyle w:val="NormalWeb"/>
        <w:rPr>
          <w:color w:val="000000"/>
        </w:rPr>
      </w:pPr>
      <w:r w:rsidRPr="005874CD">
        <w:rPr>
          <w:color w:val="000000"/>
        </w:rPr>
        <w:t>___________________________</w:t>
      </w:r>
    </w:p>
    <w:p w14:paraId="4252043D" w14:textId="77777777" w:rsidR="005874CD" w:rsidRPr="005874CD" w:rsidRDefault="005874CD" w:rsidP="005874CD">
      <w:pPr>
        <w:pStyle w:val="NormalWeb"/>
        <w:rPr>
          <w:color w:val="000000"/>
        </w:rPr>
      </w:pPr>
      <w:r w:rsidRPr="005874CD">
        <w:rPr>
          <w:color w:val="000000"/>
        </w:rPr>
        <w:t>Nome e assinatura do responsável da licitante</w:t>
      </w:r>
    </w:p>
    <w:p w14:paraId="5F79615D" w14:textId="77777777" w:rsidR="005874CD" w:rsidRPr="005874CD" w:rsidRDefault="005874CD" w:rsidP="005874CD">
      <w:pPr>
        <w:pStyle w:val="NormalWeb"/>
        <w:rPr>
          <w:color w:val="000000"/>
        </w:rPr>
      </w:pPr>
      <w:r w:rsidRPr="005874CD">
        <w:rPr>
          <w:color w:val="000000"/>
        </w:rPr>
        <w:t xml:space="preserve"> </w:t>
      </w:r>
    </w:p>
    <w:p w14:paraId="4E991862" w14:textId="77777777" w:rsidR="005874CD" w:rsidRPr="005874CD" w:rsidRDefault="005874CD" w:rsidP="005874CD">
      <w:pPr>
        <w:pStyle w:val="NormalWeb"/>
        <w:spacing w:after="0"/>
        <w:jc w:val="center"/>
        <w:rPr>
          <w:color w:val="000000"/>
        </w:rPr>
      </w:pPr>
      <w:r w:rsidRPr="005874CD">
        <w:rPr>
          <w:color w:val="000000"/>
        </w:rPr>
        <w:t xml:space="preserve"> </w:t>
      </w:r>
    </w:p>
    <w:p w14:paraId="62493B25" w14:textId="77777777" w:rsidR="005874CD" w:rsidRPr="005874CD" w:rsidRDefault="005874CD" w:rsidP="005874CD">
      <w:pPr>
        <w:pStyle w:val="NormalWeb"/>
        <w:spacing w:after="0"/>
        <w:jc w:val="center"/>
        <w:rPr>
          <w:color w:val="000000"/>
        </w:rPr>
      </w:pPr>
      <w:r w:rsidRPr="005874CD">
        <w:rPr>
          <w:color w:val="000000"/>
        </w:rPr>
        <w:t xml:space="preserve"> </w:t>
      </w:r>
    </w:p>
    <w:p w14:paraId="2E6EE896" w14:textId="77777777" w:rsidR="005874CD" w:rsidRPr="005874CD" w:rsidRDefault="005874CD" w:rsidP="005874CD">
      <w:pPr>
        <w:pStyle w:val="NormalWeb"/>
        <w:spacing w:after="0"/>
        <w:jc w:val="center"/>
        <w:rPr>
          <w:color w:val="000000"/>
        </w:rPr>
      </w:pPr>
      <w:r w:rsidRPr="005874CD">
        <w:rPr>
          <w:color w:val="000000"/>
        </w:rPr>
        <w:t xml:space="preserve"> </w:t>
      </w:r>
    </w:p>
    <w:p w14:paraId="6FDD9CC7" w14:textId="77777777" w:rsidR="005874CD" w:rsidRPr="005874CD" w:rsidRDefault="005874CD" w:rsidP="00BF2A01">
      <w:pPr>
        <w:pStyle w:val="NormalWeb"/>
        <w:spacing w:after="0"/>
        <w:jc w:val="center"/>
        <w:rPr>
          <w:color w:val="000000"/>
        </w:rPr>
      </w:pPr>
      <w:r w:rsidRPr="005874CD">
        <w:rPr>
          <w:b/>
          <w:color w:val="000000"/>
        </w:rPr>
        <w:t>ANEXO C</w:t>
      </w:r>
    </w:p>
    <w:p w14:paraId="23D479C7" w14:textId="77777777" w:rsidR="005874CD" w:rsidRPr="005874CD" w:rsidRDefault="005874CD" w:rsidP="00BF2A01">
      <w:pPr>
        <w:pStyle w:val="NormalWeb"/>
        <w:spacing w:after="0"/>
        <w:jc w:val="center"/>
        <w:rPr>
          <w:b/>
          <w:color w:val="000000"/>
        </w:rPr>
      </w:pPr>
      <w:r w:rsidRPr="005874CD">
        <w:rPr>
          <w:b/>
          <w:color w:val="000000"/>
        </w:rPr>
        <w:t>ESTUDO TÉCNICO PRELIMINAR</w:t>
      </w:r>
    </w:p>
    <w:p w14:paraId="295087F5" w14:textId="77777777" w:rsidR="005874CD" w:rsidRPr="005874CD" w:rsidRDefault="005874CD" w:rsidP="005874CD">
      <w:pPr>
        <w:pStyle w:val="NormalWeb"/>
        <w:jc w:val="center"/>
        <w:rPr>
          <w:color w:val="000000"/>
        </w:rPr>
      </w:pPr>
      <w:r w:rsidRPr="005874CD">
        <w:rPr>
          <w:color w:val="000000"/>
        </w:rPr>
        <w:lastRenderedPageBreak/>
        <w:t xml:space="preserve"> </w:t>
      </w:r>
    </w:p>
    <w:tbl>
      <w:tblPr>
        <w:tblStyle w:val="TableGrid"/>
        <w:tblW w:w="8991" w:type="dxa"/>
        <w:tblInd w:w="5" w:type="dxa"/>
        <w:tblCellMar>
          <w:top w:w="61" w:type="dxa"/>
          <w:left w:w="104" w:type="dxa"/>
          <w:right w:w="97" w:type="dxa"/>
        </w:tblCellMar>
        <w:tblLook w:val="04A0" w:firstRow="1" w:lastRow="0" w:firstColumn="1" w:lastColumn="0" w:noHBand="0" w:noVBand="1"/>
      </w:tblPr>
      <w:tblGrid>
        <w:gridCol w:w="8991"/>
      </w:tblGrid>
      <w:tr w:rsidR="005874CD" w:rsidRPr="005874CD" w14:paraId="730C2F4E" w14:textId="77777777" w:rsidTr="005874CD">
        <w:trPr>
          <w:trHeight w:val="312"/>
        </w:trPr>
        <w:tc>
          <w:tcPr>
            <w:tcW w:w="8991" w:type="dxa"/>
            <w:tcBorders>
              <w:top w:val="single" w:sz="5" w:space="0" w:color="000000"/>
              <w:left w:val="single" w:sz="5" w:space="0" w:color="000000"/>
              <w:bottom w:val="single" w:sz="5" w:space="0" w:color="000000"/>
              <w:right w:val="single" w:sz="5" w:space="0" w:color="000000"/>
            </w:tcBorders>
            <w:shd w:val="clear" w:color="auto" w:fill="D5DCE4"/>
          </w:tcPr>
          <w:p w14:paraId="117C927B" w14:textId="77777777" w:rsidR="005874CD" w:rsidRPr="005874CD" w:rsidRDefault="005874CD" w:rsidP="005874CD">
            <w:pPr>
              <w:pStyle w:val="NormalWeb"/>
              <w:jc w:val="center"/>
              <w:rPr>
                <w:color w:val="000000"/>
              </w:rPr>
            </w:pPr>
            <w:r w:rsidRPr="005874CD">
              <w:rPr>
                <w:b/>
                <w:color w:val="000000"/>
              </w:rPr>
              <w:t>1. Objeto</w:t>
            </w:r>
          </w:p>
        </w:tc>
      </w:tr>
      <w:tr w:rsidR="005874CD" w:rsidRPr="005874CD" w14:paraId="3390CEB3" w14:textId="77777777" w:rsidTr="005874CD">
        <w:trPr>
          <w:trHeight w:val="7660"/>
        </w:trPr>
        <w:tc>
          <w:tcPr>
            <w:tcW w:w="8991" w:type="dxa"/>
            <w:tcBorders>
              <w:top w:val="single" w:sz="5" w:space="0" w:color="000000"/>
              <w:left w:val="single" w:sz="5" w:space="0" w:color="000000"/>
              <w:bottom w:val="single" w:sz="5" w:space="0" w:color="000000"/>
              <w:right w:val="single" w:sz="5" w:space="0" w:color="000000"/>
            </w:tcBorders>
          </w:tcPr>
          <w:p w14:paraId="357FAD23" w14:textId="77777777" w:rsidR="005874CD" w:rsidRPr="005874CD" w:rsidRDefault="005874CD" w:rsidP="005874CD">
            <w:pPr>
              <w:pStyle w:val="NormalWeb"/>
              <w:jc w:val="center"/>
              <w:rPr>
                <w:color w:val="000000"/>
              </w:rPr>
            </w:pPr>
            <w:r w:rsidRPr="005874CD">
              <w:rPr>
                <w:b/>
                <w:color w:val="000000"/>
              </w:rPr>
              <w:t>Descrição</w:t>
            </w:r>
            <w:r w:rsidRPr="005874CD">
              <w:rPr>
                <w:color w:val="000000"/>
              </w:rPr>
              <w:t>:</w:t>
            </w:r>
          </w:p>
          <w:p w14:paraId="7E21DD78" w14:textId="38873ECA" w:rsidR="005874CD" w:rsidRPr="005874CD" w:rsidRDefault="005874CD" w:rsidP="005874CD">
            <w:pPr>
              <w:pStyle w:val="NormalWeb"/>
              <w:jc w:val="both"/>
              <w:rPr>
                <w:color w:val="000000"/>
              </w:rPr>
            </w:pPr>
            <w:r w:rsidRPr="005874CD">
              <w:rPr>
                <w:color w:val="000000"/>
              </w:rPr>
              <w:t xml:space="preserve">Contratação de empresa de engenharia para execução dos serviços de manutenção predial única na </w:t>
            </w:r>
            <w:proofErr w:type="spellStart"/>
            <w:r w:rsidRPr="005874CD">
              <w:rPr>
                <w:color w:val="000000"/>
              </w:rPr>
              <w:t>na</w:t>
            </w:r>
            <w:proofErr w:type="spellEnd"/>
            <w:r w:rsidRPr="005874CD">
              <w:rPr>
                <w:color w:val="000000"/>
              </w:rPr>
              <w:t xml:space="preserve"> Subseção Judiciária de Petrolina da Justiça Federal em Pernambuco.</w:t>
            </w:r>
          </w:p>
          <w:p w14:paraId="743A48EA" w14:textId="77777777" w:rsidR="005874CD" w:rsidRPr="005874CD" w:rsidRDefault="005874CD" w:rsidP="005874CD">
            <w:pPr>
              <w:pStyle w:val="NormalWeb"/>
              <w:jc w:val="center"/>
              <w:rPr>
                <w:color w:val="000000"/>
              </w:rPr>
            </w:pPr>
            <w:r w:rsidRPr="005874CD">
              <w:rPr>
                <w:color w:val="000000"/>
              </w:rPr>
              <w:t xml:space="preserve"> </w:t>
            </w:r>
          </w:p>
          <w:p w14:paraId="7B0C30D1" w14:textId="77777777" w:rsidR="005874CD" w:rsidRPr="005874CD" w:rsidRDefault="005874CD" w:rsidP="005874CD">
            <w:pPr>
              <w:pStyle w:val="NormalWeb"/>
              <w:spacing w:after="0"/>
              <w:jc w:val="both"/>
              <w:rPr>
                <w:color w:val="000000"/>
              </w:rPr>
            </w:pPr>
            <w:r w:rsidRPr="005874CD">
              <w:rPr>
                <w:b/>
                <w:color w:val="000000"/>
              </w:rPr>
              <w:t>Condições de execução:</w:t>
            </w:r>
          </w:p>
          <w:p w14:paraId="1DB9ACDA" w14:textId="77777777" w:rsidR="005874CD" w:rsidRPr="005874CD" w:rsidRDefault="005874CD" w:rsidP="00C86D65">
            <w:pPr>
              <w:pStyle w:val="NormalWeb"/>
              <w:numPr>
                <w:ilvl w:val="0"/>
                <w:numId w:val="41"/>
              </w:numPr>
              <w:spacing w:after="0"/>
              <w:jc w:val="both"/>
              <w:rPr>
                <w:color w:val="000000"/>
              </w:rPr>
            </w:pPr>
            <w:r w:rsidRPr="005874CD">
              <w:rPr>
                <w:color w:val="000000"/>
              </w:rPr>
              <w:t>A sociedade empresária contratada deverá obedecer fielmente às especificações contidas no Termo de Referência e aos normativos pertinentes durante a execução dos serviços.</w:t>
            </w:r>
          </w:p>
          <w:p w14:paraId="7728E276" w14:textId="77777777" w:rsidR="005874CD" w:rsidRPr="005874CD" w:rsidRDefault="005874CD" w:rsidP="00C86D65">
            <w:pPr>
              <w:pStyle w:val="NormalWeb"/>
              <w:numPr>
                <w:ilvl w:val="0"/>
                <w:numId w:val="41"/>
              </w:numPr>
              <w:spacing w:after="0"/>
              <w:jc w:val="both"/>
              <w:rPr>
                <w:color w:val="000000"/>
              </w:rPr>
            </w:pPr>
            <w:r w:rsidRPr="005874CD">
              <w:rPr>
                <w:color w:val="000000"/>
              </w:rPr>
              <w:t>A execução dos serviços não gera vínculo empregatício entre os empregados da contratada e a Administração da contratante, vedando-se qualquer relação entre estes que caracterize pessoalidade e subordinação direta. </w:t>
            </w:r>
          </w:p>
          <w:p w14:paraId="7684BCB4" w14:textId="77777777" w:rsidR="005874CD" w:rsidRPr="005874CD" w:rsidRDefault="005874CD" w:rsidP="00C86D65">
            <w:pPr>
              <w:pStyle w:val="NormalWeb"/>
              <w:numPr>
                <w:ilvl w:val="0"/>
                <w:numId w:val="41"/>
              </w:numPr>
              <w:spacing w:after="0"/>
              <w:jc w:val="both"/>
              <w:rPr>
                <w:color w:val="000000"/>
              </w:rPr>
            </w:pPr>
            <w:r w:rsidRPr="005874CD">
              <w:rPr>
                <w:color w:val="000000"/>
              </w:rPr>
              <w:t>A adjudicação do objeto dessa contratação será por preço global.</w:t>
            </w:r>
          </w:p>
          <w:p w14:paraId="5D483EB3" w14:textId="77777777" w:rsidR="005874CD" w:rsidRPr="005874CD" w:rsidRDefault="005874CD" w:rsidP="00C86D65">
            <w:pPr>
              <w:pStyle w:val="NormalWeb"/>
              <w:numPr>
                <w:ilvl w:val="0"/>
                <w:numId w:val="41"/>
              </w:numPr>
              <w:spacing w:after="0"/>
              <w:jc w:val="both"/>
              <w:rPr>
                <w:color w:val="000000"/>
              </w:rPr>
            </w:pPr>
            <w:r w:rsidRPr="005874CD">
              <w:rPr>
                <w:color w:val="000000"/>
              </w:rPr>
              <w:t>As obras serão executadas sob o regime de empreitada por preço unitário.  </w:t>
            </w:r>
          </w:p>
          <w:p w14:paraId="379A35DD" w14:textId="77777777" w:rsidR="005874CD" w:rsidRPr="005874CD" w:rsidRDefault="005874CD" w:rsidP="00C86D65">
            <w:pPr>
              <w:pStyle w:val="NormalWeb"/>
              <w:numPr>
                <w:ilvl w:val="0"/>
                <w:numId w:val="41"/>
              </w:numPr>
              <w:spacing w:after="0"/>
              <w:jc w:val="both"/>
              <w:rPr>
                <w:color w:val="000000"/>
              </w:rPr>
            </w:pPr>
            <w:r w:rsidRPr="005874CD">
              <w:rPr>
                <w:color w:val="000000"/>
              </w:rPr>
              <w:t>Horário da execução dos serviços: 7 às 17h, podendo ser acordado horário diferente, caso necessário. </w:t>
            </w:r>
          </w:p>
          <w:p w14:paraId="32113B26" w14:textId="77777777" w:rsidR="005874CD" w:rsidRPr="005874CD" w:rsidRDefault="005874CD" w:rsidP="00C86D65">
            <w:pPr>
              <w:pStyle w:val="NormalWeb"/>
              <w:numPr>
                <w:ilvl w:val="0"/>
                <w:numId w:val="41"/>
              </w:numPr>
              <w:spacing w:after="0"/>
              <w:jc w:val="both"/>
              <w:rPr>
                <w:color w:val="000000"/>
              </w:rPr>
            </w:pPr>
            <w:r w:rsidRPr="005874CD">
              <w:rPr>
                <w:color w:val="000000"/>
              </w:rPr>
              <w:t>Local da execução dos serviços: na Subseção Judiciária de Petrolina da Justiça Federal em Pernambuco. Avenida Pres. Tancredo Neves, 101 – Centro – Petrolina-PE, CEP: 56.304-200.   </w:t>
            </w:r>
          </w:p>
          <w:p w14:paraId="5A16EECE" w14:textId="77777777" w:rsidR="005874CD" w:rsidRPr="005874CD" w:rsidRDefault="005874CD" w:rsidP="00C86D65">
            <w:pPr>
              <w:pStyle w:val="NormalWeb"/>
              <w:numPr>
                <w:ilvl w:val="0"/>
                <w:numId w:val="41"/>
              </w:numPr>
              <w:spacing w:after="0"/>
              <w:jc w:val="both"/>
              <w:rPr>
                <w:color w:val="000000"/>
              </w:rPr>
            </w:pPr>
            <w:r w:rsidRPr="005874CD">
              <w:rPr>
                <w:color w:val="000000"/>
              </w:rPr>
              <w:t>Para a perfeita execução dos serviços a contratada deverá disponibilizar os materiais, equipamentos, ferramentas e utensílios necessários, promovendo sua substituição quando necessário. </w:t>
            </w:r>
          </w:p>
          <w:p w14:paraId="3CD4320C" w14:textId="77777777" w:rsidR="005874CD" w:rsidRPr="005874CD" w:rsidRDefault="005874CD" w:rsidP="005874CD">
            <w:pPr>
              <w:pStyle w:val="NormalWeb"/>
              <w:jc w:val="center"/>
              <w:rPr>
                <w:color w:val="000000"/>
              </w:rPr>
            </w:pPr>
            <w:r w:rsidRPr="005874CD">
              <w:rPr>
                <w:color w:val="000000"/>
              </w:rPr>
              <w:t xml:space="preserve"> </w:t>
            </w:r>
          </w:p>
        </w:tc>
      </w:tr>
    </w:tbl>
    <w:p w14:paraId="555688C9"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991" w:type="dxa"/>
        <w:tblInd w:w="5" w:type="dxa"/>
        <w:tblCellMar>
          <w:top w:w="57" w:type="dxa"/>
          <w:left w:w="104" w:type="dxa"/>
          <w:right w:w="109" w:type="dxa"/>
        </w:tblCellMar>
        <w:tblLook w:val="04A0" w:firstRow="1" w:lastRow="0" w:firstColumn="1" w:lastColumn="0" w:noHBand="0" w:noVBand="1"/>
      </w:tblPr>
      <w:tblGrid>
        <w:gridCol w:w="8991"/>
      </w:tblGrid>
      <w:tr w:rsidR="005874CD" w:rsidRPr="005874CD" w14:paraId="36BBE08B" w14:textId="77777777" w:rsidTr="005874CD">
        <w:trPr>
          <w:trHeight w:val="612"/>
        </w:trPr>
        <w:tc>
          <w:tcPr>
            <w:tcW w:w="8991" w:type="dxa"/>
            <w:tcBorders>
              <w:top w:val="single" w:sz="5" w:space="0" w:color="000000"/>
              <w:left w:val="single" w:sz="5" w:space="0" w:color="000000"/>
              <w:bottom w:val="single" w:sz="5" w:space="0" w:color="000000"/>
              <w:right w:val="single" w:sz="5" w:space="0" w:color="000000"/>
            </w:tcBorders>
            <w:shd w:val="clear" w:color="auto" w:fill="E7E6E6"/>
          </w:tcPr>
          <w:p w14:paraId="73CA661A" w14:textId="77777777" w:rsidR="005874CD" w:rsidRPr="005874CD" w:rsidRDefault="005874CD" w:rsidP="005874CD">
            <w:pPr>
              <w:pStyle w:val="NormalWeb"/>
              <w:jc w:val="center"/>
              <w:rPr>
                <w:color w:val="000000"/>
              </w:rPr>
            </w:pPr>
            <w:r w:rsidRPr="005874CD">
              <w:rPr>
                <w:b/>
                <w:color w:val="000000"/>
              </w:rPr>
              <w:t>2. Deliberação sobre a participação ou não em IRP - Intenção de Registro de Preços de outros órgãos</w:t>
            </w:r>
          </w:p>
        </w:tc>
      </w:tr>
      <w:tr w:rsidR="005874CD" w:rsidRPr="005874CD" w14:paraId="3341C88B" w14:textId="77777777" w:rsidTr="005874CD">
        <w:trPr>
          <w:trHeight w:val="1094"/>
        </w:trPr>
        <w:tc>
          <w:tcPr>
            <w:tcW w:w="8991" w:type="dxa"/>
            <w:tcBorders>
              <w:top w:val="single" w:sz="5" w:space="0" w:color="000000"/>
              <w:left w:val="single" w:sz="5" w:space="0" w:color="000000"/>
              <w:bottom w:val="single" w:sz="5" w:space="0" w:color="000000"/>
              <w:right w:val="single" w:sz="5" w:space="0" w:color="000000"/>
            </w:tcBorders>
          </w:tcPr>
          <w:p w14:paraId="60A1F9F4" w14:textId="77777777" w:rsidR="005874CD" w:rsidRPr="005874CD" w:rsidRDefault="005874CD" w:rsidP="005874CD">
            <w:pPr>
              <w:pStyle w:val="NormalWeb"/>
              <w:rPr>
                <w:color w:val="000000"/>
              </w:rPr>
            </w:pPr>
            <w:r w:rsidRPr="005874CD">
              <w:rPr>
                <w:color w:val="000000"/>
              </w:rPr>
              <w:t xml:space="preserve"> </w:t>
            </w:r>
          </w:p>
          <w:p w14:paraId="40FEEE17" w14:textId="77777777" w:rsidR="005874CD" w:rsidRPr="005874CD" w:rsidRDefault="005874CD" w:rsidP="005874CD">
            <w:pPr>
              <w:pStyle w:val="NormalWeb"/>
              <w:rPr>
                <w:color w:val="000000"/>
              </w:rPr>
            </w:pPr>
            <w:r w:rsidRPr="005874CD">
              <w:rPr>
                <w:color w:val="000000"/>
              </w:rPr>
              <w:t>Não se aplica.</w:t>
            </w:r>
          </w:p>
          <w:p w14:paraId="0F00CA24" w14:textId="77777777" w:rsidR="005874CD" w:rsidRPr="005874CD" w:rsidRDefault="005874CD" w:rsidP="005874CD">
            <w:pPr>
              <w:pStyle w:val="NormalWeb"/>
              <w:rPr>
                <w:color w:val="000000"/>
              </w:rPr>
            </w:pPr>
            <w:r w:rsidRPr="005874CD">
              <w:rPr>
                <w:color w:val="000000"/>
              </w:rPr>
              <w:t xml:space="preserve"> </w:t>
            </w:r>
          </w:p>
          <w:p w14:paraId="2C577C21" w14:textId="77777777" w:rsidR="005874CD" w:rsidRPr="005874CD" w:rsidRDefault="005874CD" w:rsidP="005874CD">
            <w:pPr>
              <w:pStyle w:val="NormalWeb"/>
              <w:rPr>
                <w:color w:val="000000"/>
              </w:rPr>
            </w:pPr>
            <w:r w:rsidRPr="005874CD">
              <w:rPr>
                <w:color w:val="000000"/>
              </w:rPr>
              <w:t xml:space="preserve"> </w:t>
            </w:r>
          </w:p>
        </w:tc>
      </w:tr>
    </w:tbl>
    <w:p w14:paraId="7DB74C11"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967" w:type="dxa"/>
        <w:tblInd w:w="5" w:type="dxa"/>
        <w:tblCellMar>
          <w:top w:w="61" w:type="dxa"/>
          <w:left w:w="104" w:type="dxa"/>
          <w:right w:w="115" w:type="dxa"/>
        </w:tblCellMar>
        <w:tblLook w:val="04A0" w:firstRow="1" w:lastRow="0" w:firstColumn="1" w:lastColumn="0" w:noHBand="0" w:noVBand="1"/>
      </w:tblPr>
      <w:tblGrid>
        <w:gridCol w:w="8967"/>
      </w:tblGrid>
      <w:tr w:rsidR="005874CD" w:rsidRPr="005874CD" w14:paraId="7A002973" w14:textId="77777777" w:rsidTr="005874CD">
        <w:trPr>
          <w:trHeight w:val="312"/>
        </w:trPr>
        <w:tc>
          <w:tcPr>
            <w:tcW w:w="8967" w:type="dxa"/>
            <w:tcBorders>
              <w:top w:val="single" w:sz="5" w:space="0" w:color="000000"/>
              <w:left w:val="single" w:sz="5" w:space="0" w:color="000000"/>
              <w:bottom w:val="single" w:sz="5" w:space="0" w:color="000000"/>
              <w:right w:val="single" w:sz="5" w:space="0" w:color="000000"/>
            </w:tcBorders>
            <w:shd w:val="clear" w:color="auto" w:fill="E7E6E6"/>
          </w:tcPr>
          <w:p w14:paraId="7BEE24A1" w14:textId="77777777" w:rsidR="005874CD" w:rsidRPr="005874CD" w:rsidRDefault="005874CD" w:rsidP="005874CD">
            <w:pPr>
              <w:pStyle w:val="NormalWeb"/>
              <w:jc w:val="center"/>
              <w:rPr>
                <w:color w:val="000000"/>
              </w:rPr>
            </w:pPr>
            <w:r w:rsidRPr="005874CD">
              <w:rPr>
                <w:b/>
                <w:color w:val="000000"/>
              </w:rPr>
              <w:lastRenderedPageBreak/>
              <w:t>3. Necessidade da contratação e problema(s) a ser(em) resolvido(s)</w:t>
            </w:r>
          </w:p>
        </w:tc>
      </w:tr>
      <w:tr w:rsidR="005874CD" w:rsidRPr="005874CD" w14:paraId="1ACDD67B" w14:textId="77777777" w:rsidTr="005874CD">
        <w:trPr>
          <w:trHeight w:val="1346"/>
        </w:trPr>
        <w:tc>
          <w:tcPr>
            <w:tcW w:w="8967" w:type="dxa"/>
            <w:tcBorders>
              <w:top w:val="single" w:sz="5" w:space="0" w:color="000000"/>
              <w:left w:val="single" w:sz="5" w:space="0" w:color="000000"/>
              <w:bottom w:val="single" w:sz="5" w:space="0" w:color="000000"/>
              <w:right w:val="single" w:sz="5" w:space="0" w:color="000000"/>
            </w:tcBorders>
          </w:tcPr>
          <w:p w14:paraId="73430F72" w14:textId="77777777" w:rsidR="005874CD" w:rsidRPr="005874CD" w:rsidRDefault="005874CD" w:rsidP="005874CD">
            <w:pPr>
              <w:pStyle w:val="NormalWeb"/>
              <w:spacing w:after="0"/>
              <w:jc w:val="both"/>
              <w:rPr>
                <w:color w:val="000000"/>
              </w:rPr>
            </w:pPr>
            <w:r w:rsidRPr="005874CD">
              <w:rPr>
                <w:color w:val="000000"/>
              </w:rPr>
              <w:t>Justifica-se a contratação dos serviços de manutenção predial única, em razão da necessidade de serviços de manutenção do imóvel da Subseção Judiciária de Petrolina JFPE, cuja edificação apresenta desgastes oriundos de sua utilização, de modo a garantir a preservação do patrimônio público e o conforto durante a prestação dos serviços jurisdicionais.</w:t>
            </w:r>
          </w:p>
          <w:p w14:paraId="6EB46D31" w14:textId="77777777" w:rsidR="005874CD" w:rsidRPr="005874CD" w:rsidRDefault="005874CD" w:rsidP="005874CD">
            <w:pPr>
              <w:pStyle w:val="NormalWeb"/>
              <w:rPr>
                <w:color w:val="000000"/>
              </w:rPr>
            </w:pPr>
            <w:r w:rsidRPr="005874CD">
              <w:rPr>
                <w:color w:val="000000"/>
              </w:rPr>
              <w:t xml:space="preserve"> </w:t>
            </w:r>
          </w:p>
        </w:tc>
      </w:tr>
    </w:tbl>
    <w:p w14:paraId="65A9F2E4"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954" w:type="dxa"/>
        <w:tblInd w:w="5" w:type="dxa"/>
        <w:tblCellMar>
          <w:top w:w="50" w:type="dxa"/>
          <w:left w:w="102" w:type="dxa"/>
          <w:right w:w="95" w:type="dxa"/>
        </w:tblCellMar>
        <w:tblLook w:val="04A0" w:firstRow="1" w:lastRow="0" w:firstColumn="1" w:lastColumn="0" w:noHBand="0" w:noVBand="1"/>
      </w:tblPr>
      <w:tblGrid>
        <w:gridCol w:w="8954"/>
      </w:tblGrid>
      <w:tr w:rsidR="005874CD" w:rsidRPr="005874CD" w14:paraId="4F0E3ABB" w14:textId="77777777" w:rsidTr="005874CD">
        <w:trPr>
          <w:trHeight w:val="612"/>
        </w:trPr>
        <w:tc>
          <w:tcPr>
            <w:tcW w:w="8954" w:type="dxa"/>
            <w:tcBorders>
              <w:top w:val="single" w:sz="5" w:space="0" w:color="000000"/>
              <w:left w:val="single" w:sz="5" w:space="0" w:color="000000"/>
              <w:bottom w:val="single" w:sz="5" w:space="0" w:color="000000"/>
              <w:right w:val="single" w:sz="5" w:space="0" w:color="000000"/>
            </w:tcBorders>
            <w:shd w:val="clear" w:color="auto" w:fill="E7E6E6"/>
          </w:tcPr>
          <w:p w14:paraId="43D7F63C" w14:textId="77777777" w:rsidR="005874CD" w:rsidRPr="005874CD" w:rsidRDefault="005874CD" w:rsidP="005874CD">
            <w:pPr>
              <w:pStyle w:val="NormalWeb"/>
              <w:jc w:val="center"/>
              <w:rPr>
                <w:color w:val="000000"/>
              </w:rPr>
            </w:pPr>
            <w:r w:rsidRPr="005874CD">
              <w:rPr>
                <w:b/>
                <w:color w:val="000000"/>
              </w:rPr>
              <w:t>4. Requisitos da contratação (Incluindo-se qualificações técnica e econômico financeira do proponente)</w:t>
            </w:r>
          </w:p>
        </w:tc>
      </w:tr>
      <w:tr w:rsidR="005874CD" w:rsidRPr="005874CD" w14:paraId="66BE168E" w14:textId="77777777" w:rsidTr="005874CD">
        <w:trPr>
          <w:trHeight w:val="10402"/>
        </w:trPr>
        <w:tc>
          <w:tcPr>
            <w:tcW w:w="8954" w:type="dxa"/>
            <w:tcBorders>
              <w:top w:val="single" w:sz="5" w:space="0" w:color="000000"/>
              <w:left w:val="single" w:sz="5" w:space="0" w:color="000000"/>
              <w:bottom w:val="nil"/>
              <w:right w:val="single" w:sz="5" w:space="0" w:color="000000"/>
            </w:tcBorders>
          </w:tcPr>
          <w:p w14:paraId="6FEFF717" w14:textId="77777777" w:rsidR="005874CD" w:rsidRPr="005874CD" w:rsidRDefault="005874CD" w:rsidP="005874CD">
            <w:pPr>
              <w:pStyle w:val="NormalWeb"/>
              <w:jc w:val="both"/>
              <w:rPr>
                <w:color w:val="000000"/>
              </w:rPr>
            </w:pPr>
            <w:r w:rsidRPr="005874CD">
              <w:rPr>
                <w:b/>
                <w:color w:val="000000"/>
              </w:rPr>
              <w:lastRenderedPageBreak/>
              <w:t xml:space="preserve">4.1. Qualificação técnica: </w:t>
            </w:r>
            <w:r w:rsidRPr="005874CD">
              <w:rPr>
                <w:color w:val="000000"/>
              </w:rPr>
              <w:t xml:space="preserve">Registro ou inscrição da licitante e </w:t>
            </w:r>
            <w:proofErr w:type="gramStart"/>
            <w:r w:rsidRPr="005874CD">
              <w:rPr>
                <w:color w:val="000000"/>
              </w:rPr>
              <w:t>do(</w:t>
            </w:r>
            <w:proofErr w:type="gramEnd"/>
            <w:r w:rsidRPr="005874CD">
              <w:rPr>
                <w:color w:val="000000"/>
              </w:rPr>
              <w:t>s) responsável(</w:t>
            </w:r>
            <w:proofErr w:type="spellStart"/>
            <w:r w:rsidRPr="005874CD">
              <w:rPr>
                <w:color w:val="000000"/>
              </w:rPr>
              <w:t>is</w:t>
            </w:r>
            <w:proofErr w:type="spellEnd"/>
            <w:r w:rsidRPr="005874CD">
              <w:rPr>
                <w:color w:val="000000"/>
              </w:rPr>
              <w:t>) técnico(s) indicado(s), engenheiro(s) civil(s), no Conselho Regional de Engenharia e Agronomia – CREA – da região a que estiverem vinculados;</w:t>
            </w:r>
          </w:p>
          <w:p w14:paraId="63E7216B" w14:textId="77777777" w:rsidR="005874CD" w:rsidRPr="005874CD" w:rsidRDefault="005874CD" w:rsidP="005874CD">
            <w:pPr>
              <w:pStyle w:val="NormalWeb"/>
              <w:jc w:val="center"/>
              <w:rPr>
                <w:color w:val="000000"/>
              </w:rPr>
            </w:pPr>
            <w:r w:rsidRPr="005874CD">
              <w:rPr>
                <w:color w:val="000000"/>
              </w:rPr>
              <w:t xml:space="preserve"> </w:t>
            </w:r>
          </w:p>
          <w:p w14:paraId="34F9EDA6" w14:textId="77777777" w:rsidR="005874CD" w:rsidRPr="005874CD" w:rsidRDefault="005874CD" w:rsidP="005874CD">
            <w:pPr>
              <w:pStyle w:val="NormalWeb"/>
              <w:jc w:val="both"/>
              <w:rPr>
                <w:color w:val="000000"/>
              </w:rPr>
            </w:pPr>
            <w:r w:rsidRPr="005874CD">
              <w:rPr>
                <w:b/>
                <w:color w:val="000000"/>
              </w:rPr>
              <w:t>4.2. Qualificação econômico-financeira:</w:t>
            </w:r>
            <w:r w:rsidRPr="005874CD">
              <w:rPr>
                <w:color w:val="000000"/>
              </w:rPr>
              <w:t xml:space="preserve"> Certidão negativa de recuperação judicial. Caso não seja possível apresentá-la, a licitante poderá ter garantida a sua participação, desde que amparada em certidão emitida pela instância judicial competente, evidenciando que a interessada está apta econômica e financeiramente;</w:t>
            </w:r>
          </w:p>
          <w:p w14:paraId="731EC2BB" w14:textId="77777777" w:rsidR="005874CD" w:rsidRPr="005874CD" w:rsidRDefault="005874CD" w:rsidP="005874CD">
            <w:pPr>
              <w:pStyle w:val="NormalWeb"/>
              <w:jc w:val="both"/>
              <w:rPr>
                <w:color w:val="000000"/>
              </w:rPr>
            </w:pPr>
            <w:r w:rsidRPr="005874CD">
              <w:rPr>
                <w:color w:val="000000"/>
              </w:rPr>
              <w:t xml:space="preserve"> </w:t>
            </w:r>
          </w:p>
          <w:p w14:paraId="7E21806F" w14:textId="77777777" w:rsidR="005874CD" w:rsidRPr="005874CD" w:rsidRDefault="005874CD" w:rsidP="005874CD">
            <w:pPr>
              <w:pStyle w:val="NormalWeb"/>
              <w:jc w:val="both"/>
              <w:rPr>
                <w:color w:val="000000"/>
              </w:rPr>
            </w:pPr>
            <w:r w:rsidRPr="005874CD">
              <w:rPr>
                <w:b/>
                <w:color w:val="000000"/>
              </w:rPr>
              <w:t xml:space="preserve">4.3. Sustentabilidade: </w:t>
            </w:r>
            <w:r w:rsidRPr="005874CD">
              <w:rPr>
                <w:color w:val="000000"/>
              </w:rPr>
              <w:t>A contratada deverá seguir os critérios de sustentabilidade eventualmente inseridos na descrição do objeto e atender os requisitos do Guia Nacional de Contratações Sustentáveis, o qual prevê para obras e serviços de engenharia:</w:t>
            </w:r>
          </w:p>
          <w:p w14:paraId="66490FF1" w14:textId="77777777" w:rsidR="005874CD" w:rsidRPr="005874CD" w:rsidRDefault="005874CD" w:rsidP="00C86D65">
            <w:pPr>
              <w:pStyle w:val="NormalWeb"/>
              <w:numPr>
                <w:ilvl w:val="0"/>
                <w:numId w:val="42"/>
              </w:numPr>
              <w:spacing w:after="0"/>
              <w:jc w:val="both"/>
              <w:rPr>
                <w:color w:val="000000"/>
              </w:rPr>
            </w:pPr>
            <w:r w:rsidRPr="005874CD">
              <w:rPr>
                <w:color w:val="000000"/>
              </w:rPr>
              <w:t>Prevenção de resíduos: buscar não gerar resíduos ou, pelo menos, reduzir a quantidade gerada;</w:t>
            </w:r>
          </w:p>
          <w:p w14:paraId="1BF586DD" w14:textId="77777777" w:rsidR="005874CD" w:rsidRPr="005874CD" w:rsidRDefault="005874CD" w:rsidP="00C86D65">
            <w:pPr>
              <w:pStyle w:val="NormalWeb"/>
              <w:numPr>
                <w:ilvl w:val="0"/>
                <w:numId w:val="42"/>
              </w:numPr>
              <w:spacing w:after="0"/>
              <w:jc w:val="both"/>
              <w:rPr>
                <w:color w:val="000000"/>
              </w:rPr>
            </w:pPr>
            <w:r w:rsidRPr="005874CD">
              <w:rPr>
                <w:color w:val="000000"/>
              </w:rPr>
              <w:t>Gestão de resíduos: promover a destinação adequada dos resíduos gerados.</w:t>
            </w:r>
          </w:p>
          <w:p w14:paraId="35439EDB" w14:textId="77777777" w:rsidR="005874CD" w:rsidRPr="005874CD" w:rsidRDefault="005874CD" w:rsidP="005874CD">
            <w:pPr>
              <w:pStyle w:val="NormalWeb"/>
              <w:spacing w:after="0"/>
              <w:jc w:val="center"/>
              <w:rPr>
                <w:color w:val="000000"/>
              </w:rPr>
            </w:pPr>
            <w:r w:rsidRPr="005874CD">
              <w:rPr>
                <w:color w:val="000000"/>
              </w:rPr>
              <w:t xml:space="preserve"> </w:t>
            </w:r>
          </w:p>
          <w:p w14:paraId="7E3217D7" w14:textId="77777777" w:rsidR="005874CD" w:rsidRPr="005874CD" w:rsidRDefault="005874CD" w:rsidP="005874CD">
            <w:pPr>
              <w:pStyle w:val="NormalWeb"/>
              <w:spacing w:after="0"/>
              <w:jc w:val="both"/>
              <w:rPr>
                <w:color w:val="000000"/>
              </w:rPr>
            </w:pPr>
            <w:r w:rsidRPr="005874CD">
              <w:rPr>
                <w:noProof/>
                <w:color w:val="000000"/>
              </w:rPr>
              <mc:AlternateContent>
                <mc:Choice Requires="wpg">
                  <w:drawing>
                    <wp:inline distT="0" distB="0" distL="0" distR="0" wp14:anchorId="0A1639C8" wp14:editId="11B36F13">
                      <wp:extent cx="45733" cy="45740"/>
                      <wp:effectExtent l="0" t="0" r="0" b="0"/>
                      <wp:docPr id="45614" name="Group 45614"/>
                      <wp:cNvGraphicFramePr/>
                      <a:graphic xmlns:a="http://schemas.openxmlformats.org/drawingml/2006/main">
                        <a:graphicData uri="http://schemas.microsoft.com/office/word/2010/wordprocessingGroup">
                          <wpg:wgp>
                            <wpg:cNvGrpSpPr/>
                            <wpg:grpSpPr>
                              <a:xfrm>
                                <a:off x="0" y="0"/>
                                <a:ext cx="45733" cy="45740"/>
                                <a:chOff x="0" y="0"/>
                                <a:chExt cx="45733" cy="45740"/>
                              </a:xfrm>
                            </wpg:grpSpPr>
                            <wps:wsp>
                              <wps:cNvPr id="5193" name="Shape 5193"/>
                              <wps:cNvSpPr/>
                              <wps:spPr>
                                <a:xfrm>
                                  <a:off x="0" y="0"/>
                                  <a:ext cx="45733" cy="45740"/>
                                </a:xfrm>
                                <a:custGeom>
                                  <a:avLst/>
                                  <a:gdLst/>
                                  <a:ahLst/>
                                  <a:cxnLst/>
                                  <a:rect l="0" t="0" r="0" b="0"/>
                                  <a:pathLst>
                                    <a:path w="45733" h="45740">
                                      <a:moveTo>
                                        <a:pt x="22866" y="0"/>
                                      </a:moveTo>
                                      <a:cubicBezTo>
                                        <a:pt x="35495" y="0"/>
                                        <a:pt x="45733" y="10244"/>
                                        <a:pt x="45733" y="22870"/>
                                      </a:cubicBezTo>
                                      <a:cubicBezTo>
                                        <a:pt x="45733" y="35496"/>
                                        <a:pt x="35495" y="45740"/>
                                        <a:pt x="22866" y="45740"/>
                                      </a:cubicBezTo>
                                      <a:cubicBezTo>
                                        <a:pt x="10238" y="45740"/>
                                        <a:pt x="0" y="35496"/>
                                        <a:pt x="0" y="22870"/>
                                      </a:cubicBezTo>
                                      <a:cubicBezTo>
                                        <a:pt x="0" y="10244"/>
                                        <a:pt x="10238" y="0"/>
                                        <a:pt x="22866" y="0"/>
                                      </a:cubicBezTo>
                                      <a:close/>
                                    </a:path>
                                  </a:pathLst>
                                </a:custGeom>
                                <a:ln w="7622" cap="sq">
                                  <a:bevel/>
                                </a:ln>
                              </wps:spPr>
                              <wps:style>
                                <a:lnRef idx="1">
                                  <a:srgbClr val="000000"/>
                                </a:lnRef>
                                <a:fillRef idx="1">
                                  <a:srgbClr val="000000"/>
                                </a:fillRef>
                                <a:effectRef idx="0">
                                  <a:scrgbClr r="0" g="0" b="0"/>
                                </a:effectRef>
                                <a:fontRef idx="none"/>
                              </wps:style>
                              <wps:bodyPr/>
                            </wps:wsp>
                          </wpg:wgp>
                        </a:graphicData>
                      </a:graphic>
                    </wp:inline>
                  </w:drawing>
                </mc:Choice>
                <mc:Fallback>
                  <w:pict>
                    <v:group w14:anchorId="792F2254" id="Group 45614" o:spid="_x0000_s1026" style="width:3.6pt;height:3.6pt;mso-position-horizontal-relative:char;mso-position-vertical-relative:line" coordsize="45733,4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">
                      <v:shape id="Shape 5193" o:spid="_x0000_s1027" style="position:absolute;width:45733;height:45740;visibility:visible;mso-wrap-style:square;v-text-anchor:top" coordsize="45733,4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" path="m22866,c35495,,45733,10244,45733,22870v,12626,-10238,22870,-22867,22870c10238,45740,,35496,,22870,,10244,10238,,22866,xe" fillcolor="black" strokeweight=".21172mm">
                        <v:stroke joinstyle="bevel" endcap="square"/>
                        <v:path arrowok="t" textboxrect="0,0,45733,45740"/>
                      </v:shape>
                      <w10:anchorlock/>
                    </v:group>
                  </w:pict>
                </mc:Fallback>
              </mc:AlternateContent>
            </w:r>
            <w:r w:rsidRPr="005874CD">
              <w:rPr>
                <w:color w:val="000000"/>
              </w:rPr>
              <w:t xml:space="preserve"> A contratada deverá observar as diretrizes, critérios e procedimentos para a gestão dos resíduos da construção civil estabelecidos na Lei nº 12.305/2010 (Política Nacional de Resíduos Sólidos), </w:t>
            </w:r>
            <w:proofErr w:type="spellStart"/>
            <w:r w:rsidRPr="005874CD">
              <w:rPr>
                <w:color w:val="000000"/>
              </w:rPr>
              <w:t>arts</w:t>
            </w:r>
            <w:proofErr w:type="spellEnd"/>
            <w:r w:rsidRPr="005874CD">
              <w:rPr>
                <w:color w:val="000000"/>
              </w:rPr>
              <w:t>. 3º e 10 da Resolução Conama nº 307, de 5/7/2002, que estabelece diretrizes, critérios e procedimentos para a gestão dos resíduos da construção civil, bem como da Instrução Normativa SLTI/MPOG n° 1, de 19/1/2010, que dispõe sobre os critérios de sustentabilidade ambiental na aquisição de bens, contratação de serviços ou obras.</w:t>
            </w:r>
          </w:p>
          <w:p w14:paraId="62C97C9A" w14:textId="77777777" w:rsidR="005874CD" w:rsidRPr="005874CD" w:rsidRDefault="005874CD" w:rsidP="005874CD">
            <w:pPr>
              <w:pStyle w:val="NormalWeb"/>
              <w:jc w:val="both"/>
              <w:rPr>
                <w:color w:val="000000"/>
              </w:rPr>
            </w:pPr>
            <w:r w:rsidRPr="005874CD">
              <w:rPr>
                <w:noProof/>
                <w:color w:val="000000"/>
              </w:rPr>
              <mc:AlternateContent>
                <mc:Choice Requires="wpg">
                  <w:drawing>
                    <wp:inline distT="0" distB="0" distL="0" distR="0" wp14:anchorId="2BB8E5F7" wp14:editId="6F5AF68D">
                      <wp:extent cx="45733" cy="45740"/>
                      <wp:effectExtent l="0" t="0" r="0" b="0"/>
                      <wp:docPr id="45615" name="Group 45615"/>
                      <wp:cNvGraphicFramePr/>
                      <a:graphic xmlns:a="http://schemas.openxmlformats.org/drawingml/2006/main">
                        <a:graphicData uri="http://schemas.microsoft.com/office/word/2010/wordprocessingGroup">
                          <wpg:wgp>
                            <wpg:cNvGrpSpPr/>
                            <wpg:grpSpPr>
                              <a:xfrm>
                                <a:off x="0" y="0"/>
                                <a:ext cx="45733" cy="45740"/>
                                <a:chOff x="0" y="0"/>
                                <a:chExt cx="45733" cy="45740"/>
                              </a:xfrm>
                            </wpg:grpSpPr>
                            <wps:wsp>
                              <wps:cNvPr id="5246" name="Shape 5246"/>
                              <wps:cNvSpPr/>
                              <wps:spPr>
                                <a:xfrm>
                                  <a:off x="0" y="0"/>
                                  <a:ext cx="45733" cy="45740"/>
                                </a:xfrm>
                                <a:custGeom>
                                  <a:avLst/>
                                  <a:gdLst/>
                                  <a:ahLst/>
                                  <a:cxnLst/>
                                  <a:rect l="0" t="0" r="0" b="0"/>
                                  <a:pathLst>
                                    <a:path w="45733" h="45740">
                                      <a:moveTo>
                                        <a:pt x="22866" y="0"/>
                                      </a:moveTo>
                                      <a:cubicBezTo>
                                        <a:pt x="35495" y="0"/>
                                        <a:pt x="45733" y="10244"/>
                                        <a:pt x="45733" y="22870"/>
                                      </a:cubicBezTo>
                                      <a:cubicBezTo>
                                        <a:pt x="45733" y="35496"/>
                                        <a:pt x="35495" y="45740"/>
                                        <a:pt x="22866" y="45740"/>
                                      </a:cubicBezTo>
                                      <a:cubicBezTo>
                                        <a:pt x="10238" y="45740"/>
                                        <a:pt x="0" y="35496"/>
                                        <a:pt x="0" y="22870"/>
                                      </a:cubicBezTo>
                                      <a:cubicBezTo>
                                        <a:pt x="0" y="10244"/>
                                        <a:pt x="10238" y="0"/>
                                        <a:pt x="22866" y="0"/>
                                      </a:cubicBezTo>
                                      <a:close/>
                                    </a:path>
                                  </a:pathLst>
                                </a:custGeom>
                                <a:ln w="7622" cap="sq">
                                  <a:bevel/>
                                </a:ln>
                              </wps:spPr>
                              <wps:style>
                                <a:lnRef idx="1">
                                  <a:srgbClr val="000000"/>
                                </a:lnRef>
                                <a:fillRef idx="1">
                                  <a:srgbClr val="000000"/>
                                </a:fillRef>
                                <a:effectRef idx="0">
                                  <a:scrgbClr r="0" g="0" b="0"/>
                                </a:effectRef>
                                <a:fontRef idx="none"/>
                              </wps:style>
                              <wps:bodyPr/>
                            </wps:wsp>
                          </wpg:wgp>
                        </a:graphicData>
                      </a:graphic>
                    </wp:inline>
                  </w:drawing>
                </mc:Choice>
                <mc:Fallback>
                  <w:pict>
                    <v:group w14:anchorId="6DB7A82A" id="Group 45615" o:spid="_x0000_s1026" style="width:3.6pt;height:3.6pt;mso-position-horizontal-relative:char;mso-position-vertical-relative:line" coordsize="45733,4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">
                      <v:shape id="Shape 5246" o:spid="_x0000_s1027" style="position:absolute;width:45733;height:45740;visibility:visible;mso-wrap-style:square;v-text-anchor:top" coordsize="45733,4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" path="m22866,c35495,,45733,10244,45733,22870v,12626,-10238,22870,-22867,22870c10238,45740,,35496,,22870,,10244,10238,,22866,xe" fillcolor="black" strokeweight=".21172mm">
                        <v:stroke joinstyle="bevel" endcap="square"/>
                        <v:path arrowok="t" textboxrect="0,0,45733,45740"/>
                      </v:shape>
                      <w10:anchorlock/>
                    </v:group>
                  </w:pict>
                </mc:Fallback>
              </mc:AlternateContent>
            </w:r>
            <w:r w:rsidRPr="005874CD">
              <w:rPr>
                <w:color w:val="000000"/>
              </w:rPr>
              <w:t xml:space="preserve"> No caso de destinação dos resíduos, a contratada deverá, sob pena de multa, elaborar e implementar Plano de Gerenciamento de Resíduos da Construção Civil (PGRCC) próprio, a ser apresentado ao órgão competente, estabelecendo os procedimentos necessários para a caracterização, triagem, acondicionamento, transporte e destinação ambientalmente adequados dos resíduos, em conformidade com as normas da ABNT NBR </w:t>
            </w:r>
            <w:proofErr w:type="spellStart"/>
            <w:r w:rsidRPr="005874CD">
              <w:rPr>
                <w:color w:val="000000"/>
              </w:rPr>
              <w:t>nºs</w:t>
            </w:r>
            <w:proofErr w:type="spellEnd"/>
            <w:r w:rsidRPr="005874CD">
              <w:rPr>
                <w:color w:val="000000"/>
              </w:rPr>
              <w:t xml:space="preserve"> 15.112, 15.113, 15.114, 15.115 e 15.116, de 2004, devendo ser despejados unicamente em local autorizado pelo município, vedada a disposição em aterros de resíduos domiciliares, área de “bota fora”, encostas, corpos d’água, lotes vagos e áreas protegidas por Lei, bem como em áreas não licenciadas, devendo ser destinados de acordo com os seguintes procedimentos, conforme as classes de resíduos da construção civil estabelecidas no art. 3.º da Resolução Conama (RC) N.º 307/2002 e RC Nº 448/2012:</w:t>
            </w:r>
          </w:p>
        </w:tc>
      </w:tr>
      <w:tr w:rsidR="005874CD" w:rsidRPr="005874CD" w14:paraId="09D1607B" w14:textId="77777777" w:rsidTr="005874CD">
        <w:trPr>
          <w:trHeight w:val="13462"/>
        </w:trPr>
        <w:tc>
          <w:tcPr>
            <w:tcW w:w="8954" w:type="dxa"/>
            <w:tcBorders>
              <w:top w:val="nil"/>
              <w:left w:val="single" w:sz="5" w:space="0" w:color="000000"/>
              <w:bottom w:val="single" w:sz="5" w:space="0" w:color="000000"/>
              <w:right w:val="single" w:sz="5" w:space="0" w:color="000000"/>
            </w:tcBorders>
          </w:tcPr>
          <w:p w14:paraId="25743408" w14:textId="77777777" w:rsidR="005874CD" w:rsidRPr="005874CD" w:rsidRDefault="005874CD" w:rsidP="00C86D65">
            <w:pPr>
              <w:pStyle w:val="NormalWeb"/>
              <w:numPr>
                <w:ilvl w:val="0"/>
                <w:numId w:val="43"/>
              </w:numPr>
              <w:spacing w:after="0"/>
              <w:jc w:val="both"/>
              <w:rPr>
                <w:color w:val="000000"/>
              </w:rPr>
            </w:pPr>
            <w:r w:rsidRPr="005874CD">
              <w:rPr>
                <w:color w:val="000000"/>
              </w:rPr>
              <w:lastRenderedPageBreak/>
              <w:t>Classe A – deverão ser reutilizados ou reciclados na forma de agregados ou encaminhados a aterro de resíduos Classe A de preservação de material para usos futuros;</w:t>
            </w:r>
          </w:p>
          <w:p w14:paraId="75FCE6B4" w14:textId="77777777" w:rsidR="005874CD" w:rsidRPr="005874CD" w:rsidRDefault="005874CD" w:rsidP="00C86D65">
            <w:pPr>
              <w:pStyle w:val="NormalWeb"/>
              <w:numPr>
                <w:ilvl w:val="0"/>
                <w:numId w:val="43"/>
              </w:numPr>
              <w:spacing w:after="0"/>
              <w:jc w:val="both"/>
              <w:rPr>
                <w:color w:val="000000"/>
              </w:rPr>
            </w:pPr>
            <w:r w:rsidRPr="005874CD">
              <w:rPr>
                <w:color w:val="000000"/>
              </w:rPr>
              <w:t>Classe B – deverão ser reutilizados, reciclados ou encaminhados a áreas de armazenamento temporário, sendo dispostos de modo a permitir a sua utilização ou reciclagem futura;</w:t>
            </w:r>
          </w:p>
          <w:p w14:paraId="022B7264" w14:textId="77777777" w:rsidR="005874CD" w:rsidRPr="005874CD" w:rsidRDefault="005874CD" w:rsidP="00C86D65">
            <w:pPr>
              <w:pStyle w:val="NormalWeb"/>
              <w:numPr>
                <w:ilvl w:val="0"/>
                <w:numId w:val="43"/>
              </w:numPr>
              <w:spacing w:after="0"/>
              <w:jc w:val="both"/>
              <w:rPr>
                <w:color w:val="000000"/>
              </w:rPr>
            </w:pPr>
            <w:r w:rsidRPr="005874CD">
              <w:rPr>
                <w:color w:val="000000"/>
              </w:rPr>
              <w:t>Classe C – deverão ser armazenados, transportados e destinados em conformidade comas normas técnicas específicas;</w:t>
            </w:r>
          </w:p>
          <w:p w14:paraId="57D0287D" w14:textId="77777777" w:rsidR="005874CD" w:rsidRPr="005874CD" w:rsidRDefault="005874CD" w:rsidP="00C86D65">
            <w:pPr>
              <w:pStyle w:val="NormalWeb"/>
              <w:numPr>
                <w:ilvl w:val="0"/>
                <w:numId w:val="43"/>
              </w:numPr>
              <w:spacing w:after="0"/>
              <w:jc w:val="both"/>
              <w:rPr>
                <w:color w:val="000000"/>
              </w:rPr>
            </w:pPr>
            <w:r w:rsidRPr="005874CD">
              <w:rPr>
                <w:color w:val="000000"/>
              </w:rPr>
              <w:t>Classe D – deverão ser armazenados, transportados e destinados em conformidade comas normas técnicas específicas;</w:t>
            </w:r>
          </w:p>
          <w:p w14:paraId="67AE2C29" w14:textId="77777777" w:rsidR="005874CD" w:rsidRPr="005874CD" w:rsidRDefault="005874CD" w:rsidP="005874CD">
            <w:pPr>
              <w:pStyle w:val="NormalWeb"/>
              <w:spacing w:after="0"/>
              <w:jc w:val="both"/>
              <w:rPr>
                <w:color w:val="000000"/>
              </w:rPr>
            </w:pPr>
            <w:r w:rsidRPr="005874CD">
              <w:rPr>
                <w:color w:val="000000"/>
              </w:rPr>
              <w:t xml:space="preserve"> </w:t>
            </w:r>
          </w:p>
          <w:p w14:paraId="1FE10F31" w14:textId="77777777" w:rsidR="005874CD" w:rsidRPr="005874CD" w:rsidRDefault="005874CD" w:rsidP="005874CD">
            <w:pPr>
              <w:pStyle w:val="NormalWeb"/>
              <w:spacing w:after="0"/>
              <w:jc w:val="both"/>
              <w:rPr>
                <w:color w:val="000000"/>
              </w:rPr>
            </w:pPr>
            <w:r w:rsidRPr="005874CD">
              <w:rPr>
                <w:noProof/>
                <w:color w:val="000000"/>
              </w:rPr>
              <mc:AlternateContent>
                <mc:Choice Requires="wpg">
                  <w:drawing>
                    <wp:inline distT="0" distB="0" distL="0" distR="0" wp14:anchorId="0FB1822A" wp14:editId="27DB3597">
                      <wp:extent cx="45733" cy="45740"/>
                      <wp:effectExtent l="0" t="0" r="0" b="0"/>
                      <wp:docPr id="49978" name="Group 49978"/>
                      <wp:cNvGraphicFramePr/>
                      <a:graphic xmlns:a="http://schemas.openxmlformats.org/drawingml/2006/main">
                        <a:graphicData uri="http://schemas.microsoft.com/office/word/2010/wordprocessingGroup">
                          <wpg:wgp>
                            <wpg:cNvGrpSpPr/>
                            <wpg:grpSpPr>
                              <a:xfrm>
                                <a:off x="0" y="0"/>
                                <a:ext cx="45733" cy="45740"/>
                                <a:chOff x="0" y="0"/>
                                <a:chExt cx="45733" cy="45740"/>
                              </a:xfrm>
                            </wpg:grpSpPr>
                            <wps:wsp>
                              <wps:cNvPr id="5442" name="Shape 5442"/>
                              <wps:cNvSpPr/>
                              <wps:spPr>
                                <a:xfrm>
                                  <a:off x="0" y="0"/>
                                  <a:ext cx="45733" cy="45740"/>
                                </a:xfrm>
                                <a:custGeom>
                                  <a:avLst/>
                                  <a:gdLst/>
                                  <a:ahLst/>
                                  <a:cxnLst/>
                                  <a:rect l="0" t="0" r="0" b="0"/>
                                  <a:pathLst>
                                    <a:path w="45733" h="45740">
                                      <a:moveTo>
                                        <a:pt x="22866" y="0"/>
                                      </a:moveTo>
                                      <a:cubicBezTo>
                                        <a:pt x="35495" y="0"/>
                                        <a:pt x="45733" y="10244"/>
                                        <a:pt x="45733" y="22870"/>
                                      </a:cubicBezTo>
                                      <a:cubicBezTo>
                                        <a:pt x="45733" y="35496"/>
                                        <a:pt x="35495" y="45740"/>
                                        <a:pt x="22866" y="45740"/>
                                      </a:cubicBezTo>
                                      <a:cubicBezTo>
                                        <a:pt x="10238" y="45740"/>
                                        <a:pt x="0" y="35496"/>
                                        <a:pt x="0" y="22870"/>
                                      </a:cubicBezTo>
                                      <a:cubicBezTo>
                                        <a:pt x="0" y="10244"/>
                                        <a:pt x="10238" y="0"/>
                                        <a:pt x="22866" y="0"/>
                                      </a:cubicBezTo>
                                      <a:close/>
                                    </a:path>
                                  </a:pathLst>
                                </a:custGeom>
                                <a:ln w="7622" cap="sq">
                                  <a:bevel/>
                                </a:ln>
                              </wps:spPr>
                              <wps:style>
                                <a:lnRef idx="1">
                                  <a:srgbClr val="000000"/>
                                </a:lnRef>
                                <a:fillRef idx="1">
                                  <a:srgbClr val="000000"/>
                                </a:fillRef>
                                <a:effectRef idx="0">
                                  <a:scrgbClr r="0" g="0" b="0"/>
                                </a:effectRef>
                                <a:fontRef idx="none"/>
                              </wps:style>
                              <wps:bodyPr/>
                            </wps:wsp>
                          </wpg:wgp>
                        </a:graphicData>
                      </a:graphic>
                    </wp:inline>
                  </w:drawing>
                </mc:Choice>
                <mc:Fallback>
                  <w:pict>
                    <v:group w14:anchorId="7E0679A8" id="Group 49978" o:spid="_x0000_s1026" style="width:3.6pt;height:3.6pt;mso-position-horizontal-relative:char;mso-position-vertical-relative:line" coordsize="45733,4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">
                      <v:shape id="Shape 5442" o:spid="_x0000_s1027" style="position:absolute;width:45733;height:45740;visibility:visible;mso-wrap-style:square;v-text-anchor:top" coordsize="45733,4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" path="m22866,c35495,,45733,10244,45733,22870v,12626,-10238,22870,-22867,22870c10238,45740,,35496,,22870,,10244,10238,,22866,xe" fillcolor="black" strokeweight=".21172mm">
                        <v:stroke joinstyle="bevel" endcap="square"/>
                        <v:path arrowok="t" textboxrect="0,0,45733,45740"/>
                      </v:shape>
                      <w10:anchorlock/>
                    </v:group>
                  </w:pict>
                </mc:Fallback>
              </mc:AlternateContent>
            </w:r>
            <w:r w:rsidRPr="005874CD">
              <w:rPr>
                <w:color w:val="000000"/>
              </w:rPr>
              <w:t xml:space="preserve"> O PGRCC, nas condições determinadas pela Resolução CONAMA </w:t>
            </w:r>
            <w:proofErr w:type="gramStart"/>
            <w:r w:rsidRPr="005874CD">
              <w:rPr>
                <w:color w:val="000000"/>
              </w:rPr>
              <w:t>n.º</w:t>
            </w:r>
            <w:proofErr w:type="gramEnd"/>
            <w:r w:rsidRPr="005874CD">
              <w:rPr>
                <w:color w:val="000000"/>
              </w:rPr>
              <w:t xml:space="preserve"> 307, de 5/7/2002, deverá ser estruturado em conformidade com o modelo especificado pelos órgãos competentes.</w:t>
            </w:r>
          </w:p>
          <w:p w14:paraId="18108CAA" w14:textId="77777777" w:rsidR="005874CD" w:rsidRPr="005874CD" w:rsidRDefault="005874CD" w:rsidP="005874CD">
            <w:pPr>
              <w:pStyle w:val="NormalWeb"/>
              <w:spacing w:after="0"/>
              <w:jc w:val="both"/>
              <w:rPr>
                <w:color w:val="000000"/>
              </w:rPr>
            </w:pPr>
            <w:r w:rsidRPr="005874CD">
              <w:rPr>
                <w:noProof/>
                <w:color w:val="000000"/>
              </w:rPr>
              <mc:AlternateContent>
                <mc:Choice Requires="wpg">
                  <w:drawing>
                    <wp:inline distT="0" distB="0" distL="0" distR="0" wp14:anchorId="1FA39B67" wp14:editId="628D8513">
                      <wp:extent cx="45733" cy="45727"/>
                      <wp:effectExtent l="0" t="0" r="0" b="0"/>
                      <wp:docPr id="49981" name="Group 49981"/>
                      <wp:cNvGraphicFramePr/>
                      <a:graphic xmlns:a="http://schemas.openxmlformats.org/drawingml/2006/main">
                        <a:graphicData uri="http://schemas.microsoft.com/office/word/2010/wordprocessingGroup">
                          <wpg:wgp>
                            <wpg:cNvGrpSpPr/>
                            <wpg:grpSpPr>
                              <a:xfrm>
                                <a:off x="0" y="0"/>
                                <a:ext cx="45733" cy="45727"/>
                                <a:chOff x="0" y="0"/>
                                <a:chExt cx="45733" cy="45727"/>
                              </a:xfrm>
                            </wpg:grpSpPr>
                            <wps:wsp>
                              <wps:cNvPr id="5457" name="Shape 5457"/>
                              <wps:cNvSpPr/>
                              <wps:spPr>
                                <a:xfrm>
                                  <a:off x="0" y="0"/>
                                  <a:ext cx="45733" cy="45727"/>
                                </a:xfrm>
                                <a:custGeom>
                                  <a:avLst/>
                                  <a:gdLst/>
                                  <a:ahLst/>
                                  <a:cxnLst/>
                                  <a:rect l="0" t="0" r="0" b="0"/>
                                  <a:pathLst>
                                    <a:path w="45733" h="45727">
                                      <a:moveTo>
                                        <a:pt x="22866" y="0"/>
                                      </a:moveTo>
                                      <a:cubicBezTo>
                                        <a:pt x="35495" y="0"/>
                                        <a:pt x="45733" y="10244"/>
                                        <a:pt x="45733" y="22858"/>
                                      </a:cubicBezTo>
                                      <a:cubicBezTo>
                                        <a:pt x="45733" y="35483"/>
                                        <a:pt x="35495" y="45727"/>
                                        <a:pt x="22866" y="45727"/>
                                      </a:cubicBezTo>
                                      <a:cubicBezTo>
                                        <a:pt x="10238" y="45727"/>
                                        <a:pt x="0" y="35483"/>
                                        <a:pt x="0" y="22858"/>
                                      </a:cubicBezTo>
                                      <a:cubicBezTo>
                                        <a:pt x="0" y="10244"/>
                                        <a:pt x="10238" y="0"/>
                                        <a:pt x="22866" y="0"/>
                                      </a:cubicBezTo>
                                      <a:close/>
                                    </a:path>
                                  </a:pathLst>
                                </a:custGeom>
                                <a:ln w="7622" cap="sq">
                                  <a:bevel/>
                                </a:ln>
                              </wps:spPr>
                              <wps:style>
                                <a:lnRef idx="1">
                                  <a:srgbClr val="000000"/>
                                </a:lnRef>
                                <a:fillRef idx="1">
                                  <a:srgbClr val="000000"/>
                                </a:fillRef>
                                <a:effectRef idx="0">
                                  <a:scrgbClr r="0" g="0" b="0"/>
                                </a:effectRef>
                                <a:fontRef idx="none"/>
                              </wps:style>
                              <wps:bodyPr/>
                            </wps:wsp>
                          </wpg:wgp>
                        </a:graphicData>
                      </a:graphic>
                    </wp:inline>
                  </w:drawing>
                </mc:Choice>
                <mc:Fallback>
                  <w:pict>
                    <v:group w14:anchorId="44F972B5" id="Group 49981" o:spid="_x0000_s1026" style="width:3.6pt;height:3.6pt;mso-position-horizontal-relative:char;mso-position-vertical-relative:line" coordsize="45733,4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">
                      <v:shape id="Shape 5457" o:spid="_x0000_s1027" style="position:absolute;width:45733;height:45727;visibility:visible;mso-wrap-style:square;v-text-anchor:top" coordsize="45733,45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" path="m22866,c35495,,45733,10244,45733,22858v,12625,-10238,22869,-22867,22869c10238,45727,,35483,,22858,,10244,10238,,22866,xe" fillcolor="black" strokeweight=".21172mm">
                        <v:stroke joinstyle="bevel" endcap="square"/>
                        <v:path arrowok="t" textboxrect="0,0,45733,45727"/>
                      </v:shape>
                      <w10:anchorlock/>
                    </v:group>
                  </w:pict>
                </mc:Fallback>
              </mc:AlternateContent>
            </w:r>
            <w:r w:rsidRPr="005874CD">
              <w:rPr>
                <w:color w:val="000000"/>
              </w:rPr>
              <w:t xml:space="preserve"> Para efeito de fiscalização, todos os resíduos removidos deverão estar acompanhados de Controle de Transporte de Resíduos, em conformidade com as normas da Agência Brasileira de Normas Técnica – ABNT;</w:t>
            </w:r>
          </w:p>
          <w:p w14:paraId="4DF122A2" w14:textId="77777777" w:rsidR="005874CD" w:rsidRPr="005874CD" w:rsidRDefault="005874CD" w:rsidP="005874CD">
            <w:pPr>
              <w:pStyle w:val="NormalWeb"/>
              <w:spacing w:after="0"/>
              <w:jc w:val="both"/>
              <w:rPr>
                <w:color w:val="000000"/>
              </w:rPr>
            </w:pPr>
            <w:r w:rsidRPr="005874CD">
              <w:rPr>
                <w:noProof/>
                <w:color w:val="000000"/>
              </w:rPr>
              <mc:AlternateContent>
                <mc:Choice Requires="wpg">
                  <w:drawing>
                    <wp:inline distT="0" distB="0" distL="0" distR="0" wp14:anchorId="6A370EC1" wp14:editId="5D3DEEAF">
                      <wp:extent cx="45733" cy="45740"/>
                      <wp:effectExtent l="0" t="0" r="0" b="0"/>
                      <wp:docPr id="49982" name="Group 49982"/>
                      <wp:cNvGraphicFramePr/>
                      <a:graphic xmlns:a="http://schemas.openxmlformats.org/drawingml/2006/main">
                        <a:graphicData uri="http://schemas.microsoft.com/office/word/2010/wordprocessingGroup">
                          <wpg:wgp>
                            <wpg:cNvGrpSpPr/>
                            <wpg:grpSpPr>
                              <a:xfrm>
                                <a:off x="0" y="0"/>
                                <a:ext cx="45733" cy="45740"/>
                                <a:chOff x="0" y="0"/>
                                <a:chExt cx="45733" cy="45740"/>
                              </a:xfrm>
                            </wpg:grpSpPr>
                            <wps:wsp>
                              <wps:cNvPr id="5473" name="Shape 5473"/>
                              <wps:cNvSpPr/>
                              <wps:spPr>
                                <a:xfrm>
                                  <a:off x="0" y="0"/>
                                  <a:ext cx="45733" cy="45740"/>
                                </a:xfrm>
                                <a:custGeom>
                                  <a:avLst/>
                                  <a:gdLst/>
                                  <a:ahLst/>
                                  <a:cxnLst/>
                                  <a:rect l="0" t="0" r="0" b="0"/>
                                  <a:pathLst>
                                    <a:path w="45733" h="45740">
                                      <a:moveTo>
                                        <a:pt x="22866" y="0"/>
                                      </a:moveTo>
                                      <a:cubicBezTo>
                                        <a:pt x="35495" y="0"/>
                                        <a:pt x="45733" y="10244"/>
                                        <a:pt x="45733" y="22870"/>
                                      </a:cubicBezTo>
                                      <a:cubicBezTo>
                                        <a:pt x="45733" y="35496"/>
                                        <a:pt x="35495" y="45740"/>
                                        <a:pt x="22866" y="45740"/>
                                      </a:cubicBezTo>
                                      <a:cubicBezTo>
                                        <a:pt x="10238" y="45740"/>
                                        <a:pt x="0" y="35496"/>
                                        <a:pt x="0" y="22870"/>
                                      </a:cubicBezTo>
                                      <a:cubicBezTo>
                                        <a:pt x="0" y="10244"/>
                                        <a:pt x="10238" y="0"/>
                                        <a:pt x="22866" y="0"/>
                                      </a:cubicBezTo>
                                      <a:close/>
                                    </a:path>
                                  </a:pathLst>
                                </a:custGeom>
                                <a:ln w="7622" cap="sq">
                                  <a:bevel/>
                                </a:ln>
                              </wps:spPr>
                              <wps:style>
                                <a:lnRef idx="1">
                                  <a:srgbClr val="000000"/>
                                </a:lnRef>
                                <a:fillRef idx="1">
                                  <a:srgbClr val="000000"/>
                                </a:fillRef>
                                <a:effectRef idx="0">
                                  <a:scrgbClr r="0" g="0" b="0"/>
                                </a:effectRef>
                                <a:fontRef idx="none"/>
                              </wps:style>
                              <wps:bodyPr/>
                            </wps:wsp>
                          </wpg:wgp>
                        </a:graphicData>
                      </a:graphic>
                    </wp:inline>
                  </w:drawing>
                </mc:Choice>
                <mc:Fallback>
                  <w:pict>
                    <v:group w14:anchorId="7F92BF2F" id="Group 49982" o:spid="_x0000_s1026" style="width:3.6pt;height:3.6pt;mso-position-horizontal-relative:char;mso-position-vertical-relative:line" coordsize="45733,457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">
                      <v:shape id="Shape 5473" o:spid="_x0000_s1027" style="position:absolute;width:45733;height:45740;visibility:visible;mso-wrap-style:square;v-text-anchor:top" coordsize="45733,45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" path="m22866,c35495,,45733,10244,45733,22870v,12626,-10238,22870,-22867,22870c10238,45740,,35496,,22870,,10244,10238,,22866,xe" fillcolor="black" strokeweight=".21172mm">
                        <v:stroke joinstyle="bevel" endcap="square"/>
                        <v:path arrowok="t" textboxrect="0,0,45733,45740"/>
                      </v:shape>
                      <w10:anchorlock/>
                    </v:group>
                  </w:pict>
                </mc:Fallback>
              </mc:AlternateContent>
            </w:r>
            <w:r w:rsidRPr="005874CD">
              <w:rPr>
                <w:color w:val="000000"/>
              </w:rPr>
              <w:t xml:space="preserve"> Além do disposto acima, a contratada deverá adotar as seguintes práticas de sustentabilidade na execução dos serviços, nos termos do ANEXO V da Instrução Normativa SLTI/MPOG </w:t>
            </w:r>
            <w:proofErr w:type="gramStart"/>
            <w:r w:rsidRPr="005874CD">
              <w:rPr>
                <w:color w:val="000000"/>
              </w:rPr>
              <w:t>n.º</w:t>
            </w:r>
            <w:proofErr w:type="gramEnd"/>
            <w:r w:rsidRPr="005874CD">
              <w:rPr>
                <w:color w:val="000000"/>
              </w:rPr>
              <w:t xml:space="preserve"> 5, de 26/05/2017, da Instrução Normativa SLTI no. 1, de 19/01/2010, e da Resolução CONAMA n.º 307, de 5/7/2002:</w:t>
            </w:r>
          </w:p>
          <w:p w14:paraId="36CA88A1" w14:textId="77777777" w:rsidR="005874CD" w:rsidRPr="005874CD" w:rsidRDefault="005874CD" w:rsidP="00C86D65">
            <w:pPr>
              <w:pStyle w:val="NormalWeb"/>
              <w:numPr>
                <w:ilvl w:val="2"/>
                <w:numId w:val="45"/>
              </w:numPr>
              <w:spacing w:after="0"/>
              <w:jc w:val="both"/>
              <w:rPr>
                <w:color w:val="000000"/>
              </w:rPr>
            </w:pPr>
            <w:proofErr w:type="gramStart"/>
            <w:r w:rsidRPr="005874CD">
              <w:rPr>
                <w:color w:val="000000"/>
              </w:rPr>
              <w:t>racionalizar</w:t>
            </w:r>
            <w:proofErr w:type="gramEnd"/>
            <w:r w:rsidRPr="005874CD">
              <w:rPr>
                <w:color w:val="000000"/>
              </w:rPr>
              <w:t xml:space="preserve"> o uso de substâncias potencialmente tóxicas;</w:t>
            </w:r>
          </w:p>
          <w:p w14:paraId="12E851EC" w14:textId="77777777" w:rsidR="005874CD" w:rsidRPr="005874CD" w:rsidRDefault="005874CD" w:rsidP="00C86D65">
            <w:pPr>
              <w:pStyle w:val="NormalWeb"/>
              <w:numPr>
                <w:ilvl w:val="2"/>
                <w:numId w:val="45"/>
              </w:numPr>
              <w:spacing w:after="0"/>
              <w:jc w:val="both"/>
              <w:rPr>
                <w:color w:val="000000"/>
              </w:rPr>
            </w:pPr>
            <w:proofErr w:type="gramStart"/>
            <w:r w:rsidRPr="005874CD">
              <w:rPr>
                <w:color w:val="000000"/>
              </w:rPr>
              <w:t>substituir</w:t>
            </w:r>
            <w:proofErr w:type="gramEnd"/>
            <w:r w:rsidRPr="005874CD">
              <w:rPr>
                <w:color w:val="000000"/>
              </w:rPr>
              <w:t>, sempre que possível, as substâncias tóxicas por outras atóxicas ou de menor toxicidade;</w:t>
            </w:r>
          </w:p>
          <w:p w14:paraId="759B7E82" w14:textId="77777777" w:rsidR="005874CD" w:rsidRPr="005874CD" w:rsidRDefault="005874CD" w:rsidP="00C86D65">
            <w:pPr>
              <w:pStyle w:val="NormalWeb"/>
              <w:numPr>
                <w:ilvl w:val="2"/>
                <w:numId w:val="45"/>
              </w:numPr>
              <w:spacing w:after="0"/>
              <w:jc w:val="both"/>
              <w:rPr>
                <w:color w:val="000000"/>
              </w:rPr>
            </w:pPr>
            <w:proofErr w:type="gramStart"/>
            <w:r w:rsidRPr="005874CD">
              <w:rPr>
                <w:color w:val="000000"/>
              </w:rPr>
              <w:t>fornecer</w:t>
            </w:r>
            <w:proofErr w:type="gramEnd"/>
            <w:r w:rsidRPr="005874CD">
              <w:rPr>
                <w:color w:val="000000"/>
              </w:rPr>
              <w:t xml:space="preserve"> aos empregados os equipamentos de segurança que se fizerem necessários para a execução de serviços;</w:t>
            </w:r>
          </w:p>
          <w:p w14:paraId="69512EC5" w14:textId="77777777" w:rsidR="005874CD" w:rsidRPr="005874CD" w:rsidRDefault="005874CD" w:rsidP="00C86D65">
            <w:pPr>
              <w:pStyle w:val="NormalWeb"/>
              <w:numPr>
                <w:ilvl w:val="2"/>
                <w:numId w:val="45"/>
              </w:numPr>
              <w:spacing w:after="0"/>
              <w:jc w:val="both"/>
              <w:rPr>
                <w:color w:val="000000"/>
              </w:rPr>
            </w:pPr>
            <w:proofErr w:type="gramStart"/>
            <w:r w:rsidRPr="005874CD">
              <w:rPr>
                <w:color w:val="000000"/>
              </w:rPr>
              <w:t>prever</w:t>
            </w:r>
            <w:proofErr w:type="gramEnd"/>
            <w:r w:rsidRPr="005874CD">
              <w:rPr>
                <w:color w:val="000000"/>
              </w:rPr>
              <w:t xml:space="preserve"> a destinação ambiental adequada das pilhas e baterias usadas ou inservíveis, segundo disposto na Resolução CONAMA no 257, de 30 de junho de 1999;</w:t>
            </w:r>
          </w:p>
          <w:p w14:paraId="6A7C2AFC" w14:textId="77777777" w:rsidR="005874CD" w:rsidRPr="005874CD" w:rsidRDefault="005874CD" w:rsidP="00C86D65">
            <w:pPr>
              <w:pStyle w:val="NormalWeb"/>
              <w:numPr>
                <w:ilvl w:val="2"/>
                <w:numId w:val="45"/>
              </w:numPr>
              <w:spacing w:after="0"/>
              <w:jc w:val="both"/>
              <w:rPr>
                <w:color w:val="000000"/>
              </w:rPr>
            </w:pPr>
            <w:proofErr w:type="gramStart"/>
            <w:r w:rsidRPr="005874CD">
              <w:rPr>
                <w:color w:val="000000"/>
              </w:rPr>
              <w:t>priorizar</w:t>
            </w:r>
            <w:proofErr w:type="gramEnd"/>
            <w:r w:rsidRPr="005874CD">
              <w:rPr>
                <w:color w:val="000000"/>
              </w:rPr>
              <w:t xml:space="preserve"> o emprego de mão de obra, materiais, tecnologias e matérias-primas de origem local na execução dos serviços;</w:t>
            </w:r>
          </w:p>
          <w:p w14:paraId="3889E335" w14:textId="77777777" w:rsidR="005874CD" w:rsidRPr="005874CD" w:rsidRDefault="005874CD" w:rsidP="00C86D65">
            <w:pPr>
              <w:pStyle w:val="NormalWeb"/>
              <w:numPr>
                <w:ilvl w:val="2"/>
                <w:numId w:val="45"/>
              </w:numPr>
              <w:spacing w:after="0"/>
              <w:jc w:val="both"/>
              <w:rPr>
                <w:color w:val="000000"/>
              </w:rPr>
            </w:pPr>
            <w:r w:rsidRPr="005874CD">
              <w:rPr>
                <w:color w:val="000000"/>
              </w:rPr>
              <w:t>Quando do fornecimento de peças, adotar o disposto no art. 5º da Instrução Normativa SLTI/MPOG nº 01/2010, que trata dos critérios de sustentabilidade ambiental para aquisição de bens, a qual preconiza que:</w:t>
            </w:r>
          </w:p>
          <w:p w14:paraId="1CDE440B" w14:textId="77777777" w:rsidR="005874CD" w:rsidRPr="005874CD" w:rsidRDefault="005874CD" w:rsidP="00C86D65">
            <w:pPr>
              <w:pStyle w:val="NormalWeb"/>
              <w:numPr>
                <w:ilvl w:val="1"/>
                <w:numId w:val="44"/>
              </w:numPr>
              <w:spacing w:after="0"/>
              <w:jc w:val="both"/>
              <w:rPr>
                <w:color w:val="000000"/>
              </w:rPr>
            </w:pPr>
            <w:proofErr w:type="gramStart"/>
            <w:r w:rsidRPr="005874CD">
              <w:rPr>
                <w:color w:val="000000"/>
              </w:rPr>
              <w:t>os</w:t>
            </w:r>
            <w:proofErr w:type="gramEnd"/>
            <w:r w:rsidRPr="005874CD">
              <w:rPr>
                <w:color w:val="000000"/>
              </w:rPr>
              <w:t xml:space="preserve"> bens sejam construídos, no todo ou em parte, por material reciclado, atóxico e biodegradável, conforme ABNT NBR – 15448-1 e 15448-2;</w:t>
            </w:r>
          </w:p>
          <w:p w14:paraId="15E52108" w14:textId="77777777" w:rsidR="005874CD" w:rsidRPr="005874CD" w:rsidRDefault="005874CD" w:rsidP="00C86D65">
            <w:pPr>
              <w:pStyle w:val="NormalWeb"/>
              <w:numPr>
                <w:ilvl w:val="1"/>
                <w:numId w:val="44"/>
              </w:numPr>
              <w:spacing w:after="0"/>
              <w:jc w:val="both"/>
              <w:rPr>
                <w:color w:val="000000"/>
              </w:rPr>
            </w:pPr>
            <w:proofErr w:type="gramStart"/>
            <w:r w:rsidRPr="005874CD">
              <w:rPr>
                <w:color w:val="000000"/>
              </w:rPr>
              <w:t>que</w:t>
            </w:r>
            <w:proofErr w:type="gramEnd"/>
            <w:r w:rsidRPr="005874CD">
              <w:rPr>
                <w:color w:val="000000"/>
              </w:rPr>
              <w:t xml:space="preserve"> sejam observados os requisitos ambientais para a obtenção de certificação do Instituto Nacional de Metrologia, Normalização e Qualidade Industrial – INMETRO como produtos sustentáveis ou de menor impacto ambiental em relação aos seus similares;</w:t>
            </w:r>
          </w:p>
          <w:p w14:paraId="1230EAE1" w14:textId="77777777" w:rsidR="005874CD" w:rsidRPr="005874CD" w:rsidRDefault="005874CD" w:rsidP="00BF2A01">
            <w:pPr>
              <w:pStyle w:val="NormalWeb"/>
              <w:jc w:val="both"/>
              <w:rPr>
                <w:color w:val="000000"/>
              </w:rPr>
            </w:pPr>
            <w:r w:rsidRPr="005874CD">
              <w:rPr>
                <w:color w:val="000000"/>
              </w:rPr>
              <w:lastRenderedPageBreak/>
              <w:t>g) submeter as embalagens de tintas usadas na obra ao sistema de logística reversa, conforme os requisitos da Lei nº 12.305/2010, que contemple a destinação ambientalmente adequada dos resíduos de tintas presentes nas embalagens.</w:t>
            </w:r>
          </w:p>
          <w:p w14:paraId="79AF6B56" w14:textId="77777777" w:rsidR="005874CD" w:rsidRPr="005874CD" w:rsidRDefault="005874CD" w:rsidP="005874CD">
            <w:pPr>
              <w:pStyle w:val="NormalWeb"/>
              <w:jc w:val="center"/>
              <w:rPr>
                <w:color w:val="000000"/>
              </w:rPr>
            </w:pPr>
            <w:r w:rsidRPr="005874CD">
              <w:rPr>
                <w:color w:val="000000"/>
              </w:rPr>
              <w:t xml:space="preserve"> </w:t>
            </w:r>
          </w:p>
          <w:p w14:paraId="59B5CBE2" w14:textId="77777777" w:rsidR="005874CD" w:rsidRPr="005874CD" w:rsidRDefault="005874CD" w:rsidP="005874CD">
            <w:pPr>
              <w:pStyle w:val="NormalWeb"/>
              <w:jc w:val="center"/>
              <w:rPr>
                <w:color w:val="000000"/>
              </w:rPr>
            </w:pPr>
            <w:r w:rsidRPr="005874CD">
              <w:rPr>
                <w:color w:val="000000"/>
              </w:rPr>
              <w:t xml:space="preserve"> </w:t>
            </w:r>
          </w:p>
          <w:p w14:paraId="2E5B90DE" w14:textId="77777777" w:rsidR="005874CD" w:rsidRPr="005874CD" w:rsidRDefault="005874CD" w:rsidP="005874CD">
            <w:pPr>
              <w:pStyle w:val="NormalWeb"/>
              <w:jc w:val="center"/>
              <w:rPr>
                <w:color w:val="000000"/>
              </w:rPr>
            </w:pPr>
            <w:r w:rsidRPr="005874CD">
              <w:rPr>
                <w:color w:val="000000"/>
              </w:rPr>
              <w:t xml:space="preserve"> </w:t>
            </w:r>
          </w:p>
        </w:tc>
      </w:tr>
    </w:tbl>
    <w:p w14:paraId="406EFB44" w14:textId="77777777" w:rsidR="005874CD" w:rsidRPr="005874CD" w:rsidRDefault="005874CD" w:rsidP="005874CD">
      <w:pPr>
        <w:pStyle w:val="NormalWeb"/>
        <w:jc w:val="center"/>
        <w:rPr>
          <w:color w:val="000000"/>
        </w:rPr>
      </w:pPr>
      <w:r w:rsidRPr="005874CD">
        <w:rPr>
          <w:color w:val="000000"/>
        </w:rPr>
        <w:lastRenderedPageBreak/>
        <w:t xml:space="preserve"> </w:t>
      </w:r>
    </w:p>
    <w:tbl>
      <w:tblPr>
        <w:tblStyle w:val="TableGrid"/>
        <w:tblW w:w="9003" w:type="dxa"/>
        <w:tblInd w:w="5" w:type="dxa"/>
        <w:tblCellMar>
          <w:top w:w="57" w:type="dxa"/>
          <w:left w:w="104" w:type="dxa"/>
          <w:right w:w="115" w:type="dxa"/>
        </w:tblCellMar>
        <w:tblLook w:val="04A0" w:firstRow="1" w:lastRow="0" w:firstColumn="1" w:lastColumn="0" w:noHBand="0" w:noVBand="1"/>
      </w:tblPr>
      <w:tblGrid>
        <w:gridCol w:w="9003"/>
      </w:tblGrid>
      <w:tr w:rsidR="005874CD" w:rsidRPr="005874CD" w14:paraId="29DE7620" w14:textId="77777777" w:rsidTr="005874CD">
        <w:trPr>
          <w:trHeight w:val="312"/>
        </w:trPr>
        <w:tc>
          <w:tcPr>
            <w:tcW w:w="9003" w:type="dxa"/>
            <w:tcBorders>
              <w:top w:val="single" w:sz="5" w:space="0" w:color="000000"/>
              <w:left w:val="single" w:sz="5" w:space="0" w:color="000000"/>
              <w:bottom w:val="single" w:sz="5" w:space="0" w:color="000000"/>
              <w:right w:val="single" w:sz="5" w:space="0" w:color="000000"/>
            </w:tcBorders>
            <w:shd w:val="clear" w:color="auto" w:fill="E7E6E6"/>
          </w:tcPr>
          <w:p w14:paraId="7CAA3C76" w14:textId="77777777" w:rsidR="005874CD" w:rsidRPr="005874CD" w:rsidRDefault="005874CD" w:rsidP="005874CD">
            <w:pPr>
              <w:pStyle w:val="NormalWeb"/>
              <w:jc w:val="center"/>
              <w:rPr>
                <w:color w:val="000000"/>
              </w:rPr>
            </w:pPr>
            <w:r w:rsidRPr="005874CD">
              <w:rPr>
                <w:b/>
                <w:color w:val="000000"/>
              </w:rPr>
              <w:t>5. Levantamento de mercado</w:t>
            </w:r>
          </w:p>
        </w:tc>
      </w:tr>
      <w:tr w:rsidR="005874CD" w:rsidRPr="005874CD" w14:paraId="3B8FD03E" w14:textId="77777777" w:rsidTr="005874CD">
        <w:trPr>
          <w:trHeight w:val="1166"/>
        </w:trPr>
        <w:tc>
          <w:tcPr>
            <w:tcW w:w="9003" w:type="dxa"/>
            <w:tcBorders>
              <w:top w:val="single" w:sz="5" w:space="0" w:color="000000"/>
              <w:left w:val="single" w:sz="5" w:space="0" w:color="000000"/>
              <w:bottom w:val="single" w:sz="5" w:space="0" w:color="000000"/>
              <w:right w:val="single" w:sz="5" w:space="0" w:color="000000"/>
            </w:tcBorders>
          </w:tcPr>
          <w:p w14:paraId="56667BD2" w14:textId="77777777" w:rsidR="005874CD" w:rsidRPr="005874CD" w:rsidRDefault="005874CD" w:rsidP="005874CD">
            <w:pPr>
              <w:pStyle w:val="NormalWeb"/>
              <w:rPr>
                <w:color w:val="000000"/>
              </w:rPr>
            </w:pPr>
            <w:r w:rsidRPr="005874CD">
              <w:rPr>
                <w:color w:val="000000"/>
              </w:rPr>
              <w:t xml:space="preserve"> </w:t>
            </w:r>
          </w:p>
          <w:p w14:paraId="34A90B18" w14:textId="77777777" w:rsidR="005874CD" w:rsidRPr="005874CD" w:rsidRDefault="005874CD" w:rsidP="00BF2A01">
            <w:pPr>
              <w:pStyle w:val="NormalWeb"/>
              <w:jc w:val="both"/>
              <w:rPr>
                <w:color w:val="000000"/>
              </w:rPr>
            </w:pPr>
            <w:r w:rsidRPr="005874CD">
              <w:rPr>
                <w:color w:val="000000"/>
              </w:rPr>
              <w:t>Os serviços objeto desse estudo são executados por empresas/profissionais de engenharia civil, com experiência em obras e reformas de edificações.</w:t>
            </w:r>
          </w:p>
          <w:p w14:paraId="541B6F75" w14:textId="77777777" w:rsidR="005874CD" w:rsidRPr="005874CD" w:rsidRDefault="005874CD" w:rsidP="005874CD">
            <w:pPr>
              <w:pStyle w:val="NormalWeb"/>
              <w:jc w:val="center"/>
              <w:rPr>
                <w:color w:val="000000"/>
              </w:rPr>
            </w:pPr>
            <w:r w:rsidRPr="005874CD">
              <w:rPr>
                <w:color w:val="000000"/>
              </w:rPr>
              <w:t xml:space="preserve"> </w:t>
            </w:r>
          </w:p>
        </w:tc>
      </w:tr>
    </w:tbl>
    <w:p w14:paraId="1734B437"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015" w:type="dxa"/>
        <w:tblInd w:w="5" w:type="dxa"/>
        <w:tblCellMar>
          <w:top w:w="57" w:type="dxa"/>
          <w:left w:w="104" w:type="dxa"/>
          <w:right w:w="99" w:type="dxa"/>
        </w:tblCellMar>
        <w:tblLook w:val="04A0" w:firstRow="1" w:lastRow="0" w:firstColumn="1" w:lastColumn="0" w:noHBand="0" w:noVBand="1"/>
      </w:tblPr>
      <w:tblGrid>
        <w:gridCol w:w="9015"/>
      </w:tblGrid>
      <w:tr w:rsidR="005874CD" w:rsidRPr="005874CD" w14:paraId="7D34FF1C" w14:textId="77777777" w:rsidTr="005874CD">
        <w:trPr>
          <w:trHeight w:val="312"/>
        </w:trPr>
        <w:tc>
          <w:tcPr>
            <w:tcW w:w="9015" w:type="dxa"/>
            <w:tcBorders>
              <w:top w:val="single" w:sz="5" w:space="0" w:color="000000"/>
              <w:left w:val="single" w:sz="5" w:space="0" w:color="000000"/>
              <w:bottom w:val="single" w:sz="5" w:space="0" w:color="000000"/>
              <w:right w:val="single" w:sz="5" w:space="0" w:color="000000"/>
            </w:tcBorders>
            <w:shd w:val="clear" w:color="auto" w:fill="E7E6E6"/>
          </w:tcPr>
          <w:p w14:paraId="5BF265B7" w14:textId="77777777" w:rsidR="005874CD" w:rsidRPr="005874CD" w:rsidRDefault="005874CD" w:rsidP="005874CD">
            <w:pPr>
              <w:pStyle w:val="NormalWeb"/>
              <w:jc w:val="center"/>
              <w:rPr>
                <w:color w:val="000000"/>
              </w:rPr>
            </w:pPr>
            <w:r w:rsidRPr="005874CD">
              <w:rPr>
                <w:b/>
                <w:color w:val="000000"/>
              </w:rPr>
              <w:t>6. Descrição da solução como um todo*</w:t>
            </w:r>
          </w:p>
        </w:tc>
      </w:tr>
      <w:tr w:rsidR="005874CD" w:rsidRPr="005874CD" w14:paraId="5587DE55" w14:textId="77777777" w:rsidTr="005874CD">
        <w:trPr>
          <w:trHeight w:val="2222"/>
        </w:trPr>
        <w:tc>
          <w:tcPr>
            <w:tcW w:w="9015" w:type="dxa"/>
            <w:tcBorders>
              <w:top w:val="single" w:sz="5" w:space="0" w:color="000000"/>
              <w:left w:val="single" w:sz="5" w:space="0" w:color="000000"/>
              <w:bottom w:val="single" w:sz="5" w:space="0" w:color="000000"/>
              <w:right w:val="single" w:sz="5" w:space="0" w:color="000000"/>
            </w:tcBorders>
          </w:tcPr>
          <w:p w14:paraId="752BC902" w14:textId="77777777" w:rsidR="005874CD" w:rsidRPr="005874CD" w:rsidRDefault="005874CD" w:rsidP="005874CD">
            <w:pPr>
              <w:pStyle w:val="NormalWeb"/>
              <w:rPr>
                <w:color w:val="000000"/>
              </w:rPr>
            </w:pPr>
            <w:r w:rsidRPr="005874CD">
              <w:rPr>
                <w:color w:val="000000"/>
              </w:rPr>
              <w:t xml:space="preserve"> </w:t>
            </w:r>
          </w:p>
          <w:p w14:paraId="2BCB4B09" w14:textId="77777777" w:rsidR="005874CD" w:rsidRPr="005874CD" w:rsidRDefault="005874CD" w:rsidP="00BF2A01">
            <w:pPr>
              <w:pStyle w:val="NormalWeb"/>
              <w:jc w:val="both"/>
              <w:rPr>
                <w:color w:val="000000"/>
              </w:rPr>
            </w:pPr>
            <w:r w:rsidRPr="005874CD">
              <w:rPr>
                <w:color w:val="000000"/>
              </w:rPr>
              <w:t>Por se tratar de serviços de manutenção predial comuns na engenharia civil, a solução adotada é a usualmente aplicada pelos profissionais responsáveis por sua execução.</w:t>
            </w:r>
          </w:p>
          <w:p w14:paraId="310A751B" w14:textId="77777777" w:rsidR="005874CD" w:rsidRPr="005874CD" w:rsidRDefault="005874CD" w:rsidP="005874CD">
            <w:pPr>
              <w:pStyle w:val="NormalWeb"/>
              <w:jc w:val="center"/>
              <w:rPr>
                <w:color w:val="000000"/>
              </w:rPr>
            </w:pPr>
            <w:r w:rsidRPr="005874CD">
              <w:rPr>
                <w:color w:val="000000"/>
              </w:rPr>
              <w:t xml:space="preserve"> </w:t>
            </w:r>
          </w:p>
          <w:p w14:paraId="793B68AB" w14:textId="77777777" w:rsidR="005874CD" w:rsidRPr="005874CD" w:rsidRDefault="005874CD" w:rsidP="00BF2A01">
            <w:pPr>
              <w:pStyle w:val="NormalWeb"/>
              <w:jc w:val="both"/>
              <w:rPr>
                <w:color w:val="000000"/>
              </w:rPr>
            </w:pPr>
            <w:r w:rsidRPr="005874CD">
              <w:rPr>
                <w:color w:val="000000"/>
              </w:rPr>
              <w:t>Assim, uma vez que esta Justiça Federal em PE não dispõe de equipe e materiais necessários aos serviços elencados, a contratação de uma empresa especializada se torna imprescindível.</w:t>
            </w:r>
          </w:p>
          <w:p w14:paraId="772B5C7B" w14:textId="77777777" w:rsidR="005874CD" w:rsidRPr="005874CD" w:rsidRDefault="005874CD" w:rsidP="005874CD">
            <w:pPr>
              <w:pStyle w:val="NormalWeb"/>
              <w:rPr>
                <w:color w:val="000000"/>
              </w:rPr>
            </w:pPr>
            <w:r w:rsidRPr="005874CD">
              <w:rPr>
                <w:color w:val="000000"/>
              </w:rPr>
              <w:t xml:space="preserve"> </w:t>
            </w:r>
          </w:p>
        </w:tc>
      </w:tr>
      <w:tr w:rsidR="005874CD" w:rsidRPr="005874CD" w14:paraId="591FE6F2" w14:textId="77777777" w:rsidTr="005874CD">
        <w:trPr>
          <w:trHeight w:val="612"/>
        </w:trPr>
        <w:tc>
          <w:tcPr>
            <w:tcW w:w="9015" w:type="dxa"/>
            <w:tcBorders>
              <w:top w:val="single" w:sz="5" w:space="0" w:color="000000"/>
              <w:left w:val="single" w:sz="5" w:space="0" w:color="000000"/>
              <w:bottom w:val="single" w:sz="5" w:space="0" w:color="000000"/>
              <w:right w:val="single" w:sz="5" w:space="0" w:color="000000"/>
            </w:tcBorders>
          </w:tcPr>
          <w:p w14:paraId="58694243" w14:textId="77777777" w:rsidR="005874CD" w:rsidRPr="005874CD" w:rsidRDefault="005874CD" w:rsidP="00BF2A01">
            <w:pPr>
              <w:pStyle w:val="NormalWeb"/>
              <w:jc w:val="both"/>
              <w:rPr>
                <w:color w:val="000000"/>
              </w:rPr>
            </w:pPr>
            <w:r w:rsidRPr="005874CD">
              <w:rPr>
                <w:color w:val="000000"/>
              </w:rPr>
              <w:t>*inclusive das exigências relacionadas à manutenção e à assistência técnica, quando for o caso, acompanhada das justificativas técnica e econômica da escolha do tipo de solução.</w:t>
            </w:r>
          </w:p>
        </w:tc>
      </w:tr>
    </w:tbl>
    <w:p w14:paraId="37EBAD41"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063" w:type="dxa"/>
        <w:tblInd w:w="5" w:type="dxa"/>
        <w:tblCellMar>
          <w:top w:w="57" w:type="dxa"/>
          <w:left w:w="104" w:type="dxa"/>
          <w:right w:w="96" w:type="dxa"/>
        </w:tblCellMar>
        <w:tblLook w:val="04A0" w:firstRow="1" w:lastRow="0" w:firstColumn="1" w:lastColumn="0" w:noHBand="0" w:noVBand="1"/>
      </w:tblPr>
      <w:tblGrid>
        <w:gridCol w:w="9063"/>
      </w:tblGrid>
      <w:tr w:rsidR="005874CD" w:rsidRPr="005874CD" w14:paraId="432B2A39" w14:textId="77777777" w:rsidTr="005874CD">
        <w:trPr>
          <w:trHeight w:val="312"/>
        </w:trPr>
        <w:tc>
          <w:tcPr>
            <w:tcW w:w="9063" w:type="dxa"/>
            <w:tcBorders>
              <w:top w:val="single" w:sz="5" w:space="0" w:color="000000"/>
              <w:left w:val="single" w:sz="5" w:space="0" w:color="000000"/>
              <w:bottom w:val="single" w:sz="5" w:space="0" w:color="000000"/>
              <w:right w:val="single" w:sz="5" w:space="0" w:color="000000"/>
            </w:tcBorders>
            <w:shd w:val="clear" w:color="auto" w:fill="E7E6E6"/>
          </w:tcPr>
          <w:p w14:paraId="67625A32" w14:textId="77777777" w:rsidR="005874CD" w:rsidRPr="005874CD" w:rsidRDefault="005874CD" w:rsidP="005874CD">
            <w:pPr>
              <w:pStyle w:val="NormalWeb"/>
              <w:jc w:val="center"/>
              <w:rPr>
                <w:color w:val="000000"/>
              </w:rPr>
            </w:pPr>
            <w:r w:rsidRPr="005874CD">
              <w:rPr>
                <w:b/>
                <w:color w:val="000000"/>
              </w:rPr>
              <w:t>7. Estimativa das quantidades*</w:t>
            </w:r>
          </w:p>
        </w:tc>
      </w:tr>
      <w:tr w:rsidR="005874CD" w:rsidRPr="005874CD" w14:paraId="4247A12F" w14:textId="77777777" w:rsidTr="005874CD">
        <w:trPr>
          <w:trHeight w:val="1394"/>
        </w:trPr>
        <w:tc>
          <w:tcPr>
            <w:tcW w:w="9063" w:type="dxa"/>
            <w:tcBorders>
              <w:top w:val="single" w:sz="5" w:space="0" w:color="000000"/>
              <w:left w:val="single" w:sz="5" w:space="0" w:color="000000"/>
              <w:bottom w:val="single" w:sz="5" w:space="0" w:color="000000"/>
              <w:right w:val="single" w:sz="5" w:space="0" w:color="000000"/>
            </w:tcBorders>
          </w:tcPr>
          <w:p w14:paraId="69FFA26C" w14:textId="77777777" w:rsidR="005874CD" w:rsidRPr="005874CD" w:rsidRDefault="005874CD" w:rsidP="005874CD">
            <w:pPr>
              <w:pStyle w:val="NormalWeb"/>
              <w:jc w:val="center"/>
              <w:rPr>
                <w:color w:val="000000"/>
              </w:rPr>
            </w:pPr>
            <w:r w:rsidRPr="005874CD">
              <w:rPr>
                <w:color w:val="000000"/>
              </w:rPr>
              <w:t xml:space="preserve"> </w:t>
            </w:r>
          </w:p>
          <w:p w14:paraId="0F0701A6" w14:textId="77777777" w:rsidR="005874CD" w:rsidRPr="005874CD" w:rsidRDefault="005874CD" w:rsidP="00BF2A01">
            <w:pPr>
              <w:pStyle w:val="NormalWeb"/>
              <w:jc w:val="both"/>
              <w:rPr>
                <w:color w:val="000000"/>
              </w:rPr>
            </w:pPr>
            <w:r w:rsidRPr="005874CD">
              <w:rPr>
                <w:color w:val="000000"/>
              </w:rPr>
              <w:t>A estimativa dos quantitativos e dos serviços a serem realizados tomou por base visitas técnicas à Subseção Judiciária de Petrolina da Justiça Federal em Pernambuco como também as contratações em anos anteriores.</w:t>
            </w:r>
          </w:p>
          <w:p w14:paraId="1AD6ECD0"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6E8794C2" w14:textId="77777777" w:rsidTr="005874CD">
        <w:trPr>
          <w:trHeight w:val="612"/>
        </w:trPr>
        <w:tc>
          <w:tcPr>
            <w:tcW w:w="9063" w:type="dxa"/>
            <w:tcBorders>
              <w:top w:val="single" w:sz="5" w:space="0" w:color="000000"/>
              <w:left w:val="single" w:sz="5" w:space="0" w:color="000000"/>
              <w:bottom w:val="single" w:sz="5" w:space="0" w:color="000000"/>
              <w:right w:val="single" w:sz="5" w:space="0" w:color="000000"/>
            </w:tcBorders>
          </w:tcPr>
          <w:p w14:paraId="50FF55B3" w14:textId="77777777" w:rsidR="005874CD" w:rsidRPr="005874CD" w:rsidRDefault="005874CD" w:rsidP="00BF2A01">
            <w:pPr>
              <w:pStyle w:val="NormalWeb"/>
              <w:jc w:val="both"/>
              <w:rPr>
                <w:color w:val="000000"/>
              </w:rPr>
            </w:pPr>
            <w:r w:rsidRPr="005874CD">
              <w:rPr>
                <w:color w:val="000000"/>
              </w:rPr>
              <w:t>* As estimativas de quantidades estão acompanhadas de memórias de cálculo e documentos que lhes dão suporte, tendo sido consideradas as interdependências com outras contratações.</w:t>
            </w:r>
          </w:p>
        </w:tc>
      </w:tr>
    </w:tbl>
    <w:p w14:paraId="6262C36C"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894" w:type="dxa"/>
        <w:tblInd w:w="5" w:type="dxa"/>
        <w:tblCellMar>
          <w:top w:w="57" w:type="dxa"/>
          <w:left w:w="104" w:type="dxa"/>
          <w:right w:w="107" w:type="dxa"/>
        </w:tblCellMar>
        <w:tblLook w:val="04A0" w:firstRow="1" w:lastRow="0" w:firstColumn="1" w:lastColumn="0" w:noHBand="0" w:noVBand="1"/>
      </w:tblPr>
      <w:tblGrid>
        <w:gridCol w:w="8907"/>
      </w:tblGrid>
      <w:tr w:rsidR="005874CD" w:rsidRPr="005874CD" w14:paraId="6B150354" w14:textId="77777777" w:rsidTr="005874CD">
        <w:trPr>
          <w:trHeight w:val="312"/>
        </w:trPr>
        <w:tc>
          <w:tcPr>
            <w:tcW w:w="8894" w:type="dxa"/>
            <w:tcBorders>
              <w:top w:val="single" w:sz="5" w:space="0" w:color="000000"/>
              <w:left w:val="single" w:sz="5" w:space="0" w:color="000000"/>
              <w:bottom w:val="single" w:sz="5" w:space="0" w:color="000000"/>
              <w:right w:val="single" w:sz="5" w:space="0" w:color="000000"/>
            </w:tcBorders>
            <w:shd w:val="clear" w:color="auto" w:fill="E7E6E6"/>
          </w:tcPr>
          <w:p w14:paraId="01EFE446" w14:textId="77777777" w:rsidR="005874CD" w:rsidRPr="005874CD" w:rsidRDefault="005874CD" w:rsidP="005874CD">
            <w:pPr>
              <w:pStyle w:val="NormalWeb"/>
              <w:jc w:val="center"/>
              <w:rPr>
                <w:color w:val="000000"/>
              </w:rPr>
            </w:pPr>
            <w:r w:rsidRPr="005874CD">
              <w:rPr>
                <w:b/>
                <w:color w:val="000000"/>
              </w:rPr>
              <w:t>8. Estimativa do valor da contratação*</w:t>
            </w:r>
          </w:p>
        </w:tc>
      </w:tr>
      <w:tr w:rsidR="005874CD" w:rsidRPr="005874CD" w14:paraId="6F312050" w14:textId="77777777" w:rsidTr="005874CD">
        <w:trPr>
          <w:trHeight w:val="9034"/>
        </w:trPr>
        <w:tc>
          <w:tcPr>
            <w:tcW w:w="8894" w:type="dxa"/>
            <w:tcBorders>
              <w:top w:val="single" w:sz="5" w:space="0" w:color="000000"/>
              <w:left w:val="single" w:sz="5" w:space="0" w:color="000000"/>
              <w:bottom w:val="nil"/>
              <w:right w:val="single" w:sz="5" w:space="0" w:color="000000"/>
            </w:tcBorders>
          </w:tcPr>
          <w:p w14:paraId="202DACAC" w14:textId="77777777" w:rsidR="005874CD" w:rsidRPr="005874CD" w:rsidRDefault="005874CD" w:rsidP="005874CD">
            <w:pPr>
              <w:pStyle w:val="NormalWeb"/>
              <w:jc w:val="center"/>
              <w:rPr>
                <w:color w:val="000000"/>
              </w:rPr>
            </w:pPr>
            <w:r w:rsidRPr="005874CD">
              <w:rPr>
                <w:color w:val="000000"/>
              </w:rPr>
              <w:lastRenderedPageBreak/>
              <w:t xml:space="preserve"> </w:t>
            </w:r>
          </w:p>
          <w:p w14:paraId="13461655" w14:textId="77777777" w:rsidR="005874CD" w:rsidRPr="005874CD" w:rsidRDefault="005874CD" w:rsidP="005874CD">
            <w:pPr>
              <w:pStyle w:val="NormalWeb"/>
              <w:jc w:val="center"/>
              <w:rPr>
                <w:color w:val="000000"/>
              </w:rPr>
            </w:pPr>
            <w:r w:rsidRPr="005874CD">
              <w:rPr>
                <w:color w:val="000000"/>
              </w:rPr>
              <w:t>A estimativa do valor da contratação foi obtida pela utilização de tabelas oficiais e respectivos orçamentos.</w:t>
            </w:r>
          </w:p>
          <w:p w14:paraId="02D3782D"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678" w:type="dxa"/>
              <w:tblInd w:w="6" w:type="dxa"/>
              <w:tblCellMar>
                <w:top w:w="56" w:type="dxa"/>
                <w:right w:w="31" w:type="dxa"/>
              </w:tblCellMar>
              <w:tblLook w:val="04A0" w:firstRow="1" w:lastRow="0" w:firstColumn="1" w:lastColumn="0" w:noHBand="0" w:noVBand="1"/>
            </w:tblPr>
            <w:tblGrid>
              <w:gridCol w:w="948"/>
              <w:gridCol w:w="1404"/>
              <w:gridCol w:w="936"/>
              <w:gridCol w:w="1619"/>
              <w:gridCol w:w="667"/>
              <w:gridCol w:w="980"/>
              <w:gridCol w:w="956"/>
              <w:gridCol w:w="1168"/>
            </w:tblGrid>
            <w:tr w:rsidR="005874CD" w:rsidRPr="005874CD" w14:paraId="405C421B" w14:textId="77777777" w:rsidTr="005874CD">
              <w:trPr>
                <w:trHeight w:val="312"/>
              </w:trPr>
              <w:tc>
                <w:tcPr>
                  <w:tcW w:w="960" w:type="dxa"/>
                  <w:tcBorders>
                    <w:top w:val="single" w:sz="5" w:space="0" w:color="000000"/>
                    <w:left w:val="single" w:sz="5" w:space="0" w:color="000000"/>
                    <w:bottom w:val="single" w:sz="5" w:space="0" w:color="000000"/>
                    <w:right w:val="single" w:sz="5" w:space="0" w:color="000000"/>
                  </w:tcBorders>
                </w:tcPr>
                <w:p w14:paraId="05B5F9CB" w14:textId="77777777" w:rsidR="005874CD" w:rsidRPr="005874CD" w:rsidRDefault="005874CD" w:rsidP="005874CD">
                  <w:pPr>
                    <w:pStyle w:val="NormalWeb"/>
                    <w:jc w:val="center"/>
                    <w:rPr>
                      <w:color w:val="000000"/>
                    </w:rPr>
                  </w:pPr>
                  <w:r w:rsidRPr="005874CD">
                    <w:rPr>
                      <w:b/>
                      <w:color w:val="000000"/>
                    </w:rPr>
                    <w:t>ÍTEM</w:t>
                  </w:r>
                </w:p>
              </w:tc>
              <w:tc>
                <w:tcPr>
                  <w:tcW w:w="2305" w:type="dxa"/>
                  <w:gridSpan w:val="2"/>
                  <w:tcBorders>
                    <w:top w:val="single" w:sz="5" w:space="0" w:color="000000"/>
                    <w:left w:val="single" w:sz="5" w:space="0" w:color="000000"/>
                    <w:bottom w:val="single" w:sz="5" w:space="0" w:color="000000"/>
                    <w:right w:val="single" w:sz="5" w:space="0" w:color="000000"/>
                  </w:tcBorders>
                </w:tcPr>
                <w:p w14:paraId="313C9101" w14:textId="77777777" w:rsidR="005874CD" w:rsidRPr="005874CD" w:rsidRDefault="005874CD" w:rsidP="005874CD">
                  <w:pPr>
                    <w:pStyle w:val="NormalWeb"/>
                    <w:rPr>
                      <w:color w:val="000000"/>
                    </w:rPr>
                  </w:pPr>
                  <w:r w:rsidRPr="005874CD">
                    <w:rPr>
                      <w:b/>
                      <w:color w:val="000000"/>
                    </w:rPr>
                    <w:t>SERVIÇOS</w:t>
                  </w:r>
                </w:p>
              </w:tc>
              <w:tc>
                <w:tcPr>
                  <w:tcW w:w="1620" w:type="dxa"/>
                  <w:tcBorders>
                    <w:top w:val="single" w:sz="5" w:space="0" w:color="000000"/>
                    <w:left w:val="single" w:sz="5" w:space="0" w:color="000000"/>
                    <w:bottom w:val="single" w:sz="5" w:space="0" w:color="000000"/>
                    <w:right w:val="single" w:sz="5" w:space="0" w:color="000000"/>
                  </w:tcBorders>
                </w:tcPr>
                <w:p w14:paraId="7B939CEE" w14:textId="77777777" w:rsidR="005874CD" w:rsidRPr="005874CD" w:rsidRDefault="005874CD" w:rsidP="005874CD">
                  <w:pPr>
                    <w:pStyle w:val="NormalWeb"/>
                    <w:rPr>
                      <w:color w:val="000000"/>
                    </w:rPr>
                  </w:pPr>
                  <w:r w:rsidRPr="005874CD">
                    <w:rPr>
                      <w:b/>
                      <w:color w:val="000000"/>
                    </w:rPr>
                    <w:t>CÓDIGO</w:t>
                  </w:r>
                </w:p>
              </w:tc>
              <w:tc>
                <w:tcPr>
                  <w:tcW w:w="672" w:type="dxa"/>
                  <w:tcBorders>
                    <w:top w:val="single" w:sz="5" w:space="0" w:color="000000"/>
                    <w:left w:val="single" w:sz="5" w:space="0" w:color="000000"/>
                    <w:bottom w:val="single" w:sz="5" w:space="0" w:color="000000"/>
                    <w:right w:val="single" w:sz="5" w:space="0" w:color="000000"/>
                  </w:tcBorders>
                </w:tcPr>
                <w:p w14:paraId="68F855A6" w14:textId="77777777" w:rsidR="005874CD" w:rsidRPr="005874CD" w:rsidRDefault="005874CD" w:rsidP="005874CD">
                  <w:pPr>
                    <w:pStyle w:val="NormalWeb"/>
                    <w:jc w:val="center"/>
                    <w:rPr>
                      <w:color w:val="000000"/>
                    </w:rPr>
                  </w:pPr>
                  <w:r w:rsidRPr="005874CD">
                    <w:rPr>
                      <w:b/>
                      <w:color w:val="000000"/>
                    </w:rPr>
                    <w:t>UND</w:t>
                  </w:r>
                </w:p>
              </w:tc>
              <w:tc>
                <w:tcPr>
                  <w:tcW w:w="984" w:type="dxa"/>
                  <w:tcBorders>
                    <w:top w:val="single" w:sz="5" w:space="0" w:color="000000"/>
                    <w:left w:val="single" w:sz="5" w:space="0" w:color="000000"/>
                    <w:bottom w:val="single" w:sz="5" w:space="0" w:color="000000"/>
                    <w:right w:val="single" w:sz="5" w:space="0" w:color="000000"/>
                  </w:tcBorders>
                </w:tcPr>
                <w:p w14:paraId="19FABB37" w14:textId="77777777" w:rsidR="005874CD" w:rsidRPr="005874CD" w:rsidRDefault="005874CD" w:rsidP="005874CD">
                  <w:pPr>
                    <w:pStyle w:val="NormalWeb"/>
                    <w:jc w:val="center"/>
                    <w:rPr>
                      <w:color w:val="000000"/>
                    </w:rPr>
                  </w:pPr>
                  <w:r w:rsidRPr="005874CD">
                    <w:rPr>
                      <w:b/>
                      <w:color w:val="000000"/>
                    </w:rPr>
                    <w:t>QUANT</w:t>
                  </w:r>
                </w:p>
              </w:tc>
              <w:tc>
                <w:tcPr>
                  <w:tcW w:w="960" w:type="dxa"/>
                  <w:tcBorders>
                    <w:top w:val="single" w:sz="5" w:space="0" w:color="000000"/>
                    <w:left w:val="single" w:sz="5" w:space="0" w:color="000000"/>
                    <w:bottom w:val="single" w:sz="5" w:space="0" w:color="000000"/>
                    <w:right w:val="single" w:sz="5" w:space="0" w:color="000000"/>
                  </w:tcBorders>
                </w:tcPr>
                <w:p w14:paraId="42ECF4C3" w14:textId="77777777" w:rsidR="005874CD" w:rsidRPr="005874CD" w:rsidRDefault="005874CD" w:rsidP="005874CD">
                  <w:pPr>
                    <w:pStyle w:val="NormalWeb"/>
                    <w:jc w:val="center"/>
                    <w:rPr>
                      <w:color w:val="000000"/>
                    </w:rPr>
                  </w:pPr>
                  <w:r w:rsidRPr="005874CD">
                    <w:rPr>
                      <w:b/>
                      <w:color w:val="000000"/>
                    </w:rPr>
                    <w:t>P UNIT</w:t>
                  </w:r>
                </w:p>
              </w:tc>
              <w:tc>
                <w:tcPr>
                  <w:tcW w:w="1176" w:type="dxa"/>
                  <w:tcBorders>
                    <w:top w:val="single" w:sz="5" w:space="0" w:color="000000"/>
                    <w:left w:val="single" w:sz="5" w:space="0" w:color="000000"/>
                    <w:bottom w:val="single" w:sz="5" w:space="0" w:color="000000"/>
                    <w:right w:val="single" w:sz="5" w:space="0" w:color="000000"/>
                  </w:tcBorders>
                </w:tcPr>
                <w:p w14:paraId="1776B722" w14:textId="77777777" w:rsidR="005874CD" w:rsidRPr="005874CD" w:rsidRDefault="005874CD" w:rsidP="005874CD">
                  <w:pPr>
                    <w:pStyle w:val="NormalWeb"/>
                    <w:jc w:val="center"/>
                    <w:rPr>
                      <w:color w:val="000000"/>
                    </w:rPr>
                  </w:pPr>
                  <w:r w:rsidRPr="005874CD">
                    <w:rPr>
                      <w:b/>
                      <w:color w:val="000000"/>
                    </w:rPr>
                    <w:t>P TOTAL</w:t>
                  </w:r>
                </w:p>
              </w:tc>
            </w:tr>
            <w:tr w:rsidR="005874CD" w:rsidRPr="005874CD" w14:paraId="10ADA27E" w14:textId="77777777" w:rsidTr="005874CD">
              <w:trPr>
                <w:trHeight w:val="312"/>
              </w:trPr>
              <w:tc>
                <w:tcPr>
                  <w:tcW w:w="960" w:type="dxa"/>
                  <w:tcBorders>
                    <w:top w:val="single" w:sz="5" w:space="0" w:color="000000"/>
                    <w:left w:val="single" w:sz="5" w:space="0" w:color="000000"/>
                    <w:bottom w:val="single" w:sz="5" w:space="0" w:color="000000"/>
                    <w:right w:val="single" w:sz="5" w:space="0" w:color="000000"/>
                  </w:tcBorders>
                </w:tcPr>
                <w:p w14:paraId="2E60ECD6" w14:textId="77777777" w:rsidR="005874CD" w:rsidRPr="005874CD" w:rsidRDefault="005874CD" w:rsidP="005874CD">
                  <w:pPr>
                    <w:pStyle w:val="NormalWeb"/>
                    <w:rPr>
                      <w:color w:val="000000"/>
                    </w:rPr>
                  </w:pPr>
                  <w:r w:rsidRPr="005874CD">
                    <w:rPr>
                      <w:b/>
                      <w:color w:val="000000"/>
                    </w:rPr>
                    <w:t>1</w:t>
                  </w:r>
                </w:p>
              </w:tc>
              <w:tc>
                <w:tcPr>
                  <w:tcW w:w="2305" w:type="dxa"/>
                  <w:gridSpan w:val="2"/>
                  <w:tcBorders>
                    <w:top w:val="single" w:sz="5" w:space="0" w:color="000000"/>
                    <w:left w:val="single" w:sz="5" w:space="0" w:color="000000"/>
                    <w:bottom w:val="single" w:sz="5" w:space="0" w:color="000000"/>
                    <w:right w:val="single" w:sz="5" w:space="0" w:color="000000"/>
                  </w:tcBorders>
                </w:tcPr>
                <w:p w14:paraId="576A9E37" w14:textId="77777777" w:rsidR="005874CD" w:rsidRPr="005874CD" w:rsidRDefault="005874CD" w:rsidP="005874CD">
                  <w:pPr>
                    <w:pStyle w:val="NormalWeb"/>
                    <w:jc w:val="center"/>
                    <w:rPr>
                      <w:color w:val="000000"/>
                    </w:rPr>
                  </w:pPr>
                  <w:r w:rsidRPr="005874CD">
                    <w:rPr>
                      <w:b/>
                      <w:color w:val="000000"/>
                    </w:rPr>
                    <w:t>ADMINISTRAÇÃO</w:t>
                  </w:r>
                </w:p>
              </w:tc>
              <w:tc>
                <w:tcPr>
                  <w:tcW w:w="1620" w:type="dxa"/>
                  <w:tcBorders>
                    <w:top w:val="single" w:sz="5" w:space="0" w:color="000000"/>
                    <w:left w:val="single" w:sz="5" w:space="0" w:color="000000"/>
                    <w:bottom w:val="single" w:sz="5" w:space="0" w:color="000000"/>
                    <w:right w:val="single" w:sz="5" w:space="0" w:color="000000"/>
                  </w:tcBorders>
                </w:tcPr>
                <w:p w14:paraId="304480F8"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4F146D87"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5DBAC02A"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606AE937"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0081DAA5" w14:textId="77777777" w:rsidR="005874CD" w:rsidRPr="005874CD" w:rsidRDefault="005874CD" w:rsidP="005874CD">
                  <w:pPr>
                    <w:pStyle w:val="NormalWeb"/>
                    <w:jc w:val="center"/>
                    <w:rPr>
                      <w:color w:val="000000"/>
                    </w:rPr>
                  </w:pPr>
                  <w:r w:rsidRPr="005874CD">
                    <w:rPr>
                      <w:b/>
                      <w:color w:val="000000"/>
                    </w:rPr>
                    <w:t>24.707,74</w:t>
                  </w:r>
                </w:p>
              </w:tc>
            </w:tr>
            <w:tr w:rsidR="005874CD" w:rsidRPr="005874CD" w14:paraId="67565363" w14:textId="77777777" w:rsidTr="005874CD">
              <w:trPr>
                <w:trHeight w:val="312"/>
              </w:trPr>
              <w:tc>
                <w:tcPr>
                  <w:tcW w:w="960" w:type="dxa"/>
                  <w:tcBorders>
                    <w:top w:val="single" w:sz="5" w:space="0" w:color="000000"/>
                    <w:left w:val="single" w:sz="5" w:space="0" w:color="000000"/>
                    <w:bottom w:val="single" w:sz="5" w:space="0" w:color="000000"/>
                    <w:right w:val="single" w:sz="5" w:space="0" w:color="000000"/>
                  </w:tcBorders>
                </w:tcPr>
                <w:p w14:paraId="703F783D" w14:textId="77777777" w:rsidR="005874CD" w:rsidRPr="005874CD" w:rsidRDefault="005874CD" w:rsidP="005874CD">
                  <w:pPr>
                    <w:pStyle w:val="NormalWeb"/>
                    <w:rPr>
                      <w:color w:val="000000"/>
                    </w:rPr>
                  </w:pPr>
                  <w:r w:rsidRPr="005874CD">
                    <w:rPr>
                      <w:color w:val="000000"/>
                    </w:rPr>
                    <w:t>1.1</w:t>
                  </w:r>
                </w:p>
              </w:tc>
              <w:tc>
                <w:tcPr>
                  <w:tcW w:w="1367" w:type="dxa"/>
                  <w:tcBorders>
                    <w:top w:val="single" w:sz="5" w:space="0" w:color="000000"/>
                    <w:left w:val="single" w:sz="5" w:space="0" w:color="000000"/>
                    <w:bottom w:val="single" w:sz="5" w:space="0" w:color="000000"/>
                    <w:right w:val="nil"/>
                  </w:tcBorders>
                </w:tcPr>
                <w:p w14:paraId="4DF4B7E7" w14:textId="77777777" w:rsidR="005874CD" w:rsidRPr="005874CD" w:rsidRDefault="005874CD" w:rsidP="005874CD">
                  <w:pPr>
                    <w:pStyle w:val="NormalWeb"/>
                    <w:jc w:val="center"/>
                    <w:rPr>
                      <w:color w:val="000000"/>
                    </w:rPr>
                  </w:pPr>
                  <w:r w:rsidRPr="005874CD">
                    <w:rPr>
                      <w:color w:val="000000"/>
                    </w:rPr>
                    <w:t>ART</w:t>
                  </w:r>
                </w:p>
              </w:tc>
              <w:tc>
                <w:tcPr>
                  <w:tcW w:w="937" w:type="dxa"/>
                  <w:tcBorders>
                    <w:top w:val="single" w:sz="5" w:space="0" w:color="000000"/>
                    <w:left w:val="nil"/>
                    <w:bottom w:val="single" w:sz="5" w:space="0" w:color="000000"/>
                    <w:right w:val="single" w:sz="5" w:space="0" w:color="000000"/>
                  </w:tcBorders>
                </w:tcPr>
                <w:p w14:paraId="40400531" w14:textId="77777777" w:rsidR="005874CD" w:rsidRPr="005874CD" w:rsidRDefault="005874CD" w:rsidP="005874CD">
                  <w:pPr>
                    <w:pStyle w:val="NormalWeb"/>
                    <w:spacing w:after="0"/>
                    <w:jc w:val="center"/>
                    <w:rPr>
                      <w:color w:val="000000"/>
                    </w:rPr>
                  </w:pPr>
                </w:p>
              </w:tc>
              <w:tc>
                <w:tcPr>
                  <w:tcW w:w="1620" w:type="dxa"/>
                  <w:tcBorders>
                    <w:top w:val="single" w:sz="5" w:space="0" w:color="000000"/>
                    <w:left w:val="single" w:sz="5" w:space="0" w:color="000000"/>
                    <w:bottom w:val="single" w:sz="5" w:space="0" w:color="000000"/>
                    <w:right w:val="single" w:sz="5" w:space="0" w:color="000000"/>
                  </w:tcBorders>
                </w:tcPr>
                <w:p w14:paraId="7313EE55" w14:textId="77777777" w:rsidR="005874CD" w:rsidRPr="005874CD" w:rsidRDefault="005874CD" w:rsidP="005874CD">
                  <w:pPr>
                    <w:pStyle w:val="NormalWeb"/>
                    <w:jc w:val="center"/>
                    <w:rPr>
                      <w:color w:val="000000"/>
                    </w:rPr>
                  </w:pPr>
                  <w:r w:rsidRPr="005874CD">
                    <w:rPr>
                      <w:color w:val="000000"/>
                    </w:rPr>
                    <w:t>COMPOSIÇÃO</w:t>
                  </w:r>
                </w:p>
              </w:tc>
              <w:tc>
                <w:tcPr>
                  <w:tcW w:w="672" w:type="dxa"/>
                  <w:tcBorders>
                    <w:top w:val="single" w:sz="5" w:space="0" w:color="000000"/>
                    <w:left w:val="single" w:sz="5" w:space="0" w:color="000000"/>
                    <w:bottom w:val="single" w:sz="5" w:space="0" w:color="000000"/>
                    <w:right w:val="single" w:sz="5" w:space="0" w:color="000000"/>
                  </w:tcBorders>
                </w:tcPr>
                <w:p w14:paraId="5EAB224C" w14:textId="77777777" w:rsidR="005874CD" w:rsidRPr="005874CD" w:rsidRDefault="005874CD" w:rsidP="005874CD">
                  <w:pPr>
                    <w:pStyle w:val="NormalWeb"/>
                    <w:jc w:val="center"/>
                    <w:rPr>
                      <w:color w:val="000000"/>
                    </w:rPr>
                  </w:pPr>
                  <w:proofErr w:type="spellStart"/>
                  <w:r w:rsidRPr="005874CD">
                    <w:rPr>
                      <w:color w:val="000000"/>
                    </w:rPr>
                    <w:t>und</w:t>
                  </w:r>
                  <w:proofErr w:type="spellEnd"/>
                </w:p>
              </w:tc>
              <w:tc>
                <w:tcPr>
                  <w:tcW w:w="984" w:type="dxa"/>
                  <w:tcBorders>
                    <w:top w:val="single" w:sz="5" w:space="0" w:color="000000"/>
                    <w:left w:val="single" w:sz="5" w:space="0" w:color="000000"/>
                    <w:bottom w:val="single" w:sz="5" w:space="0" w:color="000000"/>
                    <w:right w:val="single" w:sz="5" w:space="0" w:color="000000"/>
                  </w:tcBorders>
                </w:tcPr>
                <w:p w14:paraId="664F9B58" w14:textId="77777777" w:rsidR="005874CD" w:rsidRPr="005874CD" w:rsidRDefault="005874CD" w:rsidP="005874CD">
                  <w:pPr>
                    <w:pStyle w:val="NormalWeb"/>
                    <w:rPr>
                      <w:color w:val="000000"/>
                    </w:rPr>
                  </w:pPr>
                  <w:r w:rsidRPr="005874CD">
                    <w:rPr>
                      <w:color w:val="000000"/>
                    </w:rPr>
                    <w:t>1,00</w:t>
                  </w:r>
                </w:p>
              </w:tc>
              <w:tc>
                <w:tcPr>
                  <w:tcW w:w="960" w:type="dxa"/>
                  <w:tcBorders>
                    <w:top w:val="single" w:sz="5" w:space="0" w:color="000000"/>
                    <w:left w:val="single" w:sz="5" w:space="0" w:color="000000"/>
                    <w:bottom w:val="single" w:sz="5" w:space="0" w:color="000000"/>
                    <w:right w:val="single" w:sz="5" w:space="0" w:color="000000"/>
                  </w:tcBorders>
                </w:tcPr>
                <w:p w14:paraId="170761BA" w14:textId="77777777" w:rsidR="005874CD" w:rsidRPr="005874CD" w:rsidRDefault="005874CD" w:rsidP="005874CD">
                  <w:pPr>
                    <w:pStyle w:val="NormalWeb"/>
                    <w:jc w:val="center"/>
                    <w:rPr>
                      <w:color w:val="000000"/>
                    </w:rPr>
                  </w:pPr>
                  <w:r w:rsidRPr="005874CD">
                    <w:rPr>
                      <w:color w:val="000000"/>
                    </w:rPr>
                    <w:t>565,00</w:t>
                  </w:r>
                </w:p>
              </w:tc>
              <w:tc>
                <w:tcPr>
                  <w:tcW w:w="1176" w:type="dxa"/>
                  <w:tcBorders>
                    <w:top w:val="single" w:sz="5" w:space="0" w:color="000000"/>
                    <w:left w:val="single" w:sz="5" w:space="0" w:color="000000"/>
                    <w:bottom w:val="single" w:sz="5" w:space="0" w:color="000000"/>
                    <w:right w:val="single" w:sz="5" w:space="0" w:color="000000"/>
                  </w:tcBorders>
                </w:tcPr>
                <w:p w14:paraId="113CDF7C" w14:textId="77777777" w:rsidR="005874CD" w:rsidRPr="005874CD" w:rsidRDefault="005874CD" w:rsidP="005874CD">
                  <w:pPr>
                    <w:pStyle w:val="NormalWeb"/>
                    <w:rPr>
                      <w:color w:val="000000"/>
                    </w:rPr>
                  </w:pPr>
                  <w:r w:rsidRPr="005874CD">
                    <w:rPr>
                      <w:color w:val="000000"/>
                    </w:rPr>
                    <w:t>565,00</w:t>
                  </w:r>
                </w:p>
              </w:tc>
            </w:tr>
            <w:tr w:rsidR="005874CD" w:rsidRPr="005874CD" w14:paraId="74775249" w14:textId="77777777" w:rsidTr="005874CD">
              <w:trPr>
                <w:trHeight w:val="612"/>
              </w:trPr>
              <w:tc>
                <w:tcPr>
                  <w:tcW w:w="960" w:type="dxa"/>
                  <w:tcBorders>
                    <w:top w:val="single" w:sz="5" w:space="0" w:color="000000"/>
                    <w:left w:val="single" w:sz="5" w:space="0" w:color="000000"/>
                    <w:bottom w:val="single" w:sz="5" w:space="0" w:color="000000"/>
                    <w:right w:val="single" w:sz="5" w:space="0" w:color="000000"/>
                  </w:tcBorders>
                </w:tcPr>
                <w:p w14:paraId="75C9F7C5" w14:textId="77777777" w:rsidR="005874CD" w:rsidRPr="005874CD" w:rsidRDefault="005874CD" w:rsidP="005874CD">
                  <w:pPr>
                    <w:pStyle w:val="NormalWeb"/>
                    <w:rPr>
                      <w:color w:val="000000"/>
                    </w:rPr>
                  </w:pPr>
                  <w:r w:rsidRPr="005874CD">
                    <w:rPr>
                      <w:color w:val="000000"/>
                    </w:rPr>
                    <w:t>1.2</w:t>
                  </w:r>
                </w:p>
              </w:tc>
              <w:tc>
                <w:tcPr>
                  <w:tcW w:w="1367" w:type="dxa"/>
                  <w:tcBorders>
                    <w:top w:val="single" w:sz="5" w:space="0" w:color="000000"/>
                    <w:left w:val="single" w:sz="5" w:space="0" w:color="000000"/>
                    <w:bottom w:val="single" w:sz="5" w:space="0" w:color="000000"/>
                    <w:right w:val="nil"/>
                  </w:tcBorders>
                </w:tcPr>
                <w:p w14:paraId="6033359A" w14:textId="77777777" w:rsidR="005874CD" w:rsidRPr="005874CD" w:rsidRDefault="005874CD" w:rsidP="00BF2A01">
                  <w:pPr>
                    <w:pStyle w:val="NormalWeb"/>
                    <w:jc w:val="both"/>
                    <w:rPr>
                      <w:color w:val="000000"/>
                    </w:rPr>
                  </w:pPr>
                  <w:r w:rsidRPr="005874CD">
                    <w:rPr>
                      <w:color w:val="000000"/>
                    </w:rPr>
                    <w:t>Fardamento funcionários</w:t>
                  </w:r>
                </w:p>
              </w:tc>
              <w:tc>
                <w:tcPr>
                  <w:tcW w:w="937" w:type="dxa"/>
                  <w:tcBorders>
                    <w:top w:val="single" w:sz="5" w:space="0" w:color="000000"/>
                    <w:left w:val="nil"/>
                    <w:bottom w:val="single" w:sz="5" w:space="0" w:color="000000"/>
                    <w:right w:val="single" w:sz="5" w:space="0" w:color="000000"/>
                  </w:tcBorders>
                </w:tcPr>
                <w:p w14:paraId="279C4AA9" w14:textId="77777777" w:rsidR="005874CD" w:rsidRPr="005874CD" w:rsidRDefault="005874CD" w:rsidP="005874CD">
                  <w:pPr>
                    <w:pStyle w:val="NormalWeb"/>
                    <w:jc w:val="center"/>
                    <w:rPr>
                      <w:color w:val="000000"/>
                    </w:rPr>
                  </w:pPr>
                  <w:r w:rsidRPr="005874CD">
                    <w:rPr>
                      <w:color w:val="000000"/>
                    </w:rPr>
                    <w:t xml:space="preserve">para </w:t>
                  </w:r>
                  <w:r w:rsidRPr="005874CD">
                    <w:rPr>
                      <w:color w:val="000000"/>
                    </w:rPr>
                    <w:tab/>
                    <w:t>5</w:t>
                  </w:r>
                </w:p>
              </w:tc>
              <w:tc>
                <w:tcPr>
                  <w:tcW w:w="1620" w:type="dxa"/>
                  <w:tcBorders>
                    <w:top w:val="single" w:sz="5" w:space="0" w:color="000000"/>
                    <w:left w:val="single" w:sz="5" w:space="0" w:color="000000"/>
                    <w:bottom w:val="single" w:sz="5" w:space="0" w:color="000000"/>
                    <w:right w:val="single" w:sz="5" w:space="0" w:color="000000"/>
                  </w:tcBorders>
                </w:tcPr>
                <w:p w14:paraId="31E8F695" w14:textId="77777777" w:rsidR="005874CD" w:rsidRPr="005874CD" w:rsidRDefault="005874CD" w:rsidP="005874CD">
                  <w:pPr>
                    <w:pStyle w:val="NormalWeb"/>
                    <w:jc w:val="center"/>
                    <w:rPr>
                      <w:color w:val="000000"/>
                    </w:rPr>
                  </w:pPr>
                  <w:r w:rsidRPr="005874CD">
                    <w:rPr>
                      <w:color w:val="000000"/>
                    </w:rPr>
                    <w:t>COMPOSIÇÃO</w:t>
                  </w:r>
                </w:p>
              </w:tc>
              <w:tc>
                <w:tcPr>
                  <w:tcW w:w="672" w:type="dxa"/>
                  <w:tcBorders>
                    <w:top w:val="single" w:sz="5" w:space="0" w:color="000000"/>
                    <w:left w:val="single" w:sz="5" w:space="0" w:color="000000"/>
                    <w:bottom w:val="single" w:sz="5" w:space="0" w:color="000000"/>
                    <w:right w:val="single" w:sz="5" w:space="0" w:color="000000"/>
                  </w:tcBorders>
                </w:tcPr>
                <w:p w14:paraId="51488D04" w14:textId="77777777" w:rsidR="005874CD" w:rsidRPr="005874CD" w:rsidRDefault="005874CD" w:rsidP="005874CD">
                  <w:pPr>
                    <w:pStyle w:val="NormalWeb"/>
                    <w:jc w:val="center"/>
                    <w:rPr>
                      <w:color w:val="000000"/>
                    </w:rPr>
                  </w:pPr>
                  <w:proofErr w:type="spellStart"/>
                  <w:r w:rsidRPr="005874CD">
                    <w:rPr>
                      <w:color w:val="000000"/>
                    </w:rPr>
                    <w:t>und</w:t>
                  </w:r>
                  <w:proofErr w:type="spellEnd"/>
                </w:p>
              </w:tc>
              <w:tc>
                <w:tcPr>
                  <w:tcW w:w="984" w:type="dxa"/>
                  <w:tcBorders>
                    <w:top w:val="single" w:sz="5" w:space="0" w:color="000000"/>
                    <w:left w:val="single" w:sz="5" w:space="0" w:color="000000"/>
                    <w:bottom w:val="single" w:sz="5" w:space="0" w:color="000000"/>
                    <w:right w:val="single" w:sz="5" w:space="0" w:color="000000"/>
                  </w:tcBorders>
                </w:tcPr>
                <w:p w14:paraId="6756B8F4" w14:textId="77777777" w:rsidR="005874CD" w:rsidRPr="005874CD" w:rsidRDefault="005874CD" w:rsidP="005874CD">
                  <w:pPr>
                    <w:pStyle w:val="NormalWeb"/>
                    <w:rPr>
                      <w:color w:val="000000"/>
                    </w:rPr>
                  </w:pPr>
                  <w:r w:rsidRPr="005874CD">
                    <w:rPr>
                      <w:color w:val="000000"/>
                    </w:rPr>
                    <w:t>1,00</w:t>
                  </w:r>
                </w:p>
              </w:tc>
              <w:tc>
                <w:tcPr>
                  <w:tcW w:w="960" w:type="dxa"/>
                  <w:tcBorders>
                    <w:top w:val="single" w:sz="5" w:space="0" w:color="000000"/>
                    <w:left w:val="single" w:sz="5" w:space="0" w:color="000000"/>
                    <w:bottom w:val="single" w:sz="5" w:space="0" w:color="000000"/>
                    <w:right w:val="single" w:sz="5" w:space="0" w:color="000000"/>
                  </w:tcBorders>
                </w:tcPr>
                <w:p w14:paraId="05025511" w14:textId="77777777" w:rsidR="005874CD" w:rsidRPr="005874CD" w:rsidRDefault="005874CD" w:rsidP="005874CD">
                  <w:pPr>
                    <w:pStyle w:val="NormalWeb"/>
                    <w:jc w:val="center"/>
                    <w:rPr>
                      <w:color w:val="000000"/>
                    </w:rPr>
                  </w:pPr>
                  <w:r w:rsidRPr="005874CD">
                    <w:rPr>
                      <w:color w:val="000000"/>
                    </w:rPr>
                    <w:t>1.209,38</w:t>
                  </w:r>
                </w:p>
              </w:tc>
              <w:tc>
                <w:tcPr>
                  <w:tcW w:w="1176" w:type="dxa"/>
                  <w:tcBorders>
                    <w:top w:val="single" w:sz="5" w:space="0" w:color="000000"/>
                    <w:left w:val="single" w:sz="5" w:space="0" w:color="000000"/>
                    <w:bottom w:val="single" w:sz="5" w:space="0" w:color="000000"/>
                    <w:right w:val="single" w:sz="5" w:space="0" w:color="000000"/>
                  </w:tcBorders>
                </w:tcPr>
                <w:p w14:paraId="45861A48" w14:textId="77777777" w:rsidR="005874CD" w:rsidRPr="005874CD" w:rsidRDefault="005874CD" w:rsidP="005874CD">
                  <w:pPr>
                    <w:pStyle w:val="NormalWeb"/>
                    <w:spacing w:after="0"/>
                    <w:rPr>
                      <w:color w:val="000000"/>
                    </w:rPr>
                  </w:pPr>
                  <w:r w:rsidRPr="005874CD">
                    <w:rPr>
                      <w:color w:val="000000"/>
                    </w:rPr>
                    <w:t>1.209,38</w:t>
                  </w:r>
                </w:p>
                <w:p w14:paraId="44AB2355" w14:textId="77777777" w:rsidR="005874CD" w:rsidRPr="005874CD" w:rsidRDefault="005874CD" w:rsidP="005874CD">
                  <w:pPr>
                    <w:pStyle w:val="NormalWeb"/>
                    <w:rPr>
                      <w:color w:val="000000"/>
                    </w:rPr>
                  </w:pPr>
                  <w:r w:rsidRPr="005874CD">
                    <w:rPr>
                      <w:color w:val="000000"/>
                    </w:rPr>
                    <w:t xml:space="preserve"> </w:t>
                  </w:r>
                </w:p>
              </w:tc>
            </w:tr>
            <w:tr w:rsidR="005874CD" w:rsidRPr="005874CD" w14:paraId="51DBED71" w14:textId="77777777" w:rsidTr="005874CD">
              <w:trPr>
                <w:trHeight w:val="612"/>
              </w:trPr>
              <w:tc>
                <w:tcPr>
                  <w:tcW w:w="960" w:type="dxa"/>
                  <w:tcBorders>
                    <w:top w:val="single" w:sz="5" w:space="0" w:color="000000"/>
                    <w:left w:val="single" w:sz="5" w:space="0" w:color="000000"/>
                    <w:bottom w:val="single" w:sz="5" w:space="0" w:color="000000"/>
                    <w:right w:val="single" w:sz="5" w:space="0" w:color="000000"/>
                  </w:tcBorders>
                </w:tcPr>
                <w:p w14:paraId="209CB5A1" w14:textId="77777777" w:rsidR="005874CD" w:rsidRPr="005874CD" w:rsidRDefault="005874CD" w:rsidP="005874CD">
                  <w:pPr>
                    <w:pStyle w:val="NormalWeb"/>
                    <w:rPr>
                      <w:color w:val="000000"/>
                    </w:rPr>
                  </w:pPr>
                  <w:r w:rsidRPr="005874CD">
                    <w:rPr>
                      <w:color w:val="000000"/>
                    </w:rPr>
                    <w:t>1.3</w:t>
                  </w:r>
                </w:p>
              </w:tc>
              <w:tc>
                <w:tcPr>
                  <w:tcW w:w="1367" w:type="dxa"/>
                  <w:tcBorders>
                    <w:top w:val="single" w:sz="5" w:space="0" w:color="000000"/>
                    <w:left w:val="single" w:sz="5" w:space="0" w:color="000000"/>
                    <w:bottom w:val="single" w:sz="5" w:space="0" w:color="000000"/>
                    <w:right w:val="nil"/>
                  </w:tcBorders>
                </w:tcPr>
                <w:p w14:paraId="36F0A5C0" w14:textId="77777777" w:rsidR="005874CD" w:rsidRPr="005874CD" w:rsidRDefault="005874CD" w:rsidP="00BF2A01">
                  <w:pPr>
                    <w:pStyle w:val="NormalWeb"/>
                    <w:jc w:val="both"/>
                    <w:rPr>
                      <w:color w:val="000000"/>
                    </w:rPr>
                  </w:pPr>
                  <w:r w:rsidRPr="005874CD">
                    <w:rPr>
                      <w:color w:val="000000"/>
                    </w:rPr>
                    <w:t>Alimentação funcionários</w:t>
                  </w:r>
                </w:p>
              </w:tc>
              <w:tc>
                <w:tcPr>
                  <w:tcW w:w="937" w:type="dxa"/>
                  <w:tcBorders>
                    <w:top w:val="single" w:sz="5" w:space="0" w:color="000000"/>
                    <w:left w:val="nil"/>
                    <w:bottom w:val="single" w:sz="5" w:space="0" w:color="000000"/>
                    <w:right w:val="single" w:sz="5" w:space="0" w:color="000000"/>
                  </w:tcBorders>
                </w:tcPr>
                <w:p w14:paraId="49137C6F" w14:textId="77777777" w:rsidR="005874CD" w:rsidRPr="005874CD" w:rsidRDefault="005874CD" w:rsidP="005874CD">
                  <w:pPr>
                    <w:pStyle w:val="NormalWeb"/>
                    <w:jc w:val="center"/>
                    <w:rPr>
                      <w:color w:val="000000"/>
                    </w:rPr>
                  </w:pPr>
                  <w:r w:rsidRPr="005874CD">
                    <w:rPr>
                      <w:color w:val="000000"/>
                    </w:rPr>
                    <w:t xml:space="preserve">para </w:t>
                  </w:r>
                  <w:r w:rsidRPr="005874CD">
                    <w:rPr>
                      <w:color w:val="000000"/>
                    </w:rPr>
                    <w:tab/>
                    <w:t>5</w:t>
                  </w:r>
                </w:p>
              </w:tc>
              <w:tc>
                <w:tcPr>
                  <w:tcW w:w="1620" w:type="dxa"/>
                  <w:tcBorders>
                    <w:top w:val="single" w:sz="5" w:space="0" w:color="000000"/>
                    <w:left w:val="single" w:sz="5" w:space="0" w:color="000000"/>
                    <w:bottom w:val="single" w:sz="5" w:space="0" w:color="000000"/>
                    <w:right w:val="single" w:sz="5" w:space="0" w:color="000000"/>
                  </w:tcBorders>
                </w:tcPr>
                <w:p w14:paraId="0B998552" w14:textId="77777777" w:rsidR="005874CD" w:rsidRPr="005874CD" w:rsidRDefault="005874CD" w:rsidP="005874CD">
                  <w:pPr>
                    <w:pStyle w:val="NormalWeb"/>
                    <w:jc w:val="center"/>
                    <w:rPr>
                      <w:color w:val="000000"/>
                    </w:rPr>
                  </w:pPr>
                  <w:r w:rsidRPr="005874CD">
                    <w:rPr>
                      <w:color w:val="000000"/>
                    </w:rPr>
                    <w:t>COMPOSIÇÃO</w:t>
                  </w:r>
                </w:p>
              </w:tc>
              <w:tc>
                <w:tcPr>
                  <w:tcW w:w="672" w:type="dxa"/>
                  <w:tcBorders>
                    <w:top w:val="single" w:sz="5" w:space="0" w:color="000000"/>
                    <w:left w:val="single" w:sz="5" w:space="0" w:color="000000"/>
                    <w:bottom w:val="single" w:sz="5" w:space="0" w:color="000000"/>
                    <w:right w:val="single" w:sz="5" w:space="0" w:color="000000"/>
                  </w:tcBorders>
                </w:tcPr>
                <w:p w14:paraId="1B9C49D9" w14:textId="77777777" w:rsidR="005874CD" w:rsidRPr="005874CD" w:rsidRDefault="005874CD" w:rsidP="005874CD">
                  <w:pPr>
                    <w:pStyle w:val="NormalWeb"/>
                    <w:jc w:val="center"/>
                    <w:rPr>
                      <w:color w:val="000000"/>
                    </w:rPr>
                  </w:pPr>
                  <w:r w:rsidRPr="005874CD">
                    <w:rPr>
                      <w:color w:val="000000"/>
                    </w:rPr>
                    <w:t>mês</w:t>
                  </w:r>
                </w:p>
              </w:tc>
              <w:tc>
                <w:tcPr>
                  <w:tcW w:w="984" w:type="dxa"/>
                  <w:tcBorders>
                    <w:top w:val="single" w:sz="5" w:space="0" w:color="000000"/>
                    <w:left w:val="single" w:sz="5" w:space="0" w:color="000000"/>
                    <w:bottom w:val="single" w:sz="5" w:space="0" w:color="000000"/>
                    <w:right w:val="single" w:sz="5" w:space="0" w:color="000000"/>
                  </w:tcBorders>
                </w:tcPr>
                <w:p w14:paraId="55C9C001" w14:textId="77777777" w:rsidR="005874CD" w:rsidRPr="005874CD" w:rsidRDefault="005874CD" w:rsidP="005874CD">
                  <w:pPr>
                    <w:pStyle w:val="NormalWeb"/>
                    <w:rPr>
                      <w:color w:val="000000"/>
                    </w:rPr>
                  </w:pPr>
                  <w:r w:rsidRPr="005874CD">
                    <w:rPr>
                      <w:color w:val="000000"/>
                    </w:rPr>
                    <w:t>2,00</w:t>
                  </w:r>
                </w:p>
              </w:tc>
              <w:tc>
                <w:tcPr>
                  <w:tcW w:w="960" w:type="dxa"/>
                  <w:tcBorders>
                    <w:top w:val="single" w:sz="5" w:space="0" w:color="000000"/>
                    <w:left w:val="single" w:sz="5" w:space="0" w:color="000000"/>
                    <w:bottom w:val="single" w:sz="5" w:space="0" w:color="000000"/>
                    <w:right w:val="single" w:sz="5" w:space="0" w:color="000000"/>
                  </w:tcBorders>
                </w:tcPr>
                <w:p w14:paraId="37D7CCB7" w14:textId="77777777" w:rsidR="005874CD" w:rsidRPr="005874CD" w:rsidRDefault="005874CD" w:rsidP="005874CD">
                  <w:pPr>
                    <w:pStyle w:val="NormalWeb"/>
                    <w:jc w:val="center"/>
                    <w:rPr>
                      <w:color w:val="000000"/>
                    </w:rPr>
                  </w:pPr>
                  <w:r w:rsidRPr="005874CD">
                    <w:rPr>
                      <w:color w:val="000000"/>
                    </w:rPr>
                    <w:t>2.887,50</w:t>
                  </w:r>
                </w:p>
              </w:tc>
              <w:tc>
                <w:tcPr>
                  <w:tcW w:w="1176" w:type="dxa"/>
                  <w:tcBorders>
                    <w:top w:val="single" w:sz="5" w:space="0" w:color="000000"/>
                    <w:left w:val="single" w:sz="5" w:space="0" w:color="000000"/>
                    <w:bottom w:val="single" w:sz="5" w:space="0" w:color="000000"/>
                    <w:right w:val="single" w:sz="5" w:space="0" w:color="000000"/>
                  </w:tcBorders>
                </w:tcPr>
                <w:p w14:paraId="6CD566F6" w14:textId="77777777" w:rsidR="005874CD" w:rsidRPr="005874CD" w:rsidRDefault="005874CD" w:rsidP="005874CD">
                  <w:pPr>
                    <w:pStyle w:val="NormalWeb"/>
                    <w:rPr>
                      <w:color w:val="000000"/>
                    </w:rPr>
                  </w:pPr>
                  <w:r w:rsidRPr="005874CD">
                    <w:rPr>
                      <w:color w:val="000000"/>
                    </w:rPr>
                    <w:t>5.775,00</w:t>
                  </w:r>
                </w:p>
              </w:tc>
            </w:tr>
            <w:tr w:rsidR="005874CD" w:rsidRPr="005874CD" w14:paraId="67DACC81" w14:textId="77777777" w:rsidTr="005874CD">
              <w:trPr>
                <w:trHeight w:val="612"/>
              </w:trPr>
              <w:tc>
                <w:tcPr>
                  <w:tcW w:w="960" w:type="dxa"/>
                  <w:tcBorders>
                    <w:top w:val="single" w:sz="5" w:space="0" w:color="000000"/>
                    <w:left w:val="single" w:sz="5" w:space="0" w:color="000000"/>
                    <w:bottom w:val="single" w:sz="5" w:space="0" w:color="000000"/>
                    <w:right w:val="single" w:sz="5" w:space="0" w:color="000000"/>
                  </w:tcBorders>
                </w:tcPr>
                <w:p w14:paraId="7D30EE79" w14:textId="77777777" w:rsidR="005874CD" w:rsidRPr="005874CD" w:rsidRDefault="005874CD" w:rsidP="005874CD">
                  <w:pPr>
                    <w:pStyle w:val="NormalWeb"/>
                    <w:rPr>
                      <w:color w:val="000000"/>
                    </w:rPr>
                  </w:pPr>
                  <w:r w:rsidRPr="005874CD">
                    <w:rPr>
                      <w:color w:val="000000"/>
                    </w:rPr>
                    <w:t>1.4</w:t>
                  </w:r>
                </w:p>
              </w:tc>
              <w:tc>
                <w:tcPr>
                  <w:tcW w:w="1367" w:type="dxa"/>
                  <w:tcBorders>
                    <w:top w:val="single" w:sz="5" w:space="0" w:color="000000"/>
                    <w:left w:val="single" w:sz="5" w:space="0" w:color="000000"/>
                    <w:bottom w:val="single" w:sz="5" w:space="0" w:color="000000"/>
                    <w:right w:val="nil"/>
                  </w:tcBorders>
                </w:tcPr>
                <w:p w14:paraId="5939A3C6" w14:textId="77777777" w:rsidR="005874CD" w:rsidRPr="005874CD" w:rsidRDefault="005874CD" w:rsidP="00BF2A01">
                  <w:pPr>
                    <w:pStyle w:val="NormalWeb"/>
                    <w:jc w:val="both"/>
                    <w:rPr>
                      <w:color w:val="000000"/>
                    </w:rPr>
                  </w:pPr>
                  <w:r w:rsidRPr="005874CD">
                    <w:rPr>
                      <w:color w:val="000000"/>
                    </w:rPr>
                    <w:t>Transporte funcionários</w:t>
                  </w:r>
                </w:p>
              </w:tc>
              <w:tc>
                <w:tcPr>
                  <w:tcW w:w="937" w:type="dxa"/>
                  <w:tcBorders>
                    <w:top w:val="single" w:sz="5" w:space="0" w:color="000000"/>
                    <w:left w:val="nil"/>
                    <w:bottom w:val="single" w:sz="5" w:space="0" w:color="000000"/>
                    <w:right w:val="single" w:sz="5" w:space="0" w:color="000000"/>
                  </w:tcBorders>
                </w:tcPr>
                <w:p w14:paraId="134CBAAC" w14:textId="77777777" w:rsidR="005874CD" w:rsidRPr="005874CD" w:rsidRDefault="005874CD" w:rsidP="005874CD">
                  <w:pPr>
                    <w:pStyle w:val="NormalWeb"/>
                    <w:jc w:val="center"/>
                    <w:rPr>
                      <w:color w:val="000000"/>
                    </w:rPr>
                  </w:pPr>
                  <w:r w:rsidRPr="005874CD">
                    <w:rPr>
                      <w:color w:val="000000"/>
                    </w:rPr>
                    <w:t xml:space="preserve">para </w:t>
                  </w:r>
                  <w:r w:rsidRPr="005874CD">
                    <w:rPr>
                      <w:color w:val="000000"/>
                    </w:rPr>
                    <w:tab/>
                    <w:t>5</w:t>
                  </w:r>
                </w:p>
              </w:tc>
              <w:tc>
                <w:tcPr>
                  <w:tcW w:w="1620" w:type="dxa"/>
                  <w:tcBorders>
                    <w:top w:val="single" w:sz="5" w:space="0" w:color="000000"/>
                    <w:left w:val="single" w:sz="5" w:space="0" w:color="000000"/>
                    <w:bottom w:val="single" w:sz="5" w:space="0" w:color="000000"/>
                    <w:right w:val="single" w:sz="5" w:space="0" w:color="000000"/>
                  </w:tcBorders>
                </w:tcPr>
                <w:p w14:paraId="01A226DD" w14:textId="77777777" w:rsidR="005874CD" w:rsidRPr="005874CD" w:rsidRDefault="005874CD" w:rsidP="005874CD">
                  <w:pPr>
                    <w:pStyle w:val="NormalWeb"/>
                    <w:jc w:val="center"/>
                    <w:rPr>
                      <w:color w:val="000000"/>
                    </w:rPr>
                  </w:pPr>
                  <w:r w:rsidRPr="005874CD">
                    <w:rPr>
                      <w:color w:val="000000"/>
                    </w:rPr>
                    <w:t>COMPOSIÇÃO</w:t>
                  </w:r>
                </w:p>
              </w:tc>
              <w:tc>
                <w:tcPr>
                  <w:tcW w:w="672" w:type="dxa"/>
                  <w:tcBorders>
                    <w:top w:val="single" w:sz="5" w:space="0" w:color="000000"/>
                    <w:left w:val="single" w:sz="5" w:space="0" w:color="000000"/>
                    <w:bottom w:val="single" w:sz="5" w:space="0" w:color="000000"/>
                    <w:right w:val="single" w:sz="5" w:space="0" w:color="000000"/>
                  </w:tcBorders>
                </w:tcPr>
                <w:p w14:paraId="44B99F9C" w14:textId="77777777" w:rsidR="005874CD" w:rsidRPr="005874CD" w:rsidRDefault="005874CD" w:rsidP="005874CD">
                  <w:pPr>
                    <w:pStyle w:val="NormalWeb"/>
                    <w:jc w:val="center"/>
                    <w:rPr>
                      <w:color w:val="000000"/>
                    </w:rPr>
                  </w:pPr>
                  <w:r w:rsidRPr="005874CD">
                    <w:rPr>
                      <w:color w:val="000000"/>
                    </w:rPr>
                    <w:t>mês</w:t>
                  </w:r>
                </w:p>
              </w:tc>
              <w:tc>
                <w:tcPr>
                  <w:tcW w:w="984" w:type="dxa"/>
                  <w:tcBorders>
                    <w:top w:val="single" w:sz="5" w:space="0" w:color="000000"/>
                    <w:left w:val="single" w:sz="5" w:space="0" w:color="000000"/>
                    <w:bottom w:val="single" w:sz="5" w:space="0" w:color="000000"/>
                    <w:right w:val="single" w:sz="5" w:space="0" w:color="000000"/>
                  </w:tcBorders>
                </w:tcPr>
                <w:p w14:paraId="202D0DC6" w14:textId="77777777" w:rsidR="005874CD" w:rsidRPr="005874CD" w:rsidRDefault="005874CD" w:rsidP="005874CD">
                  <w:pPr>
                    <w:pStyle w:val="NormalWeb"/>
                    <w:rPr>
                      <w:color w:val="000000"/>
                    </w:rPr>
                  </w:pPr>
                  <w:r w:rsidRPr="005874CD">
                    <w:rPr>
                      <w:color w:val="000000"/>
                    </w:rPr>
                    <w:t>2,00</w:t>
                  </w:r>
                </w:p>
              </w:tc>
              <w:tc>
                <w:tcPr>
                  <w:tcW w:w="960" w:type="dxa"/>
                  <w:tcBorders>
                    <w:top w:val="single" w:sz="5" w:space="0" w:color="000000"/>
                    <w:left w:val="single" w:sz="5" w:space="0" w:color="000000"/>
                    <w:bottom w:val="single" w:sz="5" w:space="0" w:color="000000"/>
                    <w:right w:val="single" w:sz="5" w:space="0" w:color="000000"/>
                  </w:tcBorders>
                </w:tcPr>
                <w:p w14:paraId="7B762BA9" w14:textId="77777777" w:rsidR="005874CD" w:rsidRPr="005874CD" w:rsidRDefault="005874CD" w:rsidP="005874CD">
                  <w:pPr>
                    <w:pStyle w:val="NormalWeb"/>
                    <w:jc w:val="center"/>
                    <w:rPr>
                      <w:color w:val="000000"/>
                    </w:rPr>
                  </w:pPr>
                  <w:r w:rsidRPr="005874CD">
                    <w:rPr>
                      <w:color w:val="000000"/>
                    </w:rPr>
                    <w:t>1.127,50</w:t>
                  </w:r>
                </w:p>
              </w:tc>
              <w:tc>
                <w:tcPr>
                  <w:tcW w:w="1176" w:type="dxa"/>
                  <w:tcBorders>
                    <w:top w:val="single" w:sz="5" w:space="0" w:color="000000"/>
                    <w:left w:val="single" w:sz="5" w:space="0" w:color="000000"/>
                    <w:bottom w:val="single" w:sz="5" w:space="0" w:color="000000"/>
                    <w:right w:val="single" w:sz="5" w:space="0" w:color="000000"/>
                  </w:tcBorders>
                </w:tcPr>
                <w:p w14:paraId="7F75DE36" w14:textId="77777777" w:rsidR="005874CD" w:rsidRPr="005874CD" w:rsidRDefault="005874CD" w:rsidP="005874CD">
                  <w:pPr>
                    <w:pStyle w:val="NormalWeb"/>
                    <w:rPr>
                      <w:color w:val="000000"/>
                    </w:rPr>
                  </w:pPr>
                  <w:r w:rsidRPr="005874CD">
                    <w:rPr>
                      <w:color w:val="000000"/>
                    </w:rPr>
                    <w:t>2.255,00</w:t>
                  </w:r>
                </w:p>
              </w:tc>
            </w:tr>
            <w:tr w:rsidR="005874CD" w:rsidRPr="005874CD" w14:paraId="07940436" w14:textId="77777777" w:rsidTr="005874CD">
              <w:trPr>
                <w:trHeight w:val="912"/>
              </w:trPr>
              <w:tc>
                <w:tcPr>
                  <w:tcW w:w="960" w:type="dxa"/>
                  <w:tcBorders>
                    <w:top w:val="single" w:sz="5" w:space="0" w:color="000000"/>
                    <w:left w:val="single" w:sz="5" w:space="0" w:color="000000"/>
                    <w:bottom w:val="single" w:sz="5" w:space="0" w:color="000000"/>
                    <w:right w:val="single" w:sz="5" w:space="0" w:color="000000"/>
                  </w:tcBorders>
                </w:tcPr>
                <w:p w14:paraId="4FE459B0" w14:textId="77777777" w:rsidR="005874CD" w:rsidRPr="005874CD" w:rsidRDefault="005874CD" w:rsidP="005874CD">
                  <w:pPr>
                    <w:pStyle w:val="NormalWeb"/>
                    <w:rPr>
                      <w:color w:val="000000"/>
                    </w:rPr>
                  </w:pPr>
                  <w:r w:rsidRPr="005874CD">
                    <w:rPr>
                      <w:color w:val="000000"/>
                    </w:rPr>
                    <w:t>1.5</w:t>
                  </w:r>
                </w:p>
              </w:tc>
              <w:tc>
                <w:tcPr>
                  <w:tcW w:w="1367" w:type="dxa"/>
                  <w:tcBorders>
                    <w:top w:val="single" w:sz="5" w:space="0" w:color="000000"/>
                    <w:left w:val="single" w:sz="5" w:space="0" w:color="000000"/>
                    <w:bottom w:val="single" w:sz="5" w:space="0" w:color="000000"/>
                    <w:right w:val="nil"/>
                  </w:tcBorders>
                </w:tcPr>
                <w:p w14:paraId="06519333" w14:textId="77777777" w:rsidR="005874CD" w:rsidRPr="005874CD" w:rsidRDefault="005874CD" w:rsidP="005874CD">
                  <w:pPr>
                    <w:pStyle w:val="NormalWeb"/>
                    <w:jc w:val="center"/>
                    <w:rPr>
                      <w:color w:val="000000"/>
                    </w:rPr>
                  </w:pPr>
                  <w:r w:rsidRPr="005874CD">
                    <w:rPr>
                      <w:color w:val="000000"/>
                    </w:rPr>
                    <w:t xml:space="preserve">Encarregado obras </w:t>
                  </w:r>
                  <w:r w:rsidRPr="005874CD">
                    <w:rPr>
                      <w:color w:val="000000"/>
                    </w:rPr>
                    <w:tab/>
                    <w:t>com complementar</w:t>
                  </w:r>
                </w:p>
              </w:tc>
              <w:tc>
                <w:tcPr>
                  <w:tcW w:w="937" w:type="dxa"/>
                  <w:tcBorders>
                    <w:top w:val="single" w:sz="5" w:space="0" w:color="000000"/>
                    <w:left w:val="nil"/>
                    <w:bottom w:val="single" w:sz="5" w:space="0" w:color="000000"/>
                    <w:right w:val="single" w:sz="5" w:space="0" w:color="000000"/>
                  </w:tcBorders>
                </w:tcPr>
                <w:p w14:paraId="0288D257" w14:textId="77777777" w:rsidR="005874CD" w:rsidRPr="005874CD" w:rsidRDefault="005874CD" w:rsidP="005874CD">
                  <w:pPr>
                    <w:pStyle w:val="NormalWeb"/>
                    <w:jc w:val="center"/>
                    <w:rPr>
                      <w:color w:val="000000"/>
                    </w:rPr>
                  </w:pPr>
                  <w:r w:rsidRPr="005874CD">
                    <w:rPr>
                      <w:color w:val="000000"/>
                    </w:rPr>
                    <w:t>geral de encargos es</w:t>
                  </w:r>
                </w:p>
              </w:tc>
              <w:tc>
                <w:tcPr>
                  <w:tcW w:w="1620" w:type="dxa"/>
                  <w:tcBorders>
                    <w:top w:val="single" w:sz="5" w:space="0" w:color="000000"/>
                    <w:left w:val="single" w:sz="5" w:space="0" w:color="000000"/>
                    <w:bottom w:val="single" w:sz="5" w:space="0" w:color="000000"/>
                    <w:right w:val="single" w:sz="5" w:space="0" w:color="000000"/>
                  </w:tcBorders>
                </w:tcPr>
                <w:p w14:paraId="55F9F9AB" w14:textId="77777777" w:rsidR="005874CD" w:rsidRPr="005874CD" w:rsidRDefault="005874CD" w:rsidP="005874CD">
                  <w:pPr>
                    <w:pStyle w:val="NormalWeb"/>
                    <w:spacing w:after="0"/>
                    <w:rPr>
                      <w:color w:val="000000"/>
                    </w:rPr>
                  </w:pPr>
                  <w:r w:rsidRPr="005874CD">
                    <w:rPr>
                      <w:color w:val="000000"/>
                    </w:rPr>
                    <w:t>SINAPI</w:t>
                  </w:r>
                </w:p>
                <w:p w14:paraId="71EBF973" w14:textId="77777777" w:rsidR="005874CD" w:rsidRPr="005874CD" w:rsidRDefault="005874CD" w:rsidP="005874CD">
                  <w:pPr>
                    <w:pStyle w:val="NormalWeb"/>
                    <w:rPr>
                      <w:color w:val="000000"/>
                    </w:rPr>
                  </w:pPr>
                  <w:r w:rsidRPr="005874CD">
                    <w:rPr>
                      <w:color w:val="000000"/>
                    </w:rPr>
                    <w:t>93572</w:t>
                  </w:r>
                </w:p>
              </w:tc>
              <w:tc>
                <w:tcPr>
                  <w:tcW w:w="672" w:type="dxa"/>
                  <w:tcBorders>
                    <w:top w:val="single" w:sz="5" w:space="0" w:color="000000"/>
                    <w:left w:val="single" w:sz="5" w:space="0" w:color="000000"/>
                    <w:bottom w:val="single" w:sz="5" w:space="0" w:color="000000"/>
                    <w:right w:val="single" w:sz="5" w:space="0" w:color="000000"/>
                  </w:tcBorders>
                </w:tcPr>
                <w:p w14:paraId="04CDA9F1" w14:textId="77777777" w:rsidR="005874CD" w:rsidRPr="005874CD" w:rsidRDefault="005874CD" w:rsidP="005874CD">
                  <w:pPr>
                    <w:pStyle w:val="NormalWeb"/>
                    <w:jc w:val="center"/>
                    <w:rPr>
                      <w:color w:val="000000"/>
                    </w:rPr>
                  </w:pPr>
                  <w:r w:rsidRPr="005874CD">
                    <w:rPr>
                      <w:color w:val="000000"/>
                    </w:rPr>
                    <w:t>mês</w:t>
                  </w:r>
                </w:p>
              </w:tc>
              <w:tc>
                <w:tcPr>
                  <w:tcW w:w="984" w:type="dxa"/>
                  <w:tcBorders>
                    <w:top w:val="single" w:sz="5" w:space="0" w:color="000000"/>
                    <w:left w:val="single" w:sz="5" w:space="0" w:color="000000"/>
                    <w:bottom w:val="single" w:sz="5" w:space="0" w:color="000000"/>
                    <w:right w:val="single" w:sz="5" w:space="0" w:color="000000"/>
                  </w:tcBorders>
                </w:tcPr>
                <w:p w14:paraId="60FD2B16" w14:textId="77777777" w:rsidR="005874CD" w:rsidRPr="005874CD" w:rsidRDefault="005874CD" w:rsidP="005874CD">
                  <w:pPr>
                    <w:pStyle w:val="NormalWeb"/>
                    <w:rPr>
                      <w:color w:val="000000"/>
                    </w:rPr>
                  </w:pPr>
                  <w:r w:rsidRPr="005874CD">
                    <w:rPr>
                      <w:color w:val="000000"/>
                    </w:rPr>
                    <w:t>2,00</w:t>
                  </w:r>
                </w:p>
              </w:tc>
              <w:tc>
                <w:tcPr>
                  <w:tcW w:w="960" w:type="dxa"/>
                  <w:tcBorders>
                    <w:top w:val="single" w:sz="5" w:space="0" w:color="000000"/>
                    <w:left w:val="single" w:sz="5" w:space="0" w:color="000000"/>
                    <w:bottom w:val="single" w:sz="5" w:space="0" w:color="000000"/>
                    <w:right w:val="single" w:sz="5" w:space="0" w:color="000000"/>
                  </w:tcBorders>
                </w:tcPr>
                <w:p w14:paraId="6B6ACF18" w14:textId="77777777" w:rsidR="005874CD" w:rsidRPr="005874CD" w:rsidRDefault="005874CD" w:rsidP="005874CD">
                  <w:pPr>
                    <w:pStyle w:val="NormalWeb"/>
                    <w:jc w:val="center"/>
                    <w:rPr>
                      <w:color w:val="000000"/>
                    </w:rPr>
                  </w:pPr>
                  <w:r w:rsidRPr="005874CD">
                    <w:rPr>
                      <w:color w:val="000000"/>
                    </w:rPr>
                    <w:t>7.451,68</w:t>
                  </w:r>
                </w:p>
              </w:tc>
              <w:tc>
                <w:tcPr>
                  <w:tcW w:w="1176" w:type="dxa"/>
                  <w:tcBorders>
                    <w:top w:val="single" w:sz="5" w:space="0" w:color="000000"/>
                    <w:left w:val="single" w:sz="5" w:space="0" w:color="000000"/>
                    <w:bottom w:val="single" w:sz="5" w:space="0" w:color="000000"/>
                    <w:right w:val="single" w:sz="5" w:space="0" w:color="000000"/>
                  </w:tcBorders>
                </w:tcPr>
                <w:p w14:paraId="7B97BF54" w14:textId="77777777" w:rsidR="005874CD" w:rsidRPr="005874CD" w:rsidRDefault="005874CD" w:rsidP="005874CD">
                  <w:pPr>
                    <w:pStyle w:val="NormalWeb"/>
                    <w:jc w:val="center"/>
                    <w:rPr>
                      <w:color w:val="000000"/>
                    </w:rPr>
                  </w:pPr>
                  <w:r w:rsidRPr="005874CD">
                    <w:rPr>
                      <w:color w:val="000000"/>
                    </w:rPr>
                    <w:t>14.903,36</w:t>
                  </w:r>
                </w:p>
              </w:tc>
            </w:tr>
            <w:tr w:rsidR="005874CD" w:rsidRPr="005874CD" w14:paraId="43A369C3" w14:textId="77777777" w:rsidTr="005874CD">
              <w:trPr>
                <w:trHeight w:val="312"/>
              </w:trPr>
              <w:tc>
                <w:tcPr>
                  <w:tcW w:w="960" w:type="dxa"/>
                  <w:tcBorders>
                    <w:top w:val="single" w:sz="5" w:space="0" w:color="000000"/>
                    <w:left w:val="single" w:sz="5" w:space="0" w:color="000000"/>
                    <w:bottom w:val="single" w:sz="5" w:space="0" w:color="000000"/>
                    <w:right w:val="single" w:sz="5" w:space="0" w:color="000000"/>
                  </w:tcBorders>
                </w:tcPr>
                <w:p w14:paraId="5472477C" w14:textId="77777777" w:rsidR="005874CD" w:rsidRPr="005874CD" w:rsidRDefault="005874CD" w:rsidP="005874CD">
                  <w:pPr>
                    <w:pStyle w:val="NormalWeb"/>
                    <w:rPr>
                      <w:color w:val="000000"/>
                    </w:rPr>
                  </w:pPr>
                  <w:r w:rsidRPr="005874CD">
                    <w:rPr>
                      <w:b/>
                      <w:color w:val="000000"/>
                    </w:rPr>
                    <w:t>2</w:t>
                  </w:r>
                </w:p>
              </w:tc>
              <w:tc>
                <w:tcPr>
                  <w:tcW w:w="2305" w:type="dxa"/>
                  <w:gridSpan w:val="2"/>
                  <w:tcBorders>
                    <w:top w:val="single" w:sz="5" w:space="0" w:color="000000"/>
                    <w:left w:val="single" w:sz="5" w:space="0" w:color="000000"/>
                    <w:bottom w:val="single" w:sz="5" w:space="0" w:color="000000"/>
                    <w:right w:val="single" w:sz="5" w:space="0" w:color="000000"/>
                  </w:tcBorders>
                </w:tcPr>
                <w:p w14:paraId="3F2D3EE8" w14:textId="77777777" w:rsidR="005874CD" w:rsidRPr="005874CD" w:rsidRDefault="005874CD" w:rsidP="005874CD">
                  <w:pPr>
                    <w:pStyle w:val="NormalWeb"/>
                    <w:jc w:val="center"/>
                    <w:rPr>
                      <w:color w:val="000000"/>
                    </w:rPr>
                  </w:pPr>
                  <w:r w:rsidRPr="005874CD">
                    <w:rPr>
                      <w:b/>
                      <w:color w:val="000000"/>
                    </w:rPr>
                    <w:t>REMOÇÃO</w:t>
                  </w:r>
                </w:p>
              </w:tc>
              <w:tc>
                <w:tcPr>
                  <w:tcW w:w="1620" w:type="dxa"/>
                  <w:tcBorders>
                    <w:top w:val="single" w:sz="5" w:space="0" w:color="000000"/>
                    <w:left w:val="single" w:sz="5" w:space="0" w:color="000000"/>
                    <w:bottom w:val="single" w:sz="5" w:space="0" w:color="000000"/>
                    <w:right w:val="single" w:sz="5" w:space="0" w:color="000000"/>
                  </w:tcBorders>
                </w:tcPr>
                <w:p w14:paraId="45D32279"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4FDE4DC7"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1E5AB29F"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188343BF"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7ECAC2E3" w14:textId="77777777" w:rsidR="005874CD" w:rsidRPr="005874CD" w:rsidRDefault="005874CD" w:rsidP="005874CD">
                  <w:pPr>
                    <w:pStyle w:val="NormalWeb"/>
                    <w:rPr>
                      <w:color w:val="000000"/>
                    </w:rPr>
                  </w:pPr>
                  <w:r w:rsidRPr="005874CD">
                    <w:rPr>
                      <w:b/>
                      <w:color w:val="000000"/>
                    </w:rPr>
                    <w:t>1.128,96</w:t>
                  </w:r>
                </w:p>
              </w:tc>
            </w:tr>
            <w:tr w:rsidR="005874CD" w:rsidRPr="005874CD" w14:paraId="1B9FE91C" w14:textId="77777777" w:rsidTr="005874CD">
              <w:trPr>
                <w:trHeight w:val="912"/>
              </w:trPr>
              <w:tc>
                <w:tcPr>
                  <w:tcW w:w="960" w:type="dxa"/>
                  <w:tcBorders>
                    <w:top w:val="single" w:sz="5" w:space="0" w:color="000000"/>
                    <w:left w:val="single" w:sz="5" w:space="0" w:color="000000"/>
                    <w:bottom w:val="single" w:sz="5" w:space="0" w:color="000000"/>
                    <w:right w:val="single" w:sz="5" w:space="0" w:color="000000"/>
                  </w:tcBorders>
                </w:tcPr>
                <w:p w14:paraId="6F1D3BDF" w14:textId="77777777" w:rsidR="005874CD" w:rsidRPr="005874CD" w:rsidRDefault="005874CD" w:rsidP="005874CD">
                  <w:pPr>
                    <w:pStyle w:val="NormalWeb"/>
                    <w:rPr>
                      <w:color w:val="000000"/>
                    </w:rPr>
                  </w:pPr>
                  <w:r w:rsidRPr="005874CD">
                    <w:rPr>
                      <w:color w:val="000000"/>
                    </w:rPr>
                    <w:t xml:space="preserve"> </w:t>
                  </w:r>
                </w:p>
              </w:tc>
              <w:tc>
                <w:tcPr>
                  <w:tcW w:w="2305" w:type="dxa"/>
                  <w:gridSpan w:val="2"/>
                  <w:tcBorders>
                    <w:top w:val="single" w:sz="5" w:space="0" w:color="000000"/>
                    <w:left w:val="single" w:sz="5" w:space="0" w:color="000000"/>
                    <w:bottom w:val="single" w:sz="5" w:space="0" w:color="000000"/>
                    <w:right w:val="single" w:sz="5" w:space="0" w:color="000000"/>
                  </w:tcBorders>
                </w:tcPr>
                <w:p w14:paraId="4F8ED8A4" w14:textId="77777777" w:rsidR="005874CD" w:rsidRPr="005874CD" w:rsidRDefault="005874CD" w:rsidP="00BF2A01">
                  <w:pPr>
                    <w:pStyle w:val="NormalWeb"/>
                    <w:jc w:val="both"/>
                    <w:rPr>
                      <w:color w:val="000000"/>
                    </w:rPr>
                  </w:pPr>
                  <w:r w:rsidRPr="005874CD">
                    <w:rPr>
                      <w:color w:val="000000"/>
                    </w:rPr>
                    <w:t>Remoção de janelas de forma manual, sem</w:t>
                  </w:r>
                </w:p>
                <w:p w14:paraId="3619E485" w14:textId="77777777" w:rsidR="005874CD" w:rsidRPr="005874CD" w:rsidRDefault="005874CD" w:rsidP="005874CD">
                  <w:pPr>
                    <w:pStyle w:val="NormalWeb"/>
                    <w:jc w:val="center"/>
                    <w:rPr>
                      <w:color w:val="000000"/>
                    </w:rPr>
                  </w:pPr>
                  <w:r w:rsidRPr="005874CD">
                    <w:rPr>
                      <w:color w:val="000000"/>
                    </w:rPr>
                    <w:t>reaproveitamento</w:t>
                  </w:r>
                </w:p>
              </w:tc>
              <w:tc>
                <w:tcPr>
                  <w:tcW w:w="1620" w:type="dxa"/>
                  <w:tcBorders>
                    <w:top w:val="single" w:sz="5" w:space="0" w:color="000000"/>
                    <w:left w:val="single" w:sz="5" w:space="0" w:color="000000"/>
                    <w:bottom w:val="single" w:sz="5" w:space="0" w:color="000000"/>
                    <w:right w:val="single" w:sz="5" w:space="0" w:color="000000"/>
                  </w:tcBorders>
                </w:tcPr>
                <w:p w14:paraId="1A608D19" w14:textId="77777777" w:rsidR="005874CD" w:rsidRPr="005874CD" w:rsidRDefault="005874CD" w:rsidP="005874CD">
                  <w:pPr>
                    <w:pStyle w:val="NormalWeb"/>
                    <w:spacing w:after="0"/>
                    <w:rPr>
                      <w:color w:val="000000"/>
                    </w:rPr>
                  </w:pPr>
                  <w:r w:rsidRPr="005874CD">
                    <w:rPr>
                      <w:color w:val="000000"/>
                    </w:rPr>
                    <w:t>SINAPI</w:t>
                  </w:r>
                </w:p>
                <w:p w14:paraId="0511B634" w14:textId="77777777" w:rsidR="005874CD" w:rsidRPr="005874CD" w:rsidRDefault="005874CD" w:rsidP="005874CD">
                  <w:pPr>
                    <w:pStyle w:val="NormalWeb"/>
                    <w:rPr>
                      <w:color w:val="000000"/>
                    </w:rPr>
                  </w:pPr>
                  <w:r w:rsidRPr="005874CD">
                    <w:rPr>
                      <w:color w:val="000000"/>
                    </w:rPr>
                    <w:t>97645</w:t>
                  </w:r>
                </w:p>
              </w:tc>
              <w:tc>
                <w:tcPr>
                  <w:tcW w:w="672" w:type="dxa"/>
                  <w:tcBorders>
                    <w:top w:val="single" w:sz="5" w:space="0" w:color="000000"/>
                    <w:left w:val="single" w:sz="5" w:space="0" w:color="000000"/>
                    <w:bottom w:val="single" w:sz="5" w:space="0" w:color="000000"/>
                    <w:right w:val="single" w:sz="5" w:space="0" w:color="000000"/>
                  </w:tcBorders>
                </w:tcPr>
                <w:p w14:paraId="13878C43"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521C8FA0" w14:textId="77777777" w:rsidR="005874CD" w:rsidRPr="005874CD" w:rsidRDefault="005874CD" w:rsidP="005874CD">
                  <w:pPr>
                    <w:pStyle w:val="NormalWeb"/>
                    <w:rPr>
                      <w:color w:val="000000"/>
                    </w:rPr>
                  </w:pPr>
                  <w:r w:rsidRPr="005874CD">
                    <w:rPr>
                      <w:color w:val="000000"/>
                    </w:rPr>
                    <w:t>48,00</w:t>
                  </w:r>
                </w:p>
              </w:tc>
              <w:tc>
                <w:tcPr>
                  <w:tcW w:w="960" w:type="dxa"/>
                  <w:tcBorders>
                    <w:top w:val="single" w:sz="5" w:space="0" w:color="000000"/>
                    <w:left w:val="single" w:sz="5" w:space="0" w:color="000000"/>
                    <w:bottom w:val="single" w:sz="5" w:space="0" w:color="000000"/>
                    <w:right w:val="single" w:sz="5" w:space="0" w:color="000000"/>
                  </w:tcBorders>
                </w:tcPr>
                <w:p w14:paraId="2CBECA30" w14:textId="77777777" w:rsidR="005874CD" w:rsidRPr="005874CD" w:rsidRDefault="005874CD" w:rsidP="005874CD">
                  <w:pPr>
                    <w:pStyle w:val="NormalWeb"/>
                    <w:rPr>
                      <w:color w:val="000000"/>
                    </w:rPr>
                  </w:pPr>
                  <w:r w:rsidRPr="005874CD">
                    <w:rPr>
                      <w:color w:val="000000"/>
                    </w:rPr>
                    <w:t>23,52</w:t>
                  </w:r>
                </w:p>
              </w:tc>
              <w:tc>
                <w:tcPr>
                  <w:tcW w:w="1176" w:type="dxa"/>
                  <w:tcBorders>
                    <w:top w:val="single" w:sz="5" w:space="0" w:color="000000"/>
                    <w:left w:val="single" w:sz="5" w:space="0" w:color="000000"/>
                    <w:bottom w:val="single" w:sz="5" w:space="0" w:color="000000"/>
                    <w:right w:val="single" w:sz="5" w:space="0" w:color="000000"/>
                  </w:tcBorders>
                </w:tcPr>
                <w:p w14:paraId="2E5F5DD8" w14:textId="77777777" w:rsidR="005874CD" w:rsidRPr="005874CD" w:rsidRDefault="005874CD" w:rsidP="005874CD">
                  <w:pPr>
                    <w:pStyle w:val="NormalWeb"/>
                    <w:rPr>
                      <w:color w:val="000000"/>
                    </w:rPr>
                  </w:pPr>
                  <w:r w:rsidRPr="005874CD">
                    <w:rPr>
                      <w:color w:val="000000"/>
                    </w:rPr>
                    <w:t>1.128,96</w:t>
                  </w:r>
                </w:p>
              </w:tc>
            </w:tr>
            <w:tr w:rsidR="005874CD" w:rsidRPr="005874CD" w14:paraId="3A1D234F" w14:textId="77777777" w:rsidTr="005874CD">
              <w:trPr>
                <w:trHeight w:val="312"/>
              </w:trPr>
              <w:tc>
                <w:tcPr>
                  <w:tcW w:w="960" w:type="dxa"/>
                  <w:tcBorders>
                    <w:top w:val="single" w:sz="5" w:space="0" w:color="000000"/>
                    <w:left w:val="single" w:sz="5" w:space="0" w:color="000000"/>
                    <w:bottom w:val="single" w:sz="5" w:space="0" w:color="000000"/>
                    <w:right w:val="single" w:sz="5" w:space="0" w:color="000000"/>
                  </w:tcBorders>
                </w:tcPr>
                <w:p w14:paraId="60BE8F24" w14:textId="77777777" w:rsidR="005874CD" w:rsidRPr="005874CD" w:rsidRDefault="005874CD" w:rsidP="005874CD">
                  <w:pPr>
                    <w:pStyle w:val="NormalWeb"/>
                    <w:rPr>
                      <w:color w:val="000000"/>
                    </w:rPr>
                  </w:pPr>
                  <w:r w:rsidRPr="005874CD">
                    <w:rPr>
                      <w:b/>
                      <w:color w:val="000000"/>
                    </w:rPr>
                    <w:t>3</w:t>
                  </w:r>
                </w:p>
              </w:tc>
              <w:tc>
                <w:tcPr>
                  <w:tcW w:w="2305" w:type="dxa"/>
                  <w:gridSpan w:val="2"/>
                  <w:tcBorders>
                    <w:top w:val="single" w:sz="5" w:space="0" w:color="000000"/>
                    <w:left w:val="single" w:sz="5" w:space="0" w:color="000000"/>
                    <w:bottom w:val="single" w:sz="5" w:space="0" w:color="000000"/>
                    <w:right w:val="single" w:sz="5" w:space="0" w:color="000000"/>
                  </w:tcBorders>
                </w:tcPr>
                <w:p w14:paraId="09864C38" w14:textId="77777777" w:rsidR="005874CD" w:rsidRPr="005874CD" w:rsidRDefault="005874CD" w:rsidP="005874CD">
                  <w:pPr>
                    <w:pStyle w:val="NormalWeb"/>
                    <w:jc w:val="center"/>
                    <w:rPr>
                      <w:color w:val="000000"/>
                    </w:rPr>
                  </w:pPr>
                  <w:r w:rsidRPr="005874CD">
                    <w:rPr>
                      <w:b/>
                      <w:color w:val="000000"/>
                    </w:rPr>
                    <w:t>REVESTIMENTO</w:t>
                  </w:r>
                </w:p>
              </w:tc>
              <w:tc>
                <w:tcPr>
                  <w:tcW w:w="1620" w:type="dxa"/>
                  <w:tcBorders>
                    <w:top w:val="single" w:sz="5" w:space="0" w:color="000000"/>
                    <w:left w:val="single" w:sz="5" w:space="0" w:color="000000"/>
                    <w:bottom w:val="single" w:sz="5" w:space="0" w:color="000000"/>
                    <w:right w:val="single" w:sz="5" w:space="0" w:color="000000"/>
                  </w:tcBorders>
                </w:tcPr>
                <w:p w14:paraId="0026C8A7"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6AEC6D02"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0B1EC45E"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365FF588"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1A5B42C4" w14:textId="77777777" w:rsidR="005874CD" w:rsidRPr="005874CD" w:rsidRDefault="005874CD" w:rsidP="005874CD">
                  <w:pPr>
                    <w:pStyle w:val="NormalWeb"/>
                    <w:jc w:val="center"/>
                    <w:rPr>
                      <w:color w:val="000000"/>
                    </w:rPr>
                  </w:pPr>
                  <w:r w:rsidRPr="005874CD">
                    <w:rPr>
                      <w:b/>
                      <w:color w:val="000000"/>
                    </w:rPr>
                    <w:t>62.574,00</w:t>
                  </w:r>
                </w:p>
              </w:tc>
            </w:tr>
            <w:tr w:rsidR="005874CD" w:rsidRPr="005874CD" w14:paraId="671A0D35" w14:textId="77777777" w:rsidTr="005874CD">
              <w:trPr>
                <w:trHeight w:val="1548"/>
              </w:trPr>
              <w:tc>
                <w:tcPr>
                  <w:tcW w:w="960" w:type="dxa"/>
                  <w:tcBorders>
                    <w:top w:val="single" w:sz="5" w:space="0" w:color="000000"/>
                    <w:left w:val="single" w:sz="5" w:space="0" w:color="000000"/>
                    <w:bottom w:val="single" w:sz="5" w:space="0" w:color="000000"/>
                    <w:right w:val="single" w:sz="5" w:space="0" w:color="000000"/>
                  </w:tcBorders>
                </w:tcPr>
                <w:p w14:paraId="0AE059D4" w14:textId="77777777" w:rsidR="005874CD" w:rsidRPr="005874CD" w:rsidRDefault="005874CD" w:rsidP="005874CD">
                  <w:pPr>
                    <w:pStyle w:val="NormalWeb"/>
                    <w:rPr>
                      <w:color w:val="000000"/>
                    </w:rPr>
                  </w:pPr>
                  <w:r w:rsidRPr="005874CD">
                    <w:rPr>
                      <w:color w:val="000000"/>
                    </w:rPr>
                    <w:t>3.1</w:t>
                  </w:r>
                </w:p>
              </w:tc>
              <w:tc>
                <w:tcPr>
                  <w:tcW w:w="2305" w:type="dxa"/>
                  <w:gridSpan w:val="2"/>
                  <w:tcBorders>
                    <w:top w:val="single" w:sz="5" w:space="0" w:color="000000"/>
                    <w:left w:val="single" w:sz="5" w:space="0" w:color="000000"/>
                    <w:bottom w:val="single" w:sz="5" w:space="0" w:color="000000"/>
                    <w:right w:val="single" w:sz="5" w:space="0" w:color="000000"/>
                  </w:tcBorders>
                </w:tcPr>
                <w:p w14:paraId="5BE2E278" w14:textId="77777777" w:rsidR="005874CD" w:rsidRPr="005874CD" w:rsidRDefault="005874CD" w:rsidP="00BF2A01">
                  <w:pPr>
                    <w:pStyle w:val="NormalWeb"/>
                    <w:jc w:val="both"/>
                    <w:rPr>
                      <w:color w:val="000000"/>
                    </w:rPr>
                  </w:pPr>
                  <w:r w:rsidRPr="005874CD">
                    <w:rPr>
                      <w:color w:val="000000"/>
                    </w:rPr>
                    <w:t xml:space="preserve">Limpeza </w:t>
                  </w:r>
                  <w:r w:rsidRPr="005874CD">
                    <w:rPr>
                      <w:color w:val="000000"/>
                    </w:rPr>
                    <w:tab/>
                    <w:t>de revestimento cerâmico em paredes utilizando detergente neutro e escavação manual</w:t>
                  </w:r>
                </w:p>
              </w:tc>
              <w:tc>
                <w:tcPr>
                  <w:tcW w:w="1620" w:type="dxa"/>
                  <w:tcBorders>
                    <w:top w:val="single" w:sz="5" w:space="0" w:color="000000"/>
                    <w:left w:val="single" w:sz="5" w:space="0" w:color="000000"/>
                    <w:bottom w:val="single" w:sz="5" w:space="0" w:color="000000"/>
                    <w:right w:val="single" w:sz="5" w:space="0" w:color="000000"/>
                  </w:tcBorders>
                </w:tcPr>
                <w:p w14:paraId="2A17083C" w14:textId="77777777" w:rsidR="005874CD" w:rsidRPr="005874CD" w:rsidRDefault="005874CD" w:rsidP="005874CD">
                  <w:pPr>
                    <w:pStyle w:val="NormalWeb"/>
                    <w:spacing w:after="0"/>
                    <w:rPr>
                      <w:color w:val="000000"/>
                    </w:rPr>
                  </w:pPr>
                  <w:r w:rsidRPr="005874CD">
                    <w:rPr>
                      <w:color w:val="000000"/>
                    </w:rPr>
                    <w:t>SINAPI</w:t>
                  </w:r>
                </w:p>
                <w:p w14:paraId="50A3BC30" w14:textId="77777777" w:rsidR="005874CD" w:rsidRPr="005874CD" w:rsidRDefault="005874CD" w:rsidP="005874CD">
                  <w:pPr>
                    <w:pStyle w:val="NormalWeb"/>
                    <w:rPr>
                      <w:color w:val="000000"/>
                    </w:rPr>
                  </w:pPr>
                  <w:r w:rsidRPr="005874CD">
                    <w:rPr>
                      <w:color w:val="000000"/>
                    </w:rPr>
                    <w:t>99807</w:t>
                  </w:r>
                </w:p>
              </w:tc>
              <w:tc>
                <w:tcPr>
                  <w:tcW w:w="672" w:type="dxa"/>
                  <w:tcBorders>
                    <w:top w:val="single" w:sz="5" w:space="0" w:color="000000"/>
                    <w:left w:val="single" w:sz="5" w:space="0" w:color="000000"/>
                    <w:bottom w:val="single" w:sz="5" w:space="0" w:color="000000"/>
                    <w:right w:val="single" w:sz="5" w:space="0" w:color="000000"/>
                  </w:tcBorders>
                </w:tcPr>
                <w:p w14:paraId="347767D6"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63D753E2" w14:textId="77777777" w:rsidR="005874CD" w:rsidRPr="005874CD" w:rsidRDefault="005874CD" w:rsidP="005874CD">
                  <w:pPr>
                    <w:pStyle w:val="NormalWeb"/>
                    <w:jc w:val="center"/>
                    <w:rPr>
                      <w:color w:val="000000"/>
                    </w:rPr>
                  </w:pPr>
                  <w:r w:rsidRPr="005874CD">
                    <w:rPr>
                      <w:color w:val="000000"/>
                    </w:rPr>
                    <w:t>753,00</w:t>
                  </w:r>
                </w:p>
              </w:tc>
              <w:tc>
                <w:tcPr>
                  <w:tcW w:w="960" w:type="dxa"/>
                  <w:tcBorders>
                    <w:top w:val="single" w:sz="5" w:space="0" w:color="000000"/>
                    <w:left w:val="single" w:sz="5" w:space="0" w:color="000000"/>
                    <w:bottom w:val="single" w:sz="5" w:space="0" w:color="000000"/>
                    <w:right w:val="single" w:sz="5" w:space="0" w:color="000000"/>
                  </w:tcBorders>
                </w:tcPr>
                <w:p w14:paraId="56B9E875" w14:textId="77777777" w:rsidR="005874CD" w:rsidRPr="005874CD" w:rsidRDefault="005874CD" w:rsidP="005874CD">
                  <w:pPr>
                    <w:pStyle w:val="NormalWeb"/>
                    <w:rPr>
                      <w:color w:val="000000"/>
                    </w:rPr>
                  </w:pPr>
                  <w:r w:rsidRPr="005874CD">
                    <w:rPr>
                      <w:color w:val="000000"/>
                    </w:rPr>
                    <w:t>2,00</w:t>
                  </w:r>
                </w:p>
              </w:tc>
              <w:tc>
                <w:tcPr>
                  <w:tcW w:w="1176" w:type="dxa"/>
                  <w:tcBorders>
                    <w:top w:val="single" w:sz="5" w:space="0" w:color="000000"/>
                    <w:left w:val="single" w:sz="5" w:space="0" w:color="000000"/>
                    <w:bottom w:val="single" w:sz="5" w:space="0" w:color="000000"/>
                    <w:right w:val="single" w:sz="5" w:space="0" w:color="000000"/>
                  </w:tcBorders>
                </w:tcPr>
                <w:p w14:paraId="3517A4CD" w14:textId="77777777" w:rsidR="005874CD" w:rsidRPr="005874CD" w:rsidRDefault="005874CD" w:rsidP="005874CD">
                  <w:pPr>
                    <w:pStyle w:val="NormalWeb"/>
                    <w:rPr>
                      <w:color w:val="000000"/>
                    </w:rPr>
                  </w:pPr>
                  <w:r w:rsidRPr="005874CD">
                    <w:rPr>
                      <w:color w:val="000000"/>
                    </w:rPr>
                    <w:t>1.506,00</w:t>
                  </w:r>
                </w:p>
              </w:tc>
            </w:tr>
          </w:tbl>
          <w:p w14:paraId="6D79A80E" w14:textId="77777777" w:rsidR="005874CD" w:rsidRPr="005874CD" w:rsidRDefault="005874CD" w:rsidP="005874CD">
            <w:pPr>
              <w:pStyle w:val="NormalWeb"/>
              <w:spacing w:after="0"/>
              <w:jc w:val="center"/>
              <w:rPr>
                <w:color w:val="000000"/>
              </w:rPr>
            </w:pPr>
          </w:p>
        </w:tc>
      </w:tr>
    </w:tbl>
    <w:p w14:paraId="4AB18763" w14:textId="77777777" w:rsidR="005874CD" w:rsidRPr="005874CD" w:rsidRDefault="005874CD" w:rsidP="005874CD">
      <w:pPr>
        <w:pStyle w:val="NormalWeb"/>
        <w:jc w:val="center"/>
        <w:rPr>
          <w:color w:val="000000"/>
        </w:rPr>
      </w:pPr>
    </w:p>
    <w:tbl>
      <w:tblPr>
        <w:tblStyle w:val="TableGrid"/>
        <w:tblW w:w="8894" w:type="dxa"/>
        <w:tblInd w:w="6" w:type="dxa"/>
        <w:tblCellMar>
          <w:top w:w="56" w:type="dxa"/>
          <w:right w:w="97" w:type="dxa"/>
        </w:tblCellMar>
        <w:tblLook w:val="04A0" w:firstRow="1" w:lastRow="0" w:firstColumn="1" w:lastColumn="0" w:noHBand="0" w:noVBand="1"/>
      </w:tblPr>
      <w:tblGrid>
        <w:gridCol w:w="107"/>
        <w:gridCol w:w="957"/>
        <w:gridCol w:w="2431"/>
        <w:gridCol w:w="1567"/>
        <w:gridCol w:w="640"/>
        <w:gridCol w:w="951"/>
        <w:gridCol w:w="957"/>
        <w:gridCol w:w="1177"/>
        <w:gridCol w:w="107"/>
      </w:tblGrid>
      <w:tr w:rsidR="005874CD" w:rsidRPr="005874CD" w14:paraId="5D683FF2" w14:textId="77777777" w:rsidTr="005874CD">
        <w:trPr>
          <w:trHeight w:val="2053"/>
        </w:trPr>
        <w:tc>
          <w:tcPr>
            <w:tcW w:w="108" w:type="dxa"/>
            <w:vMerge w:val="restart"/>
            <w:tcBorders>
              <w:top w:val="nil"/>
              <w:left w:val="single" w:sz="5" w:space="0" w:color="000000"/>
              <w:bottom w:val="nil"/>
              <w:right w:val="single" w:sz="5" w:space="0" w:color="000000"/>
            </w:tcBorders>
          </w:tcPr>
          <w:p w14:paraId="17A3B137"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7DD2530F" w14:textId="77777777" w:rsidR="005874CD" w:rsidRPr="005874CD" w:rsidRDefault="005874CD" w:rsidP="005874CD">
            <w:pPr>
              <w:pStyle w:val="NormalWeb"/>
              <w:rPr>
                <w:color w:val="000000"/>
              </w:rPr>
            </w:pPr>
            <w:r w:rsidRPr="005874CD">
              <w:rPr>
                <w:color w:val="000000"/>
              </w:rPr>
              <w:t>3.2</w:t>
            </w:r>
          </w:p>
        </w:tc>
        <w:tc>
          <w:tcPr>
            <w:tcW w:w="2305" w:type="dxa"/>
            <w:tcBorders>
              <w:top w:val="single" w:sz="5" w:space="0" w:color="000000"/>
              <w:left w:val="single" w:sz="5" w:space="0" w:color="000000"/>
              <w:bottom w:val="single" w:sz="5" w:space="0" w:color="000000"/>
              <w:right w:val="single" w:sz="5" w:space="0" w:color="000000"/>
            </w:tcBorders>
          </w:tcPr>
          <w:p w14:paraId="08C95C9D" w14:textId="77777777" w:rsidR="005874CD" w:rsidRPr="005874CD" w:rsidRDefault="005874CD" w:rsidP="00BF2A01">
            <w:pPr>
              <w:pStyle w:val="NormalWeb"/>
              <w:jc w:val="both"/>
              <w:rPr>
                <w:color w:val="000000"/>
              </w:rPr>
            </w:pPr>
            <w:r w:rsidRPr="005874CD">
              <w:rPr>
                <w:color w:val="000000"/>
              </w:rPr>
              <w:t>Revestimento cerâmico para paredes externas em pastilhas de porcelana 5 x 5cm ( placas de 30 x 30cm ), alinhadas à prumo</w:t>
            </w:r>
          </w:p>
        </w:tc>
        <w:tc>
          <w:tcPr>
            <w:tcW w:w="1620" w:type="dxa"/>
            <w:tcBorders>
              <w:top w:val="single" w:sz="5" w:space="0" w:color="000000"/>
              <w:left w:val="single" w:sz="5" w:space="0" w:color="000000"/>
              <w:bottom w:val="single" w:sz="5" w:space="0" w:color="000000"/>
              <w:right w:val="single" w:sz="5" w:space="0" w:color="000000"/>
            </w:tcBorders>
          </w:tcPr>
          <w:p w14:paraId="2FF2B7BF" w14:textId="77777777" w:rsidR="005874CD" w:rsidRPr="005874CD" w:rsidRDefault="005874CD" w:rsidP="005874CD">
            <w:pPr>
              <w:pStyle w:val="NormalWeb"/>
              <w:spacing w:after="0"/>
              <w:rPr>
                <w:color w:val="000000"/>
              </w:rPr>
            </w:pPr>
            <w:r w:rsidRPr="005874CD">
              <w:rPr>
                <w:color w:val="000000"/>
              </w:rPr>
              <w:t>SINAPI</w:t>
            </w:r>
          </w:p>
          <w:p w14:paraId="0D7FE385" w14:textId="77777777" w:rsidR="005874CD" w:rsidRPr="005874CD" w:rsidRDefault="005874CD" w:rsidP="005874CD">
            <w:pPr>
              <w:pStyle w:val="NormalWeb"/>
              <w:rPr>
                <w:color w:val="000000"/>
              </w:rPr>
            </w:pPr>
            <w:r w:rsidRPr="005874CD">
              <w:rPr>
                <w:color w:val="000000"/>
              </w:rPr>
              <w:t>87244</w:t>
            </w:r>
          </w:p>
        </w:tc>
        <w:tc>
          <w:tcPr>
            <w:tcW w:w="672" w:type="dxa"/>
            <w:tcBorders>
              <w:top w:val="single" w:sz="5" w:space="0" w:color="000000"/>
              <w:left w:val="single" w:sz="5" w:space="0" w:color="000000"/>
              <w:bottom w:val="single" w:sz="5" w:space="0" w:color="000000"/>
              <w:right w:val="single" w:sz="5" w:space="0" w:color="000000"/>
            </w:tcBorders>
          </w:tcPr>
          <w:p w14:paraId="7E482394"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3089E2CC" w14:textId="77777777" w:rsidR="005874CD" w:rsidRPr="005874CD" w:rsidRDefault="005874CD" w:rsidP="005874CD">
            <w:pPr>
              <w:pStyle w:val="NormalWeb"/>
              <w:rPr>
                <w:color w:val="000000"/>
              </w:rPr>
            </w:pPr>
            <w:r w:rsidRPr="005874CD">
              <w:rPr>
                <w:color w:val="000000"/>
              </w:rPr>
              <w:t>75,00</w:t>
            </w:r>
          </w:p>
        </w:tc>
        <w:tc>
          <w:tcPr>
            <w:tcW w:w="960" w:type="dxa"/>
            <w:tcBorders>
              <w:top w:val="single" w:sz="5" w:space="0" w:color="000000"/>
              <w:left w:val="single" w:sz="5" w:space="0" w:color="000000"/>
              <w:bottom w:val="single" w:sz="5" w:space="0" w:color="000000"/>
              <w:right w:val="single" w:sz="5" w:space="0" w:color="000000"/>
            </w:tcBorders>
          </w:tcPr>
          <w:p w14:paraId="34CE73AB" w14:textId="77777777" w:rsidR="005874CD" w:rsidRPr="005874CD" w:rsidRDefault="005874CD" w:rsidP="005874CD">
            <w:pPr>
              <w:pStyle w:val="NormalWeb"/>
              <w:jc w:val="center"/>
              <w:rPr>
                <w:color w:val="000000"/>
              </w:rPr>
            </w:pPr>
            <w:r w:rsidRPr="005874CD">
              <w:rPr>
                <w:color w:val="000000"/>
              </w:rPr>
              <w:t>290,80</w:t>
            </w:r>
          </w:p>
        </w:tc>
        <w:tc>
          <w:tcPr>
            <w:tcW w:w="1176" w:type="dxa"/>
            <w:tcBorders>
              <w:top w:val="single" w:sz="5" w:space="0" w:color="000000"/>
              <w:left w:val="single" w:sz="5" w:space="0" w:color="000000"/>
              <w:bottom w:val="single" w:sz="5" w:space="0" w:color="000000"/>
              <w:right w:val="single" w:sz="5" w:space="0" w:color="000000"/>
            </w:tcBorders>
          </w:tcPr>
          <w:p w14:paraId="6F382C81" w14:textId="77777777" w:rsidR="005874CD" w:rsidRPr="005874CD" w:rsidRDefault="005874CD" w:rsidP="005874CD">
            <w:pPr>
              <w:pStyle w:val="NormalWeb"/>
              <w:jc w:val="center"/>
              <w:rPr>
                <w:color w:val="000000"/>
              </w:rPr>
            </w:pPr>
            <w:r w:rsidRPr="005874CD">
              <w:rPr>
                <w:color w:val="000000"/>
              </w:rPr>
              <w:t>21.810,00</w:t>
            </w:r>
          </w:p>
        </w:tc>
        <w:tc>
          <w:tcPr>
            <w:tcW w:w="108" w:type="dxa"/>
            <w:vMerge w:val="restart"/>
            <w:tcBorders>
              <w:top w:val="nil"/>
              <w:left w:val="single" w:sz="5" w:space="0" w:color="000000"/>
              <w:bottom w:val="nil"/>
              <w:right w:val="single" w:sz="5" w:space="0" w:color="000000"/>
            </w:tcBorders>
          </w:tcPr>
          <w:p w14:paraId="59103258" w14:textId="77777777" w:rsidR="005874CD" w:rsidRPr="005874CD" w:rsidRDefault="005874CD" w:rsidP="005874CD">
            <w:pPr>
              <w:pStyle w:val="NormalWeb"/>
              <w:spacing w:after="0"/>
              <w:jc w:val="center"/>
              <w:rPr>
                <w:color w:val="000000"/>
              </w:rPr>
            </w:pPr>
          </w:p>
        </w:tc>
      </w:tr>
      <w:tr w:rsidR="005874CD" w:rsidRPr="005874CD" w14:paraId="7ABE54BB" w14:textId="77777777" w:rsidTr="005874CD">
        <w:trPr>
          <w:trHeight w:val="1212"/>
        </w:trPr>
        <w:tc>
          <w:tcPr>
            <w:tcW w:w="0" w:type="auto"/>
            <w:vMerge/>
            <w:tcBorders>
              <w:top w:val="nil"/>
              <w:left w:val="single" w:sz="5" w:space="0" w:color="000000"/>
              <w:bottom w:val="nil"/>
              <w:right w:val="single" w:sz="5" w:space="0" w:color="000000"/>
            </w:tcBorders>
            <w:vAlign w:val="center"/>
          </w:tcPr>
          <w:p w14:paraId="036A08ED"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15E50FB1" w14:textId="77777777" w:rsidR="005874CD" w:rsidRPr="005874CD" w:rsidRDefault="005874CD" w:rsidP="005874CD">
            <w:pPr>
              <w:pStyle w:val="NormalWeb"/>
              <w:rPr>
                <w:color w:val="000000"/>
              </w:rPr>
            </w:pPr>
            <w:r w:rsidRPr="005874CD">
              <w:rPr>
                <w:color w:val="000000"/>
              </w:rPr>
              <w:t>3.3</w:t>
            </w:r>
          </w:p>
        </w:tc>
        <w:tc>
          <w:tcPr>
            <w:tcW w:w="2305" w:type="dxa"/>
            <w:tcBorders>
              <w:top w:val="single" w:sz="5" w:space="0" w:color="000000"/>
              <w:left w:val="single" w:sz="5" w:space="0" w:color="000000"/>
              <w:bottom w:val="single" w:sz="5" w:space="0" w:color="000000"/>
              <w:right w:val="single" w:sz="5" w:space="0" w:color="000000"/>
            </w:tcBorders>
          </w:tcPr>
          <w:p w14:paraId="0F97B77F" w14:textId="77777777" w:rsidR="005874CD" w:rsidRPr="005874CD" w:rsidRDefault="005874CD" w:rsidP="00BF2A01">
            <w:pPr>
              <w:pStyle w:val="NormalWeb"/>
              <w:jc w:val="both"/>
              <w:rPr>
                <w:color w:val="000000"/>
              </w:rPr>
            </w:pPr>
            <w:r w:rsidRPr="005874CD">
              <w:rPr>
                <w:color w:val="000000"/>
              </w:rPr>
              <w:t>Fornecimento e assentamento pastilhas 5 x 5cm, bege, na</w:t>
            </w:r>
          </w:p>
          <w:p w14:paraId="4A672D79" w14:textId="77777777" w:rsidR="005874CD" w:rsidRPr="005874CD" w:rsidRDefault="005874CD" w:rsidP="005874CD">
            <w:pPr>
              <w:pStyle w:val="NormalWeb"/>
              <w:jc w:val="center"/>
              <w:rPr>
                <w:color w:val="000000"/>
              </w:rPr>
            </w:pPr>
            <w:r w:rsidRPr="005874CD">
              <w:rPr>
                <w:color w:val="000000"/>
              </w:rPr>
              <w:t>fachada do prédio</w:t>
            </w:r>
          </w:p>
        </w:tc>
        <w:tc>
          <w:tcPr>
            <w:tcW w:w="1620" w:type="dxa"/>
            <w:tcBorders>
              <w:top w:val="single" w:sz="5" w:space="0" w:color="000000"/>
              <w:left w:val="single" w:sz="5" w:space="0" w:color="000000"/>
              <w:bottom w:val="single" w:sz="5" w:space="0" w:color="000000"/>
              <w:right w:val="single" w:sz="5" w:space="0" w:color="000000"/>
            </w:tcBorders>
          </w:tcPr>
          <w:p w14:paraId="7348467B" w14:textId="77777777" w:rsidR="005874CD" w:rsidRPr="005874CD" w:rsidRDefault="005874CD" w:rsidP="005874CD">
            <w:pPr>
              <w:pStyle w:val="NormalWeb"/>
              <w:spacing w:after="0"/>
              <w:rPr>
                <w:color w:val="000000"/>
              </w:rPr>
            </w:pPr>
            <w:r w:rsidRPr="005874CD">
              <w:rPr>
                <w:color w:val="000000"/>
              </w:rPr>
              <w:t>SINAPI</w:t>
            </w:r>
          </w:p>
          <w:p w14:paraId="36C4E07C" w14:textId="77777777" w:rsidR="005874CD" w:rsidRPr="005874CD" w:rsidRDefault="005874CD" w:rsidP="005874CD">
            <w:pPr>
              <w:pStyle w:val="NormalWeb"/>
              <w:rPr>
                <w:color w:val="000000"/>
              </w:rPr>
            </w:pPr>
            <w:r w:rsidRPr="005874CD">
              <w:rPr>
                <w:color w:val="000000"/>
              </w:rPr>
              <w:t>87244</w:t>
            </w:r>
          </w:p>
        </w:tc>
        <w:tc>
          <w:tcPr>
            <w:tcW w:w="672" w:type="dxa"/>
            <w:tcBorders>
              <w:top w:val="single" w:sz="5" w:space="0" w:color="000000"/>
              <w:left w:val="single" w:sz="5" w:space="0" w:color="000000"/>
              <w:bottom w:val="single" w:sz="5" w:space="0" w:color="000000"/>
              <w:right w:val="single" w:sz="5" w:space="0" w:color="000000"/>
            </w:tcBorders>
          </w:tcPr>
          <w:p w14:paraId="39E4BC01"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170D4CBB" w14:textId="77777777" w:rsidR="005874CD" w:rsidRPr="005874CD" w:rsidRDefault="005874CD" w:rsidP="005874CD">
            <w:pPr>
              <w:pStyle w:val="NormalWeb"/>
              <w:jc w:val="center"/>
              <w:rPr>
                <w:color w:val="000000"/>
              </w:rPr>
            </w:pPr>
            <w:r w:rsidRPr="005874CD">
              <w:rPr>
                <w:color w:val="000000"/>
              </w:rPr>
              <w:t>135,00</w:t>
            </w:r>
          </w:p>
        </w:tc>
        <w:tc>
          <w:tcPr>
            <w:tcW w:w="960" w:type="dxa"/>
            <w:tcBorders>
              <w:top w:val="single" w:sz="5" w:space="0" w:color="000000"/>
              <w:left w:val="single" w:sz="5" w:space="0" w:color="000000"/>
              <w:bottom w:val="single" w:sz="5" w:space="0" w:color="000000"/>
              <w:right w:val="single" w:sz="5" w:space="0" w:color="000000"/>
            </w:tcBorders>
          </w:tcPr>
          <w:p w14:paraId="744557A8" w14:textId="77777777" w:rsidR="005874CD" w:rsidRPr="005874CD" w:rsidRDefault="005874CD" w:rsidP="005874CD">
            <w:pPr>
              <w:pStyle w:val="NormalWeb"/>
              <w:jc w:val="center"/>
              <w:rPr>
                <w:color w:val="000000"/>
              </w:rPr>
            </w:pPr>
            <w:r w:rsidRPr="005874CD">
              <w:rPr>
                <w:color w:val="000000"/>
              </w:rPr>
              <w:t>290,80</w:t>
            </w:r>
          </w:p>
        </w:tc>
        <w:tc>
          <w:tcPr>
            <w:tcW w:w="1176" w:type="dxa"/>
            <w:tcBorders>
              <w:top w:val="single" w:sz="5" w:space="0" w:color="000000"/>
              <w:left w:val="single" w:sz="5" w:space="0" w:color="000000"/>
              <w:bottom w:val="single" w:sz="5" w:space="0" w:color="000000"/>
              <w:right w:val="single" w:sz="5" w:space="0" w:color="000000"/>
            </w:tcBorders>
          </w:tcPr>
          <w:p w14:paraId="2340AAF0" w14:textId="77777777" w:rsidR="005874CD" w:rsidRPr="005874CD" w:rsidRDefault="005874CD" w:rsidP="005874CD">
            <w:pPr>
              <w:pStyle w:val="NormalWeb"/>
              <w:jc w:val="center"/>
              <w:rPr>
                <w:color w:val="000000"/>
              </w:rPr>
            </w:pPr>
            <w:r w:rsidRPr="005874CD">
              <w:rPr>
                <w:color w:val="000000"/>
              </w:rPr>
              <w:t>39.258,00</w:t>
            </w:r>
          </w:p>
        </w:tc>
        <w:tc>
          <w:tcPr>
            <w:tcW w:w="0" w:type="auto"/>
            <w:vMerge/>
            <w:tcBorders>
              <w:top w:val="nil"/>
              <w:left w:val="single" w:sz="5" w:space="0" w:color="000000"/>
              <w:bottom w:val="nil"/>
              <w:right w:val="single" w:sz="5" w:space="0" w:color="000000"/>
            </w:tcBorders>
          </w:tcPr>
          <w:p w14:paraId="02EA8A0A" w14:textId="77777777" w:rsidR="005874CD" w:rsidRPr="005874CD" w:rsidRDefault="005874CD" w:rsidP="005874CD">
            <w:pPr>
              <w:pStyle w:val="NormalWeb"/>
              <w:spacing w:after="0"/>
              <w:jc w:val="center"/>
              <w:rPr>
                <w:color w:val="000000"/>
              </w:rPr>
            </w:pPr>
          </w:p>
        </w:tc>
      </w:tr>
      <w:tr w:rsidR="005874CD" w:rsidRPr="005874CD" w14:paraId="1613B990" w14:textId="77777777" w:rsidTr="005874CD">
        <w:trPr>
          <w:trHeight w:val="612"/>
        </w:trPr>
        <w:tc>
          <w:tcPr>
            <w:tcW w:w="0" w:type="auto"/>
            <w:vMerge/>
            <w:tcBorders>
              <w:top w:val="nil"/>
              <w:left w:val="single" w:sz="5" w:space="0" w:color="000000"/>
              <w:bottom w:val="nil"/>
              <w:right w:val="single" w:sz="5" w:space="0" w:color="000000"/>
            </w:tcBorders>
          </w:tcPr>
          <w:p w14:paraId="72C5857D"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1E9F1169" w14:textId="77777777" w:rsidR="005874CD" w:rsidRPr="005874CD" w:rsidRDefault="005874CD" w:rsidP="005874CD">
            <w:pPr>
              <w:pStyle w:val="NormalWeb"/>
              <w:rPr>
                <w:color w:val="000000"/>
              </w:rPr>
            </w:pPr>
            <w:r w:rsidRPr="005874CD">
              <w:rPr>
                <w:b/>
                <w:color w:val="000000"/>
              </w:rPr>
              <w:t>4</w:t>
            </w:r>
          </w:p>
        </w:tc>
        <w:tc>
          <w:tcPr>
            <w:tcW w:w="2305" w:type="dxa"/>
            <w:tcBorders>
              <w:top w:val="single" w:sz="5" w:space="0" w:color="000000"/>
              <w:left w:val="single" w:sz="5" w:space="0" w:color="000000"/>
              <w:bottom w:val="single" w:sz="5" w:space="0" w:color="000000"/>
              <w:right w:val="single" w:sz="5" w:space="0" w:color="000000"/>
            </w:tcBorders>
          </w:tcPr>
          <w:p w14:paraId="576BAC81" w14:textId="77777777" w:rsidR="005874CD" w:rsidRPr="005874CD" w:rsidRDefault="005874CD" w:rsidP="005874CD">
            <w:pPr>
              <w:pStyle w:val="NormalWeb"/>
              <w:spacing w:after="0"/>
              <w:jc w:val="center"/>
              <w:rPr>
                <w:color w:val="000000"/>
              </w:rPr>
            </w:pPr>
            <w:r w:rsidRPr="005874CD">
              <w:rPr>
                <w:b/>
                <w:color w:val="000000"/>
              </w:rPr>
              <w:t>JARDIM/</w:t>
            </w:r>
          </w:p>
          <w:p w14:paraId="58C5B604" w14:textId="77777777" w:rsidR="005874CD" w:rsidRPr="005874CD" w:rsidRDefault="005874CD" w:rsidP="00BF2A01">
            <w:pPr>
              <w:pStyle w:val="NormalWeb"/>
              <w:jc w:val="both"/>
              <w:rPr>
                <w:color w:val="000000"/>
              </w:rPr>
            </w:pPr>
            <w:r w:rsidRPr="005874CD">
              <w:rPr>
                <w:b/>
                <w:color w:val="000000"/>
              </w:rPr>
              <w:t>ESTACIONAMENTO</w:t>
            </w:r>
          </w:p>
        </w:tc>
        <w:tc>
          <w:tcPr>
            <w:tcW w:w="1620" w:type="dxa"/>
            <w:tcBorders>
              <w:top w:val="single" w:sz="5" w:space="0" w:color="000000"/>
              <w:left w:val="single" w:sz="5" w:space="0" w:color="000000"/>
              <w:bottom w:val="single" w:sz="5" w:space="0" w:color="000000"/>
              <w:right w:val="single" w:sz="5" w:space="0" w:color="000000"/>
            </w:tcBorders>
          </w:tcPr>
          <w:p w14:paraId="33E49989"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63E2EDB1"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13C57FBD"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1AC2205F"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2460A485" w14:textId="77777777" w:rsidR="005874CD" w:rsidRPr="005874CD" w:rsidRDefault="005874CD" w:rsidP="005874CD">
            <w:pPr>
              <w:pStyle w:val="NormalWeb"/>
              <w:jc w:val="center"/>
              <w:rPr>
                <w:color w:val="000000"/>
              </w:rPr>
            </w:pPr>
            <w:r w:rsidRPr="005874CD">
              <w:rPr>
                <w:b/>
                <w:color w:val="000000"/>
              </w:rPr>
              <w:t>18.340,09</w:t>
            </w:r>
          </w:p>
        </w:tc>
        <w:tc>
          <w:tcPr>
            <w:tcW w:w="0" w:type="auto"/>
            <w:vMerge/>
            <w:tcBorders>
              <w:top w:val="nil"/>
              <w:left w:val="single" w:sz="5" w:space="0" w:color="000000"/>
              <w:bottom w:val="nil"/>
              <w:right w:val="single" w:sz="5" w:space="0" w:color="000000"/>
            </w:tcBorders>
          </w:tcPr>
          <w:p w14:paraId="2A944B26" w14:textId="77777777" w:rsidR="005874CD" w:rsidRPr="005874CD" w:rsidRDefault="005874CD" w:rsidP="005874CD">
            <w:pPr>
              <w:pStyle w:val="NormalWeb"/>
              <w:spacing w:after="0"/>
              <w:jc w:val="center"/>
              <w:rPr>
                <w:color w:val="000000"/>
              </w:rPr>
            </w:pPr>
          </w:p>
        </w:tc>
      </w:tr>
      <w:tr w:rsidR="005874CD" w:rsidRPr="005874CD" w14:paraId="1636E90E" w14:textId="77777777" w:rsidTr="005874CD">
        <w:trPr>
          <w:trHeight w:val="912"/>
        </w:trPr>
        <w:tc>
          <w:tcPr>
            <w:tcW w:w="0" w:type="auto"/>
            <w:vMerge/>
            <w:tcBorders>
              <w:top w:val="nil"/>
              <w:left w:val="single" w:sz="5" w:space="0" w:color="000000"/>
              <w:bottom w:val="nil"/>
              <w:right w:val="single" w:sz="5" w:space="0" w:color="000000"/>
            </w:tcBorders>
          </w:tcPr>
          <w:p w14:paraId="0DC28B1A"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7B5F2A5A" w14:textId="77777777" w:rsidR="005874CD" w:rsidRPr="005874CD" w:rsidRDefault="005874CD" w:rsidP="005874CD">
            <w:pPr>
              <w:pStyle w:val="NormalWeb"/>
              <w:rPr>
                <w:color w:val="000000"/>
              </w:rPr>
            </w:pPr>
            <w:r w:rsidRPr="005874CD">
              <w:rPr>
                <w:color w:val="000000"/>
              </w:rPr>
              <w:t>4.1</w:t>
            </w:r>
          </w:p>
        </w:tc>
        <w:tc>
          <w:tcPr>
            <w:tcW w:w="2305" w:type="dxa"/>
            <w:tcBorders>
              <w:top w:val="single" w:sz="5" w:space="0" w:color="000000"/>
              <w:left w:val="single" w:sz="5" w:space="0" w:color="000000"/>
              <w:bottom w:val="single" w:sz="5" w:space="0" w:color="000000"/>
              <w:right w:val="single" w:sz="5" w:space="0" w:color="000000"/>
            </w:tcBorders>
          </w:tcPr>
          <w:p w14:paraId="0CE8AA98" w14:textId="77777777" w:rsidR="005874CD" w:rsidRPr="005874CD" w:rsidRDefault="005874CD" w:rsidP="00BF2A01">
            <w:pPr>
              <w:pStyle w:val="NormalWeb"/>
              <w:jc w:val="both"/>
              <w:rPr>
                <w:color w:val="000000"/>
              </w:rPr>
            </w:pPr>
            <w:r w:rsidRPr="005874CD">
              <w:rPr>
                <w:color w:val="000000"/>
              </w:rPr>
              <w:t>Grama tapete fornecimento e</w:t>
            </w:r>
          </w:p>
          <w:p w14:paraId="54E55246" w14:textId="77777777" w:rsidR="005874CD" w:rsidRPr="005874CD" w:rsidRDefault="005874CD" w:rsidP="005874CD">
            <w:pPr>
              <w:pStyle w:val="NormalWeb"/>
              <w:jc w:val="center"/>
              <w:rPr>
                <w:color w:val="000000"/>
              </w:rPr>
            </w:pPr>
            <w:r w:rsidRPr="005874CD">
              <w:rPr>
                <w:color w:val="000000"/>
              </w:rPr>
              <w:t>assentamento</w:t>
            </w:r>
          </w:p>
        </w:tc>
        <w:tc>
          <w:tcPr>
            <w:tcW w:w="1620" w:type="dxa"/>
            <w:tcBorders>
              <w:top w:val="single" w:sz="5" w:space="0" w:color="000000"/>
              <w:left w:val="single" w:sz="5" w:space="0" w:color="000000"/>
              <w:bottom w:val="single" w:sz="5" w:space="0" w:color="000000"/>
              <w:right w:val="single" w:sz="5" w:space="0" w:color="000000"/>
            </w:tcBorders>
          </w:tcPr>
          <w:p w14:paraId="7C922516" w14:textId="77777777" w:rsidR="005874CD" w:rsidRPr="005874CD" w:rsidRDefault="005874CD" w:rsidP="005874CD">
            <w:pPr>
              <w:pStyle w:val="NormalWeb"/>
              <w:spacing w:after="0"/>
              <w:rPr>
                <w:color w:val="000000"/>
              </w:rPr>
            </w:pPr>
            <w:r w:rsidRPr="005874CD">
              <w:rPr>
                <w:color w:val="000000"/>
              </w:rPr>
              <w:t>SINAPI</w:t>
            </w:r>
          </w:p>
          <w:p w14:paraId="0DA5BF25" w14:textId="77777777" w:rsidR="005874CD" w:rsidRPr="005874CD" w:rsidRDefault="005874CD" w:rsidP="005874CD">
            <w:pPr>
              <w:pStyle w:val="NormalWeb"/>
              <w:rPr>
                <w:color w:val="000000"/>
              </w:rPr>
            </w:pPr>
            <w:r w:rsidRPr="005874CD">
              <w:rPr>
                <w:color w:val="000000"/>
              </w:rPr>
              <w:t>103946</w:t>
            </w:r>
          </w:p>
        </w:tc>
        <w:tc>
          <w:tcPr>
            <w:tcW w:w="672" w:type="dxa"/>
            <w:tcBorders>
              <w:top w:val="single" w:sz="5" w:space="0" w:color="000000"/>
              <w:left w:val="single" w:sz="5" w:space="0" w:color="000000"/>
              <w:bottom w:val="single" w:sz="5" w:space="0" w:color="000000"/>
              <w:right w:val="single" w:sz="5" w:space="0" w:color="000000"/>
            </w:tcBorders>
          </w:tcPr>
          <w:p w14:paraId="2AA2B58D"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3F1BA429" w14:textId="77777777" w:rsidR="005874CD" w:rsidRPr="005874CD" w:rsidRDefault="005874CD" w:rsidP="005874CD">
            <w:pPr>
              <w:pStyle w:val="NormalWeb"/>
              <w:jc w:val="center"/>
              <w:rPr>
                <w:color w:val="000000"/>
              </w:rPr>
            </w:pPr>
            <w:r w:rsidRPr="005874CD">
              <w:rPr>
                <w:color w:val="000000"/>
              </w:rPr>
              <w:t>265,00</w:t>
            </w:r>
          </w:p>
        </w:tc>
        <w:tc>
          <w:tcPr>
            <w:tcW w:w="960" w:type="dxa"/>
            <w:tcBorders>
              <w:top w:val="single" w:sz="5" w:space="0" w:color="000000"/>
              <w:left w:val="single" w:sz="5" w:space="0" w:color="000000"/>
              <w:bottom w:val="single" w:sz="5" w:space="0" w:color="000000"/>
              <w:right w:val="single" w:sz="5" w:space="0" w:color="000000"/>
            </w:tcBorders>
          </w:tcPr>
          <w:p w14:paraId="22758CBE" w14:textId="77777777" w:rsidR="005874CD" w:rsidRPr="005874CD" w:rsidRDefault="005874CD" w:rsidP="005874CD">
            <w:pPr>
              <w:pStyle w:val="NormalWeb"/>
              <w:rPr>
                <w:color w:val="000000"/>
              </w:rPr>
            </w:pPr>
            <w:r w:rsidRPr="005874CD">
              <w:rPr>
                <w:color w:val="000000"/>
              </w:rPr>
              <w:t>33,00</w:t>
            </w:r>
          </w:p>
        </w:tc>
        <w:tc>
          <w:tcPr>
            <w:tcW w:w="1176" w:type="dxa"/>
            <w:tcBorders>
              <w:top w:val="single" w:sz="5" w:space="0" w:color="000000"/>
              <w:left w:val="single" w:sz="5" w:space="0" w:color="000000"/>
              <w:bottom w:val="single" w:sz="5" w:space="0" w:color="000000"/>
              <w:right w:val="single" w:sz="5" w:space="0" w:color="000000"/>
            </w:tcBorders>
          </w:tcPr>
          <w:p w14:paraId="12A51251" w14:textId="77777777" w:rsidR="005874CD" w:rsidRPr="005874CD" w:rsidRDefault="005874CD" w:rsidP="005874CD">
            <w:pPr>
              <w:pStyle w:val="NormalWeb"/>
              <w:rPr>
                <w:color w:val="000000"/>
              </w:rPr>
            </w:pPr>
            <w:r w:rsidRPr="005874CD">
              <w:rPr>
                <w:color w:val="000000"/>
              </w:rPr>
              <w:t>8.745,00</w:t>
            </w:r>
          </w:p>
        </w:tc>
        <w:tc>
          <w:tcPr>
            <w:tcW w:w="0" w:type="auto"/>
            <w:vMerge/>
            <w:tcBorders>
              <w:top w:val="nil"/>
              <w:left w:val="single" w:sz="5" w:space="0" w:color="000000"/>
              <w:bottom w:val="nil"/>
              <w:right w:val="single" w:sz="5" w:space="0" w:color="000000"/>
            </w:tcBorders>
          </w:tcPr>
          <w:p w14:paraId="61BC773A" w14:textId="77777777" w:rsidR="005874CD" w:rsidRPr="005874CD" w:rsidRDefault="005874CD" w:rsidP="005874CD">
            <w:pPr>
              <w:pStyle w:val="NormalWeb"/>
              <w:spacing w:after="0"/>
              <w:jc w:val="center"/>
              <w:rPr>
                <w:color w:val="000000"/>
              </w:rPr>
            </w:pPr>
          </w:p>
        </w:tc>
      </w:tr>
      <w:tr w:rsidR="005874CD" w:rsidRPr="005874CD" w14:paraId="3F54E71E" w14:textId="77777777" w:rsidTr="005874CD">
        <w:trPr>
          <w:trHeight w:val="912"/>
        </w:trPr>
        <w:tc>
          <w:tcPr>
            <w:tcW w:w="0" w:type="auto"/>
            <w:vMerge/>
            <w:tcBorders>
              <w:top w:val="nil"/>
              <w:left w:val="single" w:sz="5" w:space="0" w:color="000000"/>
              <w:bottom w:val="nil"/>
              <w:right w:val="single" w:sz="5" w:space="0" w:color="000000"/>
            </w:tcBorders>
          </w:tcPr>
          <w:p w14:paraId="539770A9"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73C9F489" w14:textId="77777777" w:rsidR="005874CD" w:rsidRPr="005874CD" w:rsidRDefault="005874CD" w:rsidP="005874CD">
            <w:pPr>
              <w:pStyle w:val="NormalWeb"/>
              <w:rPr>
                <w:color w:val="000000"/>
              </w:rPr>
            </w:pPr>
            <w:r w:rsidRPr="005874CD">
              <w:rPr>
                <w:color w:val="000000"/>
              </w:rPr>
              <w:t>4.2</w:t>
            </w:r>
          </w:p>
        </w:tc>
        <w:tc>
          <w:tcPr>
            <w:tcW w:w="2305" w:type="dxa"/>
            <w:tcBorders>
              <w:top w:val="single" w:sz="5" w:space="0" w:color="000000"/>
              <w:left w:val="single" w:sz="5" w:space="0" w:color="000000"/>
              <w:bottom w:val="single" w:sz="5" w:space="0" w:color="000000"/>
              <w:right w:val="single" w:sz="5" w:space="0" w:color="000000"/>
            </w:tcBorders>
          </w:tcPr>
          <w:p w14:paraId="25B71040" w14:textId="77777777" w:rsidR="005874CD" w:rsidRPr="005874CD" w:rsidRDefault="005874CD" w:rsidP="00BF2A01">
            <w:pPr>
              <w:pStyle w:val="NormalWeb"/>
              <w:jc w:val="both"/>
              <w:rPr>
                <w:color w:val="000000"/>
              </w:rPr>
            </w:pPr>
            <w:r w:rsidRPr="005874CD">
              <w:rPr>
                <w:color w:val="000000"/>
              </w:rPr>
              <w:t>Lastro com material granular ( pedra britada N. 2 aplicada em piso</w:t>
            </w:r>
          </w:p>
        </w:tc>
        <w:tc>
          <w:tcPr>
            <w:tcW w:w="1620" w:type="dxa"/>
            <w:tcBorders>
              <w:top w:val="single" w:sz="5" w:space="0" w:color="000000"/>
              <w:left w:val="single" w:sz="5" w:space="0" w:color="000000"/>
              <w:bottom w:val="single" w:sz="5" w:space="0" w:color="000000"/>
              <w:right w:val="single" w:sz="5" w:space="0" w:color="000000"/>
            </w:tcBorders>
          </w:tcPr>
          <w:p w14:paraId="7AF7310D" w14:textId="77777777" w:rsidR="005874CD" w:rsidRPr="005874CD" w:rsidRDefault="005874CD" w:rsidP="005874CD">
            <w:pPr>
              <w:pStyle w:val="NormalWeb"/>
              <w:spacing w:after="0"/>
              <w:rPr>
                <w:color w:val="000000"/>
              </w:rPr>
            </w:pPr>
            <w:r w:rsidRPr="005874CD">
              <w:rPr>
                <w:color w:val="000000"/>
              </w:rPr>
              <w:t>SINAPI</w:t>
            </w:r>
          </w:p>
          <w:p w14:paraId="7821BCB3" w14:textId="77777777" w:rsidR="005874CD" w:rsidRPr="005874CD" w:rsidRDefault="005874CD" w:rsidP="005874CD">
            <w:pPr>
              <w:pStyle w:val="NormalWeb"/>
              <w:rPr>
                <w:color w:val="000000"/>
              </w:rPr>
            </w:pPr>
            <w:r w:rsidRPr="005874CD">
              <w:rPr>
                <w:color w:val="000000"/>
              </w:rPr>
              <w:t>96624</w:t>
            </w:r>
          </w:p>
        </w:tc>
        <w:tc>
          <w:tcPr>
            <w:tcW w:w="672" w:type="dxa"/>
            <w:tcBorders>
              <w:top w:val="single" w:sz="5" w:space="0" w:color="000000"/>
              <w:left w:val="single" w:sz="5" w:space="0" w:color="000000"/>
              <w:bottom w:val="single" w:sz="5" w:space="0" w:color="000000"/>
              <w:right w:val="single" w:sz="5" w:space="0" w:color="000000"/>
            </w:tcBorders>
          </w:tcPr>
          <w:p w14:paraId="41511E55" w14:textId="77777777" w:rsidR="005874CD" w:rsidRPr="005874CD" w:rsidRDefault="005874CD" w:rsidP="005874CD">
            <w:pPr>
              <w:pStyle w:val="NormalWeb"/>
              <w:jc w:val="center"/>
              <w:rPr>
                <w:color w:val="000000"/>
              </w:rPr>
            </w:pPr>
            <w:r w:rsidRPr="005874CD">
              <w:rPr>
                <w:color w:val="000000"/>
              </w:rPr>
              <w:t>m³</w:t>
            </w:r>
          </w:p>
        </w:tc>
        <w:tc>
          <w:tcPr>
            <w:tcW w:w="984" w:type="dxa"/>
            <w:tcBorders>
              <w:top w:val="single" w:sz="5" w:space="0" w:color="000000"/>
              <w:left w:val="single" w:sz="5" w:space="0" w:color="000000"/>
              <w:bottom w:val="single" w:sz="5" w:space="0" w:color="000000"/>
              <w:right w:val="single" w:sz="5" w:space="0" w:color="000000"/>
            </w:tcBorders>
          </w:tcPr>
          <w:p w14:paraId="60056DBB" w14:textId="77777777" w:rsidR="005874CD" w:rsidRPr="005874CD" w:rsidRDefault="005874CD" w:rsidP="005874CD">
            <w:pPr>
              <w:pStyle w:val="NormalWeb"/>
              <w:rPr>
                <w:color w:val="000000"/>
              </w:rPr>
            </w:pPr>
            <w:r w:rsidRPr="005874CD">
              <w:rPr>
                <w:color w:val="000000"/>
              </w:rPr>
              <w:t>14,70</w:t>
            </w:r>
          </w:p>
        </w:tc>
        <w:tc>
          <w:tcPr>
            <w:tcW w:w="960" w:type="dxa"/>
            <w:tcBorders>
              <w:top w:val="single" w:sz="5" w:space="0" w:color="000000"/>
              <w:left w:val="single" w:sz="5" w:space="0" w:color="000000"/>
              <w:bottom w:val="single" w:sz="5" w:space="0" w:color="000000"/>
              <w:right w:val="single" w:sz="5" w:space="0" w:color="000000"/>
            </w:tcBorders>
          </w:tcPr>
          <w:p w14:paraId="4B4F8A61" w14:textId="77777777" w:rsidR="005874CD" w:rsidRPr="005874CD" w:rsidRDefault="005874CD" w:rsidP="005874CD">
            <w:pPr>
              <w:pStyle w:val="NormalWeb"/>
              <w:jc w:val="center"/>
              <w:rPr>
                <w:color w:val="000000"/>
              </w:rPr>
            </w:pPr>
            <w:r w:rsidRPr="005874CD">
              <w:rPr>
                <w:color w:val="000000"/>
              </w:rPr>
              <w:t>228,70</w:t>
            </w:r>
          </w:p>
        </w:tc>
        <w:tc>
          <w:tcPr>
            <w:tcW w:w="1176" w:type="dxa"/>
            <w:tcBorders>
              <w:top w:val="single" w:sz="5" w:space="0" w:color="000000"/>
              <w:left w:val="single" w:sz="5" w:space="0" w:color="000000"/>
              <w:bottom w:val="single" w:sz="5" w:space="0" w:color="000000"/>
              <w:right w:val="single" w:sz="5" w:space="0" w:color="000000"/>
            </w:tcBorders>
          </w:tcPr>
          <w:p w14:paraId="457C9736" w14:textId="77777777" w:rsidR="005874CD" w:rsidRPr="005874CD" w:rsidRDefault="005874CD" w:rsidP="005874CD">
            <w:pPr>
              <w:pStyle w:val="NormalWeb"/>
              <w:rPr>
                <w:color w:val="000000"/>
              </w:rPr>
            </w:pPr>
            <w:r w:rsidRPr="005874CD">
              <w:rPr>
                <w:color w:val="000000"/>
              </w:rPr>
              <w:t>3.361,89</w:t>
            </w:r>
          </w:p>
        </w:tc>
        <w:tc>
          <w:tcPr>
            <w:tcW w:w="0" w:type="auto"/>
            <w:vMerge/>
            <w:tcBorders>
              <w:top w:val="nil"/>
              <w:left w:val="single" w:sz="5" w:space="0" w:color="000000"/>
              <w:bottom w:val="nil"/>
              <w:right w:val="single" w:sz="5" w:space="0" w:color="000000"/>
            </w:tcBorders>
          </w:tcPr>
          <w:p w14:paraId="57C1C2A4" w14:textId="77777777" w:rsidR="005874CD" w:rsidRPr="005874CD" w:rsidRDefault="005874CD" w:rsidP="005874CD">
            <w:pPr>
              <w:pStyle w:val="NormalWeb"/>
              <w:spacing w:after="0"/>
              <w:jc w:val="center"/>
              <w:rPr>
                <w:color w:val="000000"/>
              </w:rPr>
            </w:pPr>
          </w:p>
        </w:tc>
      </w:tr>
      <w:tr w:rsidR="005874CD" w:rsidRPr="005874CD" w14:paraId="2AAF8B4F" w14:textId="77777777" w:rsidTr="005874CD">
        <w:trPr>
          <w:trHeight w:val="2113"/>
        </w:trPr>
        <w:tc>
          <w:tcPr>
            <w:tcW w:w="0" w:type="auto"/>
            <w:vMerge/>
            <w:tcBorders>
              <w:top w:val="nil"/>
              <w:left w:val="single" w:sz="5" w:space="0" w:color="000000"/>
              <w:bottom w:val="nil"/>
              <w:right w:val="single" w:sz="5" w:space="0" w:color="000000"/>
            </w:tcBorders>
          </w:tcPr>
          <w:p w14:paraId="37334610"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45139753" w14:textId="77777777" w:rsidR="005874CD" w:rsidRPr="005874CD" w:rsidRDefault="005874CD" w:rsidP="005874CD">
            <w:pPr>
              <w:pStyle w:val="NormalWeb"/>
              <w:rPr>
                <w:color w:val="000000"/>
              </w:rPr>
            </w:pPr>
            <w:r w:rsidRPr="005874CD">
              <w:rPr>
                <w:color w:val="000000"/>
              </w:rPr>
              <w:t>4.3</w:t>
            </w:r>
          </w:p>
        </w:tc>
        <w:tc>
          <w:tcPr>
            <w:tcW w:w="2305" w:type="dxa"/>
            <w:tcBorders>
              <w:top w:val="single" w:sz="5" w:space="0" w:color="000000"/>
              <w:left w:val="single" w:sz="5" w:space="0" w:color="000000"/>
              <w:bottom w:val="single" w:sz="5" w:space="0" w:color="000000"/>
              <w:right w:val="single" w:sz="5" w:space="0" w:color="000000"/>
            </w:tcBorders>
          </w:tcPr>
          <w:p w14:paraId="1BA117E2" w14:textId="77777777" w:rsidR="005874CD" w:rsidRPr="005874CD" w:rsidRDefault="005874CD" w:rsidP="00BF2A01">
            <w:pPr>
              <w:pStyle w:val="NormalWeb"/>
              <w:jc w:val="both"/>
              <w:rPr>
                <w:color w:val="000000"/>
              </w:rPr>
            </w:pPr>
            <w:r w:rsidRPr="005874CD">
              <w:rPr>
                <w:color w:val="000000"/>
              </w:rPr>
              <w:t xml:space="preserve">Instalação de banco metálico com encosto, 1,60m de comprimento, em tubo de aço carbono com </w:t>
            </w:r>
            <w:r w:rsidRPr="005874CD">
              <w:rPr>
                <w:color w:val="000000"/>
              </w:rPr>
              <w:tab/>
              <w:t>pintura eletrostática, sobre piso de concreto existente</w:t>
            </w:r>
          </w:p>
        </w:tc>
        <w:tc>
          <w:tcPr>
            <w:tcW w:w="1620" w:type="dxa"/>
            <w:tcBorders>
              <w:top w:val="single" w:sz="5" w:space="0" w:color="000000"/>
              <w:left w:val="single" w:sz="5" w:space="0" w:color="000000"/>
              <w:bottom w:val="single" w:sz="5" w:space="0" w:color="000000"/>
              <w:right w:val="single" w:sz="5" w:space="0" w:color="000000"/>
            </w:tcBorders>
          </w:tcPr>
          <w:p w14:paraId="0E1DEC95" w14:textId="77777777" w:rsidR="005874CD" w:rsidRPr="005874CD" w:rsidRDefault="005874CD" w:rsidP="005874CD">
            <w:pPr>
              <w:pStyle w:val="NormalWeb"/>
              <w:spacing w:after="0"/>
              <w:rPr>
                <w:color w:val="000000"/>
              </w:rPr>
            </w:pPr>
            <w:r w:rsidRPr="005874CD">
              <w:rPr>
                <w:color w:val="000000"/>
              </w:rPr>
              <w:t>SINAPI</w:t>
            </w:r>
          </w:p>
          <w:p w14:paraId="2D09BB70" w14:textId="77777777" w:rsidR="005874CD" w:rsidRPr="005874CD" w:rsidRDefault="005874CD" w:rsidP="005874CD">
            <w:pPr>
              <w:pStyle w:val="NormalWeb"/>
              <w:rPr>
                <w:color w:val="000000"/>
              </w:rPr>
            </w:pPr>
            <w:r w:rsidRPr="005874CD">
              <w:rPr>
                <w:color w:val="000000"/>
              </w:rPr>
              <w:t>103304</w:t>
            </w:r>
          </w:p>
        </w:tc>
        <w:tc>
          <w:tcPr>
            <w:tcW w:w="672" w:type="dxa"/>
            <w:tcBorders>
              <w:top w:val="single" w:sz="5" w:space="0" w:color="000000"/>
              <w:left w:val="single" w:sz="5" w:space="0" w:color="000000"/>
              <w:bottom w:val="single" w:sz="5" w:space="0" w:color="000000"/>
              <w:right w:val="single" w:sz="5" w:space="0" w:color="000000"/>
            </w:tcBorders>
          </w:tcPr>
          <w:p w14:paraId="69689113" w14:textId="77777777" w:rsidR="005874CD" w:rsidRPr="005874CD" w:rsidRDefault="005874CD" w:rsidP="005874CD">
            <w:pPr>
              <w:pStyle w:val="NormalWeb"/>
              <w:jc w:val="center"/>
              <w:rPr>
                <w:color w:val="000000"/>
              </w:rPr>
            </w:pPr>
            <w:proofErr w:type="spellStart"/>
            <w:r w:rsidRPr="005874CD">
              <w:rPr>
                <w:color w:val="000000"/>
              </w:rPr>
              <w:t>und</w:t>
            </w:r>
            <w:proofErr w:type="spellEnd"/>
          </w:p>
        </w:tc>
        <w:tc>
          <w:tcPr>
            <w:tcW w:w="984" w:type="dxa"/>
            <w:tcBorders>
              <w:top w:val="single" w:sz="5" w:space="0" w:color="000000"/>
              <w:left w:val="single" w:sz="5" w:space="0" w:color="000000"/>
              <w:bottom w:val="single" w:sz="5" w:space="0" w:color="000000"/>
              <w:right w:val="single" w:sz="5" w:space="0" w:color="000000"/>
            </w:tcBorders>
          </w:tcPr>
          <w:p w14:paraId="6B927A7D" w14:textId="77777777" w:rsidR="005874CD" w:rsidRPr="005874CD" w:rsidRDefault="005874CD" w:rsidP="005874CD">
            <w:pPr>
              <w:pStyle w:val="NormalWeb"/>
              <w:rPr>
                <w:color w:val="000000"/>
              </w:rPr>
            </w:pPr>
            <w:r w:rsidRPr="005874CD">
              <w:rPr>
                <w:color w:val="000000"/>
              </w:rPr>
              <w:t>4,00</w:t>
            </w:r>
          </w:p>
        </w:tc>
        <w:tc>
          <w:tcPr>
            <w:tcW w:w="960" w:type="dxa"/>
            <w:tcBorders>
              <w:top w:val="single" w:sz="5" w:space="0" w:color="000000"/>
              <w:left w:val="single" w:sz="5" w:space="0" w:color="000000"/>
              <w:bottom w:val="single" w:sz="5" w:space="0" w:color="000000"/>
              <w:right w:val="single" w:sz="5" w:space="0" w:color="000000"/>
            </w:tcBorders>
          </w:tcPr>
          <w:p w14:paraId="6D71FF86" w14:textId="77777777" w:rsidR="005874CD" w:rsidRPr="005874CD" w:rsidRDefault="005874CD" w:rsidP="005874CD">
            <w:pPr>
              <w:pStyle w:val="NormalWeb"/>
              <w:jc w:val="center"/>
              <w:rPr>
                <w:color w:val="000000"/>
              </w:rPr>
            </w:pPr>
            <w:r w:rsidRPr="005874CD">
              <w:rPr>
                <w:color w:val="000000"/>
              </w:rPr>
              <w:t>1.558,30</w:t>
            </w:r>
          </w:p>
        </w:tc>
        <w:tc>
          <w:tcPr>
            <w:tcW w:w="1176" w:type="dxa"/>
            <w:tcBorders>
              <w:top w:val="single" w:sz="5" w:space="0" w:color="000000"/>
              <w:left w:val="single" w:sz="5" w:space="0" w:color="000000"/>
              <w:bottom w:val="single" w:sz="5" w:space="0" w:color="000000"/>
              <w:right w:val="single" w:sz="5" w:space="0" w:color="000000"/>
            </w:tcBorders>
          </w:tcPr>
          <w:p w14:paraId="4964AA18" w14:textId="77777777" w:rsidR="005874CD" w:rsidRPr="005874CD" w:rsidRDefault="005874CD" w:rsidP="005874CD">
            <w:pPr>
              <w:pStyle w:val="NormalWeb"/>
              <w:rPr>
                <w:color w:val="000000"/>
              </w:rPr>
            </w:pPr>
            <w:r w:rsidRPr="005874CD">
              <w:rPr>
                <w:color w:val="000000"/>
              </w:rPr>
              <w:t>6.233,20</w:t>
            </w:r>
          </w:p>
        </w:tc>
        <w:tc>
          <w:tcPr>
            <w:tcW w:w="0" w:type="auto"/>
            <w:vMerge/>
            <w:tcBorders>
              <w:top w:val="nil"/>
              <w:left w:val="single" w:sz="5" w:space="0" w:color="000000"/>
              <w:bottom w:val="nil"/>
              <w:right w:val="single" w:sz="5" w:space="0" w:color="000000"/>
            </w:tcBorders>
          </w:tcPr>
          <w:p w14:paraId="35DE42A5" w14:textId="77777777" w:rsidR="005874CD" w:rsidRPr="005874CD" w:rsidRDefault="005874CD" w:rsidP="005874CD">
            <w:pPr>
              <w:pStyle w:val="NormalWeb"/>
              <w:spacing w:after="0"/>
              <w:jc w:val="center"/>
              <w:rPr>
                <w:color w:val="000000"/>
              </w:rPr>
            </w:pPr>
          </w:p>
        </w:tc>
      </w:tr>
      <w:tr w:rsidR="005874CD" w:rsidRPr="005874CD" w14:paraId="166F90D3" w14:textId="77777777" w:rsidTr="005874CD">
        <w:trPr>
          <w:trHeight w:val="312"/>
        </w:trPr>
        <w:tc>
          <w:tcPr>
            <w:tcW w:w="0" w:type="auto"/>
            <w:vMerge/>
            <w:tcBorders>
              <w:top w:val="nil"/>
              <w:left w:val="single" w:sz="5" w:space="0" w:color="000000"/>
              <w:bottom w:val="nil"/>
              <w:right w:val="single" w:sz="5" w:space="0" w:color="000000"/>
            </w:tcBorders>
          </w:tcPr>
          <w:p w14:paraId="2B802799"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6E7BE083" w14:textId="77777777" w:rsidR="005874CD" w:rsidRPr="005874CD" w:rsidRDefault="005874CD" w:rsidP="005874CD">
            <w:pPr>
              <w:pStyle w:val="NormalWeb"/>
              <w:rPr>
                <w:color w:val="000000"/>
              </w:rPr>
            </w:pPr>
            <w:r w:rsidRPr="005874CD">
              <w:rPr>
                <w:b/>
                <w:color w:val="000000"/>
              </w:rPr>
              <w:t>5</w:t>
            </w:r>
          </w:p>
        </w:tc>
        <w:tc>
          <w:tcPr>
            <w:tcW w:w="2305" w:type="dxa"/>
            <w:tcBorders>
              <w:top w:val="single" w:sz="5" w:space="0" w:color="000000"/>
              <w:left w:val="single" w:sz="5" w:space="0" w:color="000000"/>
              <w:bottom w:val="single" w:sz="5" w:space="0" w:color="000000"/>
              <w:right w:val="single" w:sz="5" w:space="0" w:color="000000"/>
            </w:tcBorders>
          </w:tcPr>
          <w:p w14:paraId="2160E9D1" w14:textId="77777777" w:rsidR="005874CD" w:rsidRPr="005874CD" w:rsidRDefault="005874CD" w:rsidP="005874CD">
            <w:pPr>
              <w:pStyle w:val="NormalWeb"/>
              <w:jc w:val="center"/>
              <w:rPr>
                <w:color w:val="000000"/>
              </w:rPr>
            </w:pPr>
            <w:r w:rsidRPr="005874CD">
              <w:rPr>
                <w:b/>
                <w:color w:val="000000"/>
              </w:rPr>
              <w:t>PLACA/LETREIRO</w:t>
            </w:r>
          </w:p>
        </w:tc>
        <w:tc>
          <w:tcPr>
            <w:tcW w:w="1620" w:type="dxa"/>
            <w:tcBorders>
              <w:top w:val="single" w:sz="5" w:space="0" w:color="000000"/>
              <w:left w:val="single" w:sz="5" w:space="0" w:color="000000"/>
              <w:bottom w:val="single" w:sz="5" w:space="0" w:color="000000"/>
              <w:right w:val="single" w:sz="5" w:space="0" w:color="000000"/>
            </w:tcBorders>
          </w:tcPr>
          <w:p w14:paraId="1DF6C3E1"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1EC5571F"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13AC0593"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495E8C8D"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4B42E73F" w14:textId="77777777" w:rsidR="005874CD" w:rsidRPr="005874CD" w:rsidRDefault="005874CD" w:rsidP="005874CD">
            <w:pPr>
              <w:pStyle w:val="NormalWeb"/>
              <w:rPr>
                <w:color w:val="000000"/>
              </w:rPr>
            </w:pPr>
            <w:r w:rsidRPr="005874CD">
              <w:rPr>
                <w:b/>
                <w:color w:val="000000"/>
              </w:rPr>
              <w:t>8.562,50</w:t>
            </w:r>
          </w:p>
        </w:tc>
        <w:tc>
          <w:tcPr>
            <w:tcW w:w="0" w:type="auto"/>
            <w:vMerge/>
            <w:tcBorders>
              <w:top w:val="nil"/>
              <w:left w:val="single" w:sz="5" w:space="0" w:color="000000"/>
              <w:bottom w:val="nil"/>
              <w:right w:val="single" w:sz="5" w:space="0" w:color="000000"/>
            </w:tcBorders>
          </w:tcPr>
          <w:p w14:paraId="60AE368C" w14:textId="77777777" w:rsidR="005874CD" w:rsidRPr="005874CD" w:rsidRDefault="005874CD" w:rsidP="005874CD">
            <w:pPr>
              <w:pStyle w:val="NormalWeb"/>
              <w:spacing w:after="0"/>
              <w:jc w:val="center"/>
              <w:rPr>
                <w:color w:val="000000"/>
              </w:rPr>
            </w:pPr>
          </w:p>
        </w:tc>
      </w:tr>
      <w:tr w:rsidR="005874CD" w:rsidRPr="005874CD" w14:paraId="36B2C704" w14:textId="77777777" w:rsidTr="005874CD">
        <w:trPr>
          <w:trHeight w:val="3913"/>
        </w:trPr>
        <w:tc>
          <w:tcPr>
            <w:tcW w:w="0" w:type="auto"/>
            <w:vMerge/>
            <w:tcBorders>
              <w:top w:val="nil"/>
              <w:left w:val="single" w:sz="5" w:space="0" w:color="000000"/>
              <w:bottom w:val="nil"/>
              <w:right w:val="single" w:sz="5" w:space="0" w:color="000000"/>
            </w:tcBorders>
          </w:tcPr>
          <w:p w14:paraId="51139AB6"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78230A76" w14:textId="77777777" w:rsidR="005874CD" w:rsidRPr="005874CD" w:rsidRDefault="005874CD" w:rsidP="005874CD">
            <w:pPr>
              <w:pStyle w:val="NormalWeb"/>
              <w:rPr>
                <w:color w:val="000000"/>
              </w:rPr>
            </w:pPr>
            <w:r w:rsidRPr="005874CD">
              <w:rPr>
                <w:color w:val="000000"/>
              </w:rPr>
              <w:t>5.1</w:t>
            </w:r>
          </w:p>
        </w:tc>
        <w:tc>
          <w:tcPr>
            <w:tcW w:w="2305" w:type="dxa"/>
            <w:tcBorders>
              <w:top w:val="single" w:sz="5" w:space="0" w:color="000000"/>
              <w:left w:val="single" w:sz="5" w:space="0" w:color="000000"/>
              <w:bottom w:val="single" w:sz="5" w:space="0" w:color="000000"/>
              <w:right w:val="single" w:sz="5" w:space="0" w:color="000000"/>
            </w:tcBorders>
          </w:tcPr>
          <w:p w14:paraId="7355429B" w14:textId="77777777" w:rsidR="005874CD" w:rsidRPr="005874CD" w:rsidRDefault="005874CD" w:rsidP="00BF2A01">
            <w:pPr>
              <w:pStyle w:val="NormalWeb"/>
              <w:jc w:val="both"/>
              <w:rPr>
                <w:color w:val="000000"/>
              </w:rPr>
            </w:pPr>
            <w:r w:rsidRPr="005874CD">
              <w:rPr>
                <w:color w:val="000000"/>
              </w:rPr>
              <w:t xml:space="preserve">Placa em ACM com estrutura em tubo </w:t>
            </w:r>
            <w:proofErr w:type="spellStart"/>
            <w:r w:rsidRPr="005874CD">
              <w:rPr>
                <w:color w:val="000000"/>
              </w:rPr>
              <w:t>metalon</w:t>
            </w:r>
            <w:proofErr w:type="spellEnd"/>
            <w:r w:rsidRPr="005874CD">
              <w:rPr>
                <w:color w:val="000000"/>
              </w:rPr>
              <w:t xml:space="preserve"> galvanizado e letreiro em PVC expandido 20mm, medindo 4,5m de largura e 0,70m de altura e 0,10m de profundidade, fixação em tubo </w:t>
            </w:r>
            <w:proofErr w:type="spellStart"/>
            <w:r w:rsidRPr="005874CD">
              <w:rPr>
                <w:color w:val="000000"/>
              </w:rPr>
              <w:t>metalon</w:t>
            </w:r>
            <w:proofErr w:type="spellEnd"/>
            <w:r w:rsidRPr="005874CD">
              <w:rPr>
                <w:color w:val="000000"/>
              </w:rPr>
              <w:t xml:space="preserve"> com 0,60m, sendo 0,30m acima do solo e 0,30m abaixo do solo</w:t>
            </w:r>
          </w:p>
        </w:tc>
        <w:tc>
          <w:tcPr>
            <w:tcW w:w="1620" w:type="dxa"/>
            <w:tcBorders>
              <w:top w:val="single" w:sz="5" w:space="0" w:color="000000"/>
              <w:left w:val="single" w:sz="5" w:space="0" w:color="000000"/>
              <w:bottom w:val="single" w:sz="5" w:space="0" w:color="000000"/>
              <w:right w:val="single" w:sz="5" w:space="0" w:color="000000"/>
            </w:tcBorders>
          </w:tcPr>
          <w:p w14:paraId="28E92A53" w14:textId="77777777" w:rsidR="005874CD" w:rsidRPr="005874CD" w:rsidRDefault="005874CD" w:rsidP="005874CD">
            <w:pPr>
              <w:pStyle w:val="NormalWeb"/>
              <w:jc w:val="center"/>
              <w:rPr>
                <w:color w:val="000000"/>
              </w:rPr>
            </w:pPr>
            <w:r w:rsidRPr="005874CD">
              <w:rPr>
                <w:color w:val="000000"/>
              </w:rPr>
              <w:t>COTAÇÃO</w:t>
            </w:r>
          </w:p>
        </w:tc>
        <w:tc>
          <w:tcPr>
            <w:tcW w:w="672" w:type="dxa"/>
            <w:tcBorders>
              <w:top w:val="single" w:sz="5" w:space="0" w:color="000000"/>
              <w:left w:val="single" w:sz="5" w:space="0" w:color="000000"/>
              <w:bottom w:val="single" w:sz="5" w:space="0" w:color="000000"/>
              <w:right w:val="single" w:sz="5" w:space="0" w:color="000000"/>
            </w:tcBorders>
          </w:tcPr>
          <w:p w14:paraId="140968EE" w14:textId="77777777" w:rsidR="005874CD" w:rsidRPr="005874CD" w:rsidRDefault="005874CD" w:rsidP="005874CD">
            <w:pPr>
              <w:pStyle w:val="NormalWeb"/>
              <w:jc w:val="center"/>
              <w:rPr>
                <w:color w:val="000000"/>
              </w:rPr>
            </w:pPr>
            <w:proofErr w:type="spellStart"/>
            <w:r w:rsidRPr="005874CD">
              <w:rPr>
                <w:color w:val="000000"/>
              </w:rPr>
              <w:t>und</w:t>
            </w:r>
            <w:proofErr w:type="spellEnd"/>
          </w:p>
        </w:tc>
        <w:tc>
          <w:tcPr>
            <w:tcW w:w="984" w:type="dxa"/>
            <w:tcBorders>
              <w:top w:val="single" w:sz="5" w:space="0" w:color="000000"/>
              <w:left w:val="single" w:sz="5" w:space="0" w:color="000000"/>
              <w:bottom w:val="single" w:sz="5" w:space="0" w:color="000000"/>
              <w:right w:val="single" w:sz="5" w:space="0" w:color="000000"/>
            </w:tcBorders>
          </w:tcPr>
          <w:p w14:paraId="480B1D78" w14:textId="77777777" w:rsidR="005874CD" w:rsidRPr="005874CD" w:rsidRDefault="005874CD" w:rsidP="005874CD">
            <w:pPr>
              <w:pStyle w:val="NormalWeb"/>
              <w:rPr>
                <w:color w:val="000000"/>
              </w:rPr>
            </w:pPr>
            <w:r w:rsidRPr="005874CD">
              <w:rPr>
                <w:color w:val="000000"/>
              </w:rPr>
              <w:t>1,00</w:t>
            </w:r>
          </w:p>
        </w:tc>
        <w:tc>
          <w:tcPr>
            <w:tcW w:w="960" w:type="dxa"/>
            <w:tcBorders>
              <w:top w:val="single" w:sz="5" w:space="0" w:color="000000"/>
              <w:left w:val="single" w:sz="5" w:space="0" w:color="000000"/>
              <w:bottom w:val="single" w:sz="5" w:space="0" w:color="000000"/>
              <w:right w:val="single" w:sz="5" w:space="0" w:color="000000"/>
            </w:tcBorders>
          </w:tcPr>
          <w:p w14:paraId="6D766879" w14:textId="77777777" w:rsidR="005874CD" w:rsidRPr="005874CD" w:rsidRDefault="005874CD" w:rsidP="005874CD">
            <w:pPr>
              <w:pStyle w:val="NormalWeb"/>
              <w:jc w:val="center"/>
              <w:rPr>
                <w:color w:val="000000"/>
              </w:rPr>
            </w:pPr>
            <w:r w:rsidRPr="005874CD">
              <w:rPr>
                <w:color w:val="000000"/>
              </w:rPr>
              <w:t>8.562,50</w:t>
            </w:r>
          </w:p>
        </w:tc>
        <w:tc>
          <w:tcPr>
            <w:tcW w:w="1176" w:type="dxa"/>
            <w:tcBorders>
              <w:top w:val="single" w:sz="5" w:space="0" w:color="000000"/>
              <w:left w:val="single" w:sz="5" w:space="0" w:color="000000"/>
              <w:bottom w:val="single" w:sz="5" w:space="0" w:color="000000"/>
              <w:right w:val="single" w:sz="5" w:space="0" w:color="000000"/>
            </w:tcBorders>
          </w:tcPr>
          <w:p w14:paraId="7292C8AA" w14:textId="77777777" w:rsidR="005874CD" w:rsidRPr="005874CD" w:rsidRDefault="005874CD" w:rsidP="005874CD">
            <w:pPr>
              <w:pStyle w:val="NormalWeb"/>
              <w:rPr>
                <w:color w:val="000000"/>
              </w:rPr>
            </w:pPr>
            <w:r w:rsidRPr="005874CD">
              <w:rPr>
                <w:color w:val="000000"/>
              </w:rPr>
              <w:t>8.562,50</w:t>
            </w:r>
          </w:p>
        </w:tc>
        <w:tc>
          <w:tcPr>
            <w:tcW w:w="0" w:type="auto"/>
            <w:vMerge/>
            <w:tcBorders>
              <w:top w:val="nil"/>
              <w:left w:val="single" w:sz="5" w:space="0" w:color="000000"/>
              <w:bottom w:val="nil"/>
              <w:right w:val="single" w:sz="5" w:space="0" w:color="000000"/>
            </w:tcBorders>
          </w:tcPr>
          <w:p w14:paraId="04291261" w14:textId="77777777" w:rsidR="005874CD" w:rsidRPr="005874CD" w:rsidRDefault="005874CD" w:rsidP="005874CD">
            <w:pPr>
              <w:pStyle w:val="NormalWeb"/>
              <w:spacing w:after="0"/>
              <w:jc w:val="center"/>
              <w:rPr>
                <w:color w:val="000000"/>
              </w:rPr>
            </w:pPr>
          </w:p>
        </w:tc>
      </w:tr>
      <w:tr w:rsidR="005874CD" w:rsidRPr="005874CD" w14:paraId="380AC83C" w14:textId="77777777" w:rsidTr="005874CD">
        <w:trPr>
          <w:trHeight w:val="312"/>
        </w:trPr>
        <w:tc>
          <w:tcPr>
            <w:tcW w:w="0" w:type="auto"/>
            <w:vMerge/>
            <w:tcBorders>
              <w:top w:val="nil"/>
              <w:left w:val="single" w:sz="5" w:space="0" w:color="000000"/>
              <w:bottom w:val="nil"/>
              <w:right w:val="single" w:sz="5" w:space="0" w:color="000000"/>
            </w:tcBorders>
          </w:tcPr>
          <w:p w14:paraId="0389ABA4"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538A551F" w14:textId="77777777" w:rsidR="005874CD" w:rsidRPr="005874CD" w:rsidRDefault="005874CD" w:rsidP="005874CD">
            <w:pPr>
              <w:pStyle w:val="NormalWeb"/>
              <w:rPr>
                <w:color w:val="000000"/>
              </w:rPr>
            </w:pPr>
            <w:r w:rsidRPr="005874CD">
              <w:rPr>
                <w:b/>
                <w:color w:val="000000"/>
              </w:rPr>
              <w:t>6</w:t>
            </w:r>
          </w:p>
        </w:tc>
        <w:tc>
          <w:tcPr>
            <w:tcW w:w="2305" w:type="dxa"/>
            <w:tcBorders>
              <w:top w:val="single" w:sz="5" w:space="0" w:color="000000"/>
              <w:left w:val="single" w:sz="5" w:space="0" w:color="000000"/>
              <w:bottom w:val="single" w:sz="5" w:space="0" w:color="000000"/>
              <w:right w:val="single" w:sz="5" w:space="0" w:color="000000"/>
            </w:tcBorders>
          </w:tcPr>
          <w:p w14:paraId="7CF055FB" w14:textId="77777777" w:rsidR="005874CD" w:rsidRPr="005874CD" w:rsidRDefault="005874CD" w:rsidP="005874CD">
            <w:pPr>
              <w:pStyle w:val="NormalWeb"/>
              <w:jc w:val="center"/>
              <w:rPr>
                <w:color w:val="000000"/>
              </w:rPr>
            </w:pPr>
            <w:r w:rsidRPr="005874CD">
              <w:rPr>
                <w:b/>
                <w:color w:val="000000"/>
              </w:rPr>
              <w:t>PINTURA</w:t>
            </w:r>
          </w:p>
        </w:tc>
        <w:tc>
          <w:tcPr>
            <w:tcW w:w="1620" w:type="dxa"/>
            <w:tcBorders>
              <w:top w:val="single" w:sz="5" w:space="0" w:color="000000"/>
              <w:left w:val="single" w:sz="5" w:space="0" w:color="000000"/>
              <w:bottom w:val="single" w:sz="5" w:space="0" w:color="000000"/>
              <w:right w:val="single" w:sz="5" w:space="0" w:color="000000"/>
            </w:tcBorders>
          </w:tcPr>
          <w:p w14:paraId="2B1F8894"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73C75C1F"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4226009B"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46F21126"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4F88CCA6" w14:textId="77777777" w:rsidR="005874CD" w:rsidRPr="005874CD" w:rsidRDefault="005874CD" w:rsidP="005874CD">
            <w:pPr>
              <w:pStyle w:val="NormalWeb"/>
              <w:rPr>
                <w:color w:val="000000"/>
              </w:rPr>
            </w:pPr>
            <w:r w:rsidRPr="005874CD">
              <w:rPr>
                <w:b/>
                <w:color w:val="000000"/>
              </w:rPr>
              <w:t>1.900,80</w:t>
            </w:r>
          </w:p>
        </w:tc>
        <w:tc>
          <w:tcPr>
            <w:tcW w:w="0" w:type="auto"/>
            <w:vMerge/>
            <w:tcBorders>
              <w:top w:val="nil"/>
              <w:left w:val="single" w:sz="5" w:space="0" w:color="000000"/>
              <w:bottom w:val="nil"/>
              <w:right w:val="single" w:sz="5" w:space="0" w:color="000000"/>
            </w:tcBorders>
          </w:tcPr>
          <w:p w14:paraId="4E1FE115" w14:textId="77777777" w:rsidR="005874CD" w:rsidRPr="005874CD" w:rsidRDefault="005874CD" w:rsidP="005874CD">
            <w:pPr>
              <w:pStyle w:val="NormalWeb"/>
              <w:spacing w:after="0"/>
              <w:jc w:val="center"/>
              <w:rPr>
                <w:color w:val="000000"/>
              </w:rPr>
            </w:pPr>
          </w:p>
        </w:tc>
      </w:tr>
      <w:tr w:rsidR="005874CD" w:rsidRPr="005874CD" w14:paraId="088F9782" w14:textId="77777777" w:rsidTr="005874CD">
        <w:trPr>
          <w:trHeight w:val="912"/>
        </w:trPr>
        <w:tc>
          <w:tcPr>
            <w:tcW w:w="0" w:type="auto"/>
            <w:vMerge/>
            <w:tcBorders>
              <w:top w:val="nil"/>
              <w:left w:val="single" w:sz="5" w:space="0" w:color="000000"/>
              <w:bottom w:val="nil"/>
              <w:right w:val="single" w:sz="5" w:space="0" w:color="000000"/>
            </w:tcBorders>
          </w:tcPr>
          <w:p w14:paraId="10B064F7"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5A1E0FED" w14:textId="77777777" w:rsidR="005874CD" w:rsidRPr="005874CD" w:rsidRDefault="005874CD" w:rsidP="005874CD">
            <w:pPr>
              <w:pStyle w:val="NormalWeb"/>
              <w:rPr>
                <w:color w:val="000000"/>
              </w:rPr>
            </w:pPr>
            <w:r w:rsidRPr="005874CD">
              <w:rPr>
                <w:color w:val="000000"/>
              </w:rPr>
              <w:t>6.1</w:t>
            </w:r>
          </w:p>
        </w:tc>
        <w:tc>
          <w:tcPr>
            <w:tcW w:w="2305" w:type="dxa"/>
            <w:tcBorders>
              <w:top w:val="single" w:sz="5" w:space="0" w:color="000000"/>
              <w:left w:val="single" w:sz="5" w:space="0" w:color="000000"/>
              <w:bottom w:val="single" w:sz="5" w:space="0" w:color="000000"/>
              <w:right w:val="single" w:sz="5" w:space="0" w:color="000000"/>
            </w:tcBorders>
          </w:tcPr>
          <w:p w14:paraId="4E55D9C7" w14:textId="77777777" w:rsidR="005874CD" w:rsidRPr="005874CD" w:rsidRDefault="005874CD" w:rsidP="00BF2A01">
            <w:pPr>
              <w:pStyle w:val="NormalWeb"/>
              <w:jc w:val="both"/>
              <w:rPr>
                <w:color w:val="000000"/>
              </w:rPr>
            </w:pPr>
            <w:r w:rsidRPr="005874CD">
              <w:rPr>
                <w:color w:val="000000"/>
              </w:rPr>
              <w:t>Lixamento manual em superfícies metálicas em obra</w:t>
            </w:r>
          </w:p>
        </w:tc>
        <w:tc>
          <w:tcPr>
            <w:tcW w:w="1620" w:type="dxa"/>
            <w:tcBorders>
              <w:top w:val="single" w:sz="5" w:space="0" w:color="000000"/>
              <w:left w:val="single" w:sz="5" w:space="0" w:color="000000"/>
              <w:bottom w:val="single" w:sz="5" w:space="0" w:color="000000"/>
              <w:right w:val="single" w:sz="5" w:space="0" w:color="000000"/>
            </w:tcBorders>
          </w:tcPr>
          <w:p w14:paraId="4E908999" w14:textId="77777777" w:rsidR="005874CD" w:rsidRPr="005874CD" w:rsidRDefault="005874CD" w:rsidP="005874CD">
            <w:pPr>
              <w:pStyle w:val="NormalWeb"/>
              <w:spacing w:after="0"/>
              <w:rPr>
                <w:color w:val="000000"/>
              </w:rPr>
            </w:pPr>
            <w:r w:rsidRPr="005874CD">
              <w:rPr>
                <w:color w:val="000000"/>
              </w:rPr>
              <w:t>SINAPI</w:t>
            </w:r>
          </w:p>
          <w:p w14:paraId="19FB986A" w14:textId="77777777" w:rsidR="005874CD" w:rsidRPr="005874CD" w:rsidRDefault="005874CD" w:rsidP="005874CD">
            <w:pPr>
              <w:pStyle w:val="NormalWeb"/>
              <w:rPr>
                <w:color w:val="000000"/>
              </w:rPr>
            </w:pPr>
            <w:r w:rsidRPr="005874CD">
              <w:rPr>
                <w:color w:val="000000"/>
              </w:rPr>
              <w:t>100717</w:t>
            </w:r>
          </w:p>
        </w:tc>
        <w:tc>
          <w:tcPr>
            <w:tcW w:w="672" w:type="dxa"/>
            <w:tcBorders>
              <w:top w:val="single" w:sz="5" w:space="0" w:color="000000"/>
              <w:left w:val="single" w:sz="5" w:space="0" w:color="000000"/>
              <w:bottom w:val="single" w:sz="5" w:space="0" w:color="000000"/>
              <w:right w:val="single" w:sz="5" w:space="0" w:color="000000"/>
            </w:tcBorders>
          </w:tcPr>
          <w:p w14:paraId="6412C836"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3F97B82D" w14:textId="77777777" w:rsidR="005874CD" w:rsidRPr="005874CD" w:rsidRDefault="005874CD" w:rsidP="005874CD">
            <w:pPr>
              <w:pStyle w:val="NormalWeb"/>
              <w:rPr>
                <w:color w:val="000000"/>
              </w:rPr>
            </w:pPr>
            <w:r w:rsidRPr="005874CD">
              <w:rPr>
                <w:color w:val="000000"/>
              </w:rPr>
              <w:t>32,00</w:t>
            </w:r>
          </w:p>
        </w:tc>
        <w:tc>
          <w:tcPr>
            <w:tcW w:w="960" w:type="dxa"/>
            <w:tcBorders>
              <w:top w:val="single" w:sz="5" w:space="0" w:color="000000"/>
              <w:left w:val="single" w:sz="5" w:space="0" w:color="000000"/>
              <w:bottom w:val="single" w:sz="5" w:space="0" w:color="000000"/>
              <w:right w:val="single" w:sz="5" w:space="0" w:color="000000"/>
            </w:tcBorders>
          </w:tcPr>
          <w:p w14:paraId="3A817A27" w14:textId="77777777" w:rsidR="005874CD" w:rsidRPr="005874CD" w:rsidRDefault="005874CD" w:rsidP="005874CD">
            <w:pPr>
              <w:pStyle w:val="NormalWeb"/>
              <w:rPr>
                <w:color w:val="000000"/>
              </w:rPr>
            </w:pPr>
            <w:r w:rsidRPr="005874CD">
              <w:rPr>
                <w:color w:val="000000"/>
              </w:rPr>
              <w:t>11,20</w:t>
            </w:r>
          </w:p>
        </w:tc>
        <w:tc>
          <w:tcPr>
            <w:tcW w:w="1176" w:type="dxa"/>
            <w:tcBorders>
              <w:top w:val="single" w:sz="5" w:space="0" w:color="000000"/>
              <w:left w:val="single" w:sz="5" w:space="0" w:color="000000"/>
              <w:bottom w:val="single" w:sz="5" w:space="0" w:color="000000"/>
              <w:right w:val="single" w:sz="5" w:space="0" w:color="000000"/>
            </w:tcBorders>
          </w:tcPr>
          <w:p w14:paraId="143801E9" w14:textId="77777777" w:rsidR="005874CD" w:rsidRPr="005874CD" w:rsidRDefault="005874CD" w:rsidP="005874CD">
            <w:pPr>
              <w:pStyle w:val="NormalWeb"/>
              <w:rPr>
                <w:color w:val="000000"/>
              </w:rPr>
            </w:pPr>
            <w:r w:rsidRPr="005874CD">
              <w:rPr>
                <w:color w:val="000000"/>
              </w:rPr>
              <w:t>358,40</w:t>
            </w:r>
          </w:p>
        </w:tc>
        <w:tc>
          <w:tcPr>
            <w:tcW w:w="0" w:type="auto"/>
            <w:vMerge/>
            <w:tcBorders>
              <w:top w:val="nil"/>
              <w:left w:val="single" w:sz="5" w:space="0" w:color="000000"/>
              <w:bottom w:val="nil"/>
              <w:right w:val="single" w:sz="5" w:space="0" w:color="000000"/>
            </w:tcBorders>
          </w:tcPr>
          <w:p w14:paraId="43AE1605" w14:textId="77777777" w:rsidR="005874CD" w:rsidRPr="005874CD" w:rsidRDefault="005874CD" w:rsidP="005874CD">
            <w:pPr>
              <w:pStyle w:val="NormalWeb"/>
              <w:spacing w:after="0"/>
              <w:jc w:val="center"/>
              <w:rPr>
                <w:color w:val="000000"/>
              </w:rPr>
            </w:pPr>
          </w:p>
        </w:tc>
      </w:tr>
      <w:tr w:rsidR="005874CD" w:rsidRPr="005874CD" w14:paraId="14179400" w14:textId="77777777" w:rsidTr="005874CD">
        <w:trPr>
          <w:trHeight w:val="2413"/>
        </w:trPr>
        <w:tc>
          <w:tcPr>
            <w:tcW w:w="0" w:type="auto"/>
            <w:vMerge/>
            <w:tcBorders>
              <w:top w:val="nil"/>
              <w:left w:val="single" w:sz="5" w:space="0" w:color="000000"/>
              <w:bottom w:val="nil"/>
              <w:right w:val="single" w:sz="5" w:space="0" w:color="000000"/>
            </w:tcBorders>
          </w:tcPr>
          <w:p w14:paraId="07B419F7"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2354D400" w14:textId="77777777" w:rsidR="005874CD" w:rsidRPr="005874CD" w:rsidRDefault="005874CD" w:rsidP="005874CD">
            <w:pPr>
              <w:pStyle w:val="NormalWeb"/>
              <w:rPr>
                <w:color w:val="000000"/>
              </w:rPr>
            </w:pPr>
            <w:r w:rsidRPr="005874CD">
              <w:rPr>
                <w:color w:val="000000"/>
              </w:rPr>
              <w:t>6.2</w:t>
            </w:r>
          </w:p>
        </w:tc>
        <w:tc>
          <w:tcPr>
            <w:tcW w:w="2305" w:type="dxa"/>
            <w:tcBorders>
              <w:top w:val="single" w:sz="5" w:space="0" w:color="000000"/>
              <w:left w:val="single" w:sz="5" w:space="0" w:color="000000"/>
              <w:bottom w:val="single" w:sz="5" w:space="0" w:color="000000"/>
              <w:right w:val="single" w:sz="5" w:space="0" w:color="000000"/>
            </w:tcBorders>
          </w:tcPr>
          <w:p w14:paraId="0855D17B" w14:textId="77777777" w:rsidR="005874CD" w:rsidRPr="005874CD" w:rsidRDefault="005874CD" w:rsidP="00BF2A01">
            <w:pPr>
              <w:pStyle w:val="NormalWeb"/>
              <w:jc w:val="both"/>
              <w:rPr>
                <w:color w:val="000000"/>
              </w:rPr>
            </w:pPr>
            <w:r w:rsidRPr="005874CD">
              <w:rPr>
                <w:color w:val="000000"/>
              </w:rPr>
              <w:t xml:space="preserve">Pintura com tinta </w:t>
            </w:r>
            <w:proofErr w:type="spellStart"/>
            <w:r w:rsidRPr="005874CD">
              <w:rPr>
                <w:color w:val="000000"/>
              </w:rPr>
              <w:t>aquídica</w:t>
            </w:r>
            <w:proofErr w:type="spellEnd"/>
            <w:r w:rsidRPr="005874CD">
              <w:rPr>
                <w:color w:val="000000"/>
              </w:rPr>
              <w:t xml:space="preserve"> de fundo ( tipo zarcão ) aplicada a rolo ou pincel sobre superfícies metálicas ( exceto perfil ) , executado em obra, duas demãos</w:t>
            </w:r>
          </w:p>
        </w:tc>
        <w:tc>
          <w:tcPr>
            <w:tcW w:w="1620" w:type="dxa"/>
            <w:tcBorders>
              <w:top w:val="single" w:sz="5" w:space="0" w:color="000000"/>
              <w:left w:val="single" w:sz="5" w:space="0" w:color="000000"/>
              <w:bottom w:val="single" w:sz="5" w:space="0" w:color="000000"/>
              <w:right w:val="single" w:sz="5" w:space="0" w:color="000000"/>
            </w:tcBorders>
          </w:tcPr>
          <w:p w14:paraId="5F52081D" w14:textId="77777777" w:rsidR="005874CD" w:rsidRPr="005874CD" w:rsidRDefault="005874CD" w:rsidP="005874CD">
            <w:pPr>
              <w:pStyle w:val="NormalWeb"/>
              <w:spacing w:after="0"/>
              <w:rPr>
                <w:color w:val="000000"/>
              </w:rPr>
            </w:pPr>
            <w:r w:rsidRPr="005874CD">
              <w:rPr>
                <w:color w:val="000000"/>
              </w:rPr>
              <w:t>SINAPI</w:t>
            </w:r>
          </w:p>
          <w:p w14:paraId="690E35B9" w14:textId="77777777" w:rsidR="005874CD" w:rsidRPr="005874CD" w:rsidRDefault="005874CD" w:rsidP="005874CD">
            <w:pPr>
              <w:pStyle w:val="NormalWeb"/>
              <w:rPr>
                <w:color w:val="000000"/>
              </w:rPr>
            </w:pPr>
            <w:r w:rsidRPr="005874CD">
              <w:rPr>
                <w:color w:val="000000"/>
              </w:rPr>
              <w:t>100722</w:t>
            </w:r>
          </w:p>
        </w:tc>
        <w:tc>
          <w:tcPr>
            <w:tcW w:w="672" w:type="dxa"/>
            <w:tcBorders>
              <w:top w:val="single" w:sz="5" w:space="0" w:color="000000"/>
              <w:left w:val="single" w:sz="5" w:space="0" w:color="000000"/>
              <w:bottom w:val="single" w:sz="5" w:space="0" w:color="000000"/>
              <w:right w:val="single" w:sz="5" w:space="0" w:color="000000"/>
            </w:tcBorders>
          </w:tcPr>
          <w:p w14:paraId="612FD757"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03651C58" w14:textId="77777777" w:rsidR="005874CD" w:rsidRPr="005874CD" w:rsidRDefault="005874CD" w:rsidP="005874CD">
            <w:pPr>
              <w:pStyle w:val="NormalWeb"/>
              <w:rPr>
                <w:color w:val="000000"/>
              </w:rPr>
            </w:pPr>
            <w:r w:rsidRPr="005874CD">
              <w:rPr>
                <w:color w:val="000000"/>
              </w:rPr>
              <w:t>32,00</w:t>
            </w:r>
          </w:p>
        </w:tc>
        <w:tc>
          <w:tcPr>
            <w:tcW w:w="960" w:type="dxa"/>
            <w:tcBorders>
              <w:top w:val="single" w:sz="5" w:space="0" w:color="000000"/>
              <w:left w:val="single" w:sz="5" w:space="0" w:color="000000"/>
              <w:bottom w:val="single" w:sz="5" w:space="0" w:color="000000"/>
              <w:right w:val="single" w:sz="5" w:space="0" w:color="000000"/>
            </w:tcBorders>
          </w:tcPr>
          <w:p w14:paraId="58FD197C" w14:textId="77777777" w:rsidR="005874CD" w:rsidRPr="005874CD" w:rsidRDefault="005874CD" w:rsidP="005874CD">
            <w:pPr>
              <w:pStyle w:val="NormalWeb"/>
              <w:rPr>
                <w:color w:val="000000"/>
              </w:rPr>
            </w:pPr>
            <w:r w:rsidRPr="005874CD">
              <w:rPr>
                <w:color w:val="000000"/>
              </w:rPr>
              <w:t>30,20</w:t>
            </w:r>
          </w:p>
        </w:tc>
        <w:tc>
          <w:tcPr>
            <w:tcW w:w="1176" w:type="dxa"/>
            <w:tcBorders>
              <w:top w:val="single" w:sz="5" w:space="0" w:color="000000"/>
              <w:left w:val="single" w:sz="5" w:space="0" w:color="000000"/>
              <w:bottom w:val="single" w:sz="5" w:space="0" w:color="000000"/>
              <w:right w:val="single" w:sz="5" w:space="0" w:color="000000"/>
            </w:tcBorders>
          </w:tcPr>
          <w:p w14:paraId="00C788C3" w14:textId="77777777" w:rsidR="005874CD" w:rsidRPr="005874CD" w:rsidRDefault="005874CD" w:rsidP="005874CD">
            <w:pPr>
              <w:pStyle w:val="NormalWeb"/>
              <w:rPr>
                <w:color w:val="000000"/>
              </w:rPr>
            </w:pPr>
            <w:r w:rsidRPr="005874CD">
              <w:rPr>
                <w:color w:val="000000"/>
              </w:rPr>
              <w:t>966,40</w:t>
            </w:r>
          </w:p>
        </w:tc>
        <w:tc>
          <w:tcPr>
            <w:tcW w:w="0" w:type="auto"/>
            <w:vMerge/>
            <w:tcBorders>
              <w:top w:val="nil"/>
              <w:left w:val="single" w:sz="5" w:space="0" w:color="000000"/>
              <w:bottom w:val="nil"/>
              <w:right w:val="single" w:sz="5" w:space="0" w:color="000000"/>
            </w:tcBorders>
          </w:tcPr>
          <w:p w14:paraId="01D644BC" w14:textId="77777777" w:rsidR="005874CD" w:rsidRPr="005874CD" w:rsidRDefault="005874CD" w:rsidP="005874CD">
            <w:pPr>
              <w:pStyle w:val="NormalWeb"/>
              <w:spacing w:after="0"/>
              <w:jc w:val="center"/>
              <w:rPr>
                <w:color w:val="000000"/>
              </w:rPr>
            </w:pPr>
          </w:p>
        </w:tc>
      </w:tr>
      <w:tr w:rsidR="005874CD" w:rsidRPr="005874CD" w14:paraId="1BB12FF9" w14:textId="77777777" w:rsidTr="005874CD">
        <w:trPr>
          <w:trHeight w:val="2317"/>
        </w:trPr>
        <w:tc>
          <w:tcPr>
            <w:tcW w:w="108" w:type="dxa"/>
            <w:vMerge w:val="restart"/>
            <w:tcBorders>
              <w:top w:val="nil"/>
              <w:left w:val="single" w:sz="5" w:space="0" w:color="000000"/>
              <w:bottom w:val="single" w:sz="5" w:space="0" w:color="000000"/>
              <w:right w:val="single" w:sz="5" w:space="0" w:color="000000"/>
            </w:tcBorders>
          </w:tcPr>
          <w:p w14:paraId="67958FB6"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6FB72426" w14:textId="77777777" w:rsidR="005874CD" w:rsidRPr="005874CD" w:rsidRDefault="005874CD" w:rsidP="005874CD">
            <w:pPr>
              <w:pStyle w:val="NormalWeb"/>
              <w:rPr>
                <w:color w:val="000000"/>
              </w:rPr>
            </w:pPr>
            <w:r w:rsidRPr="005874CD">
              <w:rPr>
                <w:color w:val="000000"/>
              </w:rPr>
              <w:t>6.3</w:t>
            </w:r>
          </w:p>
        </w:tc>
        <w:tc>
          <w:tcPr>
            <w:tcW w:w="2305" w:type="dxa"/>
            <w:tcBorders>
              <w:top w:val="single" w:sz="5" w:space="0" w:color="000000"/>
              <w:left w:val="single" w:sz="5" w:space="0" w:color="000000"/>
              <w:bottom w:val="single" w:sz="5" w:space="0" w:color="000000"/>
              <w:right w:val="single" w:sz="5" w:space="0" w:color="000000"/>
            </w:tcBorders>
          </w:tcPr>
          <w:p w14:paraId="5FF2C508" w14:textId="77777777" w:rsidR="005874CD" w:rsidRPr="005874CD" w:rsidRDefault="005874CD" w:rsidP="00BF2A01">
            <w:pPr>
              <w:pStyle w:val="NormalWeb"/>
              <w:jc w:val="both"/>
              <w:rPr>
                <w:color w:val="000000"/>
              </w:rPr>
            </w:pPr>
            <w:r w:rsidRPr="005874CD">
              <w:rPr>
                <w:color w:val="000000"/>
              </w:rPr>
              <w:t>Pintura com tinta acrílica de acabamento aplicada a rolo ou pincel sob superfícies metálicas ( exceto perfil ), executado em obra, duas demãos</w:t>
            </w:r>
          </w:p>
        </w:tc>
        <w:tc>
          <w:tcPr>
            <w:tcW w:w="1620" w:type="dxa"/>
            <w:tcBorders>
              <w:top w:val="single" w:sz="5" w:space="0" w:color="000000"/>
              <w:left w:val="single" w:sz="5" w:space="0" w:color="000000"/>
              <w:bottom w:val="single" w:sz="5" w:space="0" w:color="000000"/>
              <w:right w:val="single" w:sz="5" w:space="0" w:color="000000"/>
            </w:tcBorders>
          </w:tcPr>
          <w:p w14:paraId="7F7DAE3A" w14:textId="77777777" w:rsidR="005874CD" w:rsidRPr="005874CD" w:rsidRDefault="005874CD" w:rsidP="005874CD">
            <w:pPr>
              <w:pStyle w:val="NormalWeb"/>
              <w:spacing w:after="0"/>
              <w:rPr>
                <w:color w:val="000000"/>
              </w:rPr>
            </w:pPr>
            <w:r w:rsidRPr="005874CD">
              <w:rPr>
                <w:color w:val="000000"/>
              </w:rPr>
              <w:t>SINAPI</w:t>
            </w:r>
          </w:p>
          <w:p w14:paraId="1391DD9C" w14:textId="77777777" w:rsidR="005874CD" w:rsidRPr="005874CD" w:rsidRDefault="005874CD" w:rsidP="005874CD">
            <w:pPr>
              <w:pStyle w:val="NormalWeb"/>
              <w:rPr>
                <w:color w:val="000000"/>
              </w:rPr>
            </w:pPr>
            <w:r w:rsidRPr="005874CD">
              <w:rPr>
                <w:color w:val="000000"/>
              </w:rPr>
              <w:t>100736</w:t>
            </w:r>
          </w:p>
        </w:tc>
        <w:tc>
          <w:tcPr>
            <w:tcW w:w="672" w:type="dxa"/>
            <w:tcBorders>
              <w:top w:val="single" w:sz="5" w:space="0" w:color="000000"/>
              <w:left w:val="single" w:sz="5" w:space="0" w:color="000000"/>
              <w:bottom w:val="single" w:sz="5" w:space="0" w:color="000000"/>
              <w:right w:val="single" w:sz="5" w:space="0" w:color="000000"/>
            </w:tcBorders>
          </w:tcPr>
          <w:p w14:paraId="5DEF6AEF" w14:textId="77777777" w:rsidR="005874CD" w:rsidRPr="005874CD" w:rsidRDefault="005874CD" w:rsidP="005874CD">
            <w:pPr>
              <w:pStyle w:val="NormalWeb"/>
              <w:jc w:val="center"/>
              <w:rPr>
                <w:color w:val="000000"/>
              </w:rPr>
            </w:pPr>
            <w:r w:rsidRPr="005874CD">
              <w:rPr>
                <w:color w:val="000000"/>
              </w:rPr>
              <w:t>m²</w:t>
            </w:r>
          </w:p>
        </w:tc>
        <w:tc>
          <w:tcPr>
            <w:tcW w:w="984" w:type="dxa"/>
            <w:tcBorders>
              <w:top w:val="single" w:sz="5" w:space="0" w:color="000000"/>
              <w:left w:val="single" w:sz="5" w:space="0" w:color="000000"/>
              <w:bottom w:val="single" w:sz="5" w:space="0" w:color="000000"/>
              <w:right w:val="single" w:sz="5" w:space="0" w:color="000000"/>
            </w:tcBorders>
          </w:tcPr>
          <w:p w14:paraId="44E634AE" w14:textId="77777777" w:rsidR="005874CD" w:rsidRPr="005874CD" w:rsidRDefault="005874CD" w:rsidP="005874CD">
            <w:pPr>
              <w:pStyle w:val="NormalWeb"/>
              <w:rPr>
                <w:color w:val="000000"/>
              </w:rPr>
            </w:pPr>
            <w:r w:rsidRPr="005874CD">
              <w:rPr>
                <w:color w:val="000000"/>
              </w:rPr>
              <w:t>32,00</w:t>
            </w:r>
          </w:p>
        </w:tc>
        <w:tc>
          <w:tcPr>
            <w:tcW w:w="960" w:type="dxa"/>
            <w:tcBorders>
              <w:top w:val="single" w:sz="5" w:space="0" w:color="000000"/>
              <w:left w:val="single" w:sz="5" w:space="0" w:color="000000"/>
              <w:bottom w:val="single" w:sz="5" w:space="0" w:color="000000"/>
              <w:right w:val="single" w:sz="5" w:space="0" w:color="000000"/>
            </w:tcBorders>
          </w:tcPr>
          <w:p w14:paraId="4E7FD997" w14:textId="77777777" w:rsidR="005874CD" w:rsidRPr="005874CD" w:rsidRDefault="005874CD" w:rsidP="005874CD">
            <w:pPr>
              <w:pStyle w:val="NormalWeb"/>
              <w:rPr>
                <w:color w:val="000000"/>
              </w:rPr>
            </w:pPr>
            <w:r w:rsidRPr="005874CD">
              <w:rPr>
                <w:color w:val="000000"/>
              </w:rPr>
              <w:t>18,00</w:t>
            </w:r>
          </w:p>
        </w:tc>
        <w:tc>
          <w:tcPr>
            <w:tcW w:w="1176" w:type="dxa"/>
            <w:tcBorders>
              <w:top w:val="single" w:sz="5" w:space="0" w:color="000000"/>
              <w:left w:val="single" w:sz="5" w:space="0" w:color="000000"/>
              <w:bottom w:val="single" w:sz="5" w:space="0" w:color="000000"/>
              <w:right w:val="single" w:sz="5" w:space="0" w:color="000000"/>
            </w:tcBorders>
          </w:tcPr>
          <w:p w14:paraId="19CB62A7" w14:textId="77777777" w:rsidR="005874CD" w:rsidRPr="005874CD" w:rsidRDefault="005874CD" w:rsidP="005874CD">
            <w:pPr>
              <w:pStyle w:val="NormalWeb"/>
              <w:rPr>
                <w:color w:val="000000"/>
              </w:rPr>
            </w:pPr>
            <w:r w:rsidRPr="005874CD">
              <w:rPr>
                <w:color w:val="000000"/>
              </w:rPr>
              <w:t>576,00</w:t>
            </w:r>
          </w:p>
        </w:tc>
        <w:tc>
          <w:tcPr>
            <w:tcW w:w="108" w:type="dxa"/>
            <w:vMerge w:val="restart"/>
            <w:tcBorders>
              <w:top w:val="nil"/>
              <w:left w:val="single" w:sz="5" w:space="0" w:color="000000"/>
              <w:bottom w:val="single" w:sz="5" w:space="0" w:color="000000"/>
              <w:right w:val="single" w:sz="5" w:space="0" w:color="000000"/>
            </w:tcBorders>
          </w:tcPr>
          <w:p w14:paraId="2A94709E" w14:textId="77777777" w:rsidR="005874CD" w:rsidRPr="005874CD" w:rsidRDefault="005874CD" w:rsidP="005874CD">
            <w:pPr>
              <w:pStyle w:val="NormalWeb"/>
              <w:spacing w:after="0"/>
              <w:jc w:val="center"/>
              <w:rPr>
                <w:color w:val="000000"/>
              </w:rPr>
            </w:pPr>
          </w:p>
        </w:tc>
      </w:tr>
      <w:tr w:rsidR="005874CD" w:rsidRPr="005874CD" w14:paraId="0D51A614" w14:textId="77777777" w:rsidTr="005874CD">
        <w:trPr>
          <w:trHeight w:val="312"/>
        </w:trPr>
        <w:tc>
          <w:tcPr>
            <w:tcW w:w="0" w:type="auto"/>
            <w:vMerge/>
            <w:tcBorders>
              <w:top w:val="nil"/>
              <w:left w:val="single" w:sz="5" w:space="0" w:color="000000"/>
              <w:bottom w:val="nil"/>
              <w:right w:val="single" w:sz="5" w:space="0" w:color="000000"/>
            </w:tcBorders>
          </w:tcPr>
          <w:p w14:paraId="778A1D60" w14:textId="77777777" w:rsidR="005874CD" w:rsidRPr="005874CD" w:rsidRDefault="005874CD" w:rsidP="005874CD">
            <w:pPr>
              <w:pStyle w:val="NormalWeb"/>
              <w:spacing w:after="0"/>
              <w:jc w:val="center"/>
              <w:rPr>
                <w:color w:val="000000"/>
              </w:rPr>
            </w:pPr>
          </w:p>
        </w:tc>
        <w:tc>
          <w:tcPr>
            <w:tcW w:w="960" w:type="dxa"/>
            <w:tcBorders>
              <w:top w:val="single" w:sz="5" w:space="0" w:color="000000"/>
              <w:left w:val="single" w:sz="5" w:space="0" w:color="000000"/>
              <w:bottom w:val="single" w:sz="5" w:space="0" w:color="000000"/>
              <w:right w:val="single" w:sz="5" w:space="0" w:color="000000"/>
            </w:tcBorders>
          </w:tcPr>
          <w:p w14:paraId="0895D561" w14:textId="77777777" w:rsidR="005874CD" w:rsidRPr="005874CD" w:rsidRDefault="005874CD" w:rsidP="005874CD">
            <w:pPr>
              <w:pStyle w:val="NormalWeb"/>
              <w:jc w:val="center"/>
              <w:rPr>
                <w:color w:val="000000"/>
              </w:rPr>
            </w:pPr>
            <w:r w:rsidRPr="005874CD">
              <w:rPr>
                <w:b/>
                <w:color w:val="000000"/>
              </w:rPr>
              <w:t>TOTAL</w:t>
            </w:r>
          </w:p>
        </w:tc>
        <w:tc>
          <w:tcPr>
            <w:tcW w:w="2305" w:type="dxa"/>
            <w:tcBorders>
              <w:top w:val="single" w:sz="5" w:space="0" w:color="000000"/>
              <w:left w:val="single" w:sz="5" w:space="0" w:color="000000"/>
              <w:bottom w:val="single" w:sz="5" w:space="0" w:color="000000"/>
              <w:right w:val="single" w:sz="5" w:space="0" w:color="000000"/>
            </w:tcBorders>
          </w:tcPr>
          <w:p w14:paraId="7727941F" w14:textId="77777777" w:rsidR="005874CD" w:rsidRPr="005874CD" w:rsidRDefault="005874CD" w:rsidP="005874CD">
            <w:pPr>
              <w:pStyle w:val="NormalWeb"/>
              <w:rPr>
                <w:color w:val="000000"/>
              </w:rPr>
            </w:pPr>
            <w:r w:rsidRPr="005874CD">
              <w:rPr>
                <w:color w:val="000000"/>
              </w:rPr>
              <w:t xml:space="preserve"> </w:t>
            </w:r>
          </w:p>
        </w:tc>
        <w:tc>
          <w:tcPr>
            <w:tcW w:w="1620" w:type="dxa"/>
            <w:tcBorders>
              <w:top w:val="single" w:sz="5" w:space="0" w:color="000000"/>
              <w:left w:val="single" w:sz="5" w:space="0" w:color="000000"/>
              <w:bottom w:val="single" w:sz="5" w:space="0" w:color="000000"/>
              <w:right w:val="single" w:sz="5" w:space="0" w:color="000000"/>
            </w:tcBorders>
          </w:tcPr>
          <w:p w14:paraId="446A57B5" w14:textId="77777777" w:rsidR="005874CD" w:rsidRPr="005874CD" w:rsidRDefault="005874CD" w:rsidP="005874CD">
            <w:pPr>
              <w:pStyle w:val="NormalWeb"/>
              <w:rPr>
                <w:color w:val="000000"/>
              </w:rPr>
            </w:pPr>
            <w:r w:rsidRPr="005874CD">
              <w:rPr>
                <w:color w:val="000000"/>
              </w:rPr>
              <w:t xml:space="preserve"> </w:t>
            </w:r>
          </w:p>
        </w:tc>
        <w:tc>
          <w:tcPr>
            <w:tcW w:w="672" w:type="dxa"/>
            <w:tcBorders>
              <w:top w:val="single" w:sz="5" w:space="0" w:color="000000"/>
              <w:left w:val="single" w:sz="5" w:space="0" w:color="000000"/>
              <w:bottom w:val="single" w:sz="5" w:space="0" w:color="000000"/>
              <w:right w:val="single" w:sz="5" w:space="0" w:color="000000"/>
            </w:tcBorders>
          </w:tcPr>
          <w:p w14:paraId="3EB38AB4" w14:textId="77777777" w:rsidR="005874CD" w:rsidRPr="005874CD" w:rsidRDefault="005874CD" w:rsidP="005874CD">
            <w:pPr>
              <w:pStyle w:val="NormalWeb"/>
              <w:rPr>
                <w:color w:val="000000"/>
              </w:rPr>
            </w:pPr>
            <w:r w:rsidRPr="005874CD">
              <w:rPr>
                <w:color w:val="000000"/>
              </w:rPr>
              <w:t xml:space="preserve"> </w:t>
            </w:r>
          </w:p>
        </w:tc>
        <w:tc>
          <w:tcPr>
            <w:tcW w:w="984" w:type="dxa"/>
            <w:tcBorders>
              <w:top w:val="single" w:sz="5" w:space="0" w:color="000000"/>
              <w:left w:val="single" w:sz="5" w:space="0" w:color="000000"/>
              <w:bottom w:val="single" w:sz="5" w:space="0" w:color="000000"/>
              <w:right w:val="single" w:sz="5" w:space="0" w:color="000000"/>
            </w:tcBorders>
          </w:tcPr>
          <w:p w14:paraId="08DCEDF7" w14:textId="77777777" w:rsidR="005874CD" w:rsidRPr="005874CD" w:rsidRDefault="005874CD" w:rsidP="005874CD">
            <w:pPr>
              <w:pStyle w:val="NormalWeb"/>
              <w:rPr>
                <w:color w:val="000000"/>
              </w:rPr>
            </w:pPr>
            <w:r w:rsidRPr="005874CD">
              <w:rPr>
                <w:color w:val="000000"/>
              </w:rPr>
              <w:t xml:space="preserve"> </w:t>
            </w:r>
          </w:p>
        </w:tc>
        <w:tc>
          <w:tcPr>
            <w:tcW w:w="960" w:type="dxa"/>
            <w:tcBorders>
              <w:top w:val="single" w:sz="5" w:space="0" w:color="000000"/>
              <w:left w:val="single" w:sz="5" w:space="0" w:color="000000"/>
              <w:bottom w:val="single" w:sz="5" w:space="0" w:color="000000"/>
              <w:right w:val="single" w:sz="5" w:space="0" w:color="000000"/>
            </w:tcBorders>
          </w:tcPr>
          <w:p w14:paraId="1EA1D6A7" w14:textId="77777777" w:rsidR="005874CD" w:rsidRPr="005874CD" w:rsidRDefault="005874CD" w:rsidP="005874CD">
            <w:pPr>
              <w:pStyle w:val="NormalWeb"/>
              <w:rPr>
                <w:color w:val="000000"/>
              </w:rPr>
            </w:pPr>
            <w:r w:rsidRPr="005874CD">
              <w:rPr>
                <w:color w:val="000000"/>
              </w:rPr>
              <w:t xml:space="preserve"> </w:t>
            </w:r>
          </w:p>
        </w:tc>
        <w:tc>
          <w:tcPr>
            <w:tcW w:w="1176" w:type="dxa"/>
            <w:tcBorders>
              <w:top w:val="single" w:sz="5" w:space="0" w:color="000000"/>
              <w:left w:val="single" w:sz="5" w:space="0" w:color="000000"/>
              <w:bottom w:val="single" w:sz="5" w:space="0" w:color="000000"/>
              <w:right w:val="single" w:sz="5" w:space="0" w:color="000000"/>
            </w:tcBorders>
          </w:tcPr>
          <w:p w14:paraId="41B487CE" w14:textId="77777777" w:rsidR="005874CD" w:rsidRPr="005874CD" w:rsidRDefault="005874CD" w:rsidP="005874CD">
            <w:pPr>
              <w:pStyle w:val="NormalWeb"/>
              <w:jc w:val="center"/>
              <w:rPr>
                <w:color w:val="000000"/>
              </w:rPr>
            </w:pPr>
            <w:r w:rsidRPr="005874CD">
              <w:rPr>
                <w:b/>
                <w:color w:val="000000"/>
              </w:rPr>
              <w:t>117.214,09</w:t>
            </w:r>
          </w:p>
        </w:tc>
        <w:tc>
          <w:tcPr>
            <w:tcW w:w="0" w:type="auto"/>
            <w:vMerge/>
            <w:tcBorders>
              <w:top w:val="nil"/>
              <w:left w:val="single" w:sz="5" w:space="0" w:color="000000"/>
              <w:bottom w:val="nil"/>
              <w:right w:val="single" w:sz="5" w:space="0" w:color="000000"/>
            </w:tcBorders>
          </w:tcPr>
          <w:p w14:paraId="45CABA16" w14:textId="77777777" w:rsidR="005874CD" w:rsidRPr="005874CD" w:rsidRDefault="005874CD" w:rsidP="005874CD">
            <w:pPr>
              <w:pStyle w:val="NormalWeb"/>
              <w:spacing w:after="0"/>
              <w:jc w:val="center"/>
              <w:rPr>
                <w:color w:val="000000"/>
              </w:rPr>
            </w:pPr>
          </w:p>
        </w:tc>
      </w:tr>
      <w:tr w:rsidR="005874CD" w:rsidRPr="005874CD" w14:paraId="1B3AB425" w14:textId="77777777" w:rsidTr="005874CD">
        <w:trPr>
          <w:trHeight w:val="288"/>
        </w:trPr>
        <w:tc>
          <w:tcPr>
            <w:tcW w:w="0" w:type="auto"/>
            <w:vMerge/>
            <w:tcBorders>
              <w:top w:val="nil"/>
              <w:left w:val="single" w:sz="5" w:space="0" w:color="000000"/>
              <w:bottom w:val="single" w:sz="5" w:space="0" w:color="000000"/>
              <w:right w:val="single" w:sz="5" w:space="0" w:color="000000"/>
            </w:tcBorders>
          </w:tcPr>
          <w:p w14:paraId="105CF6B4" w14:textId="77777777" w:rsidR="005874CD" w:rsidRPr="005874CD" w:rsidRDefault="005874CD" w:rsidP="005874CD">
            <w:pPr>
              <w:pStyle w:val="NormalWeb"/>
              <w:spacing w:after="0"/>
              <w:jc w:val="center"/>
              <w:rPr>
                <w:color w:val="000000"/>
              </w:rPr>
            </w:pPr>
          </w:p>
        </w:tc>
        <w:tc>
          <w:tcPr>
            <w:tcW w:w="8678" w:type="dxa"/>
            <w:gridSpan w:val="7"/>
            <w:tcBorders>
              <w:top w:val="single" w:sz="5" w:space="0" w:color="000000"/>
              <w:left w:val="nil"/>
              <w:bottom w:val="single" w:sz="5" w:space="0" w:color="000000"/>
              <w:right w:val="nil"/>
            </w:tcBorders>
          </w:tcPr>
          <w:p w14:paraId="59711C06" w14:textId="77777777" w:rsidR="005874CD" w:rsidRPr="005874CD" w:rsidRDefault="005874CD" w:rsidP="005874CD">
            <w:pPr>
              <w:pStyle w:val="NormalWeb"/>
              <w:jc w:val="center"/>
              <w:rPr>
                <w:color w:val="000000"/>
              </w:rPr>
            </w:pPr>
            <w:r w:rsidRPr="005874CD">
              <w:rPr>
                <w:color w:val="000000"/>
              </w:rPr>
              <w:t xml:space="preserve"> </w:t>
            </w:r>
          </w:p>
        </w:tc>
        <w:tc>
          <w:tcPr>
            <w:tcW w:w="0" w:type="auto"/>
            <w:vMerge/>
            <w:tcBorders>
              <w:top w:val="nil"/>
              <w:left w:val="single" w:sz="5" w:space="0" w:color="000000"/>
              <w:bottom w:val="single" w:sz="5" w:space="0" w:color="000000"/>
              <w:right w:val="single" w:sz="5" w:space="0" w:color="000000"/>
            </w:tcBorders>
          </w:tcPr>
          <w:p w14:paraId="634CFAB4" w14:textId="77777777" w:rsidR="005874CD" w:rsidRPr="005874CD" w:rsidRDefault="005874CD" w:rsidP="005874CD">
            <w:pPr>
              <w:pStyle w:val="NormalWeb"/>
              <w:spacing w:after="0"/>
              <w:jc w:val="center"/>
              <w:rPr>
                <w:color w:val="000000"/>
              </w:rPr>
            </w:pPr>
          </w:p>
        </w:tc>
      </w:tr>
      <w:tr w:rsidR="005874CD" w:rsidRPr="005874CD" w14:paraId="299E2771" w14:textId="77777777" w:rsidTr="005874CD">
        <w:trPr>
          <w:trHeight w:val="912"/>
        </w:trPr>
        <w:tc>
          <w:tcPr>
            <w:tcW w:w="8894" w:type="dxa"/>
            <w:gridSpan w:val="9"/>
            <w:tcBorders>
              <w:top w:val="single" w:sz="5" w:space="0" w:color="000000"/>
              <w:left w:val="single" w:sz="5" w:space="0" w:color="000000"/>
              <w:bottom w:val="single" w:sz="5" w:space="0" w:color="000000"/>
              <w:right w:val="single" w:sz="5" w:space="0" w:color="000000"/>
            </w:tcBorders>
          </w:tcPr>
          <w:p w14:paraId="361DA05F" w14:textId="77777777" w:rsidR="005874CD" w:rsidRPr="005874CD" w:rsidRDefault="005874CD" w:rsidP="00BF2A01">
            <w:pPr>
              <w:pStyle w:val="NormalWeb"/>
              <w:jc w:val="both"/>
              <w:rPr>
                <w:color w:val="000000"/>
              </w:rPr>
            </w:pPr>
            <w:r w:rsidRPr="005874CD">
              <w:rPr>
                <w:color w:val="000000"/>
              </w:rPr>
              <w:t>* A estimativa do valor da contratação está acompanhada dos preços unitários referenciais, das memórias de cálculo e dos documentos que lhe dão suporte e ( ) será preservado sigilo até a conclusão da licitação; ( ) não será preservado sigilo até a conclusão da licitação; ( ) não se trata de certame licitatório.</w:t>
            </w:r>
          </w:p>
        </w:tc>
      </w:tr>
    </w:tbl>
    <w:p w14:paraId="335BE61B"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135" w:type="dxa"/>
        <w:tblInd w:w="5" w:type="dxa"/>
        <w:tblCellMar>
          <w:top w:w="57" w:type="dxa"/>
          <w:left w:w="104" w:type="dxa"/>
          <w:right w:w="96" w:type="dxa"/>
        </w:tblCellMar>
        <w:tblLook w:val="04A0" w:firstRow="1" w:lastRow="0" w:firstColumn="1" w:lastColumn="0" w:noHBand="0" w:noVBand="1"/>
      </w:tblPr>
      <w:tblGrid>
        <w:gridCol w:w="9135"/>
      </w:tblGrid>
      <w:tr w:rsidR="005874CD" w:rsidRPr="005874CD" w14:paraId="34964302" w14:textId="77777777" w:rsidTr="005874CD">
        <w:trPr>
          <w:trHeight w:val="312"/>
        </w:trPr>
        <w:tc>
          <w:tcPr>
            <w:tcW w:w="9135" w:type="dxa"/>
            <w:tcBorders>
              <w:top w:val="single" w:sz="5" w:space="0" w:color="000000"/>
              <w:left w:val="single" w:sz="5" w:space="0" w:color="000000"/>
              <w:bottom w:val="single" w:sz="5" w:space="0" w:color="000000"/>
              <w:right w:val="single" w:sz="5" w:space="0" w:color="000000"/>
            </w:tcBorders>
            <w:shd w:val="clear" w:color="auto" w:fill="E7E6E6"/>
          </w:tcPr>
          <w:p w14:paraId="67975B4B" w14:textId="77777777" w:rsidR="005874CD" w:rsidRPr="005874CD" w:rsidRDefault="005874CD" w:rsidP="005874CD">
            <w:pPr>
              <w:pStyle w:val="NormalWeb"/>
              <w:jc w:val="center"/>
              <w:rPr>
                <w:color w:val="000000"/>
              </w:rPr>
            </w:pPr>
            <w:r w:rsidRPr="005874CD">
              <w:rPr>
                <w:b/>
                <w:color w:val="000000"/>
              </w:rPr>
              <w:t>9. Justificativas para o parcelamento ou não da contratação</w:t>
            </w:r>
          </w:p>
        </w:tc>
      </w:tr>
      <w:tr w:rsidR="005874CD" w:rsidRPr="005874CD" w14:paraId="5480FD17" w14:textId="77777777" w:rsidTr="005874CD">
        <w:trPr>
          <w:trHeight w:val="2066"/>
        </w:trPr>
        <w:tc>
          <w:tcPr>
            <w:tcW w:w="9135" w:type="dxa"/>
            <w:tcBorders>
              <w:top w:val="single" w:sz="5" w:space="0" w:color="000000"/>
              <w:left w:val="single" w:sz="5" w:space="0" w:color="000000"/>
              <w:bottom w:val="single" w:sz="5" w:space="0" w:color="000000"/>
              <w:right w:val="single" w:sz="5" w:space="0" w:color="000000"/>
            </w:tcBorders>
          </w:tcPr>
          <w:p w14:paraId="039579C0" w14:textId="77777777" w:rsidR="005874CD" w:rsidRPr="005874CD" w:rsidRDefault="005874CD" w:rsidP="005874CD">
            <w:pPr>
              <w:pStyle w:val="NormalWeb"/>
              <w:jc w:val="center"/>
              <w:rPr>
                <w:color w:val="000000"/>
              </w:rPr>
            </w:pPr>
            <w:r w:rsidRPr="005874CD">
              <w:rPr>
                <w:color w:val="000000"/>
              </w:rPr>
              <w:t xml:space="preserve"> </w:t>
            </w:r>
          </w:p>
          <w:p w14:paraId="186C5BF2" w14:textId="77777777" w:rsidR="005874CD" w:rsidRPr="005874CD" w:rsidRDefault="005874CD" w:rsidP="00BF2A01">
            <w:pPr>
              <w:pStyle w:val="NormalWeb"/>
              <w:jc w:val="both"/>
              <w:rPr>
                <w:color w:val="000000"/>
              </w:rPr>
            </w:pPr>
            <w:r w:rsidRPr="005874CD">
              <w:rPr>
                <w:color w:val="000000"/>
              </w:rPr>
              <w:t>O parcelamento da contratação não seria vantajoso para a Administração, uma vez que a presença de empresas distintas responsáveis pela execução poderia trazer dificuldades durante o desenvolvimento dos trabalhos, bem como aumentariam os custos de gerenciamento das Contratadas, que os repassariam em suas propostas de preço, elevando o valor final do certame.</w:t>
            </w:r>
          </w:p>
          <w:p w14:paraId="1010184D" w14:textId="77777777" w:rsidR="005874CD" w:rsidRPr="005874CD" w:rsidRDefault="005874CD" w:rsidP="005874CD">
            <w:pPr>
              <w:pStyle w:val="NormalWeb"/>
              <w:jc w:val="center"/>
              <w:rPr>
                <w:color w:val="000000"/>
              </w:rPr>
            </w:pPr>
            <w:r w:rsidRPr="005874CD">
              <w:rPr>
                <w:color w:val="000000"/>
              </w:rPr>
              <w:t xml:space="preserve"> </w:t>
            </w:r>
          </w:p>
        </w:tc>
      </w:tr>
    </w:tbl>
    <w:p w14:paraId="737A4141"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003" w:type="dxa"/>
        <w:tblInd w:w="5" w:type="dxa"/>
        <w:tblCellMar>
          <w:top w:w="57" w:type="dxa"/>
          <w:left w:w="104" w:type="dxa"/>
          <w:right w:w="103" w:type="dxa"/>
        </w:tblCellMar>
        <w:tblLook w:val="04A0" w:firstRow="1" w:lastRow="0" w:firstColumn="1" w:lastColumn="0" w:noHBand="0" w:noVBand="1"/>
      </w:tblPr>
      <w:tblGrid>
        <w:gridCol w:w="9003"/>
      </w:tblGrid>
      <w:tr w:rsidR="005874CD" w:rsidRPr="005874CD" w14:paraId="3EA4D39B" w14:textId="77777777" w:rsidTr="005874CD">
        <w:trPr>
          <w:trHeight w:val="324"/>
        </w:trPr>
        <w:tc>
          <w:tcPr>
            <w:tcW w:w="9003" w:type="dxa"/>
            <w:tcBorders>
              <w:top w:val="single" w:sz="5" w:space="0" w:color="000000"/>
              <w:left w:val="single" w:sz="5" w:space="0" w:color="000000"/>
              <w:bottom w:val="single" w:sz="5" w:space="0" w:color="000000"/>
              <w:right w:val="single" w:sz="5" w:space="0" w:color="000000"/>
            </w:tcBorders>
            <w:shd w:val="clear" w:color="auto" w:fill="E7E6E6"/>
          </w:tcPr>
          <w:p w14:paraId="34265C04" w14:textId="77777777" w:rsidR="005874CD" w:rsidRPr="005874CD" w:rsidRDefault="005874CD" w:rsidP="005874CD">
            <w:pPr>
              <w:pStyle w:val="NormalWeb"/>
              <w:jc w:val="center"/>
              <w:rPr>
                <w:color w:val="000000"/>
              </w:rPr>
            </w:pPr>
            <w:r w:rsidRPr="005874CD">
              <w:rPr>
                <w:b/>
                <w:color w:val="000000"/>
              </w:rPr>
              <w:t>10. Contratações correlatas e</w:t>
            </w:r>
            <w:r w:rsidRPr="005874CD">
              <w:rPr>
                <w:color w:val="000000"/>
              </w:rPr>
              <w:t>/</w:t>
            </w:r>
            <w:r w:rsidRPr="005874CD">
              <w:rPr>
                <w:b/>
                <w:color w:val="000000"/>
              </w:rPr>
              <w:t>ou interdependentes</w:t>
            </w:r>
          </w:p>
        </w:tc>
      </w:tr>
      <w:tr w:rsidR="005874CD" w:rsidRPr="005874CD" w14:paraId="21A2FC09" w14:textId="77777777" w:rsidTr="005874CD">
        <w:trPr>
          <w:trHeight w:val="1442"/>
        </w:trPr>
        <w:tc>
          <w:tcPr>
            <w:tcW w:w="9003" w:type="dxa"/>
            <w:tcBorders>
              <w:top w:val="single" w:sz="5" w:space="0" w:color="000000"/>
              <w:left w:val="single" w:sz="5" w:space="0" w:color="000000"/>
              <w:bottom w:val="single" w:sz="5" w:space="0" w:color="000000"/>
              <w:right w:val="single" w:sz="5" w:space="0" w:color="000000"/>
            </w:tcBorders>
          </w:tcPr>
          <w:p w14:paraId="5456A618" w14:textId="77777777" w:rsidR="005874CD" w:rsidRPr="005874CD" w:rsidRDefault="005874CD" w:rsidP="005874CD">
            <w:pPr>
              <w:pStyle w:val="NormalWeb"/>
              <w:jc w:val="center"/>
              <w:rPr>
                <w:color w:val="000000"/>
              </w:rPr>
            </w:pPr>
            <w:r w:rsidRPr="005874CD">
              <w:rPr>
                <w:color w:val="000000"/>
              </w:rPr>
              <w:t xml:space="preserve"> </w:t>
            </w:r>
          </w:p>
          <w:p w14:paraId="1B2EB6D2" w14:textId="77777777" w:rsidR="005874CD" w:rsidRPr="005874CD" w:rsidRDefault="005874CD" w:rsidP="00BF2A01">
            <w:pPr>
              <w:pStyle w:val="NormalWeb"/>
              <w:jc w:val="both"/>
              <w:rPr>
                <w:color w:val="000000"/>
              </w:rPr>
            </w:pPr>
            <w:r w:rsidRPr="005874CD">
              <w:rPr>
                <w:color w:val="000000"/>
              </w:rPr>
              <w:t>Para o objeto desse estudo não foram identificadas necessidade de outras contratações correlatas e/ou interdependentes.</w:t>
            </w:r>
          </w:p>
          <w:p w14:paraId="6A28506E" w14:textId="77777777" w:rsidR="005874CD" w:rsidRPr="005874CD" w:rsidRDefault="005874CD" w:rsidP="005874CD">
            <w:pPr>
              <w:pStyle w:val="NormalWeb"/>
              <w:jc w:val="center"/>
              <w:rPr>
                <w:color w:val="000000"/>
              </w:rPr>
            </w:pPr>
            <w:r w:rsidRPr="005874CD">
              <w:rPr>
                <w:color w:val="000000"/>
              </w:rPr>
              <w:lastRenderedPageBreak/>
              <w:t xml:space="preserve"> </w:t>
            </w:r>
          </w:p>
          <w:p w14:paraId="27A28A5E" w14:textId="77777777" w:rsidR="005874CD" w:rsidRPr="005874CD" w:rsidRDefault="005874CD" w:rsidP="005874CD">
            <w:pPr>
              <w:pStyle w:val="NormalWeb"/>
              <w:jc w:val="center"/>
              <w:rPr>
                <w:color w:val="000000"/>
              </w:rPr>
            </w:pPr>
            <w:r w:rsidRPr="005874CD">
              <w:rPr>
                <w:color w:val="000000"/>
              </w:rPr>
              <w:t xml:space="preserve"> </w:t>
            </w:r>
          </w:p>
        </w:tc>
      </w:tr>
    </w:tbl>
    <w:p w14:paraId="04ABAE7A" w14:textId="77777777" w:rsidR="005874CD" w:rsidRPr="005874CD" w:rsidRDefault="005874CD" w:rsidP="005874CD">
      <w:pPr>
        <w:pStyle w:val="NormalWeb"/>
        <w:jc w:val="center"/>
        <w:rPr>
          <w:color w:val="000000"/>
        </w:rPr>
      </w:pPr>
      <w:r w:rsidRPr="005874CD">
        <w:rPr>
          <w:color w:val="000000"/>
        </w:rPr>
        <w:lastRenderedPageBreak/>
        <w:t xml:space="preserve"> </w:t>
      </w:r>
    </w:p>
    <w:tbl>
      <w:tblPr>
        <w:tblStyle w:val="TableGrid"/>
        <w:tblW w:w="9051" w:type="dxa"/>
        <w:tblInd w:w="5" w:type="dxa"/>
        <w:tblCellMar>
          <w:top w:w="59" w:type="dxa"/>
          <w:left w:w="104" w:type="dxa"/>
          <w:right w:w="107" w:type="dxa"/>
        </w:tblCellMar>
        <w:tblLook w:val="04A0" w:firstRow="1" w:lastRow="0" w:firstColumn="1" w:lastColumn="0" w:noHBand="0" w:noVBand="1"/>
      </w:tblPr>
      <w:tblGrid>
        <w:gridCol w:w="9051"/>
      </w:tblGrid>
      <w:tr w:rsidR="005874CD" w:rsidRPr="005874CD" w14:paraId="4D997221" w14:textId="77777777" w:rsidTr="005874CD">
        <w:trPr>
          <w:trHeight w:val="912"/>
        </w:trPr>
        <w:tc>
          <w:tcPr>
            <w:tcW w:w="9051" w:type="dxa"/>
            <w:tcBorders>
              <w:top w:val="single" w:sz="5" w:space="0" w:color="000000"/>
              <w:left w:val="single" w:sz="5" w:space="0" w:color="000000"/>
              <w:bottom w:val="single" w:sz="5" w:space="0" w:color="000000"/>
              <w:right w:val="single" w:sz="5" w:space="0" w:color="000000"/>
            </w:tcBorders>
            <w:shd w:val="clear" w:color="auto" w:fill="E7E6E6"/>
          </w:tcPr>
          <w:p w14:paraId="4951438E" w14:textId="77777777" w:rsidR="005874CD" w:rsidRPr="005874CD" w:rsidRDefault="005874CD" w:rsidP="00BF2A01">
            <w:pPr>
              <w:pStyle w:val="NormalWeb"/>
              <w:jc w:val="both"/>
              <w:rPr>
                <w:color w:val="000000"/>
              </w:rPr>
            </w:pPr>
            <w:r w:rsidRPr="005874CD">
              <w:rPr>
                <w:b/>
                <w:color w:val="000000"/>
              </w:rPr>
              <w:t>11. A contratação está prevista no plano anual de contratações da Justiça Federal de Primeiro Grau em Pernambuco, alinhada, portanto, com o planejamento da Administração?</w:t>
            </w:r>
          </w:p>
        </w:tc>
      </w:tr>
      <w:tr w:rsidR="005874CD" w:rsidRPr="005874CD" w14:paraId="2E6889C6" w14:textId="77777777" w:rsidTr="005874CD">
        <w:trPr>
          <w:trHeight w:val="1166"/>
        </w:trPr>
        <w:tc>
          <w:tcPr>
            <w:tcW w:w="9051" w:type="dxa"/>
            <w:tcBorders>
              <w:top w:val="single" w:sz="5" w:space="0" w:color="000000"/>
              <w:left w:val="single" w:sz="5" w:space="0" w:color="000000"/>
              <w:bottom w:val="single" w:sz="5" w:space="0" w:color="000000"/>
              <w:right w:val="single" w:sz="5" w:space="0" w:color="000000"/>
            </w:tcBorders>
          </w:tcPr>
          <w:p w14:paraId="12BC4A23" w14:textId="77777777" w:rsidR="005874CD" w:rsidRPr="005874CD" w:rsidRDefault="005874CD" w:rsidP="00BF2A01">
            <w:pPr>
              <w:pStyle w:val="NormalWeb"/>
              <w:spacing w:after="0"/>
              <w:jc w:val="both"/>
              <w:rPr>
                <w:color w:val="000000"/>
              </w:rPr>
            </w:pPr>
            <w:proofErr w:type="gramStart"/>
            <w:r w:rsidRPr="005874CD">
              <w:rPr>
                <w:color w:val="000000"/>
              </w:rPr>
              <w:t>( x</w:t>
            </w:r>
            <w:proofErr w:type="gramEnd"/>
            <w:r w:rsidRPr="005874CD">
              <w:rPr>
                <w:color w:val="000000"/>
              </w:rPr>
              <w:t xml:space="preserve"> ) Sim (indicar documento):JFPE-PE-GABNA-0013</w:t>
            </w:r>
          </w:p>
          <w:p w14:paraId="5C74D4A4" w14:textId="77777777" w:rsidR="005874CD" w:rsidRPr="005874CD" w:rsidRDefault="005874CD" w:rsidP="005874CD">
            <w:pPr>
              <w:pStyle w:val="NormalWeb"/>
              <w:jc w:val="center"/>
              <w:rPr>
                <w:color w:val="000000"/>
              </w:rPr>
            </w:pPr>
            <w:r w:rsidRPr="005874CD">
              <w:rPr>
                <w:color w:val="000000"/>
              </w:rPr>
              <w:t xml:space="preserve"> </w:t>
            </w:r>
          </w:p>
          <w:p w14:paraId="090E6CB3" w14:textId="77777777" w:rsidR="005874CD" w:rsidRPr="005874CD" w:rsidRDefault="005874CD" w:rsidP="00BF2A01">
            <w:pPr>
              <w:pStyle w:val="NormalWeb"/>
              <w:jc w:val="both"/>
              <w:rPr>
                <w:color w:val="000000"/>
              </w:rPr>
            </w:pPr>
            <w:proofErr w:type="gramStart"/>
            <w:r w:rsidRPr="005874CD">
              <w:rPr>
                <w:color w:val="000000"/>
              </w:rPr>
              <w:t>( )</w:t>
            </w:r>
            <w:proofErr w:type="gramEnd"/>
            <w:r w:rsidRPr="005874CD">
              <w:rPr>
                <w:color w:val="000000"/>
              </w:rPr>
              <w:t xml:space="preserve"> Não. Justificativa para a contratação:</w:t>
            </w:r>
          </w:p>
          <w:p w14:paraId="096CCFB2" w14:textId="77777777" w:rsidR="005874CD" w:rsidRPr="005874CD" w:rsidRDefault="005874CD" w:rsidP="005874CD">
            <w:pPr>
              <w:pStyle w:val="NormalWeb"/>
              <w:jc w:val="center"/>
              <w:rPr>
                <w:color w:val="000000"/>
              </w:rPr>
            </w:pPr>
            <w:r w:rsidRPr="005874CD">
              <w:rPr>
                <w:color w:val="000000"/>
              </w:rPr>
              <w:t xml:space="preserve"> </w:t>
            </w:r>
          </w:p>
        </w:tc>
      </w:tr>
    </w:tbl>
    <w:p w14:paraId="7B7A4DEA"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003" w:type="dxa"/>
        <w:tblInd w:w="5" w:type="dxa"/>
        <w:tblCellMar>
          <w:top w:w="57" w:type="dxa"/>
          <w:left w:w="104" w:type="dxa"/>
          <w:right w:w="98" w:type="dxa"/>
        </w:tblCellMar>
        <w:tblLook w:val="04A0" w:firstRow="1" w:lastRow="0" w:firstColumn="1" w:lastColumn="0" w:noHBand="0" w:noVBand="1"/>
      </w:tblPr>
      <w:tblGrid>
        <w:gridCol w:w="9003"/>
      </w:tblGrid>
      <w:tr w:rsidR="005874CD" w:rsidRPr="005874CD" w14:paraId="4B9511F5" w14:textId="77777777" w:rsidTr="005874CD">
        <w:trPr>
          <w:trHeight w:val="612"/>
        </w:trPr>
        <w:tc>
          <w:tcPr>
            <w:tcW w:w="9003" w:type="dxa"/>
            <w:tcBorders>
              <w:top w:val="single" w:sz="5" w:space="0" w:color="000000"/>
              <w:left w:val="single" w:sz="5" w:space="0" w:color="000000"/>
              <w:bottom w:val="single" w:sz="5" w:space="0" w:color="000000"/>
              <w:right w:val="single" w:sz="5" w:space="0" w:color="000000"/>
            </w:tcBorders>
            <w:shd w:val="clear" w:color="auto" w:fill="E7E6E6"/>
          </w:tcPr>
          <w:p w14:paraId="1E0BF3CF" w14:textId="77777777" w:rsidR="005874CD" w:rsidRPr="005874CD" w:rsidRDefault="005874CD" w:rsidP="005874CD">
            <w:pPr>
              <w:pStyle w:val="NormalWeb"/>
              <w:jc w:val="center"/>
              <w:rPr>
                <w:color w:val="000000"/>
              </w:rPr>
            </w:pPr>
            <w:r w:rsidRPr="005874CD">
              <w:rPr>
                <w:b/>
                <w:color w:val="000000"/>
              </w:rPr>
              <w:t>12. Resultados pretendidos em termos de economicidade e de melhor aproveitamento dos recursos humanos, materiais e financeiros disponíveis</w:t>
            </w:r>
          </w:p>
        </w:tc>
      </w:tr>
      <w:tr w:rsidR="005874CD" w:rsidRPr="005874CD" w14:paraId="1D44EBF9" w14:textId="77777777" w:rsidTr="005874CD">
        <w:trPr>
          <w:trHeight w:val="1118"/>
        </w:trPr>
        <w:tc>
          <w:tcPr>
            <w:tcW w:w="9003" w:type="dxa"/>
            <w:tcBorders>
              <w:top w:val="single" w:sz="5" w:space="0" w:color="000000"/>
              <w:left w:val="single" w:sz="5" w:space="0" w:color="000000"/>
              <w:bottom w:val="single" w:sz="5" w:space="0" w:color="000000"/>
              <w:right w:val="single" w:sz="5" w:space="0" w:color="000000"/>
            </w:tcBorders>
          </w:tcPr>
          <w:p w14:paraId="30DEC1F7" w14:textId="77777777" w:rsidR="005874CD" w:rsidRPr="005874CD" w:rsidRDefault="005874CD" w:rsidP="005874CD">
            <w:pPr>
              <w:pStyle w:val="NormalWeb"/>
              <w:jc w:val="center"/>
              <w:rPr>
                <w:color w:val="000000"/>
              </w:rPr>
            </w:pPr>
            <w:r w:rsidRPr="005874CD">
              <w:rPr>
                <w:color w:val="000000"/>
              </w:rPr>
              <w:t xml:space="preserve"> </w:t>
            </w:r>
          </w:p>
          <w:p w14:paraId="6CC3F206" w14:textId="77777777" w:rsidR="005874CD" w:rsidRPr="005874CD" w:rsidRDefault="005874CD" w:rsidP="00BF2A01">
            <w:pPr>
              <w:pStyle w:val="NormalWeb"/>
              <w:jc w:val="both"/>
              <w:rPr>
                <w:color w:val="000000"/>
              </w:rPr>
            </w:pPr>
            <w:r w:rsidRPr="005874CD">
              <w:rPr>
                <w:color w:val="000000"/>
              </w:rPr>
              <w:t>Pretende-se com essa contratação manter as instalações físicas em condições de funcionamento e proporcionar a preservação do patrimônio público.</w:t>
            </w:r>
          </w:p>
          <w:p w14:paraId="3428D375" w14:textId="77777777" w:rsidR="005874CD" w:rsidRPr="005874CD" w:rsidRDefault="005874CD" w:rsidP="005874CD">
            <w:pPr>
              <w:pStyle w:val="NormalWeb"/>
              <w:jc w:val="center"/>
              <w:rPr>
                <w:color w:val="000000"/>
              </w:rPr>
            </w:pPr>
            <w:r w:rsidRPr="005874CD">
              <w:rPr>
                <w:color w:val="000000"/>
              </w:rPr>
              <w:t xml:space="preserve"> </w:t>
            </w:r>
          </w:p>
        </w:tc>
      </w:tr>
    </w:tbl>
    <w:p w14:paraId="781D7955"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9015" w:type="dxa"/>
        <w:tblInd w:w="5" w:type="dxa"/>
        <w:tblCellMar>
          <w:top w:w="57" w:type="dxa"/>
          <w:left w:w="104" w:type="dxa"/>
          <w:right w:w="108" w:type="dxa"/>
        </w:tblCellMar>
        <w:tblLook w:val="04A0" w:firstRow="1" w:lastRow="0" w:firstColumn="1" w:lastColumn="0" w:noHBand="0" w:noVBand="1"/>
      </w:tblPr>
      <w:tblGrid>
        <w:gridCol w:w="9015"/>
      </w:tblGrid>
      <w:tr w:rsidR="005874CD" w:rsidRPr="005874CD" w14:paraId="1E805AE9" w14:textId="77777777" w:rsidTr="005874CD">
        <w:trPr>
          <w:trHeight w:val="612"/>
        </w:trPr>
        <w:tc>
          <w:tcPr>
            <w:tcW w:w="9015" w:type="dxa"/>
            <w:tcBorders>
              <w:top w:val="single" w:sz="5" w:space="0" w:color="000000"/>
              <w:left w:val="single" w:sz="5" w:space="0" w:color="000000"/>
              <w:bottom w:val="single" w:sz="5" w:space="0" w:color="000000"/>
              <w:right w:val="single" w:sz="5" w:space="0" w:color="000000"/>
            </w:tcBorders>
            <w:shd w:val="clear" w:color="auto" w:fill="E7E6E6"/>
          </w:tcPr>
          <w:p w14:paraId="1DC4B5D4" w14:textId="77777777" w:rsidR="005874CD" w:rsidRPr="005874CD" w:rsidRDefault="005874CD" w:rsidP="005874CD">
            <w:pPr>
              <w:pStyle w:val="NormalWeb"/>
              <w:jc w:val="center"/>
              <w:rPr>
                <w:color w:val="000000"/>
              </w:rPr>
            </w:pPr>
            <w:r w:rsidRPr="005874CD">
              <w:rPr>
                <w:b/>
                <w:color w:val="000000"/>
              </w:rPr>
              <w:t>13. Providências a serem adotadas pela Administração previamente à celebração do contrato*</w:t>
            </w:r>
          </w:p>
        </w:tc>
      </w:tr>
      <w:tr w:rsidR="005874CD" w:rsidRPr="005874CD" w14:paraId="2566857F" w14:textId="77777777" w:rsidTr="005874CD">
        <w:trPr>
          <w:trHeight w:val="590"/>
        </w:trPr>
        <w:tc>
          <w:tcPr>
            <w:tcW w:w="9015" w:type="dxa"/>
            <w:tcBorders>
              <w:top w:val="single" w:sz="5" w:space="0" w:color="000000"/>
              <w:left w:val="single" w:sz="5" w:space="0" w:color="000000"/>
              <w:bottom w:val="single" w:sz="5" w:space="0" w:color="000000"/>
              <w:right w:val="single" w:sz="5" w:space="0" w:color="000000"/>
            </w:tcBorders>
          </w:tcPr>
          <w:p w14:paraId="3D2C6EC4" w14:textId="77777777" w:rsidR="005874CD" w:rsidRPr="005874CD" w:rsidRDefault="005874CD" w:rsidP="00BF2A01">
            <w:pPr>
              <w:pStyle w:val="NormalWeb"/>
              <w:jc w:val="both"/>
              <w:rPr>
                <w:color w:val="000000"/>
              </w:rPr>
            </w:pPr>
            <w:r w:rsidRPr="005874CD">
              <w:rPr>
                <w:color w:val="000000"/>
              </w:rPr>
              <w:t xml:space="preserve"> </w:t>
            </w:r>
          </w:p>
          <w:p w14:paraId="6CA23209" w14:textId="77777777" w:rsidR="005874CD" w:rsidRPr="005874CD" w:rsidRDefault="005874CD" w:rsidP="005874CD">
            <w:pPr>
              <w:pStyle w:val="NormalWeb"/>
              <w:jc w:val="center"/>
              <w:rPr>
                <w:color w:val="000000"/>
              </w:rPr>
            </w:pPr>
            <w:r w:rsidRPr="005874CD">
              <w:rPr>
                <w:color w:val="000000"/>
              </w:rPr>
              <w:t>Indicar servidores para a realização da fiscalização e gestão contratual.</w:t>
            </w:r>
          </w:p>
        </w:tc>
      </w:tr>
      <w:tr w:rsidR="005874CD" w:rsidRPr="005874CD" w14:paraId="781C06AA" w14:textId="77777777" w:rsidTr="005874CD">
        <w:trPr>
          <w:trHeight w:val="312"/>
        </w:trPr>
        <w:tc>
          <w:tcPr>
            <w:tcW w:w="9015" w:type="dxa"/>
            <w:tcBorders>
              <w:top w:val="single" w:sz="5" w:space="0" w:color="000000"/>
              <w:left w:val="single" w:sz="5" w:space="0" w:color="000000"/>
              <w:bottom w:val="single" w:sz="5" w:space="0" w:color="000000"/>
              <w:right w:val="single" w:sz="5" w:space="0" w:color="000000"/>
            </w:tcBorders>
          </w:tcPr>
          <w:p w14:paraId="691C2749" w14:textId="77777777" w:rsidR="005874CD" w:rsidRPr="005874CD" w:rsidRDefault="005874CD" w:rsidP="005874CD">
            <w:pPr>
              <w:pStyle w:val="NormalWeb"/>
              <w:jc w:val="center"/>
              <w:rPr>
                <w:color w:val="000000"/>
              </w:rPr>
            </w:pPr>
            <w:r w:rsidRPr="005874CD">
              <w:rPr>
                <w:color w:val="000000"/>
              </w:rPr>
              <w:t>* Inclusive quanto à capacitação de servidores ou de empregados para fiscalização e gestão contratual.</w:t>
            </w:r>
          </w:p>
        </w:tc>
      </w:tr>
    </w:tbl>
    <w:p w14:paraId="66389E38"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690" w:type="dxa"/>
        <w:tblInd w:w="5" w:type="dxa"/>
        <w:tblCellMar>
          <w:top w:w="57" w:type="dxa"/>
          <w:left w:w="104" w:type="dxa"/>
          <w:right w:w="104" w:type="dxa"/>
        </w:tblCellMar>
        <w:tblLook w:val="04A0" w:firstRow="1" w:lastRow="0" w:firstColumn="1" w:lastColumn="0" w:noHBand="0" w:noVBand="1"/>
      </w:tblPr>
      <w:tblGrid>
        <w:gridCol w:w="8690"/>
      </w:tblGrid>
      <w:tr w:rsidR="005874CD" w:rsidRPr="005874CD" w14:paraId="0B1C251C" w14:textId="77777777" w:rsidTr="005874CD">
        <w:trPr>
          <w:trHeight w:val="312"/>
        </w:trPr>
        <w:tc>
          <w:tcPr>
            <w:tcW w:w="8690" w:type="dxa"/>
            <w:tcBorders>
              <w:top w:val="single" w:sz="5" w:space="0" w:color="000000"/>
              <w:left w:val="single" w:sz="5" w:space="0" w:color="000000"/>
              <w:bottom w:val="single" w:sz="5" w:space="0" w:color="000000"/>
              <w:right w:val="single" w:sz="5" w:space="0" w:color="000000"/>
            </w:tcBorders>
            <w:shd w:val="clear" w:color="auto" w:fill="E7E6E6"/>
          </w:tcPr>
          <w:p w14:paraId="251AAAEE" w14:textId="77777777" w:rsidR="005874CD" w:rsidRPr="005874CD" w:rsidRDefault="005874CD" w:rsidP="005874CD">
            <w:pPr>
              <w:pStyle w:val="NormalWeb"/>
              <w:jc w:val="center"/>
              <w:rPr>
                <w:color w:val="000000"/>
              </w:rPr>
            </w:pPr>
            <w:r w:rsidRPr="005874CD">
              <w:rPr>
                <w:b/>
                <w:color w:val="000000"/>
              </w:rPr>
              <w:t>14. Possíveis impactos ambientais e respectivas medidas mitigadoras*</w:t>
            </w:r>
          </w:p>
        </w:tc>
      </w:tr>
      <w:tr w:rsidR="005874CD" w:rsidRPr="005874CD" w14:paraId="427DFE19" w14:textId="77777777" w:rsidTr="005874CD">
        <w:trPr>
          <w:trHeight w:val="842"/>
        </w:trPr>
        <w:tc>
          <w:tcPr>
            <w:tcW w:w="8690" w:type="dxa"/>
            <w:tcBorders>
              <w:top w:val="single" w:sz="5" w:space="0" w:color="000000"/>
              <w:left w:val="single" w:sz="5" w:space="0" w:color="000000"/>
              <w:bottom w:val="single" w:sz="5" w:space="0" w:color="000000"/>
              <w:right w:val="single" w:sz="5" w:space="0" w:color="000000"/>
            </w:tcBorders>
          </w:tcPr>
          <w:p w14:paraId="51C862EF" w14:textId="77777777" w:rsidR="005874CD" w:rsidRPr="005874CD" w:rsidRDefault="005874CD" w:rsidP="005874CD">
            <w:pPr>
              <w:pStyle w:val="NormalWeb"/>
              <w:jc w:val="center"/>
              <w:rPr>
                <w:color w:val="000000"/>
              </w:rPr>
            </w:pPr>
            <w:r w:rsidRPr="005874CD">
              <w:rPr>
                <w:color w:val="000000"/>
              </w:rPr>
              <w:lastRenderedPageBreak/>
              <w:t xml:space="preserve"> </w:t>
            </w:r>
          </w:p>
          <w:p w14:paraId="0F885AC5" w14:textId="77777777" w:rsidR="005874CD" w:rsidRPr="005874CD" w:rsidRDefault="005874CD" w:rsidP="005874CD">
            <w:pPr>
              <w:pStyle w:val="NormalWeb"/>
              <w:jc w:val="center"/>
              <w:rPr>
                <w:color w:val="000000"/>
              </w:rPr>
            </w:pPr>
            <w:r w:rsidRPr="005874CD">
              <w:rPr>
                <w:color w:val="000000"/>
              </w:rPr>
              <w:t>Vide item 4.3 deste documento.</w:t>
            </w:r>
          </w:p>
          <w:p w14:paraId="7D0EF946"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1FCCF158" w14:textId="77777777" w:rsidTr="005874CD">
        <w:trPr>
          <w:trHeight w:val="612"/>
        </w:trPr>
        <w:tc>
          <w:tcPr>
            <w:tcW w:w="8690" w:type="dxa"/>
            <w:tcBorders>
              <w:top w:val="single" w:sz="5" w:space="0" w:color="000000"/>
              <w:left w:val="single" w:sz="5" w:space="0" w:color="000000"/>
              <w:bottom w:val="single" w:sz="5" w:space="0" w:color="000000"/>
              <w:right w:val="single" w:sz="5" w:space="0" w:color="000000"/>
            </w:tcBorders>
          </w:tcPr>
          <w:p w14:paraId="7689CEBC" w14:textId="77777777" w:rsidR="005874CD" w:rsidRPr="005874CD" w:rsidRDefault="005874CD" w:rsidP="00BF2A01">
            <w:pPr>
              <w:pStyle w:val="NormalWeb"/>
              <w:jc w:val="both"/>
              <w:rPr>
                <w:color w:val="000000"/>
              </w:rPr>
            </w:pPr>
            <w:r w:rsidRPr="005874CD">
              <w:rPr>
                <w:color w:val="000000"/>
              </w:rPr>
              <w:t>* Incluídos requisitos de baixo consumo de energia e de outros recursos, bem como logística reversa para desfazimento e reciclagem de bens e refugos, quando aplicável.</w:t>
            </w:r>
          </w:p>
        </w:tc>
      </w:tr>
    </w:tbl>
    <w:p w14:paraId="145377F1" w14:textId="77777777" w:rsidR="005874CD" w:rsidRPr="005874CD" w:rsidRDefault="005874CD" w:rsidP="005874CD">
      <w:pPr>
        <w:pStyle w:val="NormalWeb"/>
        <w:jc w:val="center"/>
        <w:rPr>
          <w:color w:val="000000"/>
        </w:rPr>
      </w:pPr>
      <w:r w:rsidRPr="005874CD">
        <w:rPr>
          <w:color w:val="000000"/>
        </w:rPr>
        <w:t xml:space="preserve"> </w:t>
      </w:r>
    </w:p>
    <w:tbl>
      <w:tblPr>
        <w:tblStyle w:val="TableGrid"/>
        <w:tblW w:w="8654" w:type="dxa"/>
        <w:tblInd w:w="5" w:type="dxa"/>
        <w:tblCellMar>
          <w:top w:w="56" w:type="dxa"/>
          <w:left w:w="102" w:type="dxa"/>
          <w:right w:w="101" w:type="dxa"/>
        </w:tblCellMar>
        <w:tblLook w:val="04A0" w:firstRow="1" w:lastRow="0" w:firstColumn="1" w:lastColumn="0" w:noHBand="0" w:noVBand="1"/>
      </w:tblPr>
      <w:tblGrid>
        <w:gridCol w:w="4347"/>
        <w:gridCol w:w="4307"/>
      </w:tblGrid>
      <w:tr w:rsidR="005874CD" w:rsidRPr="005874CD" w14:paraId="17EB5D73" w14:textId="77777777" w:rsidTr="005874CD">
        <w:trPr>
          <w:trHeight w:val="612"/>
        </w:trPr>
        <w:tc>
          <w:tcPr>
            <w:tcW w:w="8654" w:type="dxa"/>
            <w:gridSpan w:val="2"/>
            <w:tcBorders>
              <w:top w:val="single" w:sz="5" w:space="0" w:color="000000"/>
              <w:left w:val="single" w:sz="5" w:space="0" w:color="000000"/>
              <w:bottom w:val="single" w:sz="5" w:space="0" w:color="000000"/>
              <w:right w:val="single" w:sz="5" w:space="0" w:color="000000"/>
            </w:tcBorders>
            <w:shd w:val="clear" w:color="auto" w:fill="E7E6E6"/>
          </w:tcPr>
          <w:p w14:paraId="612D0A27" w14:textId="77777777" w:rsidR="005874CD" w:rsidRPr="005874CD" w:rsidRDefault="005874CD" w:rsidP="005874CD">
            <w:pPr>
              <w:pStyle w:val="NormalWeb"/>
              <w:jc w:val="center"/>
              <w:rPr>
                <w:color w:val="000000"/>
              </w:rPr>
            </w:pPr>
            <w:r w:rsidRPr="005874CD">
              <w:rPr>
                <w:b/>
                <w:color w:val="000000"/>
              </w:rPr>
              <w:t xml:space="preserve">1 </w:t>
            </w:r>
            <w:proofErr w:type="gramStart"/>
            <w:r w:rsidRPr="005874CD">
              <w:rPr>
                <w:b/>
                <w:color w:val="000000"/>
              </w:rPr>
              <w:t>5 .</w:t>
            </w:r>
            <w:proofErr w:type="gramEnd"/>
            <w:r w:rsidRPr="005874CD">
              <w:rPr>
                <w:b/>
                <w:color w:val="000000"/>
              </w:rPr>
              <w:t xml:space="preserve"> Posicionamento conclusivo sobre a adequação da contratação para o atendimento da necessidade a que se destina</w:t>
            </w:r>
          </w:p>
        </w:tc>
      </w:tr>
      <w:tr w:rsidR="005874CD" w:rsidRPr="005874CD" w14:paraId="119B2112" w14:textId="77777777" w:rsidTr="005874CD">
        <w:trPr>
          <w:trHeight w:val="1946"/>
        </w:trPr>
        <w:tc>
          <w:tcPr>
            <w:tcW w:w="8654" w:type="dxa"/>
            <w:gridSpan w:val="2"/>
            <w:tcBorders>
              <w:top w:val="single" w:sz="5" w:space="0" w:color="000000"/>
              <w:left w:val="single" w:sz="5" w:space="0" w:color="000000"/>
              <w:bottom w:val="single" w:sz="5" w:space="0" w:color="000000"/>
              <w:right w:val="single" w:sz="5" w:space="0" w:color="000000"/>
            </w:tcBorders>
          </w:tcPr>
          <w:p w14:paraId="3B6CD21B" w14:textId="77777777" w:rsidR="005874CD" w:rsidRPr="005874CD" w:rsidRDefault="005874CD" w:rsidP="005874CD">
            <w:pPr>
              <w:pStyle w:val="NormalWeb"/>
              <w:jc w:val="center"/>
              <w:rPr>
                <w:color w:val="000000"/>
              </w:rPr>
            </w:pPr>
            <w:r w:rsidRPr="005874CD">
              <w:rPr>
                <w:color w:val="000000"/>
              </w:rPr>
              <w:t xml:space="preserve"> </w:t>
            </w:r>
          </w:p>
          <w:p w14:paraId="58C51AAB" w14:textId="77777777" w:rsidR="005874CD" w:rsidRPr="005874CD" w:rsidRDefault="005874CD" w:rsidP="005874CD">
            <w:pPr>
              <w:pStyle w:val="NormalWeb"/>
              <w:jc w:val="center"/>
              <w:rPr>
                <w:color w:val="000000"/>
              </w:rPr>
            </w:pPr>
            <w:r w:rsidRPr="005874CD">
              <w:rPr>
                <w:color w:val="000000"/>
              </w:rPr>
              <w:t xml:space="preserve"> </w:t>
            </w:r>
          </w:p>
          <w:p w14:paraId="1C9CE931" w14:textId="77777777" w:rsidR="005874CD" w:rsidRPr="005874CD" w:rsidRDefault="005874CD" w:rsidP="00BF2A01">
            <w:pPr>
              <w:pStyle w:val="NormalWeb"/>
              <w:jc w:val="both"/>
              <w:rPr>
                <w:color w:val="000000"/>
              </w:rPr>
            </w:pPr>
            <w:r w:rsidRPr="005874CD">
              <w:rPr>
                <w:color w:val="000000"/>
              </w:rPr>
              <w:t>A contratação de uma empresa de engenharia para a execução da manutenção das instalações físicas da subseção é necessária e imprescindível para a realização dos serviços levantados pela equipe técnica da Seção de Administração Predial e Engenharia.</w:t>
            </w:r>
          </w:p>
          <w:p w14:paraId="4AAAB2D3"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78576435" w14:textId="77777777" w:rsidTr="005874CD">
        <w:trPr>
          <w:trHeight w:val="288"/>
        </w:trPr>
        <w:tc>
          <w:tcPr>
            <w:tcW w:w="4347" w:type="dxa"/>
            <w:vMerge w:val="restart"/>
            <w:tcBorders>
              <w:top w:val="single" w:sz="5" w:space="0" w:color="000000"/>
              <w:left w:val="single" w:sz="5" w:space="0" w:color="000000"/>
              <w:bottom w:val="single" w:sz="5" w:space="0" w:color="000000"/>
              <w:right w:val="single" w:sz="5" w:space="0" w:color="000000"/>
            </w:tcBorders>
            <w:vAlign w:val="center"/>
          </w:tcPr>
          <w:p w14:paraId="07506FE8" w14:textId="77777777" w:rsidR="005874CD" w:rsidRPr="005874CD" w:rsidRDefault="005874CD" w:rsidP="005874CD">
            <w:pPr>
              <w:pStyle w:val="NormalWeb"/>
              <w:jc w:val="center"/>
              <w:rPr>
                <w:color w:val="000000"/>
              </w:rPr>
            </w:pPr>
            <w:r w:rsidRPr="005874CD">
              <w:rPr>
                <w:color w:val="000000"/>
              </w:rPr>
              <w:t>Responsáveis da Equipe de Planejamento da Contratação:</w:t>
            </w:r>
          </w:p>
        </w:tc>
        <w:tc>
          <w:tcPr>
            <w:tcW w:w="4308" w:type="dxa"/>
            <w:tcBorders>
              <w:top w:val="single" w:sz="5" w:space="0" w:color="000000"/>
              <w:left w:val="single" w:sz="5" w:space="0" w:color="000000"/>
              <w:bottom w:val="single" w:sz="5" w:space="0" w:color="000000"/>
              <w:right w:val="single" w:sz="5" w:space="0" w:color="000000"/>
            </w:tcBorders>
          </w:tcPr>
          <w:p w14:paraId="33E1CBE2"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20EB839E" w14:textId="77777777" w:rsidTr="005874CD">
        <w:trPr>
          <w:trHeight w:val="288"/>
        </w:trPr>
        <w:tc>
          <w:tcPr>
            <w:tcW w:w="0" w:type="auto"/>
            <w:vMerge/>
            <w:tcBorders>
              <w:top w:val="nil"/>
              <w:left w:val="single" w:sz="5" w:space="0" w:color="000000"/>
              <w:bottom w:val="nil"/>
              <w:right w:val="single" w:sz="5" w:space="0" w:color="000000"/>
            </w:tcBorders>
          </w:tcPr>
          <w:p w14:paraId="4BAC2D8E" w14:textId="77777777" w:rsidR="005874CD" w:rsidRPr="005874CD" w:rsidRDefault="005874CD" w:rsidP="005874CD">
            <w:pPr>
              <w:pStyle w:val="NormalWeb"/>
              <w:spacing w:after="0"/>
              <w:jc w:val="center"/>
              <w:rPr>
                <w:color w:val="000000"/>
              </w:rPr>
            </w:pPr>
          </w:p>
        </w:tc>
        <w:tc>
          <w:tcPr>
            <w:tcW w:w="4308" w:type="dxa"/>
            <w:tcBorders>
              <w:top w:val="single" w:sz="5" w:space="0" w:color="000000"/>
              <w:left w:val="single" w:sz="5" w:space="0" w:color="000000"/>
              <w:bottom w:val="single" w:sz="5" w:space="0" w:color="000000"/>
              <w:right w:val="single" w:sz="5" w:space="0" w:color="000000"/>
            </w:tcBorders>
          </w:tcPr>
          <w:p w14:paraId="275C746F"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21F2CF2B" w14:textId="77777777" w:rsidTr="005874CD">
        <w:trPr>
          <w:trHeight w:val="288"/>
        </w:trPr>
        <w:tc>
          <w:tcPr>
            <w:tcW w:w="0" w:type="auto"/>
            <w:vMerge/>
            <w:tcBorders>
              <w:top w:val="nil"/>
              <w:left w:val="single" w:sz="5" w:space="0" w:color="000000"/>
              <w:bottom w:val="nil"/>
              <w:right w:val="single" w:sz="5" w:space="0" w:color="000000"/>
            </w:tcBorders>
          </w:tcPr>
          <w:p w14:paraId="06250E35" w14:textId="77777777" w:rsidR="005874CD" w:rsidRPr="005874CD" w:rsidRDefault="005874CD" w:rsidP="005874CD">
            <w:pPr>
              <w:pStyle w:val="NormalWeb"/>
              <w:spacing w:after="0"/>
              <w:jc w:val="center"/>
              <w:rPr>
                <w:color w:val="000000"/>
              </w:rPr>
            </w:pPr>
          </w:p>
        </w:tc>
        <w:tc>
          <w:tcPr>
            <w:tcW w:w="4308" w:type="dxa"/>
            <w:tcBorders>
              <w:top w:val="single" w:sz="5" w:space="0" w:color="000000"/>
              <w:left w:val="single" w:sz="5" w:space="0" w:color="000000"/>
              <w:bottom w:val="single" w:sz="5" w:space="0" w:color="000000"/>
              <w:right w:val="single" w:sz="5" w:space="0" w:color="000000"/>
            </w:tcBorders>
          </w:tcPr>
          <w:p w14:paraId="569EB782"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54E7D193" w14:textId="77777777" w:rsidTr="005874CD">
        <w:trPr>
          <w:trHeight w:val="288"/>
        </w:trPr>
        <w:tc>
          <w:tcPr>
            <w:tcW w:w="0" w:type="auto"/>
            <w:vMerge/>
            <w:tcBorders>
              <w:top w:val="nil"/>
              <w:left w:val="single" w:sz="5" w:space="0" w:color="000000"/>
              <w:bottom w:val="single" w:sz="5" w:space="0" w:color="000000"/>
              <w:right w:val="single" w:sz="5" w:space="0" w:color="000000"/>
            </w:tcBorders>
          </w:tcPr>
          <w:p w14:paraId="7B026F65" w14:textId="77777777" w:rsidR="005874CD" w:rsidRPr="005874CD" w:rsidRDefault="005874CD" w:rsidP="005874CD">
            <w:pPr>
              <w:pStyle w:val="NormalWeb"/>
              <w:spacing w:after="0"/>
              <w:jc w:val="center"/>
              <w:rPr>
                <w:color w:val="000000"/>
              </w:rPr>
            </w:pPr>
          </w:p>
        </w:tc>
        <w:tc>
          <w:tcPr>
            <w:tcW w:w="4308" w:type="dxa"/>
            <w:tcBorders>
              <w:top w:val="single" w:sz="5" w:space="0" w:color="000000"/>
              <w:left w:val="single" w:sz="5" w:space="0" w:color="000000"/>
              <w:bottom w:val="single" w:sz="5" w:space="0" w:color="000000"/>
              <w:right w:val="single" w:sz="5" w:space="0" w:color="000000"/>
            </w:tcBorders>
          </w:tcPr>
          <w:p w14:paraId="27788089" w14:textId="77777777" w:rsidR="005874CD" w:rsidRPr="005874CD" w:rsidRDefault="005874CD" w:rsidP="005874CD">
            <w:pPr>
              <w:pStyle w:val="NormalWeb"/>
              <w:jc w:val="center"/>
              <w:rPr>
                <w:color w:val="000000"/>
              </w:rPr>
            </w:pPr>
            <w:r w:rsidRPr="005874CD">
              <w:rPr>
                <w:color w:val="000000"/>
              </w:rPr>
              <w:t xml:space="preserve"> </w:t>
            </w:r>
          </w:p>
        </w:tc>
      </w:tr>
      <w:tr w:rsidR="005874CD" w:rsidRPr="005874CD" w14:paraId="54753A17" w14:textId="77777777" w:rsidTr="005874CD">
        <w:trPr>
          <w:trHeight w:val="864"/>
        </w:trPr>
        <w:tc>
          <w:tcPr>
            <w:tcW w:w="8654" w:type="dxa"/>
            <w:gridSpan w:val="2"/>
            <w:tcBorders>
              <w:top w:val="single" w:sz="5" w:space="0" w:color="000000"/>
              <w:left w:val="single" w:sz="5" w:space="0" w:color="000000"/>
              <w:bottom w:val="single" w:sz="5" w:space="0" w:color="000000"/>
              <w:right w:val="single" w:sz="5" w:space="0" w:color="000000"/>
            </w:tcBorders>
          </w:tcPr>
          <w:p w14:paraId="5C5FCB05" w14:textId="77777777" w:rsidR="005874CD" w:rsidRPr="005874CD" w:rsidRDefault="005874CD" w:rsidP="005874CD">
            <w:pPr>
              <w:pStyle w:val="NormalWeb"/>
              <w:jc w:val="center"/>
              <w:rPr>
                <w:color w:val="000000"/>
              </w:rPr>
            </w:pPr>
            <w:r w:rsidRPr="005874CD">
              <w:rPr>
                <w:color w:val="000000"/>
              </w:rPr>
              <w:t xml:space="preserve"> </w:t>
            </w:r>
          </w:p>
          <w:p w14:paraId="61FC57C1" w14:textId="77777777" w:rsidR="005874CD" w:rsidRPr="005874CD" w:rsidRDefault="005874CD" w:rsidP="005874CD">
            <w:pPr>
              <w:pStyle w:val="NormalWeb"/>
              <w:jc w:val="center"/>
              <w:rPr>
                <w:color w:val="000000"/>
              </w:rPr>
            </w:pPr>
            <w:r w:rsidRPr="005874CD">
              <w:rPr>
                <w:color w:val="000000"/>
              </w:rPr>
              <w:t>À Direção da Secretaria Administrativa para análise do presente ETP</w:t>
            </w:r>
          </w:p>
          <w:p w14:paraId="28BF7842" w14:textId="77777777" w:rsidR="005874CD" w:rsidRPr="005874CD" w:rsidRDefault="005874CD" w:rsidP="005874CD">
            <w:pPr>
              <w:pStyle w:val="NormalWeb"/>
              <w:jc w:val="center"/>
              <w:rPr>
                <w:color w:val="000000"/>
              </w:rPr>
            </w:pPr>
            <w:r w:rsidRPr="005874CD">
              <w:rPr>
                <w:color w:val="000000"/>
              </w:rPr>
              <w:t xml:space="preserve"> </w:t>
            </w:r>
          </w:p>
        </w:tc>
      </w:tr>
    </w:tbl>
    <w:p w14:paraId="30427473" w14:textId="77777777" w:rsidR="005874CD" w:rsidRPr="005874CD" w:rsidRDefault="005874CD" w:rsidP="005874CD">
      <w:pPr>
        <w:pStyle w:val="NormalWeb"/>
        <w:jc w:val="center"/>
        <w:rPr>
          <w:color w:val="000000"/>
        </w:rPr>
      </w:pPr>
      <w:r w:rsidRPr="005874CD">
        <w:rPr>
          <w:color w:val="000000"/>
        </w:rPr>
        <w:t xml:space="preserve"> </w:t>
      </w:r>
    </w:p>
    <w:p w14:paraId="007A2F6E" w14:textId="77777777" w:rsidR="005874CD" w:rsidRPr="005874CD" w:rsidRDefault="005874CD" w:rsidP="005874CD">
      <w:pPr>
        <w:pStyle w:val="NormalWeb"/>
        <w:spacing w:after="0"/>
        <w:jc w:val="center"/>
        <w:rPr>
          <w:color w:val="000000"/>
        </w:rPr>
      </w:pPr>
      <w:r w:rsidRPr="005874CD">
        <w:rPr>
          <w:noProof/>
          <w:color w:val="000000"/>
        </w:rPr>
        <mc:AlternateContent>
          <mc:Choice Requires="wpg">
            <w:drawing>
              <wp:inline distT="0" distB="0" distL="0" distR="0" wp14:anchorId="2BFA90FC" wp14:editId="4698CC1E">
                <wp:extent cx="6676983" cy="1897893"/>
                <wp:effectExtent l="0" t="0" r="0" b="0"/>
                <wp:docPr id="46350" name="Group 46350"/>
                <wp:cNvGraphicFramePr/>
                <a:graphic xmlns:a="http://schemas.openxmlformats.org/drawingml/2006/main">
                  <a:graphicData uri="http://schemas.microsoft.com/office/word/2010/wordprocessingGroup">
                    <wpg:wgp>
                      <wpg:cNvGrpSpPr/>
                      <wpg:grpSpPr>
                        <a:xfrm>
                          <a:off x="0" y="0"/>
                          <a:ext cx="6676983" cy="1897893"/>
                          <a:chOff x="0" y="0"/>
                          <a:chExt cx="6676983" cy="1897893"/>
                        </a:xfrm>
                      </wpg:grpSpPr>
                      <wps:wsp>
                        <wps:cNvPr id="7068" name="Shape 7068"/>
                        <wps:cNvSpPr/>
                        <wps:spPr>
                          <a:xfrm>
                            <a:off x="0" y="0"/>
                            <a:ext cx="6676983" cy="7622"/>
                          </a:xfrm>
                          <a:custGeom>
                            <a:avLst/>
                            <a:gdLst/>
                            <a:ahLst/>
                            <a:cxnLst/>
                            <a:rect l="0" t="0" r="0" b="0"/>
                            <a:pathLst>
                              <a:path w="6676983" h="7622">
                                <a:moveTo>
                                  <a:pt x="0" y="0"/>
                                </a:moveTo>
                                <a:lnTo>
                                  <a:pt x="6676983" y="0"/>
                                </a:lnTo>
                                <a:lnTo>
                                  <a:pt x="6669361" y="7622"/>
                                </a:lnTo>
                                <a:lnTo>
                                  <a:pt x="0" y="7622"/>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7069" name="Shape 7069"/>
                        <wps:cNvSpPr/>
                        <wps:spPr>
                          <a:xfrm>
                            <a:off x="0" y="7622"/>
                            <a:ext cx="6676983" cy="7622"/>
                          </a:xfrm>
                          <a:custGeom>
                            <a:avLst/>
                            <a:gdLst/>
                            <a:ahLst/>
                            <a:cxnLst/>
                            <a:rect l="0" t="0" r="0" b="0"/>
                            <a:pathLst>
                              <a:path w="6676983" h="7622">
                                <a:moveTo>
                                  <a:pt x="7622" y="0"/>
                                </a:moveTo>
                                <a:lnTo>
                                  <a:pt x="6676983" y="0"/>
                                </a:lnTo>
                                <a:lnTo>
                                  <a:pt x="6676983" y="7622"/>
                                </a:lnTo>
                                <a:lnTo>
                                  <a:pt x="0" y="7622"/>
                                </a:lnTo>
                                <a:lnTo>
                                  <a:pt x="7622"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7070" name="Shape 7070"/>
                        <wps:cNvSpPr/>
                        <wps:spPr>
                          <a:xfrm>
                            <a:off x="0" y="0"/>
                            <a:ext cx="7622" cy="15244"/>
                          </a:xfrm>
                          <a:custGeom>
                            <a:avLst/>
                            <a:gdLst/>
                            <a:ahLst/>
                            <a:cxnLst/>
                            <a:rect l="0" t="0" r="0" b="0"/>
                            <a:pathLst>
                              <a:path w="7622" h="15244">
                                <a:moveTo>
                                  <a:pt x="0" y="0"/>
                                </a:moveTo>
                                <a:lnTo>
                                  <a:pt x="7622" y="0"/>
                                </a:lnTo>
                                <a:lnTo>
                                  <a:pt x="7622" y="7622"/>
                                </a:lnTo>
                                <a:lnTo>
                                  <a:pt x="0" y="15244"/>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7071" name="Shape 7071"/>
                        <wps:cNvSpPr/>
                        <wps:spPr>
                          <a:xfrm>
                            <a:off x="6669361" y="0"/>
                            <a:ext cx="7622" cy="15244"/>
                          </a:xfrm>
                          <a:custGeom>
                            <a:avLst/>
                            <a:gdLst/>
                            <a:ahLst/>
                            <a:cxnLst/>
                            <a:rect l="0" t="0" r="0" b="0"/>
                            <a:pathLst>
                              <a:path w="7622" h="15244">
                                <a:moveTo>
                                  <a:pt x="7622" y="0"/>
                                </a:moveTo>
                                <a:lnTo>
                                  <a:pt x="7622" y="15244"/>
                                </a:lnTo>
                                <a:lnTo>
                                  <a:pt x="0" y="15244"/>
                                </a:lnTo>
                                <a:lnTo>
                                  <a:pt x="0" y="7622"/>
                                </a:lnTo>
                                <a:lnTo>
                                  <a:pt x="7622"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7072" name="Shape 7072"/>
                        <wps:cNvSpPr/>
                        <wps:spPr>
                          <a:xfrm>
                            <a:off x="0" y="708858"/>
                            <a:ext cx="6676983" cy="7622"/>
                          </a:xfrm>
                          <a:custGeom>
                            <a:avLst/>
                            <a:gdLst/>
                            <a:ahLst/>
                            <a:cxnLst/>
                            <a:rect l="0" t="0" r="0" b="0"/>
                            <a:pathLst>
                              <a:path w="6676983" h="7622">
                                <a:moveTo>
                                  <a:pt x="0" y="0"/>
                                </a:moveTo>
                                <a:lnTo>
                                  <a:pt x="6676983" y="0"/>
                                </a:lnTo>
                                <a:lnTo>
                                  <a:pt x="6669361" y="7622"/>
                                </a:lnTo>
                                <a:lnTo>
                                  <a:pt x="0" y="7622"/>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7073" name="Shape 7073"/>
                        <wps:cNvSpPr/>
                        <wps:spPr>
                          <a:xfrm>
                            <a:off x="0" y="716480"/>
                            <a:ext cx="6676983" cy="7622"/>
                          </a:xfrm>
                          <a:custGeom>
                            <a:avLst/>
                            <a:gdLst/>
                            <a:ahLst/>
                            <a:cxnLst/>
                            <a:rect l="0" t="0" r="0" b="0"/>
                            <a:pathLst>
                              <a:path w="6676983" h="7622">
                                <a:moveTo>
                                  <a:pt x="7622" y="0"/>
                                </a:moveTo>
                                <a:lnTo>
                                  <a:pt x="6676983" y="0"/>
                                </a:lnTo>
                                <a:lnTo>
                                  <a:pt x="6676983" y="7622"/>
                                </a:lnTo>
                                <a:lnTo>
                                  <a:pt x="0" y="7622"/>
                                </a:lnTo>
                                <a:lnTo>
                                  <a:pt x="7622"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7074" name="Shape 7074"/>
                        <wps:cNvSpPr/>
                        <wps:spPr>
                          <a:xfrm>
                            <a:off x="0" y="708858"/>
                            <a:ext cx="7622" cy="15244"/>
                          </a:xfrm>
                          <a:custGeom>
                            <a:avLst/>
                            <a:gdLst/>
                            <a:ahLst/>
                            <a:cxnLst/>
                            <a:rect l="0" t="0" r="0" b="0"/>
                            <a:pathLst>
                              <a:path w="7622" h="15244">
                                <a:moveTo>
                                  <a:pt x="0" y="0"/>
                                </a:moveTo>
                                <a:lnTo>
                                  <a:pt x="7622" y="0"/>
                                </a:lnTo>
                                <a:lnTo>
                                  <a:pt x="7622" y="7622"/>
                                </a:lnTo>
                                <a:lnTo>
                                  <a:pt x="0" y="15244"/>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7075" name="Shape 7075"/>
                        <wps:cNvSpPr/>
                        <wps:spPr>
                          <a:xfrm>
                            <a:off x="6669361" y="708858"/>
                            <a:ext cx="7622" cy="15244"/>
                          </a:xfrm>
                          <a:custGeom>
                            <a:avLst/>
                            <a:gdLst/>
                            <a:ahLst/>
                            <a:cxnLst/>
                            <a:rect l="0" t="0" r="0" b="0"/>
                            <a:pathLst>
                              <a:path w="7622" h="15244">
                                <a:moveTo>
                                  <a:pt x="7622" y="0"/>
                                </a:moveTo>
                                <a:lnTo>
                                  <a:pt x="7622" y="15244"/>
                                </a:lnTo>
                                <a:lnTo>
                                  <a:pt x="0" y="15244"/>
                                </a:lnTo>
                                <a:lnTo>
                                  <a:pt x="0" y="7622"/>
                                </a:lnTo>
                                <a:lnTo>
                                  <a:pt x="7622"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7076" name="Shape 7076"/>
                        <wps:cNvSpPr/>
                        <wps:spPr>
                          <a:xfrm>
                            <a:off x="7622" y="1631135"/>
                            <a:ext cx="6661739" cy="7621"/>
                          </a:xfrm>
                          <a:custGeom>
                            <a:avLst/>
                            <a:gdLst/>
                            <a:ahLst/>
                            <a:cxnLst/>
                            <a:rect l="0" t="0" r="0" b="0"/>
                            <a:pathLst>
                              <a:path w="6661739" h="7621">
                                <a:moveTo>
                                  <a:pt x="0" y="0"/>
                                </a:moveTo>
                                <a:lnTo>
                                  <a:pt x="6661739" y="0"/>
                                </a:lnTo>
                                <a:lnTo>
                                  <a:pt x="6654116" y="7621"/>
                                </a:lnTo>
                                <a:lnTo>
                                  <a:pt x="0" y="7621"/>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7077" name="Shape 7077"/>
                        <wps:cNvSpPr/>
                        <wps:spPr>
                          <a:xfrm>
                            <a:off x="7622" y="1638757"/>
                            <a:ext cx="6661739" cy="7623"/>
                          </a:xfrm>
                          <a:custGeom>
                            <a:avLst/>
                            <a:gdLst/>
                            <a:ahLst/>
                            <a:cxnLst/>
                            <a:rect l="0" t="0" r="0" b="0"/>
                            <a:pathLst>
                              <a:path w="6661739" h="7623">
                                <a:moveTo>
                                  <a:pt x="7622" y="0"/>
                                </a:moveTo>
                                <a:lnTo>
                                  <a:pt x="6661739" y="0"/>
                                </a:lnTo>
                                <a:lnTo>
                                  <a:pt x="6661739" y="7623"/>
                                </a:lnTo>
                                <a:lnTo>
                                  <a:pt x="0" y="7623"/>
                                </a:lnTo>
                                <a:lnTo>
                                  <a:pt x="7622"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7078" name="Shape 7078"/>
                        <wps:cNvSpPr/>
                        <wps:spPr>
                          <a:xfrm>
                            <a:off x="7622" y="1631135"/>
                            <a:ext cx="7622" cy="15244"/>
                          </a:xfrm>
                          <a:custGeom>
                            <a:avLst/>
                            <a:gdLst/>
                            <a:ahLst/>
                            <a:cxnLst/>
                            <a:rect l="0" t="0" r="0" b="0"/>
                            <a:pathLst>
                              <a:path w="7622" h="15244">
                                <a:moveTo>
                                  <a:pt x="0" y="0"/>
                                </a:moveTo>
                                <a:lnTo>
                                  <a:pt x="7622" y="0"/>
                                </a:lnTo>
                                <a:lnTo>
                                  <a:pt x="7622" y="7621"/>
                                </a:lnTo>
                                <a:lnTo>
                                  <a:pt x="0" y="15244"/>
                                </a:lnTo>
                                <a:lnTo>
                                  <a:pt x="0" y="0"/>
                                </a:lnTo>
                                <a:close/>
                              </a:path>
                            </a:pathLst>
                          </a:custGeom>
                          <a:ln w="0" cap="flat">
                            <a:miter lim="127000"/>
                          </a:ln>
                        </wps:spPr>
                        <wps:style>
                          <a:lnRef idx="0">
                            <a:srgbClr val="000000">
                              <a:alpha val="0"/>
                            </a:srgbClr>
                          </a:lnRef>
                          <a:fillRef idx="1">
                            <a:srgbClr val="9A9A9A"/>
                          </a:fillRef>
                          <a:effectRef idx="0">
                            <a:scrgbClr r="0" g="0" b="0"/>
                          </a:effectRef>
                          <a:fontRef idx="none"/>
                        </wps:style>
                        <wps:bodyPr/>
                      </wps:wsp>
                      <wps:wsp>
                        <wps:cNvPr id="7079" name="Shape 7079"/>
                        <wps:cNvSpPr/>
                        <wps:spPr>
                          <a:xfrm>
                            <a:off x="6661739" y="1631135"/>
                            <a:ext cx="7623" cy="15244"/>
                          </a:xfrm>
                          <a:custGeom>
                            <a:avLst/>
                            <a:gdLst/>
                            <a:ahLst/>
                            <a:cxnLst/>
                            <a:rect l="0" t="0" r="0" b="0"/>
                            <a:pathLst>
                              <a:path w="7623" h="15244">
                                <a:moveTo>
                                  <a:pt x="7623" y="0"/>
                                </a:moveTo>
                                <a:lnTo>
                                  <a:pt x="7623" y="15244"/>
                                </a:lnTo>
                                <a:lnTo>
                                  <a:pt x="0" y="15244"/>
                                </a:lnTo>
                                <a:lnTo>
                                  <a:pt x="0" y="7621"/>
                                </a:lnTo>
                                <a:lnTo>
                                  <a:pt x="7623" y="0"/>
                                </a:lnTo>
                                <a:close/>
                              </a:path>
                            </a:pathLst>
                          </a:custGeom>
                          <a:ln w="0" cap="flat">
                            <a:miter lim="127000"/>
                          </a:ln>
                        </wps:spPr>
                        <wps:style>
                          <a:lnRef idx="0">
                            <a:srgbClr val="000000">
                              <a:alpha val="0"/>
                            </a:srgbClr>
                          </a:lnRef>
                          <a:fillRef idx="1">
                            <a:srgbClr val="EEEEEE"/>
                          </a:fillRef>
                          <a:effectRef idx="0">
                            <a:scrgbClr r="0" g="0" b="0"/>
                          </a:effectRef>
                          <a:fontRef idx="none"/>
                        </wps:style>
                        <wps:bodyPr/>
                      </wps:wsp>
                      <wps:wsp>
                        <wps:cNvPr id="57654" name="Shape 57654"/>
                        <wps:cNvSpPr/>
                        <wps:spPr>
                          <a:xfrm>
                            <a:off x="15244" y="1875023"/>
                            <a:ext cx="6646494" cy="9144"/>
                          </a:xfrm>
                          <a:custGeom>
                            <a:avLst/>
                            <a:gdLst/>
                            <a:ahLst/>
                            <a:cxnLst/>
                            <a:rect l="0" t="0" r="0" b="0"/>
                            <a:pathLst>
                              <a:path w="6646494" h="9144">
                                <a:moveTo>
                                  <a:pt x="0" y="0"/>
                                </a:moveTo>
                                <a:lnTo>
                                  <a:pt x="6646494" y="0"/>
                                </a:lnTo>
                                <a:lnTo>
                                  <a:pt x="6646494" y="9144"/>
                                </a:lnTo>
                                <a:lnTo>
                                  <a:pt x="0" y="914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wps:wsp>
                        <wps:cNvPr id="57655" name="Shape 57655"/>
                        <wps:cNvSpPr/>
                        <wps:spPr>
                          <a:xfrm>
                            <a:off x="15244" y="1890278"/>
                            <a:ext cx="6646494" cy="9144"/>
                          </a:xfrm>
                          <a:custGeom>
                            <a:avLst/>
                            <a:gdLst/>
                            <a:ahLst/>
                            <a:cxnLst/>
                            <a:rect l="0" t="0" r="0" b="0"/>
                            <a:pathLst>
                              <a:path w="6646494" h="9144">
                                <a:moveTo>
                                  <a:pt x="0" y="0"/>
                                </a:moveTo>
                                <a:lnTo>
                                  <a:pt x="6646494" y="0"/>
                                </a:lnTo>
                                <a:lnTo>
                                  <a:pt x="6646494" y="9144"/>
                                </a:lnTo>
                                <a:lnTo>
                                  <a:pt x="0" y="9144"/>
                                </a:lnTo>
                                <a:lnTo>
                                  <a:pt x="0" y="0"/>
                                </a:lnTo>
                              </a:path>
                            </a:pathLst>
                          </a:custGeom>
                          <a:ln w="0" cap="flat">
                            <a:miter lim="127000"/>
                          </a:ln>
                        </wps:spPr>
                        <wps:style>
                          <a:lnRef idx="0">
                            <a:srgbClr val="000000">
                              <a:alpha val="0"/>
                            </a:srgbClr>
                          </a:lnRef>
                          <a:fillRef idx="1">
                            <a:srgbClr val="333333"/>
                          </a:fillRef>
                          <a:effectRef idx="0">
                            <a:scrgbClr r="0" g="0" b="0"/>
                          </a:effectRef>
                          <a:fontRef idx="none"/>
                        </wps:style>
                        <wps:bodyPr/>
                      </wps:wsp>
                      <pic:pic xmlns:pic="http://schemas.openxmlformats.org/drawingml/2006/picture">
                        <pic:nvPicPr>
                          <pic:cNvPr id="7156" name="Picture 7156"/>
                          <pic:cNvPicPr/>
                        </pic:nvPicPr>
                        <pic:blipFill>
                          <a:blip r:embed="rId116"/>
                          <a:stretch>
                            <a:fillRect/>
                          </a:stretch>
                        </pic:blipFill>
                        <pic:spPr>
                          <a:xfrm>
                            <a:off x="22866" y="76221"/>
                            <a:ext cx="846056" cy="571660"/>
                          </a:xfrm>
                          <a:prstGeom prst="rect">
                            <a:avLst/>
                          </a:prstGeom>
                        </pic:spPr>
                      </pic:pic>
                      <wps:wsp>
                        <wps:cNvPr id="7157" name="Rectangle 7157"/>
                        <wps:cNvSpPr/>
                        <wps:spPr>
                          <a:xfrm>
                            <a:off x="899411" y="171635"/>
                            <a:ext cx="3069216" cy="166007"/>
                          </a:xfrm>
                          <a:prstGeom prst="rect">
                            <a:avLst/>
                          </a:prstGeom>
                          <a:ln>
                            <a:noFill/>
                          </a:ln>
                        </wps:spPr>
                        <wps:txbx>
                          <w:txbxContent>
                            <w:p w14:paraId="1DE05768" w14:textId="77777777" w:rsidR="008C7529" w:rsidRDefault="008C7529" w:rsidP="005874CD">
                              <w:pPr>
                                <w:spacing w:after="160" w:line="259" w:lineRule="auto"/>
                              </w:pPr>
                              <w:r>
                                <w:rPr>
                                  <w:sz w:val="22"/>
                                </w:rPr>
                                <w:t xml:space="preserve">Documento assinado eletronicamente por </w:t>
                              </w:r>
                            </w:p>
                          </w:txbxContent>
                        </wps:txbx>
                        <wps:bodyPr horzOverflow="overflow" vert="horz" lIns="0" tIns="0" rIns="0" bIns="0" rtlCol="0">
                          <a:noAutofit/>
                        </wps:bodyPr>
                      </wps:wsp>
                      <wps:wsp>
                        <wps:cNvPr id="7158" name="Rectangle 7158"/>
                        <wps:cNvSpPr/>
                        <wps:spPr>
                          <a:xfrm>
                            <a:off x="3208915" y="173843"/>
                            <a:ext cx="3757872" cy="163071"/>
                          </a:xfrm>
                          <a:prstGeom prst="rect">
                            <a:avLst/>
                          </a:prstGeom>
                          <a:ln>
                            <a:noFill/>
                          </a:ln>
                        </wps:spPr>
                        <wps:txbx>
                          <w:txbxContent>
                            <w:p w14:paraId="4285F3B1" w14:textId="77777777" w:rsidR="008C7529" w:rsidRDefault="008C7529" w:rsidP="005874CD">
                              <w:pPr>
                                <w:spacing w:after="160" w:line="259" w:lineRule="auto"/>
                              </w:pPr>
                              <w:r>
                                <w:rPr>
                                  <w:b/>
                                  <w:sz w:val="22"/>
                                </w:rPr>
                                <w:t>RITA DE CÁSSIA BARRETTO FIGUEIREDO</w:t>
                              </w:r>
                            </w:p>
                          </w:txbxContent>
                        </wps:txbx>
                        <wps:bodyPr horzOverflow="overflow" vert="horz" lIns="0" tIns="0" rIns="0" bIns="0" rtlCol="0">
                          <a:noAutofit/>
                        </wps:bodyPr>
                      </wps:wsp>
                      <wps:wsp>
                        <wps:cNvPr id="7159" name="Rectangle 7159"/>
                        <wps:cNvSpPr/>
                        <wps:spPr>
                          <a:xfrm>
                            <a:off x="6051968" y="171635"/>
                            <a:ext cx="45254" cy="166007"/>
                          </a:xfrm>
                          <a:prstGeom prst="rect">
                            <a:avLst/>
                          </a:prstGeom>
                          <a:ln>
                            <a:noFill/>
                          </a:ln>
                        </wps:spPr>
                        <wps:txbx>
                          <w:txbxContent>
                            <w:p w14:paraId="27E2AF02" w14:textId="77777777" w:rsidR="008C7529" w:rsidRDefault="008C7529" w:rsidP="005874CD">
                              <w:pPr>
                                <w:spacing w:after="160" w:line="259" w:lineRule="auto"/>
                              </w:pPr>
                              <w:r>
                                <w:rPr>
                                  <w:sz w:val="22"/>
                                </w:rPr>
                                <w:t>,</w:t>
                              </w:r>
                            </w:p>
                          </w:txbxContent>
                        </wps:txbx>
                        <wps:bodyPr horzOverflow="overflow" vert="horz" lIns="0" tIns="0" rIns="0" bIns="0" rtlCol="0">
                          <a:noAutofit/>
                        </wps:bodyPr>
                      </wps:wsp>
                      <wps:wsp>
                        <wps:cNvPr id="7160" name="Rectangle 7160"/>
                        <wps:cNvSpPr/>
                        <wps:spPr>
                          <a:xfrm>
                            <a:off x="899411" y="333908"/>
                            <a:ext cx="2597815" cy="163071"/>
                          </a:xfrm>
                          <a:prstGeom prst="rect">
                            <a:avLst/>
                          </a:prstGeom>
                          <a:ln>
                            <a:noFill/>
                          </a:ln>
                        </wps:spPr>
                        <wps:txbx>
                          <w:txbxContent>
                            <w:p w14:paraId="3E60B42C" w14:textId="77777777" w:rsidR="008C7529" w:rsidRDefault="008C7529" w:rsidP="005874CD">
                              <w:pPr>
                                <w:spacing w:after="160" w:line="259" w:lineRule="auto"/>
                              </w:pPr>
                              <w:proofErr w:type="gramStart"/>
                              <w:r>
                                <w:rPr>
                                  <w:b/>
                                  <w:sz w:val="22"/>
                                </w:rPr>
                                <w:t>SUPERVISOR(</w:t>
                              </w:r>
                              <w:proofErr w:type="gramEnd"/>
                              <w:r>
                                <w:rPr>
                                  <w:b/>
                                  <w:sz w:val="22"/>
                                </w:rPr>
                                <w:t>A) ASSISTENTE</w:t>
                              </w:r>
                            </w:p>
                          </w:txbxContent>
                        </wps:txbx>
                        <wps:bodyPr horzOverflow="overflow" vert="horz" lIns="0" tIns="0" rIns="0" bIns="0" rtlCol="0">
                          <a:noAutofit/>
                        </wps:bodyPr>
                      </wps:wsp>
                      <wps:wsp>
                        <wps:cNvPr id="7161" name="Rectangle 7161"/>
                        <wps:cNvSpPr/>
                        <wps:spPr>
                          <a:xfrm>
                            <a:off x="2858297" y="331700"/>
                            <a:ext cx="4318695" cy="166007"/>
                          </a:xfrm>
                          <a:prstGeom prst="rect">
                            <a:avLst/>
                          </a:prstGeom>
                          <a:ln>
                            <a:noFill/>
                          </a:ln>
                        </wps:spPr>
                        <wps:txbx>
                          <w:txbxContent>
                            <w:p w14:paraId="1EECCAA9" w14:textId="77777777" w:rsidR="008C7529" w:rsidRDefault="008C7529" w:rsidP="005874CD">
                              <w:pPr>
                                <w:spacing w:after="160" w:line="259" w:lineRule="auto"/>
                              </w:pPr>
                              <w:r>
                                <w:rPr>
                                  <w:sz w:val="22"/>
                                </w:rPr>
                                <w:t>, em 02/08/2024, às 14:46, conforme art. 1º, III, "b", da Lei</w:t>
                              </w:r>
                            </w:p>
                          </w:txbxContent>
                        </wps:txbx>
                        <wps:bodyPr horzOverflow="overflow" vert="horz" lIns="0" tIns="0" rIns="0" bIns="0" rtlCol="0">
                          <a:noAutofit/>
                        </wps:bodyPr>
                      </wps:wsp>
                      <wps:wsp>
                        <wps:cNvPr id="7162" name="Rectangle 7162"/>
                        <wps:cNvSpPr/>
                        <wps:spPr>
                          <a:xfrm>
                            <a:off x="899411" y="491765"/>
                            <a:ext cx="962691" cy="166007"/>
                          </a:xfrm>
                          <a:prstGeom prst="rect">
                            <a:avLst/>
                          </a:prstGeom>
                          <a:ln>
                            <a:noFill/>
                          </a:ln>
                        </wps:spPr>
                        <wps:txbx>
                          <w:txbxContent>
                            <w:p w14:paraId="7D278497" w14:textId="77777777" w:rsidR="008C7529" w:rsidRDefault="008C7529" w:rsidP="005874CD">
                              <w:pPr>
                                <w:spacing w:after="160" w:line="259" w:lineRule="auto"/>
                              </w:pPr>
                              <w:r>
                                <w:rPr>
                                  <w:sz w:val="22"/>
                                </w:rPr>
                                <w:t>11.419/2006.</w:t>
                              </w:r>
                            </w:p>
                          </w:txbxContent>
                        </wps:txbx>
                        <wps:bodyPr horzOverflow="overflow" vert="horz" lIns="0" tIns="0" rIns="0" bIns="0" rtlCol="0">
                          <a:noAutofit/>
                        </wps:bodyPr>
                      </wps:wsp>
                      <pic:pic xmlns:pic="http://schemas.openxmlformats.org/drawingml/2006/picture">
                        <pic:nvPicPr>
                          <pic:cNvPr id="7164" name="Picture 7164"/>
                          <pic:cNvPicPr/>
                        </pic:nvPicPr>
                        <pic:blipFill>
                          <a:blip r:embed="rId117"/>
                          <a:stretch>
                            <a:fillRect/>
                          </a:stretch>
                        </pic:blipFill>
                        <pic:spPr>
                          <a:xfrm>
                            <a:off x="22866" y="785079"/>
                            <a:ext cx="815567" cy="815567"/>
                          </a:xfrm>
                          <a:prstGeom prst="rect">
                            <a:avLst/>
                          </a:prstGeom>
                        </pic:spPr>
                      </pic:pic>
                      <wps:wsp>
                        <wps:cNvPr id="7165" name="Rectangle 7165"/>
                        <wps:cNvSpPr/>
                        <wps:spPr>
                          <a:xfrm>
                            <a:off x="868922" y="987213"/>
                            <a:ext cx="4153000" cy="165974"/>
                          </a:xfrm>
                          <a:prstGeom prst="rect">
                            <a:avLst/>
                          </a:prstGeom>
                          <a:ln>
                            <a:noFill/>
                          </a:ln>
                        </wps:spPr>
                        <wps:txbx>
                          <w:txbxContent>
                            <w:p w14:paraId="701694D5" w14:textId="77777777" w:rsidR="008C7529" w:rsidRDefault="008C7529" w:rsidP="005874CD">
                              <w:pPr>
                                <w:spacing w:after="160" w:line="259" w:lineRule="auto"/>
                              </w:pPr>
                              <w:r>
                                <w:rPr>
                                  <w:sz w:val="22"/>
                                </w:rPr>
                                <w:t>A autenticidade do documento pode ser conferida no site</w:t>
                              </w:r>
                            </w:p>
                          </w:txbxContent>
                        </wps:txbx>
                        <wps:bodyPr horzOverflow="overflow" vert="horz" lIns="0" tIns="0" rIns="0" bIns="0" rtlCol="0">
                          <a:noAutofit/>
                        </wps:bodyPr>
                      </wps:wsp>
                      <wps:wsp>
                        <wps:cNvPr id="7166" name="Rectangle 7166"/>
                        <wps:cNvSpPr/>
                        <wps:spPr>
                          <a:xfrm>
                            <a:off x="868922" y="1147278"/>
                            <a:ext cx="7691519" cy="165974"/>
                          </a:xfrm>
                          <a:prstGeom prst="rect">
                            <a:avLst/>
                          </a:prstGeom>
                          <a:ln>
                            <a:noFill/>
                          </a:ln>
                        </wps:spPr>
                        <wps:txbx>
                          <w:txbxContent>
                            <w:p w14:paraId="2D589283" w14:textId="77777777" w:rsidR="008C7529" w:rsidRDefault="008C7529" w:rsidP="005874CD">
                              <w:pPr>
                                <w:spacing w:after="160" w:line="259" w:lineRule="auto"/>
                              </w:pPr>
                              <w:r>
                                <w:rPr>
                                  <w:sz w:val="22"/>
                                </w:rPr>
                                <w:t>http://sei.trf5.jus.br/sei/controlador_externo.php?acao=documento_conferir&amp;id_orgao_acesso_externo=0</w:t>
                              </w:r>
                            </w:p>
                          </w:txbxContent>
                        </wps:txbx>
                        <wps:bodyPr horzOverflow="overflow" vert="horz" lIns="0" tIns="0" rIns="0" bIns="0" rtlCol="0">
                          <a:noAutofit/>
                        </wps:bodyPr>
                      </wps:wsp>
                      <wps:wsp>
                        <wps:cNvPr id="7167" name="Rectangle 7167"/>
                        <wps:cNvSpPr/>
                        <wps:spPr>
                          <a:xfrm>
                            <a:off x="868922" y="1307343"/>
                            <a:ext cx="2420897" cy="165974"/>
                          </a:xfrm>
                          <a:prstGeom prst="rect">
                            <a:avLst/>
                          </a:prstGeom>
                          <a:ln>
                            <a:noFill/>
                          </a:ln>
                        </wps:spPr>
                        <wps:txbx>
                          <w:txbxContent>
                            <w:p w14:paraId="39F96B0E" w14:textId="77777777" w:rsidR="008C7529" w:rsidRDefault="008C7529" w:rsidP="005874CD">
                              <w:pPr>
                                <w:spacing w:after="160" w:line="259" w:lineRule="auto"/>
                              </w:pPr>
                              <w:proofErr w:type="gramStart"/>
                              <w:r>
                                <w:rPr>
                                  <w:sz w:val="22"/>
                                </w:rPr>
                                <w:t>informando</w:t>
                              </w:r>
                              <w:proofErr w:type="gramEnd"/>
                              <w:r>
                                <w:rPr>
                                  <w:sz w:val="22"/>
                                </w:rPr>
                                <w:t xml:space="preserve"> o código verificador </w:t>
                              </w:r>
                            </w:p>
                          </w:txbxContent>
                        </wps:txbx>
                        <wps:bodyPr horzOverflow="overflow" vert="horz" lIns="0" tIns="0" rIns="0" bIns="0" rtlCol="0">
                          <a:noAutofit/>
                        </wps:bodyPr>
                      </wps:wsp>
                      <wps:wsp>
                        <wps:cNvPr id="7168" name="Rectangle 7168"/>
                        <wps:cNvSpPr/>
                        <wps:spPr>
                          <a:xfrm>
                            <a:off x="2690611" y="1309550"/>
                            <a:ext cx="637928" cy="163038"/>
                          </a:xfrm>
                          <a:prstGeom prst="rect">
                            <a:avLst/>
                          </a:prstGeom>
                          <a:ln>
                            <a:noFill/>
                          </a:ln>
                        </wps:spPr>
                        <wps:txbx>
                          <w:txbxContent>
                            <w:p w14:paraId="308CCC28" w14:textId="77777777" w:rsidR="008C7529" w:rsidRDefault="008C7529" w:rsidP="005874CD">
                              <w:pPr>
                                <w:spacing w:after="160" w:line="259" w:lineRule="auto"/>
                              </w:pPr>
                              <w:r>
                                <w:rPr>
                                  <w:b/>
                                  <w:sz w:val="22"/>
                                </w:rPr>
                                <w:t>4443783</w:t>
                              </w:r>
                            </w:p>
                          </w:txbxContent>
                        </wps:txbx>
                        <wps:bodyPr horzOverflow="overflow" vert="horz" lIns="0" tIns="0" rIns="0" bIns="0" rtlCol="0">
                          <a:noAutofit/>
                        </wps:bodyPr>
                      </wps:wsp>
                      <wps:wsp>
                        <wps:cNvPr id="7169" name="Rectangle 7169"/>
                        <wps:cNvSpPr/>
                        <wps:spPr>
                          <a:xfrm>
                            <a:off x="3170805" y="1307343"/>
                            <a:ext cx="1261428" cy="165974"/>
                          </a:xfrm>
                          <a:prstGeom prst="rect">
                            <a:avLst/>
                          </a:prstGeom>
                          <a:ln>
                            <a:noFill/>
                          </a:ln>
                        </wps:spPr>
                        <wps:txbx>
                          <w:txbxContent>
                            <w:p w14:paraId="2480ECBB" w14:textId="77777777" w:rsidR="008C7529" w:rsidRDefault="008C7529" w:rsidP="005874CD">
                              <w:pPr>
                                <w:spacing w:after="160" w:line="259" w:lineRule="auto"/>
                              </w:pPr>
                              <w:r>
                                <w:rPr>
                                  <w:sz w:val="22"/>
                                </w:rPr>
                                <w:t xml:space="preserve"> </w:t>
                              </w:r>
                              <w:proofErr w:type="gramStart"/>
                              <w:r>
                                <w:rPr>
                                  <w:sz w:val="22"/>
                                </w:rPr>
                                <w:t>e</w:t>
                              </w:r>
                              <w:proofErr w:type="gramEnd"/>
                              <w:r>
                                <w:rPr>
                                  <w:sz w:val="22"/>
                                </w:rPr>
                                <w:t xml:space="preserve"> o código CRC </w:t>
                              </w:r>
                            </w:p>
                          </w:txbxContent>
                        </wps:txbx>
                        <wps:bodyPr horzOverflow="overflow" vert="horz" lIns="0" tIns="0" rIns="0" bIns="0" rtlCol="0">
                          <a:noAutofit/>
                        </wps:bodyPr>
                      </wps:wsp>
                      <wps:wsp>
                        <wps:cNvPr id="7170" name="Rectangle 7170"/>
                        <wps:cNvSpPr/>
                        <wps:spPr>
                          <a:xfrm>
                            <a:off x="4138815" y="1309550"/>
                            <a:ext cx="789989" cy="163038"/>
                          </a:xfrm>
                          <a:prstGeom prst="rect">
                            <a:avLst/>
                          </a:prstGeom>
                          <a:ln>
                            <a:noFill/>
                          </a:ln>
                        </wps:spPr>
                        <wps:txbx>
                          <w:txbxContent>
                            <w:p w14:paraId="01067F61" w14:textId="77777777" w:rsidR="008C7529" w:rsidRDefault="008C7529" w:rsidP="005874CD">
                              <w:pPr>
                                <w:spacing w:after="160" w:line="259" w:lineRule="auto"/>
                              </w:pPr>
                              <w:r>
                                <w:rPr>
                                  <w:b/>
                                  <w:sz w:val="22"/>
                                </w:rPr>
                                <w:t>E57947B0</w:t>
                              </w:r>
                            </w:p>
                          </w:txbxContent>
                        </wps:txbx>
                        <wps:bodyPr horzOverflow="overflow" vert="horz" lIns="0" tIns="0" rIns="0" bIns="0" rtlCol="0">
                          <a:noAutofit/>
                        </wps:bodyPr>
                      </wps:wsp>
                      <wps:wsp>
                        <wps:cNvPr id="7171" name="Rectangle 7171"/>
                        <wps:cNvSpPr/>
                        <wps:spPr>
                          <a:xfrm>
                            <a:off x="4733340" y="1307343"/>
                            <a:ext cx="45253" cy="165974"/>
                          </a:xfrm>
                          <a:prstGeom prst="rect">
                            <a:avLst/>
                          </a:prstGeom>
                          <a:ln>
                            <a:noFill/>
                          </a:ln>
                        </wps:spPr>
                        <wps:txbx>
                          <w:txbxContent>
                            <w:p w14:paraId="71515D9D" w14:textId="77777777" w:rsidR="008C7529" w:rsidRDefault="008C7529" w:rsidP="005874CD">
                              <w:pPr>
                                <w:spacing w:after="160" w:line="259" w:lineRule="auto"/>
                              </w:pPr>
                              <w:r>
                                <w:rPr>
                                  <w:sz w:val="22"/>
                                </w:rPr>
                                <w:t>.</w:t>
                              </w:r>
                            </w:p>
                          </w:txbxContent>
                        </wps:txbx>
                        <wps:bodyPr horzOverflow="overflow" vert="horz" lIns="0" tIns="0" rIns="0" bIns="0" rtlCol="0">
                          <a:noAutofit/>
                        </wps:bodyPr>
                      </wps:wsp>
                    </wpg:wgp>
                  </a:graphicData>
                </a:graphic>
              </wp:inline>
            </w:drawing>
          </mc:Choice>
          <mc:Fallback>
            <w:pict>
              <v:group w14:anchorId="2BFA90FC" id="Group 46350" o:spid="_x0000_s1026" style="width:525.75pt;height:149.45pt;mso-position-horizontal-relative:char;mso-position-vertical-relative:line" coordsize="66769,18978"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">
                <v:shape id="Shape 7068" o:spid="_x0000_s1027" style="position:absolute;width:66769;height:76;visibility:visible;mso-wrap-style:square;v-text-anchor:top" coordsize="6676983,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" path="m,l6676983,r-7622,7622l,7622,,xe" fillcolor="#9a9a9a" stroked="f" strokeweight="0">
                  <v:stroke miterlimit="83231f" joinstyle="miter"/>
                  <v:path arrowok="t" textboxrect="0,0,6676983,7622"/>
                </v:shape>
                <v:shape id="Shape 7069" o:spid="_x0000_s1028" style="position:absolute;top:76;width:66769;height:76;visibility:visible;mso-wrap-style:square;v-text-anchor:top" coordsize="6676983,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" path="m7622,l6676983,r,7622l,7622,7622,xe" fillcolor="#eee" stroked="f" strokeweight="0">
                  <v:stroke miterlimit="83231f" joinstyle="miter"/>
                  <v:path arrowok="t" textboxrect="0,0,6676983,7622"/>
                </v:shape>
                <v:shape id="Shape 7070" o:spid="_x0000_s1029" style="position:absolute;width:76;height:152;visibility:visible;mso-wrap-style:square;v-text-anchor:top" coordsize="7622,1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" path="m,l7622,r,7622l,15244,,xe" fillcolor="#9a9a9a" stroked="f" strokeweight="0">
                  <v:stroke miterlimit="83231f" joinstyle="miter"/>
                  <v:path arrowok="t" textboxrect="0,0,7622,15244"/>
                </v:shape>
                <v:shape id="Shape 7071" o:spid="_x0000_s1030" style="position:absolute;left:66693;width:76;height:152;visibility:visible;mso-wrap-style:square;v-text-anchor:top" coordsize="7622,1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" path="m7622,r,15244l,15244,,7622,7622,xe" fillcolor="#eee" stroked="f" strokeweight="0">
                  <v:stroke miterlimit="83231f" joinstyle="miter"/>
                  <v:path arrowok="t" textboxrect="0,0,7622,15244"/>
                </v:shape>
                <v:shape id="Shape 7072" o:spid="_x0000_s1031" style="position:absolute;top:7088;width:66769;height:76;visibility:visible;mso-wrap-style:square;v-text-anchor:top" coordsize="6676983,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" path="m,l6676983,r-7622,7622l,7622,,xe" fillcolor="#9a9a9a" stroked="f" strokeweight="0">
                  <v:stroke miterlimit="83231f" joinstyle="miter"/>
                  <v:path arrowok="t" textboxrect="0,0,6676983,7622"/>
                </v:shape>
                <v:shape id="Shape 7073" o:spid="_x0000_s1032" style="position:absolute;top:7164;width:66769;height:77;visibility:visible;mso-wrap-style:square;v-text-anchor:top" coordsize="6676983,7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" path="m7622,l6676983,r,7622l,7622,7622,xe" fillcolor="#eee" stroked="f" strokeweight="0">
                  <v:stroke miterlimit="83231f" joinstyle="miter"/>
                  <v:path arrowok="t" textboxrect="0,0,6676983,7622"/>
                </v:shape>
                <v:shape id="Shape 7074" o:spid="_x0000_s1033" style="position:absolute;top:7088;width:76;height:153;visibility:visible;mso-wrap-style:square;v-text-anchor:top" coordsize="7622,1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" path="m,l7622,r,7622l,15244,,xe" fillcolor="#9a9a9a" stroked="f" strokeweight="0">
                  <v:stroke miterlimit="83231f" joinstyle="miter"/>
                  <v:path arrowok="t" textboxrect="0,0,7622,15244"/>
                </v:shape>
                <v:shape id="Shape 7075" o:spid="_x0000_s1034" style="position:absolute;left:66693;top:7088;width:76;height:153;visibility:visible;mso-wrap-style:square;v-text-anchor:top" coordsize="7622,1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" path="m7622,r,15244l,15244,,7622,7622,xe" fillcolor="#eee" stroked="f" strokeweight="0">
                  <v:stroke miterlimit="83231f" joinstyle="miter"/>
                  <v:path arrowok="t" textboxrect="0,0,7622,15244"/>
                </v:shape>
                <v:shape id="Shape 7076" o:spid="_x0000_s1035" style="position:absolute;left:76;top:16311;width:66617;height:76;visibility:visible;mso-wrap-style:square;v-text-anchor:top" coordsize="6661739,7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" path="m,l6661739,r-7623,7621l,7621,,xe" fillcolor="#9a9a9a" stroked="f" strokeweight="0">
                  <v:stroke miterlimit="83231f" joinstyle="miter"/>
                  <v:path arrowok="t" textboxrect="0,0,6661739,7621"/>
                </v:shape>
                <v:shape id="Shape 7077" o:spid="_x0000_s1036" style="position:absolute;left:76;top:16387;width:66617;height:76;visibility:visible;mso-wrap-style:square;v-text-anchor:top" coordsize="6661739,7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" path="m7622,l6661739,r,7623l,7623,7622,xe" fillcolor="#eee" stroked="f" strokeweight="0">
                  <v:stroke miterlimit="83231f" joinstyle="miter"/>
                  <v:path arrowok="t" textboxrect="0,0,6661739,7623"/>
                </v:shape>
                <v:shape id="Shape 7078" o:spid="_x0000_s1037" style="position:absolute;left:76;top:16311;width:76;height:152;visibility:visible;mso-wrap-style:square;v-text-anchor:top" coordsize="7622,1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" path="m,l7622,r,7621l,15244,,xe" fillcolor="#9a9a9a" stroked="f" strokeweight="0">
                  <v:stroke miterlimit="83231f" joinstyle="miter"/>
                  <v:path arrowok="t" textboxrect="0,0,7622,15244"/>
                </v:shape>
                <v:shape id="Shape 7079" o:spid="_x0000_s1038" style="position:absolute;left:66617;top:16311;width:76;height:152;visibility:visible;mso-wrap-style:square;v-text-anchor:top" coordsize="7623,15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" path="m7623,r,15244l,15244,,7621,7623,xe" fillcolor="#eee" stroked="f" strokeweight="0">
                  <v:stroke miterlimit="83231f" joinstyle="miter"/>
                  <v:path arrowok="t" textboxrect="0,0,7623,15244"/>
                </v:shape>
                <v:shape id="Shape 57654" o:spid="_x0000_s1039" style="position:absolute;left:152;top:18750;width:66465;height:91;visibility:visible;mso-wrap-style:square;v-text-anchor:top" coordsize="66464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" path="m,l6646494,r,9144l,9144,,e" fillcolor="#333" stroked="f" strokeweight="0">
                  <v:stroke miterlimit="83231f" joinstyle="miter"/>
                  <v:path arrowok="t" textboxrect="0,0,6646494,9144"/>
                </v:shape>
                <v:shape id="Shape 57655" o:spid="_x0000_s1040" style="position:absolute;left:152;top:18902;width:66465;height:92;visibility:visible;mso-wrap-style:square;v-text-anchor:top" coordsize="664649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" path="m,l6646494,r,9144l,9144,,e" fillcolor="#333" stroked="f" strokeweight="0">
                  <v:stroke miterlimit="83231f" joinstyle="miter"/>
                  <v:path arrowok="t" textboxrect="0,0,664649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156" o:spid="_x0000_s1041" type="#_x0000_t75" style="position:absolute;left:228;top:762;width:8461;height:57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">
                  <v:imagedata r:id="rId118" o:title=""/>
                </v:shape>
                <v:rect id="Rectangle 7157" o:spid="_x0000_s1042" style="position:absolute;left:8994;top:1716;width:30692;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" filled="f" stroked="f">
                  <v:textbox inset="0,0,0,0">
                    <w:txbxContent>
                      <w:p w14:paraId="1DE05768" w14:textId="77777777" w:rsidR="008C7529" w:rsidRDefault="008C7529" w:rsidP="005874CD">
                        <w:pPr>
                          <w:spacing w:after="160" w:line="259" w:lineRule="auto"/>
                        </w:pPr>
                        <w:r>
                          <w:rPr>
                            <w:sz w:val="22"/>
                          </w:rPr>
                          <w:t xml:space="preserve">Documento assinado eletronicamente por </w:t>
                        </w:r>
                      </w:p>
                    </w:txbxContent>
                  </v:textbox>
                </v:rect>
                <v:rect id="Rectangle 7158" o:spid="_x0000_s1043" style="position:absolute;left:32089;top:1738;width:37578;height:1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" filled="f" stroked="f">
                  <v:textbox inset="0,0,0,0">
                    <w:txbxContent>
                      <w:p w14:paraId="4285F3B1" w14:textId="77777777" w:rsidR="008C7529" w:rsidRDefault="008C7529" w:rsidP="005874CD">
                        <w:pPr>
                          <w:spacing w:after="160" w:line="259" w:lineRule="auto"/>
                        </w:pPr>
                        <w:r>
                          <w:rPr>
                            <w:b/>
                            <w:sz w:val="22"/>
                          </w:rPr>
                          <w:t>RITA DE CÁSSIA BARRETTO FIGUEIREDO</w:t>
                        </w:r>
                      </w:p>
                    </w:txbxContent>
                  </v:textbox>
                </v:rect>
                <v:rect id="Rectangle 7159" o:spid="_x0000_s1044" style="position:absolute;left:60519;top:1716;width:453;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" filled="f" stroked="f">
                  <v:textbox inset="0,0,0,0">
                    <w:txbxContent>
                      <w:p w14:paraId="27E2AF02" w14:textId="77777777" w:rsidR="008C7529" w:rsidRDefault="008C7529" w:rsidP="005874CD">
                        <w:pPr>
                          <w:spacing w:after="160" w:line="259" w:lineRule="auto"/>
                        </w:pPr>
                        <w:r>
                          <w:rPr>
                            <w:sz w:val="22"/>
                          </w:rPr>
                          <w:t>,</w:t>
                        </w:r>
                      </w:p>
                    </w:txbxContent>
                  </v:textbox>
                </v:rect>
                <v:rect id="Rectangle 7160" o:spid="_x0000_s1045" style="position:absolute;left:8994;top:3339;width:25978;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" filled="f" stroked="f">
                  <v:textbox inset="0,0,0,0">
                    <w:txbxContent>
                      <w:p w14:paraId="3E60B42C" w14:textId="77777777" w:rsidR="008C7529" w:rsidRDefault="008C7529" w:rsidP="005874CD">
                        <w:pPr>
                          <w:spacing w:after="160" w:line="259" w:lineRule="auto"/>
                        </w:pPr>
                        <w:proofErr w:type="gramStart"/>
                        <w:r>
                          <w:rPr>
                            <w:b/>
                            <w:sz w:val="22"/>
                          </w:rPr>
                          <w:t>SUPERVISOR(</w:t>
                        </w:r>
                        <w:proofErr w:type="gramEnd"/>
                        <w:r>
                          <w:rPr>
                            <w:b/>
                            <w:sz w:val="22"/>
                          </w:rPr>
                          <w:t>A) ASSISTENTE</w:t>
                        </w:r>
                      </w:p>
                    </w:txbxContent>
                  </v:textbox>
                </v:rect>
                <v:rect id="Rectangle 7161" o:spid="_x0000_s1046" style="position:absolute;left:28582;top:3317;width:43187;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" filled="f" stroked="f">
                  <v:textbox inset="0,0,0,0">
                    <w:txbxContent>
                      <w:p w14:paraId="1EECCAA9" w14:textId="77777777" w:rsidR="008C7529" w:rsidRDefault="008C7529" w:rsidP="005874CD">
                        <w:pPr>
                          <w:spacing w:after="160" w:line="259" w:lineRule="auto"/>
                        </w:pPr>
                        <w:r>
                          <w:rPr>
                            <w:sz w:val="22"/>
                          </w:rPr>
                          <w:t>, em 02/08/2024, às 14:46, conforme art. 1º, III, "b", da Lei</w:t>
                        </w:r>
                      </w:p>
                    </w:txbxContent>
                  </v:textbox>
                </v:rect>
                <v:rect id="Rectangle 7162" o:spid="_x0000_s1047" style="position:absolute;left:8994;top:4917;width:9627;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" filled="f" stroked="f">
                  <v:textbox inset="0,0,0,0">
                    <w:txbxContent>
                      <w:p w14:paraId="7D278497" w14:textId="77777777" w:rsidR="008C7529" w:rsidRDefault="008C7529" w:rsidP="005874CD">
                        <w:pPr>
                          <w:spacing w:after="160" w:line="259" w:lineRule="auto"/>
                        </w:pPr>
                        <w:r>
                          <w:rPr>
                            <w:sz w:val="22"/>
                          </w:rPr>
                          <w:t>11.419/2006.</w:t>
                        </w:r>
                      </w:p>
                    </w:txbxContent>
                  </v:textbox>
                </v:rect>
                <v:shape id="Picture 7164" o:spid="_x0000_s1048" type="#_x0000_t75" style="position:absolute;left:228;top:7850;width:8156;height:8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">
                  <v:imagedata r:id="rId119" o:title=""/>
                </v:shape>
                <v:rect id="Rectangle 7165" o:spid="_x0000_s1049" style="position:absolute;left:8689;top:9872;width:41530;height:1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" filled="f" stroked="f">
                  <v:textbox inset="0,0,0,0">
                    <w:txbxContent>
                      <w:p w14:paraId="701694D5" w14:textId="77777777" w:rsidR="008C7529" w:rsidRDefault="008C7529" w:rsidP="005874CD">
                        <w:pPr>
                          <w:spacing w:after="160" w:line="259" w:lineRule="auto"/>
                        </w:pPr>
                        <w:r>
                          <w:rPr>
                            <w:sz w:val="22"/>
                          </w:rPr>
                          <w:t>A autenticidade do documento pode ser conferida no site</w:t>
                        </w:r>
                      </w:p>
                    </w:txbxContent>
                  </v:textbox>
                </v:rect>
                <v:rect id="Rectangle 7166" o:spid="_x0000_s1050" style="position:absolute;left:8689;top:11472;width:76915;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" filled="f" stroked="f">
                  <v:textbox inset="0,0,0,0">
                    <w:txbxContent>
                      <w:p w14:paraId="2D589283" w14:textId="77777777" w:rsidR="008C7529" w:rsidRDefault="008C7529" w:rsidP="005874CD">
                        <w:pPr>
                          <w:spacing w:after="160" w:line="259" w:lineRule="auto"/>
                        </w:pPr>
                        <w:r>
                          <w:rPr>
                            <w:sz w:val="22"/>
                          </w:rPr>
                          <w:t>http://sei.trf5.jus.br/sei/controlador_externo.php?acao=documento_conferir&amp;id_orgao_acesso_externo=0</w:t>
                        </w:r>
                      </w:p>
                    </w:txbxContent>
                  </v:textbox>
                </v:rect>
                <v:rect id="Rectangle 7167" o:spid="_x0000_s1051" style="position:absolute;left:8689;top:13073;width:24209;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" filled="f" stroked="f">
                  <v:textbox inset="0,0,0,0">
                    <w:txbxContent>
                      <w:p w14:paraId="39F96B0E" w14:textId="77777777" w:rsidR="008C7529" w:rsidRDefault="008C7529" w:rsidP="005874CD">
                        <w:pPr>
                          <w:spacing w:after="160" w:line="259" w:lineRule="auto"/>
                        </w:pPr>
                        <w:proofErr w:type="gramStart"/>
                        <w:r>
                          <w:rPr>
                            <w:sz w:val="22"/>
                          </w:rPr>
                          <w:t>informando</w:t>
                        </w:r>
                        <w:proofErr w:type="gramEnd"/>
                        <w:r>
                          <w:rPr>
                            <w:sz w:val="22"/>
                          </w:rPr>
                          <w:t xml:space="preserve"> o código verificador </w:t>
                        </w:r>
                      </w:p>
                    </w:txbxContent>
                  </v:textbox>
                </v:rect>
                <v:rect id="Rectangle 7168" o:spid="_x0000_s1052" style="position:absolute;left:26906;top:13095;width:6379;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" filled="f" stroked="f">
                  <v:textbox inset="0,0,0,0">
                    <w:txbxContent>
                      <w:p w14:paraId="308CCC28" w14:textId="77777777" w:rsidR="008C7529" w:rsidRDefault="008C7529" w:rsidP="005874CD">
                        <w:pPr>
                          <w:spacing w:after="160" w:line="259" w:lineRule="auto"/>
                        </w:pPr>
                        <w:r>
                          <w:rPr>
                            <w:b/>
                            <w:sz w:val="22"/>
                          </w:rPr>
                          <w:t>4443783</w:t>
                        </w:r>
                      </w:p>
                    </w:txbxContent>
                  </v:textbox>
                </v:rect>
                <v:rect id="Rectangle 7169" o:spid="_x0000_s1053" style="position:absolute;left:31708;top:13073;width:12614;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" filled="f" stroked="f">
                  <v:textbox inset="0,0,0,0">
                    <w:txbxContent>
                      <w:p w14:paraId="2480ECBB" w14:textId="77777777" w:rsidR="008C7529" w:rsidRDefault="008C7529" w:rsidP="005874CD">
                        <w:pPr>
                          <w:spacing w:after="160" w:line="259" w:lineRule="auto"/>
                        </w:pPr>
                        <w:r>
                          <w:rPr>
                            <w:sz w:val="22"/>
                          </w:rPr>
                          <w:t xml:space="preserve"> </w:t>
                        </w:r>
                        <w:proofErr w:type="gramStart"/>
                        <w:r>
                          <w:rPr>
                            <w:sz w:val="22"/>
                          </w:rPr>
                          <w:t>e</w:t>
                        </w:r>
                        <w:proofErr w:type="gramEnd"/>
                        <w:r>
                          <w:rPr>
                            <w:sz w:val="22"/>
                          </w:rPr>
                          <w:t xml:space="preserve"> o código CRC </w:t>
                        </w:r>
                      </w:p>
                    </w:txbxContent>
                  </v:textbox>
                </v:rect>
                <v:rect id="Rectangle 7170" o:spid="_x0000_s1054" style="position:absolute;left:41388;top:13095;width:7900;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" filled="f" stroked="f">
                  <v:textbox inset="0,0,0,0">
                    <w:txbxContent>
                      <w:p w14:paraId="01067F61" w14:textId="77777777" w:rsidR="008C7529" w:rsidRDefault="008C7529" w:rsidP="005874CD">
                        <w:pPr>
                          <w:spacing w:after="160" w:line="259" w:lineRule="auto"/>
                        </w:pPr>
                        <w:r>
                          <w:rPr>
                            <w:b/>
                            <w:sz w:val="22"/>
                          </w:rPr>
                          <w:t>E57947B0</w:t>
                        </w:r>
                      </w:p>
                    </w:txbxContent>
                  </v:textbox>
                </v:rect>
                <v:rect id="Rectangle 7171" o:spid="_x0000_s1055" style="position:absolute;left:47333;top:13073;width:452;height:1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" filled="f" stroked="f">
                  <v:textbox inset="0,0,0,0">
                    <w:txbxContent>
                      <w:p w14:paraId="71515D9D" w14:textId="77777777" w:rsidR="008C7529" w:rsidRDefault="008C7529" w:rsidP="005874CD">
                        <w:pPr>
                          <w:spacing w:after="160" w:line="259" w:lineRule="auto"/>
                        </w:pPr>
                        <w:r>
                          <w:rPr>
                            <w:sz w:val="22"/>
                          </w:rPr>
                          <w:t>.</w:t>
                        </w:r>
                      </w:p>
                    </w:txbxContent>
                  </v:textbox>
                </v:rect>
                <w10:anchorlock/>
              </v:group>
            </w:pict>
          </mc:Fallback>
        </mc:AlternateContent>
      </w:r>
    </w:p>
    <w:p w14:paraId="6A7A45A8" w14:textId="77777777" w:rsidR="005874CD" w:rsidRPr="005874CD" w:rsidRDefault="005874CD" w:rsidP="005874CD">
      <w:pPr>
        <w:pStyle w:val="NormalWeb"/>
        <w:jc w:val="center"/>
        <w:rPr>
          <w:color w:val="000000"/>
        </w:rPr>
      </w:pPr>
      <w:r w:rsidRPr="005874CD">
        <w:rPr>
          <w:color w:val="000000"/>
        </w:rPr>
        <w:lastRenderedPageBreak/>
        <w:t>0004451-56.2024.4.05.7500</w:t>
      </w:r>
      <w:r w:rsidRPr="005874CD">
        <w:rPr>
          <w:color w:val="000000"/>
        </w:rPr>
        <w:tab/>
        <w:t>4443783v12</w:t>
      </w:r>
    </w:p>
    <w:p w14:paraId="0FB02564" w14:textId="77777777" w:rsidR="00756555" w:rsidRPr="00A95837" w:rsidRDefault="00756555" w:rsidP="00756555">
      <w:pPr>
        <w:pStyle w:val="NormalWeb"/>
        <w:spacing w:before="0" w:beforeAutospacing="0" w:after="0" w:afterAutospacing="0"/>
        <w:jc w:val="center"/>
        <w:rPr>
          <w:color w:val="000000"/>
        </w:rPr>
      </w:pPr>
      <w:r w:rsidRPr="00A95837">
        <w:rPr>
          <w:color w:val="000000"/>
        </w:rPr>
        <w:t> </w:t>
      </w:r>
    </w:p>
    <w:p w14:paraId="73971EB5" w14:textId="77777777" w:rsidR="00756555" w:rsidRPr="00A95837" w:rsidRDefault="00756555" w:rsidP="00756555">
      <w:pPr>
        <w:pStyle w:val="NormalWeb"/>
        <w:spacing w:before="0" w:beforeAutospacing="0" w:after="0" w:afterAutospacing="0"/>
        <w:jc w:val="center"/>
        <w:rPr>
          <w:color w:val="000000"/>
        </w:rPr>
      </w:pPr>
      <w:r w:rsidRPr="00A95837">
        <w:rPr>
          <w:color w:val="000000"/>
        </w:rPr>
        <w:t> </w:t>
      </w:r>
    </w:p>
    <w:p w14:paraId="0C5ED586" w14:textId="2D922EEA" w:rsidR="00997FD8" w:rsidRPr="00A95837" w:rsidRDefault="00756555" w:rsidP="00756555">
      <w:pPr>
        <w:pStyle w:val="NormalWeb"/>
        <w:rPr>
          <w:rFonts w:eastAsia="Times New Roman"/>
          <w:b/>
          <w:bCs/>
          <w:color w:val="000000"/>
        </w:rPr>
      </w:pPr>
      <w:r w:rsidRPr="00A95837">
        <w:rPr>
          <w:color w:val="000000"/>
        </w:rPr>
        <w:t> </w:t>
      </w:r>
    </w:p>
    <w:p w14:paraId="2D323C1D" w14:textId="070D562F" w:rsidR="00997FD8" w:rsidRPr="00A95837" w:rsidRDefault="00997FD8" w:rsidP="00B9458F">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 xml:space="preserve">PREGÃO ELETRÔNICO Nº </w:t>
      </w:r>
      <w:r w:rsidR="008C7529">
        <w:rPr>
          <w:rFonts w:ascii="Times New Roman" w:eastAsia="Times New Roman" w:hAnsi="Times New Roman" w:cs="Times New Roman"/>
          <w:b/>
          <w:bCs/>
          <w:color w:val="000000"/>
        </w:rPr>
        <w:t>90023/2024</w:t>
      </w:r>
    </w:p>
    <w:p w14:paraId="7B38F47B" w14:textId="47F39932" w:rsidR="00997FD8" w:rsidRPr="00A95837" w:rsidRDefault="00997FD8" w:rsidP="00B9458F">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 xml:space="preserve">(Processo Administrativo </w:t>
      </w:r>
      <w:proofErr w:type="spellStart"/>
      <w:r w:rsidRPr="00A95837">
        <w:rPr>
          <w:rFonts w:ascii="Times New Roman" w:eastAsia="Times New Roman" w:hAnsi="Times New Roman" w:cs="Times New Roman"/>
          <w:b/>
          <w:bCs/>
          <w:color w:val="000000"/>
        </w:rPr>
        <w:t>n.°</w:t>
      </w:r>
      <w:proofErr w:type="spell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000000"/>
        </w:rPr>
        <w:t>152/2024</w:t>
      </w:r>
      <w:r w:rsidRPr="00A95837">
        <w:rPr>
          <w:rFonts w:ascii="Times New Roman" w:eastAsia="Times New Roman" w:hAnsi="Times New Roman" w:cs="Times New Roman"/>
          <w:b/>
          <w:bCs/>
          <w:color w:val="000000"/>
        </w:rPr>
        <w:t>)</w:t>
      </w:r>
    </w:p>
    <w:p w14:paraId="53080B9E" w14:textId="523C93FB" w:rsidR="00997FD8" w:rsidRPr="00A95837" w:rsidRDefault="00997FD8" w:rsidP="00B9458F">
      <w:pPr>
        <w:spacing w:before="120" w:after="120"/>
        <w:ind w:left="120" w:right="120"/>
        <w:jc w:val="center"/>
        <w:rPr>
          <w:rFonts w:ascii="Times New Roman" w:eastAsia="Times New Roman" w:hAnsi="Times New Roman" w:cs="Times New Roman"/>
          <w:b/>
          <w:bCs/>
          <w:color w:val="000000"/>
        </w:rPr>
      </w:pPr>
      <w:r w:rsidRPr="00A95837">
        <w:rPr>
          <w:rFonts w:ascii="Times New Roman" w:eastAsia="Times New Roman" w:hAnsi="Times New Roman" w:cs="Times New Roman"/>
          <w:b/>
          <w:bCs/>
          <w:color w:val="000000"/>
        </w:rPr>
        <w:t xml:space="preserve">PROCESSO ELETRÔNICO SEI </w:t>
      </w:r>
      <w:proofErr w:type="gramStart"/>
      <w:r w:rsidRPr="00A95837">
        <w:rPr>
          <w:rFonts w:ascii="Times New Roman" w:eastAsia="Times New Roman" w:hAnsi="Times New Roman" w:cs="Times New Roman"/>
          <w:b/>
          <w:bCs/>
          <w:color w:val="000000"/>
        </w:rPr>
        <w:t>N.º</w:t>
      </w:r>
      <w:proofErr w:type="gram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000000"/>
        </w:rPr>
        <w:t>0004451-56.2024.4.05.7500</w:t>
      </w:r>
    </w:p>
    <w:p w14:paraId="14402374" w14:textId="77777777" w:rsidR="0023381E" w:rsidRPr="00A95837" w:rsidRDefault="0023381E" w:rsidP="00B9458F">
      <w:pPr>
        <w:jc w:val="center"/>
        <w:rPr>
          <w:rFonts w:ascii="Times New Roman" w:hAnsi="Times New Roman" w:cs="Times New Roman"/>
          <w:b/>
        </w:rPr>
      </w:pPr>
      <w:r w:rsidRPr="00A95837">
        <w:rPr>
          <w:rFonts w:ascii="Times New Roman" w:hAnsi="Times New Roman" w:cs="Times New Roman"/>
          <w:b/>
        </w:rPr>
        <w:t>ANEXO II</w:t>
      </w:r>
    </w:p>
    <w:p w14:paraId="7B9CD588" w14:textId="77777777" w:rsidR="0023381E" w:rsidRPr="00A95837" w:rsidRDefault="0023381E" w:rsidP="00B9458F">
      <w:pPr>
        <w:jc w:val="center"/>
        <w:rPr>
          <w:rFonts w:ascii="Times New Roman" w:hAnsi="Times New Roman" w:cs="Times New Roman"/>
          <w:b/>
        </w:rPr>
      </w:pPr>
    </w:p>
    <w:p w14:paraId="4AB8ABAE" w14:textId="77777777" w:rsidR="0023381E" w:rsidRPr="00A95837" w:rsidRDefault="0023381E" w:rsidP="00BF2A01">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57" w:name="_Toc136424879"/>
      <w:bookmarkStart w:id="58" w:name="_Toc142560114"/>
      <w:r w:rsidRPr="00A95837">
        <w:rPr>
          <w:rFonts w:ascii="Times New Roman" w:hAnsi="Times New Roman" w:cs="Times New Roman"/>
          <w:sz w:val="24"/>
          <w:szCs w:val="24"/>
        </w:rPr>
        <w:t>MINUTA DO CONTRATO</w:t>
      </w:r>
      <w:bookmarkEnd w:id="57"/>
      <w:bookmarkEnd w:id="58"/>
    </w:p>
    <w:p w14:paraId="299F13FE" w14:textId="77777777" w:rsidR="0023381E" w:rsidRPr="00A95837" w:rsidRDefault="0023381E" w:rsidP="0023381E">
      <w:pPr>
        <w:pStyle w:val="Prembulo"/>
        <w:spacing w:afterLines="120" w:after="288" w:line="312" w:lineRule="auto"/>
        <w:ind w:right="-170"/>
        <w:rPr>
          <w:rFonts w:ascii="Times New Roman" w:hAnsi="Times New Roman" w:cs="Times New Roman"/>
          <w:i/>
          <w:iCs/>
          <w:color w:val="FF0000"/>
          <w:sz w:val="24"/>
          <w:szCs w:val="24"/>
        </w:rPr>
      </w:pPr>
      <w:r w:rsidRPr="00A95837">
        <w:rPr>
          <w:rFonts w:ascii="Times New Roman" w:hAnsi="Times New Roman" w:cs="Times New Roman"/>
          <w:bCs w:val="0"/>
          <w:sz w:val="24"/>
          <w:szCs w:val="24"/>
        </w:rPr>
        <w:t xml:space="preserve">CONTRATO ADMINISTRATIVO Nº </w:t>
      </w:r>
      <w:r w:rsidRPr="00A95837">
        <w:rPr>
          <w:rFonts w:ascii="Times New Roman" w:hAnsi="Times New Roman" w:cs="Times New Roman"/>
          <w:bCs w:val="0"/>
          <w:color w:val="FF0000"/>
          <w:sz w:val="24"/>
          <w:szCs w:val="24"/>
        </w:rPr>
        <w:t>XXX/XXXX</w:t>
      </w:r>
      <w:r w:rsidRPr="00A95837">
        <w:rPr>
          <w:rFonts w:ascii="Times New Roman" w:hAnsi="Times New Roman" w:cs="Times New Roman"/>
          <w:bCs w:val="0"/>
          <w:sz w:val="24"/>
          <w:szCs w:val="24"/>
        </w:rPr>
        <w:t xml:space="preserve">, QUE FAZEM ENTRE SI A UNIÃO, POR INTERMÉDIO DA JUSTIÇA FEDERAL DE PERNAMBUCO E A EMPRESA </w:t>
      </w:r>
      <w:r w:rsidRPr="00A95837">
        <w:rPr>
          <w:rFonts w:ascii="Times New Roman" w:hAnsi="Times New Roman" w:cs="Times New Roman"/>
          <w:bCs w:val="0"/>
          <w:color w:val="FF0000"/>
          <w:sz w:val="24"/>
          <w:szCs w:val="24"/>
        </w:rPr>
        <w:t>XXXXXXXXXXXXX.</w:t>
      </w:r>
      <w:r w:rsidRPr="00A95837">
        <w:rPr>
          <w:rFonts w:ascii="Times New Roman" w:hAnsi="Times New Roman" w:cs="Times New Roman"/>
          <w:bCs w:val="0"/>
          <w:sz w:val="24"/>
          <w:szCs w:val="24"/>
        </w:rPr>
        <w:t xml:space="preserve">  </w:t>
      </w:r>
    </w:p>
    <w:p w14:paraId="56CED2AF" w14:textId="77777777" w:rsidR="0023381E" w:rsidRPr="00A95837" w:rsidRDefault="0023381E" w:rsidP="0023381E">
      <w:pPr>
        <w:spacing w:before="120" w:afterLines="120" w:after="288" w:line="312" w:lineRule="auto"/>
        <w:ind w:firstLine="567"/>
        <w:jc w:val="both"/>
        <w:rPr>
          <w:rFonts w:ascii="Times New Roman" w:eastAsia="Arial" w:hAnsi="Times New Roman" w:cs="Times New Roman"/>
          <w:i/>
          <w:iCs/>
          <w:color w:val="FF0000"/>
        </w:rPr>
      </w:pPr>
    </w:p>
    <w:p w14:paraId="5775747D" w14:textId="2A84FA63" w:rsidR="0023381E" w:rsidRPr="00A95837" w:rsidRDefault="0023381E" w:rsidP="00C96AB9">
      <w:pPr>
        <w:jc w:val="both"/>
        <w:rPr>
          <w:rFonts w:ascii="Times New Roman" w:eastAsia="Arial" w:hAnsi="Times New Roman" w:cs="Times New Roman"/>
        </w:rPr>
      </w:pPr>
      <w:r w:rsidRPr="00A95837">
        <w:rPr>
          <w:rFonts w:ascii="Times New Roman" w:eastAsia="Arial" w:hAnsi="Times New Roman" w:cs="Times New Roman"/>
          <w:iCs/>
        </w:rPr>
        <w:t>A União,</w:t>
      </w:r>
      <w:r w:rsidRPr="00A95837">
        <w:rPr>
          <w:rFonts w:ascii="Times New Roman" w:eastAsia="Arial" w:hAnsi="Times New Roman" w:cs="Times New Roman"/>
        </w:rPr>
        <w:t xml:space="preserve"> por intermédio</w:t>
      </w:r>
      <w:r w:rsidRPr="00A95837">
        <w:rPr>
          <w:rFonts w:ascii="Times New Roman" w:hAnsi="Times New Roman" w:cs="Times New Roman"/>
          <w:bCs/>
        </w:rPr>
        <w:t xml:space="preserve"> da JUSTIÇA FEDERAL DE PRIMEIRO GRAU EM PERNAMBUCO</w:t>
      </w:r>
      <w:r w:rsidRPr="00A95837">
        <w:rPr>
          <w:rFonts w:ascii="Times New Roman" w:hAnsi="Times New Roman" w:cs="Times New Roman"/>
        </w:rPr>
        <w:t xml:space="preserve">, com sede na Av. Recife, n.º 6.250, Jiquiá, Recife-PE, inscrita no CNPJ/MF sob o n° 05.441.804/0001-40, neste ato representada pelo(a) Juiz Federal Diretor do Foro, </w:t>
      </w:r>
      <w:r w:rsidRPr="00A95837">
        <w:rPr>
          <w:rFonts w:ascii="Times New Roman" w:hAnsi="Times New Roman" w:cs="Times New Roman"/>
          <w:bCs/>
          <w:color w:val="FF0000"/>
        </w:rPr>
        <w:t>XXXXXXXXXXXXXXXXXXXXX</w:t>
      </w:r>
      <w:r w:rsidRPr="00A95837">
        <w:rPr>
          <w:rFonts w:ascii="Times New Roman" w:hAnsi="Times New Roman" w:cs="Times New Roman"/>
        </w:rPr>
        <w:t>, e, com a competência que lhe foi outorgada pelo Ato n.º 136/2023, de 09/03/2023, da Presidência do TRF-5ª Região, publicado no Diário Eletrônico Administrativo TRF-5 de 09/03/2023, doravante denominado</w:t>
      </w:r>
      <w:r w:rsidRPr="00A95837">
        <w:rPr>
          <w:rFonts w:ascii="Times New Roman" w:eastAsia="Arial" w:hAnsi="Times New Roman" w:cs="Times New Roman"/>
        </w:rPr>
        <w:t xml:space="preserve"> CONTRATANTE, e o(a) E</w:t>
      </w:r>
      <w:r w:rsidR="005B592B" w:rsidRPr="00A95837">
        <w:rPr>
          <w:rFonts w:ascii="Times New Roman" w:eastAsia="Arial" w:hAnsi="Times New Roman" w:cs="Times New Roman"/>
        </w:rPr>
        <w:t xml:space="preserve">mpresa </w:t>
      </w:r>
      <w:r w:rsidRPr="00A95837">
        <w:rPr>
          <w:rFonts w:ascii="Times New Roman" w:eastAsia="Arial" w:hAnsi="Times New Roman" w:cs="Times New Roman"/>
          <w:color w:val="FF0000"/>
        </w:rPr>
        <w:t>..............................,</w:t>
      </w:r>
      <w:r w:rsidRPr="00A95837">
        <w:rPr>
          <w:rFonts w:ascii="Times New Roman" w:eastAsia="Arial" w:hAnsi="Times New Roman" w:cs="Times New Roman"/>
        </w:rPr>
        <w:t xml:space="preserve"> </w:t>
      </w:r>
      <w:r w:rsidR="005B592B" w:rsidRPr="00A95837">
        <w:rPr>
          <w:rFonts w:ascii="Times New Roman" w:eastAsia="Arial" w:hAnsi="Times New Roman" w:cs="Times New Roman"/>
          <w:iCs/>
          <w:color w:val="FF0000"/>
        </w:rPr>
        <w:t>inscrita</w:t>
      </w:r>
      <w:r w:rsidRPr="00A95837">
        <w:rPr>
          <w:rFonts w:ascii="Times New Roman" w:eastAsia="Arial" w:hAnsi="Times New Roman" w:cs="Times New Roman"/>
          <w:iCs/>
          <w:color w:val="FF0000"/>
        </w:rPr>
        <w:t xml:space="preserve"> no CNPJ/MF sob o nº .....</w:t>
      </w:r>
      <w:r w:rsidR="005B592B" w:rsidRPr="00A95837">
        <w:rPr>
          <w:rFonts w:ascii="Times New Roman" w:eastAsia="Arial" w:hAnsi="Times New Roman" w:cs="Times New Roman"/>
          <w:iCs/>
          <w:color w:val="FF0000"/>
        </w:rPr>
        <w:t>......................., sediad</w:t>
      </w:r>
      <w:r w:rsidRPr="00A95837">
        <w:rPr>
          <w:rFonts w:ascii="Times New Roman" w:eastAsia="Arial" w:hAnsi="Times New Roman" w:cs="Times New Roman"/>
          <w:iCs/>
          <w:color w:val="FF0000"/>
        </w:rPr>
        <w:t>a na</w:t>
      </w:r>
      <w:r w:rsidRPr="00A95837">
        <w:rPr>
          <w:rFonts w:ascii="Times New Roman" w:eastAsia="Arial" w:hAnsi="Times New Roman" w:cs="Times New Roman"/>
        </w:rPr>
        <w:t xml:space="preserve"> </w:t>
      </w:r>
      <w:r w:rsidRPr="00A95837">
        <w:rPr>
          <w:rFonts w:ascii="Times New Roman" w:eastAsia="Arial" w:hAnsi="Times New Roman" w:cs="Times New Roman"/>
          <w:color w:val="FF0000"/>
        </w:rPr>
        <w:t>...................................</w:t>
      </w:r>
      <w:r w:rsidRPr="00A95837">
        <w:rPr>
          <w:rFonts w:ascii="Times New Roman" w:eastAsia="Arial" w:hAnsi="Times New Roman" w:cs="Times New Roman"/>
        </w:rPr>
        <w:t xml:space="preserve">, doravante designado CONTRATADO, </w:t>
      </w:r>
      <w:r w:rsidRPr="00A95837">
        <w:rPr>
          <w:rFonts w:ascii="Times New Roman" w:eastAsia="Arial" w:hAnsi="Times New Roman" w:cs="Times New Roman"/>
          <w:iCs/>
          <w:color w:val="FF0000"/>
        </w:rPr>
        <w:t>neste ato representado(a) por</w:t>
      </w:r>
      <w:r w:rsidRPr="00A95837">
        <w:rPr>
          <w:rFonts w:ascii="Times New Roman" w:eastAsia="Arial" w:hAnsi="Times New Roman" w:cs="Times New Roman"/>
          <w:color w:val="FF0000"/>
        </w:rPr>
        <w:t xml:space="preserve"> </w:t>
      </w:r>
      <w:r w:rsidRPr="00A95837">
        <w:rPr>
          <w:rFonts w:ascii="Times New Roman" w:eastAsia="Arial" w:hAnsi="Times New Roman" w:cs="Times New Roman"/>
        </w:rPr>
        <w:t xml:space="preserve">.................................. </w:t>
      </w:r>
      <w:r w:rsidRPr="00A95837">
        <w:rPr>
          <w:rFonts w:ascii="Times New Roman" w:eastAsia="Arial" w:hAnsi="Times New Roman" w:cs="Times New Roman"/>
          <w:color w:val="FF0000"/>
        </w:rPr>
        <w:t>(nome e função no contratado)</w:t>
      </w:r>
      <w:r w:rsidRPr="00A95837">
        <w:rPr>
          <w:rFonts w:ascii="Times New Roman" w:eastAsia="Arial" w:hAnsi="Times New Roman" w:cs="Times New Roman"/>
        </w:rPr>
        <w:t xml:space="preserve">, </w:t>
      </w:r>
      <w:r w:rsidRPr="00A95837">
        <w:rPr>
          <w:rFonts w:ascii="Times New Roman" w:eastAsia="Arial" w:hAnsi="Times New Roman" w:cs="Times New Roman"/>
          <w:iCs/>
          <w:color w:val="FF0000"/>
        </w:rPr>
        <w:t xml:space="preserve">conforme atos constitutivos da empresa </w:t>
      </w:r>
      <w:r w:rsidRPr="00A95837">
        <w:rPr>
          <w:rFonts w:ascii="Times New Roman" w:eastAsia="Arial" w:hAnsi="Times New Roman" w:cs="Times New Roman"/>
          <w:b/>
          <w:bCs/>
          <w:iCs/>
          <w:color w:val="FF0000"/>
        </w:rPr>
        <w:t>OU</w:t>
      </w:r>
      <w:r w:rsidRPr="00A95837">
        <w:rPr>
          <w:rFonts w:ascii="Times New Roman" w:eastAsia="Arial" w:hAnsi="Times New Roman" w:cs="Times New Roman"/>
          <w:iCs/>
          <w:color w:val="FF0000"/>
        </w:rPr>
        <w:t xml:space="preserve"> procuração apresentada nos autos, </w:t>
      </w:r>
      <w:r w:rsidRPr="00A95837">
        <w:rPr>
          <w:rFonts w:ascii="Times New Roman" w:eastAsia="Arial" w:hAnsi="Times New Roman" w:cs="Times New Roman"/>
        </w:rPr>
        <w:t xml:space="preserve">tendo em vista o que consta no </w:t>
      </w:r>
      <w:r w:rsidRPr="00A95837">
        <w:rPr>
          <w:rFonts w:ascii="Times New Roman" w:eastAsia="Arial" w:hAnsi="Times New Roman" w:cs="Times New Roman"/>
          <w:color w:val="FF0000"/>
        </w:rPr>
        <w:t xml:space="preserve">Processo SEI nº </w:t>
      </w:r>
      <w:r w:rsidR="006409E3" w:rsidRPr="00A95837">
        <w:rPr>
          <w:rFonts w:ascii="Times New Roman" w:eastAsia="Times New Roman" w:hAnsi="Times New Roman" w:cs="Times New Roman"/>
          <w:b/>
          <w:bCs/>
          <w:color w:val="000000"/>
        </w:rPr>
        <w:t>0004451-56.2024.4.05.7500</w:t>
      </w:r>
      <w:r w:rsidRPr="00A95837">
        <w:rPr>
          <w:rFonts w:ascii="Times New Roman" w:eastAsia="Times New Roman" w:hAnsi="Times New Roman" w:cs="Times New Roman"/>
          <w:b/>
          <w:bCs/>
          <w:color w:val="000000"/>
        </w:rPr>
        <w:t xml:space="preserve"> </w:t>
      </w:r>
      <w:r w:rsidRPr="00A95837">
        <w:rPr>
          <w:rFonts w:ascii="Times New Roman" w:eastAsia="Arial" w:hAnsi="Times New Roman" w:cs="Times New Roman"/>
        </w:rPr>
        <w:t xml:space="preserve">e em observância às disposições da </w:t>
      </w:r>
      <w:hyperlink r:id="rId120" w:history="1">
        <w:r w:rsidRPr="00A95837">
          <w:rPr>
            <w:rStyle w:val="Hyperlink"/>
            <w:rFonts w:ascii="Times New Roman" w:eastAsia="Arial" w:hAnsi="Times New Roman" w:cs="Times New Roman"/>
          </w:rPr>
          <w:t>Lei nº 14.133, de 1º de abril de 2021</w:t>
        </w:r>
      </w:hyperlink>
      <w:r w:rsidRPr="00A95837">
        <w:rPr>
          <w:rFonts w:ascii="Times New Roman" w:eastAsia="Arial" w:hAnsi="Times New Roman" w:cs="Times New Roman"/>
        </w:rPr>
        <w:t xml:space="preserve">, e demais legislação aplicável, resolvem celebrar o presente Termo de Contrato, decorrente </w:t>
      </w:r>
      <w:r w:rsidRPr="00A95837">
        <w:rPr>
          <w:rFonts w:ascii="Times New Roman" w:eastAsia="Arial" w:hAnsi="Times New Roman" w:cs="Times New Roman"/>
          <w:iCs/>
          <w:color w:val="FF0000"/>
        </w:rPr>
        <w:t xml:space="preserve">do Pregão Eletrônico n. </w:t>
      </w:r>
      <w:r w:rsidR="008C7529">
        <w:rPr>
          <w:rFonts w:ascii="Times New Roman" w:eastAsia="Arial" w:hAnsi="Times New Roman" w:cs="Times New Roman"/>
          <w:iCs/>
          <w:color w:val="FF0000"/>
        </w:rPr>
        <w:t>90023/2024</w:t>
      </w:r>
      <w:r w:rsidRPr="00A95837">
        <w:rPr>
          <w:rFonts w:ascii="Times New Roman" w:eastAsia="Arial" w:hAnsi="Times New Roman" w:cs="Times New Roman"/>
        </w:rPr>
        <w:t>, mediante as cláusulas e condições a seguir enunciadas.</w:t>
      </w:r>
    </w:p>
    <w:p w14:paraId="1F0480A5" w14:textId="77777777" w:rsidR="00C96AB9" w:rsidRPr="00A95837" w:rsidRDefault="00C96AB9" w:rsidP="0023381E">
      <w:pPr>
        <w:pStyle w:val="Nivel01"/>
        <w:numPr>
          <w:ilvl w:val="0"/>
          <w:numId w:val="0"/>
        </w:numPr>
        <w:tabs>
          <w:tab w:val="clear" w:pos="567"/>
        </w:tabs>
        <w:spacing w:before="120" w:afterLines="120" w:after="288" w:line="312" w:lineRule="auto"/>
        <w:rPr>
          <w:rFonts w:ascii="Times New Roman" w:hAnsi="Times New Roman" w:cs="Times New Roman"/>
          <w:sz w:val="24"/>
          <w:szCs w:val="24"/>
        </w:rPr>
      </w:pPr>
      <w:bookmarkStart w:id="59" w:name="_Toc135819164"/>
      <w:bookmarkStart w:id="60" w:name="_Toc136424880"/>
    </w:p>
    <w:p w14:paraId="5002D559" w14:textId="20ACC4BE" w:rsidR="0023381E" w:rsidRPr="00A9583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61" w:name="_Toc142560115"/>
      <w:r w:rsidRPr="00A95837">
        <w:rPr>
          <w:rFonts w:ascii="Times New Roman" w:hAnsi="Times New Roman" w:cs="Times New Roman"/>
          <w:sz w:val="24"/>
          <w:szCs w:val="24"/>
        </w:rPr>
        <w:t>CLÁUSULA PRIMEIRA – OBJETO (</w:t>
      </w:r>
      <w:hyperlink r:id="rId121" w:anchor="art92" w:history="1">
        <w:r w:rsidRPr="00A95837">
          <w:rPr>
            <w:rStyle w:val="Hyperlink"/>
            <w:rFonts w:ascii="Times New Roman" w:hAnsi="Times New Roman" w:cs="Times New Roman"/>
            <w:sz w:val="24"/>
            <w:szCs w:val="24"/>
          </w:rPr>
          <w:t>art. 92, I e II</w:t>
        </w:r>
      </w:hyperlink>
      <w:r w:rsidRPr="00A95837">
        <w:rPr>
          <w:rFonts w:ascii="Times New Roman" w:hAnsi="Times New Roman" w:cs="Times New Roman"/>
          <w:sz w:val="24"/>
          <w:szCs w:val="24"/>
        </w:rPr>
        <w:t>)</w:t>
      </w:r>
      <w:bookmarkEnd w:id="59"/>
      <w:bookmarkEnd w:id="60"/>
      <w:bookmarkEnd w:id="61"/>
    </w:p>
    <w:p w14:paraId="17BF8D6D" w14:textId="2539082A" w:rsidR="0023381E" w:rsidRPr="00A95837" w:rsidRDefault="0023381E" w:rsidP="00F25CAF">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1.1O objeto do presente instrume</w:t>
      </w:r>
      <w:r w:rsidR="00086D99" w:rsidRPr="00A95837">
        <w:rPr>
          <w:rFonts w:ascii="Times New Roman" w:hAnsi="Times New Roman" w:cs="Times New Roman"/>
          <w:sz w:val="24"/>
          <w:szCs w:val="24"/>
        </w:rPr>
        <w:t xml:space="preserve">nto é a </w:t>
      </w:r>
      <w:r w:rsidR="00F25CAF" w:rsidRPr="00A95837">
        <w:rPr>
          <w:rFonts w:ascii="Times New Roman" w:hAnsi="Times New Roman" w:cs="Times New Roman"/>
          <w:sz w:val="24"/>
          <w:szCs w:val="24"/>
        </w:rPr>
        <w:t>Contratação de empresa de engenharia para execução dos serviços de manutenção predial única na Sede II da Justiça Federal em Pernambuco</w:t>
      </w:r>
      <w:r w:rsidR="00086D99" w:rsidRPr="00A95837">
        <w:rPr>
          <w:rFonts w:ascii="Times New Roman" w:hAnsi="Times New Roman" w:cs="Times New Roman"/>
          <w:sz w:val="24"/>
          <w:szCs w:val="24"/>
        </w:rPr>
        <w:t xml:space="preserve">, conforme </w:t>
      </w:r>
      <w:r w:rsidR="00086D99" w:rsidRPr="00A95837">
        <w:rPr>
          <w:rFonts w:ascii="Times New Roman" w:hAnsi="Times New Roman" w:cs="Times New Roman"/>
          <w:sz w:val="24"/>
          <w:szCs w:val="24"/>
        </w:rPr>
        <w:lastRenderedPageBreak/>
        <w:t>condições e exigências estabelecidas neste instrumento e seus anexos</w:t>
      </w:r>
      <w:r w:rsidRPr="00A95837">
        <w:rPr>
          <w:rFonts w:ascii="Times New Roman" w:hAnsi="Times New Roman" w:cs="Times New Roman"/>
          <w:sz w:val="24"/>
          <w:szCs w:val="24"/>
        </w:rPr>
        <w:t>, nas condições estabelecidas no Termo de Referência e na proposta da contratada.</w:t>
      </w:r>
      <w:r w:rsidR="00086D99" w:rsidRPr="00A95837">
        <w:rPr>
          <w:rFonts w:ascii="Times New Roman" w:hAnsi="Times New Roman" w:cs="Times New Roman"/>
          <w:sz w:val="24"/>
          <w:szCs w:val="24"/>
        </w:rPr>
        <w:t xml:space="preserve"> </w:t>
      </w:r>
    </w:p>
    <w:p w14:paraId="2AA15D20"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1.2Objeto da contratação:</w:t>
      </w:r>
    </w:p>
    <w:p w14:paraId="0B7E55E4" w14:textId="77777777" w:rsidR="0023381E" w:rsidRPr="00A95837" w:rsidRDefault="0023381E" w:rsidP="0023381E">
      <w:pPr>
        <w:spacing w:before="120" w:after="285"/>
        <w:jc w:val="both"/>
        <w:rPr>
          <w:rFonts w:ascii="Times New Roman" w:eastAsia="Times New Roman" w:hAnsi="Times New Roman" w:cs="Times New Roman"/>
          <w:color w:val="000000"/>
        </w:rPr>
      </w:pPr>
      <w:r w:rsidRPr="00A95837">
        <w:rPr>
          <w:rFonts w:ascii="Times New Roman" w:eastAsia="Times New Roman" w:hAnsi="Times New Roman" w:cs="Times New Roman"/>
          <w:color w:val="000000"/>
        </w:rPr>
        <w:t>Tabela 1</w:t>
      </w:r>
    </w:p>
    <w:tbl>
      <w:tblPr>
        <w:tblW w:w="7368" w:type="dxa"/>
        <w:tblInd w:w="17" w:type="dxa"/>
        <w:tblCellMar>
          <w:top w:w="15" w:type="dxa"/>
          <w:left w:w="15" w:type="dxa"/>
          <w:bottom w:w="15" w:type="dxa"/>
          <w:right w:w="15" w:type="dxa"/>
        </w:tblCellMar>
        <w:tblLook w:val="04A0" w:firstRow="1" w:lastRow="0" w:firstColumn="1" w:lastColumn="0" w:noHBand="0" w:noVBand="1"/>
      </w:tblPr>
      <w:tblGrid>
        <w:gridCol w:w="650"/>
        <w:gridCol w:w="1890"/>
        <w:gridCol w:w="1220"/>
        <w:gridCol w:w="1330"/>
        <w:gridCol w:w="1062"/>
        <w:gridCol w:w="1216"/>
      </w:tblGrid>
      <w:tr w:rsidR="0023381E" w:rsidRPr="00A95837" w14:paraId="30D3F1A9" w14:textId="77777777" w:rsidTr="005B592B">
        <w:tc>
          <w:tcPr>
            <w:tcW w:w="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08B1C753"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Item</w:t>
            </w:r>
          </w:p>
        </w:tc>
        <w:tc>
          <w:tcPr>
            <w:tcW w:w="18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2738772C"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Especificação</w:t>
            </w:r>
          </w:p>
        </w:tc>
        <w:tc>
          <w:tcPr>
            <w:tcW w:w="122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40996B"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Unid.</w:t>
            </w:r>
          </w:p>
        </w:tc>
        <w:tc>
          <w:tcPr>
            <w:tcW w:w="13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54A6DD3" w14:textId="77777777" w:rsidR="0023381E" w:rsidRPr="00A95837" w:rsidRDefault="0023381E" w:rsidP="005B592B">
            <w:pPr>
              <w:spacing w:before="120" w:after="285"/>
              <w:jc w:val="center"/>
              <w:rPr>
                <w:rFonts w:ascii="Times New Roman" w:eastAsia="Times New Roman" w:hAnsi="Times New Roman" w:cs="Times New Roman"/>
                <w:color w:val="000000"/>
              </w:rPr>
            </w:pPr>
            <w:proofErr w:type="spellStart"/>
            <w:r w:rsidRPr="00A95837">
              <w:rPr>
                <w:rFonts w:ascii="Times New Roman" w:eastAsia="Times New Roman" w:hAnsi="Times New Roman" w:cs="Times New Roman"/>
                <w:color w:val="000000"/>
              </w:rPr>
              <w:t>Qtd</w:t>
            </w:r>
            <w:proofErr w:type="spellEnd"/>
            <w:r w:rsidRPr="00A95837">
              <w:rPr>
                <w:rFonts w:ascii="Times New Roman" w:eastAsia="Times New Roman" w:hAnsi="Times New Roman" w:cs="Times New Roman"/>
                <w:color w:val="000000"/>
              </w:rPr>
              <w:t>.</w:t>
            </w:r>
          </w:p>
          <w:p w14:paraId="6363E3DC" w14:textId="77777777" w:rsidR="0023381E" w:rsidRPr="00A95837" w:rsidRDefault="0023381E" w:rsidP="005B592B">
            <w:pPr>
              <w:spacing w:before="120" w:after="285"/>
              <w:jc w:val="center"/>
              <w:rPr>
                <w:rFonts w:ascii="Times New Roman" w:eastAsia="Times New Roman" w:hAnsi="Times New Roman" w:cs="Times New Roman"/>
                <w:color w:val="000000"/>
              </w:rPr>
            </w:pPr>
          </w:p>
        </w:tc>
        <w:tc>
          <w:tcPr>
            <w:tcW w:w="1062"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A294F35"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Valor</w:t>
            </w:r>
          </w:p>
          <w:p w14:paraId="6DD06763"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Unit.</w:t>
            </w:r>
          </w:p>
          <w:p w14:paraId="6F1B3793"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R$</w:t>
            </w:r>
          </w:p>
        </w:tc>
        <w:tc>
          <w:tcPr>
            <w:tcW w:w="1216"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22FF0ED"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Valor</w:t>
            </w:r>
          </w:p>
          <w:p w14:paraId="043A6495"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Total</w:t>
            </w:r>
          </w:p>
          <w:p w14:paraId="4F314940"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R$</w:t>
            </w:r>
          </w:p>
        </w:tc>
      </w:tr>
      <w:tr w:rsidR="0023381E" w:rsidRPr="00A95837" w14:paraId="4A9DDE28" w14:textId="77777777" w:rsidTr="005B592B">
        <w:tc>
          <w:tcPr>
            <w:tcW w:w="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4DEAADA5" w14:textId="77777777" w:rsidR="0023381E" w:rsidRPr="00A95837" w:rsidRDefault="0023381E" w:rsidP="005B592B">
            <w:pPr>
              <w:spacing w:before="120" w:after="285"/>
              <w:jc w:val="center"/>
              <w:rPr>
                <w:rFonts w:ascii="Times New Roman" w:eastAsia="Times New Roman" w:hAnsi="Times New Roman" w:cs="Times New Roman"/>
                <w:color w:val="000000"/>
              </w:rPr>
            </w:pPr>
            <w:r w:rsidRPr="00A95837">
              <w:rPr>
                <w:rFonts w:ascii="Times New Roman" w:eastAsia="Times New Roman" w:hAnsi="Times New Roman" w:cs="Times New Roman"/>
                <w:color w:val="000000"/>
              </w:rPr>
              <w:t>1</w:t>
            </w:r>
          </w:p>
        </w:tc>
        <w:tc>
          <w:tcPr>
            <w:tcW w:w="1890" w:type="dxa"/>
            <w:tcBorders>
              <w:top w:val="nil"/>
              <w:left w:val="nil"/>
              <w:bottom w:val="single" w:sz="6" w:space="0" w:color="000000"/>
              <w:right w:val="single" w:sz="6" w:space="0" w:color="000000"/>
            </w:tcBorders>
            <w:tcMar>
              <w:top w:w="0" w:type="dxa"/>
              <w:left w:w="105" w:type="dxa"/>
              <w:bottom w:w="0" w:type="dxa"/>
              <w:right w:w="105" w:type="dxa"/>
            </w:tcMar>
          </w:tcPr>
          <w:p w14:paraId="3F147732" w14:textId="77777777" w:rsidR="0023381E" w:rsidRPr="00A95837" w:rsidRDefault="0023381E" w:rsidP="005B592B">
            <w:pPr>
              <w:spacing w:before="120" w:after="285"/>
              <w:jc w:val="both"/>
              <w:rPr>
                <w:rFonts w:ascii="Times New Roman" w:eastAsia="Times New Roman" w:hAnsi="Times New Roman" w:cs="Times New Roman"/>
                <w:color w:val="000000"/>
              </w:rPr>
            </w:pPr>
            <w:proofErr w:type="spellStart"/>
            <w:r w:rsidRPr="00A95837">
              <w:rPr>
                <w:rFonts w:ascii="Times New Roman" w:eastAsia="Times New Roman" w:hAnsi="Times New Roman" w:cs="Times New Roman"/>
                <w:color w:val="000000"/>
              </w:rPr>
              <w:t>xxxxxxxxxxxxxx</w:t>
            </w:r>
            <w:proofErr w:type="spellEnd"/>
          </w:p>
        </w:tc>
        <w:tc>
          <w:tcPr>
            <w:tcW w:w="1220" w:type="dxa"/>
            <w:tcBorders>
              <w:top w:val="nil"/>
              <w:left w:val="nil"/>
              <w:bottom w:val="single" w:sz="6" w:space="0" w:color="000000"/>
              <w:right w:val="single" w:sz="6" w:space="0" w:color="000000"/>
            </w:tcBorders>
            <w:tcMar>
              <w:top w:w="0" w:type="dxa"/>
              <w:left w:w="105" w:type="dxa"/>
              <w:bottom w:w="0" w:type="dxa"/>
              <w:right w:w="105" w:type="dxa"/>
            </w:tcMar>
          </w:tcPr>
          <w:p w14:paraId="0F2D945B" w14:textId="77777777" w:rsidR="0023381E" w:rsidRPr="00A95837" w:rsidRDefault="0023381E" w:rsidP="005B592B">
            <w:pPr>
              <w:spacing w:before="120" w:after="285"/>
              <w:jc w:val="center"/>
              <w:rPr>
                <w:rFonts w:ascii="Times New Roman" w:eastAsia="Times New Roman" w:hAnsi="Times New Roman" w:cs="Times New Roman"/>
                <w:color w:val="000000"/>
              </w:rPr>
            </w:pPr>
          </w:p>
        </w:tc>
        <w:tc>
          <w:tcPr>
            <w:tcW w:w="1330" w:type="dxa"/>
            <w:tcBorders>
              <w:top w:val="nil"/>
              <w:left w:val="nil"/>
              <w:bottom w:val="single" w:sz="6" w:space="0" w:color="000000"/>
              <w:right w:val="single" w:sz="6" w:space="0" w:color="000000"/>
            </w:tcBorders>
            <w:tcMar>
              <w:top w:w="0" w:type="dxa"/>
              <w:left w:w="105" w:type="dxa"/>
              <w:bottom w:w="0" w:type="dxa"/>
              <w:right w:w="105" w:type="dxa"/>
            </w:tcMar>
            <w:hideMark/>
          </w:tcPr>
          <w:p w14:paraId="62A11CB5" w14:textId="77777777" w:rsidR="0023381E" w:rsidRPr="00A95837" w:rsidRDefault="0023381E" w:rsidP="005B592B">
            <w:pPr>
              <w:spacing w:before="120" w:after="285"/>
              <w:jc w:val="center"/>
              <w:rPr>
                <w:rFonts w:ascii="Times New Roman" w:eastAsia="Times New Roman" w:hAnsi="Times New Roman" w:cs="Times New Roman"/>
                <w:color w:val="000000"/>
              </w:rPr>
            </w:pPr>
            <w:proofErr w:type="spellStart"/>
            <w:r w:rsidRPr="00A95837">
              <w:rPr>
                <w:rFonts w:ascii="Times New Roman" w:eastAsia="Times New Roman" w:hAnsi="Times New Roman" w:cs="Times New Roman"/>
                <w:color w:val="000000"/>
              </w:rPr>
              <w:t>xxx</w:t>
            </w:r>
            <w:proofErr w:type="spellEnd"/>
          </w:p>
        </w:tc>
        <w:tc>
          <w:tcPr>
            <w:tcW w:w="1062" w:type="dxa"/>
            <w:tcBorders>
              <w:top w:val="nil"/>
              <w:left w:val="nil"/>
              <w:bottom w:val="single" w:sz="6" w:space="0" w:color="000000"/>
              <w:right w:val="single" w:sz="6" w:space="0" w:color="000000"/>
            </w:tcBorders>
            <w:tcMar>
              <w:top w:w="0" w:type="dxa"/>
              <w:left w:w="105" w:type="dxa"/>
              <w:bottom w:w="0" w:type="dxa"/>
              <w:right w:w="105" w:type="dxa"/>
            </w:tcMar>
          </w:tcPr>
          <w:p w14:paraId="59D727B1" w14:textId="77777777" w:rsidR="0023381E" w:rsidRPr="00A95837" w:rsidRDefault="0023381E" w:rsidP="005B592B">
            <w:pPr>
              <w:spacing w:before="120" w:after="285"/>
              <w:jc w:val="both"/>
              <w:rPr>
                <w:rFonts w:ascii="Times New Roman" w:eastAsia="Times New Roman" w:hAnsi="Times New Roman" w:cs="Times New Roman"/>
                <w:color w:val="000000"/>
              </w:rPr>
            </w:pPr>
            <w:proofErr w:type="spellStart"/>
            <w:r w:rsidRPr="00A95837">
              <w:rPr>
                <w:rFonts w:ascii="Times New Roman" w:eastAsia="Times New Roman" w:hAnsi="Times New Roman" w:cs="Times New Roman"/>
                <w:color w:val="000000"/>
              </w:rPr>
              <w:t>xxxx</w:t>
            </w:r>
            <w:proofErr w:type="spellEnd"/>
          </w:p>
        </w:tc>
        <w:tc>
          <w:tcPr>
            <w:tcW w:w="1216" w:type="dxa"/>
            <w:tcBorders>
              <w:top w:val="nil"/>
              <w:left w:val="nil"/>
              <w:bottom w:val="single" w:sz="6" w:space="0" w:color="000000"/>
              <w:right w:val="single" w:sz="6" w:space="0" w:color="000000"/>
            </w:tcBorders>
            <w:tcMar>
              <w:top w:w="0" w:type="dxa"/>
              <w:left w:w="105" w:type="dxa"/>
              <w:bottom w:w="0" w:type="dxa"/>
              <w:right w:w="105" w:type="dxa"/>
            </w:tcMar>
            <w:hideMark/>
          </w:tcPr>
          <w:p w14:paraId="2E1A8645" w14:textId="77777777" w:rsidR="0023381E" w:rsidRPr="00A95837" w:rsidRDefault="0023381E" w:rsidP="005B592B">
            <w:pPr>
              <w:spacing w:before="120" w:after="285"/>
              <w:jc w:val="both"/>
              <w:rPr>
                <w:rFonts w:ascii="Times New Roman" w:eastAsia="Times New Roman" w:hAnsi="Times New Roman" w:cs="Times New Roman"/>
                <w:color w:val="000000"/>
              </w:rPr>
            </w:pPr>
            <w:proofErr w:type="spellStart"/>
            <w:r w:rsidRPr="00A95837">
              <w:rPr>
                <w:rFonts w:ascii="Times New Roman" w:eastAsia="Times New Roman" w:hAnsi="Times New Roman" w:cs="Times New Roman"/>
                <w:color w:val="000000"/>
              </w:rPr>
              <w:t>xxxxx</w:t>
            </w:r>
            <w:proofErr w:type="spellEnd"/>
          </w:p>
        </w:tc>
      </w:tr>
    </w:tbl>
    <w:p w14:paraId="25607D40" w14:textId="77777777" w:rsidR="0023381E" w:rsidRPr="00A95837" w:rsidRDefault="0023381E" w:rsidP="0023381E">
      <w:pPr>
        <w:pStyle w:val="Nivel2"/>
        <w:numPr>
          <w:ilvl w:val="0"/>
          <w:numId w:val="0"/>
        </w:numPr>
        <w:ind w:left="567"/>
        <w:rPr>
          <w:rFonts w:ascii="Times New Roman" w:hAnsi="Times New Roman" w:cs="Times New Roman"/>
          <w:sz w:val="24"/>
          <w:szCs w:val="24"/>
          <w:lang w:val="x-none"/>
        </w:rPr>
      </w:pPr>
      <w:r w:rsidRPr="00A95837">
        <w:rPr>
          <w:rFonts w:ascii="Times New Roman" w:hAnsi="Times New Roman" w:cs="Times New Roman"/>
          <w:sz w:val="24"/>
          <w:szCs w:val="24"/>
        </w:rPr>
        <w:t xml:space="preserve">1.3Vinculam </w:t>
      </w:r>
      <w:proofErr w:type="spellStart"/>
      <w:r w:rsidRPr="00A95837">
        <w:rPr>
          <w:rFonts w:ascii="Times New Roman" w:hAnsi="Times New Roman" w:cs="Times New Roman"/>
          <w:sz w:val="24"/>
          <w:szCs w:val="24"/>
        </w:rPr>
        <w:t>esta</w:t>
      </w:r>
      <w:proofErr w:type="spellEnd"/>
      <w:r w:rsidRPr="00A95837">
        <w:rPr>
          <w:rFonts w:ascii="Times New Roman" w:hAnsi="Times New Roman" w:cs="Times New Roman"/>
          <w:sz w:val="24"/>
          <w:szCs w:val="24"/>
        </w:rPr>
        <w:t xml:space="preserve"> contratação, independentemente de transcrição:</w:t>
      </w:r>
    </w:p>
    <w:p w14:paraId="01B1B621" w14:textId="77777777" w:rsidR="0023381E" w:rsidRPr="00A9583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A95837">
        <w:rPr>
          <w:rFonts w:ascii="Times New Roman" w:hAnsi="Times New Roman" w:cs="Times New Roman"/>
          <w:sz w:val="24"/>
          <w:szCs w:val="24"/>
        </w:rPr>
        <w:t>1.3.1O Termo de Referência;</w:t>
      </w:r>
    </w:p>
    <w:p w14:paraId="19A4B41B" w14:textId="77777777" w:rsidR="0023381E" w:rsidRPr="00A95837" w:rsidRDefault="0023381E" w:rsidP="0023381E">
      <w:pPr>
        <w:pStyle w:val="Nivel3"/>
        <w:numPr>
          <w:ilvl w:val="0"/>
          <w:numId w:val="0"/>
        </w:numPr>
        <w:spacing w:afterLines="120" w:after="288" w:line="312" w:lineRule="auto"/>
        <w:ind w:left="567"/>
        <w:rPr>
          <w:rFonts w:ascii="Times New Roman" w:hAnsi="Times New Roman" w:cs="Times New Roman"/>
          <w:sz w:val="24"/>
          <w:szCs w:val="24"/>
          <w:lang w:val="x-none"/>
        </w:rPr>
      </w:pPr>
      <w:r w:rsidRPr="00A95837">
        <w:rPr>
          <w:rFonts w:ascii="Times New Roman" w:hAnsi="Times New Roman" w:cs="Times New Roman"/>
          <w:sz w:val="24"/>
          <w:szCs w:val="24"/>
        </w:rPr>
        <w:t>1.3.2O Edital da Licitação;</w:t>
      </w:r>
    </w:p>
    <w:p w14:paraId="5E9E386A" w14:textId="77777777" w:rsidR="0023381E" w:rsidRPr="00A95837" w:rsidRDefault="0023381E" w:rsidP="0023381E">
      <w:pPr>
        <w:pStyle w:val="Nivel3"/>
        <w:numPr>
          <w:ilvl w:val="0"/>
          <w:numId w:val="0"/>
        </w:numPr>
        <w:spacing w:afterLines="120" w:after="288" w:line="312" w:lineRule="auto"/>
        <w:ind w:left="567"/>
        <w:rPr>
          <w:rFonts w:ascii="Times New Roman" w:hAnsi="Times New Roman" w:cs="Times New Roman"/>
          <w:sz w:val="24"/>
          <w:szCs w:val="24"/>
        </w:rPr>
      </w:pPr>
      <w:r w:rsidRPr="00A95837">
        <w:rPr>
          <w:rFonts w:ascii="Times New Roman" w:hAnsi="Times New Roman" w:cs="Times New Roman"/>
          <w:sz w:val="24"/>
          <w:szCs w:val="24"/>
        </w:rPr>
        <w:t>1.3.3A Proposta do contratado;</w:t>
      </w:r>
    </w:p>
    <w:p w14:paraId="76E72BB9"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62" w:name="_Toc136424881"/>
      <w:bookmarkStart w:id="63" w:name="_Toc142560116"/>
      <w:bookmarkStart w:id="64" w:name="_Toc135819165"/>
      <w:r w:rsidRPr="00A95837">
        <w:rPr>
          <w:rFonts w:ascii="Times New Roman" w:hAnsi="Times New Roman" w:cs="Times New Roman"/>
          <w:sz w:val="24"/>
          <w:szCs w:val="24"/>
        </w:rPr>
        <w:t>CLÁUSULA SEGUNDA – VIGÊNCIA</w:t>
      </w:r>
      <w:bookmarkEnd w:id="62"/>
      <w:bookmarkEnd w:id="63"/>
      <w:r w:rsidRPr="00A95837">
        <w:rPr>
          <w:rFonts w:ascii="Times New Roman" w:hAnsi="Times New Roman" w:cs="Times New Roman"/>
          <w:sz w:val="24"/>
          <w:szCs w:val="24"/>
        </w:rPr>
        <w:t xml:space="preserve"> </w:t>
      </w:r>
      <w:bookmarkEnd w:id="64"/>
    </w:p>
    <w:p w14:paraId="6B97C7D8" w14:textId="55E87AF1" w:rsidR="001A1B17" w:rsidRPr="00A95837" w:rsidRDefault="0023381E" w:rsidP="001A1B17">
      <w:pPr>
        <w:pStyle w:val="NormalWeb"/>
        <w:spacing w:before="0" w:beforeAutospacing="0" w:after="0" w:afterAutospacing="0"/>
        <w:jc w:val="both"/>
        <w:rPr>
          <w:rFonts w:eastAsia="Times New Roman"/>
          <w:color w:val="000000"/>
          <w:shd w:val="clear" w:color="auto" w:fill="FFFFFF"/>
        </w:rPr>
      </w:pPr>
      <w:r w:rsidRPr="00A95837">
        <w:t xml:space="preserve">2.1O prazo de vigência </w:t>
      </w:r>
      <w:r w:rsidR="001A1B17" w:rsidRPr="00A95837">
        <w:rPr>
          <w:rFonts w:eastAsia="Times New Roman"/>
          <w:color w:val="000000"/>
          <w:shd w:val="clear" w:color="auto" w:fill="FFFFFF"/>
        </w:rPr>
        <w:t>do contrato</w:t>
      </w:r>
      <w:r w:rsidR="00BB27D0" w:rsidRPr="00A95837">
        <w:rPr>
          <w:rFonts w:eastAsia="Times New Roman"/>
          <w:color w:val="000000"/>
          <w:shd w:val="clear" w:color="auto" w:fill="FFFFFF"/>
        </w:rPr>
        <w:t xml:space="preserve"> </w:t>
      </w:r>
      <w:r w:rsidR="00BB27D0" w:rsidRPr="00A95837">
        <w:rPr>
          <w:color w:val="000000"/>
          <w:shd w:val="clear" w:color="auto" w:fill="FFFFFF"/>
        </w:rPr>
        <w:t>inicia-se com a assinatura do instrumento contratual, encerrando-se com o recebimento definitivo dos serviços, que deverão ser executados no prazo máximo de 60 (sessenta) dias, contados da data estabelecida na Ordem de Execução de Serviço (OS), fornecida à contratada</w:t>
      </w:r>
      <w:r w:rsidR="00FA00DF" w:rsidRPr="00A95837">
        <w:rPr>
          <w:rFonts w:eastAsia="Times New Roman"/>
          <w:color w:val="000000"/>
          <w:shd w:val="clear" w:color="auto" w:fill="FFFFFF"/>
        </w:rPr>
        <w:t>;</w:t>
      </w:r>
    </w:p>
    <w:p w14:paraId="4638BE66" w14:textId="77777777" w:rsidR="007424DD" w:rsidRPr="00A95837" w:rsidRDefault="007424DD" w:rsidP="001A1B17">
      <w:pPr>
        <w:pStyle w:val="NormalWeb"/>
        <w:spacing w:before="0" w:beforeAutospacing="0" w:after="0" w:afterAutospacing="0"/>
        <w:jc w:val="both"/>
        <w:rPr>
          <w:rFonts w:eastAsia="Times New Roman"/>
          <w:color w:val="000000"/>
        </w:rPr>
      </w:pPr>
    </w:p>
    <w:p w14:paraId="26F8A858"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65" w:name="_Hlk114497577"/>
      <w:bookmarkStart w:id="66" w:name="_Hlk114497502"/>
      <w:bookmarkStart w:id="67" w:name="_Toc135819166"/>
      <w:bookmarkStart w:id="68" w:name="_Toc136424882"/>
      <w:bookmarkStart w:id="69" w:name="_Toc142560117"/>
      <w:bookmarkEnd w:id="65"/>
      <w:bookmarkEnd w:id="66"/>
      <w:r w:rsidRPr="00A95837">
        <w:rPr>
          <w:rFonts w:ascii="Times New Roman" w:hAnsi="Times New Roman" w:cs="Times New Roman"/>
          <w:sz w:val="24"/>
          <w:szCs w:val="24"/>
        </w:rPr>
        <w:t>CLÁUSULA TERCEIRA – MODELOS DE EXECUÇÃO</w:t>
      </w:r>
      <w:bookmarkEnd w:id="67"/>
      <w:r w:rsidRPr="00A95837">
        <w:rPr>
          <w:rFonts w:ascii="Times New Roman" w:hAnsi="Times New Roman" w:cs="Times New Roman"/>
          <w:sz w:val="24"/>
          <w:szCs w:val="24"/>
        </w:rPr>
        <w:t xml:space="preserve"> DO OBJETO</w:t>
      </w:r>
      <w:bookmarkEnd w:id="68"/>
      <w:bookmarkEnd w:id="69"/>
    </w:p>
    <w:p w14:paraId="2C5F0944"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b w:val="0"/>
          <w:sz w:val="24"/>
          <w:szCs w:val="24"/>
        </w:rPr>
      </w:pPr>
      <w:bookmarkStart w:id="70" w:name="_Toc136424883"/>
      <w:bookmarkStart w:id="71" w:name="_Toc142560118"/>
      <w:r w:rsidRPr="00A95837">
        <w:rPr>
          <w:rFonts w:ascii="Times New Roman" w:hAnsi="Times New Roman" w:cs="Times New Roman"/>
          <w:b w:val="0"/>
          <w:sz w:val="24"/>
          <w:szCs w:val="24"/>
        </w:rPr>
        <w:t>3.1O regime de execução contratual, os modelos de gestão e de execução, assim como os prazos e condições de conclusão, entrega, observação e recebimento do objeto constam no Termo de Referência, anexo I do Edital.</w:t>
      </w:r>
      <w:bookmarkEnd w:id="70"/>
      <w:bookmarkEnd w:id="71"/>
    </w:p>
    <w:p w14:paraId="54F3529D"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2" w:name="_Toc135819167"/>
      <w:bookmarkStart w:id="73" w:name="_Toc136424884"/>
      <w:bookmarkStart w:id="74" w:name="_Toc142560119"/>
      <w:r w:rsidRPr="00A95837">
        <w:rPr>
          <w:rFonts w:ascii="Times New Roman" w:hAnsi="Times New Roman" w:cs="Times New Roman"/>
          <w:sz w:val="24"/>
          <w:szCs w:val="24"/>
        </w:rPr>
        <w:t>CLÁUSULA QUARTA – SUBCONTRATAÇÃO</w:t>
      </w:r>
      <w:bookmarkEnd w:id="72"/>
      <w:bookmarkEnd w:id="73"/>
      <w:bookmarkEnd w:id="74"/>
    </w:p>
    <w:p w14:paraId="63939587" w14:textId="2032D1C3" w:rsidR="0023381E" w:rsidRPr="00A95837" w:rsidRDefault="0023381E" w:rsidP="008804E3">
      <w:pPr>
        <w:pStyle w:val="Nivel2"/>
        <w:numPr>
          <w:ilvl w:val="0"/>
          <w:numId w:val="0"/>
        </w:numPr>
        <w:spacing w:afterLines="120" w:after="288" w:line="312" w:lineRule="auto"/>
        <w:rPr>
          <w:rFonts w:ascii="Times New Roman" w:hAnsi="Times New Roman" w:cs="Times New Roman"/>
          <w:i/>
          <w:color w:val="FF0000"/>
          <w:sz w:val="24"/>
          <w:szCs w:val="24"/>
        </w:rPr>
      </w:pPr>
      <w:r w:rsidRPr="00A95837">
        <w:rPr>
          <w:rFonts w:ascii="Times New Roman" w:hAnsi="Times New Roman" w:cs="Times New Roman"/>
          <w:color w:val="auto"/>
          <w:sz w:val="24"/>
          <w:szCs w:val="24"/>
        </w:rPr>
        <w:t>4.1Não será admitida a subcontratação do objeto contratual</w:t>
      </w:r>
      <w:r w:rsidR="008804E3" w:rsidRPr="00A95837">
        <w:rPr>
          <w:rFonts w:ascii="Times New Roman" w:hAnsi="Times New Roman" w:cs="Times New Roman"/>
          <w:color w:val="auto"/>
          <w:sz w:val="24"/>
          <w:szCs w:val="24"/>
        </w:rPr>
        <w:t>.</w:t>
      </w:r>
    </w:p>
    <w:p w14:paraId="2FDC39A1"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75" w:name="_Toc135819168"/>
      <w:bookmarkStart w:id="76" w:name="_Toc136424885"/>
      <w:bookmarkStart w:id="77" w:name="_Toc142560120"/>
      <w:r w:rsidRPr="00A95837">
        <w:rPr>
          <w:rFonts w:ascii="Times New Roman" w:hAnsi="Times New Roman" w:cs="Times New Roman"/>
          <w:sz w:val="24"/>
          <w:szCs w:val="24"/>
        </w:rPr>
        <w:lastRenderedPageBreak/>
        <w:t>CLÁUSULA QUINTA - PREÇO</w:t>
      </w:r>
      <w:bookmarkEnd w:id="75"/>
      <w:bookmarkEnd w:id="76"/>
      <w:bookmarkEnd w:id="77"/>
    </w:p>
    <w:p w14:paraId="2E9BAA4F"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i/>
          <w:color w:val="FF0000"/>
          <w:sz w:val="24"/>
          <w:szCs w:val="24"/>
        </w:rPr>
        <w:t>5.1O valor total da contratação é de R$.......... (.....)</w:t>
      </w:r>
    </w:p>
    <w:p w14:paraId="24E163DB"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5.2No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5744AA7"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78" w:name="_Toc135819169"/>
      <w:bookmarkStart w:id="79" w:name="_Toc136424886"/>
      <w:bookmarkStart w:id="80" w:name="_Toc142560121"/>
      <w:r w:rsidRPr="00A95837">
        <w:rPr>
          <w:rFonts w:ascii="Times New Roman" w:hAnsi="Times New Roman" w:cs="Times New Roman"/>
          <w:sz w:val="24"/>
          <w:szCs w:val="24"/>
        </w:rPr>
        <w:t>CLÁUSULA SEXTA - PAGAMENTO (</w:t>
      </w:r>
      <w:hyperlink r:id="rId122" w:anchor="art92" w:history="1">
        <w:r w:rsidRPr="00A95837">
          <w:rPr>
            <w:rStyle w:val="Hyperlink"/>
            <w:rFonts w:ascii="Times New Roman" w:hAnsi="Times New Roman" w:cs="Times New Roman"/>
            <w:sz w:val="24"/>
            <w:szCs w:val="24"/>
          </w:rPr>
          <w:t>art. 92, V e VI</w:t>
        </w:r>
      </w:hyperlink>
      <w:r w:rsidRPr="00A95837">
        <w:rPr>
          <w:rFonts w:ascii="Times New Roman" w:hAnsi="Times New Roman" w:cs="Times New Roman"/>
          <w:sz w:val="24"/>
          <w:szCs w:val="24"/>
        </w:rPr>
        <w:t>)</w:t>
      </w:r>
      <w:bookmarkEnd w:id="78"/>
      <w:bookmarkEnd w:id="79"/>
      <w:bookmarkEnd w:id="80"/>
    </w:p>
    <w:p w14:paraId="0960E0A2"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O prazo para pagamento </w:t>
      </w:r>
      <w:r w:rsidRPr="00A95837">
        <w:rPr>
          <w:rFonts w:ascii="Times New Roman" w:hAnsi="Times New Roman" w:cs="Times New Roman"/>
          <w:color w:val="auto"/>
          <w:sz w:val="24"/>
          <w:szCs w:val="24"/>
          <w:lang w:eastAsia="en-US"/>
        </w:rPr>
        <w:t>ao contratado</w:t>
      </w:r>
      <w:r w:rsidRPr="00A95837">
        <w:rPr>
          <w:rFonts w:ascii="Times New Roman" w:hAnsi="Times New Roman" w:cs="Times New Roman"/>
          <w:sz w:val="24"/>
          <w:szCs w:val="24"/>
        </w:rPr>
        <w:t xml:space="preserve"> e demais condições a ele referentes encontram-se definidos no Termo de Referência, anexo I do Edital.</w:t>
      </w:r>
    </w:p>
    <w:p w14:paraId="649652FC"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1" w:name="_Toc135819170"/>
      <w:bookmarkStart w:id="82" w:name="_Toc136424887"/>
      <w:bookmarkStart w:id="83" w:name="_Toc142560122"/>
      <w:r w:rsidRPr="00A95837">
        <w:rPr>
          <w:rFonts w:ascii="Times New Roman" w:hAnsi="Times New Roman" w:cs="Times New Roman"/>
          <w:sz w:val="24"/>
          <w:szCs w:val="24"/>
        </w:rPr>
        <w:t>CLÁUSULA SÉTIMA - REAJUSTE (</w:t>
      </w:r>
      <w:hyperlink r:id="rId123" w:anchor="art92" w:history="1">
        <w:r w:rsidRPr="00A95837">
          <w:rPr>
            <w:rStyle w:val="Hyperlink"/>
            <w:rFonts w:ascii="Times New Roman" w:hAnsi="Times New Roman" w:cs="Times New Roman"/>
            <w:sz w:val="24"/>
            <w:szCs w:val="24"/>
          </w:rPr>
          <w:t>art. 92, V</w:t>
        </w:r>
      </w:hyperlink>
      <w:r w:rsidRPr="00A95837">
        <w:rPr>
          <w:rFonts w:ascii="Times New Roman" w:hAnsi="Times New Roman" w:cs="Times New Roman"/>
          <w:sz w:val="24"/>
          <w:szCs w:val="24"/>
        </w:rPr>
        <w:t>)</w:t>
      </w:r>
      <w:bookmarkEnd w:id="81"/>
      <w:bookmarkEnd w:id="82"/>
      <w:bookmarkEnd w:id="83"/>
    </w:p>
    <w:p w14:paraId="75FA66DC" w14:textId="2AD6A1E0" w:rsidR="0023381E" w:rsidRPr="00A9583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A95837">
        <w:rPr>
          <w:rFonts w:ascii="Times New Roman" w:hAnsi="Times New Roman" w:cs="Times New Roman"/>
          <w:sz w:val="24"/>
          <w:szCs w:val="24"/>
        </w:rPr>
        <w:t xml:space="preserve">7.1Os preços inicialmente contratados são </w:t>
      </w:r>
      <w:r w:rsidRPr="00A95837">
        <w:rPr>
          <w:rFonts w:ascii="Times New Roman" w:hAnsi="Times New Roman" w:cs="Times New Roman"/>
          <w:color w:val="auto"/>
          <w:sz w:val="24"/>
          <w:szCs w:val="24"/>
        </w:rPr>
        <w:t>fixos e irreajustáveis no prazo de um ano contado da data do orçamento estimado</w:t>
      </w:r>
      <w:r w:rsidR="00D10B9A" w:rsidRPr="00A95837">
        <w:rPr>
          <w:rFonts w:ascii="Times New Roman" w:hAnsi="Times New Roman" w:cs="Times New Roman"/>
          <w:color w:val="auto"/>
          <w:sz w:val="24"/>
          <w:szCs w:val="24"/>
        </w:rPr>
        <w:t xml:space="preserve"> no Termo de Referência</w:t>
      </w:r>
      <w:r w:rsidRPr="00A95837">
        <w:rPr>
          <w:rFonts w:ascii="Times New Roman" w:hAnsi="Times New Roman" w:cs="Times New Roman"/>
          <w:color w:val="auto"/>
          <w:sz w:val="24"/>
          <w:szCs w:val="24"/>
        </w:rPr>
        <w:t xml:space="preserve">, em </w:t>
      </w:r>
      <w:r w:rsidR="00C70437" w:rsidRPr="00A95837">
        <w:rPr>
          <w:rFonts w:ascii="Times New Roman" w:hAnsi="Times New Roman" w:cs="Times New Roman"/>
          <w:b/>
          <w:color w:val="auto"/>
          <w:sz w:val="24"/>
          <w:szCs w:val="24"/>
        </w:rPr>
        <w:t>15</w:t>
      </w:r>
      <w:r w:rsidRPr="00A95837">
        <w:rPr>
          <w:rFonts w:ascii="Times New Roman" w:hAnsi="Times New Roman" w:cs="Times New Roman"/>
          <w:b/>
          <w:color w:val="auto"/>
          <w:sz w:val="24"/>
          <w:szCs w:val="24"/>
        </w:rPr>
        <w:t xml:space="preserve"> de </w:t>
      </w:r>
      <w:r w:rsidR="00770A50" w:rsidRPr="00A95837">
        <w:rPr>
          <w:rFonts w:ascii="Times New Roman" w:hAnsi="Times New Roman" w:cs="Times New Roman"/>
          <w:b/>
          <w:color w:val="auto"/>
          <w:sz w:val="24"/>
          <w:szCs w:val="24"/>
        </w:rPr>
        <w:t>julho</w:t>
      </w:r>
      <w:r w:rsidRPr="00A95837">
        <w:rPr>
          <w:rFonts w:ascii="Times New Roman" w:hAnsi="Times New Roman" w:cs="Times New Roman"/>
          <w:b/>
          <w:color w:val="auto"/>
          <w:sz w:val="24"/>
          <w:szCs w:val="24"/>
        </w:rPr>
        <w:t xml:space="preserve"> de 202</w:t>
      </w:r>
      <w:r w:rsidR="00C70437" w:rsidRPr="00A95837">
        <w:rPr>
          <w:rFonts w:ascii="Times New Roman" w:hAnsi="Times New Roman" w:cs="Times New Roman"/>
          <w:b/>
          <w:color w:val="auto"/>
          <w:sz w:val="24"/>
          <w:szCs w:val="24"/>
        </w:rPr>
        <w:t>4</w:t>
      </w:r>
      <w:r w:rsidRPr="00A95837">
        <w:rPr>
          <w:rFonts w:ascii="Times New Roman" w:hAnsi="Times New Roman" w:cs="Times New Roman"/>
          <w:color w:val="auto"/>
          <w:sz w:val="24"/>
          <w:szCs w:val="24"/>
        </w:rPr>
        <w:t>.</w:t>
      </w:r>
    </w:p>
    <w:p w14:paraId="2248F38B"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color w:val="auto"/>
          <w:sz w:val="24"/>
          <w:szCs w:val="24"/>
        </w:rPr>
        <w:t>7.2Após o interregno de um ano, a qualquer tempo, por solicitação do contratado, os preços iniciais serão reajustados, mediante a aplicação, pelo contratante, do índice IPCA – IBGE no período</w:t>
      </w:r>
      <w:r w:rsidRPr="00A95837">
        <w:rPr>
          <w:rFonts w:ascii="Times New Roman" w:hAnsi="Times New Roman" w:cs="Times New Roman"/>
          <w:i/>
          <w:iCs/>
          <w:sz w:val="24"/>
          <w:szCs w:val="24"/>
        </w:rPr>
        <w:t>,</w:t>
      </w:r>
      <w:r w:rsidRPr="00A95837">
        <w:rPr>
          <w:rFonts w:ascii="Times New Roman" w:hAnsi="Times New Roman" w:cs="Times New Roman"/>
          <w:sz w:val="24"/>
          <w:szCs w:val="24"/>
        </w:rPr>
        <w:t xml:space="preserve"> exclusivamente para as obrigações iniciadas e concluídas após a ocorrência da anualidade;</w:t>
      </w:r>
    </w:p>
    <w:p w14:paraId="63B3EB71"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7.3Nos reajustes subsequentes ao primeiro, o interregno mínimo de um ano será contado a partir dos efeitos financeiros do último reajuste.</w:t>
      </w:r>
    </w:p>
    <w:p w14:paraId="085C46FD"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7.4No caso de atraso ou não divulgação </w:t>
      </w:r>
      <w:proofErr w:type="gramStart"/>
      <w:r w:rsidRPr="00A95837">
        <w:rPr>
          <w:rFonts w:ascii="Times New Roman" w:hAnsi="Times New Roman" w:cs="Times New Roman"/>
          <w:sz w:val="24"/>
          <w:szCs w:val="24"/>
        </w:rPr>
        <w:t>do(</w:t>
      </w:r>
      <w:proofErr w:type="gramEnd"/>
      <w:r w:rsidRPr="00A95837">
        <w:rPr>
          <w:rFonts w:ascii="Times New Roman" w:hAnsi="Times New Roman" w:cs="Times New Roman"/>
          <w:sz w:val="24"/>
          <w:szCs w:val="24"/>
        </w:rPr>
        <w:t xml:space="preserve">s) índice (s) de reajustamento, o contratante pagará ao contratado a importância calculada pela última variação conhecida, liquidando a diferença correspondente tão logo seja(m) divulgado(s) o(s) índice(s) definitivo(s). </w:t>
      </w:r>
    </w:p>
    <w:p w14:paraId="571C11D4"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7.5Nas aferições finais, </w:t>
      </w:r>
      <w:proofErr w:type="gramStart"/>
      <w:r w:rsidRPr="00A95837">
        <w:rPr>
          <w:rFonts w:ascii="Times New Roman" w:hAnsi="Times New Roman" w:cs="Times New Roman"/>
          <w:sz w:val="24"/>
          <w:szCs w:val="24"/>
        </w:rPr>
        <w:t>o(</w:t>
      </w:r>
      <w:proofErr w:type="gramEnd"/>
      <w:r w:rsidRPr="00A95837">
        <w:rPr>
          <w:rFonts w:ascii="Times New Roman" w:hAnsi="Times New Roman" w:cs="Times New Roman"/>
          <w:sz w:val="24"/>
          <w:szCs w:val="24"/>
        </w:rPr>
        <w:t>s) índice(s) utilizado(s) para reajuste será(</w:t>
      </w:r>
      <w:proofErr w:type="spellStart"/>
      <w:r w:rsidRPr="00A95837">
        <w:rPr>
          <w:rFonts w:ascii="Times New Roman" w:hAnsi="Times New Roman" w:cs="Times New Roman"/>
          <w:sz w:val="24"/>
          <w:szCs w:val="24"/>
        </w:rPr>
        <w:t>ão</w:t>
      </w:r>
      <w:proofErr w:type="spellEnd"/>
      <w:r w:rsidRPr="00A95837">
        <w:rPr>
          <w:rFonts w:ascii="Times New Roman" w:hAnsi="Times New Roman" w:cs="Times New Roman"/>
          <w:sz w:val="24"/>
          <w:szCs w:val="24"/>
        </w:rPr>
        <w:t>), obrigatoriamente, o(s) definitivo(s).</w:t>
      </w:r>
    </w:p>
    <w:p w14:paraId="6AE4DB83"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7.6Caso </w:t>
      </w:r>
      <w:proofErr w:type="gramStart"/>
      <w:r w:rsidRPr="00A95837">
        <w:rPr>
          <w:rFonts w:ascii="Times New Roman" w:hAnsi="Times New Roman" w:cs="Times New Roman"/>
          <w:sz w:val="24"/>
          <w:szCs w:val="24"/>
        </w:rPr>
        <w:t>o(</w:t>
      </w:r>
      <w:proofErr w:type="gramEnd"/>
      <w:r w:rsidRPr="00A95837">
        <w:rPr>
          <w:rFonts w:ascii="Times New Roman" w:hAnsi="Times New Roman" w:cs="Times New Roman"/>
          <w:sz w:val="24"/>
          <w:szCs w:val="24"/>
        </w:rPr>
        <w:t>s) índice(s) estabelecido(s) para reajustamento venha(m) a ser extinto(s) ou de qualquer forma não possa(m) mais ser utilizado(s), será(</w:t>
      </w:r>
      <w:proofErr w:type="spellStart"/>
      <w:r w:rsidRPr="00A95837">
        <w:rPr>
          <w:rFonts w:ascii="Times New Roman" w:hAnsi="Times New Roman" w:cs="Times New Roman"/>
          <w:sz w:val="24"/>
          <w:szCs w:val="24"/>
        </w:rPr>
        <w:t>ão</w:t>
      </w:r>
      <w:proofErr w:type="spellEnd"/>
      <w:r w:rsidRPr="00A95837">
        <w:rPr>
          <w:rFonts w:ascii="Times New Roman" w:hAnsi="Times New Roman" w:cs="Times New Roman"/>
          <w:sz w:val="24"/>
          <w:szCs w:val="24"/>
        </w:rPr>
        <w:t>) adotado(s), em substituição, o(s) que vier(em) a ser determinado(s) pela legislação então em vigor.</w:t>
      </w:r>
    </w:p>
    <w:p w14:paraId="68C62733"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7.7Na ausência de previsão legal quanto ao índice substituto, as partes elegerão novo índice oficial, para reajustamento do preço do valor remanescente, por meio de termo aditivo. </w:t>
      </w:r>
    </w:p>
    <w:p w14:paraId="14DABE0D"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lastRenderedPageBreak/>
        <w:t>7.8O reajuste será realizado por apostilamento.</w:t>
      </w:r>
    </w:p>
    <w:p w14:paraId="26B9A921"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4" w:name="_Toc135819171"/>
      <w:bookmarkStart w:id="85" w:name="_Toc136424888"/>
      <w:bookmarkStart w:id="86" w:name="_Toc142560123"/>
      <w:r w:rsidRPr="00A95837">
        <w:rPr>
          <w:rFonts w:ascii="Times New Roman" w:hAnsi="Times New Roman" w:cs="Times New Roman"/>
          <w:sz w:val="24"/>
          <w:szCs w:val="24"/>
        </w:rPr>
        <w:t xml:space="preserve">CLÁUSULA OITAVA - OBRIGAÇÕES DO CONTRATANTE </w:t>
      </w:r>
      <w:hyperlink r:id="rId124" w:anchor="art92" w:history="1">
        <w:r w:rsidRPr="00A95837">
          <w:rPr>
            <w:rStyle w:val="Hyperlink"/>
            <w:rFonts w:ascii="Times New Roman" w:hAnsi="Times New Roman" w:cs="Times New Roman"/>
            <w:sz w:val="24"/>
            <w:szCs w:val="24"/>
          </w:rPr>
          <w:t>(art. 92, X, XI e XIV</w:t>
        </w:r>
      </w:hyperlink>
      <w:r w:rsidRPr="00A95837">
        <w:rPr>
          <w:rFonts w:ascii="Times New Roman" w:hAnsi="Times New Roman" w:cs="Times New Roman"/>
          <w:sz w:val="24"/>
          <w:szCs w:val="24"/>
        </w:rPr>
        <w:t>)</w:t>
      </w:r>
      <w:bookmarkEnd w:id="84"/>
      <w:bookmarkEnd w:id="85"/>
      <w:bookmarkEnd w:id="86"/>
    </w:p>
    <w:p w14:paraId="3B9A1781"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b/>
          <w:bCs/>
          <w:sz w:val="24"/>
          <w:szCs w:val="24"/>
        </w:rPr>
      </w:pPr>
      <w:r w:rsidRPr="00A95837">
        <w:rPr>
          <w:rFonts w:ascii="Times New Roman" w:hAnsi="Times New Roman" w:cs="Times New Roman"/>
          <w:sz w:val="24"/>
          <w:szCs w:val="24"/>
        </w:rPr>
        <w:t>8.1São obrigações do Contratante:</w:t>
      </w:r>
    </w:p>
    <w:p w14:paraId="21847267"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8.2Exigir o cumprimento de todas as obrigações assumidas pelo Contratado, de acordo com o contrato e seus anexos;</w:t>
      </w:r>
    </w:p>
    <w:p w14:paraId="71259848"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8.3Receber o objeto no prazo e condições estabelecidas no Termo de Referência;</w:t>
      </w:r>
    </w:p>
    <w:p w14:paraId="4A4FEB35"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8.4Notificar o Contratado, por escrito, sobre vícios, defeitos ou incorreções verificadas no objeto fornecido, para que seja por ele substituído, reparado ou corrigido, no total ou em parte, às suas expensas;</w:t>
      </w:r>
    </w:p>
    <w:p w14:paraId="76FF1D34"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8.5Acompanhar e fiscalizar a execução do contrato e o cumprimento das obrigações pelo Contratado;</w:t>
      </w:r>
    </w:p>
    <w:p w14:paraId="341042A3"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8.6Comunicar a empresa para emissão de Nota Fiscal no que </w:t>
      </w:r>
      <w:proofErr w:type="spellStart"/>
      <w:r w:rsidRPr="00A95837">
        <w:rPr>
          <w:rFonts w:ascii="Times New Roman" w:hAnsi="Times New Roman" w:cs="Times New Roman"/>
          <w:sz w:val="24"/>
          <w:szCs w:val="24"/>
        </w:rPr>
        <w:t>pertine</w:t>
      </w:r>
      <w:proofErr w:type="spellEnd"/>
      <w:r w:rsidRPr="00A95837">
        <w:rPr>
          <w:rFonts w:ascii="Times New Roman" w:hAnsi="Times New Roman" w:cs="Times New Roman"/>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6ED92CAC"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8.7Efetuar o pagamento ao Contratado do valor correspondente à execução do objeto, no prazo, forma e condições estabelecidos no presente Contrato e no Termo de Referência;</w:t>
      </w:r>
    </w:p>
    <w:p w14:paraId="1C93AAF0"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8.8Aplicar ao Contratado as sanções previstas na lei e neste Contrato; </w:t>
      </w:r>
    </w:p>
    <w:p w14:paraId="681174C1"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8.9Cientificar o órgão de representação judicial da Advocacia-Geral da União para adoção das medidas cabíveis quando do descumprimento de obrigações pelo Contratado;</w:t>
      </w:r>
    </w:p>
    <w:p w14:paraId="00B8F977"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8.10Explicitamente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3470C8B" w14:textId="77777777" w:rsidR="0023381E" w:rsidRPr="00A95837" w:rsidRDefault="0023381E" w:rsidP="0023381E">
      <w:pPr>
        <w:pStyle w:val="Nivel3"/>
        <w:numPr>
          <w:ilvl w:val="0"/>
          <w:numId w:val="0"/>
        </w:numPr>
        <w:spacing w:afterLines="120" w:after="288" w:line="312" w:lineRule="auto"/>
        <w:ind w:left="425"/>
        <w:rPr>
          <w:rFonts w:ascii="Times New Roman" w:hAnsi="Times New Roman" w:cs="Times New Roman"/>
          <w:b/>
          <w:bCs/>
          <w:sz w:val="24"/>
          <w:szCs w:val="24"/>
        </w:rPr>
      </w:pPr>
      <w:r w:rsidRPr="00A95837">
        <w:rPr>
          <w:rFonts w:ascii="Times New Roman" w:hAnsi="Times New Roman" w:cs="Times New Roman"/>
          <w:sz w:val="24"/>
          <w:szCs w:val="24"/>
        </w:rPr>
        <w:t>8.10.1A Administração terá o prazo de</w:t>
      </w:r>
      <w:r w:rsidRPr="00A95837">
        <w:rPr>
          <w:rFonts w:ascii="Times New Roman" w:hAnsi="Times New Roman" w:cs="Times New Roman"/>
          <w:iCs/>
          <w:color w:val="FF0000"/>
          <w:sz w:val="24"/>
          <w:szCs w:val="24"/>
        </w:rPr>
        <w:t xml:space="preserve"> 30 (TRINTA) dias</w:t>
      </w:r>
      <w:r w:rsidRPr="00A95837">
        <w:rPr>
          <w:rFonts w:ascii="Times New Roman" w:hAnsi="Times New Roman" w:cs="Times New Roman"/>
          <w:sz w:val="24"/>
          <w:szCs w:val="24"/>
        </w:rPr>
        <w:t xml:space="preserve">, a contar da data do protocolo do requerimento para decidir, admitida a prorrogação motivada, por igual período. </w:t>
      </w:r>
    </w:p>
    <w:p w14:paraId="67B900D1"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color w:val="FF0000"/>
          <w:sz w:val="24"/>
          <w:szCs w:val="24"/>
        </w:rPr>
      </w:pPr>
      <w:r w:rsidRPr="00A95837">
        <w:rPr>
          <w:rFonts w:ascii="Times New Roman" w:hAnsi="Times New Roman" w:cs="Times New Roman"/>
          <w:sz w:val="24"/>
          <w:szCs w:val="24"/>
        </w:rPr>
        <w:t xml:space="preserve">8.11Responder eventuais pedidos de reestabelecimento do equilíbrio econômico-financeiro feitos pelo contratado no prazo máximo de </w:t>
      </w:r>
      <w:r w:rsidRPr="00A95837">
        <w:rPr>
          <w:rFonts w:ascii="Times New Roman" w:hAnsi="Times New Roman" w:cs="Times New Roman"/>
          <w:iCs/>
          <w:color w:val="FF0000"/>
          <w:sz w:val="24"/>
          <w:szCs w:val="24"/>
        </w:rPr>
        <w:t>30 (TRINTA) dias</w:t>
      </w:r>
      <w:r w:rsidRPr="00A95837">
        <w:rPr>
          <w:rFonts w:ascii="Times New Roman" w:hAnsi="Times New Roman" w:cs="Times New Roman"/>
          <w:color w:val="FF0000"/>
          <w:sz w:val="24"/>
          <w:szCs w:val="24"/>
        </w:rPr>
        <w:t>.</w:t>
      </w:r>
    </w:p>
    <w:p w14:paraId="3F6152CE"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bookmarkStart w:id="87" w:name="_Hlk114499841"/>
      <w:bookmarkEnd w:id="87"/>
      <w:r w:rsidRPr="00A95837">
        <w:rPr>
          <w:rFonts w:ascii="Times New Roman" w:hAnsi="Times New Roman" w:cs="Times New Roman"/>
          <w:sz w:val="24"/>
          <w:szCs w:val="24"/>
        </w:rPr>
        <w:lastRenderedPageBreak/>
        <w:t xml:space="preserve">8.12Comunicar o Contratado na hipótese de posterior alteração do projeto pelo Contratante, no caso </w:t>
      </w:r>
      <w:hyperlink r:id="rId125" w:anchor="art93§2" w:history="1">
        <w:r w:rsidRPr="00A95837">
          <w:rPr>
            <w:rStyle w:val="Hyperlink"/>
            <w:rFonts w:ascii="Times New Roman" w:hAnsi="Times New Roman" w:cs="Times New Roman"/>
            <w:sz w:val="24"/>
            <w:szCs w:val="24"/>
          </w:rPr>
          <w:t>do art. 93, §2º, da Lei nº 14.133, de 2021</w:t>
        </w:r>
      </w:hyperlink>
      <w:r w:rsidRPr="00A95837">
        <w:rPr>
          <w:rFonts w:ascii="Times New Roman" w:hAnsi="Times New Roman" w:cs="Times New Roman"/>
          <w:sz w:val="24"/>
          <w:szCs w:val="24"/>
        </w:rPr>
        <w:t>.</w:t>
      </w:r>
    </w:p>
    <w:p w14:paraId="13B26C80"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8.13A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F91ECD"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88" w:name="_Toc135819172"/>
      <w:bookmarkStart w:id="89" w:name="_Toc136424889"/>
      <w:bookmarkStart w:id="90" w:name="_Toc142560124"/>
      <w:r w:rsidRPr="00A95837">
        <w:rPr>
          <w:rFonts w:ascii="Times New Roman" w:hAnsi="Times New Roman" w:cs="Times New Roman"/>
          <w:sz w:val="24"/>
          <w:szCs w:val="24"/>
        </w:rPr>
        <w:t>CLÁUSULA NONA - OBRIGAÇÕES DO CONTRATADO (</w:t>
      </w:r>
      <w:hyperlink r:id="rId126" w:anchor="art92" w:history="1">
        <w:r w:rsidRPr="00A95837">
          <w:rPr>
            <w:rStyle w:val="Hyperlink"/>
            <w:rFonts w:ascii="Times New Roman" w:hAnsi="Times New Roman" w:cs="Times New Roman"/>
            <w:sz w:val="24"/>
            <w:szCs w:val="24"/>
          </w:rPr>
          <w:t>art. 92, XIV, XVI e XVII</w:t>
        </w:r>
      </w:hyperlink>
      <w:r w:rsidRPr="00A95837">
        <w:rPr>
          <w:rFonts w:ascii="Times New Roman" w:hAnsi="Times New Roman" w:cs="Times New Roman"/>
          <w:sz w:val="24"/>
          <w:szCs w:val="24"/>
        </w:rPr>
        <w:t>)</w:t>
      </w:r>
      <w:bookmarkEnd w:id="88"/>
      <w:bookmarkEnd w:id="89"/>
      <w:bookmarkEnd w:id="90"/>
    </w:p>
    <w:p w14:paraId="761F7011" w14:textId="48C9D40F"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9.1</w:t>
      </w:r>
      <w:r w:rsidR="00C91EB2" w:rsidRPr="00A95837">
        <w:rPr>
          <w:rFonts w:ascii="Times New Roman" w:hAnsi="Times New Roman" w:cs="Times New Roman"/>
          <w:sz w:val="24"/>
          <w:szCs w:val="24"/>
        </w:rPr>
        <w:t>Além das obrigações previstas no item 12 do Termo de Referências, o</w:t>
      </w:r>
      <w:r w:rsidRPr="00A95837">
        <w:rPr>
          <w:rFonts w:ascii="Times New Roman" w:hAnsi="Times New Roman" w:cs="Times New Roman"/>
          <w:sz w:val="24"/>
          <w:szCs w:val="24"/>
        </w:rPr>
        <w:t xml:space="preserve"> Contratado deve cumprir todas as obrigações constantes d</w:t>
      </w:r>
      <w:r w:rsidR="00C91EB2" w:rsidRPr="00A95837">
        <w:rPr>
          <w:rFonts w:ascii="Times New Roman" w:hAnsi="Times New Roman" w:cs="Times New Roman"/>
          <w:sz w:val="24"/>
          <w:szCs w:val="24"/>
        </w:rPr>
        <w:t>o edital e</w:t>
      </w:r>
      <w:r w:rsidRPr="00A95837">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2F1B34F6" w14:textId="77777777" w:rsidR="0023381E" w:rsidRPr="00A95837" w:rsidRDefault="0023381E" w:rsidP="0023381E">
      <w:pPr>
        <w:spacing w:before="120" w:after="120"/>
        <w:ind w:left="120" w:right="120"/>
        <w:jc w:val="both"/>
        <w:rPr>
          <w:rFonts w:ascii="Times New Roman" w:hAnsi="Times New Roman" w:cs="Times New Roman"/>
          <w:color w:val="000000"/>
        </w:rPr>
      </w:pPr>
      <w:proofErr w:type="gramStart"/>
      <w:r w:rsidRPr="00A95837">
        <w:rPr>
          <w:rFonts w:ascii="Times New Roman" w:hAnsi="Times New Roman" w:cs="Times New Roman"/>
          <w:color w:val="000000"/>
        </w:rPr>
        <w:t>a) Executar</w:t>
      </w:r>
      <w:proofErr w:type="gramEnd"/>
      <w:r w:rsidRPr="00A95837">
        <w:rPr>
          <w:rFonts w:ascii="Times New Roman" w:hAnsi="Times New Roman" w:cs="Times New Roman"/>
          <w:color w:val="000000"/>
        </w:rPr>
        <w:t xml:space="preserve"> o objeto contratual de acordo com as condições estabelecidas no Termo de Referência, Anexo I do Edital;</w:t>
      </w:r>
    </w:p>
    <w:p w14:paraId="41CB93B7" w14:textId="77777777" w:rsidR="0023381E" w:rsidRPr="00A95837" w:rsidRDefault="0023381E" w:rsidP="0023381E">
      <w:pPr>
        <w:spacing w:before="120" w:after="120"/>
        <w:ind w:left="120" w:right="120"/>
        <w:jc w:val="both"/>
        <w:rPr>
          <w:rFonts w:ascii="Times New Roman" w:hAnsi="Times New Roman" w:cs="Times New Roman"/>
          <w:color w:val="000000"/>
        </w:rPr>
      </w:pPr>
      <w:r w:rsidRPr="00A95837">
        <w:rPr>
          <w:rFonts w:ascii="Times New Roman" w:hAnsi="Times New Roman" w:cs="Times New Roman"/>
          <w:color w:val="000000"/>
        </w:rPr>
        <w:t>b) manter as condições de habilitação exigidas no processo licitatório;</w:t>
      </w:r>
    </w:p>
    <w:p w14:paraId="39EE9EDC" w14:textId="77777777" w:rsidR="0023381E" w:rsidRPr="00A95837" w:rsidRDefault="0023381E" w:rsidP="0023381E">
      <w:pPr>
        <w:spacing w:before="120" w:after="120"/>
        <w:ind w:left="120" w:right="120"/>
        <w:jc w:val="both"/>
        <w:rPr>
          <w:rFonts w:ascii="Times New Roman" w:hAnsi="Times New Roman" w:cs="Times New Roman"/>
          <w:color w:val="000000"/>
        </w:rPr>
      </w:pPr>
      <w:r w:rsidRPr="00A95837">
        <w:rPr>
          <w:rFonts w:ascii="Times New Roman" w:hAnsi="Times New Roman" w:cs="Times New Roman"/>
          <w:color w:val="000000"/>
        </w:rPr>
        <w:t>c) executar os serviços contratados dentro dos padrões de aceitação, e do prazo estabelecido;</w:t>
      </w:r>
    </w:p>
    <w:p w14:paraId="12512D6D" w14:textId="77777777" w:rsidR="0023381E" w:rsidRPr="00A95837" w:rsidRDefault="0023381E" w:rsidP="0023381E">
      <w:pPr>
        <w:spacing w:before="120" w:after="120"/>
        <w:ind w:left="120" w:right="120"/>
        <w:jc w:val="both"/>
        <w:rPr>
          <w:rFonts w:ascii="Times New Roman" w:hAnsi="Times New Roman" w:cs="Times New Roman"/>
          <w:color w:val="000000"/>
        </w:rPr>
      </w:pPr>
      <w:r w:rsidRPr="00A95837">
        <w:rPr>
          <w:rFonts w:ascii="Times New Roman" w:hAnsi="Times New Roman" w:cs="Times New Roman"/>
          <w:color w:val="000000"/>
        </w:rPr>
        <w:t>d) assumir a responsabilidade pelos encargos fiscais e comerciais resultantes da contratação;</w:t>
      </w:r>
    </w:p>
    <w:p w14:paraId="4F48575C" w14:textId="77777777" w:rsidR="0023381E" w:rsidRPr="00A95837" w:rsidRDefault="0023381E" w:rsidP="0023381E">
      <w:pPr>
        <w:spacing w:before="120" w:after="120"/>
        <w:ind w:left="120" w:right="120"/>
        <w:jc w:val="both"/>
        <w:rPr>
          <w:rFonts w:ascii="Times New Roman" w:hAnsi="Times New Roman" w:cs="Times New Roman"/>
          <w:color w:val="000000"/>
        </w:rPr>
      </w:pPr>
      <w:proofErr w:type="gramStart"/>
      <w:r w:rsidRPr="00A95837">
        <w:rPr>
          <w:rFonts w:ascii="Times New Roman" w:hAnsi="Times New Roman" w:cs="Times New Roman"/>
          <w:color w:val="000000"/>
        </w:rPr>
        <w:t>e) Indicar</w:t>
      </w:r>
      <w:proofErr w:type="gramEnd"/>
      <w:r w:rsidRPr="00A95837">
        <w:rPr>
          <w:rFonts w:ascii="Times New Roman" w:hAnsi="Times New Roman" w:cs="Times New Roman"/>
          <w:color w:val="000000"/>
        </w:rPr>
        <w:t xml:space="preserve"> preposto com e-mail e telefone para representá-la na execução do contrato;</w:t>
      </w:r>
    </w:p>
    <w:p w14:paraId="254C3712" w14:textId="77777777" w:rsidR="0023381E" w:rsidRPr="00A95837" w:rsidRDefault="0023381E" w:rsidP="0023381E">
      <w:pPr>
        <w:spacing w:before="120" w:after="120"/>
        <w:ind w:left="120" w:right="120"/>
        <w:jc w:val="both"/>
        <w:rPr>
          <w:rFonts w:ascii="Times New Roman" w:hAnsi="Times New Roman" w:cs="Times New Roman"/>
          <w:color w:val="000000"/>
        </w:rPr>
      </w:pPr>
      <w:r w:rsidRPr="00A95837">
        <w:rPr>
          <w:rFonts w:ascii="Times New Roman" w:hAnsi="Times New Roman" w:cs="Times New Roman"/>
          <w:color w:val="000000"/>
        </w:rPr>
        <w:t>f) atender às determinações regulares emitidas pelo fiscal do contrato ou autoridade superior (</w:t>
      </w:r>
      <w:hyperlink r:id="rId127" w:anchor="art137" w:history="1">
        <w:r w:rsidRPr="00A95837">
          <w:rPr>
            <w:rFonts w:ascii="Times New Roman" w:hAnsi="Times New Roman" w:cs="Times New Roman"/>
            <w:color w:val="000000"/>
          </w:rPr>
          <w:t>art. 137, II</w:t>
        </w:r>
      </w:hyperlink>
      <w:r w:rsidRPr="00A95837">
        <w:rPr>
          <w:rFonts w:ascii="Times New Roman" w:hAnsi="Times New Roman" w:cs="Times New Roman"/>
          <w:color w:val="000000"/>
        </w:rPr>
        <w:t>);</w:t>
      </w:r>
    </w:p>
    <w:p w14:paraId="77E96E6D" w14:textId="77777777" w:rsidR="0023381E" w:rsidRPr="00A95837" w:rsidRDefault="0023381E" w:rsidP="0023381E">
      <w:pPr>
        <w:spacing w:before="120" w:after="120"/>
        <w:ind w:left="120" w:right="120"/>
        <w:jc w:val="both"/>
        <w:rPr>
          <w:rFonts w:ascii="Times New Roman" w:hAnsi="Times New Roman" w:cs="Times New Roman"/>
        </w:rPr>
      </w:pPr>
      <w:r w:rsidRPr="00A95837">
        <w:rPr>
          <w:rFonts w:ascii="Times New Roman" w:hAnsi="Times New Roman" w:cs="Times New Roman"/>
          <w:color w:val="000000"/>
        </w:rPr>
        <w:t>g) r</w:t>
      </w:r>
      <w:r w:rsidRPr="00A95837">
        <w:rPr>
          <w:rFonts w:ascii="Times New Roman" w:hAnsi="Times New Roman" w:cs="Times New Roman"/>
        </w:rPr>
        <w:t xml:space="preserve">esponsabilizar-se pelos vícios e danos decorrentes da execução do objeto, de acordo com o </w:t>
      </w:r>
      <w:hyperlink r:id="rId128" w:history="1">
        <w:r w:rsidRPr="00A95837">
          <w:rPr>
            <w:rStyle w:val="Hyperlink"/>
            <w:rFonts w:ascii="Times New Roman" w:hAnsi="Times New Roman" w:cs="Times New Roman"/>
          </w:rPr>
          <w:t>Código de Defesa do Consumidor (Lei nº 8.078, de 1990</w:t>
        </w:r>
      </w:hyperlink>
      <w:r w:rsidRPr="00A95837">
        <w:rPr>
          <w:rFonts w:ascii="Times New Roman" w:hAnsi="Times New Roman" w:cs="Times New Roman"/>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13E30FA" w14:textId="77777777" w:rsidR="0023381E" w:rsidRPr="00A95837" w:rsidRDefault="0023381E" w:rsidP="0023381E">
      <w:pPr>
        <w:spacing w:before="120" w:after="120"/>
        <w:ind w:left="120" w:right="120"/>
        <w:jc w:val="both"/>
        <w:rPr>
          <w:rFonts w:ascii="Times New Roman" w:hAnsi="Times New Roman" w:cs="Times New Roman"/>
        </w:rPr>
      </w:pPr>
      <w:r w:rsidRPr="00A95837">
        <w:rPr>
          <w:rFonts w:ascii="Times New Roman" w:hAnsi="Times New Roman" w:cs="Times New Roman"/>
          <w:color w:val="000000"/>
        </w:rPr>
        <w:t>h)</w:t>
      </w:r>
      <w:r w:rsidRPr="00A95837">
        <w:rPr>
          <w:rFonts w:ascii="Times New Roman" w:hAnsi="Times New Roman" w:cs="Times New Roman"/>
        </w:rPr>
        <w:t xml:space="preserve">não contratar, durante a vigência do contrato, cônjuge, companheiro ou parente em linha reta, colateral ou por afinidade, até o terceiro grau, de dirigente do contratante ou do fiscal ou gestor do contrato, nos termos do </w:t>
      </w:r>
      <w:hyperlink r:id="rId129" w:anchor="art48" w:history="1">
        <w:r w:rsidRPr="00A95837">
          <w:rPr>
            <w:rStyle w:val="Hyperlink"/>
            <w:rFonts w:ascii="Times New Roman" w:hAnsi="Times New Roman" w:cs="Times New Roman"/>
          </w:rPr>
          <w:t>artigo 48, parágrafo único, da Lei nº 14.133, de 2021</w:t>
        </w:r>
      </w:hyperlink>
      <w:r w:rsidRPr="00A95837">
        <w:rPr>
          <w:rFonts w:ascii="Times New Roman" w:hAnsi="Times New Roman" w:cs="Times New Roman"/>
        </w:rPr>
        <w:t>;</w:t>
      </w:r>
    </w:p>
    <w:p w14:paraId="59E9B784" w14:textId="77777777" w:rsidR="0023381E" w:rsidRPr="00A95837" w:rsidRDefault="0023381E" w:rsidP="0023381E">
      <w:pPr>
        <w:spacing w:before="120" w:after="120"/>
        <w:ind w:left="120" w:right="120"/>
        <w:jc w:val="both"/>
        <w:rPr>
          <w:rFonts w:ascii="Times New Roman" w:hAnsi="Times New Roman" w:cs="Times New Roman"/>
        </w:rPr>
      </w:pPr>
      <w:r w:rsidRPr="00A95837">
        <w:rPr>
          <w:rFonts w:ascii="Times New Roman" w:hAnsi="Times New Roman" w:cs="Times New Roman"/>
        </w:rPr>
        <w:t>i)q</w:t>
      </w:r>
      <w:r w:rsidRPr="00A95837">
        <w:rPr>
          <w:rFonts w:ascii="Times New Roman" w:hAnsi="Times New Roman" w:cs="Times New Roman"/>
          <w:color w:val="000000" w:themeColor="text1"/>
        </w:rPr>
        <w:t xml:space="preserve">uando não for possível a verificação da regularidade no Sistema de Cadastro </w:t>
      </w:r>
      <w:r w:rsidRPr="00A95837">
        <w:rPr>
          <w:rFonts w:ascii="Times New Roman" w:hAnsi="Times New Roman" w:cs="Times New Roman"/>
        </w:rPr>
        <w:t>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w:t>
      </w:r>
    </w:p>
    <w:p w14:paraId="763234D7" w14:textId="77777777" w:rsidR="0023381E" w:rsidRPr="00A95837" w:rsidRDefault="0023381E" w:rsidP="0023381E">
      <w:pPr>
        <w:spacing w:before="120" w:after="120"/>
        <w:ind w:left="120" w:right="120"/>
        <w:jc w:val="both"/>
        <w:rPr>
          <w:rFonts w:ascii="Times New Roman" w:hAnsi="Times New Roman" w:cs="Times New Roman"/>
        </w:rPr>
      </w:pPr>
      <w:proofErr w:type="gramStart"/>
      <w:r w:rsidRPr="00A95837">
        <w:rPr>
          <w:rFonts w:ascii="Times New Roman" w:hAnsi="Times New Roman" w:cs="Times New Roman"/>
        </w:rPr>
        <w:t>j) Não</w:t>
      </w:r>
      <w:proofErr w:type="gramEnd"/>
      <w:r w:rsidRPr="00A95837">
        <w:rPr>
          <w:rFonts w:ascii="Times New Roman" w:hAnsi="Times New Roman" w:cs="Times New Roman"/>
        </w:rPr>
        <w:t xml:space="preserve"> permitir a utilização de qualquer trabalho do menor de dezesseis anos, exceto na condição de aprendiz para os maiores de quatorze anos, nem permitir a utilização do trabalho do menor de dezoito anos em trabalho noturno, perigoso ou insalubre;</w:t>
      </w:r>
    </w:p>
    <w:p w14:paraId="7F221FE7" w14:textId="77777777" w:rsidR="0023381E" w:rsidRPr="00A95837" w:rsidRDefault="0023381E" w:rsidP="0023381E">
      <w:pPr>
        <w:spacing w:before="120" w:after="120"/>
        <w:ind w:left="120" w:right="120"/>
        <w:jc w:val="both"/>
        <w:rPr>
          <w:rFonts w:ascii="Times New Roman" w:hAnsi="Times New Roman" w:cs="Times New Roman"/>
        </w:rPr>
      </w:pPr>
      <w:r w:rsidRPr="00A95837">
        <w:rPr>
          <w:rFonts w:ascii="Times New Roman" w:hAnsi="Times New Roman" w:cs="Times New Roman"/>
        </w:rPr>
        <w:lastRenderedPageBreak/>
        <w:t>k) manter durante toda a vigência do contrato, em compatibilidade com as obrigações assumidas, todas as condições exigidas para habilitação na licitação;</w:t>
      </w:r>
    </w:p>
    <w:p w14:paraId="5B2ECE3D" w14:textId="77777777" w:rsidR="0023381E" w:rsidRPr="00A95837" w:rsidRDefault="0023381E" w:rsidP="0023381E">
      <w:pPr>
        <w:spacing w:before="120" w:after="120"/>
        <w:ind w:left="120" w:right="120"/>
        <w:jc w:val="both"/>
        <w:rPr>
          <w:rFonts w:ascii="Times New Roman" w:hAnsi="Times New Roman" w:cs="Times New Roman"/>
        </w:rPr>
      </w:pPr>
      <w:r w:rsidRPr="00A95837">
        <w:rPr>
          <w:rFonts w:ascii="Times New Roman" w:hAnsi="Times New Roman" w:cs="Times New Roman"/>
        </w:rPr>
        <w:t>l) cumprir, quando for o caso, durante todo o período de execução do contrato, a reserva de cargos prevista em lei para pessoa com deficiência, para reabilitado da Previdência Social ou para aprendiz, bem como as reservas de cargos previstas na legislação;</w:t>
      </w:r>
    </w:p>
    <w:p w14:paraId="2DAAD49A" w14:textId="77777777" w:rsidR="0023381E" w:rsidRPr="00A95837" w:rsidRDefault="0023381E" w:rsidP="0023381E">
      <w:pPr>
        <w:spacing w:before="120" w:after="120"/>
        <w:ind w:left="120" w:right="120"/>
        <w:jc w:val="both"/>
        <w:rPr>
          <w:rFonts w:ascii="Times New Roman" w:hAnsi="Times New Roman" w:cs="Times New Roman"/>
        </w:rPr>
      </w:pPr>
    </w:p>
    <w:p w14:paraId="0DAAD4A4" w14:textId="77777777" w:rsidR="0023381E" w:rsidRPr="00A95837"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bookmarkStart w:id="91" w:name="_Toc135819173"/>
      <w:bookmarkStart w:id="92" w:name="_Toc136424890"/>
      <w:bookmarkStart w:id="93" w:name="_Toc142560125"/>
      <w:r w:rsidRPr="00A95837">
        <w:rPr>
          <w:rFonts w:ascii="Times New Roman" w:eastAsiaTheme="minorEastAsia" w:hAnsi="Times New Roman" w:cs="Times New Roman"/>
          <w:b w:val="0"/>
          <w:bCs w:val="0"/>
          <w:sz w:val="24"/>
          <w:szCs w:val="24"/>
        </w:rPr>
        <w:t>CLÁUSULA DÉCIMA- OBRIGAÇÕES PERTINENTES À LGPD</w:t>
      </w:r>
      <w:bookmarkEnd w:id="91"/>
      <w:bookmarkEnd w:id="92"/>
      <w:bookmarkEnd w:id="93"/>
    </w:p>
    <w:p w14:paraId="6DAC4FFF" w14:textId="772544AD" w:rsidR="0023381E" w:rsidRPr="00A9583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A95837">
        <w:rPr>
          <w:rFonts w:ascii="Times New Roman" w:hAnsi="Times New Roman" w:cs="Times New Roman"/>
          <w:i w:val="0"/>
          <w:iCs w:val="0"/>
          <w:color w:val="auto"/>
          <w:sz w:val="24"/>
          <w:szCs w:val="24"/>
        </w:rPr>
        <w:t xml:space="preserve">10.1As partes deverão cumprir a </w:t>
      </w:r>
      <w:hyperlink r:id="rId130" w:history="1">
        <w:r w:rsidRPr="00A95837">
          <w:rPr>
            <w:rFonts w:ascii="Times New Roman" w:hAnsi="Times New Roman" w:cs="Times New Roman"/>
            <w:i w:val="0"/>
            <w:iCs w:val="0"/>
            <w:color w:val="auto"/>
            <w:sz w:val="24"/>
            <w:szCs w:val="24"/>
          </w:rPr>
          <w:t>Lei nº 13.709, de 14 de agosto de 2018 (LGPD)</w:t>
        </w:r>
      </w:hyperlink>
      <w:r w:rsidRPr="00A95837">
        <w:rPr>
          <w:rFonts w:ascii="Times New Roman" w:hAnsi="Times New Roman" w:cs="Times New Roman"/>
          <w:i w:val="0"/>
          <w:iCs w:val="0"/>
          <w:color w:val="auto"/>
          <w:sz w:val="24"/>
          <w:szCs w:val="24"/>
        </w:rPr>
        <w:t xml:space="preserve">, quanto a todos os dados pessoais a que tenham acesso em razão do certame ou </w:t>
      </w:r>
      <w:r w:rsidR="00DE5CE3" w:rsidRPr="00A95837">
        <w:rPr>
          <w:rFonts w:ascii="Times New Roman" w:hAnsi="Times New Roman" w:cs="Times New Roman"/>
          <w:i w:val="0"/>
          <w:iCs w:val="0"/>
          <w:color w:val="auto"/>
          <w:sz w:val="24"/>
          <w:szCs w:val="24"/>
        </w:rPr>
        <w:t>deste</w:t>
      </w:r>
      <w:r w:rsidRPr="00A95837">
        <w:rPr>
          <w:rFonts w:ascii="Times New Roman" w:hAnsi="Times New Roman" w:cs="Times New Roman"/>
          <w:i w:val="0"/>
          <w:iCs w:val="0"/>
          <w:color w:val="auto"/>
          <w:sz w:val="24"/>
          <w:szCs w:val="24"/>
        </w:rPr>
        <w:t xml:space="preserve"> contrato administrativo, independentemente de declaração ou de aceitação expressa. </w:t>
      </w:r>
    </w:p>
    <w:p w14:paraId="0685E13A" w14:textId="77777777" w:rsidR="0023381E" w:rsidRPr="00A9583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A95837">
        <w:rPr>
          <w:rFonts w:ascii="Times New Roman" w:hAnsi="Times New Roman" w:cs="Times New Roman"/>
          <w:i w:val="0"/>
          <w:iCs w:val="0"/>
          <w:color w:val="auto"/>
          <w:sz w:val="24"/>
          <w:szCs w:val="24"/>
        </w:rPr>
        <w:t xml:space="preserve">10.2Os dados obtidos somente poderão ser utilizados para as finalidades que justificaram seu acesso e de acordo com a boa-fé e com os princípios do </w:t>
      </w:r>
      <w:hyperlink r:id="rId131" w:anchor="art6" w:history="1">
        <w:r w:rsidRPr="00A95837">
          <w:rPr>
            <w:rFonts w:ascii="Times New Roman" w:hAnsi="Times New Roman" w:cs="Times New Roman"/>
            <w:i w:val="0"/>
            <w:iCs w:val="0"/>
            <w:color w:val="auto"/>
            <w:sz w:val="24"/>
            <w:szCs w:val="24"/>
          </w:rPr>
          <w:t>art. 6º da LGPD</w:t>
        </w:r>
      </w:hyperlink>
      <w:r w:rsidRPr="00A95837">
        <w:rPr>
          <w:rFonts w:ascii="Times New Roman" w:hAnsi="Times New Roman" w:cs="Times New Roman"/>
          <w:i w:val="0"/>
          <w:iCs w:val="0"/>
          <w:color w:val="auto"/>
          <w:sz w:val="24"/>
          <w:szCs w:val="24"/>
        </w:rPr>
        <w:t xml:space="preserve">. </w:t>
      </w:r>
    </w:p>
    <w:p w14:paraId="591E1DA6" w14:textId="77777777" w:rsidR="0023381E" w:rsidRPr="00A9583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A95837">
        <w:rPr>
          <w:rFonts w:ascii="Times New Roman" w:hAnsi="Times New Roman" w:cs="Times New Roman"/>
          <w:i w:val="0"/>
          <w:iCs w:val="0"/>
          <w:color w:val="auto"/>
          <w:sz w:val="24"/>
          <w:szCs w:val="24"/>
        </w:rPr>
        <w:t>10.3É vedado o compartilhamento com terceiros dos dados obtidos fora das hipóteses permitidas em Lei.</w:t>
      </w:r>
    </w:p>
    <w:p w14:paraId="73645041" w14:textId="77777777" w:rsidR="0023381E" w:rsidRPr="00A95837" w:rsidRDefault="0023381E" w:rsidP="0023381E">
      <w:pPr>
        <w:pStyle w:val="Nvel2-Red"/>
        <w:numPr>
          <w:ilvl w:val="0"/>
          <w:numId w:val="0"/>
        </w:numPr>
        <w:spacing w:afterLines="120" w:after="288" w:line="312" w:lineRule="auto"/>
        <w:rPr>
          <w:rFonts w:ascii="Times New Roman" w:hAnsi="Times New Roman" w:cs="Times New Roman"/>
          <w:i w:val="0"/>
          <w:iCs w:val="0"/>
          <w:color w:val="auto"/>
          <w:sz w:val="24"/>
          <w:szCs w:val="24"/>
        </w:rPr>
      </w:pPr>
      <w:r w:rsidRPr="00A95837">
        <w:rPr>
          <w:rFonts w:ascii="Times New Roman" w:hAnsi="Times New Roman" w:cs="Times New Roman"/>
          <w:i w:val="0"/>
          <w:iCs w:val="0"/>
          <w:color w:val="auto"/>
          <w:sz w:val="24"/>
          <w:szCs w:val="24"/>
        </w:rPr>
        <w:t xml:space="preserve">10.4É dever </w:t>
      </w:r>
      <w:proofErr w:type="gramStart"/>
      <w:r w:rsidRPr="00A95837">
        <w:rPr>
          <w:rFonts w:ascii="Times New Roman" w:hAnsi="Times New Roman" w:cs="Times New Roman"/>
          <w:i w:val="0"/>
          <w:iCs w:val="0"/>
          <w:color w:val="auto"/>
          <w:sz w:val="24"/>
          <w:szCs w:val="24"/>
        </w:rPr>
        <w:t>do</w:t>
      </w:r>
      <w:proofErr w:type="gramEnd"/>
      <w:r w:rsidRPr="00A95837">
        <w:rPr>
          <w:rFonts w:ascii="Times New Roman" w:hAnsi="Times New Roman" w:cs="Times New Roman"/>
          <w:i w:val="0"/>
          <w:iCs w:val="0"/>
          <w:color w:val="auto"/>
          <w:sz w:val="24"/>
          <w:szCs w:val="24"/>
        </w:rPr>
        <w:t xml:space="preserve"> contratado orientar e treinar seus empregados sobre os deveres, requisitos e responsabilidades decorrentes da LGPD. </w:t>
      </w:r>
    </w:p>
    <w:p w14:paraId="6A67BD7B" w14:textId="77777777" w:rsidR="0023381E" w:rsidRPr="00A95837" w:rsidRDefault="0023381E"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Cs w:val="0"/>
          <w:sz w:val="24"/>
          <w:szCs w:val="24"/>
        </w:rPr>
      </w:pPr>
      <w:bookmarkStart w:id="94" w:name="_Toc136424891"/>
      <w:bookmarkStart w:id="95" w:name="_Toc142560126"/>
      <w:r w:rsidRPr="00A95837">
        <w:rPr>
          <w:rFonts w:ascii="Times New Roman" w:eastAsiaTheme="minorEastAsia" w:hAnsi="Times New Roman" w:cs="Times New Roman"/>
          <w:bCs w:val="0"/>
          <w:sz w:val="24"/>
          <w:szCs w:val="24"/>
        </w:rPr>
        <w:t>CLÁUSULA DÉCIMA PRIMEIRA – GARANTIA DE EXECUÇÃO (</w:t>
      </w:r>
      <w:hyperlink r:id="rId132" w:anchor="art92" w:history="1">
        <w:r w:rsidRPr="00A95837">
          <w:rPr>
            <w:rFonts w:ascii="Times New Roman" w:eastAsiaTheme="minorEastAsia" w:hAnsi="Times New Roman" w:cs="Times New Roman"/>
            <w:bCs w:val="0"/>
            <w:sz w:val="24"/>
            <w:szCs w:val="24"/>
          </w:rPr>
          <w:t>art. 92, XII e XIII</w:t>
        </w:r>
      </w:hyperlink>
      <w:r w:rsidRPr="00A95837">
        <w:rPr>
          <w:rFonts w:ascii="Times New Roman" w:eastAsiaTheme="minorEastAsia" w:hAnsi="Times New Roman" w:cs="Times New Roman"/>
          <w:bCs w:val="0"/>
          <w:sz w:val="24"/>
          <w:szCs w:val="24"/>
        </w:rPr>
        <w:t>)</w:t>
      </w:r>
      <w:bookmarkEnd w:id="94"/>
      <w:bookmarkEnd w:id="95"/>
    </w:p>
    <w:p w14:paraId="4BA687A0" w14:textId="035440AD" w:rsidR="00DE5CE3" w:rsidRPr="00A95837" w:rsidRDefault="00C70437" w:rsidP="0023381E">
      <w:pPr>
        <w:pStyle w:val="Nivel01"/>
        <w:numPr>
          <w:ilvl w:val="0"/>
          <w:numId w:val="0"/>
        </w:numPr>
        <w:tabs>
          <w:tab w:val="clear" w:pos="567"/>
        </w:tabs>
        <w:spacing w:before="120" w:afterLines="120" w:after="288" w:line="312" w:lineRule="auto"/>
        <w:rPr>
          <w:rFonts w:ascii="Times New Roman" w:eastAsiaTheme="minorEastAsia" w:hAnsi="Times New Roman" w:cs="Times New Roman"/>
          <w:b w:val="0"/>
          <w:bCs w:val="0"/>
          <w:sz w:val="24"/>
          <w:szCs w:val="24"/>
        </w:rPr>
      </w:pPr>
      <w:bookmarkStart w:id="96" w:name="_Toc135819174"/>
      <w:bookmarkStart w:id="97" w:name="_Toc136424892"/>
      <w:r w:rsidRPr="00A95837">
        <w:rPr>
          <w:rFonts w:ascii="Times New Roman" w:eastAsiaTheme="minorEastAsia" w:hAnsi="Times New Roman" w:cs="Times New Roman"/>
          <w:b w:val="0"/>
          <w:bCs w:val="0"/>
          <w:sz w:val="24"/>
          <w:szCs w:val="24"/>
        </w:rPr>
        <w:t>11.1 Especificação da garantia do serviço (</w:t>
      </w:r>
      <w:hyperlink r:id="rId133" w:anchor="art40" w:tgtFrame="_blank" w:history="1">
        <w:r w:rsidRPr="00A95837">
          <w:rPr>
            <w:rFonts w:ascii="Times New Roman" w:eastAsiaTheme="minorEastAsia" w:hAnsi="Times New Roman" w:cs="Times New Roman"/>
            <w:sz w:val="24"/>
            <w:szCs w:val="24"/>
          </w:rPr>
          <w:t>art. 40, §1º, inciso III, da Lei nº 14.133</w:t>
        </w:r>
        <w:r w:rsidRPr="00A95837">
          <w:rPr>
            <w:rFonts w:ascii="Times New Roman" w:eastAsiaTheme="minorEastAsia" w:hAnsi="Times New Roman" w:cs="Times New Roman"/>
            <w:b w:val="0"/>
            <w:bCs w:val="0"/>
            <w:sz w:val="24"/>
            <w:szCs w:val="24"/>
          </w:rPr>
          <w:t>/</w:t>
        </w:r>
        <w:r w:rsidRPr="00A95837">
          <w:rPr>
            <w:rFonts w:ascii="Times New Roman" w:eastAsiaTheme="minorEastAsia" w:hAnsi="Times New Roman" w:cs="Times New Roman"/>
            <w:sz w:val="24"/>
            <w:szCs w:val="24"/>
          </w:rPr>
          <w:t>2021</w:t>
        </w:r>
      </w:hyperlink>
      <w:r w:rsidRPr="00A95837">
        <w:rPr>
          <w:rFonts w:ascii="Times New Roman" w:eastAsiaTheme="minorEastAsia" w:hAnsi="Times New Roman" w:cs="Times New Roman"/>
          <w:b w:val="0"/>
          <w:bCs w:val="0"/>
          <w:sz w:val="24"/>
          <w:szCs w:val="24"/>
        </w:rPr>
        <w:t>) – o prazo de garantia contratual dos serviços é aquele estabelecido </w:t>
      </w:r>
      <w:hyperlink r:id="rId134" w:tgtFrame="_blank" w:history="1">
        <w:r w:rsidRPr="00A95837">
          <w:rPr>
            <w:rFonts w:ascii="Times New Roman" w:eastAsiaTheme="minorEastAsia" w:hAnsi="Times New Roman" w:cs="Times New Roman"/>
            <w:b w:val="0"/>
            <w:bCs w:val="0"/>
            <w:sz w:val="24"/>
            <w:szCs w:val="24"/>
          </w:rPr>
          <w:t>na Lei nº 8.078, de 11/9/90</w:t>
        </w:r>
      </w:hyperlink>
      <w:r w:rsidRPr="00A95837">
        <w:rPr>
          <w:rFonts w:ascii="Times New Roman" w:eastAsiaTheme="minorEastAsia" w:hAnsi="Times New Roman" w:cs="Times New Roman"/>
          <w:b w:val="0"/>
          <w:bCs w:val="0"/>
          <w:sz w:val="24"/>
          <w:szCs w:val="24"/>
        </w:rPr>
        <w:t> (Código de Defesa do Consumidor), contado a partir do primeiro dia útil subsequente à data do recebimento definitivo do objeto.</w:t>
      </w:r>
    </w:p>
    <w:p w14:paraId="404426AE" w14:textId="371F6D07" w:rsidR="0023381E" w:rsidRPr="00A9583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98" w:name="_Toc142560127"/>
      <w:r w:rsidRPr="00A95837">
        <w:rPr>
          <w:rFonts w:ascii="Times New Roman" w:hAnsi="Times New Roman" w:cs="Times New Roman"/>
          <w:sz w:val="24"/>
          <w:szCs w:val="24"/>
        </w:rPr>
        <w:t>CLÁUSULA DÉCIMA SEGUNDA – INFRAÇÕES E SANÇÕES ADMINISTRATIVAS (</w:t>
      </w:r>
      <w:hyperlink r:id="rId135" w:anchor="art92" w:history="1">
        <w:r w:rsidRPr="00A95837">
          <w:rPr>
            <w:rStyle w:val="Hyperlink"/>
            <w:rFonts w:ascii="Times New Roman" w:hAnsi="Times New Roman" w:cs="Times New Roman"/>
            <w:sz w:val="24"/>
            <w:szCs w:val="24"/>
          </w:rPr>
          <w:t>art. 92, XIV</w:t>
        </w:r>
      </w:hyperlink>
      <w:r w:rsidRPr="00A95837">
        <w:rPr>
          <w:rFonts w:ascii="Times New Roman" w:hAnsi="Times New Roman" w:cs="Times New Roman"/>
          <w:sz w:val="24"/>
          <w:szCs w:val="24"/>
        </w:rPr>
        <w:t>)</w:t>
      </w:r>
      <w:bookmarkEnd w:id="96"/>
      <w:bookmarkEnd w:id="97"/>
      <w:bookmarkEnd w:id="98"/>
    </w:p>
    <w:p w14:paraId="118CA65F"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12.1Comete infração administrativa, nos termos da </w:t>
      </w:r>
      <w:hyperlink r:id="rId136" w:history="1">
        <w:r w:rsidRPr="00A95837">
          <w:rPr>
            <w:rStyle w:val="Hyperlink"/>
            <w:rFonts w:ascii="Times New Roman" w:hAnsi="Times New Roman" w:cs="Times New Roman"/>
            <w:sz w:val="24"/>
            <w:szCs w:val="24"/>
          </w:rPr>
          <w:t>Lei nº 14.133, de 2021</w:t>
        </w:r>
      </w:hyperlink>
      <w:r w:rsidRPr="00A95837">
        <w:rPr>
          <w:rFonts w:ascii="Times New Roman" w:hAnsi="Times New Roman" w:cs="Times New Roman"/>
          <w:sz w:val="24"/>
          <w:szCs w:val="24"/>
        </w:rPr>
        <w:t>, o contratado que:</w:t>
      </w:r>
    </w:p>
    <w:p w14:paraId="5BD75716"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a) der causa à inexecução parcial do contrato;</w:t>
      </w:r>
    </w:p>
    <w:p w14:paraId="6F34D941"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b) der causa à inexecução parcial do contrato que cause grave dano à Administração ou ao funcionamento dos serviços públicos ou ao interesse coletivo;</w:t>
      </w:r>
    </w:p>
    <w:p w14:paraId="597F92E4"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c) der causa à inexecução total do contrato;</w:t>
      </w:r>
    </w:p>
    <w:p w14:paraId="0E330D79"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lastRenderedPageBreak/>
        <w:t>d) ensejar o retardamento da execução ou da entrega do objeto da contratação sem motivo justificado;</w:t>
      </w:r>
    </w:p>
    <w:p w14:paraId="579889DC"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e) apresentar documentação falsa ou prestar declaração falsa durante a execução do contrato;</w:t>
      </w:r>
    </w:p>
    <w:p w14:paraId="11EDB1E3"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f) praticar ato fraudulento na execução do contrato;</w:t>
      </w:r>
    </w:p>
    <w:p w14:paraId="66CE19B2"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g) comportar-se de modo inidôneo ou cometer fraude de qualquer natureza;</w:t>
      </w:r>
    </w:p>
    <w:p w14:paraId="0BBC9F67" w14:textId="77777777" w:rsidR="0023381E" w:rsidRPr="00A95837" w:rsidRDefault="0023381E" w:rsidP="0023381E">
      <w:pPr>
        <w:suppressAutoHyphens/>
        <w:spacing w:before="120" w:afterLines="120" w:after="288"/>
        <w:ind w:left="1775"/>
        <w:jc w:val="both"/>
        <w:rPr>
          <w:rFonts w:ascii="Times New Roman" w:eastAsia="Arial" w:hAnsi="Times New Roman" w:cs="Times New Roman"/>
        </w:rPr>
      </w:pPr>
      <w:r w:rsidRPr="00A95837">
        <w:rPr>
          <w:rFonts w:ascii="Times New Roman" w:eastAsia="Arial" w:hAnsi="Times New Roman" w:cs="Times New Roman"/>
        </w:rPr>
        <w:t>h) praticar ato lesivo previsto no art. 5º da Lei nº 12.846, de 1º de agosto de 2013.</w:t>
      </w:r>
    </w:p>
    <w:p w14:paraId="5E3BEECF" w14:textId="77777777" w:rsidR="0023381E" w:rsidRPr="00A95837" w:rsidRDefault="0023381E" w:rsidP="00C86D65">
      <w:pPr>
        <w:pStyle w:val="Nivel2"/>
        <w:numPr>
          <w:ilvl w:val="1"/>
          <w:numId w:val="1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Serão aplicadas ao contratado que incorrer nas infrações acima descritas as seguintes sanções:</w:t>
      </w:r>
    </w:p>
    <w:p w14:paraId="3C456479" w14:textId="77777777" w:rsidR="0023381E" w:rsidRPr="00A9583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A95837">
        <w:rPr>
          <w:rFonts w:ascii="Times New Roman" w:eastAsia="Arial" w:hAnsi="Times New Roman" w:cs="Times New Roman"/>
          <w:b/>
          <w:bCs/>
        </w:rPr>
        <w:t>I) Advertência</w:t>
      </w:r>
      <w:r w:rsidRPr="00A95837">
        <w:rPr>
          <w:rFonts w:ascii="Times New Roman" w:eastAsia="Arial" w:hAnsi="Times New Roman" w:cs="Times New Roman"/>
        </w:rPr>
        <w:t>, quando o contratado der causa à inexecução parcial do contrato, sempre que não se justificar a imposição de penalidade mais grave (</w:t>
      </w:r>
      <w:hyperlink r:id="rId137" w:anchor="art156§2" w:history="1">
        <w:r w:rsidRPr="00A95837">
          <w:rPr>
            <w:rStyle w:val="Hyperlink"/>
            <w:rFonts w:ascii="Times New Roman" w:eastAsia="Arial" w:hAnsi="Times New Roman" w:cs="Times New Roman"/>
          </w:rPr>
          <w:t xml:space="preserve">art. 156, §2º, da </w:t>
        </w:r>
        <w:bookmarkStart w:id="99" w:name="_Hlk114504069"/>
        <w:r w:rsidRPr="00A95837">
          <w:rPr>
            <w:rStyle w:val="Hyperlink"/>
            <w:rFonts w:ascii="Times New Roman" w:eastAsia="Arial" w:hAnsi="Times New Roman" w:cs="Times New Roman"/>
          </w:rPr>
          <w:t>Lei nº 14.133, de 2021</w:t>
        </w:r>
        <w:bookmarkEnd w:id="99"/>
      </w:hyperlink>
      <w:r w:rsidRPr="00A95837">
        <w:rPr>
          <w:rFonts w:ascii="Times New Roman" w:eastAsia="Arial" w:hAnsi="Times New Roman" w:cs="Times New Roman"/>
        </w:rPr>
        <w:t>);</w:t>
      </w:r>
    </w:p>
    <w:p w14:paraId="4D2C57AA" w14:textId="77777777" w:rsidR="0023381E" w:rsidRPr="00A9583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A95837">
        <w:rPr>
          <w:rFonts w:ascii="Times New Roman" w:eastAsia="Arial" w:hAnsi="Times New Roman" w:cs="Times New Roman"/>
          <w:b/>
          <w:bCs/>
        </w:rPr>
        <w:t>II) Impedimento de licitar e contratar</w:t>
      </w:r>
      <w:r w:rsidRPr="00A95837">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38" w:anchor="art156§4" w:history="1">
        <w:r w:rsidRPr="00A95837">
          <w:rPr>
            <w:rStyle w:val="Hyperlink"/>
            <w:rFonts w:ascii="Times New Roman" w:eastAsia="Arial" w:hAnsi="Times New Roman" w:cs="Times New Roman"/>
          </w:rPr>
          <w:t>art. 156, § 4º, da Lei nº 14.133, de 2021</w:t>
        </w:r>
      </w:hyperlink>
      <w:r w:rsidRPr="00A95837">
        <w:rPr>
          <w:rFonts w:ascii="Times New Roman" w:eastAsia="Arial" w:hAnsi="Times New Roman" w:cs="Times New Roman"/>
        </w:rPr>
        <w:t>);</w:t>
      </w:r>
    </w:p>
    <w:p w14:paraId="392BE934" w14:textId="77777777" w:rsidR="0023381E" w:rsidRPr="00A9583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A95837">
        <w:rPr>
          <w:rFonts w:ascii="Times New Roman" w:eastAsia="Arial" w:hAnsi="Times New Roman" w:cs="Times New Roman"/>
          <w:b/>
          <w:bCs/>
        </w:rPr>
        <w:t>III) Declaração de inidoneidade para licitar e contratar</w:t>
      </w:r>
      <w:r w:rsidRPr="00A95837">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39" w:anchor="art156§5" w:history="1">
        <w:r w:rsidRPr="00A95837">
          <w:rPr>
            <w:rStyle w:val="Hyperlink"/>
            <w:rFonts w:ascii="Times New Roman" w:eastAsia="Arial" w:hAnsi="Times New Roman" w:cs="Times New Roman"/>
          </w:rPr>
          <w:t>art. 156, §5º, da Lei nº 14.133, de 2021</w:t>
        </w:r>
      </w:hyperlink>
      <w:r w:rsidRPr="00A95837">
        <w:rPr>
          <w:rFonts w:ascii="Times New Roman" w:eastAsia="Arial" w:hAnsi="Times New Roman" w:cs="Times New Roman"/>
        </w:rPr>
        <w:t>).</w:t>
      </w:r>
    </w:p>
    <w:p w14:paraId="649E3E90" w14:textId="77777777" w:rsidR="0023381E" w:rsidRPr="00A95837" w:rsidRDefault="0023381E" w:rsidP="0023381E">
      <w:pPr>
        <w:suppressAutoHyphens/>
        <w:spacing w:before="120" w:afterLines="120" w:after="288" w:line="312" w:lineRule="auto"/>
        <w:ind w:left="1775"/>
        <w:contextualSpacing/>
        <w:jc w:val="both"/>
        <w:rPr>
          <w:rFonts w:ascii="Times New Roman" w:eastAsia="Arial" w:hAnsi="Times New Roman" w:cs="Times New Roman"/>
        </w:rPr>
      </w:pPr>
      <w:r w:rsidRPr="00A95837">
        <w:rPr>
          <w:rFonts w:ascii="Times New Roman" w:eastAsia="Arial" w:hAnsi="Times New Roman" w:cs="Times New Roman"/>
          <w:b/>
          <w:bCs/>
        </w:rPr>
        <w:t>IV) Multa:</w:t>
      </w:r>
    </w:p>
    <w:p w14:paraId="25D30FE0" w14:textId="77777777" w:rsidR="0023381E" w:rsidRPr="00A95837" w:rsidRDefault="0023381E" w:rsidP="0023381E">
      <w:pPr>
        <w:suppressAutoHyphens/>
        <w:spacing w:before="120" w:afterLines="120" w:after="288" w:line="312" w:lineRule="auto"/>
        <w:ind w:left="2127"/>
        <w:contextualSpacing/>
        <w:jc w:val="both"/>
        <w:rPr>
          <w:rFonts w:ascii="Times New Roman" w:eastAsia="Arial" w:hAnsi="Times New Roman" w:cs="Times New Roman"/>
        </w:rPr>
      </w:pPr>
      <w:r w:rsidRPr="00A95837">
        <w:rPr>
          <w:rFonts w:ascii="Times New Roman" w:eastAsia="Arial" w:hAnsi="Times New Roman" w:cs="Times New Roman"/>
        </w:rPr>
        <w:t>1. moratória de 0,5% (cinco décimos por cento) por dia de atraso injustificado sobre o valor da parcela inadimplida, até o limite de 10 (dez) dias;</w:t>
      </w:r>
    </w:p>
    <w:p w14:paraId="2D14DDFE" w14:textId="77777777" w:rsidR="0023381E" w:rsidRPr="00A95837" w:rsidRDefault="0023381E" w:rsidP="0023381E">
      <w:pPr>
        <w:suppressAutoHyphens/>
        <w:spacing w:before="120" w:afterLines="120" w:after="288" w:line="312" w:lineRule="auto"/>
        <w:ind w:left="2127"/>
        <w:contextualSpacing/>
        <w:jc w:val="both"/>
        <w:rPr>
          <w:rFonts w:ascii="Times New Roman" w:eastAsia="Arial" w:hAnsi="Times New Roman" w:cs="Times New Roman"/>
          <w:iCs/>
        </w:rPr>
      </w:pPr>
      <w:r w:rsidRPr="00A95837">
        <w:rPr>
          <w:rFonts w:ascii="Times New Roman" w:eastAsia="Arial" w:hAnsi="Times New Roman" w:cs="Times New Roman"/>
          <w:iCs/>
        </w:rPr>
        <w:t xml:space="preserve">2. moratória de1% (um por cento) por dia de atraso injustificado sobre o valor total do contrato, até o máximo de 5% (cinco por cento), pela inobservância do prazo fixado para apresentação, suplementação ou reposição da garantia, quando for o caso. </w:t>
      </w:r>
    </w:p>
    <w:p w14:paraId="1495160B" w14:textId="77777777" w:rsidR="0023381E" w:rsidRPr="00A95837" w:rsidRDefault="0023381E" w:rsidP="0023381E">
      <w:pPr>
        <w:suppressAutoHyphens/>
        <w:spacing w:before="120" w:afterLines="120" w:after="288" w:line="312" w:lineRule="auto"/>
        <w:ind w:left="2880"/>
        <w:contextualSpacing/>
        <w:jc w:val="both"/>
        <w:rPr>
          <w:rFonts w:ascii="Times New Roman" w:eastAsia="Arial" w:hAnsi="Times New Roman" w:cs="Times New Roman"/>
          <w:iCs/>
        </w:rPr>
      </w:pPr>
      <w:r w:rsidRPr="00A95837">
        <w:rPr>
          <w:rFonts w:ascii="Times New Roman" w:eastAsia="Arial" w:hAnsi="Times New Roman" w:cs="Times New Roman"/>
          <w:iCs/>
        </w:rPr>
        <w:t xml:space="preserve">a. O atraso superior a 30 (trinta) dias autoriza a Administração a promover a extinção do contrato por descumprimento ou cumprimento irregular de suas cláusulas, conforme dispõe o </w:t>
      </w:r>
      <w:hyperlink r:id="rId140" w:anchor="art137" w:history="1">
        <w:r w:rsidRPr="00A95837">
          <w:rPr>
            <w:rStyle w:val="Hyperlink"/>
            <w:rFonts w:ascii="Times New Roman" w:eastAsia="Arial" w:hAnsi="Times New Roman" w:cs="Times New Roman"/>
            <w:iCs/>
            <w:color w:val="auto"/>
          </w:rPr>
          <w:t>inciso I do art. 137 da Lei n. 14.133, de 2021</w:t>
        </w:r>
      </w:hyperlink>
      <w:r w:rsidRPr="00A95837">
        <w:rPr>
          <w:rFonts w:ascii="Times New Roman" w:eastAsia="Arial" w:hAnsi="Times New Roman" w:cs="Times New Roman"/>
          <w:iCs/>
        </w:rPr>
        <w:t xml:space="preserve">. </w:t>
      </w:r>
    </w:p>
    <w:p w14:paraId="367B6363" w14:textId="77777777" w:rsidR="0023381E" w:rsidRPr="00A95837" w:rsidRDefault="0023381E" w:rsidP="0023381E">
      <w:pPr>
        <w:suppressAutoHyphens/>
        <w:spacing w:before="120" w:afterLines="120" w:after="288" w:line="312" w:lineRule="auto"/>
        <w:ind w:left="2127"/>
        <w:contextualSpacing/>
        <w:jc w:val="both"/>
        <w:rPr>
          <w:rFonts w:ascii="Times New Roman" w:eastAsia="Arial" w:hAnsi="Times New Roman" w:cs="Times New Roman"/>
        </w:rPr>
      </w:pPr>
      <w:r w:rsidRPr="00A95837">
        <w:rPr>
          <w:rFonts w:ascii="Times New Roman" w:eastAsia="Arial" w:hAnsi="Times New Roman" w:cs="Times New Roman"/>
        </w:rPr>
        <w:t>3. compensatória de 20% (vinte por cento) sobre o valor total do contrato, no caso de inexecução total do objeto;</w:t>
      </w:r>
    </w:p>
    <w:p w14:paraId="36A09A11"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A95837">
        <w:rPr>
          <w:rFonts w:ascii="Times New Roman" w:hAnsi="Times New Roman" w:cs="Times New Roman"/>
          <w:sz w:val="24"/>
          <w:szCs w:val="24"/>
        </w:rPr>
        <w:lastRenderedPageBreak/>
        <w:t>12.3A aplicação das sanções previstas neste Contrato não exclui, em hipótese alguma, a obrigação de reparação integral do dano causado ao Contratante (</w:t>
      </w:r>
      <w:hyperlink r:id="rId141" w:anchor="art156§9" w:history="1">
        <w:r w:rsidRPr="00A95837">
          <w:rPr>
            <w:rStyle w:val="Hyperlink"/>
            <w:rFonts w:ascii="Times New Roman" w:hAnsi="Times New Roman" w:cs="Times New Roman"/>
            <w:sz w:val="24"/>
            <w:szCs w:val="24"/>
          </w:rPr>
          <w:t>art. 156, §9º, da Lei nº 14.133, de 2021</w:t>
        </w:r>
      </w:hyperlink>
      <w:r w:rsidRPr="00A95837">
        <w:rPr>
          <w:rFonts w:ascii="Times New Roman" w:hAnsi="Times New Roman" w:cs="Times New Roman"/>
          <w:sz w:val="24"/>
          <w:szCs w:val="24"/>
        </w:rPr>
        <w:t>)</w:t>
      </w:r>
    </w:p>
    <w:p w14:paraId="4A43547E"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A95837">
        <w:rPr>
          <w:rFonts w:ascii="Times New Roman" w:hAnsi="Times New Roman" w:cs="Times New Roman"/>
          <w:sz w:val="24"/>
          <w:szCs w:val="24"/>
        </w:rPr>
        <w:t>12.4Todas as sanções previstas neste Contrato poderão ser aplicadas cumulativamente com a multa (</w:t>
      </w:r>
      <w:hyperlink r:id="rId142" w:anchor="art156§7" w:history="1">
        <w:r w:rsidRPr="00A95837">
          <w:rPr>
            <w:rStyle w:val="Hyperlink"/>
            <w:rFonts w:ascii="Times New Roman" w:hAnsi="Times New Roman" w:cs="Times New Roman"/>
            <w:sz w:val="24"/>
            <w:szCs w:val="24"/>
          </w:rPr>
          <w:t>art. 156, §7º, da Lei nº 14.133, de 2021</w:t>
        </w:r>
      </w:hyperlink>
      <w:r w:rsidRPr="00A95837">
        <w:rPr>
          <w:rFonts w:ascii="Times New Roman" w:hAnsi="Times New Roman" w:cs="Times New Roman"/>
          <w:sz w:val="24"/>
          <w:szCs w:val="24"/>
        </w:rPr>
        <w:t>).</w:t>
      </w:r>
    </w:p>
    <w:p w14:paraId="140D4935"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12.4.1Antes da aplicação da multa será facultada a defesa do interessado no prazo de 15 (quinze) dias úteis, contado da data de sua intimação (</w:t>
      </w:r>
      <w:hyperlink r:id="rId143" w:anchor="art157" w:history="1">
        <w:r w:rsidRPr="00A95837">
          <w:rPr>
            <w:rStyle w:val="Hyperlink"/>
            <w:rFonts w:ascii="Times New Roman" w:hAnsi="Times New Roman" w:cs="Times New Roman"/>
            <w:sz w:val="24"/>
            <w:szCs w:val="24"/>
          </w:rPr>
          <w:t>art. 157, da Lei nº 14.133, de 2021</w:t>
        </w:r>
      </w:hyperlink>
      <w:r w:rsidRPr="00A95837">
        <w:rPr>
          <w:rFonts w:ascii="Times New Roman" w:hAnsi="Times New Roman" w:cs="Times New Roman"/>
          <w:sz w:val="24"/>
          <w:szCs w:val="24"/>
        </w:rPr>
        <w:t>)</w:t>
      </w:r>
    </w:p>
    <w:p w14:paraId="5CBE2B27"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12.4.2Se a multa aplicada e as indenizações cabíveis forem superiores ao valor do pagamento eventualmente devido pelo Contratante ao Contratado, além da perda desse valor, a diferença será descontada da garantia prestada ou será cobrada judicialmente (</w:t>
      </w:r>
      <w:hyperlink r:id="rId144" w:anchor="art156§8" w:history="1">
        <w:r w:rsidRPr="00A95837">
          <w:rPr>
            <w:rStyle w:val="Hyperlink"/>
            <w:rFonts w:ascii="Times New Roman" w:hAnsi="Times New Roman" w:cs="Times New Roman"/>
            <w:sz w:val="24"/>
            <w:szCs w:val="24"/>
          </w:rPr>
          <w:t>art. 156, §8º, da Lei nº 14.133, de 2021</w:t>
        </w:r>
      </w:hyperlink>
      <w:r w:rsidRPr="00A95837">
        <w:rPr>
          <w:rFonts w:ascii="Times New Roman" w:hAnsi="Times New Roman" w:cs="Times New Roman"/>
          <w:sz w:val="24"/>
          <w:szCs w:val="24"/>
        </w:rPr>
        <w:t>).</w:t>
      </w:r>
    </w:p>
    <w:p w14:paraId="068A5A27"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color w:val="auto"/>
          <w:sz w:val="24"/>
          <w:szCs w:val="24"/>
        </w:rPr>
      </w:pPr>
      <w:r w:rsidRPr="00A95837">
        <w:rPr>
          <w:rFonts w:ascii="Times New Roman" w:hAnsi="Times New Roman" w:cs="Times New Roman"/>
          <w:sz w:val="24"/>
          <w:szCs w:val="24"/>
        </w:rPr>
        <w:t xml:space="preserve">12.4.3Previamente </w:t>
      </w:r>
      <w:r w:rsidRPr="00A95837">
        <w:rPr>
          <w:rFonts w:ascii="Times New Roman" w:hAnsi="Times New Roman" w:cs="Times New Roman"/>
          <w:color w:val="auto"/>
          <w:sz w:val="24"/>
          <w:szCs w:val="24"/>
        </w:rPr>
        <w:t xml:space="preserve">ao encaminhamento à cobrança judicial, a multa poderá ser recolhida administrativamente no prazo máximo de </w:t>
      </w:r>
      <w:r w:rsidRPr="00A95837">
        <w:rPr>
          <w:rFonts w:ascii="Times New Roman" w:hAnsi="Times New Roman" w:cs="Times New Roman"/>
          <w:iCs/>
          <w:color w:val="auto"/>
          <w:sz w:val="24"/>
          <w:szCs w:val="24"/>
        </w:rPr>
        <w:t xml:space="preserve">30 (trinta) </w:t>
      </w:r>
      <w:r w:rsidRPr="00A95837">
        <w:rPr>
          <w:rFonts w:ascii="Times New Roman" w:hAnsi="Times New Roman" w:cs="Times New Roman"/>
          <w:color w:val="auto"/>
          <w:sz w:val="24"/>
          <w:szCs w:val="24"/>
        </w:rPr>
        <w:t>dias, a contar da data do recebimento da comunicação enviada pela autoridade competente.</w:t>
      </w:r>
      <w:bookmarkStart w:id="100" w:name="_Hlk78351618"/>
      <w:bookmarkEnd w:id="100"/>
    </w:p>
    <w:p w14:paraId="04B13BA0"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A95837">
        <w:rPr>
          <w:rFonts w:ascii="Times New Roman" w:hAnsi="Times New Roman" w:cs="Times New Roman"/>
          <w:sz w:val="24"/>
          <w:szCs w:val="24"/>
        </w:rPr>
        <w:t xml:space="preserve">12.5A aplicação das sanções realizar-se-á em processo administrativo que assegure o contraditório e a ampla defesa ao Contratado, observando-se o procedimento previsto no </w:t>
      </w:r>
      <w:r w:rsidRPr="00A95837">
        <w:rPr>
          <w:rFonts w:ascii="Times New Roman" w:hAnsi="Times New Roman" w:cs="Times New Roman"/>
          <w:b/>
          <w:bCs/>
          <w:sz w:val="24"/>
          <w:szCs w:val="24"/>
        </w:rPr>
        <w:t xml:space="preserve">caput </w:t>
      </w:r>
      <w:r w:rsidRPr="00A95837">
        <w:rPr>
          <w:rFonts w:ascii="Times New Roman" w:hAnsi="Times New Roman" w:cs="Times New Roman"/>
          <w:sz w:val="24"/>
          <w:szCs w:val="24"/>
        </w:rPr>
        <w:t xml:space="preserve">e parágrafos do </w:t>
      </w:r>
      <w:hyperlink r:id="rId145" w:anchor="art158" w:history="1">
        <w:r w:rsidRPr="00A95837">
          <w:rPr>
            <w:rStyle w:val="Hyperlink"/>
            <w:rFonts w:ascii="Times New Roman" w:hAnsi="Times New Roman" w:cs="Times New Roman"/>
            <w:sz w:val="24"/>
            <w:szCs w:val="24"/>
          </w:rPr>
          <w:t>art. 158 da Lei nº 14.133, de 2021</w:t>
        </w:r>
      </w:hyperlink>
      <w:r w:rsidRPr="00A95837">
        <w:rPr>
          <w:rFonts w:ascii="Times New Roman" w:hAnsi="Times New Roman" w:cs="Times New Roman"/>
          <w:sz w:val="24"/>
          <w:szCs w:val="24"/>
        </w:rPr>
        <w:t>, para as penalidades de impedimento de licitar e contratar e de declaração de inidoneidade para licitar ou contratar.</w:t>
      </w:r>
    </w:p>
    <w:p w14:paraId="1E49181C"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A95837">
        <w:rPr>
          <w:rFonts w:ascii="Times New Roman" w:hAnsi="Times New Roman" w:cs="Times New Roman"/>
          <w:sz w:val="24"/>
          <w:szCs w:val="24"/>
        </w:rPr>
        <w:t>12.6Na aplicação das sanções serão considerados (</w:t>
      </w:r>
      <w:hyperlink r:id="rId146" w:anchor="art156§1" w:history="1">
        <w:r w:rsidRPr="00A95837">
          <w:rPr>
            <w:rStyle w:val="Hyperlink"/>
            <w:rFonts w:ascii="Times New Roman" w:hAnsi="Times New Roman" w:cs="Times New Roman"/>
            <w:sz w:val="24"/>
            <w:szCs w:val="24"/>
          </w:rPr>
          <w:t>art. 156, §1º, da Lei nº 14.133, de 2021</w:t>
        </w:r>
      </w:hyperlink>
      <w:r w:rsidRPr="00A95837">
        <w:rPr>
          <w:rFonts w:ascii="Times New Roman" w:hAnsi="Times New Roman" w:cs="Times New Roman"/>
          <w:sz w:val="24"/>
          <w:szCs w:val="24"/>
        </w:rPr>
        <w:t>):</w:t>
      </w:r>
    </w:p>
    <w:p w14:paraId="752E9960" w14:textId="77777777" w:rsidR="0023381E" w:rsidRPr="00A9583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A95837">
        <w:rPr>
          <w:rFonts w:ascii="Times New Roman" w:eastAsia="Arial" w:hAnsi="Times New Roman" w:cs="Times New Roman"/>
        </w:rPr>
        <w:t>a) a natureza e a gravidade da infração cometida;</w:t>
      </w:r>
    </w:p>
    <w:p w14:paraId="17BEE25A" w14:textId="77777777" w:rsidR="0023381E" w:rsidRPr="00A9583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A95837">
        <w:rPr>
          <w:rFonts w:ascii="Times New Roman" w:eastAsia="Arial" w:hAnsi="Times New Roman" w:cs="Times New Roman"/>
        </w:rPr>
        <w:t>b) as peculiaridades do caso concreto;</w:t>
      </w:r>
    </w:p>
    <w:p w14:paraId="10FE4E85" w14:textId="77777777" w:rsidR="0023381E" w:rsidRPr="00A9583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A95837">
        <w:rPr>
          <w:rFonts w:ascii="Times New Roman" w:eastAsia="Arial" w:hAnsi="Times New Roman" w:cs="Times New Roman"/>
        </w:rPr>
        <w:t>c) as circunstâncias agravantes ou atenuantes;</w:t>
      </w:r>
    </w:p>
    <w:p w14:paraId="07170429" w14:textId="77777777" w:rsidR="0023381E" w:rsidRPr="00A9583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A95837">
        <w:rPr>
          <w:rFonts w:ascii="Times New Roman" w:eastAsia="Arial" w:hAnsi="Times New Roman" w:cs="Times New Roman"/>
        </w:rPr>
        <w:t>d) os danos que dela provierem para o Contratante;</w:t>
      </w:r>
    </w:p>
    <w:p w14:paraId="19074315" w14:textId="77777777" w:rsidR="0023381E" w:rsidRPr="00A95837" w:rsidRDefault="0023381E" w:rsidP="0023381E">
      <w:pPr>
        <w:suppressAutoHyphens/>
        <w:spacing w:before="120" w:afterLines="120" w:after="288" w:line="312" w:lineRule="auto"/>
        <w:ind w:left="907"/>
        <w:contextualSpacing/>
        <w:jc w:val="both"/>
        <w:rPr>
          <w:rFonts w:ascii="Times New Roman" w:eastAsia="Arial" w:hAnsi="Times New Roman" w:cs="Times New Roman"/>
        </w:rPr>
      </w:pPr>
      <w:r w:rsidRPr="00A95837">
        <w:rPr>
          <w:rFonts w:ascii="Times New Roman" w:eastAsia="Arial" w:hAnsi="Times New Roman" w:cs="Times New Roman"/>
        </w:rPr>
        <w:t>e) a implantação ou o aperfeiçoamento de programa de integridade, conforme normas e orientações dos órgãos de controle.</w:t>
      </w:r>
    </w:p>
    <w:p w14:paraId="46A53A38"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A95837">
        <w:rPr>
          <w:rFonts w:ascii="Times New Roman" w:hAnsi="Times New Roman" w:cs="Times New Roman"/>
          <w:sz w:val="24"/>
          <w:szCs w:val="24"/>
        </w:rPr>
        <w:t xml:space="preserve">12.7Os atos previstos como infrações administrativas na </w:t>
      </w:r>
      <w:hyperlink r:id="rId147" w:history="1">
        <w:r w:rsidRPr="00A95837">
          <w:rPr>
            <w:rStyle w:val="Hyperlink"/>
            <w:rFonts w:ascii="Times New Roman" w:hAnsi="Times New Roman" w:cs="Times New Roman"/>
            <w:sz w:val="24"/>
            <w:szCs w:val="24"/>
          </w:rPr>
          <w:t>Lei nº 14.133, de 2021</w:t>
        </w:r>
      </w:hyperlink>
      <w:r w:rsidRPr="00A95837">
        <w:rPr>
          <w:rFonts w:ascii="Times New Roman" w:hAnsi="Times New Roman" w:cs="Times New Roman"/>
          <w:sz w:val="24"/>
          <w:szCs w:val="24"/>
        </w:rPr>
        <w:t xml:space="preserve">, ou em outras leis de licitações e contratos da Administração Pública que também sejam tipificados como atos lesivos </w:t>
      </w:r>
      <w:hyperlink r:id="rId148" w:history="1">
        <w:r w:rsidRPr="00A95837">
          <w:rPr>
            <w:rStyle w:val="Hyperlink"/>
            <w:rFonts w:ascii="Times New Roman" w:hAnsi="Times New Roman" w:cs="Times New Roman"/>
            <w:sz w:val="24"/>
            <w:szCs w:val="24"/>
          </w:rPr>
          <w:t>na Lei nº 12.846, de 2013</w:t>
        </w:r>
      </w:hyperlink>
      <w:r w:rsidRPr="00A95837">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149" w:anchor="art159" w:history="1">
        <w:r w:rsidRPr="00A95837">
          <w:rPr>
            <w:rStyle w:val="Hyperlink"/>
            <w:rFonts w:ascii="Times New Roman" w:hAnsi="Times New Roman" w:cs="Times New Roman"/>
            <w:sz w:val="24"/>
            <w:szCs w:val="24"/>
          </w:rPr>
          <w:t>Lei (art. 159</w:t>
        </w:r>
      </w:hyperlink>
      <w:r w:rsidRPr="00A95837">
        <w:rPr>
          <w:rFonts w:ascii="Times New Roman" w:hAnsi="Times New Roman" w:cs="Times New Roman"/>
          <w:sz w:val="24"/>
          <w:szCs w:val="24"/>
        </w:rPr>
        <w:t>).</w:t>
      </w:r>
    </w:p>
    <w:p w14:paraId="4BB75C05"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A95837">
        <w:rPr>
          <w:rFonts w:ascii="Times New Roman" w:hAnsi="Times New Roman" w:cs="Times New Roman"/>
          <w:sz w:val="24"/>
          <w:szCs w:val="24"/>
        </w:rPr>
        <w:t xml:space="preserve">12.8A personalidade jurídica do Contratado poderá ser desconsiderada sempre que utilizada com abuso do direito para facilitar, encobrir ou dissimular a prática dos atos ilícitos previstos neste </w:t>
      </w:r>
      <w:r w:rsidRPr="00A95837">
        <w:rPr>
          <w:rFonts w:ascii="Times New Roman" w:hAnsi="Times New Roman" w:cs="Times New Roman"/>
          <w:sz w:val="24"/>
          <w:szCs w:val="24"/>
        </w:rPr>
        <w:lastRenderedPageBreak/>
        <w:t>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50" w:anchor="art160" w:history="1">
        <w:r w:rsidRPr="00A95837">
          <w:rPr>
            <w:rStyle w:val="Hyperlink"/>
            <w:rFonts w:ascii="Times New Roman" w:hAnsi="Times New Roman" w:cs="Times New Roman"/>
            <w:sz w:val="24"/>
            <w:szCs w:val="24"/>
          </w:rPr>
          <w:t>art. 160, da Lei nº 14.133, de 2021</w:t>
        </w:r>
      </w:hyperlink>
      <w:r w:rsidRPr="00A95837">
        <w:rPr>
          <w:rFonts w:ascii="Times New Roman" w:hAnsi="Times New Roman" w:cs="Times New Roman"/>
          <w:sz w:val="24"/>
          <w:szCs w:val="24"/>
        </w:rPr>
        <w:t>)</w:t>
      </w:r>
    </w:p>
    <w:p w14:paraId="54521850"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A95837">
        <w:rPr>
          <w:rFonts w:ascii="Times New Roman" w:hAnsi="Times New Roman" w:cs="Times New Roman"/>
          <w:sz w:val="24"/>
          <w:szCs w:val="24"/>
        </w:rPr>
        <w:t>12.9O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95837">
        <w:rPr>
          <w:rFonts w:ascii="Times New Roman" w:hAnsi="Times New Roman" w:cs="Times New Roman"/>
          <w:sz w:val="24"/>
          <w:szCs w:val="24"/>
        </w:rPr>
        <w:t>Ceis</w:t>
      </w:r>
      <w:proofErr w:type="spellEnd"/>
      <w:r w:rsidRPr="00A95837">
        <w:rPr>
          <w:rFonts w:ascii="Times New Roman" w:hAnsi="Times New Roman" w:cs="Times New Roman"/>
          <w:sz w:val="24"/>
          <w:szCs w:val="24"/>
        </w:rPr>
        <w:t>) e no Cadastro Nacional de Empresas Punidas (</w:t>
      </w:r>
      <w:proofErr w:type="spellStart"/>
      <w:r w:rsidRPr="00A95837">
        <w:rPr>
          <w:rFonts w:ascii="Times New Roman" w:hAnsi="Times New Roman" w:cs="Times New Roman"/>
          <w:sz w:val="24"/>
          <w:szCs w:val="24"/>
        </w:rPr>
        <w:t>Cnep</w:t>
      </w:r>
      <w:proofErr w:type="spellEnd"/>
      <w:r w:rsidRPr="00A95837">
        <w:rPr>
          <w:rFonts w:ascii="Times New Roman" w:hAnsi="Times New Roman" w:cs="Times New Roman"/>
          <w:sz w:val="24"/>
          <w:szCs w:val="24"/>
        </w:rPr>
        <w:t>), instituídos no âmbito do Poder Executivo Federal. (</w:t>
      </w:r>
      <w:hyperlink r:id="rId151" w:anchor="art161" w:history="1">
        <w:r w:rsidRPr="00A95837">
          <w:rPr>
            <w:rStyle w:val="Hyperlink"/>
            <w:rFonts w:ascii="Times New Roman" w:hAnsi="Times New Roman" w:cs="Times New Roman"/>
            <w:sz w:val="24"/>
            <w:szCs w:val="24"/>
          </w:rPr>
          <w:t>Art. 161, da Lei nº 14.133, de 2021</w:t>
        </w:r>
      </w:hyperlink>
      <w:r w:rsidRPr="00A95837">
        <w:rPr>
          <w:rFonts w:ascii="Times New Roman" w:hAnsi="Times New Roman" w:cs="Times New Roman"/>
          <w:sz w:val="24"/>
          <w:szCs w:val="24"/>
        </w:rPr>
        <w:t>)</w:t>
      </w:r>
    </w:p>
    <w:p w14:paraId="6C7B8F80"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i/>
          <w:iCs/>
          <w:sz w:val="24"/>
          <w:szCs w:val="24"/>
        </w:rPr>
      </w:pPr>
      <w:r w:rsidRPr="00A95837">
        <w:rPr>
          <w:rFonts w:ascii="Times New Roman" w:hAnsi="Times New Roman" w:cs="Times New Roman"/>
          <w:sz w:val="24"/>
          <w:szCs w:val="24"/>
        </w:rPr>
        <w:t xml:space="preserve">12.10As sanções de impedimento de licitar e contratar e declaração de inidoneidade para licitar ou contratar são passíveis de reabilitação na forma do </w:t>
      </w:r>
      <w:hyperlink r:id="rId152" w:anchor="art163" w:history="1">
        <w:r w:rsidRPr="00A95837">
          <w:rPr>
            <w:rStyle w:val="Hyperlink"/>
            <w:rFonts w:ascii="Times New Roman" w:hAnsi="Times New Roman" w:cs="Times New Roman"/>
            <w:sz w:val="24"/>
            <w:szCs w:val="24"/>
          </w:rPr>
          <w:t>art. 163 da Lei nº 14.133/21.</w:t>
        </w:r>
      </w:hyperlink>
    </w:p>
    <w:p w14:paraId="5B3D048E" w14:textId="77777777" w:rsidR="0023381E" w:rsidRPr="00A95837" w:rsidRDefault="0023381E" w:rsidP="0023381E">
      <w:pPr>
        <w:pStyle w:val="Nivel2"/>
        <w:numPr>
          <w:ilvl w:val="0"/>
          <w:numId w:val="0"/>
        </w:numPr>
        <w:spacing w:afterLines="120" w:after="288" w:line="312" w:lineRule="auto"/>
        <w:ind w:left="142"/>
        <w:rPr>
          <w:rFonts w:ascii="Times New Roman" w:hAnsi="Times New Roman" w:cs="Times New Roman"/>
          <w:sz w:val="24"/>
          <w:szCs w:val="24"/>
        </w:rPr>
      </w:pPr>
      <w:r w:rsidRPr="00A95837">
        <w:rPr>
          <w:rFonts w:ascii="Times New Roman" w:hAnsi="Times New Roman" w:cs="Times New Roman"/>
          <w:sz w:val="24"/>
          <w:szCs w:val="24"/>
        </w:rPr>
        <w:t xml:space="preserve">12.11Os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53" w:history="1">
        <w:r w:rsidRPr="00A95837">
          <w:rPr>
            <w:rStyle w:val="Hyperlink"/>
            <w:rFonts w:ascii="Times New Roman" w:hAnsi="Times New Roman" w:cs="Times New Roman"/>
            <w:sz w:val="24"/>
            <w:szCs w:val="24"/>
          </w:rPr>
          <w:t>Instrução Normativa SEGES/ME nº 26, de 13 de abril de 2022</w:t>
        </w:r>
      </w:hyperlink>
      <w:r w:rsidRPr="00A95837">
        <w:rPr>
          <w:rFonts w:ascii="Times New Roman" w:hAnsi="Times New Roman" w:cs="Times New Roman"/>
          <w:sz w:val="24"/>
          <w:szCs w:val="24"/>
        </w:rPr>
        <w:t xml:space="preserve">. </w:t>
      </w:r>
    </w:p>
    <w:p w14:paraId="4EE49A85" w14:textId="77777777" w:rsidR="0023381E" w:rsidRPr="00A9583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1" w:name="_Toc135819175"/>
      <w:bookmarkStart w:id="102" w:name="_Toc136424893"/>
      <w:bookmarkStart w:id="103" w:name="_Toc142560128"/>
      <w:r w:rsidRPr="00A95837">
        <w:rPr>
          <w:rFonts w:ascii="Times New Roman" w:hAnsi="Times New Roman" w:cs="Times New Roman"/>
          <w:sz w:val="24"/>
          <w:szCs w:val="24"/>
        </w:rPr>
        <w:t>CLÁUSULA DÉCIMA TERCEIRA – DA EXTINÇÃO CONTRATUAL (</w:t>
      </w:r>
      <w:hyperlink r:id="rId154" w:anchor="art92" w:history="1">
        <w:r w:rsidRPr="00A95837">
          <w:rPr>
            <w:rStyle w:val="Hyperlink"/>
            <w:rFonts w:ascii="Times New Roman" w:hAnsi="Times New Roman" w:cs="Times New Roman"/>
            <w:sz w:val="24"/>
            <w:szCs w:val="24"/>
          </w:rPr>
          <w:t>art. 92, XIX</w:t>
        </w:r>
      </w:hyperlink>
      <w:r w:rsidRPr="00A95837">
        <w:rPr>
          <w:rFonts w:ascii="Times New Roman" w:hAnsi="Times New Roman" w:cs="Times New Roman"/>
          <w:sz w:val="24"/>
          <w:szCs w:val="24"/>
        </w:rPr>
        <w:t>)</w:t>
      </w:r>
      <w:bookmarkEnd w:id="101"/>
      <w:bookmarkEnd w:id="102"/>
      <w:bookmarkEnd w:id="103"/>
    </w:p>
    <w:p w14:paraId="3308BF7A"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A95837">
        <w:rPr>
          <w:rFonts w:ascii="Times New Roman" w:hAnsi="Times New Roman" w:cs="Times New Roman"/>
          <w:color w:val="auto"/>
          <w:sz w:val="24"/>
          <w:szCs w:val="24"/>
        </w:rPr>
        <w:t>13.1O contrato se extingue quando vencido o prazo nele estipulado, independentemente de terem sido cumpridas ou não as obrigações de ambas as partes contraentes.</w:t>
      </w:r>
    </w:p>
    <w:p w14:paraId="71A67905"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A95837">
        <w:rPr>
          <w:rFonts w:ascii="Times New Roman" w:hAnsi="Times New Roman" w:cs="Times New Roman"/>
          <w:color w:val="auto"/>
          <w:sz w:val="24"/>
          <w:szCs w:val="24"/>
        </w:rPr>
        <w:t>13.2O contrato pode ser extinto antes do prazo nele fixado, sem ônus para o contratante, quando esta não dispuser de créditos orçamentários para sua continuidade ou quando entender que o contrato não mais lhe oferece vantagem.</w:t>
      </w:r>
    </w:p>
    <w:p w14:paraId="1A7D9C85"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A95837">
        <w:rPr>
          <w:rFonts w:ascii="Times New Roman" w:hAnsi="Times New Roman" w:cs="Times New Roman"/>
          <w:color w:val="auto"/>
          <w:sz w:val="24"/>
          <w:szCs w:val="24"/>
        </w:rPr>
        <w:t>13.3A extinção nesta hipótese ocorrerá na próxima data de aniversário do contrato, desde que haja a notificação do contratado pelo contratante nesse sentido com pelo menos 2 (dois) meses de antecedência desse dia.</w:t>
      </w:r>
    </w:p>
    <w:p w14:paraId="5FEA5CC7"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color w:val="auto"/>
          <w:sz w:val="24"/>
          <w:szCs w:val="24"/>
        </w:rPr>
      </w:pPr>
      <w:r w:rsidRPr="00A95837">
        <w:rPr>
          <w:rFonts w:ascii="Times New Roman" w:hAnsi="Times New Roman" w:cs="Times New Roman"/>
          <w:color w:val="auto"/>
          <w:sz w:val="24"/>
          <w:szCs w:val="24"/>
        </w:rPr>
        <w:t>13.4Caso a notificação da não-continuidade do contrato de que trata este subitem ocorra com menos de 2 (dois) meses da data de aniversário, a extinção contratual ocorrerá após 2 (dois) meses da data da comunicação.</w:t>
      </w:r>
    </w:p>
    <w:p w14:paraId="3CF61C8E"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lastRenderedPageBreak/>
        <w:t xml:space="preserve">13.5O contrato pode ser extinto antes de cumpridas as obrigações nele estipuladas, ou antes do prazo nele fixado, por algum dos motivos previstos no </w:t>
      </w:r>
      <w:hyperlink r:id="rId155" w:anchor="art137" w:history="1">
        <w:r w:rsidRPr="00A95837">
          <w:rPr>
            <w:rStyle w:val="Hyperlink"/>
            <w:rFonts w:ascii="Times New Roman" w:hAnsi="Times New Roman" w:cs="Times New Roman"/>
            <w:sz w:val="24"/>
            <w:szCs w:val="24"/>
          </w:rPr>
          <w:t>artigo 137 da Lei nº 14.133/21</w:t>
        </w:r>
      </w:hyperlink>
      <w:r w:rsidRPr="00A95837">
        <w:rPr>
          <w:rFonts w:ascii="Times New Roman" w:hAnsi="Times New Roman" w:cs="Times New Roman"/>
          <w:sz w:val="24"/>
          <w:szCs w:val="24"/>
        </w:rPr>
        <w:t xml:space="preserve">, bem como amigavelmente, </w:t>
      </w:r>
      <w:r w:rsidRPr="00A95837">
        <w:rPr>
          <w:rFonts w:ascii="Times New Roman" w:hAnsi="Times New Roman" w:cs="Times New Roman"/>
          <w:color w:val="000000" w:themeColor="text1"/>
          <w:sz w:val="24"/>
          <w:szCs w:val="24"/>
        </w:rPr>
        <w:t>assegurados o contraditório e a ampla defesa</w:t>
      </w:r>
      <w:r w:rsidRPr="00A95837">
        <w:rPr>
          <w:rFonts w:ascii="Times New Roman" w:hAnsi="Times New Roman" w:cs="Times New Roman"/>
          <w:sz w:val="24"/>
          <w:szCs w:val="24"/>
        </w:rPr>
        <w:t>.</w:t>
      </w:r>
    </w:p>
    <w:p w14:paraId="48B23A65"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 xml:space="preserve">13.5.1Nesta hipótese, aplicam-se também os </w:t>
      </w:r>
      <w:hyperlink r:id="rId156" w:anchor="art138" w:history="1">
        <w:r w:rsidRPr="00A95837">
          <w:rPr>
            <w:rStyle w:val="Hyperlink"/>
            <w:rFonts w:ascii="Times New Roman" w:hAnsi="Times New Roman" w:cs="Times New Roman"/>
            <w:sz w:val="24"/>
            <w:szCs w:val="24"/>
          </w:rPr>
          <w:t>artigos 138 e 139</w:t>
        </w:r>
      </w:hyperlink>
      <w:r w:rsidRPr="00A95837">
        <w:rPr>
          <w:rFonts w:ascii="Times New Roman" w:hAnsi="Times New Roman" w:cs="Times New Roman"/>
          <w:sz w:val="24"/>
          <w:szCs w:val="24"/>
        </w:rPr>
        <w:t xml:space="preserve"> da mesma Lei.</w:t>
      </w:r>
    </w:p>
    <w:p w14:paraId="7877011D"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 xml:space="preserve">13.5.2A </w:t>
      </w:r>
      <w:r w:rsidRPr="00A95837">
        <w:rPr>
          <w:rFonts w:ascii="Times New Roman" w:hAnsi="Times New Roman" w:cs="Times New Roman"/>
          <w:color w:val="000000" w:themeColor="text1"/>
          <w:sz w:val="24"/>
          <w:szCs w:val="24"/>
        </w:rPr>
        <w:t>alteração social ou a modificação da finalidade ou da estrutura da empresa</w:t>
      </w:r>
      <w:r w:rsidRPr="00A95837">
        <w:rPr>
          <w:rFonts w:ascii="Times New Roman" w:hAnsi="Times New Roman" w:cs="Times New Roman"/>
          <w:sz w:val="24"/>
          <w:szCs w:val="24"/>
        </w:rPr>
        <w:t xml:space="preserve"> não ensejará a rescisão se não </w:t>
      </w:r>
      <w:r w:rsidRPr="00A95837">
        <w:rPr>
          <w:rFonts w:ascii="Times New Roman" w:hAnsi="Times New Roman" w:cs="Times New Roman"/>
          <w:color w:val="000000" w:themeColor="text1"/>
          <w:sz w:val="24"/>
          <w:szCs w:val="24"/>
        </w:rPr>
        <w:t>restringir sua capacidade de concluir o contrato.</w:t>
      </w:r>
    </w:p>
    <w:p w14:paraId="0872C03B" w14:textId="77777777" w:rsidR="0023381E" w:rsidRPr="00A95837" w:rsidRDefault="0023381E" w:rsidP="0023381E">
      <w:pPr>
        <w:pStyle w:val="Nivel4"/>
        <w:numPr>
          <w:ilvl w:val="0"/>
          <w:numId w:val="0"/>
        </w:numPr>
        <w:spacing w:afterLines="120" w:after="288" w:line="312" w:lineRule="auto"/>
        <w:ind w:left="993"/>
        <w:rPr>
          <w:rFonts w:ascii="Times New Roman" w:hAnsi="Times New Roman" w:cs="Times New Roman"/>
          <w:sz w:val="24"/>
          <w:szCs w:val="24"/>
        </w:rPr>
      </w:pPr>
      <w:r w:rsidRPr="00A95837">
        <w:rPr>
          <w:rFonts w:ascii="Times New Roman" w:hAnsi="Times New Roman" w:cs="Times New Roman"/>
          <w:color w:val="000000" w:themeColor="text1"/>
          <w:sz w:val="24"/>
          <w:szCs w:val="24"/>
        </w:rPr>
        <w:t xml:space="preserve">13.5.2.1Se a operação </w:t>
      </w:r>
      <w:r w:rsidRPr="00A95837">
        <w:rPr>
          <w:rFonts w:ascii="Times New Roman" w:hAnsi="Times New Roman" w:cs="Times New Roman"/>
          <w:sz w:val="24"/>
          <w:szCs w:val="24"/>
        </w:rPr>
        <w:t>implicar mudança da pessoa jurídica contratada, deverá ser formalizado termo aditivo para alteração subjetiva.</w:t>
      </w:r>
    </w:p>
    <w:p w14:paraId="3545534D"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13.6O termo de rescisão, sempre que possível, será precedido:</w:t>
      </w:r>
    </w:p>
    <w:p w14:paraId="3F998FD5"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13.6.1Balanço dos eventos contratuais já cumpridos ou parcialmente cumpridos;</w:t>
      </w:r>
    </w:p>
    <w:p w14:paraId="012FB693"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13.6.2Relação dos pagamentos já efetuados e ainda devidos;</w:t>
      </w:r>
    </w:p>
    <w:p w14:paraId="1E7BD0DD" w14:textId="77777777" w:rsidR="0023381E" w:rsidRPr="00A95837" w:rsidRDefault="0023381E" w:rsidP="0023381E">
      <w:pPr>
        <w:pStyle w:val="Nivel3"/>
        <w:numPr>
          <w:ilvl w:val="0"/>
          <w:numId w:val="0"/>
        </w:numPr>
        <w:spacing w:afterLines="120" w:after="288" w:line="312" w:lineRule="auto"/>
        <w:ind w:left="879"/>
        <w:rPr>
          <w:rFonts w:ascii="Times New Roman" w:hAnsi="Times New Roman" w:cs="Times New Roman"/>
          <w:sz w:val="24"/>
          <w:szCs w:val="24"/>
        </w:rPr>
      </w:pPr>
      <w:r w:rsidRPr="00A95837">
        <w:rPr>
          <w:rFonts w:ascii="Times New Roman" w:hAnsi="Times New Roman" w:cs="Times New Roman"/>
          <w:sz w:val="24"/>
          <w:szCs w:val="24"/>
        </w:rPr>
        <w:t>13.6.3Indenizações e multas.</w:t>
      </w:r>
    </w:p>
    <w:p w14:paraId="0F086F41"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13.7A extinção do contrato não configura óbice para o reconhecimento do desequilíbrio econômico-financeiro, hipótese em que será concedida indenização por meio de termo indenizatório (</w:t>
      </w:r>
      <w:hyperlink r:id="rId157" w:anchor="art131" w:history="1">
        <w:r w:rsidRPr="00A95837">
          <w:rPr>
            <w:rStyle w:val="Hyperlink"/>
            <w:rFonts w:ascii="Times New Roman" w:hAnsi="Times New Roman" w:cs="Times New Roman"/>
            <w:sz w:val="24"/>
            <w:szCs w:val="24"/>
          </w:rPr>
          <w:t xml:space="preserve">art. 131, </w:t>
        </w:r>
        <w:r w:rsidRPr="00A95837">
          <w:rPr>
            <w:rStyle w:val="Hyperlink"/>
            <w:rFonts w:ascii="Times New Roman" w:hAnsi="Times New Roman" w:cs="Times New Roman"/>
            <w:i/>
            <w:iCs/>
            <w:sz w:val="24"/>
            <w:szCs w:val="24"/>
          </w:rPr>
          <w:t xml:space="preserve">caput, </w:t>
        </w:r>
        <w:r w:rsidRPr="00A95837">
          <w:rPr>
            <w:rStyle w:val="Hyperlink"/>
            <w:rFonts w:ascii="Times New Roman" w:hAnsi="Times New Roman" w:cs="Times New Roman"/>
            <w:sz w:val="24"/>
            <w:szCs w:val="24"/>
          </w:rPr>
          <w:t>da Lei n.º 14.133, de 2021).</w:t>
        </w:r>
      </w:hyperlink>
      <w:r w:rsidRPr="00A95837">
        <w:rPr>
          <w:rFonts w:ascii="Times New Roman" w:hAnsi="Times New Roman" w:cs="Times New Roman"/>
          <w:sz w:val="24"/>
          <w:szCs w:val="24"/>
        </w:rPr>
        <w:t xml:space="preserve"> </w:t>
      </w:r>
    </w:p>
    <w:p w14:paraId="51A0BBBC"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color w:val="FFFFFF" w:themeColor="background1"/>
          <w:sz w:val="24"/>
          <w:szCs w:val="24"/>
        </w:rPr>
      </w:pPr>
      <w:bookmarkStart w:id="104" w:name="_Toc135819176"/>
      <w:bookmarkStart w:id="105" w:name="_Toc136424894"/>
      <w:bookmarkStart w:id="106" w:name="_Toc142560129"/>
      <w:r w:rsidRPr="00A95837">
        <w:rPr>
          <w:rFonts w:ascii="Times New Roman" w:hAnsi="Times New Roman" w:cs="Times New Roman"/>
          <w:sz w:val="24"/>
          <w:szCs w:val="24"/>
        </w:rPr>
        <w:t>CLÁUSULA DÉCIMA QUARTA – DOTAÇÃO ORÇAMENTÁRIA (</w:t>
      </w:r>
      <w:hyperlink r:id="rId158" w:anchor="art92" w:history="1">
        <w:r w:rsidRPr="00A95837">
          <w:rPr>
            <w:rStyle w:val="Hyperlink"/>
            <w:rFonts w:ascii="Times New Roman" w:hAnsi="Times New Roman" w:cs="Times New Roman"/>
            <w:sz w:val="24"/>
            <w:szCs w:val="24"/>
          </w:rPr>
          <w:t>art. 92, VIII</w:t>
        </w:r>
      </w:hyperlink>
      <w:r w:rsidRPr="00A95837">
        <w:rPr>
          <w:rFonts w:ascii="Times New Roman" w:hAnsi="Times New Roman" w:cs="Times New Roman"/>
          <w:sz w:val="24"/>
          <w:szCs w:val="24"/>
        </w:rPr>
        <w:t>)</w:t>
      </w:r>
      <w:bookmarkEnd w:id="104"/>
      <w:bookmarkEnd w:id="105"/>
      <w:bookmarkEnd w:id="106"/>
    </w:p>
    <w:p w14:paraId="1E4EF673"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14.1As despesas decorrentes da presente contratação correrão à conta de recursos específicos consignados no Orçamento Geral da União deste exercício, na dotação abaixo discriminada:</w:t>
      </w:r>
    </w:p>
    <w:p w14:paraId="56515F29" w14:textId="77777777" w:rsidR="0023381E" w:rsidRPr="00A95837" w:rsidRDefault="0023381E" w:rsidP="0023381E">
      <w:pPr>
        <w:suppressAutoHyphens/>
        <w:spacing w:before="120" w:afterLines="120" w:after="288" w:line="276" w:lineRule="auto"/>
        <w:ind w:left="1134"/>
        <w:jc w:val="both"/>
        <w:rPr>
          <w:rFonts w:ascii="Times New Roman" w:hAnsi="Times New Roman" w:cs="Times New Roman"/>
          <w:color w:val="FF0000"/>
        </w:rPr>
      </w:pPr>
      <w:r w:rsidRPr="00A95837">
        <w:rPr>
          <w:rFonts w:ascii="Times New Roman" w:hAnsi="Times New Roman" w:cs="Times New Roman"/>
          <w:color w:val="FF0000"/>
        </w:rPr>
        <w:t>I. Gestão/Unidade: XXXXXXXXXXXXXXXXXXXX</w:t>
      </w:r>
    </w:p>
    <w:p w14:paraId="0ABC8961" w14:textId="77777777" w:rsidR="0023381E" w:rsidRPr="00A95837" w:rsidRDefault="0023381E" w:rsidP="0023381E">
      <w:pPr>
        <w:suppressAutoHyphens/>
        <w:spacing w:before="120" w:afterLines="120" w:after="288" w:line="276" w:lineRule="auto"/>
        <w:ind w:left="1134"/>
        <w:jc w:val="both"/>
        <w:rPr>
          <w:rFonts w:ascii="Times New Roman" w:hAnsi="Times New Roman" w:cs="Times New Roman"/>
          <w:color w:val="FF0000"/>
        </w:rPr>
      </w:pPr>
      <w:r w:rsidRPr="00A95837">
        <w:rPr>
          <w:rFonts w:ascii="Times New Roman" w:hAnsi="Times New Roman" w:cs="Times New Roman"/>
          <w:color w:val="FF0000"/>
        </w:rPr>
        <w:t>II. Fonte de Recursos:  XXXXXXXXXXXXXXXXXXX</w:t>
      </w:r>
    </w:p>
    <w:p w14:paraId="7DEF0DC6" w14:textId="77777777" w:rsidR="0023381E" w:rsidRPr="00A95837" w:rsidRDefault="0023381E" w:rsidP="0023381E">
      <w:pPr>
        <w:suppressAutoHyphens/>
        <w:spacing w:before="120" w:afterLines="120" w:after="288" w:line="276" w:lineRule="auto"/>
        <w:ind w:left="1134"/>
        <w:jc w:val="both"/>
        <w:rPr>
          <w:rFonts w:ascii="Times New Roman" w:hAnsi="Times New Roman" w:cs="Times New Roman"/>
          <w:color w:val="FF0000"/>
        </w:rPr>
      </w:pPr>
      <w:r w:rsidRPr="00A95837">
        <w:rPr>
          <w:rFonts w:ascii="Times New Roman" w:hAnsi="Times New Roman" w:cs="Times New Roman"/>
          <w:color w:val="FF0000"/>
        </w:rPr>
        <w:t>III. Programa de Trabalho: XXXXXXXXXXXXXXXX</w:t>
      </w:r>
    </w:p>
    <w:p w14:paraId="56F06654" w14:textId="77777777" w:rsidR="0023381E" w:rsidRPr="00A95837" w:rsidRDefault="0023381E" w:rsidP="0023381E">
      <w:pPr>
        <w:suppressAutoHyphens/>
        <w:spacing w:before="120" w:afterLines="120" w:after="288" w:line="276" w:lineRule="auto"/>
        <w:ind w:left="1134"/>
        <w:jc w:val="both"/>
        <w:rPr>
          <w:rFonts w:ascii="Times New Roman" w:hAnsi="Times New Roman" w:cs="Times New Roman"/>
          <w:color w:val="FF0000"/>
        </w:rPr>
      </w:pPr>
      <w:r w:rsidRPr="00A95837">
        <w:rPr>
          <w:rFonts w:ascii="Times New Roman" w:hAnsi="Times New Roman" w:cs="Times New Roman"/>
          <w:color w:val="FF0000"/>
        </w:rPr>
        <w:t>IV. Elemento de Despesa: XXXXXXXXXXXX</w:t>
      </w:r>
    </w:p>
    <w:p w14:paraId="5F929907" w14:textId="77777777" w:rsidR="0023381E" w:rsidRPr="00A95837" w:rsidRDefault="0023381E" w:rsidP="0023381E">
      <w:pPr>
        <w:suppressAutoHyphens/>
        <w:spacing w:before="120" w:afterLines="120" w:after="288" w:line="276" w:lineRule="auto"/>
        <w:ind w:left="1134"/>
        <w:jc w:val="both"/>
        <w:rPr>
          <w:rFonts w:ascii="Times New Roman" w:hAnsi="Times New Roman" w:cs="Times New Roman"/>
          <w:color w:val="FF0000"/>
        </w:rPr>
      </w:pPr>
      <w:r w:rsidRPr="00A95837">
        <w:rPr>
          <w:rFonts w:ascii="Times New Roman" w:hAnsi="Times New Roman" w:cs="Times New Roman"/>
          <w:color w:val="FF0000"/>
        </w:rPr>
        <w:t>V. Plano Interno: XXXXXXXXXXXXX</w:t>
      </w:r>
    </w:p>
    <w:p w14:paraId="16058CB1" w14:textId="77777777" w:rsidR="0023381E" w:rsidRPr="00A95837" w:rsidRDefault="0023381E" w:rsidP="0023381E">
      <w:pPr>
        <w:suppressAutoHyphens/>
        <w:spacing w:before="120" w:afterLines="120" w:after="288" w:line="276" w:lineRule="auto"/>
        <w:ind w:left="1134"/>
        <w:jc w:val="both"/>
        <w:rPr>
          <w:rFonts w:ascii="Times New Roman" w:hAnsi="Times New Roman" w:cs="Times New Roman"/>
          <w:color w:val="FF0000"/>
        </w:rPr>
      </w:pPr>
      <w:r w:rsidRPr="00A95837">
        <w:rPr>
          <w:rFonts w:ascii="Times New Roman" w:hAnsi="Times New Roman" w:cs="Times New Roman"/>
          <w:color w:val="FF0000"/>
        </w:rPr>
        <w:t>VI. Nota de Empenho:</w:t>
      </w:r>
    </w:p>
    <w:p w14:paraId="6DF33266" w14:textId="77777777" w:rsidR="0023381E" w:rsidRPr="00A95837" w:rsidRDefault="0023381E" w:rsidP="0023381E">
      <w:pPr>
        <w:pStyle w:val="Nvel2-Red"/>
        <w:numPr>
          <w:ilvl w:val="0"/>
          <w:numId w:val="0"/>
        </w:numPr>
        <w:spacing w:afterLines="120" w:after="288" w:line="312" w:lineRule="auto"/>
        <w:rPr>
          <w:rFonts w:ascii="Times New Roman" w:hAnsi="Times New Roman" w:cs="Times New Roman"/>
          <w:i w:val="0"/>
          <w:iCs w:val="0"/>
          <w:color w:val="000000"/>
          <w:sz w:val="24"/>
          <w:szCs w:val="24"/>
        </w:rPr>
      </w:pPr>
      <w:r w:rsidRPr="00A95837">
        <w:rPr>
          <w:rFonts w:ascii="Times New Roman" w:hAnsi="Times New Roman" w:cs="Times New Roman"/>
          <w:i w:val="0"/>
          <w:iCs w:val="0"/>
          <w:color w:val="000000"/>
          <w:sz w:val="24"/>
          <w:szCs w:val="24"/>
        </w:rPr>
        <w:lastRenderedPageBreak/>
        <w:t>14.2A dotação relativa aos exercícios financeiros subsequentes será indicada após aprovação da Lei Orçamentária respectiva e liberação dos créditos correspondentes, mediante apostilamento.</w:t>
      </w:r>
    </w:p>
    <w:p w14:paraId="25E15390" w14:textId="77777777" w:rsidR="0023381E" w:rsidRPr="00A9583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07" w:name="_Toc135819177"/>
      <w:bookmarkStart w:id="108" w:name="_Toc136424895"/>
      <w:bookmarkStart w:id="109" w:name="_Toc142560130"/>
      <w:r w:rsidRPr="00A95837">
        <w:rPr>
          <w:rFonts w:ascii="Times New Roman" w:hAnsi="Times New Roman" w:cs="Times New Roman"/>
          <w:sz w:val="24"/>
          <w:szCs w:val="24"/>
        </w:rPr>
        <w:t>CLÁUSULA DÉCIMA QUINTA – DOS CASOS OMISSOS (</w:t>
      </w:r>
      <w:hyperlink r:id="rId159" w:anchor="art92" w:history="1">
        <w:r w:rsidRPr="00A95837">
          <w:rPr>
            <w:rStyle w:val="Hyperlink"/>
            <w:rFonts w:ascii="Times New Roman" w:hAnsi="Times New Roman" w:cs="Times New Roman"/>
            <w:sz w:val="24"/>
            <w:szCs w:val="24"/>
          </w:rPr>
          <w:t>art. 92, III</w:t>
        </w:r>
      </w:hyperlink>
      <w:r w:rsidRPr="00A95837">
        <w:rPr>
          <w:rFonts w:ascii="Times New Roman" w:hAnsi="Times New Roman" w:cs="Times New Roman"/>
          <w:sz w:val="24"/>
          <w:szCs w:val="24"/>
        </w:rPr>
        <w:t>)</w:t>
      </w:r>
      <w:bookmarkEnd w:id="107"/>
      <w:bookmarkEnd w:id="108"/>
      <w:bookmarkEnd w:id="109"/>
    </w:p>
    <w:p w14:paraId="504F935A"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15.1Os casos omissos serão decididos pelo contratante, segundo as disposições contidas na </w:t>
      </w:r>
      <w:hyperlink r:id="rId160" w:history="1">
        <w:r w:rsidRPr="00A95837">
          <w:rPr>
            <w:rStyle w:val="Hyperlink"/>
            <w:rFonts w:ascii="Times New Roman" w:hAnsi="Times New Roman" w:cs="Times New Roman"/>
            <w:sz w:val="24"/>
            <w:szCs w:val="24"/>
          </w:rPr>
          <w:t>Lei nº 14.133, de 2021</w:t>
        </w:r>
      </w:hyperlink>
      <w:r w:rsidRPr="00A95837">
        <w:rPr>
          <w:rFonts w:ascii="Times New Roman" w:hAnsi="Times New Roman" w:cs="Times New Roman"/>
          <w:sz w:val="24"/>
          <w:szCs w:val="24"/>
        </w:rPr>
        <w:t xml:space="preserve">, e demais normas federais aplicáveis e, subsidiariamente, segundo as disposições contidas na </w:t>
      </w:r>
      <w:hyperlink r:id="rId161" w:history="1">
        <w:r w:rsidRPr="00A95837">
          <w:rPr>
            <w:rStyle w:val="Hyperlink"/>
            <w:rFonts w:ascii="Times New Roman" w:hAnsi="Times New Roman" w:cs="Times New Roman"/>
            <w:sz w:val="24"/>
            <w:szCs w:val="24"/>
          </w:rPr>
          <w:t>Lei nº 8.078, de 1990 – Código de Defesa do Consumidor</w:t>
        </w:r>
      </w:hyperlink>
      <w:r w:rsidRPr="00A95837">
        <w:rPr>
          <w:rFonts w:ascii="Times New Roman" w:hAnsi="Times New Roman" w:cs="Times New Roman"/>
          <w:sz w:val="24"/>
          <w:szCs w:val="24"/>
        </w:rPr>
        <w:t xml:space="preserve"> – e normas e princípios gerais dos contratos.</w:t>
      </w:r>
    </w:p>
    <w:p w14:paraId="17D4CDF2" w14:textId="77777777" w:rsidR="0023381E" w:rsidRPr="00A9583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0" w:name="_Toc135819178"/>
      <w:bookmarkStart w:id="111" w:name="_Toc136424896"/>
      <w:bookmarkStart w:id="112" w:name="_Toc142560131"/>
      <w:r w:rsidRPr="00A95837">
        <w:rPr>
          <w:rFonts w:ascii="Times New Roman" w:hAnsi="Times New Roman" w:cs="Times New Roman"/>
          <w:sz w:val="24"/>
          <w:szCs w:val="24"/>
        </w:rPr>
        <w:t>CLÁUSULA DÉCIMA SEXTA – ALTERAÇÕES</w:t>
      </w:r>
      <w:bookmarkEnd w:id="110"/>
      <w:bookmarkEnd w:id="111"/>
      <w:bookmarkEnd w:id="112"/>
    </w:p>
    <w:p w14:paraId="59ED861E"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16.1Eventuais alterações contratuais reger-se-ão pela disciplina dos </w:t>
      </w:r>
      <w:hyperlink r:id="rId162" w:anchor="art124" w:history="1">
        <w:proofErr w:type="spellStart"/>
        <w:r w:rsidRPr="00A95837">
          <w:rPr>
            <w:rStyle w:val="Hyperlink"/>
            <w:rFonts w:ascii="Times New Roman" w:hAnsi="Times New Roman" w:cs="Times New Roman"/>
            <w:sz w:val="24"/>
            <w:szCs w:val="24"/>
          </w:rPr>
          <w:t>arts</w:t>
        </w:r>
        <w:proofErr w:type="spellEnd"/>
        <w:r w:rsidRPr="00A95837">
          <w:rPr>
            <w:rStyle w:val="Hyperlink"/>
            <w:rFonts w:ascii="Times New Roman" w:hAnsi="Times New Roman" w:cs="Times New Roman"/>
            <w:sz w:val="24"/>
            <w:szCs w:val="24"/>
          </w:rPr>
          <w:t>. 124 e seguintes da Lei nº 14.133, de 2021</w:t>
        </w:r>
      </w:hyperlink>
      <w:r w:rsidRPr="00A95837">
        <w:rPr>
          <w:rFonts w:ascii="Times New Roman" w:hAnsi="Times New Roman" w:cs="Times New Roman"/>
          <w:sz w:val="24"/>
          <w:szCs w:val="24"/>
        </w:rPr>
        <w:t>.</w:t>
      </w:r>
    </w:p>
    <w:p w14:paraId="083F1880"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16.2O contratado é obrigado a aceitar, nas mesmas condições contratuais, os acréscimos ou supressões que se fizerem necessários, até o limite de 25% (vinte e cinco por cento) do valor inicial atualizado do contrato.</w:t>
      </w:r>
    </w:p>
    <w:p w14:paraId="779B93AE"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sz w:val="24"/>
          <w:szCs w:val="24"/>
        </w:rPr>
        <w:t xml:space="preserve">16.3Registros que não caracterizam alteração do contrato podem ser realizados por simples apostila, dispensada a celebração de termo aditivo, na forma do </w:t>
      </w:r>
      <w:hyperlink r:id="rId163" w:anchor="art136" w:history="1">
        <w:r w:rsidRPr="00A95837">
          <w:rPr>
            <w:rStyle w:val="Hyperlink"/>
            <w:rFonts w:ascii="Times New Roman" w:hAnsi="Times New Roman" w:cs="Times New Roman"/>
            <w:sz w:val="24"/>
            <w:szCs w:val="24"/>
          </w:rPr>
          <w:t>art. 136 da Lei nº 14.133, de 2021</w:t>
        </w:r>
      </w:hyperlink>
      <w:r w:rsidRPr="00A95837">
        <w:rPr>
          <w:rFonts w:ascii="Times New Roman" w:hAnsi="Times New Roman" w:cs="Times New Roman"/>
          <w:sz w:val="24"/>
          <w:szCs w:val="24"/>
        </w:rPr>
        <w:t>.</w:t>
      </w:r>
    </w:p>
    <w:p w14:paraId="267D685C" w14:textId="77777777" w:rsidR="0023381E" w:rsidRPr="00A95837" w:rsidRDefault="0023381E" w:rsidP="0023381E">
      <w:pPr>
        <w:pStyle w:val="Nivel01"/>
        <w:numPr>
          <w:ilvl w:val="0"/>
          <w:numId w:val="0"/>
        </w:numPr>
        <w:tabs>
          <w:tab w:val="clear" w:pos="567"/>
        </w:tabs>
        <w:spacing w:before="120" w:afterLines="120" w:after="288" w:line="312" w:lineRule="auto"/>
        <w:rPr>
          <w:rFonts w:ascii="Times New Roman" w:hAnsi="Times New Roman" w:cs="Times New Roman"/>
          <w:color w:val="FFFFFF" w:themeColor="background1"/>
          <w:sz w:val="24"/>
          <w:szCs w:val="24"/>
        </w:rPr>
      </w:pPr>
      <w:bookmarkStart w:id="113" w:name="_Toc135819179"/>
      <w:bookmarkStart w:id="114" w:name="_Toc136424897"/>
      <w:bookmarkStart w:id="115" w:name="_Toc142560132"/>
      <w:r w:rsidRPr="00A95837">
        <w:rPr>
          <w:rFonts w:ascii="Times New Roman" w:hAnsi="Times New Roman" w:cs="Times New Roman"/>
          <w:sz w:val="24"/>
          <w:szCs w:val="24"/>
        </w:rPr>
        <w:t>CLÁUSULA DÉCIMA SÉTIMA – PUBLICAÇÃO</w:t>
      </w:r>
      <w:bookmarkEnd w:id="113"/>
      <w:bookmarkEnd w:id="114"/>
      <w:bookmarkEnd w:id="115"/>
    </w:p>
    <w:p w14:paraId="34194580" w14:textId="77777777" w:rsidR="0023381E" w:rsidRPr="00A95837" w:rsidRDefault="0023381E" w:rsidP="0023381E">
      <w:pPr>
        <w:pStyle w:val="NormalWeb"/>
        <w:spacing w:after="120" w:afterAutospacing="0"/>
        <w:ind w:firstLine="567"/>
        <w:jc w:val="both"/>
        <w:rPr>
          <w:lang w:eastAsia="en-US"/>
        </w:rPr>
      </w:pPr>
      <w:r w:rsidRPr="00A95837">
        <w:rPr>
          <w:lang w:eastAsia="en-US"/>
        </w:rPr>
        <w:t xml:space="preserve">17.1Incumbirá ao contratante divulgar o presente instrumento no Portal Nacional de Contratações Públicas (PNCP), na forma prevista no </w:t>
      </w:r>
      <w:hyperlink r:id="rId164" w:anchor="art94" w:history="1">
        <w:r w:rsidRPr="00A95837">
          <w:rPr>
            <w:lang w:eastAsia="en-US"/>
          </w:rPr>
          <w:t>art. 94 da Lei 14.133, de 2021</w:t>
        </w:r>
      </w:hyperlink>
      <w:r w:rsidRPr="00A95837">
        <w:rPr>
          <w:lang w:eastAsia="en-US"/>
        </w:rPr>
        <w:t xml:space="preserve">, bem como no respectivo sítio oficial na Internet, em atenção ao </w:t>
      </w:r>
      <w:hyperlink r:id="rId165" w:anchor="art8§2" w:history="1">
        <w:r w:rsidRPr="00A95837">
          <w:rPr>
            <w:lang w:eastAsia="en-US"/>
          </w:rPr>
          <w:t>art. 8º, §2º, da Lei n. 12.527, de 2011</w:t>
        </w:r>
      </w:hyperlink>
      <w:r w:rsidRPr="00A95837">
        <w:rPr>
          <w:lang w:eastAsia="en-US"/>
        </w:rPr>
        <w:t xml:space="preserve">, c/c </w:t>
      </w:r>
      <w:hyperlink r:id="rId166" w:anchor="art7§3" w:history="1">
        <w:r w:rsidRPr="00A95837">
          <w:rPr>
            <w:lang w:eastAsia="en-US"/>
          </w:rPr>
          <w:t>art. 7º*, §3º, inciso V, do Decreto n. 7.724, de 2012.</w:t>
        </w:r>
      </w:hyperlink>
    </w:p>
    <w:p w14:paraId="3D56C296" w14:textId="77777777" w:rsidR="0023381E" w:rsidRPr="00A95837" w:rsidRDefault="0023381E" w:rsidP="0023381E">
      <w:pPr>
        <w:pStyle w:val="Nivel01"/>
        <w:numPr>
          <w:ilvl w:val="0"/>
          <w:numId w:val="0"/>
        </w:numPr>
        <w:spacing w:before="120" w:afterLines="120" w:after="288" w:line="312" w:lineRule="auto"/>
        <w:rPr>
          <w:rFonts w:ascii="Times New Roman" w:hAnsi="Times New Roman" w:cs="Times New Roman"/>
          <w:sz w:val="24"/>
          <w:szCs w:val="24"/>
        </w:rPr>
      </w:pPr>
      <w:bookmarkStart w:id="116" w:name="_Toc135819180"/>
      <w:bookmarkStart w:id="117" w:name="_Toc136424898"/>
      <w:bookmarkStart w:id="118" w:name="_Toc142560133"/>
      <w:r w:rsidRPr="00A95837">
        <w:rPr>
          <w:rFonts w:ascii="Times New Roman" w:hAnsi="Times New Roman" w:cs="Times New Roman"/>
          <w:sz w:val="24"/>
          <w:szCs w:val="24"/>
        </w:rPr>
        <w:t>CLÁUSULA DÉCIMA OITAVA– FORO (</w:t>
      </w:r>
      <w:hyperlink r:id="rId167" w:anchor="art92§1" w:history="1">
        <w:r w:rsidRPr="00A95837">
          <w:rPr>
            <w:rStyle w:val="Hyperlink"/>
            <w:rFonts w:ascii="Times New Roman" w:hAnsi="Times New Roman" w:cs="Times New Roman"/>
            <w:sz w:val="24"/>
            <w:szCs w:val="24"/>
          </w:rPr>
          <w:t>art. 92, §1º</w:t>
        </w:r>
      </w:hyperlink>
      <w:r w:rsidRPr="00A95837">
        <w:rPr>
          <w:rFonts w:ascii="Times New Roman" w:hAnsi="Times New Roman" w:cs="Times New Roman"/>
          <w:sz w:val="24"/>
          <w:szCs w:val="24"/>
        </w:rPr>
        <w:t>)</w:t>
      </w:r>
      <w:bookmarkEnd w:id="116"/>
      <w:bookmarkEnd w:id="117"/>
      <w:bookmarkEnd w:id="118"/>
    </w:p>
    <w:p w14:paraId="4473C5B7" w14:textId="77777777" w:rsidR="0023381E" w:rsidRPr="00A95837" w:rsidRDefault="0023381E" w:rsidP="0023381E">
      <w:pPr>
        <w:pStyle w:val="Nivel2"/>
        <w:numPr>
          <w:ilvl w:val="0"/>
          <w:numId w:val="0"/>
        </w:numPr>
        <w:spacing w:afterLines="120" w:after="288" w:line="312" w:lineRule="auto"/>
        <w:rPr>
          <w:rFonts w:ascii="Times New Roman" w:hAnsi="Times New Roman" w:cs="Times New Roman"/>
          <w:sz w:val="24"/>
          <w:szCs w:val="24"/>
        </w:rPr>
      </w:pPr>
      <w:r w:rsidRPr="00A95837">
        <w:rPr>
          <w:rFonts w:ascii="Times New Roman" w:hAnsi="Times New Roman" w:cs="Times New Roman"/>
          <w:color w:val="auto"/>
          <w:sz w:val="24"/>
          <w:szCs w:val="24"/>
          <w:lang w:eastAsia="en-US"/>
        </w:rPr>
        <w:t>18.1Fica eleito o Foro da Justiça Federal de 1ª Instância</w:t>
      </w:r>
      <w:r w:rsidRPr="00A95837">
        <w:rPr>
          <w:rFonts w:ascii="Times New Roman" w:hAnsi="Times New Roman" w:cs="Times New Roman"/>
          <w:sz w:val="24"/>
          <w:szCs w:val="24"/>
        </w:rPr>
        <w:t xml:space="preserve">, Seção Judiciária de Pernambuco para dirimir os litígios que decorrerem da execução deste Termo de Contrato que não puderem ser compostos pela conciliação, conforme </w:t>
      </w:r>
      <w:hyperlink r:id="rId168" w:anchor="art92§1" w:history="1">
        <w:r w:rsidRPr="00A95837">
          <w:rPr>
            <w:rFonts w:ascii="Times New Roman" w:hAnsi="Times New Roman" w:cs="Times New Roman"/>
            <w:sz w:val="24"/>
            <w:szCs w:val="24"/>
          </w:rPr>
          <w:t>art. 92, §1º, da Lei nº 14.133/21</w:t>
        </w:r>
      </w:hyperlink>
      <w:r w:rsidRPr="00A95837">
        <w:rPr>
          <w:rFonts w:ascii="Times New Roman" w:hAnsi="Times New Roman" w:cs="Times New Roman"/>
          <w:sz w:val="24"/>
          <w:szCs w:val="24"/>
        </w:rPr>
        <w:t>.</w:t>
      </w:r>
    </w:p>
    <w:p w14:paraId="2874D36D" w14:textId="77777777" w:rsidR="0023381E" w:rsidRPr="00A95837" w:rsidRDefault="0023381E" w:rsidP="0023381E">
      <w:pPr>
        <w:spacing w:before="100" w:beforeAutospacing="1" w:after="100" w:afterAutospacing="1"/>
        <w:jc w:val="both"/>
        <w:rPr>
          <w:rFonts w:ascii="Times New Roman" w:hAnsi="Times New Roman" w:cs="Times New Roman"/>
          <w:color w:val="000000"/>
        </w:rPr>
      </w:pPr>
      <w:r w:rsidRPr="00A95837">
        <w:rPr>
          <w:rFonts w:ascii="Times New Roman" w:hAnsi="Times New Roman" w:cs="Times New Roman"/>
          <w:color w:val="000000"/>
        </w:rPr>
        <w:t>Para firmeza e validade do pactuado, o presente Termo de Contrato foi lavrado em via eletrônica, que, depois de lido e achado em ordem, vai assinado eletronicamente.</w:t>
      </w:r>
    </w:p>
    <w:p w14:paraId="4EF89B86" w14:textId="1FCA40AA" w:rsidR="00694A90" w:rsidRPr="00A95837" w:rsidRDefault="00694A90" w:rsidP="003510E8">
      <w:pPr>
        <w:pStyle w:val="Nivel3"/>
        <w:numPr>
          <w:ilvl w:val="0"/>
          <w:numId w:val="0"/>
        </w:numPr>
        <w:spacing w:beforeLines="120" w:before="288" w:afterLines="120" w:after="288" w:line="312" w:lineRule="auto"/>
        <w:ind w:left="709"/>
        <w:rPr>
          <w:rFonts w:ascii="Times New Roman" w:hAnsi="Times New Roman" w:cs="Times New Roman"/>
          <w:color w:val="FF0000"/>
          <w:sz w:val="24"/>
          <w:szCs w:val="24"/>
        </w:rPr>
      </w:pPr>
    </w:p>
    <w:p w14:paraId="1A7CF49B" w14:textId="77777777" w:rsidR="00BF2A01" w:rsidRDefault="00BF2A01" w:rsidP="00720164">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5DF837EC" w14:textId="382910F9" w:rsidR="00720164" w:rsidRPr="00A95837" w:rsidRDefault="00720164" w:rsidP="00720164">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r w:rsidRPr="00A95837">
        <w:rPr>
          <w:rFonts w:ascii="Times New Roman" w:eastAsia="Times New Roman" w:hAnsi="Times New Roman" w:cs="Times New Roman"/>
          <w:b/>
          <w:bCs/>
          <w:sz w:val="24"/>
          <w:szCs w:val="24"/>
        </w:rPr>
        <w:lastRenderedPageBreak/>
        <w:t>ANEXO III</w:t>
      </w:r>
    </w:p>
    <w:p w14:paraId="09B3952E" w14:textId="77777777" w:rsidR="00720164" w:rsidRPr="00A95837" w:rsidRDefault="00720164" w:rsidP="00720164">
      <w:pPr>
        <w:spacing w:before="120" w:after="120"/>
        <w:ind w:left="120" w:right="120"/>
        <w:jc w:val="center"/>
        <w:rPr>
          <w:rFonts w:ascii="Times New Roman" w:eastAsia="Times New Roman" w:hAnsi="Times New Roman" w:cs="Times New Roman"/>
          <w:b/>
          <w:bCs/>
          <w:color w:val="000000"/>
        </w:rPr>
      </w:pPr>
    </w:p>
    <w:p w14:paraId="414EF2D9" w14:textId="08F43E8E" w:rsidR="00720164" w:rsidRPr="00A95837" w:rsidRDefault="00720164" w:rsidP="00720164">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 xml:space="preserve">PREGÃO ELETRÔNICO Nº </w:t>
      </w:r>
      <w:r w:rsidR="008C7529">
        <w:rPr>
          <w:rFonts w:ascii="Times New Roman" w:eastAsia="Times New Roman" w:hAnsi="Times New Roman" w:cs="Times New Roman"/>
          <w:b/>
          <w:bCs/>
          <w:color w:val="000000"/>
        </w:rPr>
        <w:t>90023/2024</w:t>
      </w:r>
    </w:p>
    <w:p w14:paraId="0CC74ED2" w14:textId="77DDA104" w:rsidR="00720164" w:rsidRPr="00A95837" w:rsidRDefault="00720164" w:rsidP="00720164">
      <w:pPr>
        <w:spacing w:before="120" w:after="120"/>
        <w:ind w:left="120" w:right="120"/>
        <w:jc w:val="center"/>
        <w:rPr>
          <w:rFonts w:ascii="Times New Roman" w:eastAsia="Times New Roman" w:hAnsi="Times New Roman" w:cs="Times New Roman"/>
          <w:color w:val="000000"/>
        </w:rPr>
      </w:pPr>
      <w:r w:rsidRPr="00A95837">
        <w:rPr>
          <w:rFonts w:ascii="Times New Roman" w:eastAsia="Times New Roman" w:hAnsi="Times New Roman" w:cs="Times New Roman"/>
          <w:b/>
          <w:bCs/>
          <w:color w:val="000000"/>
        </w:rPr>
        <w:t xml:space="preserve">(Processo Administrativo </w:t>
      </w:r>
      <w:proofErr w:type="spellStart"/>
      <w:r w:rsidRPr="00A95837">
        <w:rPr>
          <w:rFonts w:ascii="Times New Roman" w:eastAsia="Times New Roman" w:hAnsi="Times New Roman" w:cs="Times New Roman"/>
          <w:b/>
          <w:bCs/>
          <w:color w:val="000000"/>
        </w:rPr>
        <w:t>n.°</w:t>
      </w:r>
      <w:proofErr w:type="spell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000000"/>
        </w:rPr>
        <w:t>152/2024</w:t>
      </w:r>
      <w:r w:rsidRPr="00A95837">
        <w:rPr>
          <w:rFonts w:ascii="Times New Roman" w:eastAsia="Times New Roman" w:hAnsi="Times New Roman" w:cs="Times New Roman"/>
          <w:b/>
          <w:bCs/>
          <w:color w:val="000000"/>
        </w:rPr>
        <w:t>)</w:t>
      </w:r>
    </w:p>
    <w:p w14:paraId="5527758D" w14:textId="686BE809" w:rsidR="00720164" w:rsidRPr="00A95837" w:rsidRDefault="00720164" w:rsidP="00720164">
      <w:pPr>
        <w:spacing w:before="120" w:after="120"/>
        <w:ind w:left="120" w:right="120"/>
        <w:jc w:val="center"/>
        <w:rPr>
          <w:rFonts w:ascii="Times New Roman" w:eastAsia="Times New Roman" w:hAnsi="Times New Roman" w:cs="Times New Roman"/>
          <w:b/>
          <w:bCs/>
          <w:color w:val="000000"/>
        </w:rPr>
      </w:pPr>
      <w:r w:rsidRPr="00A95837">
        <w:rPr>
          <w:rFonts w:ascii="Times New Roman" w:eastAsia="Times New Roman" w:hAnsi="Times New Roman" w:cs="Times New Roman"/>
          <w:b/>
          <w:bCs/>
          <w:color w:val="000000"/>
        </w:rPr>
        <w:t xml:space="preserve">PROCESSO ELETRÔNICO SEI </w:t>
      </w:r>
      <w:proofErr w:type="gramStart"/>
      <w:r w:rsidRPr="00A95837">
        <w:rPr>
          <w:rFonts w:ascii="Times New Roman" w:eastAsia="Times New Roman" w:hAnsi="Times New Roman" w:cs="Times New Roman"/>
          <w:b/>
          <w:bCs/>
          <w:color w:val="000000"/>
        </w:rPr>
        <w:t>N.º</w:t>
      </w:r>
      <w:proofErr w:type="gramEnd"/>
      <w:r w:rsidRPr="00A95837">
        <w:rPr>
          <w:rFonts w:ascii="Times New Roman" w:eastAsia="Times New Roman" w:hAnsi="Times New Roman" w:cs="Times New Roman"/>
          <w:b/>
          <w:bCs/>
          <w:color w:val="000000"/>
        </w:rPr>
        <w:t xml:space="preserve"> </w:t>
      </w:r>
      <w:r w:rsidR="006409E3" w:rsidRPr="00A95837">
        <w:rPr>
          <w:rFonts w:ascii="Times New Roman" w:eastAsia="Times New Roman" w:hAnsi="Times New Roman" w:cs="Times New Roman"/>
          <w:b/>
          <w:bCs/>
          <w:color w:val="000000"/>
        </w:rPr>
        <w:t>0004451-56.2024.4.05.7500</w:t>
      </w:r>
    </w:p>
    <w:p w14:paraId="2D9734EE" w14:textId="77777777" w:rsidR="00720164" w:rsidRPr="00A95837" w:rsidRDefault="00720164" w:rsidP="00694A90">
      <w:pPr>
        <w:pStyle w:val="Nivel3"/>
        <w:numPr>
          <w:ilvl w:val="0"/>
          <w:numId w:val="0"/>
        </w:numPr>
        <w:spacing w:beforeLines="120" w:before="288" w:afterLines="120" w:after="288" w:line="312" w:lineRule="auto"/>
        <w:ind w:left="709"/>
        <w:jc w:val="center"/>
        <w:rPr>
          <w:rFonts w:ascii="Times New Roman" w:eastAsia="Times New Roman" w:hAnsi="Times New Roman" w:cs="Times New Roman"/>
          <w:b/>
          <w:bCs/>
          <w:sz w:val="24"/>
          <w:szCs w:val="24"/>
        </w:rPr>
      </w:pPr>
    </w:p>
    <w:p w14:paraId="37584618" w14:textId="77777777" w:rsidR="00694A90" w:rsidRPr="00A95837" w:rsidRDefault="00694A90" w:rsidP="00420F29">
      <w:pPr>
        <w:pStyle w:val="Nivel01"/>
        <w:numPr>
          <w:ilvl w:val="0"/>
          <w:numId w:val="0"/>
        </w:numPr>
        <w:tabs>
          <w:tab w:val="clear" w:pos="567"/>
        </w:tabs>
        <w:spacing w:beforeLines="120" w:before="288" w:afterLines="120" w:after="288" w:line="312" w:lineRule="auto"/>
        <w:jc w:val="center"/>
        <w:rPr>
          <w:rFonts w:ascii="Times New Roman" w:hAnsi="Times New Roman" w:cs="Times New Roman"/>
          <w:sz w:val="24"/>
          <w:szCs w:val="24"/>
        </w:rPr>
      </w:pPr>
      <w:bookmarkStart w:id="119" w:name="_Toc135819193"/>
      <w:bookmarkStart w:id="120" w:name="_Toc142560134"/>
      <w:r w:rsidRPr="00A95837">
        <w:rPr>
          <w:rFonts w:ascii="Times New Roman" w:hAnsi="Times New Roman" w:cs="Times New Roman"/>
          <w:sz w:val="24"/>
          <w:szCs w:val="24"/>
        </w:rPr>
        <w:t>DECLARAÇÃO DE MICROEMPRESA</w:t>
      </w:r>
      <w:bookmarkEnd w:id="119"/>
      <w:bookmarkEnd w:id="120"/>
    </w:p>
    <w:p w14:paraId="5085E4D4" w14:textId="77777777" w:rsidR="00694A90" w:rsidRPr="00A95837" w:rsidRDefault="00694A90" w:rsidP="00694A90">
      <w:pPr>
        <w:pStyle w:val="Nivel2"/>
        <w:numPr>
          <w:ilvl w:val="0"/>
          <w:numId w:val="0"/>
        </w:numPr>
        <w:ind w:left="4969"/>
        <w:rPr>
          <w:rFonts w:ascii="Times New Roman" w:eastAsia="Times New Roman" w:hAnsi="Times New Roman" w:cs="Times New Roman"/>
          <w:b/>
          <w:bCs/>
          <w:sz w:val="24"/>
          <w:szCs w:val="24"/>
        </w:rPr>
      </w:pPr>
    </w:p>
    <w:p w14:paraId="3BA87840" w14:textId="0466A24F" w:rsidR="00694A90" w:rsidRPr="00A95837" w:rsidRDefault="00694A90" w:rsidP="00694A90">
      <w:pPr>
        <w:pStyle w:val="Nivel3"/>
        <w:numPr>
          <w:ilvl w:val="0"/>
          <w:numId w:val="0"/>
        </w:numPr>
        <w:spacing w:beforeLines="120" w:before="288" w:afterLines="120" w:after="288" w:line="312" w:lineRule="auto"/>
        <w:ind w:left="709" w:firstLine="425"/>
        <w:rPr>
          <w:rFonts w:ascii="Times New Roman" w:hAnsi="Times New Roman" w:cs="Times New Roman"/>
          <w:color w:val="auto"/>
          <w:sz w:val="24"/>
          <w:szCs w:val="24"/>
        </w:rPr>
      </w:pPr>
      <w:r w:rsidRPr="00A95837">
        <w:rPr>
          <w:rFonts w:ascii="Times New Roman" w:hAnsi="Times New Roman" w:cs="Times New Roman"/>
          <w:color w:val="auto"/>
          <w:sz w:val="24"/>
          <w:szCs w:val="24"/>
        </w:rPr>
        <w:t xml:space="preserve">Declaro que a empresa </w:t>
      </w:r>
      <w:proofErr w:type="spellStart"/>
      <w:r w:rsidRPr="00A95837">
        <w:rPr>
          <w:rFonts w:ascii="Times New Roman" w:hAnsi="Times New Roman" w:cs="Times New Roman"/>
          <w:color w:val="auto"/>
          <w:sz w:val="24"/>
          <w:szCs w:val="24"/>
        </w:rPr>
        <w:t>xxxxxxxxxxxxxxxxxxxxx</w:t>
      </w:r>
      <w:proofErr w:type="spellEnd"/>
      <w:r w:rsidRPr="00A95837">
        <w:rPr>
          <w:rFonts w:ascii="Times New Roman" w:hAnsi="Times New Roman" w:cs="Times New Roman"/>
          <w:color w:val="auto"/>
          <w:sz w:val="24"/>
          <w:szCs w:val="24"/>
        </w:rPr>
        <w:t xml:space="preserve">, minha representada, está apta a receber os benefícios da Lei Complementar 123/06, por ser microempresa ou empresa de porte, e atende ao disposto no §2º do artigo 4º da Lei 14.133/21, uma vez que no ano-calendário da realização deste pregão </w:t>
      </w:r>
      <w:r w:rsidR="008C7529">
        <w:rPr>
          <w:rFonts w:ascii="Times New Roman" w:hAnsi="Times New Roman" w:cs="Times New Roman"/>
          <w:color w:val="auto"/>
          <w:sz w:val="24"/>
          <w:szCs w:val="24"/>
        </w:rPr>
        <w:t>90023/2024</w:t>
      </w:r>
      <w:r w:rsidRPr="00A95837">
        <w:rPr>
          <w:rFonts w:ascii="Times New Roman" w:hAnsi="Times New Roman" w:cs="Times New Roman"/>
          <w:color w:val="auto"/>
          <w:sz w:val="24"/>
          <w:szCs w:val="24"/>
        </w:rPr>
        <w:t>, ainda NÃO celebrou contratos com a Administração Pública cujos valores somados extrapolem a receita bruta máxima admitida para fins de enquadramento como empresa de pequeno porte.</w:t>
      </w:r>
    </w:p>
    <w:p w14:paraId="491A03EB" w14:textId="77777777" w:rsidR="00694A90" w:rsidRPr="00A95837" w:rsidRDefault="00694A90" w:rsidP="00694A90">
      <w:pPr>
        <w:spacing w:beforeLines="120" w:before="288" w:afterLines="120" w:after="288" w:line="312" w:lineRule="auto"/>
        <w:jc w:val="center"/>
        <w:rPr>
          <w:rFonts w:ascii="Times New Roman" w:eastAsia="MS Mincho" w:hAnsi="Times New Roman" w:cs="Times New Roman"/>
          <w:color w:val="000000"/>
        </w:rPr>
      </w:pPr>
      <w:r w:rsidRPr="00A95837">
        <w:rPr>
          <w:rFonts w:ascii="Times New Roman" w:eastAsia="MS Mincho" w:hAnsi="Times New Roman" w:cs="Times New Roman"/>
          <w:color w:val="000000"/>
        </w:rPr>
        <w:t>Representante da empresa</w:t>
      </w:r>
    </w:p>
    <w:p w14:paraId="2D1F7674" w14:textId="77777777" w:rsidR="00694A90" w:rsidRPr="00A95837" w:rsidRDefault="00694A90" w:rsidP="003510E8">
      <w:pPr>
        <w:pStyle w:val="Nivel3"/>
        <w:numPr>
          <w:ilvl w:val="0"/>
          <w:numId w:val="0"/>
        </w:numPr>
        <w:spacing w:beforeLines="120" w:before="288" w:afterLines="120" w:after="288" w:line="312" w:lineRule="auto"/>
        <w:ind w:left="709"/>
        <w:rPr>
          <w:rFonts w:ascii="Times New Roman" w:eastAsia="Times New Roman" w:hAnsi="Times New Roman" w:cs="Times New Roman"/>
          <w:color w:val="FF0000"/>
          <w:sz w:val="24"/>
          <w:szCs w:val="24"/>
        </w:rPr>
      </w:pPr>
    </w:p>
    <w:p w14:paraId="0ADCD8C9" w14:textId="77777777" w:rsidR="00E42698" w:rsidRPr="00A95837" w:rsidRDefault="00E42698" w:rsidP="00E42698">
      <w:pPr>
        <w:pStyle w:val="Nivel2"/>
        <w:numPr>
          <w:ilvl w:val="0"/>
          <w:numId w:val="0"/>
        </w:numPr>
        <w:ind w:left="4969"/>
        <w:rPr>
          <w:rFonts w:ascii="Times New Roman" w:hAnsi="Times New Roman" w:cs="Times New Roman"/>
          <w:sz w:val="24"/>
          <w:szCs w:val="24"/>
        </w:rPr>
      </w:pPr>
    </w:p>
    <w:p w14:paraId="4BCDE423" w14:textId="77777777" w:rsidR="00E42698" w:rsidRPr="00A95837" w:rsidRDefault="00E42698" w:rsidP="008F330B">
      <w:pPr>
        <w:spacing w:beforeLines="120" w:before="288" w:afterLines="120" w:after="288" w:line="312" w:lineRule="auto"/>
        <w:ind w:firstLine="567"/>
        <w:rPr>
          <w:rFonts w:ascii="Times New Roman" w:eastAsia="MS Mincho" w:hAnsi="Times New Roman" w:cs="Times New Roman"/>
          <w:color w:val="000000"/>
        </w:rPr>
      </w:pPr>
    </w:p>
    <w:bookmarkEnd w:id="34"/>
    <w:p w14:paraId="450F74ED" w14:textId="77777777" w:rsidR="00E42698" w:rsidRPr="00A95837" w:rsidRDefault="00E42698" w:rsidP="008F330B">
      <w:pPr>
        <w:spacing w:beforeLines="120" w:before="288" w:afterLines="120" w:after="288" w:line="312" w:lineRule="auto"/>
        <w:ind w:firstLine="567"/>
        <w:rPr>
          <w:rFonts w:ascii="Times New Roman" w:eastAsia="MS Mincho" w:hAnsi="Times New Roman" w:cs="Times New Roman"/>
          <w:color w:val="000000"/>
        </w:rPr>
      </w:pPr>
    </w:p>
    <w:sectPr w:rsidR="00E42698" w:rsidRPr="00A95837" w:rsidSect="00231D35">
      <w:headerReference w:type="even" r:id="rId169"/>
      <w:headerReference w:type="default" r:id="rId170"/>
      <w:footerReference w:type="even" r:id="rId171"/>
      <w:footerReference w:type="default" r:id="rId172"/>
      <w:headerReference w:type="first" r:id="rId173"/>
      <w:footerReference w:type="first" r:id="rId174"/>
      <w:pgSz w:w="11906" w:h="16838" w:code="9"/>
      <w:pgMar w:top="141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366EB" w14:textId="77777777" w:rsidR="00C31291" w:rsidRDefault="00C31291">
      <w:r>
        <w:separator/>
      </w:r>
    </w:p>
  </w:endnote>
  <w:endnote w:type="continuationSeparator" w:id="0">
    <w:p w14:paraId="7EBD58C6" w14:textId="77777777" w:rsidR="00C31291" w:rsidRDefault="00C31291">
      <w:r>
        <w:continuationSeparator/>
      </w:r>
    </w:p>
  </w:endnote>
  <w:endnote w:type="continuationNotice" w:id="1">
    <w:p w14:paraId="4366505D" w14:textId="77777777" w:rsidR="00C31291" w:rsidRDefault="00C31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E64F7" w14:textId="77777777" w:rsidR="008C7529" w:rsidRDefault="008C752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8C7529" w:rsidRPr="007B5385" w:rsidRDefault="008C7529"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35D3F3AE" w:rsidR="008C7529" w:rsidRPr="00244403" w:rsidRDefault="008C7529"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185ED5">
          <w:rPr>
            <w:rFonts w:ascii="Arial" w:hAnsi="Arial" w:cs="Arial"/>
            <w:noProof/>
            <w:color w:val="595959" w:themeColor="text1" w:themeTint="A6"/>
            <w:sz w:val="18"/>
            <w:szCs w:val="18"/>
          </w:rPr>
          <w:t>21</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185ED5">
          <w:rPr>
            <w:rFonts w:ascii="Arial" w:hAnsi="Arial" w:cs="Arial"/>
            <w:noProof/>
            <w:color w:val="595959" w:themeColor="text1" w:themeTint="A6"/>
            <w:sz w:val="18"/>
            <w:szCs w:val="18"/>
          </w:rPr>
          <w:t>75</w:t>
        </w:r>
        <w:r w:rsidRPr="00244403">
          <w:rPr>
            <w:rFonts w:ascii="Arial" w:hAnsi="Arial" w:cs="Arial"/>
            <w:color w:val="595959" w:themeColor="text1" w:themeTint="A6"/>
            <w:sz w:val="18"/>
            <w:szCs w:val="18"/>
          </w:rPr>
          <w:fldChar w:fldCharType="end"/>
        </w:r>
      </w:p>
    </w:sdtContent>
  </w:sdt>
  <w:p w14:paraId="0EFE2F55" w14:textId="7E8E6AED" w:rsidR="008C7529" w:rsidRPr="00896AC9" w:rsidRDefault="008C7529" w:rsidP="00E25A63">
    <w:pPr>
      <w:pStyle w:val="Rodap"/>
      <w:rPr>
        <w:rFonts w:ascii="Times New Roman" w:hAnsi="Times New Roman"/>
        <w:b/>
        <w:sz w:val="20"/>
      </w:rPr>
    </w:pPr>
    <w:r w:rsidRPr="00896AC9">
      <w:rPr>
        <w:rFonts w:ascii="Times New Roman" w:hAnsi="Times New Roman"/>
        <w:b/>
        <w:sz w:val="20"/>
      </w:rPr>
      <w:t>JUSTIÇA FEDERAL DE PERNAMBUCO. UASG: 090009 - Endereço: Avenida Recife, 6250. Jiquiá. CEP: 50.781-000.  Recife/PE. E-mail: licitacao@jfpe.jus.br, Fones: 81 - 3213-6442.</w:t>
    </w:r>
  </w:p>
  <w:p w14:paraId="7E6308F2" w14:textId="73E1414E" w:rsidR="008C7529" w:rsidRPr="00842420" w:rsidRDefault="008C7529" w:rsidP="00225EC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979C7" w14:textId="77777777" w:rsidR="008C7529" w:rsidRDefault="008C752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3B949" w14:textId="77777777" w:rsidR="00C31291" w:rsidRDefault="00C31291">
      <w:r>
        <w:separator/>
      </w:r>
    </w:p>
  </w:footnote>
  <w:footnote w:type="continuationSeparator" w:id="0">
    <w:p w14:paraId="1FB1458B" w14:textId="77777777" w:rsidR="00C31291" w:rsidRDefault="00C31291">
      <w:r>
        <w:continuationSeparator/>
      </w:r>
    </w:p>
  </w:footnote>
  <w:footnote w:type="continuationNotice" w:id="1">
    <w:p w14:paraId="3255C2E8" w14:textId="77777777" w:rsidR="00C31291" w:rsidRDefault="00C312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86DC1" w14:textId="0E1578B5" w:rsidR="008C7529" w:rsidRDefault="008C752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68C46529" w:rsidR="008C7529" w:rsidRPr="00FB2001" w:rsidRDefault="008C7529" w:rsidP="00FB2001">
    <w:pPr>
      <w:pStyle w:val="Cabealho"/>
      <w:tabs>
        <w:tab w:val="left" w:pos="1537"/>
        <w:tab w:val="right" w:pos="9638"/>
      </w:tabs>
      <w:rPr>
        <w:rFonts w:ascii="Arial" w:hAnsi="Arial" w:cs="Arial"/>
        <w:color w:val="FF0000"/>
        <w:sz w:val="20"/>
        <w:szCs w:val="20"/>
      </w:rPr>
    </w:pPr>
    <w:r>
      <w:rPr>
        <w:rFonts w:ascii="Arial" w:hAnsi="Arial" w:cs="Arial"/>
        <w:color w:val="FF0000"/>
        <w:sz w:val="20"/>
        <w:szCs w:val="20"/>
      </w:rPr>
      <w:tab/>
    </w:r>
    <w:r>
      <w:rPr>
        <w:rFonts w:ascii="Arial" w:hAnsi="Arial" w:cs="Arial"/>
        <w:color w:val="FF0000"/>
        <w:sz w:val="20"/>
        <w:szCs w:val="20"/>
      </w:rPr>
      <w:tab/>
    </w:r>
    <w:r>
      <w:rPr>
        <w:rFonts w:ascii="Arial" w:hAnsi="Arial" w:cs="Arial"/>
        <w:color w:val="FF0000"/>
        <w:sz w:val="20"/>
        <w:szCs w:val="20"/>
      </w:rPr>
      <w:tab/>
    </w:r>
    <w:r w:rsidRPr="00FB2001">
      <w:rPr>
        <w:rFonts w:ascii="Arial" w:hAnsi="Arial" w:cs="Arial"/>
        <w:color w:val="FF0000"/>
        <w:sz w:val="20"/>
        <w:szCs w:val="20"/>
      </w:rPr>
      <w:t xml:space="preserve">EDITAL - PREGÃO ELETRÔNICO Nº </w:t>
    </w:r>
    <w:r>
      <w:rPr>
        <w:rFonts w:ascii="Arial" w:hAnsi="Arial" w:cs="Arial"/>
        <w:color w:val="FF0000"/>
        <w:sz w:val="20"/>
        <w:szCs w:val="20"/>
      </w:rPr>
      <w:t>90023/2024</w:t>
    </w:r>
  </w:p>
  <w:p w14:paraId="53A58E01" w14:textId="77777777" w:rsidR="008C7529" w:rsidRDefault="008C7529" w:rsidP="00AC5259">
    <w:pPr>
      <w:pStyle w:val="Cabealho"/>
      <w:jc w:val="right"/>
    </w:pPr>
  </w:p>
  <w:p w14:paraId="36411352" w14:textId="77777777" w:rsidR="008C7529" w:rsidRDefault="008C7529"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DC746" w14:textId="28382CA5" w:rsidR="008C7529" w:rsidRDefault="008C752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253107"/>
    <w:multiLevelType w:val="multilevel"/>
    <w:tmpl w:val="32845E0E"/>
    <w:lvl w:ilvl="0">
      <w:start w:val="1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6018E5"/>
    <w:multiLevelType w:val="multilevel"/>
    <w:tmpl w:val="9EBAB6A0"/>
    <w:lvl w:ilvl="0">
      <w:start w:val="1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AAA3F6A"/>
    <w:multiLevelType w:val="multilevel"/>
    <w:tmpl w:val="F5A2FF80"/>
    <w:lvl w:ilvl="0">
      <w:start w:val="1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E2A0924"/>
    <w:multiLevelType w:val="hybridMultilevel"/>
    <w:tmpl w:val="DC5C67E6"/>
    <w:lvl w:ilvl="0" w:tplc="4EC0A2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4ADD0E">
      <w:start w:val="1"/>
      <w:numFmt w:val="lowerLetter"/>
      <w:lvlText w:val="%2"/>
      <w:lvlJc w:val="left"/>
      <w:pPr>
        <w:ind w:left="1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1C6784">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8404B2">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DC9680">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7CAD76">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0A4912">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0845832">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F476E2">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E7268BD"/>
    <w:multiLevelType w:val="hybridMultilevel"/>
    <w:tmpl w:val="E864D414"/>
    <w:lvl w:ilvl="0" w:tplc="A89AB6E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12C868">
      <w:start w:val="1"/>
      <w:numFmt w:val="lowerLetter"/>
      <w:lvlText w:val="%2"/>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ECD84A">
      <w:start w:val="2"/>
      <w:numFmt w:val="lowerLetter"/>
      <w:lvlRestart w:val="0"/>
      <w:lvlText w:val="%3)"/>
      <w:lvlJc w:val="left"/>
      <w:pPr>
        <w:ind w:left="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BC8778">
      <w:start w:val="1"/>
      <w:numFmt w:val="decimal"/>
      <w:lvlText w:val="%4"/>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6E0BEA">
      <w:start w:val="1"/>
      <w:numFmt w:val="lowerLetter"/>
      <w:lvlText w:val="%5"/>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33CAC92">
      <w:start w:val="1"/>
      <w:numFmt w:val="lowerRoman"/>
      <w:lvlText w:val="%6"/>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040586">
      <w:start w:val="1"/>
      <w:numFmt w:val="decimal"/>
      <w:lvlText w:val="%7"/>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7F6C6C4">
      <w:start w:val="1"/>
      <w:numFmt w:val="lowerLetter"/>
      <w:lvlText w:val="%8"/>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BC0FFA">
      <w:start w:val="1"/>
      <w:numFmt w:val="lowerRoman"/>
      <w:lvlText w:val="%9"/>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AA26DB"/>
    <w:multiLevelType w:val="multilevel"/>
    <w:tmpl w:val="9E7A517C"/>
    <w:lvl w:ilvl="0">
      <w:start w:val="1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8E507B"/>
    <w:multiLevelType w:val="hybridMultilevel"/>
    <w:tmpl w:val="8DE8936C"/>
    <w:lvl w:ilvl="0" w:tplc="326A582C">
      <w:start w:val="1"/>
      <w:numFmt w:val="lowerLetter"/>
      <w:lvlText w:val="%1)"/>
      <w:lvlJc w:val="left"/>
      <w:pPr>
        <w:ind w:left="1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9032E2">
      <w:start w:val="1"/>
      <w:numFmt w:val="lowerLetter"/>
      <w:lvlText w:val="%2"/>
      <w:lvlJc w:val="left"/>
      <w:pPr>
        <w:ind w:left="2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190083C">
      <w:start w:val="1"/>
      <w:numFmt w:val="lowerRoman"/>
      <w:lvlText w:val="%3"/>
      <w:lvlJc w:val="left"/>
      <w:pPr>
        <w:ind w:left="2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160C586">
      <w:start w:val="1"/>
      <w:numFmt w:val="decimal"/>
      <w:lvlText w:val="%4"/>
      <w:lvlJc w:val="left"/>
      <w:pPr>
        <w:ind w:left="3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8181622">
      <w:start w:val="1"/>
      <w:numFmt w:val="lowerLetter"/>
      <w:lvlText w:val="%5"/>
      <w:lvlJc w:val="left"/>
      <w:pPr>
        <w:ind w:left="4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F81AB0">
      <w:start w:val="1"/>
      <w:numFmt w:val="lowerRoman"/>
      <w:lvlText w:val="%6"/>
      <w:lvlJc w:val="left"/>
      <w:pPr>
        <w:ind w:left="4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94D258">
      <w:start w:val="1"/>
      <w:numFmt w:val="decimal"/>
      <w:lvlText w:val="%7"/>
      <w:lvlJc w:val="left"/>
      <w:pPr>
        <w:ind w:left="5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26B5F2">
      <w:start w:val="1"/>
      <w:numFmt w:val="lowerLetter"/>
      <w:lvlText w:val="%8"/>
      <w:lvlJc w:val="left"/>
      <w:pPr>
        <w:ind w:left="6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4248FC">
      <w:start w:val="1"/>
      <w:numFmt w:val="lowerRoman"/>
      <w:lvlText w:val="%9"/>
      <w:lvlJc w:val="left"/>
      <w:pPr>
        <w:ind w:left="7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460BCE"/>
    <w:multiLevelType w:val="multilevel"/>
    <w:tmpl w:val="2520C370"/>
    <w:lvl w:ilvl="0">
      <w:start w:val="8"/>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2"/>
      <w:numFmt w:val="decimal"/>
      <w:lvlRestart w:val="0"/>
      <w:lvlText w:val="%1.%2.%3."/>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D05BB"/>
    <w:multiLevelType w:val="hybridMultilevel"/>
    <w:tmpl w:val="2174C58E"/>
    <w:lvl w:ilvl="0" w:tplc="908CF4EA">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9C29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CE38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0EFD3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3D46A3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E0B33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64947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D250A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D02BE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46B433F"/>
    <w:multiLevelType w:val="hybridMultilevel"/>
    <w:tmpl w:val="21029EB0"/>
    <w:lvl w:ilvl="0" w:tplc="6066A604">
      <w:start w:val="1"/>
      <w:numFmt w:val="lowerLetter"/>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B4F2EE">
      <w:start w:val="1"/>
      <w:numFmt w:val="lowerLetter"/>
      <w:lvlText w:val="%2"/>
      <w:lvlJc w:val="left"/>
      <w:pPr>
        <w:ind w:left="1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6EF010">
      <w:start w:val="1"/>
      <w:numFmt w:val="lowerRoman"/>
      <w:lvlText w:val="%3"/>
      <w:lvlJc w:val="left"/>
      <w:pPr>
        <w:ind w:left="1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6ABF46">
      <w:start w:val="1"/>
      <w:numFmt w:val="decimal"/>
      <w:lvlText w:val="%4"/>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482D5A">
      <w:start w:val="1"/>
      <w:numFmt w:val="lowerLetter"/>
      <w:lvlText w:val="%5"/>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80623A">
      <w:start w:val="1"/>
      <w:numFmt w:val="lowerRoman"/>
      <w:lvlText w:val="%6"/>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F27A68">
      <w:start w:val="1"/>
      <w:numFmt w:val="decimal"/>
      <w:lvlText w:val="%7"/>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E2ADCE">
      <w:start w:val="1"/>
      <w:numFmt w:val="lowerLetter"/>
      <w:lvlText w:val="%8"/>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065990">
      <w:start w:val="1"/>
      <w:numFmt w:val="lowerRoman"/>
      <w:lvlText w:val="%9"/>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73B3B21"/>
    <w:multiLevelType w:val="multilevel"/>
    <w:tmpl w:val="274AC292"/>
    <w:lvl w:ilvl="0">
      <w:start w:val="2"/>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77C7F68"/>
    <w:multiLevelType w:val="hybridMultilevel"/>
    <w:tmpl w:val="2242C8BC"/>
    <w:lvl w:ilvl="0" w:tplc="4EB0476E">
      <w:start w:val="8"/>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7A3A8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3809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AE32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E4967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B8F5D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EB1E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C089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305F5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77F74AF"/>
    <w:multiLevelType w:val="multilevel"/>
    <w:tmpl w:val="542C91A8"/>
    <w:lvl w:ilvl="0">
      <w:start w:val="2"/>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12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86A1354"/>
    <w:multiLevelType w:val="hybridMultilevel"/>
    <w:tmpl w:val="58760100"/>
    <w:lvl w:ilvl="0" w:tplc="9DFC388C">
      <w:start w:val="3"/>
      <w:numFmt w:val="lowerLetter"/>
      <w:lvlText w:val="%1)"/>
      <w:lvlJc w:val="left"/>
      <w:pPr>
        <w:ind w:left="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508086">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527DCC">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069430">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C681B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C2345A">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52A042">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80D03A">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0A3EA0">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9D621E3"/>
    <w:multiLevelType w:val="hybridMultilevel"/>
    <w:tmpl w:val="885E126A"/>
    <w:lvl w:ilvl="0" w:tplc="AD203726">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3B4F9B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E2080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DC65B6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42E41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B43CD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A6830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487DA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8AAB1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9ED18E7"/>
    <w:multiLevelType w:val="multilevel"/>
    <w:tmpl w:val="25EE9DE8"/>
    <w:lvl w:ilvl="0">
      <w:start w:val="12"/>
      <w:numFmt w:val="decimal"/>
      <w:lvlText w:val="%1"/>
      <w:lvlJc w:val="left"/>
      <w:pPr>
        <w:ind w:left="420" w:hanging="420"/>
      </w:pPr>
      <w:rPr>
        <w:rFonts w:hint="default"/>
      </w:rPr>
    </w:lvl>
    <w:lvl w:ilvl="1">
      <w:start w:val="2"/>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23C6C7E"/>
    <w:multiLevelType w:val="multilevel"/>
    <w:tmpl w:val="C18CBF72"/>
    <w:lvl w:ilvl="0">
      <w:start w:val="6"/>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4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5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2744B35"/>
    <w:multiLevelType w:val="multilevel"/>
    <w:tmpl w:val="0E3216AA"/>
    <w:lvl w:ilvl="0">
      <w:start w:val="6"/>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4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2E4035A"/>
    <w:multiLevelType w:val="hybridMultilevel"/>
    <w:tmpl w:val="94307BC4"/>
    <w:lvl w:ilvl="0" w:tplc="69E28792">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0E0D7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4AFD5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3477A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AE4D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DC1B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1AA22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B46F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5E64B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3B02723"/>
    <w:multiLevelType w:val="multilevel"/>
    <w:tmpl w:val="2A1E3D24"/>
    <w:lvl w:ilvl="0">
      <w:start w:val="17"/>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7"/>
      <w:numFmt w:val="decimal"/>
      <w:lvlText w:val="%1.%2"/>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4" w15:restartNumberingAfterBreak="0">
    <w:nsid w:val="35F95D75"/>
    <w:multiLevelType w:val="hybridMultilevel"/>
    <w:tmpl w:val="373C7F4E"/>
    <w:lvl w:ilvl="0" w:tplc="3A589088">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BC28E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69ADA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AFE0A2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C849E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240B6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DE42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EA30C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5454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92E65C6"/>
    <w:multiLevelType w:val="hybridMultilevel"/>
    <w:tmpl w:val="3CBC8A44"/>
    <w:lvl w:ilvl="0" w:tplc="BDC01D20">
      <w:start w:val="1"/>
      <w:numFmt w:val="lowerLetter"/>
      <w:lvlText w:val="%1)"/>
      <w:lvlJc w:val="left"/>
      <w:pPr>
        <w:ind w:left="6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1C5468">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40A5A4">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6C3C08">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AC9010">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52343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245330">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54EC7A">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B65010">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EE22091"/>
    <w:multiLevelType w:val="multilevel"/>
    <w:tmpl w:val="0A0A9BB0"/>
    <w:lvl w:ilvl="0">
      <w:start w:val="1"/>
      <w:numFmt w:val="lowerLetter"/>
      <w:lvlText w:val="%1)"/>
      <w:lvlJc w:val="left"/>
      <w:pPr>
        <w:ind w:left="1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7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40365F0"/>
    <w:multiLevelType w:val="hybridMultilevel"/>
    <w:tmpl w:val="E9EEED78"/>
    <w:lvl w:ilvl="0" w:tplc="95E0302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BE9D64">
      <w:start w:val="1"/>
      <w:numFmt w:val="bullet"/>
      <w:lvlText w:val="o"/>
      <w:lvlJc w:val="left"/>
      <w:pPr>
        <w:ind w:left="1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CEA0D6">
      <w:start w:val="1"/>
      <w:numFmt w:val="bullet"/>
      <w:lvlText w:val="▪"/>
      <w:lvlJc w:val="left"/>
      <w:pPr>
        <w:ind w:left="1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40A2C8">
      <w:start w:val="1"/>
      <w:numFmt w:val="bullet"/>
      <w:lvlText w:val="•"/>
      <w:lvlJc w:val="left"/>
      <w:pPr>
        <w:ind w:left="2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EEDF2E">
      <w:start w:val="1"/>
      <w:numFmt w:val="bullet"/>
      <w:lvlText w:val="o"/>
      <w:lvlJc w:val="left"/>
      <w:pPr>
        <w:ind w:left="3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F49DE6">
      <w:start w:val="1"/>
      <w:numFmt w:val="bullet"/>
      <w:lvlText w:val="▪"/>
      <w:lvlJc w:val="left"/>
      <w:pPr>
        <w:ind w:left="4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2492E8">
      <w:start w:val="1"/>
      <w:numFmt w:val="bullet"/>
      <w:lvlText w:val="•"/>
      <w:lvlJc w:val="left"/>
      <w:pPr>
        <w:ind w:left="4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26BFC6">
      <w:start w:val="1"/>
      <w:numFmt w:val="bullet"/>
      <w:lvlText w:val="o"/>
      <w:lvlJc w:val="left"/>
      <w:pPr>
        <w:ind w:left="5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24E56E">
      <w:start w:val="1"/>
      <w:numFmt w:val="bullet"/>
      <w:lvlText w:val="▪"/>
      <w:lvlJc w:val="left"/>
      <w:pPr>
        <w:ind w:left="6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4D02C21"/>
    <w:multiLevelType w:val="hybridMultilevel"/>
    <w:tmpl w:val="69BCD7E4"/>
    <w:lvl w:ilvl="0" w:tplc="E626CF8E">
      <w:start w:val="3"/>
      <w:numFmt w:val="lowerLetter"/>
      <w:lvlText w:val="%1)"/>
      <w:lvlJc w:val="left"/>
      <w:pPr>
        <w:ind w:left="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A41A8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C63726">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C65F4A">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F6CC08">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3C2B2C">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CCF73C">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7AC4E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B802F0">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6B979CD"/>
    <w:multiLevelType w:val="hybridMultilevel"/>
    <w:tmpl w:val="F47CCB16"/>
    <w:lvl w:ilvl="0" w:tplc="B06CA96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026530">
      <w:start w:val="1"/>
      <w:numFmt w:val="lowerLetter"/>
      <w:lvlText w:val="%2"/>
      <w:lvlJc w:val="left"/>
      <w:pPr>
        <w:ind w:left="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56F57C">
      <w:start w:val="1"/>
      <w:numFmt w:val="lowerLetter"/>
      <w:lvlRestart w:val="0"/>
      <w:lvlText w:val="%3)"/>
      <w:lvlJc w:val="left"/>
      <w:pPr>
        <w:ind w:left="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50F92C">
      <w:start w:val="1"/>
      <w:numFmt w:val="decimal"/>
      <w:lvlText w:val="%4"/>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D0A990">
      <w:start w:val="1"/>
      <w:numFmt w:val="lowerLetter"/>
      <w:lvlText w:val="%5"/>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C4448E">
      <w:start w:val="1"/>
      <w:numFmt w:val="lowerRoman"/>
      <w:lvlText w:val="%6"/>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965CA6">
      <w:start w:val="1"/>
      <w:numFmt w:val="decimal"/>
      <w:lvlText w:val="%7"/>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5619CA">
      <w:start w:val="1"/>
      <w:numFmt w:val="lowerLetter"/>
      <w:lvlText w:val="%8"/>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3EA3F8">
      <w:start w:val="1"/>
      <w:numFmt w:val="lowerRoman"/>
      <w:lvlText w:val="%9"/>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95515F8"/>
    <w:multiLevelType w:val="multilevel"/>
    <w:tmpl w:val="0D700778"/>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7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3093F21"/>
    <w:multiLevelType w:val="hybridMultilevel"/>
    <w:tmpl w:val="0C1E44A2"/>
    <w:lvl w:ilvl="0" w:tplc="7548CBE0">
      <w:start w:val="1"/>
      <w:numFmt w:val="lowerLetter"/>
      <w:lvlText w:val="%1)"/>
      <w:lvlJc w:val="left"/>
      <w:pPr>
        <w:ind w:left="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82D6CC">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86FE86">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58911C">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3C7068">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D698A4">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9C0B44">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AA75B0">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3C03E4">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25F16A0"/>
    <w:multiLevelType w:val="hybridMultilevel"/>
    <w:tmpl w:val="665C5BB6"/>
    <w:lvl w:ilvl="0" w:tplc="D9CCE6C6">
      <w:start w:val="1"/>
      <w:numFmt w:val="lowerLetter"/>
      <w:lvlText w:val="%1)"/>
      <w:lvlJc w:val="left"/>
      <w:pPr>
        <w:ind w:left="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907392">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0A2C40">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13CC0A4">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2255E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E450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B4F8E6">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F43668">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90FA8E">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8763A1"/>
    <w:multiLevelType w:val="hybridMultilevel"/>
    <w:tmpl w:val="B1D27D54"/>
    <w:lvl w:ilvl="0" w:tplc="8AFC63A2">
      <w:start w:val="1"/>
      <w:numFmt w:val="lowerLetter"/>
      <w:lvlText w:val="%1)"/>
      <w:lvlJc w:val="left"/>
      <w:pPr>
        <w:ind w:left="1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2CBD58">
      <w:start w:val="1"/>
      <w:numFmt w:val="lowerLetter"/>
      <w:lvlText w:val="%2"/>
      <w:lvlJc w:val="left"/>
      <w:pPr>
        <w:ind w:left="2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848708">
      <w:start w:val="1"/>
      <w:numFmt w:val="lowerRoman"/>
      <w:lvlText w:val="%3"/>
      <w:lvlJc w:val="left"/>
      <w:pPr>
        <w:ind w:left="3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149028">
      <w:start w:val="1"/>
      <w:numFmt w:val="decimal"/>
      <w:lvlText w:val="%4"/>
      <w:lvlJc w:val="left"/>
      <w:pPr>
        <w:ind w:left="4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409C08">
      <w:start w:val="1"/>
      <w:numFmt w:val="lowerLetter"/>
      <w:lvlText w:val="%5"/>
      <w:lvlJc w:val="left"/>
      <w:pPr>
        <w:ind w:left="4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26057A">
      <w:start w:val="1"/>
      <w:numFmt w:val="lowerRoman"/>
      <w:lvlText w:val="%6"/>
      <w:lvlJc w:val="left"/>
      <w:pPr>
        <w:ind w:left="5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BEC724">
      <w:start w:val="1"/>
      <w:numFmt w:val="decimal"/>
      <w:lvlText w:val="%7"/>
      <w:lvlJc w:val="left"/>
      <w:pPr>
        <w:ind w:left="6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408614">
      <w:start w:val="1"/>
      <w:numFmt w:val="lowerLetter"/>
      <w:lvlText w:val="%8"/>
      <w:lvlJc w:val="left"/>
      <w:pPr>
        <w:ind w:left="7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D2276B8">
      <w:start w:val="1"/>
      <w:numFmt w:val="lowerRoman"/>
      <w:lvlText w:val="%9"/>
      <w:lvlJc w:val="left"/>
      <w:pPr>
        <w:ind w:left="7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91C1924"/>
    <w:multiLevelType w:val="hybridMultilevel"/>
    <w:tmpl w:val="4B627370"/>
    <w:lvl w:ilvl="0" w:tplc="EBE080A2">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5428E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2665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D270B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FA4CA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504BF7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41A49B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811A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8EB1D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2D47156"/>
    <w:multiLevelType w:val="multilevel"/>
    <w:tmpl w:val="9110BFFE"/>
    <w:lvl w:ilvl="0">
      <w:start w:val="9"/>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35C5DBF"/>
    <w:multiLevelType w:val="hybridMultilevel"/>
    <w:tmpl w:val="696A7DCC"/>
    <w:lvl w:ilvl="0" w:tplc="6624E4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BE8AC8">
      <w:start w:val="1"/>
      <w:numFmt w:val="bullet"/>
      <w:lvlText w:val="o"/>
      <w:lvlJc w:val="left"/>
      <w:pPr>
        <w:ind w:left="1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5874C8">
      <w:start w:val="1"/>
      <w:numFmt w:val="bullet"/>
      <w:lvlText w:val="▪"/>
      <w:lvlJc w:val="left"/>
      <w:pPr>
        <w:ind w:left="1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4401DE">
      <w:start w:val="1"/>
      <w:numFmt w:val="bullet"/>
      <w:lvlText w:val="•"/>
      <w:lvlJc w:val="left"/>
      <w:pPr>
        <w:ind w:left="2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142F32">
      <w:start w:val="1"/>
      <w:numFmt w:val="bullet"/>
      <w:lvlText w:val="o"/>
      <w:lvlJc w:val="left"/>
      <w:pPr>
        <w:ind w:left="3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BCE6DC">
      <w:start w:val="1"/>
      <w:numFmt w:val="bullet"/>
      <w:lvlText w:val="▪"/>
      <w:lvlJc w:val="left"/>
      <w:pPr>
        <w:ind w:left="4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2A518A">
      <w:start w:val="1"/>
      <w:numFmt w:val="bullet"/>
      <w:lvlText w:val="•"/>
      <w:lvlJc w:val="left"/>
      <w:pPr>
        <w:ind w:left="4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86B7E4">
      <w:start w:val="1"/>
      <w:numFmt w:val="bullet"/>
      <w:lvlText w:val="o"/>
      <w:lvlJc w:val="left"/>
      <w:pPr>
        <w:ind w:left="5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5C66AE">
      <w:start w:val="1"/>
      <w:numFmt w:val="bullet"/>
      <w:lvlText w:val="▪"/>
      <w:lvlJc w:val="left"/>
      <w:pPr>
        <w:ind w:left="6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1" w15:restartNumberingAfterBreak="0">
    <w:nsid w:val="79F20BC9"/>
    <w:multiLevelType w:val="hybridMultilevel"/>
    <w:tmpl w:val="BAAE58A0"/>
    <w:lvl w:ilvl="0" w:tplc="6F5ED2D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72FEC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087F6">
      <w:start w:val="1"/>
      <w:numFmt w:val="lowerLetter"/>
      <w:lvlRestart w:val="0"/>
      <w:lvlText w:val="%3)"/>
      <w:lvlJc w:val="left"/>
      <w:pPr>
        <w:ind w:left="17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6CF86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A0B85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E826F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6CC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64420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D4BAB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AF01EBE"/>
    <w:multiLevelType w:val="multilevel"/>
    <w:tmpl w:val="4DFADE52"/>
    <w:lvl w:ilvl="0">
      <w:start w:val="5"/>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D1727C4"/>
    <w:multiLevelType w:val="hybridMultilevel"/>
    <w:tmpl w:val="99A24DEA"/>
    <w:lvl w:ilvl="0" w:tplc="83E0BA7A">
      <w:start w:val="2"/>
      <w:numFmt w:val="lowerLetter"/>
      <w:lvlText w:val="%1)"/>
      <w:lvlJc w:val="left"/>
      <w:pPr>
        <w:ind w:left="1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40EC6A">
      <w:start w:val="1"/>
      <w:numFmt w:val="lowerLetter"/>
      <w:lvlText w:val="%2)"/>
      <w:lvlJc w:val="left"/>
      <w:pPr>
        <w:ind w:left="1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344F62">
      <w:start w:val="1"/>
      <w:numFmt w:val="lowerRoman"/>
      <w:lvlText w:val="%3"/>
      <w:lvlJc w:val="left"/>
      <w:pPr>
        <w:ind w:left="27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70CDEC">
      <w:start w:val="1"/>
      <w:numFmt w:val="decimal"/>
      <w:lvlText w:val="%4"/>
      <w:lvlJc w:val="left"/>
      <w:pPr>
        <w:ind w:left="34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8745292">
      <w:start w:val="1"/>
      <w:numFmt w:val="lowerLetter"/>
      <w:lvlText w:val="%5"/>
      <w:lvlJc w:val="left"/>
      <w:pPr>
        <w:ind w:left="4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EE7BE0">
      <w:start w:val="1"/>
      <w:numFmt w:val="lowerRoman"/>
      <w:lvlText w:val="%6"/>
      <w:lvlJc w:val="left"/>
      <w:pPr>
        <w:ind w:left="4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940B24">
      <w:start w:val="1"/>
      <w:numFmt w:val="decimal"/>
      <w:lvlText w:val="%7"/>
      <w:lvlJc w:val="left"/>
      <w:pPr>
        <w:ind w:left="5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F120DD0">
      <w:start w:val="1"/>
      <w:numFmt w:val="lowerLetter"/>
      <w:lvlText w:val="%8"/>
      <w:lvlJc w:val="left"/>
      <w:pPr>
        <w:ind w:left="6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865EB6">
      <w:start w:val="1"/>
      <w:numFmt w:val="lowerRoman"/>
      <w:lvlText w:val="%9"/>
      <w:lvlJc w:val="left"/>
      <w:pPr>
        <w:ind w:left="7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E5026D5"/>
    <w:multiLevelType w:val="hybridMultilevel"/>
    <w:tmpl w:val="CF160B5A"/>
    <w:lvl w:ilvl="0" w:tplc="CEBEC80C">
      <w:start w:val="1"/>
      <w:numFmt w:val="lowerLetter"/>
      <w:lvlText w:val="%1)"/>
      <w:lvlJc w:val="left"/>
      <w:pPr>
        <w:ind w:left="1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9A807A">
      <w:start w:val="1"/>
      <w:numFmt w:val="lowerLetter"/>
      <w:lvlText w:val="%2"/>
      <w:lvlJc w:val="left"/>
      <w:pPr>
        <w:ind w:left="20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F60292">
      <w:start w:val="1"/>
      <w:numFmt w:val="lowerRoman"/>
      <w:lvlText w:val="%3"/>
      <w:lvlJc w:val="left"/>
      <w:pPr>
        <w:ind w:left="27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A43B72">
      <w:start w:val="1"/>
      <w:numFmt w:val="decimal"/>
      <w:lvlText w:val="%4"/>
      <w:lvlJc w:val="left"/>
      <w:pPr>
        <w:ind w:left="34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F0A5CC">
      <w:start w:val="1"/>
      <w:numFmt w:val="lowerLetter"/>
      <w:lvlText w:val="%5"/>
      <w:lvlJc w:val="left"/>
      <w:pPr>
        <w:ind w:left="42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D8DCCE">
      <w:start w:val="1"/>
      <w:numFmt w:val="lowerRoman"/>
      <w:lvlText w:val="%6"/>
      <w:lvlJc w:val="left"/>
      <w:pPr>
        <w:ind w:left="49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121884">
      <w:start w:val="1"/>
      <w:numFmt w:val="decimal"/>
      <w:lvlText w:val="%7"/>
      <w:lvlJc w:val="left"/>
      <w:pPr>
        <w:ind w:left="5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0AF008">
      <w:start w:val="1"/>
      <w:numFmt w:val="lowerLetter"/>
      <w:lvlText w:val="%8"/>
      <w:lvlJc w:val="left"/>
      <w:pPr>
        <w:ind w:left="63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F44494">
      <w:start w:val="1"/>
      <w:numFmt w:val="lowerRoman"/>
      <w:lvlText w:val="%9"/>
      <w:lvlJc w:val="left"/>
      <w:pPr>
        <w:ind w:left="70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9"/>
  </w:num>
  <w:num w:numId="2">
    <w:abstractNumId w:val="0"/>
  </w:num>
  <w:num w:numId="3">
    <w:abstractNumId w:val="40"/>
  </w:num>
  <w:num w:numId="4">
    <w:abstractNumId w:val="43"/>
  </w:num>
  <w:num w:numId="5">
    <w:abstractNumId w:val="27"/>
  </w:num>
  <w:num w:numId="6">
    <w:abstractNumId w:val="22"/>
  </w:num>
  <w:num w:numId="7">
    <w:abstractNumId w:val="32"/>
  </w:num>
  <w:num w:numId="8">
    <w:abstractNumId w:val="35"/>
  </w:num>
  <w:num w:numId="9">
    <w:abstractNumId w:val="12"/>
  </w:num>
  <w:num w:numId="10">
    <w:abstractNumId w:val="17"/>
  </w:num>
  <w:num w:numId="11">
    <w:abstractNumId w:val="25"/>
  </w:num>
  <w:num w:numId="12">
    <w:abstractNumId w:val="37"/>
  </w:num>
  <w:num w:numId="13">
    <w:abstractNumId w:val="31"/>
  </w:num>
  <w:num w:numId="14">
    <w:abstractNumId w:val="42"/>
  </w:num>
  <w:num w:numId="15">
    <w:abstractNumId w:val="30"/>
  </w:num>
  <w:num w:numId="16">
    <w:abstractNumId w:val="44"/>
  </w:num>
  <w:num w:numId="17">
    <w:abstractNumId w:val="45"/>
  </w:num>
  <w:num w:numId="18">
    <w:abstractNumId w:val="7"/>
  </w:num>
  <w:num w:numId="19">
    <w:abstractNumId w:val="26"/>
  </w:num>
  <w:num w:numId="20">
    <w:abstractNumId w:val="8"/>
  </w:num>
  <w:num w:numId="21">
    <w:abstractNumId w:val="14"/>
  </w:num>
  <w:num w:numId="22">
    <w:abstractNumId w:val="16"/>
  </w:num>
  <w:num w:numId="23">
    <w:abstractNumId w:val="38"/>
  </w:num>
  <w:num w:numId="24">
    <w:abstractNumId w:val="5"/>
  </w:num>
  <w:num w:numId="25">
    <w:abstractNumId w:val="15"/>
  </w:num>
  <w:num w:numId="26">
    <w:abstractNumId w:val="3"/>
  </w:num>
  <w:num w:numId="27">
    <w:abstractNumId w:val="24"/>
  </w:num>
  <w:num w:numId="28">
    <w:abstractNumId w:val="13"/>
  </w:num>
  <w:num w:numId="29">
    <w:abstractNumId w:val="20"/>
  </w:num>
  <w:num w:numId="30">
    <w:abstractNumId w:val="10"/>
  </w:num>
  <w:num w:numId="31">
    <w:abstractNumId w:val="41"/>
  </w:num>
  <w:num w:numId="32">
    <w:abstractNumId w:val="19"/>
  </w:num>
  <w:num w:numId="33">
    <w:abstractNumId w:val="36"/>
  </w:num>
  <w:num w:numId="34">
    <w:abstractNumId w:val="2"/>
  </w:num>
  <w:num w:numId="35">
    <w:abstractNumId w:val="29"/>
  </w:num>
  <w:num w:numId="36">
    <w:abstractNumId w:val="6"/>
  </w:num>
  <w:num w:numId="37">
    <w:abstractNumId w:val="21"/>
  </w:num>
  <w:num w:numId="38">
    <w:abstractNumId w:val="1"/>
  </w:num>
  <w:num w:numId="39">
    <w:abstractNumId w:val="33"/>
  </w:num>
  <w:num w:numId="40">
    <w:abstractNumId w:val="34"/>
  </w:num>
  <w:num w:numId="41">
    <w:abstractNumId w:val="39"/>
  </w:num>
  <w:num w:numId="42">
    <w:abstractNumId w:val="28"/>
  </w:num>
  <w:num w:numId="43">
    <w:abstractNumId w:val="11"/>
  </w:num>
  <w:num w:numId="44">
    <w:abstractNumId w:val="18"/>
  </w:num>
  <w:num w:numId="45">
    <w:abstractNumId w:val="4"/>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6D9"/>
    <w:rsid w:val="000019C6"/>
    <w:rsid w:val="0000236D"/>
    <w:rsid w:val="00003298"/>
    <w:rsid w:val="00003F8B"/>
    <w:rsid w:val="00004D4F"/>
    <w:rsid w:val="00004F90"/>
    <w:rsid w:val="00005901"/>
    <w:rsid w:val="00005A68"/>
    <w:rsid w:val="00005C75"/>
    <w:rsid w:val="00006179"/>
    <w:rsid w:val="00006180"/>
    <w:rsid w:val="000066C8"/>
    <w:rsid w:val="000069B4"/>
    <w:rsid w:val="000070AF"/>
    <w:rsid w:val="000073F3"/>
    <w:rsid w:val="0000756E"/>
    <w:rsid w:val="00007E0D"/>
    <w:rsid w:val="00010034"/>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255"/>
    <w:rsid w:val="0002260C"/>
    <w:rsid w:val="0002289A"/>
    <w:rsid w:val="000229B1"/>
    <w:rsid w:val="00022BA7"/>
    <w:rsid w:val="00022BCF"/>
    <w:rsid w:val="0002306D"/>
    <w:rsid w:val="00023CDD"/>
    <w:rsid w:val="000242C8"/>
    <w:rsid w:val="00025B38"/>
    <w:rsid w:val="00025E06"/>
    <w:rsid w:val="00026A9C"/>
    <w:rsid w:val="00027155"/>
    <w:rsid w:val="000277DE"/>
    <w:rsid w:val="00027855"/>
    <w:rsid w:val="00027933"/>
    <w:rsid w:val="00027A5D"/>
    <w:rsid w:val="00027AF9"/>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241"/>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8C5"/>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461"/>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13B"/>
    <w:rsid w:val="00086D55"/>
    <w:rsid w:val="00086D9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1FF"/>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D8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996"/>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9CE"/>
    <w:rsid w:val="00132214"/>
    <w:rsid w:val="00132231"/>
    <w:rsid w:val="00132A64"/>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ADC"/>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6D8C"/>
    <w:rsid w:val="001772A8"/>
    <w:rsid w:val="001777C6"/>
    <w:rsid w:val="00177958"/>
    <w:rsid w:val="00177CD5"/>
    <w:rsid w:val="00180391"/>
    <w:rsid w:val="00180B4C"/>
    <w:rsid w:val="0018179A"/>
    <w:rsid w:val="001817D2"/>
    <w:rsid w:val="001818B0"/>
    <w:rsid w:val="00181E1F"/>
    <w:rsid w:val="00181F1C"/>
    <w:rsid w:val="0018218A"/>
    <w:rsid w:val="001825A9"/>
    <w:rsid w:val="00182912"/>
    <w:rsid w:val="00184086"/>
    <w:rsid w:val="001842A6"/>
    <w:rsid w:val="00184618"/>
    <w:rsid w:val="00184919"/>
    <w:rsid w:val="00184E5D"/>
    <w:rsid w:val="00184E7C"/>
    <w:rsid w:val="00185ED5"/>
    <w:rsid w:val="00185F3B"/>
    <w:rsid w:val="0018613B"/>
    <w:rsid w:val="0019000E"/>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1B17"/>
    <w:rsid w:val="001A20E8"/>
    <w:rsid w:val="001A2CE9"/>
    <w:rsid w:val="001A3153"/>
    <w:rsid w:val="001A3A05"/>
    <w:rsid w:val="001A3ADF"/>
    <w:rsid w:val="001A3E18"/>
    <w:rsid w:val="001A43DE"/>
    <w:rsid w:val="001A4748"/>
    <w:rsid w:val="001A570F"/>
    <w:rsid w:val="001A589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AB"/>
    <w:rsid w:val="001C57FF"/>
    <w:rsid w:val="001C59C0"/>
    <w:rsid w:val="001C5FEE"/>
    <w:rsid w:val="001C694F"/>
    <w:rsid w:val="001C6C9C"/>
    <w:rsid w:val="001C7098"/>
    <w:rsid w:val="001C70DB"/>
    <w:rsid w:val="001C721E"/>
    <w:rsid w:val="001C72CA"/>
    <w:rsid w:val="001D1172"/>
    <w:rsid w:val="001D131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62"/>
    <w:rsid w:val="001E40D3"/>
    <w:rsid w:val="001E52DF"/>
    <w:rsid w:val="001E60BA"/>
    <w:rsid w:val="001E702D"/>
    <w:rsid w:val="001E722B"/>
    <w:rsid w:val="001E7281"/>
    <w:rsid w:val="001E7948"/>
    <w:rsid w:val="001E7CE4"/>
    <w:rsid w:val="001F0A6E"/>
    <w:rsid w:val="001F0D23"/>
    <w:rsid w:val="001F0E4E"/>
    <w:rsid w:val="001F28BE"/>
    <w:rsid w:val="001F39FA"/>
    <w:rsid w:val="001F4278"/>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A3"/>
    <w:rsid w:val="00211C19"/>
    <w:rsid w:val="00211C82"/>
    <w:rsid w:val="00211F6A"/>
    <w:rsid w:val="00212535"/>
    <w:rsid w:val="00213BE8"/>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4CD4"/>
    <w:rsid w:val="00225EC5"/>
    <w:rsid w:val="00226061"/>
    <w:rsid w:val="0022617E"/>
    <w:rsid w:val="00226320"/>
    <w:rsid w:val="002267BC"/>
    <w:rsid w:val="00226E15"/>
    <w:rsid w:val="002273DE"/>
    <w:rsid w:val="00227861"/>
    <w:rsid w:val="00227F96"/>
    <w:rsid w:val="00230B27"/>
    <w:rsid w:val="00230C82"/>
    <w:rsid w:val="00231D35"/>
    <w:rsid w:val="00231E9C"/>
    <w:rsid w:val="002322DE"/>
    <w:rsid w:val="0023260A"/>
    <w:rsid w:val="00232E32"/>
    <w:rsid w:val="002333D7"/>
    <w:rsid w:val="0023381E"/>
    <w:rsid w:val="002345B4"/>
    <w:rsid w:val="00235187"/>
    <w:rsid w:val="00236150"/>
    <w:rsid w:val="00236166"/>
    <w:rsid w:val="00236EF6"/>
    <w:rsid w:val="00240B17"/>
    <w:rsid w:val="00240E5B"/>
    <w:rsid w:val="00241680"/>
    <w:rsid w:val="00241D78"/>
    <w:rsid w:val="00241F34"/>
    <w:rsid w:val="002430F2"/>
    <w:rsid w:val="00243760"/>
    <w:rsid w:val="00244252"/>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4DDE"/>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D1C"/>
    <w:rsid w:val="00261723"/>
    <w:rsid w:val="002617C8"/>
    <w:rsid w:val="002617F3"/>
    <w:rsid w:val="00261925"/>
    <w:rsid w:val="00261A38"/>
    <w:rsid w:val="00262481"/>
    <w:rsid w:val="002632D7"/>
    <w:rsid w:val="0026386A"/>
    <w:rsid w:val="00263A2E"/>
    <w:rsid w:val="0026417F"/>
    <w:rsid w:val="0026552C"/>
    <w:rsid w:val="002656A2"/>
    <w:rsid w:val="00265B35"/>
    <w:rsid w:val="00265F07"/>
    <w:rsid w:val="00265FB6"/>
    <w:rsid w:val="002660F7"/>
    <w:rsid w:val="00266151"/>
    <w:rsid w:val="00267125"/>
    <w:rsid w:val="00267178"/>
    <w:rsid w:val="00267993"/>
    <w:rsid w:val="00267B22"/>
    <w:rsid w:val="00270623"/>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57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31"/>
    <w:rsid w:val="002A127F"/>
    <w:rsid w:val="002A17C6"/>
    <w:rsid w:val="002A18C1"/>
    <w:rsid w:val="002A19C7"/>
    <w:rsid w:val="002A1D8D"/>
    <w:rsid w:val="002A2822"/>
    <w:rsid w:val="002A3A9F"/>
    <w:rsid w:val="002A3D1E"/>
    <w:rsid w:val="002A4265"/>
    <w:rsid w:val="002A4502"/>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116"/>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48A"/>
    <w:rsid w:val="002D381A"/>
    <w:rsid w:val="002D3A8C"/>
    <w:rsid w:val="002D5122"/>
    <w:rsid w:val="002D5AAD"/>
    <w:rsid w:val="002D5CA9"/>
    <w:rsid w:val="002D6984"/>
    <w:rsid w:val="002D6BF6"/>
    <w:rsid w:val="002D6CFB"/>
    <w:rsid w:val="002D6DBE"/>
    <w:rsid w:val="002D6F4E"/>
    <w:rsid w:val="002D78B4"/>
    <w:rsid w:val="002D7C8E"/>
    <w:rsid w:val="002E118F"/>
    <w:rsid w:val="002E1455"/>
    <w:rsid w:val="002E15A7"/>
    <w:rsid w:val="002E160F"/>
    <w:rsid w:val="002E1EE8"/>
    <w:rsid w:val="002E2016"/>
    <w:rsid w:val="002E2043"/>
    <w:rsid w:val="002E2074"/>
    <w:rsid w:val="002E276E"/>
    <w:rsid w:val="002E2B74"/>
    <w:rsid w:val="002E2D93"/>
    <w:rsid w:val="002E2FFE"/>
    <w:rsid w:val="002E3A34"/>
    <w:rsid w:val="002E3B9D"/>
    <w:rsid w:val="002E3E1F"/>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1"/>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1FF"/>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0E8"/>
    <w:rsid w:val="00352541"/>
    <w:rsid w:val="00354B78"/>
    <w:rsid w:val="00355EDF"/>
    <w:rsid w:val="0035658A"/>
    <w:rsid w:val="00357ADD"/>
    <w:rsid w:val="00357DC7"/>
    <w:rsid w:val="00360444"/>
    <w:rsid w:val="00360501"/>
    <w:rsid w:val="0036051A"/>
    <w:rsid w:val="003605F6"/>
    <w:rsid w:val="003606BD"/>
    <w:rsid w:val="00360FD1"/>
    <w:rsid w:val="00361551"/>
    <w:rsid w:val="003618E3"/>
    <w:rsid w:val="00362847"/>
    <w:rsid w:val="003629E4"/>
    <w:rsid w:val="00362AD7"/>
    <w:rsid w:val="003639AA"/>
    <w:rsid w:val="00363E13"/>
    <w:rsid w:val="00364141"/>
    <w:rsid w:val="003645B8"/>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9BE"/>
    <w:rsid w:val="0039060C"/>
    <w:rsid w:val="00390D0A"/>
    <w:rsid w:val="00390F03"/>
    <w:rsid w:val="003911FA"/>
    <w:rsid w:val="0039138B"/>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3B"/>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A52"/>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6C"/>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5A4"/>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0F29"/>
    <w:rsid w:val="00421408"/>
    <w:rsid w:val="0042190C"/>
    <w:rsid w:val="00421E20"/>
    <w:rsid w:val="00422721"/>
    <w:rsid w:val="00422A13"/>
    <w:rsid w:val="00422A84"/>
    <w:rsid w:val="004230DE"/>
    <w:rsid w:val="00423B4A"/>
    <w:rsid w:val="00423F44"/>
    <w:rsid w:val="004246E7"/>
    <w:rsid w:val="00424EA3"/>
    <w:rsid w:val="00425359"/>
    <w:rsid w:val="00425537"/>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9D5"/>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58FE"/>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4E5"/>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2C13"/>
    <w:rsid w:val="004737D0"/>
    <w:rsid w:val="00474B2A"/>
    <w:rsid w:val="00474F4B"/>
    <w:rsid w:val="004750E0"/>
    <w:rsid w:val="00475ACE"/>
    <w:rsid w:val="00475C7D"/>
    <w:rsid w:val="0047641C"/>
    <w:rsid w:val="00476C51"/>
    <w:rsid w:val="00476CBE"/>
    <w:rsid w:val="004773FC"/>
    <w:rsid w:val="00477623"/>
    <w:rsid w:val="004778D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7CA"/>
    <w:rsid w:val="00494AE7"/>
    <w:rsid w:val="00494E37"/>
    <w:rsid w:val="004958BE"/>
    <w:rsid w:val="00495FC7"/>
    <w:rsid w:val="0049669A"/>
    <w:rsid w:val="00496877"/>
    <w:rsid w:val="00496B3C"/>
    <w:rsid w:val="004974D8"/>
    <w:rsid w:val="004977C7"/>
    <w:rsid w:val="004A03F8"/>
    <w:rsid w:val="004A13C4"/>
    <w:rsid w:val="004A1BC0"/>
    <w:rsid w:val="004A1F98"/>
    <w:rsid w:val="004A3054"/>
    <w:rsid w:val="004A3744"/>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53E"/>
    <w:rsid w:val="004D067A"/>
    <w:rsid w:val="004D0D16"/>
    <w:rsid w:val="004D133F"/>
    <w:rsid w:val="004D26B2"/>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B4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1852"/>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88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4CD"/>
    <w:rsid w:val="00587A73"/>
    <w:rsid w:val="00590646"/>
    <w:rsid w:val="00590CE6"/>
    <w:rsid w:val="00590EAF"/>
    <w:rsid w:val="00591709"/>
    <w:rsid w:val="00591ADF"/>
    <w:rsid w:val="0059203D"/>
    <w:rsid w:val="00592626"/>
    <w:rsid w:val="005926A6"/>
    <w:rsid w:val="00592C40"/>
    <w:rsid w:val="00592FEA"/>
    <w:rsid w:val="00593A7A"/>
    <w:rsid w:val="00593CD6"/>
    <w:rsid w:val="005941CA"/>
    <w:rsid w:val="00595287"/>
    <w:rsid w:val="0059549E"/>
    <w:rsid w:val="005954DF"/>
    <w:rsid w:val="005957DD"/>
    <w:rsid w:val="00595DA6"/>
    <w:rsid w:val="00596883"/>
    <w:rsid w:val="00596AF1"/>
    <w:rsid w:val="00596C72"/>
    <w:rsid w:val="00597898"/>
    <w:rsid w:val="00597AC2"/>
    <w:rsid w:val="00597CA8"/>
    <w:rsid w:val="005A0202"/>
    <w:rsid w:val="005A0528"/>
    <w:rsid w:val="005A0C51"/>
    <w:rsid w:val="005A10FB"/>
    <w:rsid w:val="005A1DF1"/>
    <w:rsid w:val="005A29E3"/>
    <w:rsid w:val="005A3B20"/>
    <w:rsid w:val="005A3F8A"/>
    <w:rsid w:val="005A445B"/>
    <w:rsid w:val="005A507E"/>
    <w:rsid w:val="005A510C"/>
    <w:rsid w:val="005A511F"/>
    <w:rsid w:val="005A5A4F"/>
    <w:rsid w:val="005A5C12"/>
    <w:rsid w:val="005A6221"/>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27B2"/>
    <w:rsid w:val="005B3094"/>
    <w:rsid w:val="005B359A"/>
    <w:rsid w:val="005B41F1"/>
    <w:rsid w:val="005B48F0"/>
    <w:rsid w:val="005B4D36"/>
    <w:rsid w:val="005B511B"/>
    <w:rsid w:val="005B5788"/>
    <w:rsid w:val="005B58F0"/>
    <w:rsid w:val="005B592B"/>
    <w:rsid w:val="005B5D6A"/>
    <w:rsid w:val="005B654A"/>
    <w:rsid w:val="005B6D5A"/>
    <w:rsid w:val="005B785F"/>
    <w:rsid w:val="005B7C12"/>
    <w:rsid w:val="005C0A2B"/>
    <w:rsid w:val="005C1511"/>
    <w:rsid w:val="005C1659"/>
    <w:rsid w:val="005C25B5"/>
    <w:rsid w:val="005C2F62"/>
    <w:rsid w:val="005C3069"/>
    <w:rsid w:val="005C3522"/>
    <w:rsid w:val="005C36F8"/>
    <w:rsid w:val="005C3930"/>
    <w:rsid w:val="005C3E02"/>
    <w:rsid w:val="005C434E"/>
    <w:rsid w:val="005C4633"/>
    <w:rsid w:val="005C4DA7"/>
    <w:rsid w:val="005C528C"/>
    <w:rsid w:val="005C52BD"/>
    <w:rsid w:val="005C52D4"/>
    <w:rsid w:val="005C5BB0"/>
    <w:rsid w:val="005C6744"/>
    <w:rsid w:val="005C6AB8"/>
    <w:rsid w:val="005C6B12"/>
    <w:rsid w:val="005C6D5D"/>
    <w:rsid w:val="005C7669"/>
    <w:rsid w:val="005C76D8"/>
    <w:rsid w:val="005C7D37"/>
    <w:rsid w:val="005C7DCE"/>
    <w:rsid w:val="005D0DD1"/>
    <w:rsid w:val="005D0FB4"/>
    <w:rsid w:val="005D14BE"/>
    <w:rsid w:val="005D1FC2"/>
    <w:rsid w:val="005D22B9"/>
    <w:rsid w:val="005D24B7"/>
    <w:rsid w:val="005D2ACC"/>
    <w:rsid w:val="005D2B55"/>
    <w:rsid w:val="005D3030"/>
    <w:rsid w:val="005D4928"/>
    <w:rsid w:val="005D50D1"/>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6F09"/>
    <w:rsid w:val="005E7043"/>
    <w:rsid w:val="005E753C"/>
    <w:rsid w:val="005E75AD"/>
    <w:rsid w:val="005F0676"/>
    <w:rsid w:val="005F12F5"/>
    <w:rsid w:val="005F1E76"/>
    <w:rsid w:val="005F2122"/>
    <w:rsid w:val="005F255F"/>
    <w:rsid w:val="005F2A84"/>
    <w:rsid w:val="005F2DC9"/>
    <w:rsid w:val="005F333B"/>
    <w:rsid w:val="005F34E6"/>
    <w:rsid w:val="005F37CF"/>
    <w:rsid w:val="005F4215"/>
    <w:rsid w:val="005F50D6"/>
    <w:rsid w:val="005F51D4"/>
    <w:rsid w:val="005F51F9"/>
    <w:rsid w:val="005F6148"/>
    <w:rsid w:val="005F6335"/>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B70"/>
    <w:rsid w:val="00607EFD"/>
    <w:rsid w:val="006105A2"/>
    <w:rsid w:val="0061085F"/>
    <w:rsid w:val="006113BA"/>
    <w:rsid w:val="00611810"/>
    <w:rsid w:val="0061183E"/>
    <w:rsid w:val="00611899"/>
    <w:rsid w:val="00611A86"/>
    <w:rsid w:val="0061210A"/>
    <w:rsid w:val="0061219B"/>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69C0"/>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9E3"/>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1BC5"/>
    <w:rsid w:val="006626EA"/>
    <w:rsid w:val="00662926"/>
    <w:rsid w:val="00663029"/>
    <w:rsid w:val="00663046"/>
    <w:rsid w:val="006637FF"/>
    <w:rsid w:val="006639D3"/>
    <w:rsid w:val="00663F00"/>
    <w:rsid w:val="00664013"/>
    <w:rsid w:val="00664458"/>
    <w:rsid w:val="00664475"/>
    <w:rsid w:val="00664ECD"/>
    <w:rsid w:val="00666099"/>
    <w:rsid w:val="00666139"/>
    <w:rsid w:val="00666E77"/>
    <w:rsid w:val="00666FBF"/>
    <w:rsid w:val="00667103"/>
    <w:rsid w:val="006673E7"/>
    <w:rsid w:val="006674C2"/>
    <w:rsid w:val="00667559"/>
    <w:rsid w:val="00667C76"/>
    <w:rsid w:val="00670BB3"/>
    <w:rsid w:val="00671932"/>
    <w:rsid w:val="00671E95"/>
    <w:rsid w:val="00672017"/>
    <w:rsid w:val="00672293"/>
    <w:rsid w:val="006735EB"/>
    <w:rsid w:val="00673847"/>
    <w:rsid w:val="00674408"/>
    <w:rsid w:val="00674840"/>
    <w:rsid w:val="00674964"/>
    <w:rsid w:val="00674C6E"/>
    <w:rsid w:val="00675EF4"/>
    <w:rsid w:val="006774CA"/>
    <w:rsid w:val="00677831"/>
    <w:rsid w:val="006779CB"/>
    <w:rsid w:val="00677A77"/>
    <w:rsid w:val="006803C4"/>
    <w:rsid w:val="00680467"/>
    <w:rsid w:val="0068087C"/>
    <w:rsid w:val="00680B7E"/>
    <w:rsid w:val="00681927"/>
    <w:rsid w:val="00681955"/>
    <w:rsid w:val="00681F9B"/>
    <w:rsid w:val="00682215"/>
    <w:rsid w:val="00683408"/>
    <w:rsid w:val="00683B94"/>
    <w:rsid w:val="00683CFC"/>
    <w:rsid w:val="00683F27"/>
    <w:rsid w:val="00684CA4"/>
    <w:rsid w:val="00684E72"/>
    <w:rsid w:val="0068521B"/>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75D"/>
    <w:rsid w:val="006939A3"/>
    <w:rsid w:val="00693A8E"/>
    <w:rsid w:val="00694893"/>
    <w:rsid w:val="00694A90"/>
    <w:rsid w:val="00694DD9"/>
    <w:rsid w:val="00695097"/>
    <w:rsid w:val="00695BE6"/>
    <w:rsid w:val="006963BC"/>
    <w:rsid w:val="00697671"/>
    <w:rsid w:val="00697698"/>
    <w:rsid w:val="006A0069"/>
    <w:rsid w:val="006A024B"/>
    <w:rsid w:val="006A02A7"/>
    <w:rsid w:val="006A075A"/>
    <w:rsid w:val="006A09BE"/>
    <w:rsid w:val="006A0DCA"/>
    <w:rsid w:val="006A12B1"/>
    <w:rsid w:val="006A1E80"/>
    <w:rsid w:val="006A1F45"/>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164"/>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6F1"/>
    <w:rsid w:val="0074075A"/>
    <w:rsid w:val="00740892"/>
    <w:rsid w:val="00740D25"/>
    <w:rsid w:val="00740EDD"/>
    <w:rsid w:val="00741214"/>
    <w:rsid w:val="00741298"/>
    <w:rsid w:val="00741328"/>
    <w:rsid w:val="007417B1"/>
    <w:rsid w:val="00742372"/>
    <w:rsid w:val="007424DD"/>
    <w:rsid w:val="007435AB"/>
    <w:rsid w:val="00744F11"/>
    <w:rsid w:val="00744F18"/>
    <w:rsid w:val="0074508F"/>
    <w:rsid w:val="0074555E"/>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555"/>
    <w:rsid w:val="007569EA"/>
    <w:rsid w:val="00756F76"/>
    <w:rsid w:val="00757201"/>
    <w:rsid w:val="0075748A"/>
    <w:rsid w:val="007579D9"/>
    <w:rsid w:val="00757B14"/>
    <w:rsid w:val="00760C85"/>
    <w:rsid w:val="00761AF2"/>
    <w:rsid w:val="00761E49"/>
    <w:rsid w:val="0076213B"/>
    <w:rsid w:val="0076316C"/>
    <w:rsid w:val="00763C01"/>
    <w:rsid w:val="00763FAD"/>
    <w:rsid w:val="007643AB"/>
    <w:rsid w:val="00764B79"/>
    <w:rsid w:val="00764F36"/>
    <w:rsid w:val="007656AF"/>
    <w:rsid w:val="00766275"/>
    <w:rsid w:val="007662DF"/>
    <w:rsid w:val="0076696B"/>
    <w:rsid w:val="007672C9"/>
    <w:rsid w:val="007679B9"/>
    <w:rsid w:val="00767A83"/>
    <w:rsid w:val="00767DDE"/>
    <w:rsid w:val="00770A50"/>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504"/>
    <w:rsid w:val="00784CC4"/>
    <w:rsid w:val="00785506"/>
    <w:rsid w:val="00786098"/>
    <w:rsid w:val="00786EB8"/>
    <w:rsid w:val="00787D28"/>
    <w:rsid w:val="0079000C"/>
    <w:rsid w:val="00790033"/>
    <w:rsid w:val="00790B29"/>
    <w:rsid w:val="00790B3E"/>
    <w:rsid w:val="00790D7B"/>
    <w:rsid w:val="00790D93"/>
    <w:rsid w:val="00790E2D"/>
    <w:rsid w:val="00791CD7"/>
    <w:rsid w:val="00791F2C"/>
    <w:rsid w:val="007923B8"/>
    <w:rsid w:val="00792D22"/>
    <w:rsid w:val="007938EF"/>
    <w:rsid w:val="00794031"/>
    <w:rsid w:val="0079430D"/>
    <w:rsid w:val="007953B9"/>
    <w:rsid w:val="0079697B"/>
    <w:rsid w:val="0079754C"/>
    <w:rsid w:val="007A0657"/>
    <w:rsid w:val="007A0679"/>
    <w:rsid w:val="007A0AF5"/>
    <w:rsid w:val="007A0B7F"/>
    <w:rsid w:val="007A1395"/>
    <w:rsid w:val="007A17E7"/>
    <w:rsid w:val="007A1A49"/>
    <w:rsid w:val="007A22E9"/>
    <w:rsid w:val="007A24A2"/>
    <w:rsid w:val="007A24EB"/>
    <w:rsid w:val="007A25CC"/>
    <w:rsid w:val="007A282D"/>
    <w:rsid w:val="007A331E"/>
    <w:rsid w:val="007A3B34"/>
    <w:rsid w:val="007A3BD0"/>
    <w:rsid w:val="007A455D"/>
    <w:rsid w:val="007A4C6D"/>
    <w:rsid w:val="007A4F2F"/>
    <w:rsid w:val="007A6269"/>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47C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390"/>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B"/>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4C95"/>
    <w:rsid w:val="0081517D"/>
    <w:rsid w:val="008152DB"/>
    <w:rsid w:val="00815792"/>
    <w:rsid w:val="00815C9B"/>
    <w:rsid w:val="00815F59"/>
    <w:rsid w:val="008168D8"/>
    <w:rsid w:val="00816D49"/>
    <w:rsid w:val="008203A8"/>
    <w:rsid w:val="00821833"/>
    <w:rsid w:val="00821B95"/>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302"/>
    <w:rsid w:val="0083385A"/>
    <w:rsid w:val="00833B44"/>
    <w:rsid w:val="00833D61"/>
    <w:rsid w:val="00833D71"/>
    <w:rsid w:val="00833F17"/>
    <w:rsid w:val="0083414A"/>
    <w:rsid w:val="00835378"/>
    <w:rsid w:val="00835A02"/>
    <w:rsid w:val="00836387"/>
    <w:rsid w:val="00836E21"/>
    <w:rsid w:val="0083705E"/>
    <w:rsid w:val="008372F5"/>
    <w:rsid w:val="00837428"/>
    <w:rsid w:val="0083770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DDC"/>
    <w:rsid w:val="00847E19"/>
    <w:rsid w:val="00850CD3"/>
    <w:rsid w:val="0085112C"/>
    <w:rsid w:val="00851263"/>
    <w:rsid w:val="0085183E"/>
    <w:rsid w:val="00852A29"/>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04E3"/>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3D9A"/>
    <w:rsid w:val="008941DB"/>
    <w:rsid w:val="008944F8"/>
    <w:rsid w:val="00894546"/>
    <w:rsid w:val="008954D8"/>
    <w:rsid w:val="008956D5"/>
    <w:rsid w:val="00895940"/>
    <w:rsid w:val="00895C7B"/>
    <w:rsid w:val="00895E31"/>
    <w:rsid w:val="00896142"/>
    <w:rsid w:val="0089695D"/>
    <w:rsid w:val="00896AC9"/>
    <w:rsid w:val="0089712D"/>
    <w:rsid w:val="0089718F"/>
    <w:rsid w:val="0089733D"/>
    <w:rsid w:val="00897397"/>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529"/>
    <w:rsid w:val="008C798F"/>
    <w:rsid w:val="008C7A3E"/>
    <w:rsid w:val="008D00FE"/>
    <w:rsid w:val="008D1B85"/>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81E"/>
    <w:rsid w:val="008E31A9"/>
    <w:rsid w:val="008E4F95"/>
    <w:rsid w:val="008E530B"/>
    <w:rsid w:val="008E5366"/>
    <w:rsid w:val="008E5533"/>
    <w:rsid w:val="008E737B"/>
    <w:rsid w:val="008E775F"/>
    <w:rsid w:val="008F1A30"/>
    <w:rsid w:val="008F1C6E"/>
    <w:rsid w:val="008F1FC1"/>
    <w:rsid w:val="008F2238"/>
    <w:rsid w:val="008F2691"/>
    <w:rsid w:val="008F284C"/>
    <w:rsid w:val="008F2DF6"/>
    <w:rsid w:val="008F2E3D"/>
    <w:rsid w:val="008F330B"/>
    <w:rsid w:val="008F352C"/>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0ED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54D"/>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4F9"/>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54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4F6E"/>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1BE"/>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53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C78"/>
    <w:rsid w:val="00993DDC"/>
    <w:rsid w:val="00994079"/>
    <w:rsid w:val="00994175"/>
    <w:rsid w:val="00994F59"/>
    <w:rsid w:val="00995933"/>
    <w:rsid w:val="00995FFD"/>
    <w:rsid w:val="00996A15"/>
    <w:rsid w:val="00997F4B"/>
    <w:rsid w:val="00997FD8"/>
    <w:rsid w:val="009A0B5D"/>
    <w:rsid w:val="009A1301"/>
    <w:rsid w:val="009A1333"/>
    <w:rsid w:val="009A244C"/>
    <w:rsid w:val="009A2BBB"/>
    <w:rsid w:val="009A2C08"/>
    <w:rsid w:val="009A2CD1"/>
    <w:rsid w:val="009A35A6"/>
    <w:rsid w:val="009A3612"/>
    <w:rsid w:val="009A3884"/>
    <w:rsid w:val="009A3F81"/>
    <w:rsid w:val="009A4059"/>
    <w:rsid w:val="009A44C8"/>
    <w:rsid w:val="009A4579"/>
    <w:rsid w:val="009A45B0"/>
    <w:rsid w:val="009A46F1"/>
    <w:rsid w:val="009A4755"/>
    <w:rsid w:val="009A4EAB"/>
    <w:rsid w:val="009A5BCC"/>
    <w:rsid w:val="009A5F58"/>
    <w:rsid w:val="009A6A6F"/>
    <w:rsid w:val="009A735F"/>
    <w:rsid w:val="009B04F1"/>
    <w:rsid w:val="009B07DC"/>
    <w:rsid w:val="009B08FB"/>
    <w:rsid w:val="009B1226"/>
    <w:rsid w:val="009B13B9"/>
    <w:rsid w:val="009B1744"/>
    <w:rsid w:val="009B1AD4"/>
    <w:rsid w:val="009B1B69"/>
    <w:rsid w:val="009B1D67"/>
    <w:rsid w:val="009B3317"/>
    <w:rsid w:val="009B47EE"/>
    <w:rsid w:val="009B500C"/>
    <w:rsid w:val="009B533B"/>
    <w:rsid w:val="009B5A67"/>
    <w:rsid w:val="009B5CB3"/>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3FF"/>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620"/>
    <w:rsid w:val="00A23838"/>
    <w:rsid w:val="00A23944"/>
    <w:rsid w:val="00A2400F"/>
    <w:rsid w:val="00A243B7"/>
    <w:rsid w:val="00A2510E"/>
    <w:rsid w:val="00A25337"/>
    <w:rsid w:val="00A25E59"/>
    <w:rsid w:val="00A25FA0"/>
    <w:rsid w:val="00A2678B"/>
    <w:rsid w:val="00A278CE"/>
    <w:rsid w:val="00A30B98"/>
    <w:rsid w:val="00A31884"/>
    <w:rsid w:val="00A31A3C"/>
    <w:rsid w:val="00A31D24"/>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6DF"/>
    <w:rsid w:val="00A44D8F"/>
    <w:rsid w:val="00A4517D"/>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10"/>
    <w:rsid w:val="00A622F0"/>
    <w:rsid w:val="00A6287E"/>
    <w:rsid w:val="00A63507"/>
    <w:rsid w:val="00A63733"/>
    <w:rsid w:val="00A64A3F"/>
    <w:rsid w:val="00A64C78"/>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3F1"/>
    <w:rsid w:val="00A7453E"/>
    <w:rsid w:val="00A753C0"/>
    <w:rsid w:val="00A75510"/>
    <w:rsid w:val="00A761E5"/>
    <w:rsid w:val="00A76D45"/>
    <w:rsid w:val="00A77212"/>
    <w:rsid w:val="00A77C2C"/>
    <w:rsid w:val="00A80062"/>
    <w:rsid w:val="00A80110"/>
    <w:rsid w:val="00A8095B"/>
    <w:rsid w:val="00A80F27"/>
    <w:rsid w:val="00A80F6B"/>
    <w:rsid w:val="00A81772"/>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DC5"/>
    <w:rsid w:val="00A93E1B"/>
    <w:rsid w:val="00A9408B"/>
    <w:rsid w:val="00A942E6"/>
    <w:rsid w:val="00A9464D"/>
    <w:rsid w:val="00A94974"/>
    <w:rsid w:val="00A94DD9"/>
    <w:rsid w:val="00A9539C"/>
    <w:rsid w:val="00A95683"/>
    <w:rsid w:val="00A95837"/>
    <w:rsid w:val="00A9641B"/>
    <w:rsid w:val="00A9643B"/>
    <w:rsid w:val="00A967CF"/>
    <w:rsid w:val="00A96E21"/>
    <w:rsid w:val="00A96E34"/>
    <w:rsid w:val="00A979B1"/>
    <w:rsid w:val="00AA0AD4"/>
    <w:rsid w:val="00AA1165"/>
    <w:rsid w:val="00AA1480"/>
    <w:rsid w:val="00AA1632"/>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0A0"/>
    <w:rsid w:val="00AB02E9"/>
    <w:rsid w:val="00AB0DAC"/>
    <w:rsid w:val="00AB10EA"/>
    <w:rsid w:val="00AB16B3"/>
    <w:rsid w:val="00AB1906"/>
    <w:rsid w:val="00AB1EFA"/>
    <w:rsid w:val="00AB1F1A"/>
    <w:rsid w:val="00AB2EE7"/>
    <w:rsid w:val="00AB3148"/>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9D7"/>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590"/>
    <w:rsid w:val="00AD55E5"/>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857"/>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1AD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4B2"/>
    <w:rsid w:val="00B276A4"/>
    <w:rsid w:val="00B27724"/>
    <w:rsid w:val="00B27905"/>
    <w:rsid w:val="00B27FCE"/>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6563"/>
    <w:rsid w:val="00B4738B"/>
    <w:rsid w:val="00B476AF"/>
    <w:rsid w:val="00B4772D"/>
    <w:rsid w:val="00B47CC4"/>
    <w:rsid w:val="00B5124B"/>
    <w:rsid w:val="00B517F7"/>
    <w:rsid w:val="00B518E5"/>
    <w:rsid w:val="00B5198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906"/>
    <w:rsid w:val="00B60A8A"/>
    <w:rsid w:val="00B60DCA"/>
    <w:rsid w:val="00B61824"/>
    <w:rsid w:val="00B62BAE"/>
    <w:rsid w:val="00B62C84"/>
    <w:rsid w:val="00B62F50"/>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98"/>
    <w:rsid w:val="00B801A6"/>
    <w:rsid w:val="00B80269"/>
    <w:rsid w:val="00B8044D"/>
    <w:rsid w:val="00B81030"/>
    <w:rsid w:val="00B810DF"/>
    <w:rsid w:val="00B81983"/>
    <w:rsid w:val="00B819AC"/>
    <w:rsid w:val="00B81FBB"/>
    <w:rsid w:val="00B81FE2"/>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77D"/>
    <w:rsid w:val="00B91E6E"/>
    <w:rsid w:val="00B925A9"/>
    <w:rsid w:val="00B929CF"/>
    <w:rsid w:val="00B92C59"/>
    <w:rsid w:val="00B92D3D"/>
    <w:rsid w:val="00B93112"/>
    <w:rsid w:val="00B931AD"/>
    <w:rsid w:val="00B93BA2"/>
    <w:rsid w:val="00B93D60"/>
    <w:rsid w:val="00B943EA"/>
    <w:rsid w:val="00B9458F"/>
    <w:rsid w:val="00B950F0"/>
    <w:rsid w:val="00B9566E"/>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7D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0F44"/>
    <w:rsid w:val="00BC160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A45"/>
    <w:rsid w:val="00BD4FD1"/>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66"/>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A01"/>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207"/>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972"/>
    <w:rsid w:val="00C20C76"/>
    <w:rsid w:val="00C21875"/>
    <w:rsid w:val="00C21B5C"/>
    <w:rsid w:val="00C21CFB"/>
    <w:rsid w:val="00C21F01"/>
    <w:rsid w:val="00C21F45"/>
    <w:rsid w:val="00C2265F"/>
    <w:rsid w:val="00C22916"/>
    <w:rsid w:val="00C229F8"/>
    <w:rsid w:val="00C22DD5"/>
    <w:rsid w:val="00C232DB"/>
    <w:rsid w:val="00C2356F"/>
    <w:rsid w:val="00C2369A"/>
    <w:rsid w:val="00C23833"/>
    <w:rsid w:val="00C23D71"/>
    <w:rsid w:val="00C25365"/>
    <w:rsid w:val="00C2540C"/>
    <w:rsid w:val="00C2551B"/>
    <w:rsid w:val="00C25B02"/>
    <w:rsid w:val="00C25BA5"/>
    <w:rsid w:val="00C270A4"/>
    <w:rsid w:val="00C27214"/>
    <w:rsid w:val="00C27BB6"/>
    <w:rsid w:val="00C30796"/>
    <w:rsid w:val="00C30F2D"/>
    <w:rsid w:val="00C31291"/>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264"/>
    <w:rsid w:val="00C60425"/>
    <w:rsid w:val="00C60557"/>
    <w:rsid w:val="00C60AFD"/>
    <w:rsid w:val="00C60C2D"/>
    <w:rsid w:val="00C6162E"/>
    <w:rsid w:val="00C6190E"/>
    <w:rsid w:val="00C61E0E"/>
    <w:rsid w:val="00C62190"/>
    <w:rsid w:val="00C62E53"/>
    <w:rsid w:val="00C62E87"/>
    <w:rsid w:val="00C62FB0"/>
    <w:rsid w:val="00C63E23"/>
    <w:rsid w:val="00C644FB"/>
    <w:rsid w:val="00C65399"/>
    <w:rsid w:val="00C65917"/>
    <w:rsid w:val="00C671D2"/>
    <w:rsid w:val="00C67A0A"/>
    <w:rsid w:val="00C67F26"/>
    <w:rsid w:val="00C70043"/>
    <w:rsid w:val="00C70437"/>
    <w:rsid w:val="00C71127"/>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6D65"/>
    <w:rsid w:val="00C87199"/>
    <w:rsid w:val="00C90404"/>
    <w:rsid w:val="00C90A32"/>
    <w:rsid w:val="00C912FD"/>
    <w:rsid w:val="00C91A3F"/>
    <w:rsid w:val="00C91EB2"/>
    <w:rsid w:val="00C92316"/>
    <w:rsid w:val="00C92547"/>
    <w:rsid w:val="00C926FD"/>
    <w:rsid w:val="00C941A8"/>
    <w:rsid w:val="00C95C72"/>
    <w:rsid w:val="00C95FE9"/>
    <w:rsid w:val="00C962B5"/>
    <w:rsid w:val="00C96959"/>
    <w:rsid w:val="00C96AB9"/>
    <w:rsid w:val="00C96B86"/>
    <w:rsid w:val="00C971F9"/>
    <w:rsid w:val="00C97254"/>
    <w:rsid w:val="00C97DF7"/>
    <w:rsid w:val="00CA0AEE"/>
    <w:rsid w:val="00CA14C9"/>
    <w:rsid w:val="00CA166B"/>
    <w:rsid w:val="00CA1A6A"/>
    <w:rsid w:val="00CA20A3"/>
    <w:rsid w:val="00CA236E"/>
    <w:rsid w:val="00CA24FB"/>
    <w:rsid w:val="00CA27D6"/>
    <w:rsid w:val="00CA2D5B"/>
    <w:rsid w:val="00CA2F94"/>
    <w:rsid w:val="00CA3B64"/>
    <w:rsid w:val="00CA3C10"/>
    <w:rsid w:val="00CA51EC"/>
    <w:rsid w:val="00CA6108"/>
    <w:rsid w:val="00CA649B"/>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DE6"/>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A1"/>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6EB8"/>
    <w:rsid w:val="00D070BF"/>
    <w:rsid w:val="00D07B0D"/>
    <w:rsid w:val="00D10B9A"/>
    <w:rsid w:val="00D10E20"/>
    <w:rsid w:val="00D1160E"/>
    <w:rsid w:val="00D12C10"/>
    <w:rsid w:val="00D1305C"/>
    <w:rsid w:val="00D13087"/>
    <w:rsid w:val="00D137F1"/>
    <w:rsid w:val="00D13856"/>
    <w:rsid w:val="00D13A97"/>
    <w:rsid w:val="00D14643"/>
    <w:rsid w:val="00D16FA0"/>
    <w:rsid w:val="00D17378"/>
    <w:rsid w:val="00D17D52"/>
    <w:rsid w:val="00D2017F"/>
    <w:rsid w:val="00D206F5"/>
    <w:rsid w:val="00D21449"/>
    <w:rsid w:val="00D216B2"/>
    <w:rsid w:val="00D222F1"/>
    <w:rsid w:val="00D22940"/>
    <w:rsid w:val="00D2348C"/>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0CD2"/>
    <w:rsid w:val="00D71230"/>
    <w:rsid w:val="00D7313C"/>
    <w:rsid w:val="00D732CD"/>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39C"/>
    <w:rsid w:val="00D833BE"/>
    <w:rsid w:val="00D84C22"/>
    <w:rsid w:val="00D8562F"/>
    <w:rsid w:val="00D858D9"/>
    <w:rsid w:val="00D85B15"/>
    <w:rsid w:val="00D860DD"/>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48A0"/>
    <w:rsid w:val="00DE5CE3"/>
    <w:rsid w:val="00DE6492"/>
    <w:rsid w:val="00DE652F"/>
    <w:rsid w:val="00DE65AF"/>
    <w:rsid w:val="00DE7902"/>
    <w:rsid w:val="00DF02EE"/>
    <w:rsid w:val="00DF0517"/>
    <w:rsid w:val="00DF0830"/>
    <w:rsid w:val="00DF1358"/>
    <w:rsid w:val="00DF1CDA"/>
    <w:rsid w:val="00DF1DE1"/>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790"/>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131"/>
    <w:rsid w:val="00E144E8"/>
    <w:rsid w:val="00E14CA5"/>
    <w:rsid w:val="00E15202"/>
    <w:rsid w:val="00E152DF"/>
    <w:rsid w:val="00E15505"/>
    <w:rsid w:val="00E15611"/>
    <w:rsid w:val="00E162B5"/>
    <w:rsid w:val="00E17141"/>
    <w:rsid w:val="00E17D3D"/>
    <w:rsid w:val="00E21896"/>
    <w:rsid w:val="00E219A1"/>
    <w:rsid w:val="00E2202A"/>
    <w:rsid w:val="00E22D1B"/>
    <w:rsid w:val="00E2303B"/>
    <w:rsid w:val="00E2324A"/>
    <w:rsid w:val="00E235F5"/>
    <w:rsid w:val="00E23783"/>
    <w:rsid w:val="00E237BD"/>
    <w:rsid w:val="00E23A53"/>
    <w:rsid w:val="00E23DF4"/>
    <w:rsid w:val="00E2401E"/>
    <w:rsid w:val="00E256E5"/>
    <w:rsid w:val="00E25A63"/>
    <w:rsid w:val="00E26411"/>
    <w:rsid w:val="00E264BC"/>
    <w:rsid w:val="00E26AC1"/>
    <w:rsid w:val="00E2720A"/>
    <w:rsid w:val="00E27A5D"/>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DA2"/>
    <w:rsid w:val="00E528F9"/>
    <w:rsid w:val="00E5323B"/>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5979"/>
    <w:rsid w:val="00E66B76"/>
    <w:rsid w:val="00E66D9C"/>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14"/>
    <w:rsid w:val="00E75E5C"/>
    <w:rsid w:val="00E760FF"/>
    <w:rsid w:val="00E76384"/>
    <w:rsid w:val="00E76A5E"/>
    <w:rsid w:val="00E775E3"/>
    <w:rsid w:val="00E77A45"/>
    <w:rsid w:val="00E801E4"/>
    <w:rsid w:val="00E80693"/>
    <w:rsid w:val="00E812F5"/>
    <w:rsid w:val="00E8154B"/>
    <w:rsid w:val="00E82968"/>
    <w:rsid w:val="00E8341C"/>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DFD"/>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56BC"/>
    <w:rsid w:val="00F063A1"/>
    <w:rsid w:val="00F06CF5"/>
    <w:rsid w:val="00F07068"/>
    <w:rsid w:val="00F07781"/>
    <w:rsid w:val="00F07B66"/>
    <w:rsid w:val="00F10028"/>
    <w:rsid w:val="00F10140"/>
    <w:rsid w:val="00F107E3"/>
    <w:rsid w:val="00F109C7"/>
    <w:rsid w:val="00F11525"/>
    <w:rsid w:val="00F11BAF"/>
    <w:rsid w:val="00F11CE3"/>
    <w:rsid w:val="00F12372"/>
    <w:rsid w:val="00F12825"/>
    <w:rsid w:val="00F132DC"/>
    <w:rsid w:val="00F13644"/>
    <w:rsid w:val="00F13A9A"/>
    <w:rsid w:val="00F13B27"/>
    <w:rsid w:val="00F13FE2"/>
    <w:rsid w:val="00F14171"/>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17DDE"/>
    <w:rsid w:val="00F21BE9"/>
    <w:rsid w:val="00F22750"/>
    <w:rsid w:val="00F23455"/>
    <w:rsid w:val="00F23A49"/>
    <w:rsid w:val="00F23CA1"/>
    <w:rsid w:val="00F2401A"/>
    <w:rsid w:val="00F24798"/>
    <w:rsid w:val="00F24B19"/>
    <w:rsid w:val="00F2516C"/>
    <w:rsid w:val="00F257BB"/>
    <w:rsid w:val="00F25CAF"/>
    <w:rsid w:val="00F26211"/>
    <w:rsid w:val="00F2646F"/>
    <w:rsid w:val="00F264A0"/>
    <w:rsid w:val="00F264E5"/>
    <w:rsid w:val="00F2695E"/>
    <w:rsid w:val="00F2696E"/>
    <w:rsid w:val="00F26E33"/>
    <w:rsid w:val="00F26ECD"/>
    <w:rsid w:val="00F2730C"/>
    <w:rsid w:val="00F273F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27E"/>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6914"/>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4E70"/>
    <w:rsid w:val="00F55486"/>
    <w:rsid w:val="00F55B14"/>
    <w:rsid w:val="00F55D7D"/>
    <w:rsid w:val="00F566F6"/>
    <w:rsid w:val="00F56B07"/>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64E"/>
    <w:rsid w:val="00F66746"/>
    <w:rsid w:val="00F669C5"/>
    <w:rsid w:val="00F66F82"/>
    <w:rsid w:val="00F672FF"/>
    <w:rsid w:val="00F67ACE"/>
    <w:rsid w:val="00F67C1B"/>
    <w:rsid w:val="00F67F40"/>
    <w:rsid w:val="00F70195"/>
    <w:rsid w:val="00F70FC0"/>
    <w:rsid w:val="00F715C8"/>
    <w:rsid w:val="00F715E7"/>
    <w:rsid w:val="00F71FF8"/>
    <w:rsid w:val="00F721E2"/>
    <w:rsid w:val="00F72602"/>
    <w:rsid w:val="00F72DEA"/>
    <w:rsid w:val="00F7331C"/>
    <w:rsid w:val="00F74ABA"/>
    <w:rsid w:val="00F75340"/>
    <w:rsid w:val="00F75710"/>
    <w:rsid w:val="00F75739"/>
    <w:rsid w:val="00F75AC9"/>
    <w:rsid w:val="00F75C20"/>
    <w:rsid w:val="00F75ED1"/>
    <w:rsid w:val="00F762D7"/>
    <w:rsid w:val="00F76413"/>
    <w:rsid w:val="00F76F00"/>
    <w:rsid w:val="00F76F5E"/>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D2A"/>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4E3E"/>
    <w:rsid w:val="00F9506A"/>
    <w:rsid w:val="00F955CD"/>
    <w:rsid w:val="00F959F2"/>
    <w:rsid w:val="00F95B03"/>
    <w:rsid w:val="00F96026"/>
    <w:rsid w:val="00F96B57"/>
    <w:rsid w:val="00F97CE1"/>
    <w:rsid w:val="00FA00DF"/>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001"/>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35"/>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077"/>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msonormal0">
    <w:name w:val="msonormal"/>
    <w:basedOn w:val="Normal"/>
    <w:rsid w:val="00997FD8"/>
    <w:pPr>
      <w:spacing w:before="100" w:beforeAutospacing="1" w:after="100" w:afterAutospacing="1"/>
    </w:pPr>
    <w:rPr>
      <w:rFonts w:ascii="Times New Roman" w:eastAsia="Times New Roman" w:hAnsi="Times New Roman" w:cs="Times New Roman"/>
    </w:rPr>
  </w:style>
  <w:style w:type="paragraph" w:customStyle="1" w:styleId="textocentralizadomaiusculas">
    <w:name w:val="texto_centralizado_maiusculas"/>
    <w:basedOn w:val="Normal"/>
    <w:rsid w:val="00997FD8"/>
    <w:pPr>
      <w:spacing w:before="100" w:beforeAutospacing="1" w:after="100" w:afterAutospacing="1"/>
    </w:pPr>
    <w:rPr>
      <w:rFonts w:ascii="Times New Roman" w:eastAsia="Times New Roman" w:hAnsi="Times New Roman" w:cs="Times New Roman"/>
    </w:rPr>
  </w:style>
  <w:style w:type="character" w:customStyle="1" w:styleId="ui-provider">
    <w:name w:val="ui-provider"/>
    <w:basedOn w:val="Fontepargpadro"/>
    <w:rsid w:val="0039060C"/>
  </w:style>
  <w:style w:type="paragraph" w:customStyle="1" w:styleId="tabelatextoalinhadoesquerda">
    <w:name w:val="tabela_texto_alinhado_esquerda"/>
    <w:basedOn w:val="Normal"/>
    <w:rsid w:val="00756555"/>
    <w:pPr>
      <w:spacing w:before="100" w:beforeAutospacing="1" w:after="100" w:afterAutospacing="1"/>
    </w:pPr>
    <w:rPr>
      <w:rFonts w:ascii="Times New Roman" w:eastAsia="Times New Roman" w:hAnsi="Times New Roman" w:cs="Times New Roman"/>
    </w:rPr>
  </w:style>
  <w:style w:type="table" w:customStyle="1" w:styleId="TableGrid">
    <w:name w:val="TableGrid"/>
    <w:rsid w:val="005874CD"/>
    <w:rPr>
      <w:rFonts w:asciiTheme="minorHAnsi" w:hAnsiTheme="minorHAnsi" w:cstheme="minorBidi"/>
      <w:sz w:val="22"/>
      <w:szCs w:val="22"/>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85410445">
      <w:bodyDiv w:val="1"/>
      <w:marLeft w:val="0"/>
      <w:marRight w:val="0"/>
      <w:marTop w:val="0"/>
      <w:marBottom w:val="0"/>
      <w:divBdr>
        <w:top w:val="none" w:sz="0" w:space="0" w:color="auto"/>
        <w:left w:val="none" w:sz="0" w:space="0" w:color="auto"/>
        <w:bottom w:val="none" w:sz="0" w:space="0" w:color="auto"/>
        <w:right w:val="none" w:sz="0" w:space="0" w:color="auto"/>
      </w:divBdr>
      <w:divsChild>
        <w:div w:id="161009109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65877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4506498">
      <w:bodyDiv w:val="1"/>
      <w:marLeft w:val="0"/>
      <w:marRight w:val="0"/>
      <w:marTop w:val="0"/>
      <w:marBottom w:val="0"/>
      <w:divBdr>
        <w:top w:val="none" w:sz="0" w:space="0" w:color="auto"/>
        <w:left w:val="none" w:sz="0" w:space="0" w:color="auto"/>
        <w:bottom w:val="none" w:sz="0" w:space="0" w:color="auto"/>
        <w:right w:val="none" w:sz="0" w:space="0" w:color="auto"/>
      </w:divBdr>
      <w:divsChild>
        <w:div w:id="12342832">
          <w:marLeft w:val="0"/>
          <w:marRight w:val="0"/>
          <w:marTop w:val="0"/>
          <w:marBottom w:val="0"/>
          <w:divBdr>
            <w:top w:val="none" w:sz="0" w:space="0" w:color="auto"/>
            <w:left w:val="none" w:sz="0" w:space="0" w:color="auto"/>
            <w:bottom w:val="none" w:sz="0" w:space="0" w:color="auto"/>
            <w:right w:val="none" w:sz="0" w:space="0" w:color="auto"/>
          </w:divBdr>
        </w:div>
        <w:div w:id="148793712">
          <w:marLeft w:val="0"/>
          <w:marRight w:val="0"/>
          <w:marTop w:val="0"/>
          <w:marBottom w:val="0"/>
          <w:divBdr>
            <w:top w:val="none" w:sz="0" w:space="0" w:color="auto"/>
            <w:left w:val="none" w:sz="0" w:space="0" w:color="auto"/>
            <w:bottom w:val="none" w:sz="0" w:space="0" w:color="auto"/>
            <w:right w:val="none" w:sz="0" w:space="0" w:color="auto"/>
          </w:divBdr>
        </w:div>
        <w:div w:id="558397080">
          <w:marLeft w:val="0"/>
          <w:marRight w:val="0"/>
          <w:marTop w:val="0"/>
          <w:marBottom w:val="0"/>
          <w:divBdr>
            <w:top w:val="none" w:sz="0" w:space="0" w:color="auto"/>
            <w:left w:val="none" w:sz="0" w:space="0" w:color="auto"/>
            <w:bottom w:val="none" w:sz="0" w:space="0" w:color="auto"/>
            <w:right w:val="none" w:sz="0" w:space="0" w:color="auto"/>
          </w:divBdr>
        </w:div>
        <w:div w:id="1323580643">
          <w:marLeft w:val="0"/>
          <w:marRight w:val="0"/>
          <w:marTop w:val="0"/>
          <w:marBottom w:val="0"/>
          <w:divBdr>
            <w:top w:val="none" w:sz="0" w:space="0" w:color="auto"/>
            <w:left w:val="none" w:sz="0" w:space="0" w:color="auto"/>
            <w:bottom w:val="none" w:sz="0" w:space="0" w:color="auto"/>
            <w:right w:val="none" w:sz="0" w:space="0" w:color="auto"/>
          </w:divBdr>
        </w:div>
        <w:div w:id="1628506014">
          <w:marLeft w:val="0"/>
          <w:marRight w:val="0"/>
          <w:marTop w:val="0"/>
          <w:marBottom w:val="0"/>
          <w:divBdr>
            <w:top w:val="none" w:sz="0" w:space="0" w:color="auto"/>
            <w:left w:val="none" w:sz="0" w:space="0" w:color="auto"/>
            <w:bottom w:val="none" w:sz="0" w:space="0" w:color="auto"/>
            <w:right w:val="none" w:sz="0" w:space="0" w:color="auto"/>
          </w:divBdr>
        </w:div>
        <w:div w:id="874345613">
          <w:marLeft w:val="0"/>
          <w:marRight w:val="0"/>
          <w:marTop w:val="0"/>
          <w:marBottom w:val="0"/>
          <w:divBdr>
            <w:top w:val="none" w:sz="0" w:space="0" w:color="auto"/>
            <w:left w:val="none" w:sz="0" w:space="0" w:color="auto"/>
            <w:bottom w:val="none" w:sz="0" w:space="0" w:color="auto"/>
            <w:right w:val="none" w:sz="0" w:space="0" w:color="auto"/>
          </w:divBdr>
        </w:div>
        <w:div w:id="1691833177">
          <w:marLeft w:val="0"/>
          <w:marRight w:val="0"/>
          <w:marTop w:val="0"/>
          <w:marBottom w:val="0"/>
          <w:divBdr>
            <w:top w:val="none" w:sz="0" w:space="0" w:color="auto"/>
            <w:left w:val="none" w:sz="0" w:space="0" w:color="auto"/>
            <w:bottom w:val="none" w:sz="0" w:space="0" w:color="auto"/>
            <w:right w:val="none" w:sz="0" w:space="0" w:color="auto"/>
          </w:divBdr>
        </w:div>
        <w:div w:id="770514155">
          <w:marLeft w:val="0"/>
          <w:marRight w:val="0"/>
          <w:marTop w:val="0"/>
          <w:marBottom w:val="0"/>
          <w:divBdr>
            <w:top w:val="none" w:sz="0" w:space="0" w:color="auto"/>
            <w:left w:val="none" w:sz="0" w:space="0" w:color="auto"/>
            <w:bottom w:val="none" w:sz="0" w:space="0" w:color="auto"/>
            <w:right w:val="none" w:sz="0" w:space="0" w:color="auto"/>
          </w:divBdr>
        </w:div>
        <w:div w:id="114718022">
          <w:marLeft w:val="0"/>
          <w:marRight w:val="0"/>
          <w:marTop w:val="0"/>
          <w:marBottom w:val="0"/>
          <w:divBdr>
            <w:top w:val="none" w:sz="0" w:space="0" w:color="auto"/>
            <w:left w:val="none" w:sz="0" w:space="0" w:color="auto"/>
            <w:bottom w:val="none" w:sz="0" w:space="0" w:color="auto"/>
            <w:right w:val="none" w:sz="0" w:space="0" w:color="auto"/>
          </w:divBdr>
        </w:div>
        <w:div w:id="1548031201">
          <w:marLeft w:val="0"/>
          <w:marRight w:val="0"/>
          <w:marTop w:val="0"/>
          <w:marBottom w:val="0"/>
          <w:divBdr>
            <w:top w:val="none" w:sz="0" w:space="0" w:color="auto"/>
            <w:left w:val="none" w:sz="0" w:space="0" w:color="auto"/>
            <w:bottom w:val="none" w:sz="0" w:space="0" w:color="auto"/>
            <w:right w:val="none" w:sz="0" w:space="0" w:color="auto"/>
          </w:divBdr>
        </w:div>
        <w:div w:id="145368047">
          <w:marLeft w:val="0"/>
          <w:marRight w:val="0"/>
          <w:marTop w:val="0"/>
          <w:marBottom w:val="0"/>
          <w:divBdr>
            <w:top w:val="none" w:sz="0" w:space="0" w:color="auto"/>
            <w:left w:val="none" w:sz="0" w:space="0" w:color="auto"/>
            <w:bottom w:val="none" w:sz="0" w:space="0" w:color="auto"/>
            <w:right w:val="none" w:sz="0" w:space="0" w:color="auto"/>
          </w:divBdr>
        </w:div>
        <w:div w:id="796335033">
          <w:marLeft w:val="0"/>
          <w:marRight w:val="0"/>
          <w:marTop w:val="0"/>
          <w:marBottom w:val="0"/>
          <w:divBdr>
            <w:top w:val="none" w:sz="0" w:space="0" w:color="auto"/>
            <w:left w:val="none" w:sz="0" w:space="0" w:color="auto"/>
            <w:bottom w:val="none" w:sz="0" w:space="0" w:color="auto"/>
            <w:right w:val="none" w:sz="0" w:space="0" w:color="auto"/>
          </w:divBdr>
        </w:div>
      </w:divsChild>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7433492">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3.jpg"/><Relationship Id="rId21" Type="http://schemas.openxmlformats.org/officeDocument/2006/relationships/hyperlink" Target="https://www.planalto.gov.br/ccivil_03/leis/lcp/lcp12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s://www.planalto.gov.br/ccivil_03/_ato2019-2022/2022/Decreto/D11246.htm"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eader" Target="header2.xml"/><Relationship Id="rId107" Type="http://schemas.openxmlformats.org/officeDocument/2006/relationships/hyperlink" Target="https://www.planalto.gov.br/ccivil_03/decreto-lei/del5452.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eis" TargetMode="External"/><Relationship Id="rId53"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_ato2019-2022/2022/Decreto/D11246.htm" TargetMode="External"/><Relationship Id="rId128" Type="http://schemas.openxmlformats.org/officeDocument/2006/relationships/hyperlink" Target="https://www.planalto.gov.br/ccivil_03/leis/l8078compilado.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5" Type="http://schemas.openxmlformats.org/officeDocument/2006/relationships/hyperlink" Target="https://www.gov.br/compras/pt-br/acesso-a-informacao/legislacao/instrucoes-normativas/instrucao-normativa-seges-me-no-77-de-4-de-novembro-de-2022" TargetMode="External"/><Relationship Id="rId160"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43" Type="http://schemas.openxmlformats.org/officeDocument/2006/relationships/hyperlink" Target="https://www.gov.br/compras/pt-br/acesso-a-informacao/legislacao/instrucoes-normativas/instrucao-normativa-no-3-de-26-de-abril-de-2018" TargetMode="External"/><Relationship Id="rId64" Type="http://schemas.openxmlformats.org/officeDocument/2006/relationships/hyperlink" Target="https://www.planalto.gov.br/ccivil_03/_ato2019-2022/2021/lei/l14133.htm" TargetMode="External"/><Relationship Id="rId118" Type="http://schemas.openxmlformats.org/officeDocument/2006/relationships/image" Target="media/image4.jpeg"/><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9-2022/2022/Decreto/D11246.htm"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footer" Target="footer1.xml"/><Relationship Id="rId12" Type="http://schemas.openxmlformats.org/officeDocument/2006/relationships/hyperlink" Target="http://www.gov.br/compras" TargetMode="External"/><Relationship Id="rId33" Type="http://schemas.openxmlformats.org/officeDocument/2006/relationships/hyperlink" Target="https://www.portaltransparencia.gov.br/sancoes/cnep" TargetMode="External"/><Relationship Id="rId108" Type="http://schemas.openxmlformats.org/officeDocument/2006/relationships/hyperlink" Target="https://www.planalto.gov.br/ccivil_03/decreto-lei/del5452.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s://www.planalto.gov.br/ccivil_03/_ato2019-2022/2022/Decreto/D11246.htm" TargetMode="External"/><Relationship Id="rId96" Type="http://schemas.openxmlformats.org/officeDocument/2006/relationships/hyperlink" Target="https://www.planalto.gov.br/ccivil_03/decreto-lei/del5452.htm"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leis/l8078compilado.htm" TargetMode="Externa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s://www.planalto.gov.br/ccivil_03/decreto-lei/del5452.htm" TargetMode="External"/><Relationship Id="rId119" Type="http://schemas.openxmlformats.org/officeDocument/2006/relationships/image" Target="media/image5.jpeg"/><Relationship Id="rId44"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s://www.planalto.gov.br/ccivil_03/_ato2019-2022/2022/Decreto/D11246.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s://www.planalto.gov.br/ccivil_03/_ato2015-2018/2018/lei/l13709.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microsoft.com/office/2016/09/relationships/commentsIds" Target="commentsIds.xml"/><Relationship Id="rId172" Type="http://schemas.openxmlformats.org/officeDocument/2006/relationships/footer" Target="footer2.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Leis/LCP/Lcp123.htm" TargetMode="External"/><Relationship Id="rId34" Type="http://schemas.openxmlformats.org/officeDocument/2006/relationships/hyperlink" Target="https://www.planalto.gov.br/ccivil_03/leis/l8429.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9-2022/2022/Decreto/D11246.htm" TargetMode="External"/><Relationship Id="rId97" Type="http://schemas.openxmlformats.org/officeDocument/2006/relationships/hyperlink" Target="https://www.planalto.gov.br/ccivil_03/decreto-lei/del5452.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_ato2019-2022/2022/Decreto/D11246.htm" TargetMode="External"/><Relationship Id="rId92" Type="http://schemas.openxmlformats.org/officeDocument/2006/relationships/hyperlink" Target="https://www.gov.br/compras/pt-br/acesso-a-informacao/legislacao/instrucoes-normativas/instrucao-normativa-seges-me-no-77-de-4-de-novembro-de-2022" TargetMode="External"/><Relationship Id="rId16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s://www.planalto.gov.br/ccivil_03/_ato2019-2022/2021/lei/l14133.htm" TargetMode="External"/><Relationship Id="rId110" Type="http://schemas.openxmlformats.org/officeDocument/2006/relationships/hyperlink" Target="http://www.planalto.gov.br/ccivil_03/Leis/LCP/Lcp12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s://www.planalto.gov.br/ccivil_03/_ato2015-2018/2018/lei/l13709.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_ato2019-2022/2022/Decreto/D11246.htm"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eader" Target="header3.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image" Target="media/image1.png"/><Relationship Id="rId77" Type="http://schemas.openxmlformats.org/officeDocument/2006/relationships/hyperlink" Target="https://www.planalto.gov.br/ccivil_03/_ato2019-2022/2022/Decreto/D11246.htm" TargetMode="External"/><Relationship Id="rId100" Type="http://schemas.openxmlformats.org/officeDocument/2006/relationships/hyperlink" Target="https://www.gov.br/compras/pt-br/acesso-a-informacao/legislacao/instrucoes-normativas/instrucao-normativa-seges-me-no-77-de-4-de-novembro-de-2022" TargetMode="External"/><Relationship Id="rId105" Type="http://schemas.openxmlformats.org/officeDocument/2006/relationships/hyperlink" Target="https://www.planalto.gov.br/ccivil_03/decreto-lei/del5452.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www.planalto.gov.br/ccivil_03/_ato2019-2022/2022/Decreto/D11246.htm" TargetMode="External"/><Relationship Id="rId93" Type="http://schemas.openxmlformats.org/officeDocument/2006/relationships/hyperlink" Target="https://www.gov.br/compras/pt-br/acesso-a-informacao/legislacao/instrucoes-normativas/instrucao-normativa-seges-me-no-77-de-4-de-novembro-de-2022" TargetMode="External"/><Relationship Id="rId98" Type="http://schemas.openxmlformats.org/officeDocument/2006/relationships/hyperlink" Target="https://www.planalto.gov.br/ccivil_03/decreto-lei/del5452.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image" Target="media/image2.jpg"/><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s://www.planalto.gov.br/ccivil_03/_ato2019-2022/2022/Decreto/D112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decreto-lei/del5452.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s://www.gov.br/compras/pt-br/acesso-a-informacao/legislacao/instrucoes-normativas/instrucao-normativa-seges-me-no-26-de-13-de-abril-de-2022" TargetMode="External"/><Relationship Id="rId174" Type="http://schemas.openxmlformats.org/officeDocument/2006/relationships/footer" Target="footer3.xml"/><Relationship Id="rId15"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decreto-lei/del5452.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_ato2019-2022/2022/Decreto/D11246.htm" TargetMode="External"/><Relationship Id="rId78" Type="http://schemas.openxmlformats.org/officeDocument/2006/relationships/hyperlink" Target="https://www.planalto.gov.br/ccivil_03/_ato2019-2022/2022/Decreto/D11246.htm" TargetMode="External"/><Relationship Id="rId94" Type="http://schemas.openxmlformats.org/officeDocument/2006/relationships/hyperlink" Target="https://www.gov.br/compras/pt-br/acesso-a-informacao/legislacao/instrucoes-normativas/instrucao-normativa-seges-me-no-77-de-4-de-novembro-de-2022" TargetMode="External"/><Relationship Id="rId99" Type="http://schemas.openxmlformats.org/officeDocument/2006/relationships/hyperlink" Target="https://www.planalto.gov.br/ccivil_03/decreto-lei/del5452.htm" TargetMode="External"/><Relationship Id="rId101" Type="http://schemas.openxmlformats.org/officeDocument/2006/relationships/hyperlink" Target="https://www.gov.br/compras/pt-br/acesso-a-informacao/legislacao/instrucoes-normativas/instrucao-normativa-seges-me-no-77-de-4-de-novembro-de-2022"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s://www.planalto.gov.br/ccivil_03/_ato2011-2014/2013/lei/l12846.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s://www.gov.br/compras/pt-br/acesso-a-informacao/legislacao/instrucoes-normativas/instrucao-normativa-seges-me-no-73-de-30-de-setembro-de-2022" TargetMode="External"/><Relationship Id="rId68" Type="http://schemas.openxmlformats.org/officeDocument/2006/relationships/hyperlink" Target="https://www.planalto.gov.br/ccivil_03/_ato2019-2022/2022/Decreto/D11246.htm" TargetMode="External"/><Relationship Id="rId89" Type="http://schemas.openxmlformats.org/officeDocument/2006/relationships/hyperlink" Target="https://www.planalto.gov.br/ccivil_03/_ato2019-2022/2022/Decreto/D11246.htm" TargetMode="External"/><Relationship Id="rId112" Type="http://schemas.openxmlformats.org/officeDocument/2006/relationships/hyperlink" Target="https://www.planalto.gov.br/ccivil_03/decreto-lei/del5452.htm" TargetMode="External"/><Relationship Id="rId133"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fontTable" Target="fontTable.xml"/><Relationship Id="rId16"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_ato2019-2022/2022/Decreto/D11246.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2/Decreto/D11246.htm" TargetMode="External"/><Relationship Id="rId165" Type="http://schemas.openxmlformats.org/officeDocument/2006/relationships/hyperlink" Target="https://www.planalto.gov.br/ccivil_03/_ato2011-2014/2011/lei/l12527.htm" TargetMode="External"/><Relationship Id="rId27" Type="http://schemas.openxmlformats.org/officeDocument/2006/relationships/hyperlink" Target="https://www.planalto.gov.br/ccivil_03/leis/lcp/lcp123.htm" TargetMode="External"/><Relationship Id="rId48" Type="http://schemas.openxmlformats.org/officeDocument/2006/relationships/hyperlink" Target="https://www.planalto.gov.br/ccivil_03/_ato2015-2018/2015/decreto/d8538.htm" TargetMode="External"/><Relationship Id="rId69" Type="http://schemas.openxmlformats.org/officeDocument/2006/relationships/hyperlink" Target="https://www.planalto.gov.br/ccivil_03/_ato2019-2022/2022/Decreto/D11246.htm" TargetMode="External"/><Relationship Id="rId113" Type="http://schemas.openxmlformats.org/officeDocument/2006/relationships/hyperlink" Target="https://www.planalto.gov.br/ccivil_03/decreto-lei/del5452.htm" TargetMode="External"/><Relationship Id="rId134" Type="http://schemas.openxmlformats.org/officeDocument/2006/relationships/hyperlink" Target="https://www.planalto.gov.br/ccivil_03/leis/l8078compilado.htm" TargetMode="External"/><Relationship Id="rId80" Type="http://schemas.openxmlformats.org/officeDocument/2006/relationships/hyperlink" Target="https://www.planalto.gov.br/ccivil_03/_ato2019-2022/2022/Decreto/D11246.htm"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theme" Target="theme/theme1.xml"/><Relationship Id="rId17"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s://www.planalto.gov.br/ccivil_03/_ato2019-2022/2021/lei/l14133.htm" TargetMode="External"/><Relationship Id="rId103"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2/Decreto/D11246.htm" TargetMode="External"/><Relationship Id="rId91" Type="http://schemas.openxmlformats.org/officeDocument/2006/relationships/hyperlink" Target="https://www.planalto.gov.br/ccivil_03/_ato2019-2022/2022/Decreto/D11246.htm" TargetMode="External"/><Relationship Id="rId145"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148212c-6103-4829-bc57-a2e2afa0a2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C6E652F07872040B0A1E0DEDB7EC0E9" ma:contentTypeVersion="15" ma:contentTypeDescription="Crie um novo documento." ma:contentTypeScope="" ma:versionID="ce9babd0b3d596ceaba8fd3800735f88">
  <xsd:schema xmlns:xsd="http://www.w3.org/2001/XMLSchema" xmlns:xs="http://www.w3.org/2001/XMLSchema" xmlns:p="http://schemas.microsoft.com/office/2006/metadata/properties" xmlns:ns3="7148212c-6103-4829-bc57-a2e2afa0a26a" xmlns:ns4="f95937d8-59e4-4b77-91b7-82bc82cbea3e" targetNamespace="http://schemas.microsoft.com/office/2006/metadata/properties" ma:root="true" ma:fieldsID="8134a518469da3b982ec46b113edd2ac" ns3:_="" ns4:_="">
    <xsd:import namespace="7148212c-6103-4829-bc57-a2e2afa0a26a"/>
    <xsd:import namespace="f95937d8-59e4-4b77-91b7-82bc82cbea3e"/>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8212c-6103-4829-bc57-a2e2afa0a2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5937d8-59e4-4b77-91b7-82bc82cbea3e"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SharingHintHash" ma:index="13" nillable="true" ma:displayName="Hash de Dica de Compartilhament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7148212c-6103-4829-bc57-a2e2afa0a26a"/>
  </ds:schemaRefs>
</ds:datastoreItem>
</file>

<file path=customXml/itemProps2.xml><?xml version="1.0" encoding="utf-8"?>
<ds:datastoreItem xmlns:ds="http://schemas.openxmlformats.org/officeDocument/2006/customXml" ds:itemID="{F11A1B16-1231-4B19-92D7-C726CA59A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8212c-6103-4829-bc57-a2e2afa0a26a"/>
    <ds:schemaRef ds:uri="f95937d8-59e4-4b77-91b7-82bc82cbea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A8521BA7-2930-4B55-B1E1-CDC137E2E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25071</Words>
  <Characters>135386</Characters>
  <Application>Microsoft Office Word</Application>
  <DocSecurity>0</DocSecurity>
  <Lines>1128</Lines>
  <Paragraphs>320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160137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2024-09-04T13:43:00Z</dcterms:created>
  <dcterms:modified xsi:type="dcterms:W3CDTF">2024-09-04T13:43:00Z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0x0101005C6E652F07872040B0A1E0DEDB7EC0E9</vt:lpwstr>
  </property>
  <property fmtid="{D5CDD505-2E9C-101B-9397-08002B2CF9AE}" pid="3" name="MediaServiceImageTags">
    <vt:lpwstr/>
  </property>
</Properties>
</file>