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845BA3" w14:textId="77777777" w:rsidR="00423DEF" w:rsidRPr="00070F82" w:rsidRDefault="00423DEF" w:rsidP="0090151D">
      <w:pPr>
        <w:spacing w:after="240" w:line="240" w:lineRule="auto"/>
        <w:ind w:left="120" w:right="120"/>
        <w:jc w:val="center"/>
        <w:rPr>
          <w:rFonts w:ascii="Arial" w:eastAsia="Times New Roman" w:hAnsi="Arial" w:cs="Arial"/>
          <w:sz w:val="24"/>
          <w:szCs w:val="24"/>
          <w:lang w:eastAsia="pt-BR"/>
        </w:rPr>
      </w:pPr>
    </w:p>
    <w:p w14:paraId="5DA7CDC8" w14:textId="350DF82C"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C655D6">
        <w:rPr>
          <w:rFonts w:ascii="Arial" w:hAnsi="Arial" w:cs="Arial"/>
          <w:b/>
          <w:bCs/>
          <w:sz w:val="24"/>
          <w:szCs w:val="24"/>
          <w:lang w:eastAsia="pt-BR"/>
        </w:rPr>
        <w:t>27</w:t>
      </w:r>
      <w:r w:rsidRPr="00070F82">
        <w:rPr>
          <w:rFonts w:ascii="Arial" w:hAnsi="Arial" w:cs="Arial"/>
          <w:b/>
          <w:bCs/>
          <w:sz w:val="24"/>
          <w:szCs w:val="24"/>
          <w:lang w:eastAsia="pt-BR"/>
        </w:rPr>
        <w:t>/202</w:t>
      </w:r>
      <w:r w:rsidR="00337FCF" w:rsidRPr="00070F82">
        <w:rPr>
          <w:rFonts w:ascii="Arial" w:hAnsi="Arial" w:cs="Arial"/>
          <w:b/>
          <w:bCs/>
          <w:sz w:val="24"/>
          <w:szCs w:val="24"/>
          <w:lang w:eastAsia="pt-BR"/>
        </w:rPr>
        <w:t>4</w:t>
      </w:r>
      <w:r w:rsidRPr="00C655D6">
        <w:rPr>
          <w:rFonts w:ascii="Arial" w:hAnsi="Arial" w:cs="Arial"/>
          <w:b/>
          <w:bCs/>
          <w:sz w:val="24"/>
          <w:szCs w:val="24"/>
          <w:lang w:eastAsia="pt-BR"/>
        </w:rPr>
        <w:t>-RP</w:t>
      </w:r>
      <w:r w:rsidRPr="00070F82">
        <w:rPr>
          <w:rFonts w:ascii="Arial" w:hAnsi="Arial" w:cs="Arial"/>
          <w:b/>
          <w:bCs/>
          <w:color w:val="FF0000"/>
          <w:sz w:val="24"/>
          <w:szCs w:val="24"/>
          <w:lang w:eastAsia="pt-BR"/>
        </w:rPr>
        <w:t xml:space="preserve"> </w:t>
      </w:r>
    </w:p>
    <w:p w14:paraId="098E6978" w14:textId="55F232E6"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A322E0">
        <w:rPr>
          <w:rFonts w:ascii="Arial" w:hAnsi="Arial" w:cs="Arial"/>
          <w:sz w:val="24"/>
          <w:szCs w:val="24"/>
          <w:lang w:eastAsia="pt-BR"/>
        </w:rPr>
        <w:t>0010416-55.2023.4.03.8001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64B5487" w14:textId="5730E408" w:rsidR="00646428" w:rsidRPr="00A322E0" w:rsidRDefault="00121317" w:rsidP="00EE5BCE">
      <w:pPr>
        <w:spacing w:after="240" w:line="240" w:lineRule="auto"/>
        <w:ind w:left="120" w:firstLine="447"/>
        <w:jc w:val="both"/>
        <w:rPr>
          <w:rFonts w:ascii="Arial" w:eastAsia="Times New Roman" w:hAnsi="Arial" w:cs="Arial"/>
          <w:sz w:val="24"/>
          <w:szCs w:val="24"/>
          <w:lang w:eastAsia="pt-BR"/>
        </w:rPr>
      </w:pPr>
      <w:r w:rsidRPr="00A322E0">
        <w:rPr>
          <w:rFonts w:ascii="Arial" w:eastAsia="Times New Roman" w:hAnsi="Arial" w:cs="Arial"/>
          <w:sz w:val="24"/>
          <w:szCs w:val="24"/>
          <w:lang w:eastAsia="pt-BR"/>
        </w:rPr>
        <w:t xml:space="preserve">Torna-se público que a JUSTIÇA FEDERAL DE 1º GRAU EM SÃO PAULO, por meio da Subsecretaria de Compras, Licitações e Contratos - UCOL, sediada na Rua Peixoto Gomide </w:t>
      </w:r>
      <w:r w:rsidR="00625C2D" w:rsidRPr="00A322E0">
        <w:rPr>
          <w:rFonts w:ascii="Arial" w:eastAsia="Times New Roman" w:hAnsi="Arial" w:cs="Arial"/>
          <w:sz w:val="24"/>
          <w:szCs w:val="24"/>
          <w:lang w:eastAsia="pt-BR"/>
        </w:rPr>
        <w:t>n.</w:t>
      </w:r>
      <w:r w:rsidRPr="00A322E0">
        <w:rPr>
          <w:rFonts w:ascii="Arial" w:eastAsia="Times New Roman" w:hAnsi="Arial" w:cs="Arial"/>
          <w:sz w:val="24"/>
          <w:szCs w:val="24"/>
          <w:lang w:eastAsia="pt-BR"/>
        </w:rPr>
        <w:t xml:space="preserve"> 768 - Jardim Paulista – São Paulo - SP, CEP 01409-903, realizará licitação</w:t>
      </w:r>
      <w:r w:rsidR="00646428" w:rsidRPr="00A322E0">
        <w:rPr>
          <w:rFonts w:ascii="Arial" w:eastAsia="Times New Roman" w:hAnsi="Arial" w:cs="Arial"/>
          <w:sz w:val="24"/>
          <w:szCs w:val="24"/>
          <w:lang w:eastAsia="pt-BR"/>
        </w:rPr>
        <w:t xml:space="preserve">, para registro de preços, na modalidade PREGÃO, na forma ELETRÔNICA, nos termos da </w:t>
      </w:r>
      <w:hyperlink r:id="rId9" w:history="1">
        <w:r w:rsidR="00646428" w:rsidRPr="00841424">
          <w:rPr>
            <w:rStyle w:val="Hyperlink"/>
            <w:rFonts w:ascii="Arial" w:eastAsia="Times New Roman" w:hAnsi="Arial" w:cs="Arial"/>
            <w:sz w:val="24"/>
            <w:szCs w:val="24"/>
            <w:lang w:eastAsia="pt-BR"/>
          </w:rPr>
          <w:t xml:space="preserve">Lei </w:t>
        </w:r>
        <w:r w:rsidR="00625C2D" w:rsidRPr="00841424">
          <w:rPr>
            <w:rStyle w:val="Hyperlink"/>
            <w:rFonts w:ascii="Arial" w:eastAsia="Times New Roman" w:hAnsi="Arial" w:cs="Arial"/>
            <w:sz w:val="24"/>
            <w:szCs w:val="24"/>
            <w:lang w:eastAsia="pt-BR"/>
          </w:rPr>
          <w:t>n.</w:t>
        </w:r>
        <w:r w:rsidR="00646428" w:rsidRPr="00841424">
          <w:rPr>
            <w:rStyle w:val="Hyperlink"/>
            <w:rFonts w:ascii="Arial" w:eastAsia="Times New Roman" w:hAnsi="Arial" w:cs="Arial"/>
            <w:sz w:val="24"/>
            <w:szCs w:val="24"/>
            <w:lang w:eastAsia="pt-BR"/>
          </w:rPr>
          <w:t xml:space="preserve"> 14.133/2021</w:t>
        </w:r>
      </w:hyperlink>
      <w:r w:rsidR="00646428" w:rsidRPr="00A322E0">
        <w:rPr>
          <w:rFonts w:ascii="Arial" w:eastAsia="Times New Roman" w:hAnsi="Arial" w:cs="Arial"/>
          <w:sz w:val="24"/>
          <w:szCs w:val="24"/>
          <w:lang w:eastAsia="pt-BR"/>
        </w:rPr>
        <w:t xml:space="preserve">, do </w:t>
      </w:r>
      <w:hyperlink r:id="rId10" w:history="1">
        <w:r w:rsidR="00646428" w:rsidRPr="00841424">
          <w:rPr>
            <w:rStyle w:val="Hyperlink"/>
            <w:rFonts w:ascii="Arial" w:eastAsia="Times New Roman" w:hAnsi="Arial" w:cs="Arial"/>
            <w:sz w:val="24"/>
            <w:szCs w:val="24"/>
            <w:lang w:eastAsia="pt-BR"/>
          </w:rPr>
          <w:t xml:space="preserve">Decreto </w:t>
        </w:r>
        <w:r w:rsidR="00625C2D" w:rsidRPr="00841424">
          <w:rPr>
            <w:rStyle w:val="Hyperlink"/>
            <w:rFonts w:ascii="Arial" w:eastAsia="Times New Roman" w:hAnsi="Arial" w:cs="Arial"/>
            <w:sz w:val="24"/>
            <w:szCs w:val="24"/>
            <w:lang w:eastAsia="pt-BR"/>
          </w:rPr>
          <w:t>n.</w:t>
        </w:r>
        <w:r w:rsidR="00646428" w:rsidRPr="00841424">
          <w:rPr>
            <w:rStyle w:val="Hyperlink"/>
            <w:rFonts w:ascii="Arial" w:eastAsia="Times New Roman" w:hAnsi="Arial" w:cs="Arial"/>
            <w:sz w:val="24"/>
            <w:szCs w:val="24"/>
            <w:lang w:eastAsia="pt-BR"/>
          </w:rPr>
          <w:t xml:space="preserve"> 11.462/2023</w:t>
        </w:r>
      </w:hyperlink>
      <w:r w:rsidR="00646428" w:rsidRPr="00A322E0">
        <w:rPr>
          <w:rFonts w:ascii="Arial" w:eastAsia="Times New Roman" w:hAnsi="Arial" w:cs="Arial"/>
          <w:sz w:val="24"/>
          <w:szCs w:val="24"/>
          <w:lang w:eastAsia="pt-BR"/>
        </w:rPr>
        <w:t>, demais normas aplicáveis e, ainda, de acordo com as condições estabelecidas neste Edital.</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3B76D2E3"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R$ </w:t>
      </w:r>
      <w:r w:rsidR="00971C72">
        <w:rPr>
          <w:rFonts w:ascii="Arial" w:eastAsia="Times New Roman" w:hAnsi="Arial" w:cs="Arial"/>
          <w:color w:val="000000"/>
          <w:sz w:val="24"/>
          <w:szCs w:val="24"/>
          <w:lang w:eastAsia="pt-BR"/>
        </w:rPr>
        <w:t>677.158,00</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24A64A2C"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7640BA">
        <w:rPr>
          <w:rFonts w:ascii="Arial" w:eastAsia="Times New Roman" w:hAnsi="Arial" w:cs="Arial"/>
          <w:color w:val="000000"/>
          <w:sz w:val="24"/>
          <w:szCs w:val="24"/>
          <w:lang w:eastAsia="pt-BR"/>
        </w:rPr>
        <w:t>01</w:t>
      </w:r>
      <w:r w:rsidRPr="00070F82">
        <w:rPr>
          <w:rFonts w:ascii="Arial" w:eastAsia="Times New Roman" w:hAnsi="Arial" w:cs="Arial"/>
          <w:color w:val="000000"/>
          <w:sz w:val="24"/>
          <w:szCs w:val="24"/>
          <w:lang w:eastAsia="pt-BR"/>
        </w:rPr>
        <w:t>/</w:t>
      </w:r>
      <w:r w:rsidR="007640BA">
        <w:rPr>
          <w:rFonts w:ascii="Arial" w:eastAsia="Times New Roman" w:hAnsi="Arial" w:cs="Arial"/>
          <w:color w:val="000000"/>
          <w:sz w:val="24"/>
          <w:szCs w:val="24"/>
          <w:lang w:eastAsia="pt-BR"/>
        </w:rPr>
        <w:t>10</w:t>
      </w:r>
      <w:bookmarkStart w:id="0" w:name="_GoBack"/>
      <w:bookmarkEnd w:id="0"/>
      <w:r w:rsidRPr="00070F82">
        <w:rPr>
          <w:rFonts w:ascii="Arial" w:eastAsia="Times New Roman" w:hAnsi="Arial" w:cs="Arial"/>
          <w:color w:val="000000"/>
          <w:sz w:val="24"/>
          <w:szCs w:val="24"/>
          <w:lang w:eastAsia="pt-BR"/>
        </w:rPr>
        <w:t>/</w:t>
      </w:r>
      <w:r w:rsidR="008120D7">
        <w:rPr>
          <w:rFonts w:ascii="Arial" w:eastAsia="Times New Roman" w:hAnsi="Arial" w:cs="Arial"/>
          <w:color w:val="000000"/>
          <w:sz w:val="24"/>
          <w:szCs w:val="24"/>
          <w:lang w:eastAsia="pt-BR"/>
        </w:rPr>
        <w:t>2024</w:t>
      </w:r>
      <w:r w:rsidRPr="00070F82">
        <w:rPr>
          <w:rFonts w:ascii="Arial" w:eastAsia="Times New Roman" w:hAnsi="Arial" w:cs="Arial"/>
          <w:color w:val="000000"/>
          <w:sz w:val="24"/>
          <w:szCs w:val="24"/>
          <w:lang w:eastAsia="pt-BR"/>
        </w:rPr>
        <w:t xml:space="preserve"> às </w:t>
      </w:r>
      <w:r w:rsidR="008120D7">
        <w:rPr>
          <w:rFonts w:ascii="Arial" w:eastAsia="Times New Roman" w:hAnsi="Arial" w:cs="Arial"/>
          <w:color w:val="000000"/>
          <w:sz w:val="24"/>
          <w:szCs w:val="24"/>
          <w:lang w:eastAsia="pt-BR"/>
        </w:rPr>
        <w:t>13</w:t>
      </w:r>
      <w:r w:rsidRPr="00070F82">
        <w:rPr>
          <w:rFonts w:ascii="Arial" w:eastAsia="Times New Roman" w:hAnsi="Arial" w:cs="Arial"/>
          <w:color w:val="000000"/>
          <w:sz w:val="24"/>
          <w:szCs w:val="24"/>
          <w:lang w:eastAsia="pt-BR"/>
        </w:rPr>
        <w:t>h</w:t>
      </w:r>
      <w:r w:rsidR="008120D7">
        <w:rPr>
          <w:rFonts w:ascii="Arial" w:eastAsia="Times New Roman" w:hAnsi="Arial" w:cs="Arial"/>
          <w:color w:val="000000"/>
          <w:sz w:val="24"/>
          <w:szCs w:val="24"/>
          <w:lang w:eastAsia="pt-BR"/>
        </w:rPr>
        <w:t>30</w:t>
      </w:r>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1"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268AD66F" w:rsidR="00A32ADA" w:rsidRPr="00070F82" w:rsidRDefault="002575A8" w:rsidP="00EE5BCE">
      <w:pPr>
        <w:spacing w:after="24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Menor preço</w:t>
      </w:r>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59F55A71"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w:t>
      </w:r>
      <w:r w:rsidR="00A32ADA" w:rsidRPr="00070F82">
        <w:rPr>
          <w:rFonts w:ascii="Arial" w:eastAsia="Times New Roman" w:hAnsi="Arial" w:cs="Arial"/>
          <w:color w:val="000000"/>
          <w:sz w:val="24"/>
          <w:szCs w:val="24"/>
          <w:lang w:eastAsia="pt-BR"/>
        </w:rPr>
        <w:t>berto</w:t>
      </w:r>
    </w:p>
    <w:p w14:paraId="66E3FE1C" w14:textId="60B3D0BA" w:rsidR="00A32ADA" w:rsidRPr="00070F82" w:rsidRDefault="00B46C0F"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Participação exclusiva </w:t>
      </w:r>
      <w:r w:rsidR="00A32ADA" w:rsidRPr="00070F82">
        <w:rPr>
          <w:rFonts w:ascii="Arial" w:eastAsia="Times New Roman" w:hAnsi="Arial" w:cs="Arial"/>
          <w:b/>
          <w:bCs/>
          <w:color w:val="000000"/>
          <w:sz w:val="24"/>
          <w:szCs w:val="24"/>
          <w:lang w:eastAsia="pt-BR"/>
        </w:rPr>
        <w:t>ME/EPP/E</w:t>
      </w:r>
      <w:r w:rsidRPr="00070F82">
        <w:rPr>
          <w:rFonts w:ascii="Arial" w:eastAsia="Times New Roman" w:hAnsi="Arial" w:cs="Arial"/>
          <w:b/>
          <w:bCs/>
          <w:color w:val="000000"/>
          <w:sz w:val="24"/>
          <w:szCs w:val="24"/>
          <w:lang w:eastAsia="pt-BR"/>
        </w:rPr>
        <w:t>quiparadas:</w:t>
      </w:r>
    </w:p>
    <w:p w14:paraId="539869EA" w14:textId="4DE3412A" w:rsidR="00A32ADA" w:rsidRPr="00070F82" w:rsidRDefault="002575A8"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NÃO</w:t>
      </w:r>
      <w:r w:rsidR="00F20888">
        <w:rPr>
          <w:rFonts w:ascii="Arial" w:eastAsia="Times New Roman" w:hAnsi="Arial" w:cs="Arial"/>
          <w:color w:val="000000"/>
          <w:sz w:val="24"/>
          <w:szCs w:val="24"/>
          <w:lang w:eastAsia="pt-BR"/>
        </w:rPr>
        <w:t>, exceto para as cotas reservadas dos itens 2, 4 e 6</w:t>
      </w:r>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3E83532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751B75">
        <w:rPr>
          <w:rFonts w:ascii="Arial" w:eastAsia="Times New Roman" w:hAnsi="Arial" w:cs="Arial"/>
          <w:color w:val="000000"/>
          <w:sz w:val="24"/>
          <w:szCs w:val="24"/>
          <w:lang w:eastAsia="pt-BR"/>
        </w:rPr>
        <w:t>contratação</w:t>
      </w:r>
      <w:r w:rsidR="005E230E">
        <w:rPr>
          <w:rFonts w:ascii="Arial" w:eastAsia="Times New Roman" w:hAnsi="Arial" w:cs="Arial"/>
          <w:color w:val="000000"/>
          <w:sz w:val="24"/>
          <w:szCs w:val="24"/>
          <w:lang w:eastAsia="pt-BR"/>
        </w:rPr>
        <w:t>, mediante Registro de Preços,</w:t>
      </w:r>
      <w:r w:rsidRPr="00070F82">
        <w:rPr>
          <w:rFonts w:ascii="Arial" w:eastAsia="Times New Roman" w:hAnsi="Arial" w:cs="Arial"/>
          <w:color w:val="000000"/>
          <w:sz w:val="24"/>
          <w:szCs w:val="24"/>
          <w:lang w:eastAsia="pt-BR"/>
        </w:rPr>
        <w:t xml:space="preserve"> d</w:t>
      </w:r>
      <w:r w:rsidR="00E13CDB">
        <w:rPr>
          <w:rFonts w:ascii="Arial" w:eastAsia="Times New Roman" w:hAnsi="Arial" w:cs="Arial"/>
          <w:color w:val="000000"/>
          <w:sz w:val="24"/>
          <w:szCs w:val="24"/>
          <w:lang w:eastAsia="pt-BR"/>
        </w:rPr>
        <w:t>a</w:t>
      </w:r>
      <w:r w:rsidRPr="00070F82">
        <w:rPr>
          <w:rFonts w:ascii="Arial" w:eastAsia="Times New Roman" w:hAnsi="Arial" w:cs="Arial"/>
          <w:color w:val="000000"/>
          <w:sz w:val="24"/>
          <w:szCs w:val="24"/>
          <w:lang w:eastAsia="pt-BR"/>
        </w:rPr>
        <w:t xml:space="preserve"> </w:t>
      </w:r>
      <w:r w:rsidR="005E230E">
        <w:rPr>
          <w:rFonts w:ascii="Arial" w:eastAsia="Times New Roman" w:hAnsi="Arial" w:cs="Arial"/>
          <w:color w:val="000000"/>
          <w:sz w:val="24"/>
          <w:szCs w:val="24"/>
          <w:lang w:eastAsia="pt-BR"/>
        </w:rPr>
        <w:t>prestação de serviços</w:t>
      </w:r>
      <w:r w:rsidR="004E6A4A">
        <w:rPr>
          <w:rFonts w:ascii="Arial" w:eastAsia="Times New Roman" w:hAnsi="Arial" w:cs="Arial"/>
          <w:color w:val="000000"/>
          <w:sz w:val="24"/>
          <w:szCs w:val="24"/>
          <w:lang w:eastAsia="pt-BR"/>
        </w:rPr>
        <w:t xml:space="preserve"> de confecção</w:t>
      </w:r>
      <w:r w:rsidR="00567E26">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w:t>
      </w:r>
      <w:r w:rsidR="00E13CDB">
        <w:rPr>
          <w:rFonts w:ascii="Arial" w:eastAsia="Times New Roman" w:hAnsi="Arial" w:cs="Arial"/>
          <w:color w:val="000000"/>
          <w:sz w:val="24"/>
          <w:szCs w:val="24"/>
          <w:lang w:eastAsia="pt-BR"/>
        </w:rPr>
        <w:t>fornecimento e instalação de persianas</w:t>
      </w:r>
      <w:r w:rsidR="00751B75">
        <w:rPr>
          <w:rFonts w:ascii="Arial" w:eastAsia="Times New Roman" w:hAnsi="Arial" w:cs="Arial"/>
          <w:color w:val="000000"/>
          <w:sz w:val="24"/>
          <w:szCs w:val="24"/>
          <w:lang w:eastAsia="pt-BR"/>
        </w:rPr>
        <w:t xml:space="preserve">, com seus respectivos suportes, </w:t>
      </w:r>
      <w:r w:rsidRPr="00070F82">
        <w:rPr>
          <w:rFonts w:ascii="Arial" w:eastAsia="Times New Roman" w:hAnsi="Arial" w:cs="Arial"/>
          <w:color w:val="000000"/>
          <w:sz w:val="24"/>
          <w:szCs w:val="24"/>
          <w:lang w:eastAsia="pt-BR"/>
        </w:rPr>
        <w:t>conforme condições, quantidades e exigências estabelecidas neste Edital e seus anexos.</w:t>
      </w:r>
    </w:p>
    <w:p w14:paraId="22D96372" w14:textId="6726800E" w:rsidR="003F34EB" w:rsidRPr="00070F82" w:rsidRDefault="00585B74"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hAnsi="Arial" w:cs="Arial"/>
          <w:sz w:val="24"/>
          <w:szCs w:val="24"/>
        </w:rPr>
        <w:lastRenderedPageBreak/>
        <w:t>A licitação será dividida em itens, conforme tabela constante do Termo de Referência, facultando-se ao licitante a participação em quantos itens forem de seu interesse.</w:t>
      </w:r>
    </w:p>
    <w:p w14:paraId="2340C767" w14:textId="6896528E" w:rsidR="00931130" w:rsidRPr="00070F82"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critério de julgamento adotado será o </w:t>
      </w:r>
      <w:r w:rsidR="00362A3E">
        <w:rPr>
          <w:rFonts w:ascii="Arial" w:eastAsia="Times New Roman" w:hAnsi="Arial" w:cs="Arial"/>
          <w:sz w:val="24"/>
          <w:szCs w:val="24"/>
          <w:lang w:eastAsia="pt-BR"/>
        </w:rPr>
        <w:t>menor preço do item</w:t>
      </w:r>
      <w:r w:rsidRPr="00070F82">
        <w:rPr>
          <w:rFonts w:ascii="Arial" w:eastAsia="Times New Roman" w:hAnsi="Arial" w:cs="Arial"/>
          <w:sz w:val="24"/>
          <w:szCs w:val="24"/>
          <w:lang w:eastAsia="pt-BR"/>
        </w:rPr>
        <w:t>, observadas as exigências contidas neste Edital e seus Anexos quanto às especificações do objeto.</w:t>
      </w:r>
    </w:p>
    <w:p w14:paraId="2DA81DD9" w14:textId="77777777" w:rsidR="00C40B6E" w:rsidRPr="00070F82" w:rsidRDefault="00C40B6E" w:rsidP="00EE5BCE">
      <w:pPr>
        <w:spacing w:after="240" w:line="240" w:lineRule="auto"/>
        <w:jc w:val="both"/>
        <w:rPr>
          <w:rFonts w:ascii="Arial" w:eastAsia="Times New Roman" w:hAnsi="Arial" w:cs="Arial"/>
          <w:sz w:val="24"/>
          <w:szCs w:val="24"/>
          <w:lang w:eastAsia="pt-BR"/>
        </w:rPr>
      </w:pPr>
    </w:p>
    <w:p w14:paraId="26F619B4" w14:textId="44B0E6F5" w:rsidR="00646428" w:rsidRPr="005F7FD4"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5F7FD4">
        <w:rPr>
          <w:rFonts w:ascii="Arial" w:eastAsia="Times New Roman" w:hAnsi="Arial" w:cs="Arial"/>
          <w:b/>
          <w:bCs/>
          <w:sz w:val="24"/>
          <w:szCs w:val="24"/>
          <w:lang w:eastAsia="pt-BR"/>
        </w:rPr>
        <w:t>DO REGISTRO DE PREÇOS</w:t>
      </w:r>
    </w:p>
    <w:p w14:paraId="50A4F012" w14:textId="654774F6" w:rsidR="00646428" w:rsidRPr="005F7FD4"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F7FD4">
        <w:rPr>
          <w:rFonts w:ascii="Arial" w:eastAsia="Times New Roman" w:hAnsi="Arial" w:cs="Arial"/>
          <w:sz w:val="24"/>
          <w:szCs w:val="24"/>
          <w:lang w:eastAsia="pt-BR"/>
        </w:rPr>
        <w:t>As regras referentes aos órgãos gerenciador e participantes, bem como a eventuais adesões são as que constam da minuta de Ata de Registro de Preços.</w:t>
      </w:r>
    </w:p>
    <w:p w14:paraId="1740E19F" w14:textId="77777777" w:rsidR="004E0190" w:rsidRPr="00471186" w:rsidRDefault="004E0190" w:rsidP="004E0190">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254631">
        <w:rPr>
          <w:rFonts w:ascii="Arial" w:eastAsia="Times New Roman" w:hAnsi="Arial" w:cs="Arial"/>
          <w:sz w:val="24"/>
          <w:szCs w:val="24"/>
          <w:lang w:eastAsia="pt-BR"/>
        </w:rPr>
        <w:t xml:space="preserve">É vedada a participação do órgão ou da entidade participar em mais de uma ata de registro de preços com o mesmo objeto no prazo de validade daquela de que já tiver participado, salvo na ocorrência de ata que tenha </w:t>
      </w:r>
      <w:r w:rsidRPr="00471186">
        <w:rPr>
          <w:rFonts w:ascii="Arial" w:eastAsia="Times New Roman" w:hAnsi="Arial" w:cs="Arial"/>
          <w:sz w:val="24"/>
          <w:szCs w:val="24"/>
          <w:lang w:eastAsia="pt-BR"/>
        </w:rPr>
        <w:t>registrado quantitativo inferior ao máximo previsto no Edital.</w:t>
      </w:r>
    </w:p>
    <w:p w14:paraId="2F1C3C26" w14:textId="77777777" w:rsidR="004E0190" w:rsidRPr="00471186" w:rsidRDefault="004E0190" w:rsidP="004E0190">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471186">
        <w:rPr>
          <w:rFonts w:ascii="Arial" w:eastAsia="Times New Roman" w:hAnsi="Arial" w:cs="Arial"/>
          <w:sz w:val="24"/>
          <w:szCs w:val="24"/>
          <w:lang w:eastAsia="pt-BR"/>
        </w:rPr>
        <w:t>É vedada a contratação, no mesmo órgão ou na mesma entidade, de mais de uma empresa para a execução do mesmo serviço, a fim de assegurar a responsabilidade contratual e o princípio da padronização, ressalvado o disposto no art. 49 da Lei nº 14.133/2021.</w:t>
      </w:r>
    </w:p>
    <w:p w14:paraId="65F75E5F" w14:textId="77777777"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6DBE3E0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Pregão os interessados que estiverem previamente credenciados no Sistema de Cadastramento Unificado de Fornecedores -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no Sistema de Compras do Governo Federal (</w:t>
      </w:r>
      <w:hyperlink r:id="rId12"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 por meio de Certificado Digital conferido pela Infraestrutura de Chaves Públicas Brasileira – ICP – Brasil.</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BCC7E9" w14:textId="4E9B5CA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cadastrado conferir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imediatamente, à correção ou à alteração dos registros tão logo identifique incorreção ou aqueles se tornem desatualizados.</w:t>
      </w:r>
    </w:p>
    <w:p w14:paraId="444E254A" w14:textId="7C0B8B9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48C9F72F" w14:textId="3E8A6B4B" w:rsidR="00646428" w:rsidRPr="00E7539D"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7539D">
        <w:rPr>
          <w:rFonts w:ascii="Arial" w:eastAsia="Times New Roman" w:hAnsi="Arial" w:cs="Arial"/>
          <w:color w:val="000000"/>
          <w:sz w:val="24"/>
          <w:szCs w:val="24"/>
          <w:lang w:eastAsia="pt-BR"/>
        </w:rPr>
        <w:lastRenderedPageBreak/>
        <w:t>Poderão participar do</w:t>
      </w:r>
      <w:r w:rsidR="009075D1" w:rsidRPr="00E7539D">
        <w:rPr>
          <w:rFonts w:ascii="Arial" w:eastAsia="Times New Roman" w:hAnsi="Arial" w:cs="Arial"/>
          <w:color w:val="000000"/>
          <w:sz w:val="24"/>
          <w:szCs w:val="24"/>
          <w:lang w:eastAsia="pt-BR"/>
        </w:rPr>
        <w:t>s</w:t>
      </w:r>
      <w:r w:rsidRPr="00E7539D">
        <w:rPr>
          <w:rFonts w:ascii="Arial" w:eastAsia="Times New Roman" w:hAnsi="Arial" w:cs="Arial"/>
          <w:color w:val="000000"/>
          <w:sz w:val="24"/>
          <w:szCs w:val="24"/>
          <w:lang w:eastAsia="pt-BR"/>
        </w:rPr>
        <w:t xml:space="preserve"> ite</w:t>
      </w:r>
      <w:r w:rsidR="009075D1" w:rsidRPr="00E7539D">
        <w:rPr>
          <w:rFonts w:ascii="Arial" w:eastAsia="Times New Roman" w:hAnsi="Arial" w:cs="Arial"/>
          <w:color w:val="000000"/>
          <w:sz w:val="24"/>
          <w:szCs w:val="24"/>
          <w:lang w:eastAsia="pt-BR"/>
        </w:rPr>
        <w:t>ns</w:t>
      </w:r>
      <w:r w:rsidRPr="00E7539D">
        <w:rPr>
          <w:rFonts w:ascii="Arial" w:eastAsia="Times New Roman" w:hAnsi="Arial" w:cs="Arial"/>
          <w:color w:val="000000"/>
          <w:sz w:val="24"/>
          <w:szCs w:val="24"/>
          <w:lang w:eastAsia="pt-BR"/>
        </w:rPr>
        <w:t xml:space="preserve"> </w:t>
      </w:r>
      <w:r w:rsidR="009075D1" w:rsidRPr="00E7539D">
        <w:rPr>
          <w:rFonts w:ascii="Arial" w:eastAsia="Times New Roman" w:hAnsi="Arial" w:cs="Arial"/>
          <w:color w:val="000000"/>
          <w:sz w:val="24"/>
          <w:szCs w:val="24"/>
          <w:lang w:eastAsia="pt-BR"/>
        </w:rPr>
        <w:t xml:space="preserve">1, 3 e </w:t>
      </w:r>
      <w:r w:rsidR="000342A6" w:rsidRPr="00E7539D">
        <w:rPr>
          <w:rFonts w:ascii="Arial" w:eastAsia="Times New Roman" w:hAnsi="Arial" w:cs="Arial"/>
          <w:color w:val="000000"/>
          <w:sz w:val="24"/>
          <w:szCs w:val="24"/>
          <w:lang w:eastAsia="pt-BR"/>
        </w:rPr>
        <w:t>5</w:t>
      </w:r>
      <w:r w:rsidRPr="00E7539D">
        <w:rPr>
          <w:rFonts w:ascii="Arial" w:eastAsia="Times New Roman" w:hAnsi="Arial" w:cs="Arial"/>
          <w:color w:val="000000"/>
          <w:sz w:val="24"/>
          <w:szCs w:val="24"/>
          <w:lang w:eastAsia="pt-BR"/>
        </w:rPr>
        <w:t xml:space="preserve"> (cota</w:t>
      </w:r>
      <w:r w:rsidR="00E7539D" w:rsidRPr="00E7539D">
        <w:rPr>
          <w:rFonts w:ascii="Arial" w:eastAsia="Times New Roman" w:hAnsi="Arial" w:cs="Arial"/>
          <w:color w:val="000000"/>
          <w:sz w:val="24"/>
          <w:szCs w:val="24"/>
          <w:lang w:eastAsia="pt-BR"/>
        </w:rPr>
        <w:t>s</w:t>
      </w:r>
      <w:r w:rsidRPr="00E7539D">
        <w:rPr>
          <w:rFonts w:ascii="Arial" w:eastAsia="Times New Roman" w:hAnsi="Arial" w:cs="Arial"/>
          <w:color w:val="000000"/>
          <w:sz w:val="24"/>
          <w:szCs w:val="24"/>
          <w:lang w:eastAsia="pt-BR"/>
        </w:rPr>
        <w:t xml:space="preserve"> principa</w:t>
      </w:r>
      <w:r w:rsidR="00E7539D" w:rsidRPr="00E7539D">
        <w:rPr>
          <w:rFonts w:ascii="Arial" w:eastAsia="Times New Roman" w:hAnsi="Arial" w:cs="Arial"/>
          <w:color w:val="000000"/>
          <w:sz w:val="24"/>
          <w:szCs w:val="24"/>
          <w:lang w:eastAsia="pt-BR"/>
        </w:rPr>
        <w:t>is</w:t>
      </w:r>
      <w:r w:rsidRPr="00E7539D">
        <w:rPr>
          <w:rFonts w:ascii="Arial" w:eastAsia="Times New Roman" w:hAnsi="Arial" w:cs="Arial"/>
          <w:color w:val="000000"/>
          <w:sz w:val="24"/>
          <w:szCs w:val="24"/>
          <w:lang w:eastAsia="pt-BR"/>
        </w:rPr>
        <w:t>) quaisquer interessados;</w:t>
      </w:r>
    </w:p>
    <w:p w14:paraId="071CA802" w14:textId="52D7DF14" w:rsidR="00646428" w:rsidRPr="00E7539D"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E7539D">
        <w:rPr>
          <w:rFonts w:ascii="Arial" w:eastAsia="Times New Roman" w:hAnsi="Arial" w:cs="Arial"/>
          <w:color w:val="000000"/>
          <w:sz w:val="24"/>
          <w:szCs w:val="24"/>
          <w:lang w:eastAsia="pt-BR"/>
        </w:rPr>
        <w:t>Poderão participar do</w:t>
      </w:r>
      <w:r w:rsidR="000342A6" w:rsidRPr="00E7539D">
        <w:rPr>
          <w:rFonts w:ascii="Arial" w:eastAsia="Times New Roman" w:hAnsi="Arial" w:cs="Arial"/>
          <w:color w:val="000000"/>
          <w:sz w:val="24"/>
          <w:szCs w:val="24"/>
          <w:lang w:eastAsia="pt-BR"/>
        </w:rPr>
        <w:t>s</w:t>
      </w:r>
      <w:r w:rsidRPr="00E7539D">
        <w:rPr>
          <w:rFonts w:ascii="Arial" w:eastAsia="Times New Roman" w:hAnsi="Arial" w:cs="Arial"/>
          <w:color w:val="000000"/>
          <w:sz w:val="24"/>
          <w:szCs w:val="24"/>
          <w:lang w:eastAsia="pt-BR"/>
        </w:rPr>
        <w:t xml:space="preserve"> ite</w:t>
      </w:r>
      <w:r w:rsidR="000342A6" w:rsidRPr="00E7539D">
        <w:rPr>
          <w:rFonts w:ascii="Arial" w:eastAsia="Times New Roman" w:hAnsi="Arial" w:cs="Arial"/>
          <w:color w:val="000000"/>
          <w:sz w:val="24"/>
          <w:szCs w:val="24"/>
          <w:lang w:eastAsia="pt-BR"/>
        </w:rPr>
        <w:t>ns</w:t>
      </w:r>
      <w:r w:rsidRPr="00E7539D">
        <w:rPr>
          <w:rFonts w:ascii="Arial" w:eastAsia="Times New Roman" w:hAnsi="Arial" w:cs="Arial"/>
          <w:color w:val="000000"/>
          <w:sz w:val="24"/>
          <w:szCs w:val="24"/>
          <w:lang w:eastAsia="pt-BR"/>
        </w:rPr>
        <w:t xml:space="preserve"> </w:t>
      </w:r>
      <w:r w:rsidR="000342A6" w:rsidRPr="00E7539D">
        <w:rPr>
          <w:rFonts w:ascii="Arial" w:eastAsia="Times New Roman" w:hAnsi="Arial" w:cs="Arial"/>
          <w:color w:val="000000"/>
          <w:sz w:val="24"/>
          <w:szCs w:val="24"/>
          <w:lang w:eastAsia="pt-BR"/>
        </w:rPr>
        <w:t>2, 4 e 6</w:t>
      </w:r>
      <w:r w:rsidRPr="00E7539D">
        <w:rPr>
          <w:rFonts w:ascii="Arial" w:eastAsia="Times New Roman" w:hAnsi="Arial" w:cs="Arial"/>
          <w:color w:val="000000"/>
          <w:sz w:val="24"/>
          <w:szCs w:val="24"/>
          <w:lang w:eastAsia="pt-BR"/>
        </w:rPr>
        <w:t xml:space="preserve"> (cota</w:t>
      </w:r>
      <w:r w:rsidR="00701397" w:rsidRPr="00E7539D">
        <w:rPr>
          <w:rFonts w:ascii="Arial" w:eastAsia="Times New Roman" w:hAnsi="Arial" w:cs="Arial"/>
          <w:color w:val="000000"/>
          <w:sz w:val="24"/>
          <w:szCs w:val="24"/>
          <w:lang w:eastAsia="pt-BR"/>
        </w:rPr>
        <w:t>s</w:t>
      </w:r>
      <w:r w:rsidRPr="00E7539D">
        <w:rPr>
          <w:rFonts w:ascii="Arial" w:eastAsia="Times New Roman" w:hAnsi="Arial" w:cs="Arial"/>
          <w:color w:val="000000"/>
          <w:sz w:val="24"/>
          <w:szCs w:val="24"/>
          <w:lang w:eastAsia="pt-BR"/>
        </w:rPr>
        <w:t xml:space="preserve"> reservada</w:t>
      </w:r>
      <w:r w:rsidR="00701397" w:rsidRPr="00E7539D">
        <w:rPr>
          <w:rFonts w:ascii="Arial" w:eastAsia="Times New Roman" w:hAnsi="Arial" w:cs="Arial"/>
          <w:color w:val="000000"/>
          <w:sz w:val="24"/>
          <w:szCs w:val="24"/>
          <w:lang w:eastAsia="pt-BR"/>
        </w:rPr>
        <w:t>s</w:t>
      </w:r>
      <w:r w:rsidRPr="00E7539D">
        <w:rPr>
          <w:rFonts w:ascii="Arial" w:eastAsia="Times New Roman" w:hAnsi="Arial" w:cs="Arial"/>
          <w:color w:val="000000"/>
          <w:sz w:val="24"/>
          <w:szCs w:val="24"/>
          <w:lang w:eastAsia="pt-BR"/>
        </w:rPr>
        <w:t xml:space="preserve"> vinculada</w:t>
      </w:r>
      <w:r w:rsidR="00701397" w:rsidRPr="00E7539D">
        <w:rPr>
          <w:rFonts w:ascii="Arial" w:eastAsia="Times New Roman" w:hAnsi="Arial" w:cs="Arial"/>
          <w:color w:val="000000"/>
          <w:sz w:val="24"/>
          <w:szCs w:val="24"/>
          <w:lang w:eastAsia="pt-BR"/>
        </w:rPr>
        <w:t>s</w:t>
      </w:r>
      <w:r w:rsidRPr="00E7539D">
        <w:rPr>
          <w:rFonts w:ascii="Arial" w:eastAsia="Times New Roman" w:hAnsi="Arial" w:cs="Arial"/>
          <w:color w:val="000000"/>
          <w:sz w:val="24"/>
          <w:szCs w:val="24"/>
          <w:lang w:eastAsia="pt-BR"/>
        </w:rPr>
        <w:t xml:space="preserve"> ao</w:t>
      </w:r>
      <w:r w:rsidR="000342A6" w:rsidRPr="00E7539D">
        <w:rPr>
          <w:rFonts w:ascii="Arial" w:eastAsia="Times New Roman" w:hAnsi="Arial" w:cs="Arial"/>
          <w:color w:val="000000"/>
          <w:sz w:val="24"/>
          <w:szCs w:val="24"/>
          <w:lang w:eastAsia="pt-BR"/>
        </w:rPr>
        <w:t>s</w:t>
      </w:r>
      <w:r w:rsidRPr="00E7539D">
        <w:rPr>
          <w:rFonts w:ascii="Arial" w:eastAsia="Times New Roman" w:hAnsi="Arial" w:cs="Arial"/>
          <w:color w:val="000000"/>
          <w:sz w:val="24"/>
          <w:szCs w:val="24"/>
          <w:lang w:eastAsia="pt-BR"/>
        </w:rPr>
        <w:t xml:space="preserve"> ite</w:t>
      </w:r>
      <w:r w:rsidR="000342A6" w:rsidRPr="00E7539D">
        <w:rPr>
          <w:rFonts w:ascii="Arial" w:eastAsia="Times New Roman" w:hAnsi="Arial" w:cs="Arial"/>
          <w:color w:val="000000"/>
          <w:sz w:val="24"/>
          <w:szCs w:val="24"/>
          <w:lang w:eastAsia="pt-BR"/>
        </w:rPr>
        <w:t>ns 1, 3 e 5, respectivamente</w:t>
      </w:r>
      <w:r w:rsidRPr="00E7539D">
        <w:rPr>
          <w:rFonts w:ascii="Arial" w:eastAsia="Times New Roman" w:hAnsi="Arial" w:cs="Arial"/>
          <w:color w:val="000000"/>
          <w:sz w:val="24"/>
          <w:szCs w:val="24"/>
          <w:lang w:eastAsia="pt-BR"/>
        </w:rPr>
        <w:t xml:space="preserve">), em atendimento ao disposto no inciso III do art. 48 da </w:t>
      </w:r>
      <w:hyperlink r:id="rId13" w:history="1">
        <w:r w:rsidRPr="001368D2">
          <w:rPr>
            <w:rStyle w:val="Hyperlink"/>
            <w:rFonts w:ascii="Arial" w:eastAsia="Times New Roman" w:hAnsi="Arial" w:cs="Arial"/>
            <w:sz w:val="24"/>
            <w:szCs w:val="24"/>
            <w:lang w:eastAsia="pt-BR"/>
          </w:rPr>
          <w:t xml:space="preserve">Lei Complementar </w:t>
        </w:r>
        <w:r w:rsidR="00625C2D" w:rsidRPr="001368D2">
          <w:rPr>
            <w:rStyle w:val="Hyperlink"/>
            <w:rFonts w:ascii="Arial" w:eastAsia="Times New Roman" w:hAnsi="Arial" w:cs="Arial"/>
            <w:sz w:val="24"/>
            <w:szCs w:val="24"/>
            <w:lang w:eastAsia="pt-BR"/>
          </w:rPr>
          <w:t>n.</w:t>
        </w:r>
        <w:r w:rsidRPr="001368D2">
          <w:rPr>
            <w:rStyle w:val="Hyperlink"/>
            <w:rFonts w:ascii="Arial" w:eastAsia="Times New Roman" w:hAnsi="Arial" w:cs="Arial"/>
            <w:sz w:val="24"/>
            <w:szCs w:val="24"/>
            <w:lang w:eastAsia="pt-BR"/>
          </w:rPr>
          <w:t xml:space="preserve"> 123/2006</w:t>
        </w:r>
      </w:hyperlink>
      <w:r w:rsidRPr="00E7539D">
        <w:rPr>
          <w:rFonts w:ascii="Arial" w:eastAsia="Times New Roman" w:hAnsi="Arial" w:cs="Arial"/>
          <w:color w:val="000000"/>
          <w:sz w:val="24"/>
          <w:szCs w:val="24"/>
          <w:lang w:eastAsia="pt-BR"/>
        </w:rPr>
        <w:t>, somente microempresas e empresas de pequeno porte;</w:t>
      </w:r>
    </w:p>
    <w:p w14:paraId="716617B6" w14:textId="542778DF" w:rsidR="00646428" w:rsidRPr="00E7539D"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E7539D">
        <w:rPr>
          <w:rFonts w:ascii="Arial" w:eastAsia="Times New Roman" w:hAnsi="Arial" w:cs="Arial"/>
          <w:color w:val="000000"/>
          <w:sz w:val="24"/>
          <w:szCs w:val="24"/>
          <w:lang w:eastAsia="pt-BR"/>
        </w:rPr>
        <w:t>Não havendo vencedor para a “cota reservada”, essa poderá ser adjudicada ao vencedor da “cota principal” à qual está vinculada, ou, diante de sua recusa, aos licitantes remanescentes, desde que pratiquem o preço do primeiro colocado.</w:t>
      </w:r>
    </w:p>
    <w:p w14:paraId="74A889CA" w14:textId="54325416" w:rsidR="00646428" w:rsidRPr="00E7539D"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E7539D">
        <w:rPr>
          <w:rFonts w:ascii="Arial" w:eastAsia="Times New Roman" w:hAnsi="Arial" w:cs="Arial"/>
          <w:color w:val="000000"/>
          <w:sz w:val="24"/>
          <w:szCs w:val="24"/>
          <w:lang w:eastAsia="pt-BR"/>
        </w:rPr>
        <w:t>Se a mesma empresa vencer a cota reservada e a cota principal, a contratação das cotas deverá ocorrer pelo menor preço.</w:t>
      </w:r>
    </w:p>
    <w:p w14:paraId="00BB0126" w14:textId="06101922" w:rsidR="00646428" w:rsidRPr="00E7539D"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E7539D">
        <w:rPr>
          <w:rFonts w:ascii="Arial" w:eastAsia="Times New Roman" w:hAnsi="Arial" w:cs="Arial"/>
          <w:sz w:val="24"/>
          <w:szCs w:val="24"/>
          <w:lang w:eastAsia="pt-BR"/>
        </w:rPr>
        <w:t>Na licitação para registro de preços ou por entregas parceladas, será priorizada a aquisição dos produtos das cotas reservadas, ressalvados os casos em que a cota reservada for inadequada para atender as quantidades ou as condições do pedido, justificadamente.</w:t>
      </w:r>
    </w:p>
    <w:p w14:paraId="2127BE89" w14:textId="1ECF096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 w:name="_Ref145317550"/>
      <w:r w:rsidRPr="00070F82">
        <w:rPr>
          <w:rFonts w:ascii="Arial" w:eastAsia="Times New Roman" w:hAnsi="Arial" w:cs="Arial"/>
          <w:color w:val="000000"/>
          <w:sz w:val="24"/>
          <w:szCs w:val="24"/>
          <w:lang w:eastAsia="pt-BR"/>
        </w:rPr>
        <w:t xml:space="preserve">A obtenção dos </w:t>
      </w:r>
      <w:r w:rsidRPr="003F1010">
        <w:rPr>
          <w:rFonts w:ascii="Arial" w:eastAsia="Times New Roman" w:hAnsi="Arial" w:cs="Arial"/>
          <w:sz w:val="24"/>
          <w:szCs w:val="24"/>
          <w:lang w:eastAsia="pt-BR"/>
        </w:rPr>
        <w:t xml:space="preserve">benefícios da </w:t>
      </w:r>
      <w:hyperlink r:id="rId14" w:history="1">
        <w:r w:rsidRPr="003F1010">
          <w:rPr>
            <w:rStyle w:val="Hyperlink"/>
            <w:rFonts w:ascii="Arial" w:eastAsia="Times New Roman" w:hAnsi="Arial" w:cs="Arial"/>
            <w:color w:val="auto"/>
            <w:sz w:val="24"/>
            <w:szCs w:val="24"/>
            <w:u w:val="none"/>
            <w:lang w:eastAsia="pt-BR"/>
          </w:rPr>
          <w:t xml:space="preserve">Lei Complementar </w:t>
        </w:r>
        <w:r w:rsidR="00625C2D" w:rsidRPr="003F1010">
          <w:rPr>
            <w:rStyle w:val="Hyperlink"/>
            <w:rFonts w:ascii="Arial" w:eastAsia="Times New Roman" w:hAnsi="Arial" w:cs="Arial"/>
            <w:color w:val="auto"/>
            <w:sz w:val="24"/>
            <w:szCs w:val="24"/>
            <w:u w:val="none"/>
            <w:lang w:eastAsia="pt-BR"/>
          </w:rPr>
          <w:t>n.</w:t>
        </w:r>
        <w:r w:rsidRPr="003F1010">
          <w:rPr>
            <w:rStyle w:val="Hyperlink"/>
            <w:rFonts w:ascii="Arial" w:eastAsia="Times New Roman" w:hAnsi="Arial" w:cs="Arial"/>
            <w:color w:val="auto"/>
            <w:sz w:val="24"/>
            <w:szCs w:val="24"/>
            <w:u w:val="none"/>
            <w:lang w:eastAsia="pt-BR"/>
          </w:rPr>
          <w:t xml:space="preserve"> 123/2006</w:t>
        </w:r>
      </w:hyperlink>
      <w:r w:rsidRPr="003F1010">
        <w:rPr>
          <w:rFonts w:ascii="Arial" w:eastAsia="Times New Roman" w:hAnsi="Arial" w:cs="Arial"/>
          <w:sz w:val="24"/>
          <w:szCs w:val="24"/>
          <w:lang w:eastAsia="pt-BR"/>
        </w:rPr>
        <w:t xml:space="preserve"> fica limitada às </w:t>
      </w:r>
      <w:r w:rsidRPr="00070F82">
        <w:rPr>
          <w:rFonts w:ascii="Arial" w:eastAsia="Times New Roman" w:hAnsi="Arial" w:cs="Arial"/>
          <w:color w:val="000000"/>
          <w:sz w:val="24"/>
          <w:szCs w:val="24"/>
          <w:lang w:eastAsia="pt-BR"/>
        </w:rPr>
        <w:t>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2D10B781" w14:textId="1EB0BD9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 w:name="_Ref176789862"/>
      <w:r w:rsidRPr="00070F82">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14.133/2021, para o agricultor familiar, o produtor rural pessoa física e para o </w:t>
      </w:r>
      <w:r w:rsidRPr="003F1010">
        <w:rPr>
          <w:rFonts w:ascii="Arial" w:eastAsia="Times New Roman" w:hAnsi="Arial" w:cs="Arial"/>
          <w:sz w:val="24"/>
          <w:szCs w:val="24"/>
          <w:lang w:eastAsia="pt-BR"/>
        </w:rPr>
        <w:t xml:space="preserve">microempreendedor individual - MEI, </w:t>
      </w:r>
      <w:r w:rsidR="00EB1DA6" w:rsidRPr="003F1010">
        <w:rPr>
          <w:rFonts w:ascii="Arial" w:eastAsia="Times New Roman" w:hAnsi="Arial" w:cs="Arial"/>
          <w:sz w:val="24"/>
          <w:szCs w:val="24"/>
          <w:lang w:eastAsia="pt-BR"/>
        </w:rPr>
        <w:t xml:space="preserve">caso permitida a participação, </w:t>
      </w:r>
      <w:r w:rsidRPr="003F1010">
        <w:rPr>
          <w:rFonts w:ascii="Arial" w:eastAsia="Times New Roman" w:hAnsi="Arial" w:cs="Arial"/>
          <w:sz w:val="24"/>
          <w:szCs w:val="24"/>
          <w:lang w:eastAsia="pt-BR"/>
        </w:rPr>
        <w:t xml:space="preserve">nos limites previstos da </w:t>
      </w:r>
      <w:hyperlink r:id="rId15" w:history="1">
        <w:r w:rsidRPr="003F1010">
          <w:rPr>
            <w:rStyle w:val="Hyperlink"/>
            <w:rFonts w:ascii="Arial" w:eastAsia="Times New Roman" w:hAnsi="Arial" w:cs="Arial"/>
            <w:color w:val="auto"/>
            <w:sz w:val="24"/>
            <w:szCs w:val="24"/>
            <w:u w:val="none"/>
            <w:lang w:eastAsia="pt-BR"/>
          </w:rPr>
          <w:t xml:space="preserve">Lei Complementar </w:t>
        </w:r>
        <w:r w:rsidR="00625C2D" w:rsidRPr="003F1010">
          <w:rPr>
            <w:rStyle w:val="Hyperlink"/>
            <w:rFonts w:ascii="Arial" w:eastAsia="Times New Roman" w:hAnsi="Arial" w:cs="Arial"/>
            <w:color w:val="auto"/>
            <w:sz w:val="24"/>
            <w:szCs w:val="24"/>
            <w:u w:val="none"/>
            <w:lang w:eastAsia="pt-BR"/>
          </w:rPr>
          <w:t>n.</w:t>
        </w:r>
        <w:r w:rsidRPr="003F1010">
          <w:rPr>
            <w:rStyle w:val="Hyperlink"/>
            <w:rFonts w:ascii="Arial" w:eastAsia="Times New Roman" w:hAnsi="Arial" w:cs="Arial"/>
            <w:color w:val="auto"/>
            <w:sz w:val="24"/>
            <w:szCs w:val="24"/>
            <w:u w:val="none"/>
            <w:lang w:eastAsia="pt-BR"/>
          </w:rPr>
          <w:t xml:space="preserve"> 123/2006</w:t>
        </w:r>
      </w:hyperlink>
      <w:r w:rsidRPr="00070F82">
        <w:rPr>
          <w:rFonts w:ascii="Arial" w:eastAsia="Times New Roman" w:hAnsi="Arial" w:cs="Arial"/>
          <w:color w:val="000000"/>
          <w:sz w:val="24"/>
          <w:szCs w:val="24"/>
          <w:lang w:eastAsia="pt-BR"/>
        </w:rPr>
        <w:t xml:space="preserve"> e do </w:t>
      </w:r>
      <w:hyperlink r:id="rId16" w:history="1">
        <w:r w:rsidRPr="00C859BA">
          <w:rPr>
            <w:rStyle w:val="Hyperlink"/>
            <w:rFonts w:ascii="Arial" w:eastAsia="Times New Roman" w:hAnsi="Arial" w:cs="Arial"/>
            <w:sz w:val="24"/>
            <w:szCs w:val="24"/>
            <w:lang w:eastAsia="pt-BR"/>
          </w:rPr>
          <w:t xml:space="preserve">Decreto </w:t>
        </w:r>
        <w:r w:rsidR="00625C2D" w:rsidRPr="00C859BA">
          <w:rPr>
            <w:rStyle w:val="Hyperlink"/>
            <w:rFonts w:ascii="Arial" w:eastAsia="Times New Roman" w:hAnsi="Arial" w:cs="Arial"/>
            <w:sz w:val="24"/>
            <w:szCs w:val="24"/>
            <w:lang w:eastAsia="pt-BR"/>
          </w:rPr>
          <w:t>n.</w:t>
        </w:r>
        <w:r w:rsidRPr="00C859BA">
          <w:rPr>
            <w:rStyle w:val="Hyperlink"/>
            <w:rFonts w:ascii="Arial" w:eastAsia="Times New Roman" w:hAnsi="Arial" w:cs="Arial"/>
            <w:sz w:val="24"/>
            <w:szCs w:val="24"/>
            <w:lang w:eastAsia="pt-BR"/>
          </w:rPr>
          <w:t xml:space="preserve"> 8.538/2015</w:t>
        </w:r>
      </w:hyperlink>
      <w:r w:rsidRPr="00070F82">
        <w:rPr>
          <w:rFonts w:ascii="Arial" w:eastAsia="Times New Roman" w:hAnsi="Arial" w:cs="Arial"/>
          <w:color w:val="000000"/>
          <w:sz w:val="24"/>
          <w:szCs w:val="24"/>
          <w:lang w:eastAsia="pt-BR"/>
        </w:rPr>
        <w:t>.</w:t>
      </w:r>
      <w:bookmarkEnd w:id="2"/>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 w:name="_Ref145316959"/>
      <w:r w:rsidRPr="00070F82">
        <w:rPr>
          <w:rFonts w:ascii="Arial" w:eastAsia="Times New Roman" w:hAnsi="Arial" w:cs="Arial"/>
          <w:color w:val="000000"/>
          <w:sz w:val="24"/>
          <w:szCs w:val="24"/>
          <w:lang w:eastAsia="pt-BR"/>
        </w:rPr>
        <w:t>Não poderão disputar esta licitação:</w:t>
      </w:r>
      <w:bookmarkEnd w:id="3"/>
    </w:p>
    <w:p w14:paraId="55495D42" w14:textId="6CF4331B"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não atenda às condições deste Edital e seu(s) anexo(s);</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300"/>
      <w:r w:rsidRPr="00070F82">
        <w:rPr>
          <w:rFonts w:ascii="Arial" w:eastAsia="Times New Roman" w:hAnsi="Arial" w:cs="Arial"/>
          <w:color w:val="000000"/>
          <w:sz w:val="24"/>
          <w:szCs w:val="24"/>
          <w:lang w:eastAsia="pt-BR"/>
        </w:rPr>
        <w:t>autor do anteprojeto, do projeto básico ou do projeto executivo, pessoa física ou jurídica, quando a licitação versar sobre serviços ou fornecimento de bens a ele relacionados;</w:t>
      </w:r>
      <w:bookmarkEnd w:id="4"/>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5" w:name="_Ref145274321"/>
      <w:r w:rsidRPr="00070F82">
        <w:rPr>
          <w:rFonts w:ascii="Arial" w:eastAsia="Times New Roman" w:hAnsi="Arial" w:cs="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6" w:name="_Ref145274185"/>
      <w:r w:rsidRPr="00070F82">
        <w:rPr>
          <w:rFonts w:ascii="Arial" w:eastAsia="Times New Roman" w:hAnsi="Arial" w:cs="Arial"/>
          <w:color w:val="000000"/>
          <w:sz w:val="24"/>
          <w:szCs w:val="24"/>
          <w:lang w:eastAsia="pt-BR"/>
        </w:rPr>
        <w:t>pessoa física ou jurídica que se encontre, ao tempo da licitação, impossibilitada de participar da licitação em decorrência de sanção que lhe foi imposta;</w:t>
      </w:r>
      <w:bookmarkEnd w:id="6"/>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6A793C18"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empresas controladoras, controladas ou coligadas, nos termos da </w:t>
      </w:r>
      <w:hyperlink r:id="rId17" w:history="1">
        <w:r w:rsidRPr="00AF3F21">
          <w:rPr>
            <w:rStyle w:val="Hyperlink"/>
            <w:rFonts w:ascii="Arial" w:eastAsia="Times New Roman" w:hAnsi="Arial" w:cs="Arial"/>
            <w:sz w:val="24"/>
            <w:szCs w:val="24"/>
            <w:lang w:eastAsia="pt-BR"/>
          </w:rPr>
          <w:t xml:space="preserve">Lei </w:t>
        </w:r>
        <w:r w:rsidR="00625C2D" w:rsidRPr="00AF3F21">
          <w:rPr>
            <w:rStyle w:val="Hyperlink"/>
            <w:rFonts w:ascii="Arial" w:eastAsia="Times New Roman" w:hAnsi="Arial" w:cs="Arial"/>
            <w:sz w:val="24"/>
            <w:szCs w:val="24"/>
            <w:lang w:eastAsia="pt-BR"/>
          </w:rPr>
          <w:t>n.</w:t>
        </w:r>
        <w:r w:rsidRPr="00AF3F21">
          <w:rPr>
            <w:rStyle w:val="Hyperlink"/>
            <w:rFonts w:ascii="Arial" w:eastAsia="Times New Roman" w:hAnsi="Arial" w:cs="Arial"/>
            <w:sz w:val="24"/>
            <w:szCs w:val="24"/>
            <w:lang w:eastAsia="pt-BR"/>
          </w:rPr>
          <w:t xml:space="preserve"> 6.404</w:t>
        </w:r>
      </w:hyperlink>
      <w:r w:rsidRPr="00070F82">
        <w:rPr>
          <w:rFonts w:ascii="Arial" w:eastAsia="Times New Roman" w:hAnsi="Arial" w:cs="Arial"/>
          <w:color w:val="000000"/>
          <w:sz w:val="24"/>
          <w:szCs w:val="24"/>
          <w:lang w:eastAsia="pt-BR"/>
        </w:rPr>
        <w:t>, de 15 de dezembro de 1976, concorrendo entre si;</w:t>
      </w:r>
    </w:p>
    <w:p w14:paraId="623A934F" w14:textId="55E2D94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C322B51" w14:textId="11C64596"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7" w:name="_Ref145275153"/>
      <w:r w:rsidRPr="00070F82">
        <w:rPr>
          <w:rFonts w:ascii="Arial" w:eastAsia="Times New Roman" w:hAnsi="Arial" w:cs="Arial"/>
          <w:color w:val="000000"/>
          <w:sz w:val="24"/>
          <w:szCs w:val="24"/>
          <w:lang w:eastAsia="pt-BR"/>
        </w:rPr>
        <w:t>agente público do órgão ou entidade licitante;</w:t>
      </w:r>
      <w:bookmarkEnd w:id="7"/>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8" w:name="_Ref145273734"/>
      <w:r w:rsidRPr="00070F82">
        <w:rPr>
          <w:rFonts w:ascii="Arial" w:eastAsia="Times New Roman" w:hAnsi="Arial" w:cs="Arial"/>
          <w:color w:val="000000"/>
          <w:sz w:val="24"/>
          <w:szCs w:val="24"/>
          <w:lang w:eastAsia="pt-BR"/>
        </w:rPr>
        <w:t>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8"/>
    </w:p>
    <w:p w14:paraId="5ADEB778" w14:textId="41E3926C"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proofErr w:type="gramStart"/>
      <w:r w:rsidR="00646428" w:rsidRPr="00070F82">
        <w:rPr>
          <w:rFonts w:ascii="Arial" w:eastAsia="Times New Roman" w:hAnsi="Arial" w:cs="Arial"/>
          <w:color w:val="000000"/>
          <w:sz w:val="24"/>
          <w:szCs w:val="24"/>
          <w:lang w:eastAsia="pt-BR"/>
        </w:rPr>
        <w:t>a</w:t>
      </w:r>
      <w:proofErr w:type="gramEnd"/>
      <w:r w:rsidR="00646428" w:rsidRPr="00070F82">
        <w:rPr>
          <w:rFonts w:ascii="Arial" w:eastAsia="Times New Roman" w:hAnsi="Arial" w:cs="Arial"/>
          <w:color w:val="000000"/>
          <w:sz w:val="24"/>
          <w:szCs w:val="24"/>
          <w:lang w:eastAsia="pt-BR"/>
        </w:rPr>
        <w:t xml:space="preserve">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3.8.10</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2D67ED7C"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14.133/2021.</w:t>
      </w:r>
    </w:p>
    <w:p w14:paraId="5B9F3AF1" w14:textId="66BCC0FC" w:rsidR="009E53C9" w:rsidRPr="00070F82" w:rsidRDefault="009E53C9"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Pessoas físicas, conforme justificativa apresentada no Estudo Técnico Preliminar.</w:t>
      </w:r>
    </w:p>
    <w:p w14:paraId="57468B3D" w14:textId="6FC5B8F1"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3.8.4</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w:t>
      </w:r>
      <w:proofErr w:type="gramStart"/>
      <w:r w:rsidRPr="00070F82">
        <w:rPr>
          <w:rFonts w:ascii="Arial" w:eastAsia="Times New Roman" w:hAnsi="Arial" w:cs="Arial"/>
          <w:color w:val="000000"/>
          <w:sz w:val="24"/>
          <w:szCs w:val="24"/>
          <w:lang w:eastAsia="pt-BR"/>
        </w:rPr>
        <w:t>aplicado</w:t>
      </w:r>
      <w:proofErr w:type="gramEnd"/>
      <w:r w:rsidRPr="00070F82">
        <w:rPr>
          <w:rFonts w:ascii="Arial" w:eastAsia="Times New Roman" w:hAnsi="Arial" w:cs="Arial"/>
          <w:color w:val="000000"/>
          <w:sz w:val="24"/>
          <w:szCs w:val="24"/>
          <w:lang w:eastAsia="pt-BR"/>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58E5ABE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3.8.2</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3.8.3</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poderão participar no apoio das atividades de planejamento da contratação, de execução da licitação ou de gestão do contrato, desde que </w:t>
      </w:r>
      <w:proofErr w:type="gramStart"/>
      <w:r w:rsidRPr="00070F82">
        <w:rPr>
          <w:rFonts w:ascii="Arial" w:eastAsia="Times New Roman" w:hAnsi="Arial" w:cs="Arial"/>
          <w:color w:val="000000"/>
          <w:sz w:val="24"/>
          <w:szCs w:val="24"/>
          <w:lang w:eastAsia="pt-BR"/>
        </w:rPr>
        <w:t>sob supervisão</w:t>
      </w:r>
      <w:proofErr w:type="gramEnd"/>
      <w:r w:rsidRPr="00070F82">
        <w:rPr>
          <w:rFonts w:ascii="Arial" w:eastAsia="Times New Roman" w:hAnsi="Arial" w:cs="Arial"/>
          <w:color w:val="000000"/>
          <w:sz w:val="24"/>
          <w:szCs w:val="24"/>
          <w:lang w:eastAsia="pt-BR"/>
        </w:rPr>
        <w:t xml:space="preserve">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53BF45B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3.8.2</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3.8.3</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4ED9D6A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14.133/2021.</w:t>
      </w:r>
    </w:p>
    <w:p w14:paraId="781F0A6F" w14:textId="74CCC33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58188B" w:rsidRPr="00070F82">
        <w:rPr>
          <w:rFonts w:ascii="Arial" w:eastAsia="Times New Roman" w:hAnsi="Arial" w:cs="Arial"/>
          <w:color w:val="000000"/>
          <w:sz w:val="24"/>
          <w:szCs w:val="24"/>
          <w:lang w:eastAsia="pt-BR"/>
        </w:rPr>
        <w:t xml:space="preserve"> </w:t>
      </w:r>
      <w:r w:rsidR="00820746" w:rsidRPr="00070F82">
        <w:rPr>
          <w:rFonts w:ascii="Arial" w:eastAsia="Times New Roman" w:hAnsi="Arial" w:cs="Arial"/>
          <w:color w:val="0000FF"/>
          <w:sz w:val="24"/>
          <w:szCs w:val="24"/>
          <w:u w:val="single"/>
          <w:lang w:eastAsia="pt-BR"/>
        </w:rPr>
        <w:fldChar w:fldCharType="begin"/>
      </w:r>
      <w:r w:rsidR="00820746" w:rsidRPr="00070F82">
        <w:rPr>
          <w:rFonts w:ascii="Arial" w:eastAsia="Times New Roman" w:hAnsi="Arial" w:cs="Arial"/>
          <w:color w:val="0000FF"/>
          <w:sz w:val="24"/>
          <w:szCs w:val="24"/>
          <w:u w:val="single"/>
          <w:lang w:eastAsia="pt-BR"/>
        </w:rPr>
        <w:instrText xml:space="preserve"> REF _Ref145275153 \r \h </w:instrText>
      </w:r>
      <w:r w:rsidR="00EB0187" w:rsidRPr="00070F82">
        <w:rPr>
          <w:rFonts w:ascii="Arial" w:eastAsia="Times New Roman" w:hAnsi="Arial" w:cs="Arial"/>
          <w:color w:val="0000FF"/>
          <w:sz w:val="24"/>
          <w:szCs w:val="24"/>
          <w:u w:val="single"/>
          <w:lang w:eastAsia="pt-BR"/>
        </w:rPr>
        <w:instrText xml:space="preserve"> \* MERGEFORMAT </w:instrText>
      </w:r>
      <w:r w:rsidR="00820746" w:rsidRPr="00070F82">
        <w:rPr>
          <w:rFonts w:ascii="Arial" w:eastAsia="Times New Roman" w:hAnsi="Arial" w:cs="Arial"/>
          <w:color w:val="0000FF"/>
          <w:sz w:val="24"/>
          <w:szCs w:val="24"/>
          <w:u w:val="single"/>
          <w:lang w:eastAsia="pt-BR"/>
        </w:rPr>
      </w:r>
      <w:r w:rsidR="00820746"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3.8.8</w:t>
      </w:r>
      <w:r w:rsidR="0082074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estende-se a terceiro que auxilie a condução da contratação na qualidade de integrante de equipe de apoio, profissional especializado ou funcionário ou representante de empresa que preste assessoria técnica.</w:t>
      </w:r>
    </w:p>
    <w:p w14:paraId="59E033E4" w14:textId="1E6075C4" w:rsidR="00646428" w:rsidRPr="00070F82" w:rsidRDefault="00E560DB"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Será permitida a participação de cooperativas, desde que apresentem demonstrativo de atuação em regime cooperado, com repartição de receitas e despesas entre os cooperados e atendam ao art. 16 da Lei n. 14.133/2021.</w:t>
      </w:r>
    </w:p>
    <w:p w14:paraId="44E4165E" w14:textId="639A8BDB" w:rsidR="00CD62FD" w:rsidRPr="00070F82"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w:t>
      </w:r>
      <w:r w:rsidRPr="00070F82">
        <w:rPr>
          <w:rFonts w:ascii="Arial" w:eastAsia="Times New Roman" w:hAnsi="Arial" w:cs="Arial"/>
          <w:sz w:val="24"/>
          <w:szCs w:val="24"/>
          <w:lang w:eastAsia="pt-BR"/>
        </w:rPr>
        <w:t xml:space="preserve"> permitida a participação de consórcio de empresas, serão observadas as seguintes condições, sem prejuízo do disposto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sz w:val="24"/>
          <w:szCs w:val="24"/>
          <w:lang w:eastAsia="pt-BR"/>
        </w:rPr>
        <w:t xml:space="preserve"> do Edital – Documentação exigida para habilitação:</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9" w:name="_Ref163578618"/>
      <w:r w:rsidRPr="00070F82">
        <w:rPr>
          <w:rFonts w:ascii="Arial" w:eastAsia="Times New Roman" w:hAnsi="Arial" w:cs="Arial"/>
          <w:sz w:val="24"/>
          <w:szCs w:val="24"/>
          <w:lang w:eastAsia="pt-BR"/>
        </w:rPr>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9"/>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Responsabilidade solidária dos integrantes pelos atos praticados em consórcio, tanto na fase de licitação quanto na de execução do contrato.</w:t>
      </w:r>
    </w:p>
    <w:p w14:paraId="174AA9E5" w14:textId="30EADD45" w:rsidR="00646428"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3.16.1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B42E897" w14:textId="77777777" w:rsidR="002B10EB" w:rsidRPr="00561ABA" w:rsidRDefault="002B10EB" w:rsidP="002B10E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61ABA">
        <w:rPr>
          <w:rFonts w:ascii="Arial" w:eastAsia="Times New Roman" w:hAnsi="Arial" w:cs="Arial"/>
          <w:sz w:val="24"/>
          <w:szCs w:val="24"/>
          <w:lang w:eastAsia="pt-BR"/>
        </w:rPr>
        <w:t>O licitante que optar por realizar vistoria prévia terá disponibilizado pela Administração data e horário exclusivos, a ser agendado, conforme disposto no Termo de Referência, de modo que seu agendamento não coincida com o agendamento de outros licitantes.</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0"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10"/>
    </w:p>
    <w:p w14:paraId="25DC429E" w14:textId="1C927739"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e que cumpre os requisitos de habilitação definidos no instrumento convocatório;</w:t>
      </w:r>
    </w:p>
    <w:p w14:paraId="0DF46EA9" w14:textId="50B81F32"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1" w:name="_Ref163724546"/>
      <w:r w:rsidRPr="00070F82">
        <w:rPr>
          <w:rFonts w:ascii="Arial" w:eastAsia="Times New Roman" w:hAnsi="Arial" w:cs="Arial"/>
          <w:color w:val="000000"/>
          <w:sz w:val="24"/>
          <w:szCs w:val="24"/>
          <w:lang w:eastAsia="pt-BR"/>
        </w:rPr>
        <w:t>não emprega menor de 18 anos em trabalho noturno, perigoso ou insalubre e não emprega menor de 16 anos, salvo menor, a partir de 14 anos, na condição de aprendiz, nos termos do artigo 7°, XXXIII, da Constituição;</w:t>
      </w:r>
      <w:bookmarkEnd w:id="11"/>
    </w:p>
    <w:p w14:paraId="7545F2E7" w14:textId="69DB0FFB"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não possui empregados executando trabalho degradante ou forçado, observando o disposto nos incisos III e IV do art. 1º e no inciso III do art. 5º da Constituição Federal;</w:t>
      </w:r>
    </w:p>
    <w:p w14:paraId="178479E3" w14:textId="0F1F172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cumpre as exigências de reserva de cargos para pessoa com deficiência e para reabilitado da Previdência Social, previstas em lei e em outras normas específicas.</w:t>
      </w:r>
    </w:p>
    <w:p w14:paraId="5044B794" w14:textId="7B8442E3" w:rsidR="00646428" w:rsidRPr="00045B43"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45B43">
        <w:rPr>
          <w:rFonts w:ascii="Arial" w:eastAsia="Times New Roman" w:hAnsi="Arial" w:cs="Arial"/>
          <w:sz w:val="24"/>
          <w:szCs w:val="24"/>
          <w:lang w:eastAsia="pt-BR"/>
        </w:rPr>
        <w:t xml:space="preserve">O licitante organizado em cooperativa deverá declarar, ainda, em campo próprio do sistema eletrônico, que cumpre os requisitos estabelecidos no artigo 16 da Lei </w:t>
      </w:r>
      <w:r w:rsidR="00625C2D" w:rsidRPr="00045B43">
        <w:rPr>
          <w:rFonts w:ascii="Arial" w:eastAsia="Times New Roman" w:hAnsi="Arial" w:cs="Arial"/>
          <w:sz w:val="24"/>
          <w:szCs w:val="24"/>
          <w:lang w:eastAsia="pt-BR"/>
        </w:rPr>
        <w:t>n.</w:t>
      </w:r>
      <w:r w:rsidRPr="00045B43">
        <w:rPr>
          <w:rFonts w:ascii="Arial" w:eastAsia="Times New Roman" w:hAnsi="Arial" w:cs="Arial"/>
          <w:sz w:val="24"/>
          <w:szCs w:val="24"/>
          <w:lang w:eastAsia="pt-BR"/>
        </w:rPr>
        <w:t xml:space="preserve"> 14.133/2021.</w:t>
      </w:r>
    </w:p>
    <w:p w14:paraId="774398DB" w14:textId="6D563DB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278466"/>
      <w:r w:rsidRPr="00070F82">
        <w:rPr>
          <w:rFonts w:ascii="Arial" w:eastAsia="Times New Roman" w:hAnsi="Arial" w:cs="Arial"/>
          <w:color w:val="000000"/>
          <w:sz w:val="24"/>
          <w:szCs w:val="24"/>
          <w:lang w:eastAsia="pt-BR"/>
        </w:rPr>
        <w:t xml:space="preserve">O fornecedor enquadrado como microempresa, empresa de pequeno porte ou sociedade cooperativa deverá declarar, ainda, em campo próprio do sistema eletrônico, que cumpre os requisitos estabelecidos no artigo 3° da Lei Complementar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123/2006, estando apto a usufruir do tratamento favorecido estabelecido em seus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42 a 49, observado o disposto nos §§ 1º ao 3º do art. 4º, da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14.133/2021.</w:t>
      </w:r>
      <w:bookmarkEnd w:id="12"/>
    </w:p>
    <w:p w14:paraId="774BFF91" w14:textId="6262AAAA"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w:t>
      </w:r>
      <w:r w:rsidR="008B7F19" w:rsidRPr="00070F82">
        <w:rPr>
          <w:rFonts w:ascii="Arial" w:eastAsia="Times New Roman" w:hAnsi="Arial" w:cs="Arial"/>
          <w:color w:val="000000"/>
          <w:sz w:val="24"/>
          <w:szCs w:val="24"/>
          <w:lang w:eastAsia="pt-BR"/>
        </w:rPr>
        <w:t>(s)</w:t>
      </w:r>
      <w:r w:rsidRPr="00070F82">
        <w:rPr>
          <w:rFonts w:ascii="Arial" w:eastAsia="Times New Roman" w:hAnsi="Arial" w:cs="Arial"/>
          <w:color w:val="000000"/>
          <w:sz w:val="24"/>
          <w:szCs w:val="24"/>
          <w:lang w:eastAsia="pt-BR"/>
        </w:rPr>
        <w:t xml:space="preserve"> item</w:t>
      </w:r>
      <w:r w:rsidR="008B7F19" w:rsidRPr="00070F82">
        <w:rPr>
          <w:rFonts w:ascii="Arial" w:eastAsia="Times New Roman" w:hAnsi="Arial" w:cs="Arial"/>
          <w:color w:val="000000"/>
          <w:sz w:val="24"/>
          <w:szCs w:val="24"/>
          <w:lang w:eastAsia="pt-BR"/>
        </w:rPr>
        <w:t>(</w:t>
      </w:r>
      <w:proofErr w:type="spellStart"/>
      <w:r w:rsidR="008B7F19" w:rsidRPr="00070F82">
        <w:rPr>
          <w:rFonts w:ascii="Arial" w:eastAsia="Times New Roman" w:hAnsi="Arial" w:cs="Arial"/>
          <w:color w:val="000000"/>
          <w:sz w:val="24"/>
          <w:szCs w:val="24"/>
          <w:lang w:eastAsia="pt-BR"/>
        </w:rPr>
        <w:t>ns</w:t>
      </w:r>
      <w:proofErr w:type="spellEnd"/>
      <w:r w:rsidR="008B7F19"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exclusivo</w:t>
      </w:r>
      <w:r w:rsidR="008B7F19" w:rsidRPr="00070F82">
        <w:rPr>
          <w:rFonts w:ascii="Arial" w:eastAsia="Times New Roman" w:hAnsi="Arial" w:cs="Arial"/>
          <w:color w:val="000000"/>
          <w:sz w:val="24"/>
          <w:szCs w:val="24"/>
          <w:lang w:eastAsia="pt-BR"/>
        </w:rPr>
        <w:t>(s)</w:t>
      </w:r>
      <w:r w:rsidRPr="00070F82">
        <w:rPr>
          <w:rFonts w:ascii="Arial" w:eastAsia="Times New Roman" w:hAnsi="Arial" w:cs="Arial"/>
          <w:color w:val="000000"/>
          <w:sz w:val="24"/>
          <w:szCs w:val="24"/>
          <w:lang w:eastAsia="pt-BR"/>
        </w:rPr>
        <w:t xml:space="preserve"> para participação de microempresas e empresas de pequeno porte, a assinalação do campo “não” impedirá o prosseguimento no certame para aquele</w:t>
      </w:r>
      <w:r w:rsidR="00474196" w:rsidRPr="00070F82">
        <w:rPr>
          <w:rFonts w:ascii="Arial" w:eastAsia="Times New Roman" w:hAnsi="Arial" w:cs="Arial"/>
          <w:color w:val="000000"/>
          <w:sz w:val="24"/>
          <w:szCs w:val="24"/>
          <w:lang w:eastAsia="pt-BR"/>
        </w:rPr>
        <w:t>(s)</w:t>
      </w:r>
      <w:r w:rsidRPr="00070F82">
        <w:rPr>
          <w:rFonts w:ascii="Arial" w:eastAsia="Times New Roman" w:hAnsi="Arial" w:cs="Arial"/>
          <w:color w:val="000000"/>
          <w:sz w:val="24"/>
          <w:szCs w:val="24"/>
          <w:lang w:eastAsia="pt-BR"/>
        </w:rPr>
        <w:t xml:space="preserve"> ite</w:t>
      </w:r>
      <w:r w:rsidR="00474196" w:rsidRPr="00070F82">
        <w:rPr>
          <w:rFonts w:ascii="Arial" w:eastAsia="Times New Roman" w:hAnsi="Arial" w:cs="Arial"/>
          <w:color w:val="000000"/>
          <w:sz w:val="24"/>
          <w:szCs w:val="24"/>
          <w:lang w:eastAsia="pt-BR"/>
        </w:rPr>
        <w:t>m(</w:t>
      </w:r>
      <w:proofErr w:type="spellStart"/>
      <w:r w:rsidR="00474196" w:rsidRPr="00070F82">
        <w:rPr>
          <w:rFonts w:ascii="Arial" w:eastAsia="Times New Roman" w:hAnsi="Arial" w:cs="Arial"/>
          <w:color w:val="000000"/>
          <w:sz w:val="24"/>
          <w:szCs w:val="24"/>
          <w:lang w:eastAsia="pt-BR"/>
        </w:rPr>
        <w:t>ns</w:t>
      </w:r>
      <w:proofErr w:type="spellEnd"/>
      <w:r w:rsidR="00474196"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w:t>
      </w:r>
    </w:p>
    <w:p w14:paraId="3998612D" w14:textId="2FA76124"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w:t>
      </w:r>
      <w:r w:rsidR="0009076F"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s</w:t>
      </w:r>
      <w:r w:rsidR="0009076F"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ite</w:t>
      </w:r>
      <w:r w:rsidR="0009076F" w:rsidRPr="00070F82">
        <w:rPr>
          <w:rFonts w:ascii="Arial" w:eastAsia="Times New Roman" w:hAnsi="Arial" w:cs="Arial"/>
          <w:color w:val="000000"/>
          <w:sz w:val="24"/>
          <w:szCs w:val="24"/>
          <w:lang w:eastAsia="pt-BR"/>
        </w:rPr>
        <w:t>m(</w:t>
      </w:r>
      <w:proofErr w:type="spellStart"/>
      <w:r w:rsidRPr="00070F82">
        <w:rPr>
          <w:rFonts w:ascii="Arial" w:eastAsia="Times New Roman" w:hAnsi="Arial" w:cs="Arial"/>
          <w:color w:val="000000"/>
          <w:sz w:val="24"/>
          <w:szCs w:val="24"/>
          <w:lang w:eastAsia="pt-BR"/>
        </w:rPr>
        <w:t>ns</w:t>
      </w:r>
      <w:proofErr w:type="spellEnd"/>
      <w:r w:rsidR="0009076F"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em que a participação não for exclusiva para microempresas e empresas de pequeno porte, a assinalação do campo “não” apenas produzirá o efeito de o licitante não ter direito ao tratamento favorecido previsto na Lei Complementar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123/2006, mesmo que microempresa, empresa de pequeno porte ou sociedade cooperativa.</w:t>
      </w:r>
    </w:p>
    <w:p w14:paraId="6FC17297" w14:textId="78180A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4.3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4.5</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14.133/2021 e neste Edital.</w:t>
      </w:r>
    </w:p>
    <w:p w14:paraId="6B560BCE" w14:textId="78B9876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02CB326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ou o seu percentual de desconto final máximo quando do cadastramento da proposta e obedecerá às seguintes regras:</w:t>
      </w:r>
      <w:bookmarkEnd w:id="13"/>
    </w:p>
    <w:p w14:paraId="654182BA" w14:textId="5855A97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do intervalo mínimo de diferença de valores ou de percentuais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os lances serão de envio automático pelo sistema, respeitado o valor final mínimo estabelecido e o intervalo de que trata o subitem acima.</w:t>
      </w:r>
    </w:p>
    <w:p w14:paraId="56007AED" w14:textId="6259D6A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ou o percentual de desconto final máximo parametrizado no sistema poderá ser alterado pelo fornecedor durante a fase de disputa, sendo vedado:</w:t>
      </w:r>
    </w:p>
    <w:p w14:paraId="6B78C7E9" w14:textId="4815F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valor superior a lance já registrado pelo fornecedor no sistema, quando adotado o critério de julgamento por menor preço; e</w:t>
      </w:r>
    </w:p>
    <w:p w14:paraId="1B362BEB" w14:textId="27F38F0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ou o percentual de desconto final máximo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4.10</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10AE9B58" w:rsidR="00646428"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V</w:t>
      </w:r>
      <w:r w:rsidR="00646428" w:rsidRPr="00070F82">
        <w:rPr>
          <w:rFonts w:ascii="Arial" w:eastAsia="Times New Roman" w:hAnsi="Arial" w:cs="Arial"/>
          <w:sz w:val="24"/>
          <w:szCs w:val="24"/>
          <w:lang w:eastAsia="pt-BR"/>
        </w:rPr>
        <w:t xml:space="preserve">alor </w:t>
      </w:r>
      <w:r w:rsidR="005F4756">
        <w:rPr>
          <w:rFonts w:ascii="Arial" w:eastAsia="Times New Roman" w:hAnsi="Arial" w:cs="Arial"/>
          <w:sz w:val="24"/>
          <w:szCs w:val="24"/>
          <w:lang w:eastAsia="pt-BR"/>
        </w:rPr>
        <w:t>unitário do item;</w:t>
      </w:r>
    </w:p>
    <w:p w14:paraId="230CE294" w14:textId="77777777" w:rsidR="00E5528B" w:rsidRDefault="00E5528B" w:rsidP="00E5528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6823BD">
        <w:rPr>
          <w:rFonts w:ascii="Arial" w:eastAsia="Times New Roman" w:hAnsi="Arial" w:cs="Arial"/>
          <w:sz w:val="24"/>
          <w:szCs w:val="24"/>
          <w:lang w:eastAsia="pt-BR"/>
        </w:rPr>
        <w:t>Marc</w:t>
      </w:r>
      <w:r>
        <w:rPr>
          <w:rFonts w:ascii="Arial" w:eastAsia="Times New Roman" w:hAnsi="Arial" w:cs="Arial"/>
          <w:sz w:val="24"/>
          <w:szCs w:val="24"/>
          <w:lang w:eastAsia="pt-BR"/>
        </w:rPr>
        <w:t>a;</w:t>
      </w:r>
    </w:p>
    <w:p w14:paraId="405D0881" w14:textId="77777777" w:rsidR="00E5528B" w:rsidRPr="00DC5801" w:rsidRDefault="00E5528B" w:rsidP="00E5528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Fabricante;</w:t>
      </w:r>
    </w:p>
    <w:p w14:paraId="23F40E18" w14:textId="4E5C3125" w:rsidR="00646428" w:rsidRPr="00070F82"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Descrição do objeto, contendo as informações similares à especificação do Termo de Referência;</w:t>
      </w:r>
    </w:p>
    <w:p w14:paraId="70C3CB1C" w14:textId="4D1E515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2253E34A" w14:textId="21B55F82" w:rsidR="00646428" w:rsidRPr="00FA177A"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177A">
        <w:rPr>
          <w:rFonts w:ascii="Arial" w:eastAsia="Times New Roman" w:hAnsi="Arial" w:cs="Arial"/>
          <w:sz w:val="24"/>
          <w:szCs w:val="24"/>
          <w:lang w:eastAsia="pt-BR"/>
        </w:rPr>
        <w:t xml:space="preserve">O licitante </w:t>
      </w:r>
      <w:r w:rsidR="00FA177A" w:rsidRPr="00FA177A">
        <w:rPr>
          <w:rFonts w:ascii="Arial" w:eastAsia="Times New Roman" w:hAnsi="Arial" w:cs="Arial"/>
          <w:sz w:val="24"/>
          <w:szCs w:val="24"/>
          <w:lang w:eastAsia="pt-BR"/>
        </w:rPr>
        <w:t>NÃO poderá</w:t>
      </w:r>
      <w:r w:rsidRPr="00FA177A">
        <w:rPr>
          <w:rFonts w:ascii="Arial" w:eastAsia="Times New Roman" w:hAnsi="Arial" w:cs="Arial"/>
          <w:sz w:val="24"/>
          <w:szCs w:val="24"/>
          <w:lang w:eastAsia="pt-BR"/>
        </w:rPr>
        <w:t xml:space="preserve"> oferecer proposta em quantitativo inferior ao máximo previsto para contratação.</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preços ofertados, tanto na proposta inicial, quanto na fase de lances, serão de exclusiva responsabilidade do licitante, não lhe assistindo o direito de pleitear qualquer alteração, sob alegação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70F991C5" w14:textId="7A282E9E" w:rsidR="00646428" w:rsidRPr="00CE08C0"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E08C0">
        <w:rPr>
          <w:rFonts w:ascii="Arial" w:eastAsia="Times New Roman" w:hAnsi="Arial" w:cs="Arial"/>
          <w:color w:val="000000"/>
          <w:sz w:val="24"/>
          <w:szCs w:val="24"/>
          <w:lang w:eastAsia="pt-BR"/>
        </w:rPr>
        <w:t>Na presente licitação, a Microempresa e a Empresa de Pequeno Porte poderão se beneficiar do regime de tributação pelo Simples Nacional.</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adequadas à perfeita execução contratual, promovendo, quando requerido, sua substituição.</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10C6B1C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4" w:name="_Ref145278980"/>
      <w:r w:rsidRPr="00070F82">
        <w:rPr>
          <w:rFonts w:ascii="Arial" w:eastAsia="Times New Roman" w:hAnsi="Arial" w:cs="Arial"/>
          <w:color w:val="000000"/>
          <w:sz w:val="24"/>
          <w:szCs w:val="24"/>
          <w:lang w:eastAsia="pt-BR"/>
        </w:rPr>
        <w:t>Os licitantes devem respeitar os preços máximos estabelecidos nas normas de regência de contratações públicas federais, quando participarem de licitações públicas.</w:t>
      </w:r>
      <w:bookmarkEnd w:id="14"/>
    </w:p>
    <w:p w14:paraId="5AD7115B" w14:textId="49E1F65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DA ABERTURA DA SESSÃO, CLASSIFICAÇÃO DAS PROPOSTAS E FORMULAÇÃO DE LANCES</w:t>
      </w:r>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abertura da presente licitação dar-se-á automaticamente em sessão pública, por meio de sistema eletrônico, na data, horário e local indicados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0C0D1F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sistema disponibilizará campo próprio para troca de mensagens entre o Pregoeiro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Iniciada a fase competitiva, observado o modo de disputa adotado neste Edital, os licitantes deverão encaminhar lances exclusivamente por meio de sistema </w:t>
      </w:r>
      <w:r w:rsidRPr="00070F82">
        <w:rPr>
          <w:rFonts w:ascii="Arial" w:eastAsia="Times New Roman" w:hAnsi="Arial" w:cs="Arial"/>
          <w:sz w:val="24"/>
          <w:szCs w:val="24"/>
          <w:lang w:eastAsia="pt-BR"/>
        </w:rPr>
        <w:lastRenderedPageBreak/>
        <w:t>eletrônico, sendo imediatamente informados do seu recebimento e do valor consignado no registro.</w:t>
      </w:r>
    </w:p>
    <w:p w14:paraId="30B6CFA0" w14:textId="554EFC5C" w:rsidR="00646428" w:rsidRPr="00070F82"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lance deverá ser ofertado pelo </w:t>
      </w:r>
      <w:r w:rsidRPr="00070F82">
        <w:rPr>
          <w:rFonts w:ascii="Arial" w:eastAsia="Times New Roman" w:hAnsi="Arial" w:cs="Arial"/>
          <w:b/>
          <w:bCs/>
          <w:sz w:val="24"/>
          <w:szCs w:val="24"/>
          <w:lang w:eastAsia="pt-BR"/>
        </w:rPr>
        <w:t>valor</w:t>
      </w:r>
      <w:r w:rsidR="006F496A" w:rsidRPr="00070F82">
        <w:rPr>
          <w:rFonts w:ascii="Arial" w:eastAsia="Times New Roman" w:hAnsi="Arial" w:cs="Arial"/>
          <w:b/>
          <w:bCs/>
          <w:sz w:val="24"/>
          <w:szCs w:val="24"/>
          <w:lang w:eastAsia="pt-BR"/>
        </w:rPr>
        <w:t xml:space="preserve"> </w:t>
      </w:r>
      <w:r w:rsidR="00CE08C0">
        <w:rPr>
          <w:rFonts w:ascii="Arial" w:eastAsia="Times New Roman" w:hAnsi="Arial" w:cs="Arial"/>
          <w:b/>
          <w:bCs/>
          <w:sz w:val="24"/>
          <w:szCs w:val="24"/>
          <w:lang w:eastAsia="pt-BR"/>
        </w:rPr>
        <w:t>unitário do item.</w:t>
      </w:r>
    </w:p>
    <w:p w14:paraId="1185D9DA" w14:textId="2239FE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73E1A87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somente poderá oferecer lance de valor inferior ou percentual de desconto superior ao último por ele ofertado e registrado pelo sistema, observado o intervalo mínimo de diferença de valores ou de percentuais entre os lances.</w:t>
      </w:r>
    </w:p>
    <w:p w14:paraId="321E50EE" w14:textId="70963492" w:rsidR="00646428"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intervalo mínimo de diferença de valores ou de percentuais entre os lances, que incidirá tanto em relação aos lances intermediários quanto em relação à proposta que cobrir a melhor oferta deverá ser de</w:t>
      </w:r>
      <w:r w:rsidR="00BB4851">
        <w:rPr>
          <w:rFonts w:ascii="Arial" w:eastAsia="Times New Roman" w:hAnsi="Arial" w:cs="Arial"/>
          <w:sz w:val="24"/>
          <w:szCs w:val="24"/>
          <w:lang w:eastAsia="pt-BR"/>
        </w:rPr>
        <w:t>:</w:t>
      </w:r>
    </w:p>
    <w:tbl>
      <w:tblPr>
        <w:tblStyle w:val="Tabelacomgrade"/>
        <w:tblW w:w="0" w:type="auto"/>
        <w:tblLook w:val="04A0" w:firstRow="1" w:lastRow="0" w:firstColumn="1" w:lastColumn="0" w:noHBand="0" w:noVBand="1"/>
      </w:tblPr>
      <w:tblGrid>
        <w:gridCol w:w="2982"/>
        <w:gridCol w:w="2983"/>
        <w:gridCol w:w="2983"/>
      </w:tblGrid>
      <w:tr w:rsidR="00BB74C6" w14:paraId="7063F0CB" w14:textId="77777777">
        <w:trPr>
          <w:trHeight w:val="426"/>
        </w:trPr>
        <w:tc>
          <w:tcPr>
            <w:tcW w:w="2982" w:type="dxa"/>
            <w:vAlign w:val="center"/>
          </w:tcPr>
          <w:p w14:paraId="742D7A11" w14:textId="4A0A2D01" w:rsidR="00BB74C6" w:rsidRDefault="00BB74C6">
            <w:pPr>
              <w:pStyle w:val="PargrafodaLista"/>
              <w:spacing w:after="240"/>
              <w:ind w:left="0" w:right="120"/>
              <w:jc w:val="center"/>
              <w:rPr>
                <w:rFonts w:ascii="Arial" w:eastAsia="Times New Roman" w:hAnsi="Arial" w:cs="Arial"/>
                <w:sz w:val="24"/>
                <w:szCs w:val="24"/>
                <w:highlight w:val="yellow"/>
                <w:lang w:eastAsia="pt-BR"/>
              </w:rPr>
            </w:pPr>
            <w:r w:rsidRPr="00E575EE">
              <w:rPr>
                <w:rFonts w:ascii="Arial" w:eastAsia="Times New Roman" w:hAnsi="Arial" w:cs="Arial"/>
                <w:sz w:val="24"/>
                <w:szCs w:val="24"/>
                <w:lang w:eastAsia="pt-BR"/>
              </w:rPr>
              <w:t xml:space="preserve">Item 1: R$ </w:t>
            </w:r>
            <w:r w:rsidR="00BB4851">
              <w:rPr>
                <w:rFonts w:ascii="Arial" w:eastAsia="Times New Roman" w:hAnsi="Arial" w:cs="Arial"/>
                <w:sz w:val="24"/>
                <w:szCs w:val="24"/>
                <w:lang w:eastAsia="pt-BR"/>
              </w:rPr>
              <w:t>0,80</w:t>
            </w:r>
          </w:p>
        </w:tc>
        <w:tc>
          <w:tcPr>
            <w:tcW w:w="2983" w:type="dxa"/>
            <w:vAlign w:val="center"/>
          </w:tcPr>
          <w:p w14:paraId="0FB0C25C" w14:textId="597982E8" w:rsidR="00BB74C6" w:rsidRDefault="00BB74C6">
            <w:pPr>
              <w:pStyle w:val="PargrafodaLista"/>
              <w:spacing w:after="240"/>
              <w:ind w:left="0" w:right="120"/>
              <w:jc w:val="center"/>
              <w:rPr>
                <w:rFonts w:ascii="Arial" w:eastAsia="Times New Roman" w:hAnsi="Arial" w:cs="Arial"/>
                <w:sz w:val="24"/>
                <w:szCs w:val="24"/>
                <w:highlight w:val="yellow"/>
                <w:lang w:eastAsia="pt-BR"/>
              </w:rPr>
            </w:pPr>
            <w:r w:rsidRPr="00E575EE">
              <w:rPr>
                <w:rFonts w:ascii="Arial" w:eastAsia="Times New Roman" w:hAnsi="Arial" w:cs="Arial"/>
                <w:sz w:val="24"/>
                <w:szCs w:val="24"/>
                <w:lang w:eastAsia="pt-BR"/>
              </w:rPr>
              <w:t xml:space="preserve">Item 2: R$ </w:t>
            </w:r>
            <w:r w:rsidR="00BB4851">
              <w:rPr>
                <w:rFonts w:ascii="Arial" w:eastAsia="Times New Roman" w:hAnsi="Arial" w:cs="Arial"/>
                <w:sz w:val="24"/>
                <w:szCs w:val="24"/>
                <w:lang w:eastAsia="pt-BR"/>
              </w:rPr>
              <w:t>0,80</w:t>
            </w:r>
          </w:p>
        </w:tc>
        <w:tc>
          <w:tcPr>
            <w:tcW w:w="2983" w:type="dxa"/>
            <w:vAlign w:val="center"/>
          </w:tcPr>
          <w:p w14:paraId="0B1CF15B" w14:textId="7793E35B" w:rsidR="00BB74C6" w:rsidRPr="00570CC5" w:rsidRDefault="00BB74C6">
            <w:pPr>
              <w:pStyle w:val="PargrafodaLista"/>
              <w:ind w:left="0"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3: R$ </w:t>
            </w:r>
            <w:r w:rsidR="00BB4851">
              <w:rPr>
                <w:rFonts w:ascii="Arial" w:eastAsia="Times New Roman" w:hAnsi="Arial" w:cs="Arial"/>
                <w:sz w:val="24"/>
                <w:szCs w:val="24"/>
                <w:lang w:eastAsia="pt-BR"/>
              </w:rPr>
              <w:t>0,30</w:t>
            </w:r>
          </w:p>
        </w:tc>
      </w:tr>
      <w:tr w:rsidR="00BB74C6" w14:paraId="238882C1" w14:textId="77777777">
        <w:trPr>
          <w:trHeight w:val="462"/>
        </w:trPr>
        <w:tc>
          <w:tcPr>
            <w:tcW w:w="2982" w:type="dxa"/>
            <w:vAlign w:val="center"/>
          </w:tcPr>
          <w:p w14:paraId="4519998D" w14:textId="11AC2F41" w:rsidR="00BB74C6" w:rsidRDefault="00BB74C6">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4: R$ </w:t>
            </w:r>
            <w:r w:rsidR="00BB4851">
              <w:rPr>
                <w:rFonts w:ascii="Arial" w:eastAsia="Times New Roman" w:hAnsi="Arial" w:cs="Arial"/>
                <w:sz w:val="24"/>
                <w:szCs w:val="24"/>
                <w:lang w:eastAsia="pt-BR"/>
              </w:rPr>
              <w:t>0,30</w:t>
            </w:r>
          </w:p>
        </w:tc>
        <w:tc>
          <w:tcPr>
            <w:tcW w:w="2983" w:type="dxa"/>
            <w:vAlign w:val="center"/>
          </w:tcPr>
          <w:p w14:paraId="02248F2B" w14:textId="19FCB4A9" w:rsidR="00BB74C6" w:rsidRDefault="00BB74C6">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5: R$ </w:t>
            </w:r>
            <w:r w:rsidR="00BB4851">
              <w:rPr>
                <w:rFonts w:ascii="Arial" w:eastAsia="Times New Roman" w:hAnsi="Arial" w:cs="Arial"/>
                <w:sz w:val="24"/>
                <w:szCs w:val="24"/>
                <w:lang w:eastAsia="pt-BR"/>
              </w:rPr>
              <w:t>0,60</w:t>
            </w:r>
          </w:p>
        </w:tc>
        <w:tc>
          <w:tcPr>
            <w:tcW w:w="2983" w:type="dxa"/>
            <w:vAlign w:val="center"/>
          </w:tcPr>
          <w:p w14:paraId="4F950909" w14:textId="7797B75F" w:rsidR="00BB74C6" w:rsidRDefault="00BB74C6">
            <w:pPr>
              <w:pStyle w:val="PargrafodaLista"/>
              <w:ind w:left="0"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6: R$ </w:t>
            </w:r>
            <w:r w:rsidR="00BB4851">
              <w:rPr>
                <w:rFonts w:ascii="Arial" w:eastAsia="Times New Roman" w:hAnsi="Arial" w:cs="Arial"/>
                <w:sz w:val="24"/>
                <w:szCs w:val="24"/>
                <w:lang w:eastAsia="pt-BR"/>
              </w:rPr>
              <w:t>0,60</w:t>
            </w:r>
          </w:p>
        </w:tc>
      </w:tr>
    </w:tbl>
    <w:p w14:paraId="470CE07B" w14:textId="77777777" w:rsidR="00BB74C6" w:rsidRPr="00FF5F76" w:rsidRDefault="00BB74C6" w:rsidP="00BB74C6">
      <w:pPr>
        <w:spacing w:after="0" w:line="240" w:lineRule="auto"/>
        <w:ind w:right="120"/>
        <w:jc w:val="both"/>
        <w:rPr>
          <w:rFonts w:ascii="Arial" w:eastAsia="Times New Roman" w:hAnsi="Arial" w:cs="Arial"/>
          <w:sz w:val="24"/>
          <w:szCs w:val="24"/>
          <w:lang w:eastAsia="pt-BR"/>
        </w:rPr>
      </w:pP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poderá, uma única vez, excluir seu último lance ofertado, no intervalo de quinze segundos após o registro no sistema, na hipótese de lance inconsistente ou inexequível.</w:t>
      </w:r>
    </w:p>
    <w:p w14:paraId="38583CB6" w14:textId="676696B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comprometer,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18"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7323BE4A"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Neste</w:t>
      </w:r>
      <w:r w:rsidR="00A402E6" w:rsidRPr="00070F82">
        <w:rPr>
          <w:rFonts w:ascii="Arial" w:eastAsia="Times New Roman" w:hAnsi="Arial" w:cs="Arial"/>
          <w:sz w:val="24"/>
          <w:szCs w:val="24"/>
          <w:lang w:eastAsia="pt-BR"/>
        </w:rPr>
        <w:t xml:space="preserve"> </w:t>
      </w:r>
      <w:r w:rsidR="00646428" w:rsidRPr="00070F82">
        <w:rPr>
          <w:rFonts w:ascii="Arial" w:eastAsia="Times New Roman" w:hAnsi="Arial" w:cs="Arial"/>
          <w:sz w:val="24"/>
          <w:szCs w:val="24"/>
          <w:lang w:eastAsia="pt-BR"/>
        </w:rPr>
        <w:t>pregão eletrônico</w:t>
      </w:r>
      <w:r w:rsidR="00A402E6" w:rsidRPr="00070F82">
        <w:rPr>
          <w:rFonts w:ascii="Arial" w:eastAsia="Times New Roman" w:hAnsi="Arial" w:cs="Arial"/>
          <w:sz w:val="24"/>
          <w:szCs w:val="24"/>
          <w:lang w:eastAsia="pt-BR"/>
        </w:rPr>
        <w:t>, foi adotado</w:t>
      </w:r>
      <w:r w:rsidR="00646428" w:rsidRPr="00070F82">
        <w:rPr>
          <w:rFonts w:ascii="Arial" w:eastAsia="Times New Roman" w:hAnsi="Arial" w:cs="Arial"/>
          <w:sz w:val="24"/>
          <w:szCs w:val="24"/>
          <w:lang w:eastAsia="pt-BR"/>
        </w:rPr>
        <w:t xml:space="preserve"> o modo de disputa “aberto”</w:t>
      </w:r>
      <w:r w:rsidR="00A402E6" w:rsidRPr="00070F82">
        <w:rPr>
          <w:rFonts w:ascii="Arial" w:eastAsia="Times New Roman" w:hAnsi="Arial" w:cs="Arial"/>
          <w:sz w:val="24"/>
          <w:szCs w:val="24"/>
          <w:lang w:eastAsia="pt-BR"/>
        </w:rPr>
        <w:t>, em que</w:t>
      </w:r>
      <w:r w:rsidR="00646428" w:rsidRPr="00070F82">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64EB56F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5"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 ou na ordem decrescente, quando adotado o critério de julgamento por maior desconto.</w:t>
      </w:r>
      <w:bookmarkEnd w:id="15"/>
    </w:p>
    <w:p w14:paraId="14232F66" w14:textId="35E1905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término dos prazos estabelecidos nos subitens anteriores, o sistema ordenará e divulgará os lances conforme disposto no subitem</w:t>
      </w:r>
      <w:r w:rsidR="00F84A3B" w:rsidRPr="00070F82">
        <w:rPr>
          <w:rFonts w:ascii="Arial" w:eastAsia="Times New Roman" w:hAnsi="Arial" w:cs="Arial"/>
          <w:sz w:val="24"/>
          <w:szCs w:val="24"/>
          <w:lang w:eastAsia="pt-BR"/>
        </w:rPr>
        <w:t xml:space="preserve"> </w:t>
      </w:r>
      <w:r w:rsidR="00F84A3B" w:rsidRPr="00070F82">
        <w:rPr>
          <w:rFonts w:ascii="Arial" w:eastAsia="Times New Roman" w:hAnsi="Arial" w:cs="Arial"/>
          <w:color w:val="0000FF"/>
          <w:sz w:val="24"/>
          <w:szCs w:val="24"/>
          <w:u w:val="single"/>
          <w:lang w:eastAsia="pt-BR"/>
        </w:rPr>
        <w:fldChar w:fldCharType="begin"/>
      </w:r>
      <w:r w:rsidR="00F84A3B" w:rsidRPr="00070F82">
        <w:rPr>
          <w:rFonts w:ascii="Arial" w:eastAsia="Times New Roman" w:hAnsi="Arial" w:cs="Arial"/>
          <w:color w:val="0000FF"/>
          <w:sz w:val="24"/>
          <w:szCs w:val="24"/>
          <w:u w:val="single"/>
          <w:lang w:eastAsia="pt-BR"/>
        </w:rPr>
        <w:instrText xml:space="preserve"> REF _Ref145279182 \r \h </w:instrText>
      </w:r>
      <w:r w:rsidR="00610382" w:rsidRPr="00070F82">
        <w:rPr>
          <w:rFonts w:ascii="Arial" w:eastAsia="Times New Roman" w:hAnsi="Arial" w:cs="Arial"/>
          <w:color w:val="0000FF"/>
          <w:sz w:val="24"/>
          <w:szCs w:val="24"/>
          <w:u w:val="single"/>
          <w:lang w:eastAsia="pt-BR"/>
        </w:rPr>
        <w:instrText xml:space="preserve"> \* MERGEFORMAT </w:instrText>
      </w:r>
      <w:r w:rsidR="00F84A3B" w:rsidRPr="00070F82">
        <w:rPr>
          <w:rFonts w:ascii="Arial" w:eastAsia="Times New Roman" w:hAnsi="Arial" w:cs="Arial"/>
          <w:color w:val="0000FF"/>
          <w:sz w:val="24"/>
          <w:szCs w:val="24"/>
          <w:u w:val="single"/>
          <w:lang w:eastAsia="pt-BR"/>
        </w:rPr>
      </w:r>
      <w:r w:rsidR="00F84A3B"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6.12.6</w:t>
      </w:r>
      <w:r w:rsidR="00F84A3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6ACF7E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No caso de desconexão com o Pregoeiro, no decorrer da etapa competitiva do pregão, o sistema eletrônico poderá permanecer acessível aos licitantes para a recepção dos lances.</w:t>
      </w:r>
    </w:p>
    <w:p w14:paraId="26A00069" w14:textId="1EFEAA8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257B1FEC" w14:textId="20E2F4B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Em relação a itens não exclusivos para participação de microempresas e empresas de pequeno porte, uma vez encerrada a fase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44 e 45 da Lei Complementar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123/2006, regulamentada pelo Decreto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8.538/2015.</w:t>
      </w:r>
    </w:p>
    <w:p w14:paraId="7F8455EE" w14:textId="36C7088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Nessas condições, as propostas de microempresas e empresas de pequeno porte que se encontrarem na faixa de até 5% (cinco por cento) acima da melhor proposta ou melhor lance serão consideradas empatadas com a primeira colocada.</w:t>
      </w:r>
    </w:p>
    <w:p w14:paraId="12E18A51" w14:textId="2280307C"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w:t>
      </w:r>
      <w:r w:rsidR="00DD73DC" w:rsidRPr="00070F82">
        <w:rPr>
          <w:rFonts w:ascii="Arial" w:eastAsia="Times New Roman" w:hAnsi="Arial" w:cs="Arial"/>
          <w:sz w:val="24"/>
          <w:szCs w:val="24"/>
          <w:lang w:eastAsia="pt-BR"/>
        </w:rPr>
        <w:t xml:space="preserve">mais bem </w:t>
      </w:r>
      <w:r w:rsidRPr="00070F82">
        <w:rPr>
          <w:rFonts w:ascii="Arial" w:eastAsia="Times New Roman" w:hAnsi="Arial" w:cs="Arial"/>
          <w:sz w:val="24"/>
          <w:szCs w:val="24"/>
          <w:lang w:eastAsia="pt-BR"/>
        </w:rPr>
        <w:t>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1840CD4" w14:textId="46F92D4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1ED2530" w14:textId="3DC570D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r w:rsidRPr="00070F82">
        <w:rPr>
          <w:rFonts w:ascii="Arial" w:eastAsia="Times New Roman" w:hAnsi="Arial" w:cs="Arial"/>
          <w:sz w:val="24"/>
          <w:szCs w:val="24"/>
          <w:lang w:eastAsia="pt-B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2979B51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Lei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14.133/2021,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207B413B"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avaliação do desempenho contratual prévio dos licitantes, para a qual deverão preferencialmente ser utilizados registros cadastrais para efeito de atesto de cumprimento de obrigações previstos na Lei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14.133/2021;</w:t>
      </w:r>
    </w:p>
    <w:p w14:paraId="5AFD7D45" w14:textId="2786362D"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desenvolvimento pelo licitante de ações de equidade entre homens e mulheres no ambiente de trabalho, conforme disposto no art. 8º da Resolução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497, de 14 de abril de 2023, do Conselho Nacional de Justiça - CNJ.</w:t>
      </w:r>
    </w:p>
    <w:p w14:paraId="09723F6E" w14:textId="0DB7C0FC"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 respeitada a seguinte ordem:</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 programas destinados à equidade de gênero e de raça; e</w:t>
      </w:r>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416D3884" w14:textId="77313DAC" w:rsidR="00646428" w:rsidRPr="00070F82" w:rsidRDefault="00793550"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793550">
        <w:rPr>
          <w:rFonts w:ascii="Arial" w:eastAsia="Times New Roman" w:hAnsi="Arial" w:cs="Arial"/>
          <w:sz w:val="24"/>
          <w:szCs w:val="24"/>
          <w:lang w:eastAsia="pt-BR"/>
        </w:rPr>
        <w:lastRenderedPageBreak/>
        <w:t>A comprovação da ação de equidade considerada para efeito de critério desempate obedecerá aos parâmetros estabelecidos em ato do Secretário de Gestão e Inovação do Ministério da Gestão e da Inovação em Serviços Públicos, conforme previsto no art. 5º, § 2º, do Decreto n</w:t>
      </w:r>
      <w:r w:rsidR="007B1CC6">
        <w:rPr>
          <w:rFonts w:ascii="Arial" w:eastAsia="Times New Roman" w:hAnsi="Arial" w:cs="Arial"/>
          <w:sz w:val="24"/>
          <w:szCs w:val="24"/>
          <w:lang w:eastAsia="pt-BR"/>
        </w:rPr>
        <w:t>.</w:t>
      </w:r>
      <w:r w:rsidRPr="00793550">
        <w:rPr>
          <w:rFonts w:ascii="Arial" w:eastAsia="Times New Roman" w:hAnsi="Arial" w:cs="Arial"/>
          <w:sz w:val="24"/>
          <w:szCs w:val="24"/>
          <w:lang w:eastAsia="pt-BR"/>
        </w:rPr>
        <w:t xml:space="preserve"> 11.430/2023</w:t>
      </w:r>
      <w:r w:rsidR="00646428" w:rsidRPr="00070F82">
        <w:rPr>
          <w:rFonts w:ascii="Arial" w:eastAsia="Times New Roman" w:hAnsi="Arial" w:cs="Arial"/>
          <w:sz w:val="24"/>
          <w:szCs w:val="24"/>
          <w:lang w:eastAsia="pt-BR"/>
        </w:rPr>
        <w:t>.</w:t>
      </w:r>
    </w:p>
    <w:p w14:paraId="161DFD64" w14:textId="0F417705"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desenvolvimento pelo licitante de programa de integridade, conforme orientações dos órgãos de controle.</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57716703" w14:textId="44170146"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que invistam em pesquisa e no desenvolvimento de tecnologia no País;</w:t>
      </w:r>
    </w:p>
    <w:p w14:paraId="40B3D573" w14:textId="3D381834"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empresas que comprovem a prática de mitigação, nos termos da Lei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12.187, de 29 de dezembro de 2009.</w:t>
      </w:r>
    </w:p>
    <w:p w14:paraId="0DB42649" w14:textId="530DC37F" w:rsidR="004A2234" w:rsidRPr="004A2234" w:rsidRDefault="004A2234"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A2234">
        <w:rPr>
          <w:rFonts w:ascii="Arial" w:eastAsia="Times New Roman" w:hAnsi="Arial" w:cs="Arial"/>
          <w:sz w:val="24"/>
          <w:szCs w:val="24"/>
          <w:lang w:eastAsia="pt-BR"/>
        </w:rPr>
        <w:t>Se ainda persistir o empate após a aplicação dos procedimentos previstos nos itens acima, será realizado sorteio público para fins de desempate.</w:t>
      </w:r>
    </w:p>
    <w:p w14:paraId="532D64E2" w14:textId="2C325098" w:rsidR="004A2234" w:rsidRPr="004A2234" w:rsidRDefault="004A2234" w:rsidP="007C4C8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23FCF">
        <w:rPr>
          <w:rFonts w:ascii="Arial" w:eastAsia="Times New Roman" w:hAnsi="Arial" w:cs="Arial"/>
          <w:sz w:val="24"/>
          <w:szCs w:val="24"/>
          <w:lang w:eastAsia="pt-BR"/>
        </w:rPr>
        <w:t xml:space="preserve">Serão </w:t>
      </w:r>
      <w:r w:rsidRPr="004A2234">
        <w:rPr>
          <w:rFonts w:ascii="Arial" w:eastAsia="Times New Roman" w:hAnsi="Arial" w:cs="Arial"/>
          <w:sz w:val="24"/>
          <w:szCs w:val="24"/>
          <w:lang w:eastAsia="pt-BR"/>
        </w:rPr>
        <w:t xml:space="preserve">informados no chat da sessão pública do Compras.gov.br a data, o horário e o local do sorteio, podendo ser realizado no sítio eletrônico </w:t>
      </w:r>
      <w:hyperlink r:id="rId19" w:history="1">
        <w:r w:rsidR="00C23FCF" w:rsidRPr="00045B7C">
          <w:rPr>
            <w:rStyle w:val="Hyperlink"/>
            <w:rFonts w:ascii="Arial" w:eastAsia="Times New Roman" w:hAnsi="Arial" w:cs="Arial"/>
            <w:sz w:val="24"/>
            <w:szCs w:val="24"/>
            <w:lang w:eastAsia="pt-BR"/>
          </w:rPr>
          <w:t>www.sorteio.com</w:t>
        </w:r>
      </w:hyperlink>
      <w:r w:rsidR="00C23FCF">
        <w:rPr>
          <w:rFonts w:ascii="Arial" w:eastAsia="Times New Roman" w:hAnsi="Arial" w:cs="Arial"/>
          <w:sz w:val="24"/>
          <w:szCs w:val="24"/>
          <w:lang w:eastAsia="pt-BR"/>
        </w:rPr>
        <w:t xml:space="preserve"> </w:t>
      </w:r>
      <w:r w:rsidRPr="004A2234">
        <w:rPr>
          <w:rFonts w:ascii="Arial" w:eastAsia="Times New Roman" w:hAnsi="Arial" w:cs="Arial"/>
          <w:sz w:val="24"/>
          <w:szCs w:val="24"/>
          <w:lang w:eastAsia="pt-BR"/>
        </w:rPr>
        <w:t>ou noutro compatível, com transmissão ao vivo na plataforma Microsoft Teams.</w:t>
      </w:r>
    </w:p>
    <w:p w14:paraId="3757BA3E" w14:textId="3A145428" w:rsidR="004A2234" w:rsidRPr="004A2234" w:rsidRDefault="004A2234" w:rsidP="00C23FCF">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A2234">
        <w:rPr>
          <w:rFonts w:ascii="Arial" w:eastAsia="Times New Roman" w:hAnsi="Arial" w:cs="Arial"/>
          <w:sz w:val="24"/>
          <w:szCs w:val="24"/>
          <w:lang w:eastAsia="pt-BR"/>
        </w:rPr>
        <w:t>Haverá lavratura de ata de sorteio, com a assinatura do pregoeiro</w:t>
      </w:r>
      <w:r w:rsidRPr="00BA355C">
        <w:rPr>
          <w:rFonts w:ascii="Arial" w:eastAsia="Times New Roman" w:hAnsi="Arial" w:cs="Arial"/>
          <w:sz w:val="24"/>
          <w:szCs w:val="24"/>
          <w:lang w:eastAsia="pt-BR"/>
        </w:rPr>
        <w:t>/agente de contratação</w:t>
      </w:r>
      <w:r w:rsidRPr="004A2234">
        <w:rPr>
          <w:rFonts w:ascii="Arial" w:eastAsia="Times New Roman" w:hAnsi="Arial" w:cs="Arial"/>
          <w:sz w:val="24"/>
          <w:szCs w:val="24"/>
          <w:lang w:eastAsia="pt-BR"/>
        </w:rPr>
        <w:t xml:space="preserve"> e da equipe de apoio, que será incluída no processo administrativo.</w:t>
      </w:r>
    </w:p>
    <w:p w14:paraId="4E10647C" w14:textId="430F2B5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5EBBC5D" w14:textId="5650C1EF" w:rsidR="00646428" w:rsidRPr="00931A8F" w:rsidRDefault="00A15240"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931A8F">
        <w:rPr>
          <w:rFonts w:ascii="Arial" w:eastAsia="Times New Roman" w:hAnsi="Arial" w:cs="Arial"/>
          <w:sz w:val="24"/>
          <w:szCs w:val="24"/>
          <w:lang w:eastAsia="pt-BR"/>
        </w:rPr>
        <w:t>No Sistema de Registro de Preços, t</w:t>
      </w:r>
      <w:r w:rsidR="00646428" w:rsidRPr="00931A8F">
        <w:rPr>
          <w:rFonts w:ascii="Arial" w:eastAsia="Times New Roman" w:hAnsi="Arial" w:cs="Arial"/>
          <w:sz w:val="24"/>
          <w:szCs w:val="24"/>
          <w:lang w:eastAsia="pt-BR"/>
        </w:rPr>
        <w:t>ratando-se de licitação em grupo, a contratação posterior de item específico do grupo exigirá prévia pesquisa de mercado e demonstração de sua vantagem para o órgão ou a entidade e serão observados os preços unitários máximos como critério de aceitabilidade</w:t>
      </w:r>
      <w:r w:rsidR="00DD3029" w:rsidRPr="00931A8F">
        <w:rPr>
          <w:rFonts w:ascii="Arial" w:eastAsia="Times New Roman" w:hAnsi="Arial" w:cs="Arial"/>
          <w:sz w:val="24"/>
          <w:szCs w:val="24"/>
          <w:lang w:eastAsia="pt-BR"/>
        </w:rPr>
        <w:t>,</w:t>
      </w:r>
      <w:r w:rsidR="004D59E4" w:rsidRPr="00931A8F">
        <w:rPr>
          <w:rFonts w:ascii="Arial" w:eastAsia="Times New Roman" w:hAnsi="Arial" w:cs="Arial"/>
          <w:sz w:val="24"/>
          <w:szCs w:val="24"/>
          <w:lang w:eastAsia="pt-BR"/>
        </w:rPr>
        <w:t xml:space="preserve"> conforme tabela disposta no Termo de Referência</w:t>
      </w:r>
      <w:r w:rsidR="00DD3029" w:rsidRPr="00931A8F">
        <w:rPr>
          <w:rFonts w:ascii="Arial" w:eastAsia="Times New Roman" w:hAnsi="Arial" w:cs="Arial"/>
          <w:sz w:val="24"/>
          <w:szCs w:val="24"/>
          <w:lang w:eastAsia="pt-BR"/>
        </w:rPr>
        <w:t>.</w:t>
      </w:r>
    </w:p>
    <w:p w14:paraId="4946CE22" w14:textId="207F78BF" w:rsidR="00646428" w:rsidRPr="00931A8F" w:rsidRDefault="004B283C" w:rsidP="00931A8F">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931A8F">
        <w:rPr>
          <w:rFonts w:ascii="Arial" w:eastAsia="Times New Roman" w:hAnsi="Arial" w:cs="Arial"/>
          <w:sz w:val="24"/>
          <w:szCs w:val="24"/>
          <w:lang w:eastAsia="pt-BR"/>
        </w:rPr>
        <w:t>Não será admitida a previsão de preços diferentes em razão de local de entrega ou de acondicionamento, tamanho de lote ou qualquer outro motivo.</w:t>
      </w:r>
      <w:r w:rsidR="00803E8A" w:rsidRPr="00931A8F">
        <w:rPr>
          <w:rFonts w:ascii="Arial" w:eastAsia="Times New Roman" w:hAnsi="Arial" w:cs="Arial"/>
          <w:sz w:val="24"/>
          <w:szCs w:val="24"/>
          <w:lang w:eastAsia="pt-BR"/>
        </w:rPr>
        <w:t xml:space="preserve">              </w:t>
      </w:r>
    </w:p>
    <w:p w14:paraId="060B7633" w14:textId="0C9BB19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ou inferior ao desconto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45416E9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6" w:name="_Ref145317973"/>
      <w:r w:rsidRPr="000D578E">
        <w:rPr>
          <w:rFonts w:ascii="Arial" w:eastAsia="Times New Roman" w:hAnsi="Arial" w:cs="Arial"/>
          <w:sz w:val="24"/>
          <w:szCs w:val="24"/>
          <w:lang w:eastAsia="pt-BR"/>
        </w:rPr>
        <w:t xml:space="preserve">O pregoeiro solicitará ao licitante mais bem classificado que, no prazo de </w:t>
      </w:r>
      <w:proofErr w:type="gramStart"/>
      <w:r w:rsidR="00762A7B" w:rsidRPr="000D578E">
        <w:rPr>
          <w:rFonts w:ascii="Arial" w:eastAsia="Times New Roman" w:hAnsi="Arial" w:cs="Arial"/>
          <w:b/>
          <w:bCs/>
          <w:sz w:val="24"/>
          <w:szCs w:val="24"/>
          <w:lang w:eastAsia="pt-BR"/>
        </w:rPr>
        <w:t>2</w:t>
      </w:r>
      <w:proofErr w:type="gramEnd"/>
      <w:r w:rsidR="00762A7B" w:rsidRPr="000D578E">
        <w:rPr>
          <w:rFonts w:ascii="Arial" w:eastAsia="Times New Roman" w:hAnsi="Arial" w:cs="Arial"/>
          <w:b/>
          <w:bCs/>
          <w:sz w:val="24"/>
          <w:szCs w:val="24"/>
          <w:lang w:eastAsia="pt-BR"/>
        </w:rPr>
        <w:t xml:space="preserve"> </w:t>
      </w:r>
      <w:r w:rsidR="008D7475" w:rsidRPr="000D578E">
        <w:rPr>
          <w:rFonts w:ascii="Arial" w:eastAsia="Times New Roman" w:hAnsi="Arial" w:cs="Arial"/>
          <w:b/>
          <w:bCs/>
          <w:sz w:val="24"/>
          <w:szCs w:val="24"/>
          <w:lang w:eastAsia="pt-BR"/>
        </w:rPr>
        <w:t>(</w:t>
      </w:r>
      <w:r w:rsidR="00762A7B" w:rsidRPr="000D578E">
        <w:rPr>
          <w:rFonts w:ascii="Arial" w:eastAsia="Times New Roman" w:hAnsi="Arial" w:cs="Arial"/>
          <w:b/>
          <w:bCs/>
          <w:sz w:val="24"/>
          <w:szCs w:val="24"/>
          <w:lang w:eastAsia="pt-BR"/>
        </w:rPr>
        <w:t>duas</w:t>
      </w:r>
      <w:r w:rsidR="008D7475" w:rsidRPr="000D578E">
        <w:rPr>
          <w:rFonts w:ascii="Arial" w:eastAsia="Times New Roman" w:hAnsi="Arial" w:cs="Arial"/>
          <w:b/>
          <w:bCs/>
          <w:sz w:val="24"/>
          <w:szCs w:val="24"/>
          <w:lang w:eastAsia="pt-BR"/>
        </w:rPr>
        <w:t>)</w:t>
      </w:r>
      <w:r w:rsidR="00D81D9E" w:rsidRPr="000D578E">
        <w:rPr>
          <w:rFonts w:ascii="Arial" w:eastAsia="Times New Roman" w:hAnsi="Arial" w:cs="Arial"/>
          <w:b/>
          <w:bCs/>
          <w:sz w:val="24"/>
          <w:szCs w:val="24"/>
          <w:lang w:eastAsia="pt-BR"/>
        </w:rPr>
        <w:t xml:space="preserve"> </w:t>
      </w:r>
      <w:r w:rsidRPr="000D578E">
        <w:rPr>
          <w:rFonts w:ascii="Arial" w:eastAsia="Times New Roman" w:hAnsi="Arial" w:cs="Arial"/>
          <w:b/>
          <w:bCs/>
          <w:sz w:val="24"/>
          <w:szCs w:val="24"/>
          <w:lang w:eastAsia="pt-BR"/>
        </w:rPr>
        <w:t>horas</w:t>
      </w:r>
      <w:r w:rsidRPr="000D578E">
        <w:rPr>
          <w:rFonts w:ascii="Arial" w:eastAsia="Times New Roman" w:hAnsi="Arial" w:cs="Arial"/>
          <w:sz w:val="24"/>
          <w:szCs w:val="24"/>
          <w:lang w:eastAsia="pt-BR"/>
        </w:rPr>
        <w:t>, envie a proposta</w:t>
      </w:r>
      <w:r w:rsidRPr="00070F82">
        <w:rPr>
          <w:rFonts w:ascii="Arial" w:eastAsia="Times New Roman" w:hAnsi="Arial" w:cs="Arial"/>
          <w:sz w:val="24"/>
          <w:szCs w:val="24"/>
          <w:lang w:eastAsia="pt-BR"/>
        </w:rPr>
        <w:t xml:space="preserve"> adequada ao último lance ofertado após a negociação realizada, acompanhada, se for o caso, dos documentos complementares, quando necessários à confirmação daqueles exigidos neste Edital e já apresentados, sem prejuízo do disposto no subitem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7.10</w:t>
      </w:r>
      <w:r w:rsidR="00F86A3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bookmarkEnd w:id="16"/>
    </w:p>
    <w:p w14:paraId="45A57416" w14:textId="1F1DFEB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22AE0AC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14.133/2021, na legislação correlata e no item</w:t>
      </w:r>
      <w:r w:rsidR="00F17C72" w:rsidRPr="00070F82">
        <w:rPr>
          <w:rFonts w:ascii="Arial" w:eastAsia="Times New Roman" w:hAnsi="Arial" w:cs="Arial"/>
          <w:color w:val="000000"/>
          <w:sz w:val="24"/>
          <w:szCs w:val="24"/>
          <w:lang w:eastAsia="pt-BR"/>
        </w:rPr>
        <w:t xml:space="preserve"> </w:t>
      </w:r>
      <w:r w:rsidR="00307029">
        <w:rPr>
          <w:rFonts w:ascii="Arial" w:eastAsia="Times New Roman" w:hAnsi="Arial" w:cs="Arial"/>
          <w:color w:val="0000FF"/>
          <w:sz w:val="24"/>
          <w:szCs w:val="24"/>
          <w:u w:val="single"/>
          <w:lang w:eastAsia="pt-BR"/>
        </w:rPr>
        <w:fldChar w:fldCharType="begin"/>
      </w:r>
      <w:r w:rsidR="00307029" w:rsidRPr="00F6343D">
        <w:rPr>
          <w:rFonts w:ascii="Arial" w:eastAsia="Times New Roman" w:hAnsi="Arial" w:cs="Arial"/>
          <w:color w:val="0000FF"/>
          <w:sz w:val="24"/>
          <w:szCs w:val="24"/>
          <w:u w:val="single"/>
          <w:lang w:eastAsia="pt-BR"/>
        </w:rPr>
        <w:instrText xml:space="preserve"> REF _Ref176789862 \r \h </w:instrText>
      </w:r>
      <w:r w:rsidR="00F6343D">
        <w:rPr>
          <w:rFonts w:ascii="Arial" w:eastAsia="Times New Roman" w:hAnsi="Arial" w:cs="Arial"/>
          <w:color w:val="0000FF"/>
          <w:sz w:val="24"/>
          <w:szCs w:val="24"/>
          <w:u w:val="single"/>
          <w:lang w:eastAsia="pt-BR"/>
        </w:rPr>
        <w:instrText xml:space="preserve"> \* MERGEFORMAT </w:instrText>
      </w:r>
      <w:r w:rsidR="00307029">
        <w:rPr>
          <w:rFonts w:ascii="Arial" w:eastAsia="Times New Roman" w:hAnsi="Arial" w:cs="Arial"/>
          <w:color w:val="0000FF"/>
          <w:sz w:val="24"/>
          <w:szCs w:val="24"/>
          <w:u w:val="single"/>
          <w:lang w:eastAsia="pt-BR"/>
        </w:rPr>
      </w:r>
      <w:r w:rsidR="00307029">
        <w:rPr>
          <w:rFonts w:ascii="Arial" w:eastAsia="Times New Roman" w:hAnsi="Arial" w:cs="Arial"/>
          <w:color w:val="0000FF"/>
          <w:sz w:val="24"/>
          <w:szCs w:val="24"/>
          <w:u w:val="single"/>
          <w:lang w:eastAsia="pt-BR"/>
        </w:rPr>
        <w:fldChar w:fldCharType="separate"/>
      </w:r>
      <w:r w:rsidR="00307029" w:rsidRPr="00F6343D">
        <w:rPr>
          <w:rFonts w:ascii="Arial" w:eastAsia="Times New Roman" w:hAnsi="Arial" w:cs="Arial"/>
          <w:color w:val="0000FF"/>
          <w:sz w:val="24"/>
          <w:szCs w:val="24"/>
          <w:u w:val="single"/>
          <w:lang w:eastAsia="pt-BR"/>
        </w:rPr>
        <w:t>3.7</w:t>
      </w:r>
      <w:r w:rsidR="00307029">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 Lista de Inidôneos mantida pelo Tribunal de Contas da União - TCU.</w:t>
      </w:r>
    </w:p>
    <w:p w14:paraId="27AC2261" w14:textId="778BED5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192C000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7" w:name="_Ref145317116"/>
      <w:r w:rsidRPr="00070F82">
        <w:rPr>
          <w:rFonts w:ascii="Arial" w:eastAsia="Times New Roman" w:hAnsi="Arial" w:cs="Arial"/>
          <w:color w:val="000000"/>
          <w:sz w:val="24"/>
          <w:szCs w:val="24"/>
          <w:lang w:eastAsia="pt-BR"/>
        </w:rPr>
        <w:lastRenderedPageBreak/>
        <w:t xml:space="preserve">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aos cadastros será realizada em nome da pessoa física ou da empresa licitante e também de seu sócio majoritário, por força da vedação de que trata o artigo 12 da </w:t>
      </w:r>
      <w:hyperlink r:id="rId20" w:history="1">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hyperlink>
      <w:r w:rsidRPr="00070F82">
        <w:rPr>
          <w:rFonts w:ascii="Arial" w:eastAsia="Times New Roman" w:hAnsi="Arial" w:cs="Arial"/>
          <w:color w:val="000000"/>
          <w:sz w:val="24"/>
          <w:szCs w:val="24"/>
          <w:lang w:eastAsia="pt-BR"/>
        </w:rPr>
        <w:t>.</w:t>
      </w:r>
      <w:bookmarkEnd w:id="17"/>
    </w:p>
    <w:p w14:paraId="405E250A" w14:textId="556957B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o caso de empresa que possua sócios igualitários (50%), as consultas dos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7.2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5A32FE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conste na Consulta de Situação do licitante a existência de Ocorrências Impeditivas Indiretas, o Pregoeiro diligenciará para verificar se houve fraude por parte das empresas apontadas no Relatório de Ocorrências Impeditivas Indiretas. (</w:t>
      </w:r>
      <w:hyperlink r:id="rId21"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53B9992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22"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0B9C5F1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23"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473797B2"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w:t>
      </w:r>
      <w:proofErr w:type="spellStart"/>
      <w:r w:rsidRPr="00070F82">
        <w:rPr>
          <w:rFonts w:ascii="Arial" w:eastAsia="Times New Roman" w:hAnsi="Arial" w:cs="Arial"/>
          <w:color w:val="000000"/>
          <w:sz w:val="24"/>
          <w:szCs w:val="24"/>
          <w:lang w:eastAsia="pt-BR"/>
        </w:rPr>
        <w:t>EPPs</w:t>
      </w:r>
      <w:proofErr w:type="spellEnd"/>
      <w:r w:rsidRPr="00070F82">
        <w:rPr>
          <w:rFonts w:ascii="Arial" w:eastAsia="Times New Roman" w:hAnsi="Arial" w:cs="Arial"/>
          <w:color w:val="000000"/>
          <w:sz w:val="24"/>
          <w:szCs w:val="24"/>
          <w:lang w:eastAsia="pt-BR"/>
        </w:rPr>
        <w:t>, o pregoeiro verificará se faz jus ao benefício, em conformidade com os itens</w:t>
      </w:r>
      <w:r w:rsidRPr="00070F82">
        <w:rPr>
          <w:rFonts w:ascii="Arial" w:eastAsia="Times New Roman" w:hAnsi="Arial" w:cs="Arial"/>
          <w:color w:val="FF0000"/>
          <w:sz w:val="24"/>
          <w:szCs w:val="24"/>
          <w:lang w:eastAsia="pt-BR"/>
        </w:rPr>
        <w:t xml:space="preserv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_Ref145317550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3.6</w:t>
      </w:r>
      <w:r w:rsidR="00C75150"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4.5</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72279E9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24"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8"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18"/>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contiver vícios insanáveis;</w:t>
      </w:r>
    </w:p>
    <w:p w14:paraId="62F6F0B2" w14:textId="4CC2667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preços inexequíveis ou permanecerem acima do preço máximo definido para a contratação;</w:t>
      </w:r>
    </w:p>
    <w:p w14:paraId="6C692264" w14:textId="7ADCC0FB"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tiverem sua exequibilidade demonstrada, quando exigido pela Administração;</w:t>
      </w:r>
    </w:p>
    <w:p w14:paraId="1859484C" w14:textId="65EB584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desconformidade com quaisquer outras exigências deste Edital ou seus anexos, desde que insanável.</w:t>
      </w:r>
    </w:p>
    <w:p w14:paraId="343749BA" w14:textId="27E4EE62"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bens e serviços em geral, é indício de inexequibilidade das propostas valores inferiores a 50% (cinquenta por cento) do valor orçado pela Administração.</w:t>
      </w:r>
    </w:p>
    <w:p w14:paraId="48142E4D" w14:textId="025A662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inexequibilidade, na hipótese de que trata o caput, só será considerada após diligência do pregoeiro, que comprove:</w:t>
      </w:r>
    </w:p>
    <w:p w14:paraId="49410F9F" w14:textId="61561523"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que</w:t>
      </w:r>
      <w:r w:rsidRPr="00070F82">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534FEA"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inexistirem custos de oportunidade capazes de justificar o vulto da oferta.</w:t>
      </w:r>
    </w:p>
    <w:p w14:paraId="41BF28E9" w14:textId="58316799" w:rsidR="00534FEA" w:rsidRPr="00534FEA" w:rsidRDefault="00534FEA" w:rsidP="00534FEA">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17868"/>
      <w:r w:rsidRPr="00070F82">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19"/>
    </w:p>
    <w:p w14:paraId="0AB112E1" w14:textId="583070B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20889"/>
      <w:r w:rsidRPr="00070F82">
        <w:rPr>
          <w:rFonts w:ascii="Arial" w:eastAsia="Times New Roman" w:hAnsi="Arial" w:cs="Arial"/>
          <w:color w:val="000000"/>
          <w:sz w:val="24"/>
          <w:szCs w:val="24"/>
          <w:lang w:eastAsia="pt-BR"/>
        </w:rPr>
        <w:t>Erros no preenchimento da planilha não constituem motivo para a desclassificação da proposta. A planilha poderá́ ser ajustada pelo licitante, no prazo previsto no subitem</w:t>
      </w:r>
      <w:r w:rsidR="00004837" w:rsidRPr="00070F82">
        <w:rPr>
          <w:rFonts w:ascii="Arial" w:eastAsia="Times New Roman" w:hAnsi="Arial" w:cs="Arial"/>
          <w:color w:val="000000"/>
          <w:sz w:val="24"/>
          <w:szCs w:val="24"/>
          <w:lang w:eastAsia="pt-BR"/>
        </w:rPr>
        <w:t xml:space="preserve"> </w:t>
      </w:r>
      <w:r w:rsidR="00004837" w:rsidRPr="00070F82">
        <w:rPr>
          <w:rFonts w:ascii="Arial" w:eastAsia="Times New Roman" w:hAnsi="Arial" w:cs="Arial"/>
          <w:color w:val="0000FF"/>
          <w:sz w:val="24"/>
          <w:szCs w:val="24"/>
          <w:u w:val="single"/>
          <w:lang w:eastAsia="pt-BR"/>
        </w:rPr>
        <w:fldChar w:fldCharType="begin"/>
      </w:r>
      <w:r w:rsidR="00004837" w:rsidRPr="00070F82">
        <w:rPr>
          <w:rFonts w:ascii="Arial" w:eastAsia="Times New Roman" w:hAnsi="Arial" w:cs="Arial"/>
          <w:color w:val="0000FF"/>
          <w:sz w:val="24"/>
          <w:szCs w:val="24"/>
          <w:u w:val="single"/>
          <w:lang w:eastAsia="pt-BR"/>
        </w:rPr>
        <w:instrText xml:space="preserve"> REF _Ref145317973 \r \h  \* MERGEFORMAT </w:instrText>
      </w:r>
      <w:r w:rsidR="00004837" w:rsidRPr="00070F82">
        <w:rPr>
          <w:rFonts w:ascii="Arial" w:eastAsia="Times New Roman" w:hAnsi="Arial" w:cs="Arial"/>
          <w:color w:val="0000FF"/>
          <w:sz w:val="24"/>
          <w:szCs w:val="24"/>
          <w:u w:val="single"/>
          <w:lang w:eastAsia="pt-BR"/>
        </w:rPr>
      </w:r>
      <w:r w:rsidR="00004837"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6.22.6</w:t>
      </w:r>
      <w:r w:rsidR="00004837"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0"/>
    </w:p>
    <w:p w14:paraId="462E088C" w14:textId="64D22A2D"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estabelecido no subitem</w:t>
      </w:r>
      <w:r w:rsidR="003140A3" w:rsidRPr="00070F82">
        <w:rPr>
          <w:rFonts w:ascii="Arial" w:eastAsia="Times New Roman" w:hAnsi="Arial" w:cs="Arial"/>
          <w:color w:val="000000"/>
          <w:sz w:val="24"/>
          <w:szCs w:val="24"/>
          <w:lang w:eastAsia="pt-BR"/>
        </w:rPr>
        <w:t xml:space="preserve"> </w:t>
      </w:r>
      <w:r w:rsidR="00004837" w:rsidRPr="00070F82">
        <w:rPr>
          <w:rFonts w:ascii="Arial" w:eastAsia="Times New Roman" w:hAnsi="Arial" w:cs="Arial"/>
          <w:color w:val="0000FF"/>
          <w:sz w:val="24"/>
          <w:szCs w:val="24"/>
          <w:u w:val="single"/>
          <w:lang w:eastAsia="pt-BR"/>
        </w:rPr>
        <w:fldChar w:fldCharType="begin"/>
      </w:r>
      <w:r w:rsidR="00004837" w:rsidRPr="00070F82">
        <w:rPr>
          <w:rFonts w:ascii="Arial" w:eastAsia="Times New Roman" w:hAnsi="Arial" w:cs="Arial"/>
          <w:color w:val="0000FF"/>
          <w:sz w:val="24"/>
          <w:szCs w:val="24"/>
          <w:u w:val="single"/>
          <w:lang w:eastAsia="pt-BR"/>
        </w:rPr>
        <w:instrText xml:space="preserve"> REF _Ref145320889 \r \h  \* MERGEFORMAT </w:instrText>
      </w:r>
      <w:r w:rsidR="00004837" w:rsidRPr="00070F82">
        <w:rPr>
          <w:rFonts w:ascii="Arial" w:eastAsia="Times New Roman" w:hAnsi="Arial" w:cs="Arial"/>
          <w:color w:val="0000FF"/>
          <w:sz w:val="24"/>
          <w:szCs w:val="24"/>
          <w:u w:val="single"/>
          <w:lang w:eastAsia="pt-BR"/>
        </w:rPr>
      </w:r>
      <w:r w:rsidR="00004837"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7.9</w:t>
      </w:r>
      <w:r w:rsidR="00004837"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6F0AAF49" w14:textId="2B139E2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2FF91EA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279703"/>
      <w:r w:rsidRPr="00070F82">
        <w:rPr>
          <w:rFonts w:ascii="Arial" w:eastAsia="Times New Roman" w:hAnsi="Arial" w:cs="Arial"/>
          <w:color w:val="000000"/>
          <w:sz w:val="24"/>
          <w:szCs w:val="24"/>
          <w:lang w:eastAsia="pt-BR"/>
        </w:rPr>
        <w:t xml:space="preserve">O pregoeiro, durante a fase de julgamento das propostas, pode solicitar documento ausente, comprobatório de condição atendida pelo fornecedor quando apresentou sua proposta, com fundamento nos Acórdãos TCU 1211/2021 e 2443/2021, artigo 5º da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14.133/2021 e artigo 19 do Decreto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9.830/2019.</w:t>
      </w:r>
      <w:bookmarkEnd w:id="21"/>
    </w:p>
    <w:p w14:paraId="01FE8EAD" w14:textId="0F6879E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703BA226" w14:textId="0214D19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 a fase de julgamento, após a verificação de conformidade da proposta, será examinada a documentação de habilitação do licitante observado o disposto no item </w:t>
      </w:r>
      <w:r w:rsidR="001C22AF" w:rsidRPr="00070F82">
        <w:rPr>
          <w:rFonts w:ascii="Arial" w:eastAsia="Times New Roman" w:hAnsi="Arial" w:cs="Arial"/>
          <w:color w:val="0000FF"/>
          <w:sz w:val="24"/>
          <w:szCs w:val="24"/>
          <w:u w:val="single"/>
          <w:lang w:eastAsia="pt-BR"/>
        </w:rPr>
        <w:fldChar w:fldCharType="begin"/>
      </w:r>
      <w:r w:rsidR="001C22AF" w:rsidRPr="00070F82">
        <w:rPr>
          <w:rFonts w:ascii="Arial" w:eastAsia="Times New Roman" w:hAnsi="Arial" w:cs="Arial"/>
          <w:color w:val="0000FF"/>
          <w:sz w:val="24"/>
          <w:szCs w:val="24"/>
          <w:u w:val="single"/>
          <w:lang w:eastAsia="pt-BR"/>
        </w:rPr>
        <w:instrText xml:space="preserve"> REF _Ref145334744 \r \h  \* MERGEFORMAT </w:instrText>
      </w:r>
      <w:r w:rsidR="001C22AF" w:rsidRPr="00070F82">
        <w:rPr>
          <w:rFonts w:ascii="Arial" w:eastAsia="Times New Roman" w:hAnsi="Arial" w:cs="Arial"/>
          <w:color w:val="0000FF"/>
          <w:sz w:val="24"/>
          <w:szCs w:val="24"/>
          <w:u w:val="single"/>
          <w:lang w:eastAsia="pt-BR"/>
        </w:rPr>
      </w:r>
      <w:r w:rsidR="001C22AF" w:rsidRPr="00070F82">
        <w:rPr>
          <w:rFonts w:ascii="Arial" w:eastAsia="Times New Roman" w:hAnsi="Arial" w:cs="Arial"/>
          <w:color w:val="0000FF"/>
          <w:sz w:val="24"/>
          <w:szCs w:val="24"/>
          <w:u w:val="single"/>
          <w:lang w:eastAsia="pt-BR"/>
        </w:rPr>
        <w:fldChar w:fldCharType="separate"/>
      </w:r>
      <w:proofErr w:type="gramStart"/>
      <w:r w:rsidR="00CA1C19">
        <w:rPr>
          <w:rFonts w:ascii="Arial" w:eastAsia="Times New Roman" w:hAnsi="Arial" w:cs="Arial"/>
          <w:color w:val="0000FF"/>
          <w:sz w:val="24"/>
          <w:szCs w:val="24"/>
          <w:u w:val="single"/>
          <w:lang w:eastAsia="pt-BR"/>
        </w:rPr>
        <w:t>8</w:t>
      </w:r>
      <w:proofErr w:type="gramEnd"/>
      <w:r w:rsidR="001C22AF"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2" w:name="_Ref145334744"/>
      <w:r w:rsidRPr="00070F82">
        <w:rPr>
          <w:rFonts w:ascii="Arial" w:eastAsia="Times New Roman" w:hAnsi="Arial" w:cs="Arial"/>
          <w:b/>
          <w:bCs/>
          <w:color w:val="000000"/>
          <w:sz w:val="24"/>
          <w:szCs w:val="24"/>
          <w:lang w:eastAsia="pt-BR"/>
        </w:rPr>
        <w:t>DA FASE DE HABILITAÇÃO</w:t>
      </w:r>
      <w:bookmarkEnd w:id="22"/>
      <w:r w:rsidRPr="00070F82">
        <w:rPr>
          <w:rFonts w:ascii="Arial" w:eastAsia="Times New Roman" w:hAnsi="Arial" w:cs="Arial"/>
          <w:b/>
          <w:bCs/>
          <w:color w:val="000000"/>
          <w:sz w:val="24"/>
          <w:szCs w:val="24"/>
          <w:lang w:eastAsia="pt-BR"/>
        </w:rPr>
        <w:t xml:space="preserve"> </w:t>
      </w:r>
    </w:p>
    <w:p w14:paraId="1BFE663C" w14:textId="538E53E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necessários e suficientes para demonstrar a capacidade do licitante de realizar o objeto da licitação, serão exigidos para fins de habilitação, nos termos dos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62 a 70 da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14.133/2021.</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3" w:name="_Ref145276174"/>
      <w:r w:rsidRPr="00070F82">
        <w:rPr>
          <w:rFonts w:ascii="Arial" w:eastAsia="Times New Roman" w:hAnsi="Arial" w:cs="Arial"/>
          <w:color w:val="000000"/>
          <w:sz w:val="24"/>
          <w:szCs w:val="24"/>
          <w:lang w:eastAsia="pt-BR"/>
        </w:rPr>
        <w:lastRenderedPageBreak/>
        <w:t>A documentação exigida para fins de habilitação jurídica, fiscal, social e trabalhista e econômico-</w:t>
      </w:r>
      <w:proofErr w:type="spellStart"/>
      <w:r w:rsidRPr="00070F82">
        <w:rPr>
          <w:rFonts w:ascii="Arial" w:eastAsia="Times New Roman" w:hAnsi="Arial" w:cs="Arial"/>
          <w:color w:val="000000"/>
          <w:sz w:val="24"/>
          <w:szCs w:val="24"/>
          <w:lang w:eastAsia="pt-BR"/>
        </w:rPr>
        <w:t>ﬁnanceira</w:t>
      </w:r>
      <w:proofErr w:type="spellEnd"/>
      <w:r w:rsidRPr="00070F82">
        <w:rPr>
          <w:rFonts w:ascii="Arial" w:eastAsia="Times New Roman" w:hAnsi="Arial" w:cs="Arial"/>
          <w:color w:val="000000"/>
          <w:sz w:val="24"/>
          <w:szCs w:val="24"/>
          <w:lang w:eastAsia="pt-BR"/>
        </w:rPr>
        <w:t xml:space="preserve">, poderá ser substituída pelo registro cadastral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bookmarkEnd w:id="23"/>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09F2CD6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070F82">
        <w:rPr>
          <w:rFonts w:ascii="Arial" w:eastAsia="Times New Roman" w:hAnsi="Arial" w:cs="Arial"/>
          <w:color w:val="000000"/>
          <w:sz w:val="24"/>
          <w:szCs w:val="24"/>
          <w:lang w:eastAsia="pt-BR"/>
        </w:rPr>
        <w:t>ﬁns</w:t>
      </w:r>
      <w:proofErr w:type="spellEnd"/>
      <w:r w:rsidRPr="00070F82">
        <w:rPr>
          <w:rFonts w:ascii="Arial" w:eastAsia="Times New Roman" w:hAnsi="Arial" w:cs="Arial"/>
          <w:color w:val="000000"/>
          <w:sz w:val="24"/>
          <w:szCs w:val="24"/>
          <w:lang w:eastAsia="pt-BR"/>
        </w:rPr>
        <w:t xml:space="preserve"> de assinatura do contrato ou da ata de registro de preços, os documentos exigidos para a habilitação serão traduzidos por tradutor juramentado no País e apostilados nos termos do disposto no Decreto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8.660, de 29 de janeiro de 2016, ou de outro que venha a substituí-lo, ou </w:t>
      </w:r>
      <w:proofErr w:type="spellStart"/>
      <w:r w:rsidRPr="00070F82">
        <w:rPr>
          <w:rFonts w:ascii="Arial" w:eastAsia="Times New Roman" w:hAnsi="Arial" w:cs="Arial"/>
          <w:color w:val="000000"/>
          <w:sz w:val="24"/>
          <w:szCs w:val="24"/>
          <w:lang w:eastAsia="pt-BR"/>
        </w:rPr>
        <w:t>consularizados</w:t>
      </w:r>
      <w:proofErr w:type="spellEnd"/>
      <w:r w:rsidRPr="00070F82">
        <w:rPr>
          <w:rFonts w:ascii="Arial" w:eastAsia="Times New Roman" w:hAnsi="Arial" w:cs="Arial"/>
          <w:color w:val="000000"/>
          <w:sz w:val="24"/>
          <w:szCs w:val="24"/>
          <w:lang w:eastAsia="pt-BR"/>
        </w:rPr>
        <w:t xml:space="preserve"> pelos respectivos consulados ou embaixadas.</w:t>
      </w:r>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0913EA4A"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4" w:name="_Ref145342839"/>
      <w:r w:rsidRPr="00070F82">
        <w:rPr>
          <w:rFonts w:ascii="Arial" w:eastAsia="Times New Roman" w:hAnsi="Arial" w:cs="Arial"/>
          <w:color w:val="000000"/>
          <w:sz w:val="24"/>
          <w:szCs w:val="24"/>
          <w:lang w:eastAsia="pt-BR"/>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25"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4"/>
    </w:p>
    <w:p w14:paraId="649EE917" w14:textId="4A3ED1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8.3.1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101C0F5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14.133/2021.</w:t>
      </w:r>
    </w:p>
    <w:p w14:paraId="05653917" w14:textId="5D93941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14.133/2021).</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FCBC39" w14:textId="03F5CC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45B5C055" w14:textId="4AA956D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5" w:name="_Ref145276249"/>
      <w:r w:rsidRPr="00070F82">
        <w:rPr>
          <w:rFonts w:ascii="Arial" w:eastAsia="Times New Roman" w:hAnsi="Arial" w:cs="Arial"/>
          <w:color w:val="000000"/>
          <w:sz w:val="24"/>
          <w:szCs w:val="24"/>
          <w:lang w:eastAsia="pt-BR"/>
        </w:rPr>
        <w:t xml:space="preserve">A habilitação será verificada por meio do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25"/>
    </w:p>
    <w:p w14:paraId="68A05D4F" w14:textId="74CCAB5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É de responsabilidade do licitante conferir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26"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0946158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27"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225C9F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6" w:name="_Ref145276594"/>
      <w:r w:rsidRPr="00070F82">
        <w:rPr>
          <w:rFonts w:ascii="Arial" w:eastAsia="Times New Roman" w:hAnsi="Arial" w:cs="Arial"/>
          <w:color w:val="000000"/>
          <w:sz w:val="24"/>
          <w:szCs w:val="24"/>
          <w:lang w:eastAsia="pt-BR"/>
        </w:rPr>
        <w:t xml:space="preserve">Os documentos exigidos para habilitação que não estejam contemplados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serão enviados por meio do sistema, em formato digital, no prazo de </w:t>
      </w:r>
      <w:r w:rsidRPr="00070F82">
        <w:rPr>
          <w:rFonts w:ascii="Arial" w:eastAsia="Times New Roman" w:hAnsi="Arial" w:cs="Arial"/>
          <w:b/>
          <w:color w:val="000000"/>
          <w:sz w:val="24"/>
          <w:szCs w:val="24"/>
          <w:lang w:eastAsia="pt-BR"/>
        </w:rPr>
        <w:t xml:space="preserve">2 </w:t>
      </w:r>
      <w:r w:rsidR="001216EA" w:rsidRPr="00070F82">
        <w:rPr>
          <w:rFonts w:ascii="Arial" w:eastAsia="Times New Roman" w:hAnsi="Arial" w:cs="Arial"/>
          <w:b/>
          <w:color w:val="000000"/>
          <w:sz w:val="24"/>
          <w:szCs w:val="24"/>
          <w:lang w:eastAsia="pt-BR"/>
        </w:rPr>
        <w:t xml:space="preserve">(duas)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26"/>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verificação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70BA9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7"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27"/>
    </w:p>
    <w:p w14:paraId="0FFF13DD" w14:textId="31742B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Após a entrega dos documentos para habilitação, não será permitida a substituição ou a apresentação de novos documentos, salvo em sede de diligência, para</w:t>
      </w:r>
      <w:r w:rsidRPr="00070F82">
        <w:rPr>
          <w:rFonts w:ascii="Arial" w:eastAsia="Times New Roman" w:hAnsi="Arial" w:cs="Arial"/>
          <w:sz w:val="24"/>
          <w:szCs w:val="24"/>
          <w:lang w:eastAsia="pt-BR"/>
        </w:rPr>
        <w:t>:</w:t>
      </w:r>
    </w:p>
    <w:p w14:paraId="47A9C68C" w14:textId="77B5F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complementação de informações acerca dos documentos já apresentados pelos licitantes e desde que necessária para apurar fatos existentes à época da abertura do certame; e</w:t>
      </w:r>
    </w:p>
    <w:p w14:paraId="5732CAB7" w14:textId="15CE8807"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atualização de documentos cuja validade tenha expirado após a data de recebimento das propostas;</w:t>
      </w:r>
    </w:p>
    <w:p w14:paraId="2F10C0DA" w14:textId="09689188" w:rsidR="00337181" w:rsidRPr="00070F82" w:rsidRDefault="00337181"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as</w:t>
      </w:r>
      <w:proofErr w:type="gramEnd"/>
      <w:r w:rsidRPr="00070F82">
        <w:rPr>
          <w:rFonts w:ascii="Arial" w:eastAsia="Times New Roman" w:hAnsi="Arial" w:cs="Arial"/>
          <w:sz w:val="24"/>
          <w:szCs w:val="24"/>
          <w:lang w:eastAsia="pt-BR"/>
        </w:rPr>
        <w:t xml:space="preserve"> regras desse subitem não obstam a aplicação do disposto no subitem </w:t>
      </w:r>
      <w:r w:rsidR="00997266" w:rsidRPr="00070F82">
        <w:rPr>
          <w:rFonts w:ascii="Arial" w:eastAsia="Times New Roman" w:hAnsi="Arial" w:cs="Arial"/>
          <w:color w:val="0000FF"/>
          <w:sz w:val="24"/>
          <w:szCs w:val="24"/>
          <w:u w:val="single"/>
          <w:lang w:eastAsia="pt-BR"/>
        </w:rPr>
        <w:fldChar w:fldCharType="begin"/>
      </w:r>
      <w:r w:rsidR="00997266" w:rsidRPr="00070F82">
        <w:rPr>
          <w:rFonts w:ascii="Arial" w:eastAsia="Times New Roman" w:hAnsi="Arial" w:cs="Arial"/>
          <w:color w:val="0000FF"/>
          <w:sz w:val="24"/>
          <w:szCs w:val="24"/>
          <w:u w:val="single"/>
          <w:lang w:eastAsia="pt-BR"/>
        </w:rPr>
        <w:instrText xml:space="preserve"> REF _Ref145340251 \r \h  \* MERGEFORMAT </w:instrText>
      </w:r>
      <w:r w:rsidR="00997266" w:rsidRPr="00070F82">
        <w:rPr>
          <w:rFonts w:ascii="Arial" w:eastAsia="Times New Roman" w:hAnsi="Arial" w:cs="Arial"/>
          <w:color w:val="0000FF"/>
          <w:sz w:val="24"/>
          <w:szCs w:val="24"/>
          <w:u w:val="single"/>
          <w:lang w:eastAsia="pt-BR"/>
        </w:rPr>
      </w:r>
      <w:r w:rsidR="00997266"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8.21</w:t>
      </w:r>
      <w:r w:rsidR="00997266" w:rsidRPr="00070F82">
        <w:rPr>
          <w:rFonts w:ascii="Arial" w:eastAsia="Times New Roman" w:hAnsi="Arial" w:cs="Arial"/>
          <w:color w:val="0000FF"/>
          <w:sz w:val="24"/>
          <w:szCs w:val="24"/>
          <w:u w:val="single"/>
          <w:lang w:eastAsia="pt-BR"/>
        </w:rPr>
        <w:fldChar w:fldCharType="end"/>
      </w:r>
      <w:r w:rsidR="00A60850" w:rsidRPr="00070F82">
        <w:rPr>
          <w:rFonts w:ascii="Arial" w:eastAsia="Times New Roman" w:hAnsi="Arial" w:cs="Arial"/>
          <w:sz w:val="24"/>
          <w:szCs w:val="24"/>
          <w:lang w:eastAsia="pt-BR"/>
        </w:rPr>
        <w:t>.</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2068D4B8" w14:textId="224C640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8.14</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Somente serão disponibilizados para acesso público os documentos de habilitação do licitante cuja proposta atenda ao Edital de licitação, após concluídos os procedimentos de que trata o subitem anterior.</w:t>
      </w:r>
    </w:p>
    <w:p w14:paraId="69BD9FDB" w14:textId="7AF0D153" w:rsidR="00646428" w:rsidRPr="00070F82"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Decreto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8.538/2015).</w:t>
      </w:r>
    </w:p>
    <w:p w14:paraId="2AAA8C12" w14:textId="37DAE4F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8" w:name="_Ref145340251"/>
      <w:r w:rsidRPr="00070F82">
        <w:rPr>
          <w:rFonts w:ascii="Arial" w:eastAsia="Times New Roman" w:hAnsi="Arial" w:cs="Arial"/>
          <w:color w:val="000000"/>
          <w:sz w:val="24"/>
          <w:szCs w:val="24"/>
          <w:lang w:eastAsia="pt-BR"/>
        </w:rPr>
        <w:t xml:space="preserve">O pregoeiro, durante o exame da fase de habilitação, pode solicitar documento ausente, comprobatório de condição atendida pelo fornecedor quando apresentou sua proposta, com fundamento nos Acórdãos TCU 1211/2021 e 2443/2021, artigo 5º da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14.133/2021 e artigo 19 do Decreto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9.830/2019.</w:t>
      </w:r>
      <w:bookmarkEnd w:id="28"/>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137630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14.133/2021 e no art. 40 da </w:t>
      </w:r>
      <w:hyperlink r:id="rId28"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r w:rsidRPr="00070F82">
        <w:rPr>
          <w:rFonts w:ascii="Arial" w:eastAsia="Times New Roman" w:hAnsi="Arial" w:cs="Arial"/>
          <w:b/>
          <w:bCs/>
          <w:color w:val="000000"/>
          <w:sz w:val="24"/>
          <w:szCs w:val="24"/>
          <w:lang w:eastAsia="pt-BR"/>
        </w:rPr>
        <w:t>3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104230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intenção de </w:t>
      </w:r>
      <w:r w:rsidRPr="00070F82">
        <w:rPr>
          <w:rFonts w:ascii="Arial" w:eastAsia="Times New Roman" w:hAnsi="Arial" w:cs="Arial"/>
          <w:color w:val="000000"/>
          <w:sz w:val="24"/>
          <w:szCs w:val="24"/>
          <w:lang w:eastAsia="pt-BR"/>
        </w:rPr>
        <w:t xml:space="preserve">recorrer deverá ser manifestada no prazo de </w:t>
      </w:r>
      <w:r w:rsidRPr="00070F82">
        <w:rPr>
          <w:rFonts w:ascii="Arial" w:eastAsia="Times New Roman" w:hAnsi="Arial" w:cs="Arial"/>
          <w:b/>
          <w:bCs/>
          <w:color w:val="000000"/>
          <w:sz w:val="24"/>
          <w:szCs w:val="24"/>
          <w:lang w:eastAsia="pt-BR"/>
        </w:rPr>
        <w:t>30 minutos</w:t>
      </w:r>
      <w:r w:rsidRPr="00070F82">
        <w:rPr>
          <w:rFonts w:ascii="Arial" w:eastAsia="Times New Roman" w:hAnsi="Arial" w:cs="Arial"/>
          <w:color w:val="000000"/>
          <w:sz w:val="24"/>
          <w:szCs w:val="24"/>
          <w:lang w:eastAsia="pt-BR"/>
        </w:rPr>
        <w:t xml:space="preserve">, de forma imediata após o término do julgamento das propostas e do ato de habilitação ou inabilitação, em campo próprio do sistema, sob pena de </w:t>
      </w:r>
      <w:r w:rsidRPr="00070F82">
        <w:rPr>
          <w:rFonts w:ascii="Arial" w:eastAsia="Times New Roman" w:hAnsi="Arial" w:cs="Arial"/>
          <w:color w:val="000000"/>
          <w:sz w:val="24"/>
          <w:szCs w:val="24"/>
          <w:lang w:eastAsia="pt-BR"/>
        </w:rPr>
        <w:lastRenderedPageBreak/>
        <w:t>preclusão, ficando a autoridade superior autorizada a adjudicar o objeto ao licitante declarado vencedor;</w:t>
      </w:r>
    </w:p>
    <w:p w14:paraId="6BF04CA3" w14:textId="0FAA45B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6D4C60" w14:textId="322E6A5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interpostos fora do prazo não serão conhecidos, devendo ser analisados como direito de petição nos termos do art. 5º, inciso XXXIV, alínea "a", da Constituição Federal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para apresentação de contrarrazões ao recurso pelos demais licitantes será de 3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280D6013"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29"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0B97F34B" w14:textId="77777777" w:rsidR="00964580" w:rsidRPr="00070F82" w:rsidRDefault="00964580" w:rsidP="003C4EF1">
      <w:pPr>
        <w:spacing w:after="240" w:line="240" w:lineRule="auto"/>
        <w:rPr>
          <w:rFonts w:ascii="Arial" w:eastAsia="Times New Roman" w:hAnsi="Arial" w:cs="Arial"/>
          <w:color w:val="FF0000"/>
          <w:sz w:val="24"/>
          <w:szCs w:val="24"/>
          <w:lang w:eastAsia="pt-BR"/>
        </w:rPr>
      </w:pPr>
    </w:p>
    <w:p w14:paraId="5F5D33D3" w14:textId="77777777" w:rsidR="00964580" w:rsidRPr="00921B07"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921B07">
        <w:rPr>
          <w:rFonts w:ascii="Arial" w:eastAsia="Times New Roman" w:hAnsi="Arial" w:cs="Arial"/>
          <w:b/>
          <w:bCs/>
          <w:sz w:val="24"/>
          <w:szCs w:val="24"/>
          <w:lang w:eastAsia="pt-BR"/>
        </w:rPr>
        <w:t>DA ATA DE REGISTRO DE PREÇOS</w:t>
      </w:r>
    </w:p>
    <w:p w14:paraId="51E25FD0" w14:textId="597671AB" w:rsidR="00964580" w:rsidRPr="00921B07"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921B07">
        <w:rPr>
          <w:rFonts w:ascii="Arial" w:eastAsia="Times New Roman" w:hAnsi="Arial" w:cs="Arial"/>
          <w:sz w:val="24"/>
          <w:szCs w:val="24"/>
          <w:lang w:eastAsia="pt-BR"/>
        </w:rPr>
        <w:t xml:space="preserve">Homologado o resultado da licitação, o licitante mais bem classificado terá o prazo de </w:t>
      </w:r>
      <w:r w:rsidRPr="00921B07">
        <w:rPr>
          <w:rFonts w:ascii="Arial" w:eastAsia="Times New Roman" w:hAnsi="Arial" w:cs="Arial"/>
          <w:b/>
          <w:bCs/>
          <w:sz w:val="24"/>
          <w:szCs w:val="24"/>
          <w:lang w:eastAsia="pt-BR"/>
        </w:rPr>
        <w:t>3 (três)</w:t>
      </w:r>
      <w:r w:rsidRPr="00921B07">
        <w:rPr>
          <w:rFonts w:ascii="Arial" w:eastAsia="Times New Roman" w:hAnsi="Arial" w:cs="Arial"/>
          <w:sz w:val="24"/>
          <w:szCs w:val="24"/>
          <w:lang w:eastAsia="pt-BR"/>
        </w:rPr>
        <w:t xml:space="preserve"> </w:t>
      </w:r>
      <w:r w:rsidRPr="00921B07">
        <w:rPr>
          <w:rFonts w:ascii="Arial" w:eastAsia="Times New Roman" w:hAnsi="Arial" w:cs="Arial"/>
          <w:b/>
          <w:bCs/>
          <w:sz w:val="24"/>
          <w:szCs w:val="24"/>
          <w:lang w:eastAsia="pt-BR"/>
        </w:rPr>
        <w:t>dias úteis</w:t>
      </w:r>
      <w:r w:rsidRPr="00921B07">
        <w:rPr>
          <w:rFonts w:ascii="Arial" w:eastAsia="Times New Roman" w:hAnsi="Arial" w:cs="Arial"/>
          <w:sz w:val="24"/>
          <w:szCs w:val="24"/>
          <w:lang w:eastAsia="pt-BR"/>
        </w:rPr>
        <w:t xml:space="preserve">, contados a partir da data de sua convocação, para assinar a Ata de Registro de Preços, cujo prazo de validade encontra-se nela fixado, sob pena de decadência do direito à contratação, sem prejuízo das sanções previstas na Lei </w:t>
      </w:r>
      <w:r w:rsidR="00625C2D" w:rsidRPr="00921B07">
        <w:rPr>
          <w:rFonts w:ascii="Arial" w:eastAsia="Times New Roman" w:hAnsi="Arial" w:cs="Arial"/>
          <w:sz w:val="24"/>
          <w:szCs w:val="24"/>
          <w:lang w:eastAsia="pt-BR"/>
        </w:rPr>
        <w:t>n.</w:t>
      </w:r>
      <w:r w:rsidRPr="00921B07">
        <w:rPr>
          <w:rFonts w:ascii="Arial" w:eastAsia="Times New Roman" w:hAnsi="Arial" w:cs="Arial"/>
          <w:sz w:val="24"/>
          <w:szCs w:val="24"/>
          <w:lang w:eastAsia="pt-BR"/>
        </w:rPr>
        <w:t xml:space="preserve"> 14.133/2021.</w:t>
      </w:r>
    </w:p>
    <w:p w14:paraId="74828FAB" w14:textId="77777777" w:rsidR="00964580" w:rsidRPr="00921B07"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921B07">
        <w:rPr>
          <w:rFonts w:ascii="Arial" w:eastAsia="Times New Roman" w:hAnsi="Arial" w:cs="Arial"/>
          <w:sz w:val="24"/>
          <w:szCs w:val="24"/>
          <w:lang w:eastAsia="pt-BR"/>
        </w:rPr>
        <w:t>O prazo de convocação poderá ser prorrogado uma vez, por igual período, mediante solicitação do licitante mais bem classificado, desde que:</w:t>
      </w:r>
    </w:p>
    <w:p w14:paraId="4FCE7C8B" w14:textId="77777777" w:rsidR="00964580" w:rsidRPr="00921B07" w:rsidRDefault="00964580" w:rsidP="003C4EF1">
      <w:pPr>
        <w:spacing w:after="240" w:line="240" w:lineRule="auto"/>
        <w:ind w:left="284"/>
        <w:rPr>
          <w:rFonts w:ascii="Arial" w:eastAsia="Times New Roman" w:hAnsi="Arial" w:cs="Arial"/>
          <w:sz w:val="24"/>
          <w:szCs w:val="24"/>
          <w:lang w:eastAsia="pt-BR"/>
        </w:rPr>
      </w:pPr>
      <w:r w:rsidRPr="00921B07">
        <w:rPr>
          <w:rFonts w:ascii="Arial" w:eastAsia="Times New Roman" w:hAnsi="Arial" w:cs="Arial"/>
          <w:sz w:val="24"/>
          <w:szCs w:val="24"/>
          <w:lang w:eastAsia="pt-BR"/>
        </w:rPr>
        <w:t>(a) a solicitação seja devidamente justificada e apresentada dentro do prazo; e</w:t>
      </w:r>
    </w:p>
    <w:p w14:paraId="3F8CD037" w14:textId="77777777" w:rsidR="00964580" w:rsidRPr="00921B07" w:rsidRDefault="00964580" w:rsidP="003C4EF1">
      <w:pPr>
        <w:spacing w:after="240" w:line="240" w:lineRule="auto"/>
        <w:ind w:left="284"/>
        <w:rPr>
          <w:rFonts w:ascii="Arial" w:eastAsia="Times New Roman" w:hAnsi="Arial" w:cs="Arial"/>
          <w:sz w:val="24"/>
          <w:szCs w:val="24"/>
          <w:lang w:eastAsia="pt-BR"/>
        </w:rPr>
      </w:pPr>
      <w:r w:rsidRPr="00921B07">
        <w:rPr>
          <w:rFonts w:ascii="Arial" w:eastAsia="Times New Roman" w:hAnsi="Arial" w:cs="Arial"/>
          <w:sz w:val="24"/>
          <w:szCs w:val="24"/>
          <w:lang w:eastAsia="pt-BR"/>
        </w:rPr>
        <w:t>(b) a justificativa apresentada seja aceita pela Administração.</w:t>
      </w:r>
    </w:p>
    <w:p w14:paraId="1D5F2079" w14:textId="71DC6A73" w:rsidR="00964580" w:rsidRPr="00070F82"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921B07">
        <w:rPr>
          <w:rFonts w:ascii="Arial" w:eastAsia="Times New Roman" w:hAnsi="Arial" w:cs="Arial"/>
          <w:sz w:val="24"/>
          <w:szCs w:val="24"/>
          <w:lang w:eastAsia="pt-BR"/>
        </w:rPr>
        <w:t xml:space="preserve">A assinatura da ata de registro de preços se dará mediante cadastro </w:t>
      </w:r>
      <w:r w:rsidRPr="00070F82">
        <w:rPr>
          <w:rFonts w:ascii="Arial" w:eastAsia="Times New Roman" w:hAnsi="Arial" w:cs="Arial"/>
          <w:sz w:val="24"/>
          <w:szCs w:val="24"/>
          <w:lang w:eastAsia="pt-BR"/>
        </w:rPr>
        <w:t xml:space="preserve">de usuário externo no sítio da Justiça Federal - Seção Judiciária de São Paulo, no </w:t>
      </w:r>
      <w:r w:rsidRPr="00070F82">
        <w:rPr>
          <w:rFonts w:ascii="Arial" w:eastAsia="Times New Roman" w:hAnsi="Arial" w:cs="Arial"/>
          <w:sz w:val="24"/>
          <w:szCs w:val="24"/>
          <w:lang w:eastAsia="pt-BR"/>
        </w:rPr>
        <w:lastRenderedPageBreak/>
        <w:t xml:space="preserve">endereço eletrônico </w:t>
      </w:r>
      <w:hyperlink r:id="rId30" w:history="1">
        <w:r w:rsidRPr="00070F82">
          <w:rPr>
            <w:rStyle w:val="Hyperlink"/>
            <w:rFonts w:ascii="Arial" w:eastAsia="Times New Roman" w:hAnsi="Arial" w:cs="Arial"/>
            <w:sz w:val="24"/>
            <w:szCs w:val="24"/>
            <w:lang w:eastAsia="pt-BR"/>
          </w:rPr>
          <w:t>www.jfsp.jus.br</w:t>
        </w:r>
      </w:hyperlink>
      <w:r w:rsidRPr="00070F82">
        <w:rPr>
          <w:rFonts w:ascii="Arial" w:eastAsia="Times New Roman" w:hAnsi="Arial" w:cs="Arial"/>
          <w:sz w:val="24"/>
          <w:szCs w:val="24"/>
          <w:lang w:eastAsia="pt-BR"/>
        </w:rPr>
        <w:t xml:space="preserve"> no ícone “</w:t>
      </w:r>
      <w:r w:rsidRPr="00070F82">
        <w:rPr>
          <w:rFonts w:ascii="Arial" w:eastAsia="Times New Roman" w:hAnsi="Arial" w:cs="Arial"/>
          <w:b/>
          <w:bCs/>
          <w:sz w:val="24"/>
          <w:szCs w:val="24"/>
          <w:lang w:eastAsia="pt-BR"/>
        </w:rPr>
        <w:t>sei</w:t>
      </w:r>
      <w:r w:rsidRPr="00070F82">
        <w:rPr>
          <w:rFonts w:ascii="Arial" w:eastAsia="Times New Roman" w:hAnsi="Arial" w:cs="Arial"/>
          <w:sz w:val="24"/>
          <w:szCs w:val="24"/>
          <w:lang w:eastAsia="pt-BR"/>
        </w:rPr>
        <w:t xml:space="preserve">! </w:t>
      </w:r>
      <w:r w:rsidRPr="00070F82">
        <w:rPr>
          <w:rFonts w:ascii="Arial" w:eastAsia="Times New Roman" w:hAnsi="Arial" w:cs="Arial"/>
          <w:smallCaps/>
          <w:sz w:val="24"/>
          <w:szCs w:val="24"/>
          <w:lang w:eastAsia="pt-BR"/>
        </w:rPr>
        <w:t>acesso externo sistema sei</w:t>
      </w:r>
      <w:r w:rsidRPr="00070F82">
        <w:rPr>
          <w:rFonts w:ascii="Arial" w:eastAsia="Times New Roman" w:hAnsi="Arial" w:cs="Arial"/>
          <w:sz w:val="24"/>
          <w:szCs w:val="24"/>
          <w:lang w:eastAsia="pt-BR"/>
        </w:rPr>
        <w:t xml:space="preserve">”. (Link para acesso: </w:t>
      </w:r>
      <w:hyperlink r:id="rId31" w:history="1">
        <w:r w:rsidRPr="00070F82">
          <w:rPr>
            <w:rStyle w:val="Hyperlink"/>
            <w:rFonts w:ascii="Arial" w:eastAsia="Times New Roman" w:hAnsi="Arial" w:cs="Arial"/>
            <w:sz w:val="24"/>
            <w:szCs w:val="24"/>
            <w:lang w:eastAsia="pt-BR"/>
          </w:rPr>
          <w:t>Cadastramento de Usuário Externo</w:t>
        </w:r>
      </w:hyperlink>
      <w:r w:rsidRPr="00070F82">
        <w:rPr>
          <w:rFonts w:ascii="Arial" w:eastAsia="Times New Roman" w:hAnsi="Arial" w:cs="Arial"/>
          <w:sz w:val="24"/>
          <w:szCs w:val="24"/>
          <w:lang w:eastAsia="pt-BR"/>
        </w:rPr>
        <w:t>)</w:t>
      </w:r>
      <w:r w:rsidRPr="00070F82">
        <w:rPr>
          <w:rFonts w:ascii="Arial" w:eastAsia="Times New Roman" w:hAnsi="Arial" w:cs="Arial"/>
          <w:color w:val="E74C3C"/>
          <w:sz w:val="24"/>
          <w:szCs w:val="24"/>
          <w:lang w:eastAsia="pt-BR"/>
        </w:rPr>
        <w:t xml:space="preserve">. </w:t>
      </w:r>
      <w:r w:rsidRPr="00070F82">
        <w:rPr>
          <w:rFonts w:ascii="Arial" w:eastAsia="Times New Roman" w:hAnsi="Arial" w:cs="Arial"/>
          <w:sz w:val="24"/>
          <w:szCs w:val="24"/>
          <w:lang w:eastAsia="pt-BR"/>
        </w:rPr>
        <w:t xml:space="preserve">Para tanto, o representante indicado na Proposta Comercial para assinatura eletrônica da ata deverá cadastrar a senha, mediante </w:t>
      </w:r>
      <w:r w:rsidRPr="00851C8F">
        <w:rPr>
          <w:rFonts w:ascii="Arial" w:eastAsia="Times New Roman" w:hAnsi="Arial" w:cs="Arial"/>
          <w:i/>
          <w:iCs/>
          <w:sz w:val="24"/>
          <w:szCs w:val="24"/>
          <w:lang w:eastAsia="pt-BR"/>
        </w:rPr>
        <w:t>e-mail</w:t>
      </w:r>
      <w:r w:rsidRPr="00070F82">
        <w:rPr>
          <w:rFonts w:ascii="Arial" w:eastAsia="Times New Roman" w:hAnsi="Arial" w:cs="Arial"/>
          <w:sz w:val="24"/>
          <w:szCs w:val="24"/>
          <w:lang w:eastAsia="pt-BR"/>
        </w:rPr>
        <w:t xml:space="preserve"> </w:t>
      </w:r>
      <w:r w:rsidRPr="0065086D">
        <w:rPr>
          <w:rFonts w:ascii="Arial" w:eastAsia="Times New Roman" w:hAnsi="Arial" w:cs="Arial"/>
          <w:sz w:val="24"/>
          <w:szCs w:val="24"/>
          <w:lang w:eastAsia="pt-BR"/>
        </w:rPr>
        <w:t>pessoa física.</w:t>
      </w:r>
    </w:p>
    <w:p w14:paraId="3666B0A8" w14:textId="77777777" w:rsidR="00964580" w:rsidRPr="004771CA"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771CA">
        <w:rPr>
          <w:rFonts w:ascii="Arial" w:eastAsia="Times New Roman" w:hAnsi="Arial" w:cs="Arial"/>
          <w:sz w:val="24"/>
          <w:szCs w:val="24"/>
          <w:lang w:eastAsia="pt-BR"/>
        </w:rPr>
        <w:t>O fornecedor fica incumbido de apresentar cópia da procuração, contrato social ou documento equivalente, que designe expressamente seu representante habilitado para assinatura da ata de registro de preços.</w:t>
      </w:r>
    </w:p>
    <w:p w14:paraId="1C93EF4E" w14:textId="77777777" w:rsidR="00964580" w:rsidRPr="004771CA"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771CA">
        <w:rPr>
          <w:rFonts w:ascii="Arial" w:eastAsia="Times New Roman" w:hAnsi="Arial" w:cs="Arial"/>
          <w:sz w:val="24"/>
          <w:szCs w:val="24"/>
          <w:lang w:eastAsia="pt-BR"/>
        </w:rPr>
        <w:t>Quando houver dúvida em relação à integridade dos documentos, o fornecedor será convocado a apresentar os documentos originais não-digitais no prazo de 05 (cinco) dias úteis, contados da convocação. Caberá ao agente administrativo comparar o documento original e a cópia para atestar a autenticidade.</w:t>
      </w:r>
    </w:p>
    <w:p w14:paraId="32973D03" w14:textId="61D059D2" w:rsidR="00944256" w:rsidRPr="004771CA" w:rsidRDefault="00944256"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771CA">
        <w:rPr>
          <w:rFonts w:ascii="Arial" w:hAnsi="Arial" w:cs="Arial"/>
          <w:sz w:val="24"/>
          <w:szCs w:val="24"/>
        </w:rPr>
        <w:t>A Ata de Registro de Preços será disponibilizada no sistema de registro de preços.</w:t>
      </w:r>
    </w:p>
    <w:p w14:paraId="725047BE" w14:textId="77777777" w:rsidR="00964580" w:rsidRPr="004771CA"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771CA">
        <w:rPr>
          <w:rFonts w:ascii="Arial" w:eastAsia="Times New Roman" w:hAnsi="Arial" w:cs="Arial"/>
          <w:sz w:val="24"/>
          <w:szCs w:val="24"/>
          <w:lang w:eastAsia="pt-BR"/>
        </w:rPr>
        <w:t>Serão formalizadas tantas Atas de Registro de Preços quantas forem necessárias para o registro de todos os itens constantes no Termo de Referência, com a indicação do licitante vencedor, a descrição do(s) item(</w:t>
      </w:r>
      <w:proofErr w:type="spellStart"/>
      <w:r w:rsidRPr="004771CA">
        <w:rPr>
          <w:rFonts w:ascii="Arial" w:eastAsia="Times New Roman" w:hAnsi="Arial" w:cs="Arial"/>
          <w:sz w:val="24"/>
          <w:szCs w:val="24"/>
          <w:lang w:eastAsia="pt-BR"/>
        </w:rPr>
        <w:t>ns</w:t>
      </w:r>
      <w:proofErr w:type="spellEnd"/>
      <w:r w:rsidRPr="004771CA">
        <w:rPr>
          <w:rFonts w:ascii="Arial" w:eastAsia="Times New Roman" w:hAnsi="Arial" w:cs="Arial"/>
          <w:sz w:val="24"/>
          <w:szCs w:val="24"/>
          <w:lang w:eastAsia="pt-BR"/>
        </w:rPr>
        <w:t>), as respectivas quantidades, preços registrados e demais condições.</w:t>
      </w:r>
    </w:p>
    <w:p w14:paraId="0CDD3E03" w14:textId="77777777" w:rsidR="00964580" w:rsidRPr="004771CA"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771CA">
        <w:rPr>
          <w:rFonts w:ascii="Arial" w:eastAsia="Times New Roman" w:hAnsi="Arial" w:cs="Arial"/>
          <w:sz w:val="24"/>
          <w:szCs w:val="24"/>
          <w:lang w:eastAsia="pt-BR"/>
        </w:rPr>
        <w:t>O preço registrado, com a indicação dos fornecedores, será divulgado no PNCP e disponibilizado durante a vigência da ata de registro de preços.</w:t>
      </w:r>
    </w:p>
    <w:p w14:paraId="135F9B7E" w14:textId="77777777" w:rsidR="00964580" w:rsidRPr="004771CA"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9" w:name="_msocom_37"/>
      <w:bookmarkEnd w:id="29"/>
      <w:r w:rsidRPr="004771CA">
        <w:rPr>
          <w:rFonts w:ascii="Arial" w:eastAsia="Times New Roman" w:hAnsi="Arial" w:cs="Arial"/>
          <w:sz w:val="24"/>
          <w:szCs w:val="24"/>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586846D" w14:textId="77777777" w:rsidR="00964580" w:rsidRPr="004771CA"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771CA">
        <w:rPr>
          <w:rFonts w:ascii="Arial" w:eastAsia="Times New Roman" w:hAnsi="Arial" w:cs="Arial"/>
          <w:sz w:val="24"/>
          <w:szCs w:val="24"/>
          <w:lang w:eastAsia="pt-B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368905D" w14:textId="1DAE41E6" w:rsidR="004110B3" w:rsidRPr="004771CA" w:rsidRDefault="00846E75"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771CA">
        <w:rPr>
          <w:rFonts w:ascii="Arial" w:hAnsi="Arial" w:cs="Arial"/>
          <w:sz w:val="24"/>
          <w:szCs w:val="24"/>
        </w:rPr>
        <w:t>A validade da Ata de Registro de Preços será de 1 (um) ano, contado a partir do primeiro dia útil subsequente à data de divulgação no PNCP, podendo ser prorrogada por igual período, mediante a anuência do fornecedor, desde que comprovado o preço vantajoso</w:t>
      </w:r>
      <w:r w:rsidR="00E5269B" w:rsidRPr="004771CA">
        <w:rPr>
          <w:rFonts w:ascii="Arial" w:hAnsi="Arial" w:cs="Arial"/>
          <w:sz w:val="24"/>
          <w:szCs w:val="24"/>
        </w:rPr>
        <w:t xml:space="preserve">. </w:t>
      </w:r>
    </w:p>
    <w:p w14:paraId="2D78F40D" w14:textId="45898AFA" w:rsidR="00B700BA" w:rsidRPr="005A5C59" w:rsidRDefault="003502E0" w:rsidP="003C4EF1">
      <w:pPr>
        <w:pStyle w:val="PargrafodaLista"/>
        <w:numPr>
          <w:ilvl w:val="1"/>
          <w:numId w:val="1"/>
        </w:numPr>
        <w:spacing w:after="240" w:line="240" w:lineRule="auto"/>
        <w:ind w:left="0" w:firstLine="0"/>
        <w:contextualSpacing w:val="0"/>
        <w:jc w:val="both"/>
        <w:rPr>
          <w:rFonts w:ascii="Arial" w:eastAsia="Times New Roman" w:hAnsi="Arial" w:cs="Arial"/>
          <w:color w:val="FF0000"/>
          <w:sz w:val="24"/>
          <w:szCs w:val="24"/>
          <w:lang w:eastAsia="pt-BR"/>
        </w:rPr>
      </w:pPr>
      <w:r w:rsidRPr="003502E0">
        <w:rPr>
          <w:rFonts w:ascii="Arial" w:hAnsi="Arial" w:cs="Arial"/>
          <w:sz w:val="24"/>
          <w:szCs w:val="24"/>
        </w:rPr>
        <w:t>Serão renovados os quantitativos a serem adquiridos quando for prorrogado o prazo de vigência da ata de registro de preços</w:t>
      </w:r>
      <w:r w:rsidR="006E751E" w:rsidRPr="005A5C59">
        <w:rPr>
          <w:rFonts w:ascii="Arial" w:hAnsi="Arial" w:cs="Arial"/>
          <w:color w:val="FF0000"/>
          <w:sz w:val="24"/>
          <w:szCs w:val="24"/>
        </w:rPr>
        <w:t>.</w:t>
      </w:r>
    </w:p>
    <w:p w14:paraId="77458516" w14:textId="77777777" w:rsidR="00964580" w:rsidRPr="00070F82" w:rsidRDefault="00964580" w:rsidP="003C4EF1">
      <w:pPr>
        <w:spacing w:after="240" w:line="240" w:lineRule="auto"/>
        <w:rPr>
          <w:rFonts w:ascii="Arial" w:eastAsia="Times New Roman" w:hAnsi="Arial" w:cs="Arial"/>
          <w:sz w:val="24"/>
          <w:szCs w:val="24"/>
          <w:lang w:eastAsia="pt-BR"/>
        </w:rPr>
      </w:pPr>
    </w:p>
    <w:p w14:paraId="410F9B8C" w14:textId="77777777" w:rsidR="00964580" w:rsidRPr="00EE1EAB"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EE1EAB">
        <w:rPr>
          <w:rFonts w:ascii="Arial" w:eastAsia="Times New Roman" w:hAnsi="Arial" w:cs="Arial"/>
          <w:b/>
          <w:bCs/>
          <w:sz w:val="24"/>
          <w:szCs w:val="24"/>
          <w:lang w:eastAsia="pt-BR"/>
        </w:rPr>
        <w:t>DA FORMAÇÃO DO CADASTRO DE RESERVA</w:t>
      </w:r>
    </w:p>
    <w:p w14:paraId="0ECF1BC2" w14:textId="77777777" w:rsidR="00964580" w:rsidRPr="00EE1EA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E1EAB">
        <w:rPr>
          <w:rFonts w:ascii="Arial" w:eastAsia="Times New Roman" w:hAnsi="Arial" w:cs="Arial"/>
          <w:sz w:val="24"/>
          <w:szCs w:val="24"/>
          <w:lang w:eastAsia="pt-BR"/>
        </w:rPr>
        <w:t>Após a homologação da licitação, será incluído na ata, na forma de anexo, o registro:</w:t>
      </w:r>
    </w:p>
    <w:p w14:paraId="3A68A969" w14:textId="77777777" w:rsidR="00964580" w:rsidRPr="00EE1EA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E1EAB">
        <w:rPr>
          <w:rFonts w:ascii="Arial" w:eastAsia="Times New Roman" w:hAnsi="Arial" w:cs="Arial"/>
          <w:sz w:val="24"/>
          <w:szCs w:val="24"/>
          <w:lang w:eastAsia="pt-BR"/>
        </w:rPr>
        <w:lastRenderedPageBreak/>
        <w:t>dos licitantes que aceitarem cotar o objeto com preço igual ao do adjudicatário, observada a classificação na licitação; e</w:t>
      </w:r>
    </w:p>
    <w:p w14:paraId="5C37E301" w14:textId="77777777" w:rsidR="00964580" w:rsidRPr="00EE1EA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E1EAB">
        <w:rPr>
          <w:rFonts w:ascii="Arial" w:eastAsia="Times New Roman" w:hAnsi="Arial" w:cs="Arial"/>
          <w:sz w:val="24"/>
          <w:szCs w:val="24"/>
          <w:lang w:eastAsia="pt-BR"/>
        </w:rPr>
        <w:t>dos licitantes que mantiverem sua proposta original.</w:t>
      </w:r>
    </w:p>
    <w:p w14:paraId="670C909A" w14:textId="77777777" w:rsidR="00964580" w:rsidRPr="00EE1EA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E1EAB">
        <w:rPr>
          <w:rFonts w:ascii="Arial" w:eastAsia="Times New Roman" w:hAnsi="Arial" w:cs="Arial"/>
          <w:sz w:val="24"/>
          <w:szCs w:val="24"/>
          <w:lang w:eastAsia="pt-BR"/>
        </w:rPr>
        <w:t>Será respeitada, nas contratações, a ordem de classificação dos licitantes ou fornecedores registrados na ata.</w:t>
      </w:r>
    </w:p>
    <w:p w14:paraId="6DA9C1A2" w14:textId="77777777" w:rsidR="00964580" w:rsidRPr="00EE1EA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E1EAB">
        <w:rPr>
          <w:rFonts w:ascii="Arial" w:eastAsia="Times New Roman" w:hAnsi="Arial" w:cs="Arial"/>
          <w:sz w:val="24"/>
          <w:szCs w:val="24"/>
          <w:lang w:eastAsia="pt-BR"/>
        </w:rPr>
        <w:t>A apresentação de novas propostas na forma deste item não prejudicará o resultado do certame em relação ao licitante mais bem classificado.</w:t>
      </w:r>
    </w:p>
    <w:p w14:paraId="2476645B" w14:textId="77777777" w:rsidR="00964580" w:rsidRPr="00EE1EA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E1EAB">
        <w:rPr>
          <w:rFonts w:ascii="Arial" w:eastAsia="Times New Roman" w:hAnsi="Arial" w:cs="Arial"/>
          <w:sz w:val="24"/>
          <w:szCs w:val="24"/>
          <w:lang w:eastAsia="pt-BR"/>
        </w:rPr>
        <w:t>Para fins da ordem de classificação, os licitantes ou fornecedores que aceitarem cotar o objeto com preço igual ao do adjudicatário antecederão aqueles que mantiverem sua proposta original.</w:t>
      </w:r>
    </w:p>
    <w:p w14:paraId="0435F94E" w14:textId="77777777" w:rsidR="00964580" w:rsidRPr="00EE1EA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E1EAB">
        <w:rPr>
          <w:rFonts w:ascii="Arial" w:eastAsia="Times New Roman" w:hAnsi="Arial" w:cs="Arial"/>
          <w:sz w:val="24"/>
          <w:szCs w:val="24"/>
          <w:lang w:eastAsia="pt-BR"/>
        </w:rPr>
        <w:t>A habilitação dos licitantes que comporão o cadastro de reserva será efetuada quando houver necessidade de contratação dos licitantes remanescentes, nas seguintes hipóteses:</w:t>
      </w:r>
    </w:p>
    <w:p w14:paraId="25A9CABA" w14:textId="77777777" w:rsidR="00964580" w:rsidRPr="00EE1EA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E1EAB">
        <w:rPr>
          <w:rFonts w:ascii="Arial" w:eastAsia="Times New Roman" w:hAnsi="Arial" w:cs="Arial"/>
          <w:sz w:val="24"/>
          <w:szCs w:val="24"/>
          <w:lang w:eastAsia="pt-BR"/>
        </w:rPr>
        <w:t>quando o licitante vencedor não assinar a ata de registro de preços no prazo e nas condições estabelecidos no edital; ou</w:t>
      </w:r>
    </w:p>
    <w:p w14:paraId="7DD30D8B" w14:textId="2DC98ED1" w:rsidR="00964580" w:rsidRPr="00EE1EA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E1EAB">
        <w:rPr>
          <w:rFonts w:ascii="Arial" w:eastAsia="Times New Roman" w:hAnsi="Arial" w:cs="Arial"/>
          <w:sz w:val="24"/>
          <w:szCs w:val="24"/>
          <w:lang w:eastAsia="pt-BR"/>
        </w:rPr>
        <w:t xml:space="preserve">quando houver o cancelamento do registro do fornecedor ou do registro de preços, nas hipóteses previstas nos art. 28 e art. 29 do Decreto </w:t>
      </w:r>
      <w:r w:rsidR="00625C2D" w:rsidRPr="00EE1EAB">
        <w:rPr>
          <w:rFonts w:ascii="Arial" w:eastAsia="Times New Roman" w:hAnsi="Arial" w:cs="Arial"/>
          <w:sz w:val="24"/>
          <w:szCs w:val="24"/>
          <w:lang w:eastAsia="pt-BR"/>
        </w:rPr>
        <w:t>n.</w:t>
      </w:r>
      <w:r w:rsidRPr="00EE1EAB">
        <w:rPr>
          <w:rFonts w:ascii="Arial" w:eastAsia="Times New Roman" w:hAnsi="Arial" w:cs="Arial"/>
          <w:sz w:val="24"/>
          <w:szCs w:val="24"/>
          <w:lang w:eastAsia="pt-BR"/>
        </w:rPr>
        <w:t xml:space="preserve"> 11.462/2023.</w:t>
      </w:r>
    </w:p>
    <w:p w14:paraId="24BB94BE" w14:textId="77777777" w:rsidR="00964580" w:rsidRPr="00EE1EA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E1EAB">
        <w:rPr>
          <w:rFonts w:ascii="Arial" w:eastAsia="Times New Roman" w:hAnsi="Arial" w:cs="Arial"/>
          <w:sz w:val="24"/>
          <w:szCs w:val="24"/>
          <w:lang w:eastAsia="pt-B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B46119E" w14:textId="77777777" w:rsidR="00964580" w:rsidRPr="00EE1EA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E1EAB">
        <w:rPr>
          <w:rFonts w:ascii="Arial" w:eastAsia="Times New Roman" w:hAnsi="Arial" w:cs="Arial"/>
          <w:sz w:val="24"/>
          <w:szCs w:val="24"/>
          <w:lang w:eastAsia="pt-BR"/>
        </w:rPr>
        <w:t>convocar os licitantes que mantiveram sua proposta original para negociação, na ordem de classificação, com vistas à obtenção de preço melhor, mesmo que acima do preço do adjudicatário; ou</w:t>
      </w:r>
    </w:p>
    <w:p w14:paraId="5A1EB702" w14:textId="77777777" w:rsidR="00964580" w:rsidRPr="00EE1EA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E1EAB">
        <w:rPr>
          <w:rFonts w:ascii="Arial" w:eastAsia="Times New Roman" w:hAnsi="Arial" w:cs="Arial"/>
          <w:sz w:val="24"/>
          <w:szCs w:val="24"/>
          <w:lang w:eastAsia="pt-BR"/>
        </w:rPr>
        <w:t>adjudicar e firmar o contrato nas condições ofertadas pelos licitantes remanescentes, observada a ordem de classificação, quando frustrada a negociação de melhor condição.</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36EB84B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14.133/2021.</w:t>
      </w:r>
    </w:p>
    <w:p w14:paraId="5EBB1A1F" w14:textId="66114E74" w:rsidR="00646428" w:rsidRPr="00870361"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870361">
        <w:rPr>
          <w:rFonts w:ascii="Arial" w:eastAsia="Times New Roman" w:hAnsi="Arial" w:cs="Arial"/>
          <w:sz w:val="24"/>
          <w:szCs w:val="24"/>
          <w:lang w:eastAsia="pt-BR"/>
        </w:rPr>
        <w:t xml:space="preserve">O adjudicatário terá o prazo de </w:t>
      </w:r>
      <w:r w:rsidR="00557F06" w:rsidRPr="00870361">
        <w:rPr>
          <w:rFonts w:ascii="Arial" w:eastAsia="Times New Roman" w:hAnsi="Arial" w:cs="Arial"/>
          <w:b/>
          <w:bCs/>
          <w:sz w:val="24"/>
          <w:szCs w:val="24"/>
          <w:lang w:eastAsia="pt-BR"/>
        </w:rPr>
        <w:t>03</w:t>
      </w:r>
      <w:r w:rsidR="00E20241" w:rsidRPr="00870361">
        <w:rPr>
          <w:rFonts w:ascii="Arial" w:eastAsia="Times New Roman" w:hAnsi="Arial" w:cs="Arial"/>
          <w:b/>
          <w:bCs/>
          <w:sz w:val="24"/>
          <w:szCs w:val="24"/>
          <w:lang w:eastAsia="pt-BR"/>
        </w:rPr>
        <w:t xml:space="preserve"> </w:t>
      </w:r>
      <w:r w:rsidRPr="00870361">
        <w:rPr>
          <w:rFonts w:ascii="Arial" w:eastAsia="Times New Roman" w:hAnsi="Arial" w:cs="Arial"/>
          <w:b/>
          <w:bCs/>
          <w:sz w:val="24"/>
          <w:szCs w:val="24"/>
          <w:lang w:eastAsia="pt-BR"/>
        </w:rPr>
        <w:t>(</w:t>
      </w:r>
      <w:r w:rsidR="00E20241" w:rsidRPr="00870361">
        <w:rPr>
          <w:rFonts w:ascii="Arial" w:eastAsia="Times New Roman" w:hAnsi="Arial" w:cs="Arial"/>
          <w:b/>
          <w:bCs/>
          <w:sz w:val="24"/>
          <w:szCs w:val="24"/>
          <w:lang w:eastAsia="pt-BR"/>
        </w:rPr>
        <w:t>três</w:t>
      </w:r>
      <w:r w:rsidRPr="00870361">
        <w:rPr>
          <w:rFonts w:ascii="Arial" w:eastAsia="Times New Roman" w:hAnsi="Arial" w:cs="Arial"/>
          <w:b/>
          <w:bCs/>
          <w:sz w:val="24"/>
          <w:szCs w:val="24"/>
          <w:lang w:eastAsia="pt-BR"/>
        </w:rPr>
        <w:t>) dias úteis</w:t>
      </w:r>
      <w:r w:rsidRPr="00870361">
        <w:rPr>
          <w:rFonts w:ascii="Arial" w:eastAsia="Times New Roman" w:hAnsi="Arial" w:cs="Arial"/>
          <w:sz w:val="24"/>
          <w:szCs w:val="24"/>
          <w:lang w:eastAsia="pt-BR"/>
        </w:rPr>
        <w:t xml:space="preserve">, contados a partir da data de sua convocação, para assinar o termo de contrato, sob pena de decair o direito </w:t>
      </w:r>
      <w:r w:rsidRPr="00870361">
        <w:rPr>
          <w:rFonts w:ascii="Arial" w:eastAsia="Times New Roman" w:hAnsi="Arial" w:cs="Arial"/>
          <w:sz w:val="24"/>
          <w:szCs w:val="24"/>
          <w:lang w:eastAsia="pt-BR"/>
        </w:rPr>
        <w:lastRenderedPageBreak/>
        <w:t xml:space="preserve">à contratação, sem prejuízo das sanções previstas na Lei </w:t>
      </w:r>
      <w:r w:rsidR="00625C2D" w:rsidRPr="00870361">
        <w:rPr>
          <w:rFonts w:ascii="Arial" w:eastAsia="Times New Roman" w:hAnsi="Arial" w:cs="Arial"/>
          <w:sz w:val="24"/>
          <w:szCs w:val="24"/>
          <w:lang w:eastAsia="pt-BR"/>
        </w:rPr>
        <w:t>n.</w:t>
      </w:r>
      <w:r w:rsidRPr="00870361">
        <w:rPr>
          <w:rFonts w:ascii="Arial" w:eastAsia="Times New Roman" w:hAnsi="Arial" w:cs="Arial"/>
          <w:sz w:val="24"/>
          <w:szCs w:val="24"/>
          <w:lang w:eastAsia="pt-BR"/>
        </w:rPr>
        <w:t xml:space="preserve"> 14.133/2021 e neste Edital e seus anexos.</w:t>
      </w:r>
    </w:p>
    <w:p w14:paraId="4AE61032" w14:textId="1A16DCB9" w:rsidR="00646428" w:rsidRPr="00870361"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870361">
        <w:rPr>
          <w:rFonts w:ascii="Arial" w:eastAsia="Times New Roman" w:hAnsi="Arial" w:cs="Arial"/>
          <w:sz w:val="24"/>
          <w:szCs w:val="24"/>
          <w:lang w:eastAsia="pt-BR"/>
        </w:rPr>
        <w:t xml:space="preserve">A assinatura do termo de contrato se dará mediante cadastro de usuário externo no sítio da </w:t>
      </w:r>
      <w:r w:rsidR="00E13751" w:rsidRPr="00870361">
        <w:rPr>
          <w:rFonts w:ascii="Arial" w:eastAsia="Times New Roman" w:hAnsi="Arial" w:cs="Arial"/>
          <w:sz w:val="24"/>
          <w:szCs w:val="24"/>
          <w:lang w:eastAsia="pt-BR"/>
        </w:rPr>
        <w:t>Justiça Federal - Seção Judiciária de São Paulo,</w:t>
      </w:r>
      <w:r w:rsidRPr="00870361">
        <w:rPr>
          <w:rFonts w:ascii="Arial" w:eastAsia="Times New Roman" w:hAnsi="Arial" w:cs="Arial"/>
          <w:sz w:val="24"/>
          <w:szCs w:val="24"/>
          <w:lang w:eastAsia="pt-BR"/>
        </w:rPr>
        <w:t xml:space="preserve"> no endereço eletrônico </w:t>
      </w:r>
      <w:hyperlink r:id="rId32" w:tooltip="Ir para o site da JFSP." w:history="1">
        <w:r w:rsidR="00E13751" w:rsidRPr="00870361">
          <w:rPr>
            <w:rStyle w:val="Hyperlink"/>
            <w:rFonts w:ascii="Arial" w:hAnsi="Arial" w:cs="Arial"/>
            <w:color w:val="auto"/>
            <w:sz w:val="24"/>
            <w:szCs w:val="24"/>
          </w:rPr>
          <w:t>http://www.jfsp.jus.br</w:t>
        </w:r>
      </w:hyperlink>
      <w:r w:rsidR="00E13751" w:rsidRPr="00870361">
        <w:rPr>
          <w:rStyle w:val="Hyperlink"/>
          <w:rFonts w:ascii="Arial" w:hAnsi="Arial" w:cs="Arial"/>
          <w:color w:val="auto"/>
          <w:sz w:val="24"/>
          <w:szCs w:val="24"/>
          <w:u w:val="none"/>
        </w:rPr>
        <w:t>,</w:t>
      </w:r>
      <w:r w:rsidRPr="00870361">
        <w:rPr>
          <w:rFonts w:ascii="Arial" w:eastAsia="Times New Roman" w:hAnsi="Arial" w:cs="Arial"/>
          <w:sz w:val="24"/>
          <w:szCs w:val="24"/>
          <w:lang w:eastAsia="pt-BR"/>
        </w:rPr>
        <w:t xml:space="preserve"> no ícone “sei! ACESSO EXTERNO SISTEMA SEI” (Link para acesso:</w:t>
      </w:r>
      <w:r w:rsidR="00E13751" w:rsidRPr="00870361">
        <w:rPr>
          <w:rFonts w:ascii="Arial" w:eastAsia="Times New Roman" w:hAnsi="Arial" w:cs="Arial"/>
          <w:sz w:val="24"/>
          <w:szCs w:val="24"/>
          <w:lang w:eastAsia="pt-BR"/>
        </w:rPr>
        <w:t xml:space="preserve"> </w:t>
      </w:r>
      <w:hyperlink r:id="rId33" w:history="1">
        <w:r w:rsidR="00E13751" w:rsidRPr="00870361">
          <w:rPr>
            <w:rStyle w:val="Hyperlink"/>
            <w:rFonts w:ascii="Arial" w:eastAsia="Times New Roman" w:hAnsi="Arial" w:cs="Arial"/>
            <w:color w:val="auto"/>
            <w:sz w:val="24"/>
            <w:szCs w:val="24"/>
            <w:lang w:eastAsia="pt-BR"/>
          </w:rPr>
          <w:t>SEI - Acesso Externo</w:t>
        </w:r>
      </w:hyperlink>
      <w:r w:rsidRPr="00870361">
        <w:rPr>
          <w:rFonts w:ascii="Arial" w:eastAsia="Times New Roman" w:hAnsi="Arial" w:cs="Arial"/>
          <w:sz w:val="24"/>
          <w:szCs w:val="24"/>
          <w:lang w:eastAsia="pt-BR"/>
        </w:rPr>
        <w:t xml:space="preserve">). Para tanto, o representante indicado na Proposta Comercial para assinatura eletrônica do termo deverá cadastrar a senha, mediante </w:t>
      </w:r>
      <w:r w:rsidRPr="00870361">
        <w:rPr>
          <w:rFonts w:ascii="Arial" w:eastAsia="Times New Roman" w:hAnsi="Arial" w:cs="Arial"/>
          <w:i/>
          <w:iCs/>
          <w:sz w:val="24"/>
          <w:szCs w:val="24"/>
          <w:lang w:eastAsia="pt-BR"/>
        </w:rPr>
        <w:t>e-mail</w:t>
      </w:r>
      <w:r w:rsidRPr="00870361">
        <w:rPr>
          <w:rFonts w:ascii="Arial" w:eastAsia="Times New Roman" w:hAnsi="Arial" w:cs="Arial"/>
          <w:sz w:val="24"/>
          <w:szCs w:val="24"/>
          <w:lang w:eastAsia="pt-BR"/>
        </w:rPr>
        <w:t xml:space="preserve"> pessoa física.</w:t>
      </w:r>
    </w:p>
    <w:p w14:paraId="0FEAB4EB" w14:textId="15F73FE2" w:rsidR="00646428" w:rsidRPr="00870361"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870361">
        <w:rPr>
          <w:rFonts w:ascii="Arial" w:eastAsia="Times New Roman" w:hAnsi="Arial" w:cs="Arial"/>
          <w:sz w:val="24"/>
          <w:szCs w:val="24"/>
          <w:lang w:eastAsia="pt-BR"/>
        </w:rPr>
        <w:t>O adjudicatário fica incumbido de apresentar cópia da procuração, contrato social ou documento equivalente, que designe expressamente seu representante habilitado para assinatura do termo de contrato.</w:t>
      </w:r>
    </w:p>
    <w:p w14:paraId="3A2B4542" w14:textId="04DAE915" w:rsidR="00646428" w:rsidRPr="00870361"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870361">
        <w:rPr>
          <w:rFonts w:ascii="Arial" w:eastAsia="Times New Roman" w:hAnsi="Arial" w:cs="Arial"/>
          <w:sz w:val="24"/>
          <w:szCs w:val="24"/>
          <w:lang w:eastAsia="pt-BR"/>
        </w:rPr>
        <w:t xml:space="preserve">Quando houver dúvida em relação à integridade dos documentos, o adjudicatário será convocado a apresentar os documentos originais não-digitais no prazo de </w:t>
      </w:r>
      <w:r w:rsidR="00963758" w:rsidRPr="00870361">
        <w:rPr>
          <w:rFonts w:ascii="Arial" w:eastAsia="Times New Roman" w:hAnsi="Arial" w:cs="Arial"/>
          <w:sz w:val="24"/>
          <w:szCs w:val="24"/>
          <w:lang w:eastAsia="pt-BR"/>
        </w:rPr>
        <w:t xml:space="preserve">5 </w:t>
      </w:r>
      <w:r w:rsidRPr="00870361">
        <w:rPr>
          <w:rFonts w:ascii="Arial" w:eastAsia="Times New Roman" w:hAnsi="Arial" w:cs="Arial"/>
          <w:sz w:val="24"/>
          <w:szCs w:val="24"/>
          <w:lang w:eastAsia="pt-BR"/>
        </w:rPr>
        <w:t>(</w:t>
      </w:r>
      <w:r w:rsidR="00963758" w:rsidRPr="00870361">
        <w:rPr>
          <w:rFonts w:ascii="Arial" w:eastAsia="Times New Roman" w:hAnsi="Arial" w:cs="Arial"/>
          <w:sz w:val="24"/>
          <w:szCs w:val="24"/>
          <w:lang w:eastAsia="pt-BR"/>
        </w:rPr>
        <w:t>cinco</w:t>
      </w:r>
      <w:r w:rsidRPr="00870361">
        <w:rPr>
          <w:rFonts w:ascii="Arial" w:eastAsia="Times New Roman" w:hAnsi="Arial" w:cs="Arial"/>
          <w:sz w:val="24"/>
          <w:szCs w:val="24"/>
          <w:lang w:eastAsia="pt-BR"/>
        </w:rPr>
        <w:t>) dias úteis, contados da convocação. Caberá ao agente administrativo comparar o documento original e a cópia para atestar a autenticidade.</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14:paraId="599D4DA0" w14:textId="73BE06C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3847495B" w14:textId="3FE7549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assinatura do contrato ou do instrumento equivalente, será exigida a comprovação das condições de habilitação e contratação consignadas neste Edital, que deverão ser mantidas pelo contratado durante a vigência do contrato.</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0" w:name="_Ref145341925"/>
      <w:r w:rsidRPr="00070F82">
        <w:rPr>
          <w:rFonts w:ascii="Arial" w:eastAsia="Times New Roman" w:hAnsi="Arial" w:cs="Arial"/>
          <w:color w:val="000000"/>
          <w:sz w:val="24"/>
          <w:szCs w:val="24"/>
          <w:lang w:eastAsia="pt-BR"/>
        </w:rPr>
        <w:t>deixar de entregar a documentação exigida para o certame ou não entregar qualquer documento que tenha sido solicitado pelo pregoeiro durante o certame;</w:t>
      </w:r>
      <w:bookmarkEnd w:id="30"/>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1"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1"/>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recusar-se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pedir para ser desclassificado quando encerrada a etapa competitiva; ou</w:t>
      </w:r>
    </w:p>
    <w:p w14:paraId="1BAE7FAD" w14:textId="3065AD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2" w:name="_Ref145341966"/>
      <w:r w:rsidRPr="00070F82">
        <w:rPr>
          <w:rFonts w:ascii="Arial" w:eastAsia="Times New Roman" w:hAnsi="Arial" w:cs="Arial"/>
          <w:color w:val="000000"/>
          <w:sz w:val="24"/>
          <w:szCs w:val="24"/>
          <w:lang w:eastAsia="pt-BR"/>
        </w:rPr>
        <w:t>não celebrar o contrato ou não entregar a documentação exigida para a contratação, quando convocado dentro do prazo de validade de sua proposta;</w:t>
      </w:r>
      <w:bookmarkEnd w:id="32"/>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3" w:name="_Ref145342637"/>
      <w:r w:rsidRPr="00070F82">
        <w:rPr>
          <w:rFonts w:ascii="Arial" w:eastAsia="Times New Roman" w:hAnsi="Arial" w:cs="Arial"/>
          <w:color w:val="000000"/>
          <w:sz w:val="24"/>
          <w:szCs w:val="24"/>
          <w:lang w:eastAsia="pt-BR"/>
        </w:rPr>
        <w:t>recusar-se, sem justificativa, a assinar o contrato ou a ata de registro de preço, ou a aceitar ou retirar o instrumento equivalente no prazo estabelecido pela Administração;</w:t>
      </w:r>
      <w:bookmarkEnd w:id="33"/>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2203"/>
      <w:r w:rsidRPr="00070F82">
        <w:rPr>
          <w:rFonts w:ascii="Arial" w:eastAsia="Times New Roman" w:hAnsi="Arial" w:cs="Arial"/>
          <w:color w:val="000000"/>
          <w:sz w:val="24"/>
          <w:szCs w:val="24"/>
          <w:lang w:eastAsia="pt-BR"/>
        </w:rPr>
        <w:t>apresentar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4"/>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5" w:name="_Ref145342207"/>
      <w:r w:rsidRPr="00070F82">
        <w:rPr>
          <w:rFonts w:ascii="Arial" w:eastAsia="Times New Roman" w:hAnsi="Arial" w:cs="Arial"/>
          <w:color w:val="000000"/>
          <w:sz w:val="24"/>
          <w:szCs w:val="24"/>
          <w:lang w:eastAsia="pt-BR"/>
        </w:rPr>
        <w:t>fraudar a licitação;</w:t>
      </w:r>
      <w:bookmarkEnd w:id="35"/>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6" w:name="_Ref145342210"/>
      <w:r w:rsidRPr="00070F82">
        <w:rPr>
          <w:rFonts w:ascii="Arial" w:eastAsia="Times New Roman" w:hAnsi="Arial" w:cs="Arial"/>
          <w:color w:val="000000"/>
          <w:sz w:val="24"/>
          <w:szCs w:val="24"/>
          <w:lang w:eastAsia="pt-BR"/>
        </w:rPr>
        <w:t>comportar-se de modo inidôneo ou cometer fraude de qualquer natureza, em especial quando:</w:t>
      </w:r>
      <w:bookmarkEnd w:id="36"/>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agir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induzir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18"/>
      <w:r w:rsidRPr="00070F82">
        <w:rPr>
          <w:rFonts w:ascii="Arial" w:eastAsia="Times New Roman" w:hAnsi="Arial" w:cs="Arial"/>
          <w:color w:val="000000"/>
          <w:sz w:val="24"/>
          <w:szCs w:val="24"/>
          <w:lang w:eastAsia="pt-BR"/>
        </w:rPr>
        <w:t>praticar atos ilícitos com vistas a frustrar os objetivos da licitação;</w:t>
      </w:r>
      <w:bookmarkEnd w:id="37"/>
    </w:p>
    <w:p w14:paraId="506720B6" w14:textId="6C05B8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21"/>
      <w:r w:rsidRPr="00070F82">
        <w:rPr>
          <w:rFonts w:ascii="Arial" w:eastAsia="Times New Roman" w:hAnsi="Arial" w:cs="Arial"/>
          <w:color w:val="000000"/>
          <w:sz w:val="24"/>
          <w:szCs w:val="24"/>
          <w:lang w:eastAsia="pt-BR"/>
        </w:rPr>
        <w:t xml:space="preserve">praticar ato lesivo previsto no art. 5º da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12.846/2013.</w:t>
      </w:r>
      <w:bookmarkEnd w:id="38"/>
    </w:p>
    <w:p w14:paraId="1F5EC521" w14:textId="0A82A7C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14.133/2021,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multa;</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impedimento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declaração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os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implantação ou o aperfeiçoamento de programa de integridade, conforme normas e orientações dos órgãos de controle.</w:t>
      </w:r>
    </w:p>
    <w:p w14:paraId="580492BF" w14:textId="5BE3279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multa será recolhida em percentual de 0,5% a 30% incidente sobre o valor estimado da contratação ou do item pertinente, recolhida no prazo máximo de 5 (cinco) dias úteis, a contar da comunicação oficial.</w:t>
      </w:r>
    </w:p>
    <w:p w14:paraId="427E9BA7" w14:textId="2D1CA9E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não recolhimento no prazo estabelecido, ocorrerá o encaminhamento à cobrança judicial.</w:t>
      </w:r>
    </w:p>
    <w:p w14:paraId="0E262F96" w14:textId="29FB7DF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13.1.1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13.1.2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13.1.3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6BFA46C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13.1.4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13.1.5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13.1.6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13.1.7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13.1.8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54F9A4DF" w14:textId="42173AA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 sanção de impedimento de licitar e contratar será</w:t>
      </w:r>
      <w:proofErr w:type="gramEnd"/>
      <w:r w:rsidRPr="00070F82">
        <w:rPr>
          <w:rFonts w:ascii="Arial" w:eastAsia="Times New Roman" w:hAnsi="Arial" w:cs="Arial"/>
          <w:color w:val="000000"/>
          <w:sz w:val="24"/>
          <w:szCs w:val="24"/>
          <w:lang w:eastAsia="pt-BR"/>
        </w:rPr>
        <w:t xml:space="preserve">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13.1.1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13.1.2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13.1.3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0E9963B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13.1.4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13.1.8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13.1.1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13.1.3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anos e máximo de 6 (seis) anos.</w:t>
      </w:r>
    </w:p>
    <w:p w14:paraId="3A695D88" w14:textId="1C9E50E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13.1.3.1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34"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w:t>
      </w:r>
      <w:r w:rsidRPr="00070F82">
        <w:rPr>
          <w:rFonts w:ascii="Arial" w:eastAsia="Times New Roman" w:hAnsi="Arial" w:cs="Arial"/>
          <w:color w:val="000000"/>
          <w:sz w:val="24"/>
          <w:szCs w:val="24"/>
          <w:lang w:eastAsia="pt-BR"/>
        </w:rPr>
        <w:lastRenderedPageBreak/>
        <w:t>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25C767B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14.133/2021, ou em outras leis de licitações e contratos da Administração Pública que também sejam tipificados como atos lesivos na </w:t>
      </w:r>
      <w:hyperlink r:id="rId35"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competente definidos na referida Lei (art. 159 da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14.133/2021).</w:t>
      </w:r>
    </w:p>
    <w:p w14:paraId="16D3B589" w14:textId="7EBB7C8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Lei 14.133/2021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14.133/2021).</w:t>
      </w:r>
    </w:p>
    <w:p w14:paraId="52E818A4" w14:textId="341B04A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14.133/2021).</w:t>
      </w:r>
    </w:p>
    <w:p w14:paraId="2D063D8C" w14:textId="14CA9593"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14.133/2021.</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2B02693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Lei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14.133/2021 ou para solicitar esclarecimento sobre seus termos, devendo protocolar o pedido até 3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9" w:name="_Ref145340712"/>
      <w:r w:rsidRPr="00070F82">
        <w:rPr>
          <w:rFonts w:ascii="Arial" w:eastAsia="Times New Roman" w:hAnsi="Arial" w:cs="Arial"/>
          <w:color w:val="000000"/>
          <w:sz w:val="24"/>
          <w:szCs w:val="24"/>
          <w:lang w:eastAsia="pt-BR"/>
        </w:rPr>
        <w:lastRenderedPageBreak/>
        <w:t>A resposta à impugnação ou ao pedido de esclarecimento será divulgada em sítio eletrônico oficial no prazo de até 3 (três) dias úteis, limitado ao último dia útil anterior à data da abertura do certame.</w:t>
      </w:r>
      <w:bookmarkEnd w:id="39"/>
    </w:p>
    <w:p w14:paraId="39E714AE" w14:textId="027E7A5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CA1C19">
        <w:rPr>
          <w:rFonts w:ascii="Arial" w:eastAsia="Times New Roman" w:hAnsi="Arial" w:cs="Arial"/>
          <w:color w:val="0000FF"/>
          <w:sz w:val="24"/>
          <w:szCs w:val="24"/>
          <w:u w:val="single"/>
          <w:lang w:eastAsia="pt-BR"/>
        </w:rPr>
        <w:t>14.2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36"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desatendimento de exigências formais não essenciais não importará o afastamento do licitante, desde que seja possível o aproveitamento do ato, observados os princípios da isonomia e do interesse público.</w:t>
      </w:r>
    </w:p>
    <w:p w14:paraId="65C33075" w14:textId="5D00E0D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divergência entre disposições deste Edital e de seus anexos ou demais peças que compõem o processo, prevalecerão as deste Edital.</w:t>
      </w:r>
    </w:p>
    <w:p w14:paraId="0C26E71A" w14:textId="1D2A849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divergência entre informações insertas no SIASG/Compras Governamentais e este Edital, prevalecerão as deste Edital.</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25F9B323" w:rsidR="00646428" w:rsidRPr="00B32935"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à Administração, após a homologação do certame, deverão ser </w:t>
      </w:r>
      <w:r w:rsidRPr="00B32935">
        <w:rPr>
          <w:rFonts w:ascii="Arial" w:eastAsia="Times New Roman" w:hAnsi="Arial" w:cs="Arial"/>
          <w:color w:val="000000"/>
          <w:sz w:val="24"/>
          <w:szCs w:val="24"/>
          <w:lang w:eastAsia="pt-BR"/>
        </w:rPr>
        <w:t xml:space="preserve">endereçadas à </w:t>
      </w:r>
      <w:r w:rsidR="00B32935">
        <w:rPr>
          <w:rFonts w:ascii="Arial" w:eastAsia="Times New Roman" w:hAnsi="Arial" w:cs="Arial"/>
          <w:color w:val="000000"/>
          <w:sz w:val="24"/>
          <w:szCs w:val="24"/>
          <w:lang w:eastAsia="pt-BR"/>
        </w:rPr>
        <w:t>Divisão</w:t>
      </w:r>
      <w:r w:rsidR="00D32BAB">
        <w:rPr>
          <w:rFonts w:ascii="Arial" w:eastAsia="Times New Roman" w:hAnsi="Arial" w:cs="Arial"/>
          <w:color w:val="000000"/>
          <w:sz w:val="24"/>
          <w:szCs w:val="24"/>
          <w:lang w:eastAsia="pt-BR"/>
        </w:rPr>
        <w:t xml:space="preserve"> de Administração Predial e Gestão de Serviços - DUAP</w:t>
      </w:r>
      <w:r w:rsidRPr="00B32935">
        <w:rPr>
          <w:rFonts w:ascii="Arial" w:eastAsia="Times New Roman" w:hAnsi="Arial" w:cs="Arial"/>
          <w:color w:val="000000"/>
          <w:sz w:val="24"/>
          <w:szCs w:val="24"/>
          <w:lang w:eastAsia="pt-BR"/>
        </w:rPr>
        <w:t xml:space="preserve">, situada na </w:t>
      </w:r>
      <w:r w:rsidR="00793EA2">
        <w:rPr>
          <w:rFonts w:ascii="Arial" w:eastAsia="Times New Roman" w:hAnsi="Arial" w:cs="Arial"/>
          <w:color w:val="000000"/>
          <w:sz w:val="24"/>
          <w:szCs w:val="24"/>
          <w:lang w:eastAsia="pt-BR"/>
        </w:rPr>
        <w:t>Rua Peixoto Gomide, 768, Jardim Paulista, São Paulo/SP, CEP: 01409-903</w:t>
      </w:r>
      <w:r w:rsidRPr="00B32935">
        <w:rPr>
          <w:rFonts w:ascii="Arial" w:eastAsia="Times New Roman" w:hAnsi="Arial" w:cs="Arial"/>
          <w:color w:val="000000"/>
          <w:sz w:val="24"/>
          <w:szCs w:val="24"/>
          <w:lang w:eastAsia="pt-BR"/>
        </w:rPr>
        <w:t>, telefones (0</w:t>
      </w:r>
      <w:r w:rsidR="00A76865">
        <w:rPr>
          <w:rFonts w:ascii="Arial" w:eastAsia="Times New Roman" w:hAnsi="Arial" w:cs="Arial"/>
          <w:color w:val="000000"/>
          <w:sz w:val="24"/>
          <w:szCs w:val="24"/>
          <w:lang w:eastAsia="pt-BR"/>
        </w:rPr>
        <w:t>11</w:t>
      </w:r>
      <w:r w:rsidRPr="00B32935">
        <w:rPr>
          <w:rFonts w:ascii="Arial" w:eastAsia="Times New Roman" w:hAnsi="Arial" w:cs="Arial"/>
          <w:color w:val="000000"/>
          <w:sz w:val="24"/>
          <w:szCs w:val="24"/>
          <w:lang w:eastAsia="pt-BR"/>
        </w:rPr>
        <w:t xml:space="preserve">) </w:t>
      </w:r>
      <w:r w:rsidR="00620D6E">
        <w:rPr>
          <w:rFonts w:ascii="Arial" w:eastAsia="Times New Roman" w:hAnsi="Arial" w:cs="Arial"/>
          <w:color w:val="000000"/>
          <w:sz w:val="24"/>
          <w:szCs w:val="24"/>
          <w:lang w:eastAsia="pt-BR"/>
        </w:rPr>
        <w:t>2172-6391</w:t>
      </w:r>
      <w:r w:rsidR="00AE2E63">
        <w:rPr>
          <w:rFonts w:ascii="Arial" w:eastAsia="Times New Roman" w:hAnsi="Arial" w:cs="Arial"/>
          <w:color w:val="000000"/>
          <w:sz w:val="24"/>
          <w:szCs w:val="24"/>
          <w:lang w:eastAsia="pt-BR"/>
        </w:rPr>
        <w:t xml:space="preserve">, </w:t>
      </w:r>
      <w:r w:rsidR="005C0225">
        <w:rPr>
          <w:rFonts w:ascii="Arial" w:eastAsia="Times New Roman" w:hAnsi="Arial" w:cs="Arial"/>
          <w:color w:val="000000"/>
          <w:sz w:val="24"/>
          <w:szCs w:val="24"/>
          <w:lang w:eastAsia="pt-BR"/>
        </w:rPr>
        <w:t>2172-</w:t>
      </w:r>
      <w:r w:rsidR="00AE2E63">
        <w:rPr>
          <w:rFonts w:ascii="Arial" w:eastAsia="Times New Roman" w:hAnsi="Arial" w:cs="Arial"/>
          <w:color w:val="000000"/>
          <w:sz w:val="24"/>
          <w:szCs w:val="24"/>
          <w:lang w:eastAsia="pt-BR"/>
        </w:rPr>
        <w:t>6392</w:t>
      </w:r>
      <w:r w:rsidR="005C0225">
        <w:rPr>
          <w:rFonts w:ascii="Arial" w:eastAsia="Times New Roman" w:hAnsi="Arial" w:cs="Arial"/>
          <w:color w:val="000000"/>
          <w:sz w:val="24"/>
          <w:szCs w:val="24"/>
          <w:lang w:eastAsia="pt-BR"/>
        </w:rPr>
        <w:t>, 2172-</w:t>
      </w:r>
      <w:r w:rsidR="00AE2E63">
        <w:rPr>
          <w:rFonts w:ascii="Arial" w:eastAsia="Times New Roman" w:hAnsi="Arial" w:cs="Arial"/>
          <w:color w:val="000000"/>
          <w:sz w:val="24"/>
          <w:szCs w:val="24"/>
          <w:lang w:eastAsia="pt-BR"/>
        </w:rPr>
        <w:t>6393</w:t>
      </w:r>
      <w:r w:rsidR="005C0225">
        <w:rPr>
          <w:rFonts w:ascii="Arial" w:eastAsia="Times New Roman" w:hAnsi="Arial" w:cs="Arial"/>
          <w:color w:val="000000"/>
          <w:sz w:val="24"/>
          <w:szCs w:val="24"/>
          <w:lang w:eastAsia="pt-BR"/>
        </w:rPr>
        <w:t xml:space="preserve"> e 2172-</w:t>
      </w:r>
      <w:r w:rsidR="00AE2E63">
        <w:rPr>
          <w:rFonts w:ascii="Arial" w:eastAsia="Times New Roman" w:hAnsi="Arial" w:cs="Arial"/>
          <w:color w:val="000000"/>
          <w:sz w:val="24"/>
          <w:szCs w:val="24"/>
          <w:lang w:eastAsia="pt-BR"/>
        </w:rPr>
        <w:t>6394</w:t>
      </w:r>
      <w:r w:rsidRPr="00B32935">
        <w:rPr>
          <w:rFonts w:ascii="Arial" w:eastAsia="Times New Roman" w:hAnsi="Arial" w:cs="Arial"/>
          <w:color w:val="000000"/>
          <w:sz w:val="24"/>
          <w:szCs w:val="24"/>
          <w:lang w:eastAsia="pt-BR"/>
        </w:rPr>
        <w:t>, ou no</w:t>
      </w:r>
      <w:r w:rsidR="00A76865">
        <w:rPr>
          <w:rFonts w:ascii="Arial" w:eastAsia="Times New Roman" w:hAnsi="Arial" w:cs="Arial"/>
          <w:color w:val="000000"/>
          <w:sz w:val="24"/>
          <w:szCs w:val="24"/>
          <w:lang w:eastAsia="pt-BR"/>
        </w:rPr>
        <w:t>s</w:t>
      </w:r>
      <w:r w:rsidRPr="00B32935">
        <w:rPr>
          <w:rFonts w:ascii="Arial" w:eastAsia="Times New Roman" w:hAnsi="Arial" w:cs="Arial"/>
          <w:color w:val="000000"/>
          <w:sz w:val="24"/>
          <w:szCs w:val="24"/>
          <w:lang w:eastAsia="pt-BR"/>
        </w:rPr>
        <w:t xml:space="preserve"> </w:t>
      </w:r>
      <w:r w:rsidRPr="00B32935">
        <w:rPr>
          <w:rFonts w:ascii="Arial" w:eastAsia="Times New Roman" w:hAnsi="Arial" w:cs="Arial"/>
          <w:i/>
          <w:iCs/>
          <w:color w:val="000000"/>
          <w:sz w:val="24"/>
          <w:szCs w:val="24"/>
          <w:lang w:eastAsia="pt-BR"/>
        </w:rPr>
        <w:t>e-mail</w:t>
      </w:r>
      <w:r w:rsidR="00A76865">
        <w:rPr>
          <w:rFonts w:ascii="Arial" w:eastAsia="Times New Roman" w:hAnsi="Arial" w:cs="Arial"/>
          <w:i/>
          <w:iCs/>
          <w:color w:val="000000"/>
          <w:sz w:val="24"/>
          <w:szCs w:val="24"/>
          <w:lang w:eastAsia="pt-BR"/>
        </w:rPr>
        <w:t>s</w:t>
      </w:r>
      <w:r w:rsidRPr="00B32935">
        <w:rPr>
          <w:rFonts w:ascii="Arial" w:eastAsia="Times New Roman" w:hAnsi="Arial" w:cs="Arial"/>
          <w:color w:val="000000"/>
          <w:sz w:val="24"/>
          <w:szCs w:val="24"/>
          <w:lang w:eastAsia="pt-BR"/>
        </w:rPr>
        <w:t xml:space="preserve">: </w:t>
      </w:r>
      <w:hyperlink r:id="rId37" w:history="1">
        <w:r w:rsidR="00B12913" w:rsidRPr="00C64DE8">
          <w:rPr>
            <w:rStyle w:val="Hyperlink"/>
            <w:rFonts w:ascii="Arial" w:eastAsia="Times New Roman" w:hAnsi="Arial" w:cs="Arial"/>
            <w:sz w:val="24"/>
            <w:szCs w:val="24"/>
            <w:lang w:eastAsia="pt-BR"/>
          </w:rPr>
          <w:t>admsp-sucs@trf3.jus.br</w:t>
        </w:r>
      </w:hyperlink>
      <w:r w:rsidR="00B12913">
        <w:rPr>
          <w:rFonts w:ascii="Arial" w:eastAsia="Times New Roman" w:hAnsi="Arial" w:cs="Arial"/>
          <w:color w:val="000000"/>
          <w:sz w:val="24"/>
          <w:szCs w:val="24"/>
          <w:lang w:eastAsia="pt-BR"/>
        </w:rPr>
        <w:t xml:space="preserve"> e </w:t>
      </w:r>
      <w:hyperlink r:id="rId38" w:history="1">
        <w:r w:rsidR="00B12913" w:rsidRPr="00C64DE8">
          <w:rPr>
            <w:rStyle w:val="Hyperlink"/>
            <w:rFonts w:ascii="Arial" w:eastAsia="Times New Roman" w:hAnsi="Arial" w:cs="Arial"/>
            <w:sz w:val="24"/>
            <w:szCs w:val="24"/>
            <w:lang w:eastAsia="pt-BR"/>
          </w:rPr>
          <w:t>admsp-duap@trf3.jus.br</w:t>
        </w:r>
      </w:hyperlink>
      <w:r w:rsidRPr="00B32935">
        <w:rPr>
          <w:rFonts w:ascii="Arial" w:eastAsia="Times New Roman" w:hAnsi="Arial" w:cs="Arial"/>
          <w:color w:val="000000"/>
          <w:sz w:val="24"/>
          <w:szCs w:val="24"/>
          <w:lang w:eastAsia="pt-BR"/>
        </w:rPr>
        <w:t>.</w:t>
      </w:r>
    </w:p>
    <w:p w14:paraId="775EDF7B" w14:textId="6998C678"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IN RFB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1.234/2012, em se tratando de pessoa jurídica, e no art. 3º, § 3º, da IN RFB </w:t>
      </w:r>
      <w:r w:rsidR="00625C2D" w:rsidRPr="00070F82">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 xml:space="preserve"> 2.060/2021,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Ao licitante caberá confirmar o recebimento da correspondência eletrônica, no prazo de 1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600E470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“SEI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39"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0A45EC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Portal Nacional de Contratações Públicas (PNCP) e no endereço eletrônico </w:t>
      </w:r>
      <w:hyperlink r:id="rId40" w:tooltip="Ir para o Portal de Transparência do TRF3" w:history="1">
        <w:r w:rsidR="00045F1B" w:rsidRPr="00070F82">
          <w:rPr>
            <w:rStyle w:val="Hyperlink"/>
            <w:rFonts w:ascii="Arial" w:eastAsia="Arial" w:hAnsi="Arial" w:cs="Arial"/>
            <w:sz w:val="24"/>
            <w:szCs w:val="24"/>
          </w:rPr>
          <w:t>web.trf3.jus.br/contas/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41"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33B2FF9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se fará 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7BA880CE" w:rsidR="00954EB7" w:rsidRPr="00070F82" w:rsidRDefault="00D6036C"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9909BE" w:rsidRPr="00ED2652">
        <w:rPr>
          <w:rFonts w:ascii="Arial" w:eastAsia="Times New Roman" w:hAnsi="Arial" w:cs="Arial"/>
          <w:sz w:val="24"/>
          <w:szCs w:val="24"/>
          <w:lang w:eastAsia="pt-BR"/>
        </w:rPr>
        <w:t>Planilha</w:t>
      </w:r>
      <w:r w:rsidR="00ED2652" w:rsidRPr="00ED2652">
        <w:rPr>
          <w:rFonts w:ascii="Arial" w:eastAsia="Times New Roman" w:hAnsi="Arial" w:cs="Arial"/>
          <w:sz w:val="24"/>
          <w:szCs w:val="24"/>
          <w:lang w:eastAsia="pt-BR"/>
        </w:rPr>
        <w:t xml:space="preserve"> de</w:t>
      </w:r>
      <w:r w:rsidR="000C02D3">
        <w:rPr>
          <w:rFonts w:ascii="Arial" w:eastAsia="Times New Roman" w:hAnsi="Arial" w:cs="Arial"/>
          <w:sz w:val="24"/>
          <w:szCs w:val="24"/>
          <w:lang w:eastAsia="pt-BR"/>
        </w:rPr>
        <w:t xml:space="preserve"> Estimativa de</w:t>
      </w:r>
      <w:r w:rsidR="00ED2652" w:rsidRPr="00ED2652">
        <w:rPr>
          <w:rFonts w:ascii="Arial" w:eastAsia="Times New Roman" w:hAnsi="Arial" w:cs="Arial"/>
          <w:sz w:val="24"/>
          <w:szCs w:val="24"/>
          <w:lang w:eastAsia="pt-BR"/>
        </w:rPr>
        <w:t xml:space="preserve"> </w:t>
      </w:r>
      <w:r w:rsidR="009909BE" w:rsidRPr="00ED2652">
        <w:rPr>
          <w:rFonts w:ascii="Arial" w:eastAsia="Times New Roman" w:hAnsi="Arial" w:cs="Arial"/>
          <w:sz w:val="24"/>
          <w:szCs w:val="24"/>
          <w:lang w:eastAsia="pt-BR"/>
        </w:rPr>
        <w:t>Preços;</w:t>
      </w:r>
      <w:r w:rsidRPr="00ED2652">
        <w:rPr>
          <w:rFonts w:ascii="Arial" w:eastAsia="Times New Roman" w:hAnsi="Arial" w:cs="Arial"/>
          <w:sz w:val="24"/>
          <w:szCs w:val="24"/>
          <w:lang w:eastAsia="pt-BR"/>
        </w:rPr>
        <w:t xml:space="preserve"> </w:t>
      </w:r>
      <w:r w:rsidRPr="00070F82">
        <w:rPr>
          <w:rFonts w:ascii="Arial" w:eastAsia="Times New Roman" w:hAnsi="Arial" w:cs="Arial"/>
          <w:color w:val="000000"/>
          <w:sz w:val="24"/>
          <w:szCs w:val="24"/>
          <w:lang w:eastAsia="pt-BR"/>
        </w:rPr>
        <w:tab/>
      </w:r>
    </w:p>
    <w:p w14:paraId="121C2616" w14:textId="59BF5BBC" w:rsidR="00D6036C" w:rsidRPr="00ED2652" w:rsidRDefault="009909BE"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I-B</w:t>
      </w:r>
      <w:r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ab/>
      </w:r>
      <w:r w:rsidR="00D6036C" w:rsidRPr="00070F82">
        <w:rPr>
          <w:rFonts w:ascii="Arial" w:eastAsia="Times New Roman" w:hAnsi="Arial" w:cs="Arial"/>
          <w:color w:val="000000"/>
          <w:sz w:val="24"/>
          <w:szCs w:val="24"/>
          <w:lang w:eastAsia="pt-BR"/>
        </w:rPr>
        <w:t>Estudos Técnicos Preliminares</w:t>
      </w:r>
      <w:r w:rsidR="00F56F15" w:rsidRPr="00070F82">
        <w:rPr>
          <w:rFonts w:ascii="Arial" w:eastAsia="Times New Roman" w:hAnsi="Arial" w:cs="Arial"/>
          <w:color w:val="000000"/>
          <w:sz w:val="24"/>
          <w:szCs w:val="24"/>
          <w:lang w:eastAsia="pt-BR"/>
        </w:rPr>
        <w:t>;</w:t>
      </w:r>
    </w:p>
    <w:p w14:paraId="2B7735EB" w14:textId="16C5A023" w:rsidR="00F56E42" w:rsidRPr="00070F82" w:rsidRDefault="00F56E42"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ANEXO I-</w:t>
      </w:r>
      <w:r w:rsidR="00735F88">
        <w:rPr>
          <w:rFonts w:ascii="Arial" w:eastAsia="Times New Roman" w:hAnsi="Arial" w:cs="Arial"/>
          <w:color w:val="000000"/>
          <w:sz w:val="24"/>
          <w:szCs w:val="24"/>
          <w:lang w:eastAsia="pt-BR"/>
        </w:rPr>
        <w:t>C</w:t>
      </w:r>
      <w:r w:rsidR="00E74DBD">
        <w:rPr>
          <w:rFonts w:ascii="Arial" w:eastAsia="Times New Roman" w:hAnsi="Arial" w:cs="Arial"/>
          <w:color w:val="000000"/>
          <w:sz w:val="24"/>
          <w:szCs w:val="24"/>
          <w:lang w:eastAsia="pt-BR"/>
        </w:rPr>
        <w:tab/>
      </w:r>
      <w:r w:rsidR="008C62EB" w:rsidRPr="00070F82">
        <w:rPr>
          <w:rFonts w:ascii="Arial" w:eastAsia="Times New Roman" w:hAnsi="Arial" w:cs="Arial"/>
          <w:color w:val="000000"/>
          <w:sz w:val="24"/>
          <w:szCs w:val="24"/>
          <w:lang w:eastAsia="pt-BR"/>
        </w:rPr>
        <w:t>–</w:t>
      </w:r>
      <w:r w:rsidR="00E74DBD">
        <w:rPr>
          <w:rFonts w:ascii="Arial" w:eastAsia="Times New Roman" w:hAnsi="Arial" w:cs="Arial"/>
          <w:color w:val="000000"/>
          <w:sz w:val="24"/>
          <w:szCs w:val="24"/>
          <w:lang w:eastAsia="pt-BR"/>
        </w:rPr>
        <w:tab/>
        <w:t>Ordem de Serviço;</w:t>
      </w:r>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4992C5CC" w14:textId="4790A581"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IV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Minuta de </w:t>
      </w:r>
      <w:r w:rsidR="00D455D0" w:rsidRPr="00070F82">
        <w:rPr>
          <w:rFonts w:ascii="Arial" w:eastAsia="Times New Roman" w:hAnsi="Arial" w:cs="Arial"/>
          <w:color w:val="000000"/>
          <w:sz w:val="24"/>
          <w:szCs w:val="24"/>
          <w:lang w:eastAsia="pt-BR"/>
        </w:rPr>
        <w:t>Ata de Registro de Preços</w:t>
      </w:r>
      <w:r w:rsidRPr="00070F82">
        <w:rPr>
          <w:rFonts w:ascii="Arial" w:eastAsia="Times New Roman" w:hAnsi="Arial" w:cs="Arial"/>
          <w:color w:val="000000"/>
          <w:sz w:val="24"/>
          <w:szCs w:val="24"/>
          <w:lang w:eastAsia="pt-BR"/>
        </w:rPr>
        <w:t>;</w:t>
      </w:r>
    </w:p>
    <w:p w14:paraId="1EBAF516" w14:textId="6D0B4344" w:rsidR="00646428" w:rsidRPr="00070F82" w:rsidRDefault="00646428" w:rsidP="00C24A02">
      <w:pPr>
        <w:pStyle w:val="PargrafodaLista"/>
        <w:numPr>
          <w:ilvl w:val="2"/>
          <w:numId w:val="1"/>
        </w:numPr>
        <w:tabs>
          <w:tab w:val="left" w:pos="1560"/>
          <w:tab w:val="left" w:pos="1701"/>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V </w:t>
      </w:r>
      <w:r w:rsidR="00B61112" w:rsidRPr="00070F82">
        <w:rPr>
          <w:rFonts w:ascii="Arial" w:eastAsia="Times New Roman" w:hAnsi="Arial" w:cs="Arial"/>
          <w:color w:val="000000"/>
          <w:sz w:val="24"/>
          <w:szCs w:val="24"/>
          <w:lang w:eastAsia="pt-BR"/>
        </w:rPr>
        <w:tab/>
        <w:t xml:space="preserve">– </w:t>
      </w:r>
      <w:r w:rsidR="00A628B8">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Minuta de</w:t>
      </w:r>
      <w:r w:rsidR="004C4813" w:rsidRPr="00070F82">
        <w:rPr>
          <w:rFonts w:ascii="Arial" w:eastAsia="Times New Roman" w:hAnsi="Arial" w:cs="Arial"/>
          <w:color w:val="000000"/>
          <w:sz w:val="24"/>
          <w:szCs w:val="24"/>
          <w:lang w:eastAsia="pt-BR"/>
        </w:rPr>
        <w:t xml:space="preserve"> Contrato</w:t>
      </w:r>
      <w:r w:rsidR="007B47A5" w:rsidRPr="00070F82">
        <w:rPr>
          <w:rFonts w:ascii="Arial" w:eastAsia="Times New Roman" w:hAnsi="Arial" w:cs="Arial"/>
          <w:color w:val="000000"/>
          <w:sz w:val="24"/>
          <w:szCs w:val="24"/>
          <w:lang w:eastAsia="pt-BR"/>
        </w:rPr>
        <w:t>.</w:t>
      </w:r>
    </w:p>
    <w:p w14:paraId="4287EC5C" w14:textId="10E74ED5"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E60442">
        <w:rPr>
          <w:rFonts w:ascii="Arial" w:eastAsia="Times New Roman" w:hAnsi="Arial" w:cs="Arial"/>
          <w:color w:val="000000"/>
          <w:sz w:val="24"/>
          <w:szCs w:val="24"/>
          <w:lang w:eastAsia="pt-BR"/>
        </w:rPr>
        <w:t>10</w:t>
      </w:r>
      <w:r w:rsidR="00646428" w:rsidRPr="00070F82">
        <w:rPr>
          <w:rFonts w:ascii="Arial" w:eastAsia="Times New Roman" w:hAnsi="Arial" w:cs="Arial"/>
          <w:color w:val="000000"/>
          <w:sz w:val="24"/>
          <w:szCs w:val="24"/>
          <w:lang w:eastAsia="pt-BR"/>
        </w:rPr>
        <w:t xml:space="preserve"> de</w:t>
      </w:r>
      <w:r w:rsidR="00E60442">
        <w:rPr>
          <w:rFonts w:ascii="Arial" w:eastAsia="Times New Roman" w:hAnsi="Arial" w:cs="Arial"/>
          <w:color w:val="000000"/>
          <w:sz w:val="24"/>
          <w:szCs w:val="24"/>
          <w:lang w:eastAsia="pt-BR"/>
        </w:rPr>
        <w:t xml:space="preserve"> setembro</w:t>
      </w:r>
      <w:r w:rsidR="00646428" w:rsidRPr="00070F82">
        <w:rPr>
          <w:rFonts w:ascii="Arial" w:eastAsia="Times New Roman" w:hAnsi="Arial" w:cs="Arial"/>
          <w:color w:val="000000"/>
          <w:sz w:val="24"/>
          <w:szCs w:val="24"/>
          <w:lang w:eastAsia="pt-BR"/>
        </w:rPr>
        <w:t xml:space="preserve"> de 20</w:t>
      </w:r>
      <w:r>
        <w:rPr>
          <w:rFonts w:ascii="Arial" w:eastAsia="Times New Roman" w:hAnsi="Arial" w:cs="Arial"/>
          <w:color w:val="000000"/>
          <w:sz w:val="24"/>
          <w:szCs w:val="24"/>
          <w:lang w:eastAsia="pt-BR"/>
        </w:rPr>
        <w:t>24</w:t>
      </w:r>
    </w:p>
    <w:p w14:paraId="73836853" w14:textId="1A9571BB" w:rsidR="00646428" w:rsidRPr="00070F82" w:rsidRDefault="00471186"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Vinicius Oliveira Teixeira</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6143461" w14:textId="77777777" w:rsidR="00DF7D66" w:rsidRPr="00070F8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13462F5E" w14:textId="77777777" w:rsidR="00646428" w:rsidRPr="00070F82" w:rsidRDefault="00646428" w:rsidP="004F1BD2">
      <w:pPr>
        <w:spacing w:after="240" w:line="240" w:lineRule="auto"/>
        <w:rPr>
          <w:rFonts w:ascii="Arial" w:eastAsia="Times New Roman" w:hAnsi="Arial" w:cs="Arial"/>
          <w:sz w:val="24"/>
          <w:szCs w:val="24"/>
          <w:lang w:eastAsia="pt-BR"/>
        </w:rPr>
      </w:pP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3E4AB1FB" w14:textId="77777777" w:rsidR="00CF0162" w:rsidRPr="00070F82" w:rsidRDefault="00CF0162" w:rsidP="00CF0162">
      <w:pPr>
        <w:spacing w:after="0" w:line="240" w:lineRule="auto"/>
        <w:jc w:val="center"/>
        <w:rPr>
          <w:rFonts w:ascii="Arial" w:eastAsia="Times New Roman" w:hAnsi="Arial" w:cs="Arial"/>
          <w:b/>
          <w:bCs/>
          <w:sz w:val="24"/>
          <w:szCs w:val="24"/>
          <w:lang w:eastAsia="pt-BR"/>
        </w:rPr>
      </w:pPr>
    </w:p>
    <w:p w14:paraId="0693DC54" w14:textId="286355E7" w:rsidR="00646428" w:rsidRPr="00070F82" w:rsidRDefault="00646428" w:rsidP="004F1BD2">
      <w:pPr>
        <w:spacing w:after="240" w:line="240" w:lineRule="auto"/>
        <w:jc w:val="center"/>
        <w:rPr>
          <w:rFonts w:ascii="Arial" w:eastAsia="Times New Roman" w:hAnsi="Arial" w:cs="Arial"/>
          <w:b/>
          <w:bCs/>
          <w:sz w:val="24"/>
          <w:szCs w:val="24"/>
          <w:lang w:eastAsia="pt-BR"/>
        </w:rPr>
      </w:pPr>
      <w:bookmarkStart w:id="40" w:name="Anexo_II"/>
      <w:r w:rsidRPr="00070F82">
        <w:rPr>
          <w:rFonts w:ascii="Arial" w:eastAsia="Times New Roman" w:hAnsi="Arial" w:cs="Arial"/>
          <w:b/>
          <w:bCs/>
          <w:sz w:val="24"/>
          <w:szCs w:val="24"/>
          <w:lang w:eastAsia="pt-BR"/>
        </w:rPr>
        <w:t>ANEXO II</w:t>
      </w:r>
      <w:bookmarkEnd w:id="40"/>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1DC69DFB"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77, de 18 de março de 2020;</w:t>
      </w:r>
    </w:p>
    <w:p w14:paraId="31CA9880" w14:textId="191F61D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758F0BF" w14:textId="3DF98EC6"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bookmarkStart w:id="41" w:name="_Ref147235033"/>
      <w:r w:rsidRPr="00070F82">
        <w:rPr>
          <w:rFonts w:ascii="Arial" w:eastAsia="Times New Roman" w:hAnsi="Arial" w:cs="Arial"/>
          <w:sz w:val="24"/>
          <w:szCs w:val="24"/>
          <w:u w:val="single"/>
          <w:lang w:eastAsia="pt-BR"/>
        </w:rPr>
        <w:t>Sociedade cooperativa</w:t>
      </w:r>
      <w:r w:rsidRPr="00070F82">
        <w:rPr>
          <w:rFonts w:ascii="Arial" w:eastAsia="Times New Roman" w:hAnsi="Arial" w:cs="Arial"/>
          <w:sz w:val="24"/>
          <w:szCs w:val="24"/>
          <w:lang w:eastAsia="pt-BR"/>
        </w:rPr>
        <w:t xml:space="preserve">: ata de fundação e estatuto social, com a ata da assembleia que o aprovou, devidamente arquivado na Junta Comercial ou inscrito no Registro Civil das Pessoas Jurídicas da respectiva sede, além do registro de que trata o art. 107 da Lei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5.764/1971;</w:t>
      </w:r>
      <w:bookmarkEnd w:id="41"/>
    </w:p>
    <w:p w14:paraId="3A18A255" w14:textId="66F7B19E"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Agricultor familiar</w:t>
      </w:r>
      <w:r w:rsidRPr="00070F82">
        <w:rPr>
          <w:rFonts w:ascii="Arial" w:eastAsia="Times New Roman" w:hAnsi="Arial" w:cs="Arial"/>
          <w:sz w:val="24"/>
          <w:szCs w:val="24"/>
          <w:lang w:eastAsia="pt-BR"/>
        </w:rPr>
        <w:t>: Declaração de Aptidão ao Pronaf – DAP ou DAP-P válida, ou, ainda, outros documentos definidos pela Secretaria Especial de Agricultura Familiar e do Desenvolvimento Agrário, nos termos do</w:t>
      </w:r>
      <w:r w:rsidR="00E43348" w:rsidRPr="00070F82">
        <w:rPr>
          <w:rFonts w:ascii="Arial" w:eastAsia="Times New Roman" w:hAnsi="Arial" w:cs="Arial"/>
          <w:sz w:val="24"/>
          <w:szCs w:val="24"/>
          <w:lang w:eastAsia="pt-BR"/>
        </w:rPr>
        <w:t xml:space="preserve"> </w:t>
      </w:r>
      <w:r w:rsidR="001332F2" w:rsidRPr="00070F82">
        <w:rPr>
          <w:rFonts w:ascii="Arial" w:eastAsia="Times New Roman" w:hAnsi="Arial" w:cs="Arial"/>
          <w:sz w:val="24"/>
          <w:szCs w:val="24"/>
          <w:lang w:eastAsia="pt-BR"/>
        </w:rPr>
        <w:t xml:space="preserve">art. </w:t>
      </w:r>
      <w:r w:rsidR="00E43348" w:rsidRPr="00070F82">
        <w:rPr>
          <w:rFonts w:ascii="Arial" w:eastAsia="Times New Roman" w:hAnsi="Arial" w:cs="Arial"/>
          <w:sz w:val="24"/>
          <w:szCs w:val="24"/>
          <w:lang w:eastAsia="pt-BR"/>
        </w:rPr>
        <w:t>2º, §3º, do Decreto 11.802, de 28 de novembro de 2023</w:t>
      </w:r>
      <w:r w:rsidRPr="00070F82">
        <w:rPr>
          <w:rFonts w:ascii="Arial" w:eastAsia="Times New Roman" w:hAnsi="Arial" w:cs="Arial"/>
          <w:sz w:val="24"/>
          <w:szCs w:val="24"/>
          <w:lang w:eastAsia="pt-BR"/>
        </w:rPr>
        <w:t>.</w:t>
      </w:r>
    </w:p>
    <w:p w14:paraId="5E1873A3" w14:textId="4BD84BB4"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Produtor Rural</w:t>
      </w:r>
      <w:r w:rsidRPr="00070F82">
        <w:rPr>
          <w:rFonts w:ascii="Arial" w:eastAsia="Times New Roman" w:hAnsi="Arial" w:cs="Arial"/>
          <w:sz w:val="24"/>
          <w:szCs w:val="24"/>
          <w:lang w:eastAsia="pt-BR"/>
        </w:rPr>
        <w:t xml:space="preserve">: matrícula no Cadastro Específico do INSS – CEI, que comprove a qualificação como produtor rural pessoa física, nos termos da Instrução Normativa RFB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2110, de 17 de outubro de 2022.</w:t>
      </w:r>
    </w:p>
    <w:p w14:paraId="4CFF671A" w14:textId="02ABBA9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56EA5426" w14:textId="3470936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inscrição no Cadastro Nacional da Pessoa Jurídica (CNPJ);</w:t>
      </w:r>
    </w:p>
    <w:p w14:paraId="76AB1543" w14:textId="13C64AF6"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1.751, de 02/10/2014, do Secretário da Receita Federal do Brasil e da Procuradora-Geral da Fazenda Nacional.</w:t>
      </w:r>
    </w:p>
    <w:p w14:paraId="1C5B94EB" w14:textId="4932F9C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1AF7C1F5"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de que não emprega menor de 18 anos em trabalho noturno, perigoso ou insalubre e não emprega menor de 16 anos, salvo menor, a partir de 14 anos, na condição de aprendiz, nos termos do artigo 7°, XXXIII, da Constituição</w:t>
      </w:r>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ED57B0">
        <w:rPr>
          <w:rFonts w:ascii="Arial" w:eastAsia="Times New Roman" w:hAnsi="Arial" w:cs="Arial"/>
          <w:color w:val="0000FF"/>
          <w:sz w:val="24"/>
          <w:szCs w:val="24"/>
          <w:u w:val="single"/>
          <w:lang w:eastAsia="pt-BR"/>
        </w:rPr>
        <w:t>4.3.2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641AD0E6" w14:textId="7A256B86"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Decreto-Lei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5.452, de 1º de maio de 1943;</w:t>
      </w:r>
    </w:p>
    <w:p w14:paraId="73CCF9F8" w14:textId="6B97B296"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inscrição no cadastro de contribuintes Municipal/Distrital relativo ao domicílio ou sede do fornecedor, pertinente ao seu ramo de atividade e compatível com o objeto contratual;</w:t>
      </w:r>
    </w:p>
    <w:p w14:paraId="199E9269" w14:textId="7E41B9B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a Fazenda Municipal/Distrital do domicílio ou sede do fornecedor, relativa à atividade em cujo exercício contrata ou concorre;</w:t>
      </w:r>
    </w:p>
    <w:p w14:paraId="73638E99" w14:textId="5BB6BBE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fornecedor seja considerado isento dos tributos Municipal/Distrital relacionados ao objeto contratual, deverá comprovar tal condição mediante a apresentação de declaração da Fazenda respectiva do seu domicílio ou sede, ou outra equivalente, na forma da lei.</w:t>
      </w:r>
    </w:p>
    <w:p w14:paraId="7D481F69" w14:textId="48842103" w:rsidR="00646428" w:rsidRPr="00070F82" w:rsidRDefault="00646428" w:rsidP="00A233EF">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fornecedor enquadrado como microempreendedor individual que pretenda auferir os benefícios do tratamento diferenciado previstos na Lei Complementar n. 123/2006,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02C3114E" w14:textId="3AADA0E2" w:rsidR="00646428" w:rsidRPr="00664B35"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664B35">
        <w:rPr>
          <w:rFonts w:ascii="Arial" w:eastAsia="Times New Roman" w:hAnsi="Arial" w:cs="Arial"/>
          <w:sz w:val="24"/>
          <w:szCs w:val="24"/>
          <w:lang w:eastAsia="pt-BR"/>
        </w:rPr>
        <w:t xml:space="preserve">Certidão negativa de insolvência civil expedida pelo distribuidor do domicílio ou sede do licitante, caso se trate de pessoa física, desde que </w:t>
      </w:r>
      <w:r w:rsidRPr="00664B35">
        <w:rPr>
          <w:rFonts w:ascii="Arial" w:eastAsia="Times New Roman" w:hAnsi="Arial" w:cs="Arial"/>
          <w:sz w:val="24"/>
          <w:szCs w:val="24"/>
          <w:lang w:eastAsia="pt-BR"/>
        </w:rPr>
        <w:lastRenderedPageBreak/>
        <w:t xml:space="preserve">admitida a sua participação na licitação (art. 5º, inciso II, alínea “c”, da IN SEGES/ME </w:t>
      </w:r>
      <w:r w:rsidR="00625C2D" w:rsidRPr="00664B35">
        <w:rPr>
          <w:rFonts w:ascii="Arial" w:eastAsia="Times New Roman" w:hAnsi="Arial" w:cs="Arial"/>
          <w:sz w:val="24"/>
          <w:szCs w:val="24"/>
          <w:lang w:eastAsia="pt-BR"/>
        </w:rPr>
        <w:t>n.</w:t>
      </w:r>
      <w:r w:rsidRPr="00664B35">
        <w:rPr>
          <w:rFonts w:ascii="Arial" w:eastAsia="Times New Roman" w:hAnsi="Arial" w:cs="Arial"/>
          <w:sz w:val="24"/>
          <w:szCs w:val="24"/>
          <w:lang w:eastAsia="pt-BR"/>
        </w:rPr>
        <w:t xml:space="preserve"> 116</w:t>
      </w:r>
      <w:r w:rsidR="00BD1534" w:rsidRPr="00664B35">
        <w:rPr>
          <w:rFonts w:ascii="Arial" w:eastAsia="Times New Roman" w:hAnsi="Arial" w:cs="Arial"/>
          <w:sz w:val="24"/>
          <w:szCs w:val="24"/>
          <w:lang w:eastAsia="pt-BR"/>
        </w:rPr>
        <w:t>/</w:t>
      </w:r>
      <w:r w:rsidRPr="00664B35">
        <w:rPr>
          <w:rFonts w:ascii="Arial" w:eastAsia="Times New Roman" w:hAnsi="Arial" w:cs="Arial"/>
          <w:sz w:val="24"/>
          <w:szCs w:val="24"/>
          <w:lang w:eastAsia="pt-BR"/>
        </w:rPr>
        <w:t>2021), ou de sociedade simples;</w:t>
      </w:r>
    </w:p>
    <w:p w14:paraId="107B8A85" w14:textId="261C84FF" w:rsidR="00646428" w:rsidRPr="00664B35"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664B35">
        <w:rPr>
          <w:rFonts w:ascii="Arial" w:eastAsia="Times New Roman" w:hAnsi="Arial" w:cs="Arial"/>
          <w:sz w:val="24"/>
          <w:szCs w:val="24"/>
          <w:lang w:eastAsia="pt-BR"/>
        </w:rPr>
        <w:t>Certidão negativa de falência expedida pelo distribuidor da sede do licitante</w:t>
      </w:r>
      <w:r w:rsidR="00066749" w:rsidRPr="00664B35">
        <w:rPr>
          <w:rFonts w:ascii="Arial" w:eastAsia="Times New Roman" w:hAnsi="Arial" w:cs="Arial"/>
          <w:sz w:val="24"/>
          <w:szCs w:val="24"/>
          <w:lang w:eastAsia="pt-BR"/>
        </w:rPr>
        <w:t>.</w:t>
      </w:r>
    </w:p>
    <w:p w14:paraId="40DA344C" w14:textId="2F0576FF" w:rsidR="008F747C" w:rsidRPr="00664B35" w:rsidRDefault="008F747C" w:rsidP="004F1BD2">
      <w:pPr>
        <w:spacing w:after="240" w:line="240" w:lineRule="auto"/>
        <w:rPr>
          <w:rFonts w:ascii="Arial" w:eastAsia="Times New Roman" w:hAnsi="Arial" w:cs="Arial"/>
          <w:sz w:val="24"/>
          <w:szCs w:val="24"/>
          <w:lang w:eastAsia="pt-BR"/>
        </w:rPr>
      </w:pPr>
    </w:p>
    <w:p w14:paraId="14049C90" w14:textId="726782EB" w:rsidR="00305B2A" w:rsidRPr="00070F82" w:rsidRDefault="00DC28AE" w:rsidP="00DC28AE">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305B2A" w:rsidRPr="00070F82">
        <w:rPr>
          <w:rFonts w:ascii="Arial" w:eastAsia="Times New Roman" w:hAnsi="Arial" w:cs="Arial"/>
          <w:b/>
          <w:bCs/>
          <w:sz w:val="24"/>
          <w:szCs w:val="24"/>
          <w:lang w:eastAsia="pt-BR"/>
        </w:rPr>
        <w:t>Cooperativas:</w:t>
      </w:r>
    </w:p>
    <w:p w14:paraId="28093AB8" w14:textId="72F910CA" w:rsidR="00646428" w:rsidRPr="00070F82" w:rsidRDefault="00646428" w:rsidP="00DC28AE">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admitida a participação de cooperativas, será exigida a seguinte documentação complementar</w:t>
      </w:r>
      <w:r w:rsidR="00080B04" w:rsidRPr="00070F82">
        <w:rPr>
          <w:rFonts w:ascii="Arial" w:eastAsia="Times New Roman" w:hAnsi="Arial" w:cs="Arial"/>
          <w:sz w:val="24"/>
          <w:szCs w:val="24"/>
          <w:lang w:eastAsia="pt-BR"/>
        </w:rPr>
        <w:t xml:space="preserve"> (art. 67, IV, da Lei 14.133/2021)</w:t>
      </w:r>
      <w:r w:rsidRPr="00070F82">
        <w:rPr>
          <w:rFonts w:ascii="Arial" w:eastAsia="Times New Roman" w:hAnsi="Arial" w:cs="Arial"/>
          <w:sz w:val="24"/>
          <w:szCs w:val="24"/>
          <w:lang w:eastAsia="pt-BR"/>
        </w:rPr>
        <w:t>:</w:t>
      </w:r>
    </w:p>
    <w:p w14:paraId="051E6656" w14:textId="01C481C9"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4º, inciso XI, 21, inciso I e 42, §§2º a 6º da Lei n. 5.764/1971;</w:t>
      </w:r>
    </w:p>
    <w:p w14:paraId="7A489B46" w14:textId="73FA7F3E"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declaração de regularidade de situação do contribuinte individual – DRSCI, para cada um dos cooperados indicados;</w:t>
      </w:r>
    </w:p>
    <w:p w14:paraId="4E79C8CF" w14:textId="775B787E"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do capital social proporcional ao número de cooperados necessários à prestação do serviço;</w:t>
      </w:r>
    </w:p>
    <w:p w14:paraId="3E60B9A5" w14:textId="61F2CB1A"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de integração das respectivas quotas-partes por parte dos cooperados que executarão o contrato; e</w:t>
      </w:r>
    </w:p>
    <w:p w14:paraId="1FBED06D" w14:textId="25AC5C77" w:rsidR="00646428" w:rsidRPr="00070F82" w:rsidRDefault="00AF2BFD"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Os seguintes documentos para a comprovação da regularidade jurídica da cooperativa, além daqueles previstos no subitem </w:t>
      </w:r>
      <w:r w:rsidRPr="00070F82">
        <w:rPr>
          <w:rFonts w:ascii="Arial" w:eastAsia="Times New Roman" w:hAnsi="Arial" w:cs="Arial"/>
          <w:color w:val="0000FF"/>
          <w:sz w:val="24"/>
          <w:szCs w:val="24"/>
          <w:u w:val="single"/>
          <w:lang w:eastAsia="pt-BR"/>
        </w:rPr>
        <w:fldChar w:fldCharType="begin"/>
      </w:r>
      <w:r w:rsidRPr="00070F82">
        <w:rPr>
          <w:rFonts w:ascii="Arial" w:eastAsia="Times New Roman" w:hAnsi="Arial" w:cs="Arial"/>
          <w:color w:val="0000FF"/>
          <w:sz w:val="24"/>
          <w:szCs w:val="24"/>
          <w:u w:val="single"/>
          <w:lang w:eastAsia="pt-BR"/>
        </w:rPr>
        <w:instrText xml:space="preserve"> REF _Ref147235033 \r \h </w:instrText>
      </w:r>
      <w:r w:rsidR="00B53E67" w:rsidRPr="00070F82">
        <w:rPr>
          <w:rFonts w:ascii="Arial" w:eastAsia="Times New Roman" w:hAnsi="Arial" w:cs="Arial"/>
          <w:color w:val="0000FF"/>
          <w:sz w:val="24"/>
          <w:szCs w:val="24"/>
          <w:u w:val="single"/>
          <w:lang w:eastAsia="pt-BR"/>
        </w:rPr>
        <w:instrText xml:space="preserve"> \* MERGEFORMAT </w:instrText>
      </w:r>
      <w:r w:rsidRPr="00070F82">
        <w:rPr>
          <w:rFonts w:ascii="Arial" w:eastAsia="Times New Roman" w:hAnsi="Arial" w:cs="Arial"/>
          <w:color w:val="0000FF"/>
          <w:sz w:val="24"/>
          <w:szCs w:val="24"/>
          <w:u w:val="single"/>
          <w:lang w:eastAsia="pt-BR"/>
        </w:rPr>
      </w:r>
      <w:r w:rsidRPr="00070F82">
        <w:rPr>
          <w:rFonts w:ascii="Arial" w:eastAsia="Times New Roman" w:hAnsi="Arial" w:cs="Arial"/>
          <w:color w:val="0000FF"/>
          <w:sz w:val="24"/>
          <w:szCs w:val="24"/>
          <w:u w:val="single"/>
          <w:lang w:eastAsia="pt-BR"/>
        </w:rPr>
        <w:fldChar w:fldCharType="separate"/>
      </w:r>
      <w:r w:rsidR="00664B35">
        <w:rPr>
          <w:rFonts w:ascii="Arial" w:eastAsia="Times New Roman" w:hAnsi="Arial" w:cs="Arial"/>
          <w:color w:val="0000FF"/>
          <w:sz w:val="24"/>
          <w:szCs w:val="24"/>
          <w:u w:val="single"/>
          <w:lang w:eastAsia="pt-BR"/>
        </w:rPr>
        <w:t>1.7</w:t>
      </w:r>
      <w:r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 a) regimento dos fundos instituídos pelos cooperados, com a ata da assembleia; b) editais de convocação das três últimas assembleias gerais extraordinárias; c) três registros de presença dos cooperados que executarão o contrato em assembleias gerais ou nas reuniões seccionais; e d) ata da sessão que os cooperados autorizaram a cooperativa a contratar o objeto da licitação</w:t>
      </w:r>
      <w:r w:rsidR="00646428" w:rsidRPr="00070F82">
        <w:rPr>
          <w:rFonts w:ascii="Arial" w:eastAsia="Times New Roman" w:hAnsi="Arial" w:cs="Arial"/>
          <w:sz w:val="24"/>
          <w:szCs w:val="24"/>
          <w:lang w:eastAsia="pt-BR"/>
        </w:rPr>
        <w:t>;</w:t>
      </w:r>
    </w:p>
    <w:p w14:paraId="764EA522" w14:textId="1EF5C2B8"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última auditoria contábil-financeira da cooperativa, conforme dispõe o art. 112 da Lei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5.764/1971 ou uma declaração, sob as penas da lei, de que tal auditoria não foi exigida pelo órgão fiscalizador.</w:t>
      </w:r>
    </w:p>
    <w:p w14:paraId="42220AC1" w14:textId="48D96E0C" w:rsidR="00646428" w:rsidRPr="00070F82" w:rsidRDefault="00646428" w:rsidP="00544797">
      <w:pPr>
        <w:spacing w:after="0" w:line="240" w:lineRule="auto"/>
        <w:rPr>
          <w:rFonts w:ascii="Arial" w:eastAsia="Times New Roman" w:hAnsi="Arial" w:cs="Arial"/>
          <w:sz w:val="24"/>
          <w:szCs w:val="24"/>
          <w:lang w:eastAsia="pt-BR"/>
        </w:rPr>
      </w:pPr>
      <w:r w:rsidRPr="00070F82">
        <w:rPr>
          <w:rFonts w:ascii="Arial" w:eastAsia="Times New Roman" w:hAnsi="Arial" w:cs="Arial"/>
          <w:sz w:val="24"/>
          <w:szCs w:val="24"/>
          <w:lang w:eastAsia="pt-BR"/>
        </w:rPr>
        <w:t> </w:t>
      </w:r>
    </w:p>
    <w:p w14:paraId="2F035C44" w14:textId="511DA2A5" w:rsidR="00646428" w:rsidRPr="00070F82" w:rsidRDefault="00903AC6" w:rsidP="00903AC6">
      <w:pPr>
        <w:pStyle w:val="PargrafodaLista"/>
        <w:numPr>
          <w:ilvl w:val="0"/>
          <w:numId w:val="5"/>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74CE1D2F" w14:textId="2AFAC49E" w:rsidR="00F8643D" w:rsidRPr="00070F82" w:rsidRDefault="00F8643D" w:rsidP="00013FFF">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Apresentação dos documentos exigidos nos itens </w:t>
      </w:r>
      <w:r w:rsidR="00976B6F">
        <w:rPr>
          <w:rFonts w:ascii="Arial" w:eastAsia="Times New Roman" w:hAnsi="Arial" w:cs="Arial"/>
          <w:sz w:val="24"/>
          <w:szCs w:val="24"/>
          <w:lang w:eastAsia="pt-BR"/>
        </w:rPr>
        <w:t>1 a 3</w:t>
      </w:r>
      <w:r w:rsidRPr="00070F82">
        <w:rPr>
          <w:rFonts w:ascii="Arial" w:eastAsia="Times New Roman" w:hAnsi="Arial" w:cs="Arial"/>
          <w:sz w:val="24"/>
          <w:szCs w:val="24"/>
          <w:lang w:eastAsia="pt-BR"/>
        </w:rPr>
        <w:t xml:space="preserve"> desta relação de documentos por parte de cada consorciado.</w:t>
      </w:r>
    </w:p>
    <w:p w14:paraId="1C0702A9" w14:textId="6A67AACA" w:rsidR="006D5ECF" w:rsidRPr="00070F82" w:rsidRDefault="006D5ECF" w:rsidP="00206E5E">
      <w:pPr>
        <w:spacing w:after="240" w:line="240" w:lineRule="auto"/>
        <w:rPr>
          <w:rFonts w:ascii="Arial" w:hAnsi="Arial" w:cs="Arial"/>
          <w:sz w:val="24"/>
          <w:szCs w:val="24"/>
        </w:rPr>
      </w:pPr>
    </w:p>
    <w:p w14:paraId="6C0CF8B7" w14:textId="77777777" w:rsidR="006D5ECF" w:rsidRPr="00070F82" w:rsidRDefault="006D5ECF" w:rsidP="004F1BD2">
      <w:pPr>
        <w:spacing w:after="240" w:line="240" w:lineRule="auto"/>
        <w:rPr>
          <w:rFonts w:ascii="Arial" w:hAnsi="Arial" w:cs="Arial"/>
          <w:sz w:val="24"/>
          <w:szCs w:val="24"/>
        </w:rPr>
      </w:pPr>
    </w:p>
    <w:sectPr w:rsidR="006D5ECF" w:rsidRPr="00070F82" w:rsidSect="0047166A">
      <w:headerReference w:type="default" r:id="rId42"/>
      <w:headerReference w:type="first" r:id="rId43"/>
      <w:footerReference w:type="first" r:id="rId44"/>
      <w:pgSz w:w="11906" w:h="16838" w:code="9"/>
      <w:pgMar w:top="1418" w:right="1474" w:bottom="1361" w:left="1474"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720FEB" w14:textId="77777777" w:rsidR="006C6462" w:rsidRDefault="006C6462" w:rsidP="00AA69F7">
      <w:pPr>
        <w:spacing w:after="0" w:line="240" w:lineRule="auto"/>
      </w:pPr>
      <w:r>
        <w:separator/>
      </w:r>
    </w:p>
  </w:endnote>
  <w:endnote w:type="continuationSeparator" w:id="0">
    <w:p w14:paraId="75BAA868" w14:textId="77777777" w:rsidR="006C6462" w:rsidRDefault="006C6462" w:rsidP="00AA69F7">
      <w:pPr>
        <w:spacing w:after="0" w:line="240" w:lineRule="auto"/>
      </w:pPr>
      <w:r>
        <w:continuationSeparator/>
      </w:r>
    </w:p>
  </w:endnote>
  <w:endnote w:type="continuationNotice" w:id="1">
    <w:p w14:paraId="49960F4B" w14:textId="77777777" w:rsidR="006C6462" w:rsidRDefault="006C64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37B2B" w14:textId="1E77FF0B"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E334B5">
      <w:rPr>
        <w:rFonts w:ascii="Times New Roman" w:hAnsi="Times New Roman" w:cs="Times New Roman"/>
        <w:i/>
        <w:iCs/>
        <w:color w:val="3B3838" w:themeColor="background2" w:themeShade="40"/>
        <w:sz w:val="16"/>
        <w:szCs w:val="16"/>
      </w:rPr>
      <w:t>Julh</w:t>
    </w:r>
    <w:r>
      <w:rPr>
        <w:rFonts w:ascii="Times New Roman" w:hAnsi="Times New Roman" w:cs="Times New Roman"/>
        <w:i/>
        <w:iCs/>
        <w:color w:val="3B3838" w:themeColor="background2" w:themeShade="40"/>
        <w:sz w:val="16"/>
        <w:szCs w:val="16"/>
      </w:rPr>
      <w:t>o/202</w:t>
    </w:r>
    <w:r w:rsidR="004204AE">
      <w:rPr>
        <w:rFonts w:ascii="Times New Roman" w:hAnsi="Times New Roman" w:cs="Times New Roman"/>
        <w:i/>
        <w:iCs/>
        <w:color w:val="3B3838" w:themeColor="background2" w:themeShade="40"/>
        <w:sz w:val="16"/>
        <w:szCs w:val="16"/>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4E56C8" w14:textId="77777777" w:rsidR="006C6462" w:rsidRDefault="006C6462" w:rsidP="00AA69F7">
      <w:pPr>
        <w:spacing w:after="0" w:line="240" w:lineRule="auto"/>
      </w:pPr>
      <w:r>
        <w:separator/>
      </w:r>
    </w:p>
  </w:footnote>
  <w:footnote w:type="continuationSeparator" w:id="0">
    <w:p w14:paraId="29CB4A75" w14:textId="77777777" w:rsidR="006C6462" w:rsidRDefault="006C6462" w:rsidP="00AA69F7">
      <w:pPr>
        <w:spacing w:after="0" w:line="240" w:lineRule="auto"/>
      </w:pPr>
      <w:r>
        <w:continuationSeparator/>
      </w:r>
    </w:p>
  </w:footnote>
  <w:footnote w:type="continuationNotice" w:id="1">
    <w:p w14:paraId="11343512" w14:textId="77777777" w:rsidR="006C6462" w:rsidRDefault="006C646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632ED" w14:textId="74252C5B"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585B74">
      <w:rPr>
        <w:rFonts w:ascii="Arial" w:hAnsi="Arial" w:cs="Arial"/>
        <w:sz w:val="20"/>
        <w:szCs w:val="20"/>
      </w:rPr>
      <w:t>27</w:t>
    </w:r>
    <w:r w:rsidRPr="00D960FB">
      <w:rPr>
        <w:rFonts w:ascii="Arial" w:hAnsi="Arial" w:cs="Arial"/>
        <w:sz w:val="20"/>
        <w:szCs w:val="20"/>
      </w:rPr>
      <w:t>/202</w:t>
    </w:r>
    <w:r w:rsidR="00665FA6">
      <w:rPr>
        <w:rFonts w:ascii="Arial" w:hAnsi="Arial" w:cs="Arial"/>
        <w:sz w:val="20"/>
        <w:szCs w:val="20"/>
      </w:rPr>
      <w:t>4</w:t>
    </w:r>
    <w:r w:rsidR="003714AE" w:rsidRPr="00585B74">
      <w:rPr>
        <w:rFonts w:ascii="Arial" w:hAnsi="Arial" w:cs="Arial"/>
        <w:sz w:val="20"/>
        <w:szCs w:val="20"/>
      </w:rPr>
      <w:t>-RP</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sidR="007640BA">
      <w:rPr>
        <w:rFonts w:ascii="Arial" w:hAnsi="Arial" w:cs="Arial"/>
        <w:noProof/>
        <w:sz w:val="18"/>
        <w:szCs w:val="18"/>
      </w:rPr>
      <w:t>2</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sidR="007640BA">
      <w:rPr>
        <w:rFonts w:ascii="Arial" w:hAnsi="Arial" w:cs="Arial"/>
        <w:noProof/>
        <w:sz w:val="18"/>
        <w:szCs w:val="18"/>
      </w:rPr>
      <w:t>33</w:t>
    </w:r>
    <w:r w:rsidRPr="000246A0">
      <w:rPr>
        <w:rFonts w:ascii="Arial" w:hAnsi="Arial" w:cs="Arial"/>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4" name="Imagem 4"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5535"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567"/>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428"/>
    <w:rsid w:val="00002DCD"/>
    <w:rsid w:val="00004837"/>
    <w:rsid w:val="00005D23"/>
    <w:rsid w:val="0000757B"/>
    <w:rsid w:val="0001106F"/>
    <w:rsid w:val="000116FC"/>
    <w:rsid w:val="000118C5"/>
    <w:rsid w:val="00011A22"/>
    <w:rsid w:val="00013FFF"/>
    <w:rsid w:val="00015BFD"/>
    <w:rsid w:val="00017B66"/>
    <w:rsid w:val="00017B83"/>
    <w:rsid w:val="00020007"/>
    <w:rsid w:val="00021E5D"/>
    <w:rsid w:val="00025EB2"/>
    <w:rsid w:val="00026530"/>
    <w:rsid w:val="0003043B"/>
    <w:rsid w:val="000316AA"/>
    <w:rsid w:val="00031A26"/>
    <w:rsid w:val="000342A6"/>
    <w:rsid w:val="000357D5"/>
    <w:rsid w:val="0003611D"/>
    <w:rsid w:val="000366E7"/>
    <w:rsid w:val="00036FA8"/>
    <w:rsid w:val="0004115D"/>
    <w:rsid w:val="00041315"/>
    <w:rsid w:val="00042F42"/>
    <w:rsid w:val="00045B43"/>
    <w:rsid w:val="00045D17"/>
    <w:rsid w:val="00045F1B"/>
    <w:rsid w:val="000461FD"/>
    <w:rsid w:val="000463E2"/>
    <w:rsid w:val="00047D41"/>
    <w:rsid w:val="0005056C"/>
    <w:rsid w:val="000518D1"/>
    <w:rsid w:val="00054B53"/>
    <w:rsid w:val="000555A6"/>
    <w:rsid w:val="0005573D"/>
    <w:rsid w:val="00057BDE"/>
    <w:rsid w:val="00060380"/>
    <w:rsid w:val="00060F4A"/>
    <w:rsid w:val="000611AE"/>
    <w:rsid w:val="000622A8"/>
    <w:rsid w:val="00062AE7"/>
    <w:rsid w:val="000641C1"/>
    <w:rsid w:val="000648A7"/>
    <w:rsid w:val="0006501C"/>
    <w:rsid w:val="00066749"/>
    <w:rsid w:val="00067E1F"/>
    <w:rsid w:val="00070F82"/>
    <w:rsid w:val="00075666"/>
    <w:rsid w:val="00076724"/>
    <w:rsid w:val="00077CB3"/>
    <w:rsid w:val="00080B04"/>
    <w:rsid w:val="00080B79"/>
    <w:rsid w:val="00080EC7"/>
    <w:rsid w:val="00081D23"/>
    <w:rsid w:val="00085190"/>
    <w:rsid w:val="0008529D"/>
    <w:rsid w:val="0008758B"/>
    <w:rsid w:val="000904FC"/>
    <w:rsid w:val="00090640"/>
    <w:rsid w:val="0009076F"/>
    <w:rsid w:val="00090C33"/>
    <w:rsid w:val="00091A94"/>
    <w:rsid w:val="00092DB8"/>
    <w:rsid w:val="0009574E"/>
    <w:rsid w:val="00097FB7"/>
    <w:rsid w:val="000A187D"/>
    <w:rsid w:val="000A2013"/>
    <w:rsid w:val="000A39F6"/>
    <w:rsid w:val="000A527A"/>
    <w:rsid w:val="000A60FD"/>
    <w:rsid w:val="000A6EEA"/>
    <w:rsid w:val="000A70EC"/>
    <w:rsid w:val="000B3C57"/>
    <w:rsid w:val="000B761B"/>
    <w:rsid w:val="000C02D3"/>
    <w:rsid w:val="000C0962"/>
    <w:rsid w:val="000C112D"/>
    <w:rsid w:val="000C2A1F"/>
    <w:rsid w:val="000C5740"/>
    <w:rsid w:val="000C6577"/>
    <w:rsid w:val="000C6D30"/>
    <w:rsid w:val="000D00BE"/>
    <w:rsid w:val="000D194A"/>
    <w:rsid w:val="000D2C0B"/>
    <w:rsid w:val="000D4B91"/>
    <w:rsid w:val="000D578E"/>
    <w:rsid w:val="000D6D28"/>
    <w:rsid w:val="000E09D2"/>
    <w:rsid w:val="000E1557"/>
    <w:rsid w:val="000E3C5E"/>
    <w:rsid w:val="000E6313"/>
    <w:rsid w:val="000E7CE6"/>
    <w:rsid w:val="000F07C4"/>
    <w:rsid w:val="000F0D7E"/>
    <w:rsid w:val="000F1767"/>
    <w:rsid w:val="000F4010"/>
    <w:rsid w:val="000F5A29"/>
    <w:rsid w:val="000F5C7A"/>
    <w:rsid w:val="000F6850"/>
    <w:rsid w:val="00102AE9"/>
    <w:rsid w:val="0010599F"/>
    <w:rsid w:val="00105C86"/>
    <w:rsid w:val="001116D0"/>
    <w:rsid w:val="00112DC5"/>
    <w:rsid w:val="00115368"/>
    <w:rsid w:val="00115B19"/>
    <w:rsid w:val="00120266"/>
    <w:rsid w:val="00121317"/>
    <w:rsid w:val="001216EA"/>
    <w:rsid w:val="00121923"/>
    <w:rsid w:val="00121B03"/>
    <w:rsid w:val="00123102"/>
    <w:rsid w:val="001237B1"/>
    <w:rsid w:val="001300D9"/>
    <w:rsid w:val="001305E0"/>
    <w:rsid w:val="001312E4"/>
    <w:rsid w:val="0013303A"/>
    <w:rsid w:val="001332F2"/>
    <w:rsid w:val="0013563E"/>
    <w:rsid w:val="001368D2"/>
    <w:rsid w:val="00140B1D"/>
    <w:rsid w:val="0014216C"/>
    <w:rsid w:val="00146DBA"/>
    <w:rsid w:val="00150FE6"/>
    <w:rsid w:val="00151F81"/>
    <w:rsid w:val="00152CD6"/>
    <w:rsid w:val="00155164"/>
    <w:rsid w:val="0015681D"/>
    <w:rsid w:val="00161DB1"/>
    <w:rsid w:val="00163332"/>
    <w:rsid w:val="00165187"/>
    <w:rsid w:val="0016638B"/>
    <w:rsid w:val="00167A91"/>
    <w:rsid w:val="001726D4"/>
    <w:rsid w:val="00172BAE"/>
    <w:rsid w:val="00174190"/>
    <w:rsid w:val="00176CDE"/>
    <w:rsid w:val="0017715C"/>
    <w:rsid w:val="00180B82"/>
    <w:rsid w:val="00181ECD"/>
    <w:rsid w:val="001841BA"/>
    <w:rsid w:val="001862C1"/>
    <w:rsid w:val="00186A84"/>
    <w:rsid w:val="00187C88"/>
    <w:rsid w:val="00190F57"/>
    <w:rsid w:val="00194453"/>
    <w:rsid w:val="001944CA"/>
    <w:rsid w:val="001A1857"/>
    <w:rsid w:val="001A1BA2"/>
    <w:rsid w:val="001A34E5"/>
    <w:rsid w:val="001A5503"/>
    <w:rsid w:val="001A79E8"/>
    <w:rsid w:val="001B0F7D"/>
    <w:rsid w:val="001B23A8"/>
    <w:rsid w:val="001B2E67"/>
    <w:rsid w:val="001B3C96"/>
    <w:rsid w:val="001B695D"/>
    <w:rsid w:val="001B6C72"/>
    <w:rsid w:val="001C0C03"/>
    <w:rsid w:val="001C105F"/>
    <w:rsid w:val="001C22AF"/>
    <w:rsid w:val="001C2560"/>
    <w:rsid w:val="001C48A5"/>
    <w:rsid w:val="001C529A"/>
    <w:rsid w:val="001C5C16"/>
    <w:rsid w:val="001C5C78"/>
    <w:rsid w:val="001D054D"/>
    <w:rsid w:val="001D09E5"/>
    <w:rsid w:val="001D2ADE"/>
    <w:rsid w:val="001D6DE7"/>
    <w:rsid w:val="001D6F0E"/>
    <w:rsid w:val="001E2210"/>
    <w:rsid w:val="001E2604"/>
    <w:rsid w:val="001E7E7E"/>
    <w:rsid w:val="001F009F"/>
    <w:rsid w:val="001F098E"/>
    <w:rsid w:val="001F2231"/>
    <w:rsid w:val="001F2749"/>
    <w:rsid w:val="001F4863"/>
    <w:rsid w:val="00201782"/>
    <w:rsid w:val="002032B2"/>
    <w:rsid w:val="00206A4A"/>
    <w:rsid w:val="00206E5E"/>
    <w:rsid w:val="00211AD7"/>
    <w:rsid w:val="00212B9D"/>
    <w:rsid w:val="00215570"/>
    <w:rsid w:val="00216836"/>
    <w:rsid w:val="002170D0"/>
    <w:rsid w:val="002171A4"/>
    <w:rsid w:val="0022122B"/>
    <w:rsid w:val="00222302"/>
    <w:rsid w:val="00223733"/>
    <w:rsid w:val="0022373F"/>
    <w:rsid w:val="00223C74"/>
    <w:rsid w:val="00223EAA"/>
    <w:rsid w:val="0022451B"/>
    <w:rsid w:val="00225CD3"/>
    <w:rsid w:val="00226876"/>
    <w:rsid w:val="002273DA"/>
    <w:rsid w:val="00227A6A"/>
    <w:rsid w:val="0023011A"/>
    <w:rsid w:val="002306BC"/>
    <w:rsid w:val="0023186B"/>
    <w:rsid w:val="00231F53"/>
    <w:rsid w:val="00232351"/>
    <w:rsid w:val="0023653A"/>
    <w:rsid w:val="00237502"/>
    <w:rsid w:val="00237728"/>
    <w:rsid w:val="00237B9D"/>
    <w:rsid w:val="0024053D"/>
    <w:rsid w:val="00240B68"/>
    <w:rsid w:val="00243472"/>
    <w:rsid w:val="00243E6C"/>
    <w:rsid w:val="00245F0F"/>
    <w:rsid w:val="00246BE2"/>
    <w:rsid w:val="0024726D"/>
    <w:rsid w:val="00247651"/>
    <w:rsid w:val="002478E1"/>
    <w:rsid w:val="00250C35"/>
    <w:rsid w:val="00251487"/>
    <w:rsid w:val="00252380"/>
    <w:rsid w:val="00253348"/>
    <w:rsid w:val="00254631"/>
    <w:rsid w:val="00254868"/>
    <w:rsid w:val="00254EA7"/>
    <w:rsid w:val="00256617"/>
    <w:rsid w:val="0025718F"/>
    <w:rsid w:val="002575A8"/>
    <w:rsid w:val="00257B51"/>
    <w:rsid w:val="002602CB"/>
    <w:rsid w:val="00262B11"/>
    <w:rsid w:val="00267B87"/>
    <w:rsid w:val="00272165"/>
    <w:rsid w:val="00273B11"/>
    <w:rsid w:val="00277A99"/>
    <w:rsid w:val="00281248"/>
    <w:rsid w:val="0028196B"/>
    <w:rsid w:val="00281D27"/>
    <w:rsid w:val="00282C8A"/>
    <w:rsid w:val="002849F7"/>
    <w:rsid w:val="00284BE0"/>
    <w:rsid w:val="00284D26"/>
    <w:rsid w:val="002866D0"/>
    <w:rsid w:val="0029294A"/>
    <w:rsid w:val="00292F1B"/>
    <w:rsid w:val="0029382F"/>
    <w:rsid w:val="00294D27"/>
    <w:rsid w:val="002951E0"/>
    <w:rsid w:val="00296D4A"/>
    <w:rsid w:val="00297564"/>
    <w:rsid w:val="00297B58"/>
    <w:rsid w:val="002A1233"/>
    <w:rsid w:val="002A1421"/>
    <w:rsid w:val="002A1CF7"/>
    <w:rsid w:val="002A3A39"/>
    <w:rsid w:val="002A6F19"/>
    <w:rsid w:val="002A6FEA"/>
    <w:rsid w:val="002A7363"/>
    <w:rsid w:val="002B10EB"/>
    <w:rsid w:val="002B215E"/>
    <w:rsid w:val="002B2FA8"/>
    <w:rsid w:val="002B48E7"/>
    <w:rsid w:val="002B540D"/>
    <w:rsid w:val="002B6878"/>
    <w:rsid w:val="002C2B9C"/>
    <w:rsid w:val="002C5A7F"/>
    <w:rsid w:val="002C76FC"/>
    <w:rsid w:val="002D19CC"/>
    <w:rsid w:val="002D38C7"/>
    <w:rsid w:val="002D422C"/>
    <w:rsid w:val="002D476B"/>
    <w:rsid w:val="002D5385"/>
    <w:rsid w:val="002D6736"/>
    <w:rsid w:val="002D73B9"/>
    <w:rsid w:val="002D73E6"/>
    <w:rsid w:val="002E104D"/>
    <w:rsid w:val="002E52C1"/>
    <w:rsid w:val="002E54A0"/>
    <w:rsid w:val="002F042F"/>
    <w:rsid w:val="002F35E1"/>
    <w:rsid w:val="002F479D"/>
    <w:rsid w:val="002F7273"/>
    <w:rsid w:val="002F75DB"/>
    <w:rsid w:val="002F7C4F"/>
    <w:rsid w:val="002F7CCD"/>
    <w:rsid w:val="002F7F2D"/>
    <w:rsid w:val="003009B9"/>
    <w:rsid w:val="003029EC"/>
    <w:rsid w:val="003040A2"/>
    <w:rsid w:val="003042C6"/>
    <w:rsid w:val="0030577C"/>
    <w:rsid w:val="00305B2A"/>
    <w:rsid w:val="00307029"/>
    <w:rsid w:val="00313FCC"/>
    <w:rsid w:val="003140A3"/>
    <w:rsid w:val="00321059"/>
    <w:rsid w:val="003218F8"/>
    <w:rsid w:val="00322177"/>
    <w:rsid w:val="00323BDA"/>
    <w:rsid w:val="00324C1D"/>
    <w:rsid w:val="00331771"/>
    <w:rsid w:val="003319D1"/>
    <w:rsid w:val="00331CF4"/>
    <w:rsid w:val="00335060"/>
    <w:rsid w:val="0033658F"/>
    <w:rsid w:val="00336A16"/>
    <w:rsid w:val="00336E50"/>
    <w:rsid w:val="00337181"/>
    <w:rsid w:val="00337FCF"/>
    <w:rsid w:val="00342D3C"/>
    <w:rsid w:val="00344663"/>
    <w:rsid w:val="00347D57"/>
    <w:rsid w:val="003502E0"/>
    <w:rsid w:val="00351214"/>
    <w:rsid w:val="003515CC"/>
    <w:rsid w:val="00351A0F"/>
    <w:rsid w:val="003524F7"/>
    <w:rsid w:val="003525C0"/>
    <w:rsid w:val="0035492E"/>
    <w:rsid w:val="00354B1A"/>
    <w:rsid w:val="00354E1B"/>
    <w:rsid w:val="00355BC1"/>
    <w:rsid w:val="00357E88"/>
    <w:rsid w:val="0036049E"/>
    <w:rsid w:val="003607D4"/>
    <w:rsid w:val="0036159D"/>
    <w:rsid w:val="00362A3E"/>
    <w:rsid w:val="003662A9"/>
    <w:rsid w:val="003676CC"/>
    <w:rsid w:val="003714AE"/>
    <w:rsid w:val="00371AC3"/>
    <w:rsid w:val="00373FD7"/>
    <w:rsid w:val="003775F2"/>
    <w:rsid w:val="00380997"/>
    <w:rsid w:val="00382A59"/>
    <w:rsid w:val="00382E53"/>
    <w:rsid w:val="00382F56"/>
    <w:rsid w:val="00383F71"/>
    <w:rsid w:val="003844F1"/>
    <w:rsid w:val="00384C70"/>
    <w:rsid w:val="0038632C"/>
    <w:rsid w:val="003871BD"/>
    <w:rsid w:val="003916FA"/>
    <w:rsid w:val="0039410C"/>
    <w:rsid w:val="003947F6"/>
    <w:rsid w:val="00394BFF"/>
    <w:rsid w:val="003961B0"/>
    <w:rsid w:val="003964B7"/>
    <w:rsid w:val="003A04E1"/>
    <w:rsid w:val="003A0624"/>
    <w:rsid w:val="003A0F2A"/>
    <w:rsid w:val="003A25D0"/>
    <w:rsid w:val="003A52A7"/>
    <w:rsid w:val="003A588A"/>
    <w:rsid w:val="003A5A73"/>
    <w:rsid w:val="003A5AF0"/>
    <w:rsid w:val="003A61F7"/>
    <w:rsid w:val="003B1A3C"/>
    <w:rsid w:val="003B1B28"/>
    <w:rsid w:val="003B231E"/>
    <w:rsid w:val="003B28D6"/>
    <w:rsid w:val="003B2D7F"/>
    <w:rsid w:val="003B32D9"/>
    <w:rsid w:val="003B3F5B"/>
    <w:rsid w:val="003B4C77"/>
    <w:rsid w:val="003B643C"/>
    <w:rsid w:val="003C031D"/>
    <w:rsid w:val="003C21CD"/>
    <w:rsid w:val="003C270D"/>
    <w:rsid w:val="003C3DE8"/>
    <w:rsid w:val="003C3FB8"/>
    <w:rsid w:val="003C4EF1"/>
    <w:rsid w:val="003C56E0"/>
    <w:rsid w:val="003C56F1"/>
    <w:rsid w:val="003C7FC2"/>
    <w:rsid w:val="003D000A"/>
    <w:rsid w:val="003D14CF"/>
    <w:rsid w:val="003D4315"/>
    <w:rsid w:val="003D613B"/>
    <w:rsid w:val="003E05BE"/>
    <w:rsid w:val="003E435B"/>
    <w:rsid w:val="003E44BB"/>
    <w:rsid w:val="003E6EF3"/>
    <w:rsid w:val="003E77C0"/>
    <w:rsid w:val="003E7848"/>
    <w:rsid w:val="003F1010"/>
    <w:rsid w:val="003F11F8"/>
    <w:rsid w:val="003F1D3F"/>
    <w:rsid w:val="003F34EB"/>
    <w:rsid w:val="003F4383"/>
    <w:rsid w:val="003F45AA"/>
    <w:rsid w:val="0040050A"/>
    <w:rsid w:val="00400B41"/>
    <w:rsid w:val="00401F23"/>
    <w:rsid w:val="00404B27"/>
    <w:rsid w:val="00407CFB"/>
    <w:rsid w:val="00410860"/>
    <w:rsid w:val="004110B3"/>
    <w:rsid w:val="004142D7"/>
    <w:rsid w:val="004204AE"/>
    <w:rsid w:val="00422BA1"/>
    <w:rsid w:val="00423DEF"/>
    <w:rsid w:val="00424641"/>
    <w:rsid w:val="00424DFB"/>
    <w:rsid w:val="00425B70"/>
    <w:rsid w:val="004331A6"/>
    <w:rsid w:val="00433B06"/>
    <w:rsid w:val="0043520B"/>
    <w:rsid w:val="00436D02"/>
    <w:rsid w:val="0043701A"/>
    <w:rsid w:val="004407C9"/>
    <w:rsid w:val="00442519"/>
    <w:rsid w:val="00442D67"/>
    <w:rsid w:val="00443B67"/>
    <w:rsid w:val="00451FF9"/>
    <w:rsid w:val="0045454A"/>
    <w:rsid w:val="00455077"/>
    <w:rsid w:val="00456202"/>
    <w:rsid w:val="00456500"/>
    <w:rsid w:val="004572DD"/>
    <w:rsid w:val="00457354"/>
    <w:rsid w:val="00461121"/>
    <w:rsid w:val="00462109"/>
    <w:rsid w:val="00462D9F"/>
    <w:rsid w:val="00464190"/>
    <w:rsid w:val="00470F62"/>
    <w:rsid w:val="00471186"/>
    <w:rsid w:val="0047166A"/>
    <w:rsid w:val="00471D2C"/>
    <w:rsid w:val="00474196"/>
    <w:rsid w:val="004764A8"/>
    <w:rsid w:val="004771CA"/>
    <w:rsid w:val="0047739A"/>
    <w:rsid w:val="00481F25"/>
    <w:rsid w:val="00483034"/>
    <w:rsid w:val="00484422"/>
    <w:rsid w:val="00485A6E"/>
    <w:rsid w:val="00487057"/>
    <w:rsid w:val="004874CD"/>
    <w:rsid w:val="0048751D"/>
    <w:rsid w:val="004877E2"/>
    <w:rsid w:val="00487E37"/>
    <w:rsid w:val="00490106"/>
    <w:rsid w:val="00491847"/>
    <w:rsid w:val="00491C05"/>
    <w:rsid w:val="00491DC5"/>
    <w:rsid w:val="004937E9"/>
    <w:rsid w:val="004958F9"/>
    <w:rsid w:val="004A0AF2"/>
    <w:rsid w:val="004A0DAF"/>
    <w:rsid w:val="004A2234"/>
    <w:rsid w:val="004A51CB"/>
    <w:rsid w:val="004A5ED4"/>
    <w:rsid w:val="004B082D"/>
    <w:rsid w:val="004B19BC"/>
    <w:rsid w:val="004B283C"/>
    <w:rsid w:val="004B2ACD"/>
    <w:rsid w:val="004B2E3E"/>
    <w:rsid w:val="004B339F"/>
    <w:rsid w:val="004B358C"/>
    <w:rsid w:val="004B3FB0"/>
    <w:rsid w:val="004B56BA"/>
    <w:rsid w:val="004C2009"/>
    <w:rsid w:val="004C2BF7"/>
    <w:rsid w:val="004C2ED3"/>
    <w:rsid w:val="004C328A"/>
    <w:rsid w:val="004C4813"/>
    <w:rsid w:val="004C5640"/>
    <w:rsid w:val="004C6391"/>
    <w:rsid w:val="004D23FE"/>
    <w:rsid w:val="004D3EA0"/>
    <w:rsid w:val="004D59E4"/>
    <w:rsid w:val="004D67F0"/>
    <w:rsid w:val="004D7674"/>
    <w:rsid w:val="004D7FF3"/>
    <w:rsid w:val="004E0190"/>
    <w:rsid w:val="004E086E"/>
    <w:rsid w:val="004E1101"/>
    <w:rsid w:val="004E2281"/>
    <w:rsid w:val="004E29D9"/>
    <w:rsid w:val="004E3EBB"/>
    <w:rsid w:val="004E4449"/>
    <w:rsid w:val="004E4C75"/>
    <w:rsid w:val="004E5F96"/>
    <w:rsid w:val="004E638A"/>
    <w:rsid w:val="004E6A4A"/>
    <w:rsid w:val="004F0835"/>
    <w:rsid w:val="004F1BD2"/>
    <w:rsid w:val="004F2871"/>
    <w:rsid w:val="004F3023"/>
    <w:rsid w:val="004F3B4F"/>
    <w:rsid w:val="004F65DE"/>
    <w:rsid w:val="004F69B3"/>
    <w:rsid w:val="004F6AA7"/>
    <w:rsid w:val="004F786B"/>
    <w:rsid w:val="00500D58"/>
    <w:rsid w:val="005028A0"/>
    <w:rsid w:val="0050576D"/>
    <w:rsid w:val="005064C9"/>
    <w:rsid w:val="005075D1"/>
    <w:rsid w:val="00511708"/>
    <w:rsid w:val="00515989"/>
    <w:rsid w:val="005159EE"/>
    <w:rsid w:val="00515B0C"/>
    <w:rsid w:val="0051620B"/>
    <w:rsid w:val="00526A2B"/>
    <w:rsid w:val="00530310"/>
    <w:rsid w:val="005320B1"/>
    <w:rsid w:val="0053308B"/>
    <w:rsid w:val="00534062"/>
    <w:rsid w:val="00534970"/>
    <w:rsid w:val="00534FEA"/>
    <w:rsid w:val="0053720A"/>
    <w:rsid w:val="00541295"/>
    <w:rsid w:val="005425C9"/>
    <w:rsid w:val="00543644"/>
    <w:rsid w:val="00544721"/>
    <w:rsid w:val="00544797"/>
    <w:rsid w:val="0054519C"/>
    <w:rsid w:val="00545518"/>
    <w:rsid w:val="005477BF"/>
    <w:rsid w:val="00547C24"/>
    <w:rsid w:val="00550D61"/>
    <w:rsid w:val="0055329D"/>
    <w:rsid w:val="00553492"/>
    <w:rsid w:val="00557F06"/>
    <w:rsid w:val="005610BE"/>
    <w:rsid w:val="005638EA"/>
    <w:rsid w:val="00563BB4"/>
    <w:rsid w:val="005669CB"/>
    <w:rsid w:val="00567E26"/>
    <w:rsid w:val="0057336C"/>
    <w:rsid w:val="00573DF2"/>
    <w:rsid w:val="00575E7C"/>
    <w:rsid w:val="00581061"/>
    <w:rsid w:val="00581071"/>
    <w:rsid w:val="0058188B"/>
    <w:rsid w:val="005823EB"/>
    <w:rsid w:val="00583568"/>
    <w:rsid w:val="005838B4"/>
    <w:rsid w:val="0058445A"/>
    <w:rsid w:val="00585B74"/>
    <w:rsid w:val="005861EA"/>
    <w:rsid w:val="00587576"/>
    <w:rsid w:val="005914D7"/>
    <w:rsid w:val="0059258A"/>
    <w:rsid w:val="00593DA3"/>
    <w:rsid w:val="00595C4B"/>
    <w:rsid w:val="005A31C2"/>
    <w:rsid w:val="005A5917"/>
    <w:rsid w:val="005A5C59"/>
    <w:rsid w:val="005B5F38"/>
    <w:rsid w:val="005B6F1E"/>
    <w:rsid w:val="005C0225"/>
    <w:rsid w:val="005C0EB3"/>
    <w:rsid w:val="005C3BF9"/>
    <w:rsid w:val="005C459C"/>
    <w:rsid w:val="005C7AA9"/>
    <w:rsid w:val="005C7C5F"/>
    <w:rsid w:val="005D0DC8"/>
    <w:rsid w:val="005D2BE3"/>
    <w:rsid w:val="005D32D6"/>
    <w:rsid w:val="005D43AE"/>
    <w:rsid w:val="005E0182"/>
    <w:rsid w:val="005E058E"/>
    <w:rsid w:val="005E230E"/>
    <w:rsid w:val="005E41C7"/>
    <w:rsid w:val="005E50AC"/>
    <w:rsid w:val="005E5280"/>
    <w:rsid w:val="005E6520"/>
    <w:rsid w:val="005F1C7D"/>
    <w:rsid w:val="005F26DD"/>
    <w:rsid w:val="005F3BB6"/>
    <w:rsid w:val="005F4756"/>
    <w:rsid w:val="005F7CC8"/>
    <w:rsid w:val="005F7F9D"/>
    <w:rsid w:val="005F7FD4"/>
    <w:rsid w:val="00600A4D"/>
    <w:rsid w:val="0060154F"/>
    <w:rsid w:val="0060204C"/>
    <w:rsid w:val="00602CDA"/>
    <w:rsid w:val="0060556B"/>
    <w:rsid w:val="00605A37"/>
    <w:rsid w:val="0060667A"/>
    <w:rsid w:val="00610382"/>
    <w:rsid w:val="00611B8B"/>
    <w:rsid w:val="006125AC"/>
    <w:rsid w:val="00614CC5"/>
    <w:rsid w:val="00615042"/>
    <w:rsid w:val="00620D6E"/>
    <w:rsid w:val="00622A86"/>
    <w:rsid w:val="006244DE"/>
    <w:rsid w:val="00624CF4"/>
    <w:rsid w:val="00625C2D"/>
    <w:rsid w:val="006303B4"/>
    <w:rsid w:val="006312AB"/>
    <w:rsid w:val="00631564"/>
    <w:rsid w:val="00631EDD"/>
    <w:rsid w:val="0063414F"/>
    <w:rsid w:val="0063780C"/>
    <w:rsid w:val="00641287"/>
    <w:rsid w:val="00644F6F"/>
    <w:rsid w:val="00646428"/>
    <w:rsid w:val="006464EB"/>
    <w:rsid w:val="006502A1"/>
    <w:rsid w:val="0065086D"/>
    <w:rsid w:val="006539E2"/>
    <w:rsid w:val="006553C8"/>
    <w:rsid w:val="0065632C"/>
    <w:rsid w:val="00656337"/>
    <w:rsid w:val="006563BE"/>
    <w:rsid w:val="006570CA"/>
    <w:rsid w:val="00660509"/>
    <w:rsid w:val="00660CDA"/>
    <w:rsid w:val="0066212E"/>
    <w:rsid w:val="00662A87"/>
    <w:rsid w:val="00663BD0"/>
    <w:rsid w:val="00664B35"/>
    <w:rsid w:val="00665FA6"/>
    <w:rsid w:val="00665FDC"/>
    <w:rsid w:val="006660FC"/>
    <w:rsid w:val="00672000"/>
    <w:rsid w:val="00673280"/>
    <w:rsid w:val="00674423"/>
    <w:rsid w:val="00675B24"/>
    <w:rsid w:val="00675EA9"/>
    <w:rsid w:val="00675ECF"/>
    <w:rsid w:val="00676CBD"/>
    <w:rsid w:val="00680F31"/>
    <w:rsid w:val="006814B6"/>
    <w:rsid w:val="00684D47"/>
    <w:rsid w:val="00691451"/>
    <w:rsid w:val="00692D34"/>
    <w:rsid w:val="006931A3"/>
    <w:rsid w:val="006932D0"/>
    <w:rsid w:val="00693C87"/>
    <w:rsid w:val="006956CF"/>
    <w:rsid w:val="006A1CA5"/>
    <w:rsid w:val="006A666A"/>
    <w:rsid w:val="006B0A34"/>
    <w:rsid w:val="006B196E"/>
    <w:rsid w:val="006B4DF7"/>
    <w:rsid w:val="006B6002"/>
    <w:rsid w:val="006B6334"/>
    <w:rsid w:val="006B6816"/>
    <w:rsid w:val="006B7A44"/>
    <w:rsid w:val="006C1FDF"/>
    <w:rsid w:val="006C6353"/>
    <w:rsid w:val="006C6462"/>
    <w:rsid w:val="006C6550"/>
    <w:rsid w:val="006D5ECF"/>
    <w:rsid w:val="006E133E"/>
    <w:rsid w:val="006E13CD"/>
    <w:rsid w:val="006E1B2F"/>
    <w:rsid w:val="006E2ACA"/>
    <w:rsid w:val="006E2B8E"/>
    <w:rsid w:val="006E31C7"/>
    <w:rsid w:val="006E385A"/>
    <w:rsid w:val="006E751E"/>
    <w:rsid w:val="006F0C42"/>
    <w:rsid w:val="006F1907"/>
    <w:rsid w:val="006F2C35"/>
    <w:rsid w:val="006F415A"/>
    <w:rsid w:val="006F496A"/>
    <w:rsid w:val="006F7915"/>
    <w:rsid w:val="006F7F2F"/>
    <w:rsid w:val="0070021A"/>
    <w:rsid w:val="007002FD"/>
    <w:rsid w:val="00700D09"/>
    <w:rsid w:val="00701397"/>
    <w:rsid w:val="00703686"/>
    <w:rsid w:val="00705FA2"/>
    <w:rsid w:val="0070769B"/>
    <w:rsid w:val="00707A74"/>
    <w:rsid w:val="00710A58"/>
    <w:rsid w:val="007117CD"/>
    <w:rsid w:val="007128E2"/>
    <w:rsid w:val="007129D4"/>
    <w:rsid w:val="00712C7F"/>
    <w:rsid w:val="00714138"/>
    <w:rsid w:val="0071471A"/>
    <w:rsid w:val="0071707D"/>
    <w:rsid w:val="007200B3"/>
    <w:rsid w:val="007208E4"/>
    <w:rsid w:val="00721C97"/>
    <w:rsid w:val="007224C7"/>
    <w:rsid w:val="007227A6"/>
    <w:rsid w:val="007248FC"/>
    <w:rsid w:val="00724F33"/>
    <w:rsid w:val="00725293"/>
    <w:rsid w:val="0072609C"/>
    <w:rsid w:val="00726778"/>
    <w:rsid w:val="00727350"/>
    <w:rsid w:val="0072799C"/>
    <w:rsid w:val="00727B5E"/>
    <w:rsid w:val="0073146E"/>
    <w:rsid w:val="007326F7"/>
    <w:rsid w:val="00734030"/>
    <w:rsid w:val="007349C1"/>
    <w:rsid w:val="00735243"/>
    <w:rsid w:val="00735F88"/>
    <w:rsid w:val="007361AE"/>
    <w:rsid w:val="0073629B"/>
    <w:rsid w:val="007413D8"/>
    <w:rsid w:val="007427C3"/>
    <w:rsid w:val="007447E7"/>
    <w:rsid w:val="00744987"/>
    <w:rsid w:val="00750082"/>
    <w:rsid w:val="00750308"/>
    <w:rsid w:val="00750665"/>
    <w:rsid w:val="00750A00"/>
    <w:rsid w:val="00750C99"/>
    <w:rsid w:val="007514AB"/>
    <w:rsid w:val="00751B75"/>
    <w:rsid w:val="007535A8"/>
    <w:rsid w:val="00753EE8"/>
    <w:rsid w:val="00754166"/>
    <w:rsid w:val="007541CF"/>
    <w:rsid w:val="00754E94"/>
    <w:rsid w:val="00755889"/>
    <w:rsid w:val="007564E0"/>
    <w:rsid w:val="007573B1"/>
    <w:rsid w:val="00760CA5"/>
    <w:rsid w:val="00761622"/>
    <w:rsid w:val="0076173C"/>
    <w:rsid w:val="00761A38"/>
    <w:rsid w:val="00762087"/>
    <w:rsid w:val="00762A62"/>
    <w:rsid w:val="00762A7B"/>
    <w:rsid w:val="00764048"/>
    <w:rsid w:val="007640BA"/>
    <w:rsid w:val="00766B6D"/>
    <w:rsid w:val="00766CD4"/>
    <w:rsid w:val="00767850"/>
    <w:rsid w:val="0077028B"/>
    <w:rsid w:val="00770CDE"/>
    <w:rsid w:val="007717ED"/>
    <w:rsid w:val="00772C6D"/>
    <w:rsid w:val="007741DF"/>
    <w:rsid w:val="00775121"/>
    <w:rsid w:val="0077754D"/>
    <w:rsid w:val="00781656"/>
    <w:rsid w:val="00781662"/>
    <w:rsid w:val="00781796"/>
    <w:rsid w:val="00782094"/>
    <w:rsid w:val="007820D5"/>
    <w:rsid w:val="00782818"/>
    <w:rsid w:val="00784176"/>
    <w:rsid w:val="00784EF1"/>
    <w:rsid w:val="00785C3C"/>
    <w:rsid w:val="00785C81"/>
    <w:rsid w:val="007925CD"/>
    <w:rsid w:val="00793550"/>
    <w:rsid w:val="007937BE"/>
    <w:rsid w:val="00793EA2"/>
    <w:rsid w:val="0079434B"/>
    <w:rsid w:val="00794796"/>
    <w:rsid w:val="00795321"/>
    <w:rsid w:val="00795D5F"/>
    <w:rsid w:val="00796F8D"/>
    <w:rsid w:val="00797F3C"/>
    <w:rsid w:val="00797FEE"/>
    <w:rsid w:val="007A188E"/>
    <w:rsid w:val="007A2912"/>
    <w:rsid w:val="007A41D5"/>
    <w:rsid w:val="007A576A"/>
    <w:rsid w:val="007A769C"/>
    <w:rsid w:val="007A7B6F"/>
    <w:rsid w:val="007B1AF1"/>
    <w:rsid w:val="007B1CC6"/>
    <w:rsid w:val="007B2795"/>
    <w:rsid w:val="007B47A5"/>
    <w:rsid w:val="007B4EBA"/>
    <w:rsid w:val="007B5D75"/>
    <w:rsid w:val="007B619B"/>
    <w:rsid w:val="007B6797"/>
    <w:rsid w:val="007C06E3"/>
    <w:rsid w:val="007C2D38"/>
    <w:rsid w:val="007C43EC"/>
    <w:rsid w:val="007C4C83"/>
    <w:rsid w:val="007C5C34"/>
    <w:rsid w:val="007C5DB0"/>
    <w:rsid w:val="007C762F"/>
    <w:rsid w:val="007D0410"/>
    <w:rsid w:val="007D140A"/>
    <w:rsid w:val="007D38F9"/>
    <w:rsid w:val="007D6F5F"/>
    <w:rsid w:val="007D7EFA"/>
    <w:rsid w:val="007E1DA0"/>
    <w:rsid w:val="007E3F05"/>
    <w:rsid w:val="007E4BBE"/>
    <w:rsid w:val="007E6FD8"/>
    <w:rsid w:val="007F06A9"/>
    <w:rsid w:val="007F0A12"/>
    <w:rsid w:val="007F1530"/>
    <w:rsid w:val="007F41B3"/>
    <w:rsid w:val="007F51D3"/>
    <w:rsid w:val="007F66A9"/>
    <w:rsid w:val="008001EC"/>
    <w:rsid w:val="00800B97"/>
    <w:rsid w:val="00802F50"/>
    <w:rsid w:val="00802F5D"/>
    <w:rsid w:val="00803D26"/>
    <w:rsid w:val="00803E8A"/>
    <w:rsid w:val="008046BD"/>
    <w:rsid w:val="00805087"/>
    <w:rsid w:val="008059E5"/>
    <w:rsid w:val="00805FE5"/>
    <w:rsid w:val="008076CC"/>
    <w:rsid w:val="0081156A"/>
    <w:rsid w:val="00811B2E"/>
    <w:rsid w:val="008120D7"/>
    <w:rsid w:val="00812295"/>
    <w:rsid w:val="008151FD"/>
    <w:rsid w:val="008171DD"/>
    <w:rsid w:val="0081740B"/>
    <w:rsid w:val="008204BC"/>
    <w:rsid w:val="00820746"/>
    <w:rsid w:val="0082183A"/>
    <w:rsid w:val="008222F8"/>
    <w:rsid w:val="008254AB"/>
    <w:rsid w:val="00826604"/>
    <w:rsid w:val="0082695A"/>
    <w:rsid w:val="008269E3"/>
    <w:rsid w:val="0083210D"/>
    <w:rsid w:val="00833065"/>
    <w:rsid w:val="008342F8"/>
    <w:rsid w:val="008345DF"/>
    <w:rsid w:val="008349B3"/>
    <w:rsid w:val="00835B03"/>
    <w:rsid w:val="0083728A"/>
    <w:rsid w:val="00841424"/>
    <w:rsid w:val="00842468"/>
    <w:rsid w:val="008424A8"/>
    <w:rsid w:val="00844259"/>
    <w:rsid w:val="00845CA5"/>
    <w:rsid w:val="00846053"/>
    <w:rsid w:val="00846E75"/>
    <w:rsid w:val="008472C0"/>
    <w:rsid w:val="008514F4"/>
    <w:rsid w:val="008518CC"/>
    <w:rsid w:val="00851C8F"/>
    <w:rsid w:val="008529EB"/>
    <w:rsid w:val="00852E99"/>
    <w:rsid w:val="0085397E"/>
    <w:rsid w:val="00855396"/>
    <w:rsid w:val="00855C81"/>
    <w:rsid w:val="00856710"/>
    <w:rsid w:val="008579F8"/>
    <w:rsid w:val="0086142A"/>
    <w:rsid w:val="00863797"/>
    <w:rsid w:val="00863A13"/>
    <w:rsid w:val="008669C5"/>
    <w:rsid w:val="00866E4A"/>
    <w:rsid w:val="00870361"/>
    <w:rsid w:val="0087142E"/>
    <w:rsid w:val="008729B0"/>
    <w:rsid w:val="008741C9"/>
    <w:rsid w:val="008744D2"/>
    <w:rsid w:val="00874898"/>
    <w:rsid w:val="00875462"/>
    <w:rsid w:val="008809AE"/>
    <w:rsid w:val="00883AF4"/>
    <w:rsid w:val="00885307"/>
    <w:rsid w:val="008854F9"/>
    <w:rsid w:val="00886420"/>
    <w:rsid w:val="008877BE"/>
    <w:rsid w:val="00890682"/>
    <w:rsid w:val="00893653"/>
    <w:rsid w:val="008948A0"/>
    <w:rsid w:val="0089604A"/>
    <w:rsid w:val="008A06AB"/>
    <w:rsid w:val="008A362E"/>
    <w:rsid w:val="008A5523"/>
    <w:rsid w:val="008A5A5B"/>
    <w:rsid w:val="008A625A"/>
    <w:rsid w:val="008A7165"/>
    <w:rsid w:val="008B1C36"/>
    <w:rsid w:val="008B49C4"/>
    <w:rsid w:val="008B5B47"/>
    <w:rsid w:val="008B6C03"/>
    <w:rsid w:val="008B7F19"/>
    <w:rsid w:val="008C3500"/>
    <w:rsid w:val="008C4516"/>
    <w:rsid w:val="008C4A58"/>
    <w:rsid w:val="008C62EB"/>
    <w:rsid w:val="008D2A12"/>
    <w:rsid w:val="008D2DD2"/>
    <w:rsid w:val="008D395D"/>
    <w:rsid w:val="008D4D4C"/>
    <w:rsid w:val="008D50F9"/>
    <w:rsid w:val="008D5791"/>
    <w:rsid w:val="008D6040"/>
    <w:rsid w:val="008D6ACC"/>
    <w:rsid w:val="008D7475"/>
    <w:rsid w:val="008D7846"/>
    <w:rsid w:val="008E012A"/>
    <w:rsid w:val="008E01BA"/>
    <w:rsid w:val="008E0A69"/>
    <w:rsid w:val="008E2193"/>
    <w:rsid w:val="008E21F7"/>
    <w:rsid w:val="008E261E"/>
    <w:rsid w:val="008E278C"/>
    <w:rsid w:val="008E2E5D"/>
    <w:rsid w:val="008E4D93"/>
    <w:rsid w:val="008E63B2"/>
    <w:rsid w:val="008E69C4"/>
    <w:rsid w:val="008E6FFA"/>
    <w:rsid w:val="008F024A"/>
    <w:rsid w:val="008F3058"/>
    <w:rsid w:val="008F3114"/>
    <w:rsid w:val="008F5AC7"/>
    <w:rsid w:val="008F66CF"/>
    <w:rsid w:val="008F70E3"/>
    <w:rsid w:val="008F747C"/>
    <w:rsid w:val="00901335"/>
    <w:rsid w:val="0090151D"/>
    <w:rsid w:val="0090326E"/>
    <w:rsid w:val="00903541"/>
    <w:rsid w:val="00903AC6"/>
    <w:rsid w:val="00903DAF"/>
    <w:rsid w:val="00906E49"/>
    <w:rsid w:val="009075D1"/>
    <w:rsid w:val="00911124"/>
    <w:rsid w:val="00911222"/>
    <w:rsid w:val="00912AAF"/>
    <w:rsid w:val="00912E3F"/>
    <w:rsid w:val="0091529C"/>
    <w:rsid w:val="009158C7"/>
    <w:rsid w:val="00920677"/>
    <w:rsid w:val="00920E71"/>
    <w:rsid w:val="0092163A"/>
    <w:rsid w:val="00921B07"/>
    <w:rsid w:val="009222C6"/>
    <w:rsid w:val="0092289E"/>
    <w:rsid w:val="00923784"/>
    <w:rsid w:val="009245A7"/>
    <w:rsid w:val="00924D11"/>
    <w:rsid w:val="009251A6"/>
    <w:rsid w:val="009256F9"/>
    <w:rsid w:val="0093068D"/>
    <w:rsid w:val="009306A1"/>
    <w:rsid w:val="00931039"/>
    <w:rsid w:val="009310B0"/>
    <w:rsid w:val="00931130"/>
    <w:rsid w:val="00931A8F"/>
    <w:rsid w:val="00933BC1"/>
    <w:rsid w:val="00937A50"/>
    <w:rsid w:val="00937C93"/>
    <w:rsid w:val="009419D5"/>
    <w:rsid w:val="00943CFC"/>
    <w:rsid w:val="009441E7"/>
    <w:rsid w:val="00944256"/>
    <w:rsid w:val="00945EA3"/>
    <w:rsid w:val="0094708F"/>
    <w:rsid w:val="00951C9C"/>
    <w:rsid w:val="00951F53"/>
    <w:rsid w:val="00954EB7"/>
    <w:rsid w:val="009571E0"/>
    <w:rsid w:val="0095786A"/>
    <w:rsid w:val="009614AE"/>
    <w:rsid w:val="0096177A"/>
    <w:rsid w:val="00963758"/>
    <w:rsid w:val="00964580"/>
    <w:rsid w:val="009658B1"/>
    <w:rsid w:val="00966712"/>
    <w:rsid w:val="00967E47"/>
    <w:rsid w:val="00967F9B"/>
    <w:rsid w:val="0097011A"/>
    <w:rsid w:val="0097080A"/>
    <w:rsid w:val="00971349"/>
    <w:rsid w:val="00971C72"/>
    <w:rsid w:val="00971CAE"/>
    <w:rsid w:val="00976B6F"/>
    <w:rsid w:val="00977303"/>
    <w:rsid w:val="00980817"/>
    <w:rsid w:val="0098092B"/>
    <w:rsid w:val="0098216A"/>
    <w:rsid w:val="009829BB"/>
    <w:rsid w:val="00982EB4"/>
    <w:rsid w:val="0098396B"/>
    <w:rsid w:val="00983AB8"/>
    <w:rsid w:val="009904AB"/>
    <w:rsid w:val="0099078C"/>
    <w:rsid w:val="0099084D"/>
    <w:rsid w:val="009909BE"/>
    <w:rsid w:val="00990EEB"/>
    <w:rsid w:val="00991CD4"/>
    <w:rsid w:val="0099618B"/>
    <w:rsid w:val="00997266"/>
    <w:rsid w:val="00997C5B"/>
    <w:rsid w:val="00997D7F"/>
    <w:rsid w:val="009A14DA"/>
    <w:rsid w:val="009A1B28"/>
    <w:rsid w:val="009A21B2"/>
    <w:rsid w:val="009A3E74"/>
    <w:rsid w:val="009A4CBD"/>
    <w:rsid w:val="009A4F2B"/>
    <w:rsid w:val="009A5E84"/>
    <w:rsid w:val="009A78F5"/>
    <w:rsid w:val="009B1C77"/>
    <w:rsid w:val="009B1CB0"/>
    <w:rsid w:val="009B34FB"/>
    <w:rsid w:val="009B60DE"/>
    <w:rsid w:val="009B7ABD"/>
    <w:rsid w:val="009C09F4"/>
    <w:rsid w:val="009C1136"/>
    <w:rsid w:val="009C1C46"/>
    <w:rsid w:val="009C4363"/>
    <w:rsid w:val="009C4790"/>
    <w:rsid w:val="009C73E2"/>
    <w:rsid w:val="009D0CBD"/>
    <w:rsid w:val="009D13D8"/>
    <w:rsid w:val="009D2714"/>
    <w:rsid w:val="009D3779"/>
    <w:rsid w:val="009D7A26"/>
    <w:rsid w:val="009E03CD"/>
    <w:rsid w:val="009E0C21"/>
    <w:rsid w:val="009E1304"/>
    <w:rsid w:val="009E1CE3"/>
    <w:rsid w:val="009E3758"/>
    <w:rsid w:val="009E4203"/>
    <w:rsid w:val="009E53C9"/>
    <w:rsid w:val="009E6C1B"/>
    <w:rsid w:val="009E77F8"/>
    <w:rsid w:val="009F22B3"/>
    <w:rsid w:val="009F3A6E"/>
    <w:rsid w:val="00A00174"/>
    <w:rsid w:val="00A0267D"/>
    <w:rsid w:val="00A055D5"/>
    <w:rsid w:val="00A06A23"/>
    <w:rsid w:val="00A135BE"/>
    <w:rsid w:val="00A13E54"/>
    <w:rsid w:val="00A1501C"/>
    <w:rsid w:val="00A15240"/>
    <w:rsid w:val="00A155C0"/>
    <w:rsid w:val="00A16952"/>
    <w:rsid w:val="00A21098"/>
    <w:rsid w:val="00A233EF"/>
    <w:rsid w:val="00A23532"/>
    <w:rsid w:val="00A2566C"/>
    <w:rsid w:val="00A257FD"/>
    <w:rsid w:val="00A27087"/>
    <w:rsid w:val="00A322E0"/>
    <w:rsid w:val="00A32ADA"/>
    <w:rsid w:val="00A35628"/>
    <w:rsid w:val="00A3679B"/>
    <w:rsid w:val="00A37CE5"/>
    <w:rsid w:val="00A402E6"/>
    <w:rsid w:val="00A42DE1"/>
    <w:rsid w:val="00A43FD0"/>
    <w:rsid w:val="00A4502F"/>
    <w:rsid w:val="00A46AAC"/>
    <w:rsid w:val="00A50058"/>
    <w:rsid w:val="00A51CED"/>
    <w:rsid w:val="00A53D1F"/>
    <w:rsid w:val="00A53F87"/>
    <w:rsid w:val="00A554EA"/>
    <w:rsid w:val="00A56AB3"/>
    <w:rsid w:val="00A5707D"/>
    <w:rsid w:val="00A60850"/>
    <w:rsid w:val="00A628B8"/>
    <w:rsid w:val="00A62C57"/>
    <w:rsid w:val="00A63AE1"/>
    <w:rsid w:val="00A64F5C"/>
    <w:rsid w:val="00A651CD"/>
    <w:rsid w:val="00A65465"/>
    <w:rsid w:val="00A67939"/>
    <w:rsid w:val="00A708CF"/>
    <w:rsid w:val="00A70D45"/>
    <w:rsid w:val="00A71BAB"/>
    <w:rsid w:val="00A71D08"/>
    <w:rsid w:val="00A7364B"/>
    <w:rsid w:val="00A739F0"/>
    <w:rsid w:val="00A73F0E"/>
    <w:rsid w:val="00A74443"/>
    <w:rsid w:val="00A744F1"/>
    <w:rsid w:val="00A75B5D"/>
    <w:rsid w:val="00A76865"/>
    <w:rsid w:val="00A7717D"/>
    <w:rsid w:val="00A77A12"/>
    <w:rsid w:val="00A82B39"/>
    <w:rsid w:val="00A84589"/>
    <w:rsid w:val="00A8764F"/>
    <w:rsid w:val="00A879D9"/>
    <w:rsid w:val="00A94551"/>
    <w:rsid w:val="00A963C3"/>
    <w:rsid w:val="00A96780"/>
    <w:rsid w:val="00AA2CB1"/>
    <w:rsid w:val="00AA3D85"/>
    <w:rsid w:val="00AA67BB"/>
    <w:rsid w:val="00AA69F7"/>
    <w:rsid w:val="00AA6FC8"/>
    <w:rsid w:val="00AA72B7"/>
    <w:rsid w:val="00AB31B2"/>
    <w:rsid w:val="00AB42FA"/>
    <w:rsid w:val="00AB4B77"/>
    <w:rsid w:val="00AB4F00"/>
    <w:rsid w:val="00AC0D3C"/>
    <w:rsid w:val="00AC567D"/>
    <w:rsid w:val="00AC5E97"/>
    <w:rsid w:val="00AD0152"/>
    <w:rsid w:val="00AD08D0"/>
    <w:rsid w:val="00AD454A"/>
    <w:rsid w:val="00AD45D9"/>
    <w:rsid w:val="00AD5218"/>
    <w:rsid w:val="00AD6C3E"/>
    <w:rsid w:val="00AE2E63"/>
    <w:rsid w:val="00AE4667"/>
    <w:rsid w:val="00AE613D"/>
    <w:rsid w:val="00AE792E"/>
    <w:rsid w:val="00AF1475"/>
    <w:rsid w:val="00AF1ACF"/>
    <w:rsid w:val="00AF25F8"/>
    <w:rsid w:val="00AF2BFD"/>
    <w:rsid w:val="00AF2D04"/>
    <w:rsid w:val="00AF3F21"/>
    <w:rsid w:val="00AF6359"/>
    <w:rsid w:val="00AF6BCF"/>
    <w:rsid w:val="00AF7EED"/>
    <w:rsid w:val="00B0135B"/>
    <w:rsid w:val="00B0168D"/>
    <w:rsid w:val="00B0516B"/>
    <w:rsid w:val="00B06230"/>
    <w:rsid w:val="00B07E2B"/>
    <w:rsid w:val="00B10328"/>
    <w:rsid w:val="00B11E2B"/>
    <w:rsid w:val="00B12913"/>
    <w:rsid w:val="00B16022"/>
    <w:rsid w:val="00B16AFA"/>
    <w:rsid w:val="00B20047"/>
    <w:rsid w:val="00B22B26"/>
    <w:rsid w:val="00B22DAC"/>
    <w:rsid w:val="00B23C79"/>
    <w:rsid w:val="00B248C3"/>
    <w:rsid w:val="00B24E87"/>
    <w:rsid w:val="00B303D8"/>
    <w:rsid w:val="00B30E62"/>
    <w:rsid w:val="00B3195E"/>
    <w:rsid w:val="00B32935"/>
    <w:rsid w:val="00B33953"/>
    <w:rsid w:val="00B3486C"/>
    <w:rsid w:val="00B34891"/>
    <w:rsid w:val="00B35032"/>
    <w:rsid w:val="00B35132"/>
    <w:rsid w:val="00B40432"/>
    <w:rsid w:val="00B4046E"/>
    <w:rsid w:val="00B43738"/>
    <w:rsid w:val="00B44571"/>
    <w:rsid w:val="00B45D72"/>
    <w:rsid w:val="00B46C0F"/>
    <w:rsid w:val="00B506D1"/>
    <w:rsid w:val="00B51817"/>
    <w:rsid w:val="00B51E28"/>
    <w:rsid w:val="00B525EB"/>
    <w:rsid w:val="00B53E67"/>
    <w:rsid w:val="00B54D1B"/>
    <w:rsid w:val="00B55799"/>
    <w:rsid w:val="00B55993"/>
    <w:rsid w:val="00B57BB6"/>
    <w:rsid w:val="00B60980"/>
    <w:rsid w:val="00B61112"/>
    <w:rsid w:val="00B61673"/>
    <w:rsid w:val="00B61FB8"/>
    <w:rsid w:val="00B65544"/>
    <w:rsid w:val="00B700BA"/>
    <w:rsid w:val="00B712F4"/>
    <w:rsid w:val="00B716FF"/>
    <w:rsid w:val="00B71C6F"/>
    <w:rsid w:val="00B725FD"/>
    <w:rsid w:val="00B74263"/>
    <w:rsid w:val="00B754BC"/>
    <w:rsid w:val="00B76B16"/>
    <w:rsid w:val="00B7741D"/>
    <w:rsid w:val="00B811DD"/>
    <w:rsid w:val="00B8173B"/>
    <w:rsid w:val="00B818E6"/>
    <w:rsid w:val="00B81A64"/>
    <w:rsid w:val="00B8598E"/>
    <w:rsid w:val="00B92079"/>
    <w:rsid w:val="00B92C6E"/>
    <w:rsid w:val="00B9435B"/>
    <w:rsid w:val="00B961AB"/>
    <w:rsid w:val="00B96849"/>
    <w:rsid w:val="00BA05D6"/>
    <w:rsid w:val="00BA0F86"/>
    <w:rsid w:val="00BA355C"/>
    <w:rsid w:val="00BA35D3"/>
    <w:rsid w:val="00BA667F"/>
    <w:rsid w:val="00BA68F7"/>
    <w:rsid w:val="00BA6920"/>
    <w:rsid w:val="00BB0859"/>
    <w:rsid w:val="00BB1B92"/>
    <w:rsid w:val="00BB2871"/>
    <w:rsid w:val="00BB31AB"/>
    <w:rsid w:val="00BB3F6C"/>
    <w:rsid w:val="00BB4851"/>
    <w:rsid w:val="00BB5D96"/>
    <w:rsid w:val="00BB6CD2"/>
    <w:rsid w:val="00BB74C6"/>
    <w:rsid w:val="00BC1869"/>
    <w:rsid w:val="00BC62BD"/>
    <w:rsid w:val="00BC62CA"/>
    <w:rsid w:val="00BC6E77"/>
    <w:rsid w:val="00BD0242"/>
    <w:rsid w:val="00BD1534"/>
    <w:rsid w:val="00BD3AAF"/>
    <w:rsid w:val="00BD3E65"/>
    <w:rsid w:val="00BD565D"/>
    <w:rsid w:val="00BD5E9E"/>
    <w:rsid w:val="00BD61D2"/>
    <w:rsid w:val="00BD6F5B"/>
    <w:rsid w:val="00BD7C9E"/>
    <w:rsid w:val="00BE055D"/>
    <w:rsid w:val="00BE1A71"/>
    <w:rsid w:val="00BE3166"/>
    <w:rsid w:val="00BE3B63"/>
    <w:rsid w:val="00BE3FEA"/>
    <w:rsid w:val="00BE4DC4"/>
    <w:rsid w:val="00BE56B7"/>
    <w:rsid w:val="00BE5F10"/>
    <w:rsid w:val="00BE668F"/>
    <w:rsid w:val="00BE70E9"/>
    <w:rsid w:val="00BF24CB"/>
    <w:rsid w:val="00BF314E"/>
    <w:rsid w:val="00BF35F5"/>
    <w:rsid w:val="00BF43E3"/>
    <w:rsid w:val="00BF56AC"/>
    <w:rsid w:val="00BF6CB4"/>
    <w:rsid w:val="00C003E5"/>
    <w:rsid w:val="00C01489"/>
    <w:rsid w:val="00C01575"/>
    <w:rsid w:val="00C04635"/>
    <w:rsid w:val="00C05509"/>
    <w:rsid w:val="00C060D7"/>
    <w:rsid w:val="00C06BD2"/>
    <w:rsid w:val="00C10CF0"/>
    <w:rsid w:val="00C12BD4"/>
    <w:rsid w:val="00C14AEF"/>
    <w:rsid w:val="00C16B1D"/>
    <w:rsid w:val="00C16D53"/>
    <w:rsid w:val="00C20AD3"/>
    <w:rsid w:val="00C23FCF"/>
    <w:rsid w:val="00C24A02"/>
    <w:rsid w:val="00C25FD9"/>
    <w:rsid w:val="00C274E3"/>
    <w:rsid w:val="00C315CF"/>
    <w:rsid w:val="00C32A7B"/>
    <w:rsid w:val="00C32C52"/>
    <w:rsid w:val="00C33706"/>
    <w:rsid w:val="00C35960"/>
    <w:rsid w:val="00C37E68"/>
    <w:rsid w:val="00C40556"/>
    <w:rsid w:val="00C40B6E"/>
    <w:rsid w:val="00C41C5F"/>
    <w:rsid w:val="00C443B5"/>
    <w:rsid w:val="00C46F47"/>
    <w:rsid w:val="00C51960"/>
    <w:rsid w:val="00C5264F"/>
    <w:rsid w:val="00C54179"/>
    <w:rsid w:val="00C55877"/>
    <w:rsid w:val="00C55AFA"/>
    <w:rsid w:val="00C56E84"/>
    <w:rsid w:val="00C61A4E"/>
    <w:rsid w:val="00C6247B"/>
    <w:rsid w:val="00C6430E"/>
    <w:rsid w:val="00C64AD0"/>
    <w:rsid w:val="00C64D73"/>
    <w:rsid w:val="00C655D6"/>
    <w:rsid w:val="00C70149"/>
    <w:rsid w:val="00C70704"/>
    <w:rsid w:val="00C711E8"/>
    <w:rsid w:val="00C72708"/>
    <w:rsid w:val="00C727E7"/>
    <w:rsid w:val="00C72AD0"/>
    <w:rsid w:val="00C72FE2"/>
    <w:rsid w:val="00C73089"/>
    <w:rsid w:val="00C735A6"/>
    <w:rsid w:val="00C73AAC"/>
    <w:rsid w:val="00C749D6"/>
    <w:rsid w:val="00C75150"/>
    <w:rsid w:val="00C75A74"/>
    <w:rsid w:val="00C7710B"/>
    <w:rsid w:val="00C80C86"/>
    <w:rsid w:val="00C80CD7"/>
    <w:rsid w:val="00C814A3"/>
    <w:rsid w:val="00C82AC8"/>
    <w:rsid w:val="00C83F89"/>
    <w:rsid w:val="00C8526B"/>
    <w:rsid w:val="00C859BA"/>
    <w:rsid w:val="00C85DA9"/>
    <w:rsid w:val="00C85EA1"/>
    <w:rsid w:val="00C9154A"/>
    <w:rsid w:val="00C9226A"/>
    <w:rsid w:val="00C9274D"/>
    <w:rsid w:val="00C92EFD"/>
    <w:rsid w:val="00C940B9"/>
    <w:rsid w:val="00C945D8"/>
    <w:rsid w:val="00C95C72"/>
    <w:rsid w:val="00C96497"/>
    <w:rsid w:val="00C9778F"/>
    <w:rsid w:val="00C977DA"/>
    <w:rsid w:val="00CA1C19"/>
    <w:rsid w:val="00CA26FF"/>
    <w:rsid w:val="00CA34AD"/>
    <w:rsid w:val="00CA3D55"/>
    <w:rsid w:val="00CA5888"/>
    <w:rsid w:val="00CA78D7"/>
    <w:rsid w:val="00CB0A6A"/>
    <w:rsid w:val="00CB0BB7"/>
    <w:rsid w:val="00CB0C45"/>
    <w:rsid w:val="00CB1350"/>
    <w:rsid w:val="00CB40DD"/>
    <w:rsid w:val="00CB62E7"/>
    <w:rsid w:val="00CB66BA"/>
    <w:rsid w:val="00CC0E59"/>
    <w:rsid w:val="00CC6908"/>
    <w:rsid w:val="00CD0523"/>
    <w:rsid w:val="00CD3630"/>
    <w:rsid w:val="00CD4F3E"/>
    <w:rsid w:val="00CD53D0"/>
    <w:rsid w:val="00CD5887"/>
    <w:rsid w:val="00CD62FD"/>
    <w:rsid w:val="00CD6DA1"/>
    <w:rsid w:val="00CE08C0"/>
    <w:rsid w:val="00CE1355"/>
    <w:rsid w:val="00CE148F"/>
    <w:rsid w:val="00CE1F38"/>
    <w:rsid w:val="00CE31EC"/>
    <w:rsid w:val="00CE34EC"/>
    <w:rsid w:val="00CE4895"/>
    <w:rsid w:val="00CE55BE"/>
    <w:rsid w:val="00CE68FB"/>
    <w:rsid w:val="00CF0162"/>
    <w:rsid w:val="00CF09D6"/>
    <w:rsid w:val="00CF1485"/>
    <w:rsid w:val="00CF2653"/>
    <w:rsid w:val="00CF3F93"/>
    <w:rsid w:val="00CF4412"/>
    <w:rsid w:val="00CF5704"/>
    <w:rsid w:val="00CF7316"/>
    <w:rsid w:val="00CF77A2"/>
    <w:rsid w:val="00D013EF"/>
    <w:rsid w:val="00D01570"/>
    <w:rsid w:val="00D0390C"/>
    <w:rsid w:val="00D04779"/>
    <w:rsid w:val="00D04A22"/>
    <w:rsid w:val="00D10B90"/>
    <w:rsid w:val="00D1225B"/>
    <w:rsid w:val="00D12274"/>
    <w:rsid w:val="00D12D3F"/>
    <w:rsid w:val="00D138A8"/>
    <w:rsid w:val="00D15A73"/>
    <w:rsid w:val="00D21967"/>
    <w:rsid w:val="00D229E6"/>
    <w:rsid w:val="00D22AA4"/>
    <w:rsid w:val="00D2326A"/>
    <w:rsid w:val="00D23620"/>
    <w:rsid w:val="00D23E86"/>
    <w:rsid w:val="00D24C52"/>
    <w:rsid w:val="00D25161"/>
    <w:rsid w:val="00D2695A"/>
    <w:rsid w:val="00D27CA9"/>
    <w:rsid w:val="00D307D7"/>
    <w:rsid w:val="00D3192B"/>
    <w:rsid w:val="00D32BAB"/>
    <w:rsid w:val="00D34B80"/>
    <w:rsid w:val="00D34F25"/>
    <w:rsid w:val="00D455D0"/>
    <w:rsid w:val="00D460DB"/>
    <w:rsid w:val="00D47155"/>
    <w:rsid w:val="00D51DE9"/>
    <w:rsid w:val="00D51F0A"/>
    <w:rsid w:val="00D54808"/>
    <w:rsid w:val="00D54BD2"/>
    <w:rsid w:val="00D563C6"/>
    <w:rsid w:val="00D57E36"/>
    <w:rsid w:val="00D6036C"/>
    <w:rsid w:val="00D60F56"/>
    <w:rsid w:val="00D62106"/>
    <w:rsid w:val="00D63515"/>
    <w:rsid w:val="00D6397A"/>
    <w:rsid w:val="00D646D3"/>
    <w:rsid w:val="00D66017"/>
    <w:rsid w:val="00D702B4"/>
    <w:rsid w:val="00D702DE"/>
    <w:rsid w:val="00D704DB"/>
    <w:rsid w:val="00D70AC1"/>
    <w:rsid w:val="00D71407"/>
    <w:rsid w:val="00D735BD"/>
    <w:rsid w:val="00D75A09"/>
    <w:rsid w:val="00D7655A"/>
    <w:rsid w:val="00D76B78"/>
    <w:rsid w:val="00D76C5D"/>
    <w:rsid w:val="00D777E5"/>
    <w:rsid w:val="00D81C4A"/>
    <w:rsid w:val="00D81D9E"/>
    <w:rsid w:val="00D82A8B"/>
    <w:rsid w:val="00D82CB8"/>
    <w:rsid w:val="00D84F1A"/>
    <w:rsid w:val="00D87F92"/>
    <w:rsid w:val="00D9018E"/>
    <w:rsid w:val="00D92082"/>
    <w:rsid w:val="00D942FE"/>
    <w:rsid w:val="00D94B41"/>
    <w:rsid w:val="00D955CD"/>
    <w:rsid w:val="00D965C4"/>
    <w:rsid w:val="00DA1235"/>
    <w:rsid w:val="00DA29E9"/>
    <w:rsid w:val="00DA3606"/>
    <w:rsid w:val="00DA3F7E"/>
    <w:rsid w:val="00DA413C"/>
    <w:rsid w:val="00DA72DC"/>
    <w:rsid w:val="00DA7389"/>
    <w:rsid w:val="00DA776A"/>
    <w:rsid w:val="00DA7988"/>
    <w:rsid w:val="00DB25C8"/>
    <w:rsid w:val="00DB42C5"/>
    <w:rsid w:val="00DB4CE3"/>
    <w:rsid w:val="00DB526E"/>
    <w:rsid w:val="00DB545C"/>
    <w:rsid w:val="00DB590B"/>
    <w:rsid w:val="00DB5C12"/>
    <w:rsid w:val="00DB6408"/>
    <w:rsid w:val="00DC0A63"/>
    <w:rsid w:val="00DC28AE"/>
    <w:rsid w:val="00DC2FCB"/>
    <w:rsid w:val="00DC4F76"/>
    <w:rsid w:val="00DC5C14"/>
    <w:rsid w:val="00DC6007"/>
    <w:rsid w:val="00DD12D8"/>
    <w:rsid w:val="00DD1CC3"/>
    <w:rsid w:val="00DD2FB6"/>
    <w:rsid w:val="00DD3029"/>
    <w:rsid w:val="00DD31BE"/>
    <w:rsid w:val="00DD3A65"/>
    <w:rsid w:val="00DD6345"/>
    <w:rsid w:val="00DD6895"/>
    <w:rsid w:val="00DD73DC"/>
    <w:rsid w:val="00DD7D9F"/>
    <w:rsid w:val="00DE02F9"/>
    <w:rsid w:val="00DE3F58"/>
    <w:rsid w:val="00DE49EE"/>
    <w:rsid w:val="00DE5CE1"/>
    <w:rsid w:val="00DF2738"/>
    <w:rsid w:val="00DF3094"/>
    <w:rsid w:val="00DF499B"/>
    <w:rsid w:val="00DF5FEC"/>
    <w:rsid w:val="00DF66AF"/>
    <w:rsid w:val="00DF7C00"/>
    <w:rsid w:val="00DF7D66"/>
    <w:rsid w:val="00E0052B"/>
    <w:rsid w:val="00E00FFF"/>
    <w:rsid w:val="00E013EF"/>
    <w:rsid w:val="00E05BD8"/>
    <w:rsid w:val="00E061DA"/>
    <w:rsid w:val="00E06361"/>
    <w:rsid w:val="00E068E4"/>
    <w:rsid w:val="00E07ED4"/>
    <w:rsid w:val="00E10487"/>
    <w:rsid w:val="00E10866"/>
    <w:rsid w:val="00E13751"/>
    <w:rsid w:val="00E13CDB"/>
    <w:rsid w:val="00E15EB2"/>
    <w:rsid w:val="00E16692"/>
    <w:rsid w:val="00E16774"/>
    <w:rsid w:val="00E171C7"/>
    <w:rsid w:val="00E20241"/>
    <w:rsid w:val="00E2216B"/>
    <w:rsid w:val="00E2426B"/>
    <w:rsid w:val="00E24D1F"/>
    <w:rsid w:val="00E2533F"/>
    <w:rsid w:val="00E27ACA"/>
    <w:rsid w:val="00E30570"/>
    <w:rsid w:val="00E315A8"/>
    <w:rsid w:val="00E334B5"/>
    <w:rsid w:val="00E34B6E"/>
    <w:rsid w:val="00E36A36"/>
    <w:rsid w:val="00E36D70"/>
    <w:rsid w:val="00E40011"/>
    <w:rsid w:val="00E43348"/>
    <w:rsid w:val="00E444D7"/>
    <w:rsid w:val="00E44D1E"/>
    <w:rsid w:val="00E4591E"/>
    <w:rsid w:val="00E469C0"/>
    <w:rsid w:val="00E47696"/>
    <w:rsid w:val="00E5269B"/>
    <w:rsid w:val="00E5506E"/>
    <w:rsid w:val="00E5528B"/>
    <w:rsid w:val="00E556AA"/>
    <w:rsid w:val="00E560DB"/>
    <w:rsid w:val="00E5647E"/>
    <w:rsid w:val="00E602B1"/>
    <w:rsid w:val="00E60442"/>
    <w:rsid w:val="00E60628"/>
    <w:rsid w:val="00E6107B"/>
    <w:rsid w:val="00E61FFC"/>
    <w:rsid w:val="00E62E56"/>
    <w:rsid w:val="00E64795"/>
    <w:rsid w:val="00E650B3"/>
    <w:rsid w:val="00E65BB1"/>
    <w:rsid w:val="00E65CE8"/>
    <w:rsid w:val="00E663F1"/>
    <w:rsid w:val="00E71BBA"/>
    <w:rsid w:val="00E73579"/>
    <w:rsid w:val="00E74DBD"/>
    <w:rsid w:val="00E7539D"/>
    <w:rsid w:val="00E762D9"/>
    <w:rsid w:val="00E8003A"/>
    <w:rsid w:val="00E80BA3"/>
    <w:rsid w:val="00E82E72"/>
    <w:rsid w:val="00E83201"/>
    <w:rsid w:val="00E8412A"/>
    <w:rsid w:val="00E8419A"/>
    <w:rsid w:val="00E84624"/>
    <w:rsid w:val="00E87A80"/>
    <w:rsid w:val="00E9133F"/>
    <w:rsid w:val="00E94888"/>
    <w:rsid w:val="00E950E4"/>
    <w:rsid w:val="00EA19D3"/>
    <w:rsid w:val="00EA2117"/>
    <w:rsid w:val="00EA2D87"/>
    <w:rsid w:val="00EA2EFF"/>
    <w:rsid w:val="00EA3479"/>
    <w:rsid w:val="00EA48FF"/>
    <w:rsid w:val="00EA544C"/>
    <w:rsid w:val="00EA5E01"/>
    <w:rsid w:val="00EA78EE"/>
    <w:rsid w:val="00EB0187"/>
    <w:rsid w:val="00EB0870"/>
    <w:rsid w:val="00EB1DA6"/>
    <w:rsid w:val="00EB2408"/>
    <w:rsid w:val="00EB35D3"/>
    <w:rsid w:val="00EB38BF"/>
    <w:rsid w:val="00EB52E4"/>
    <w:rsid w:val="00EB6351"/>
    <w:rsid w:val="00EB667F"/>
    <w:rsid w:val="00EB7A78"/>
    <w:rsid w:val="00EC035B"/>
    <w:rsid w:val="00EC040D"/>
    <w:rsid w:val="00EC17CE"/>
    <w:rsid w:val="00EC1FAA"/>
    <w:rsid w:val="00EC24DE"/>
    <w:rsid w:val="00EC2F99"/>
    <w:rsid w:val="00EC4615"/>
    <w:rsid w:val="00EC6065"/>
    <w:rsid w:val="00EC645C"/>
    <w:rsid w:val="00ED1704"/>
    <w:rsid w:val="00ED20CF"/>
    <w:rsid w:val="00ED2652"/>
    <w:rsid w:val="00ED4F5E"/>
    <w:rsid w:val="00ED57B0"/>
    <w:rsid w:val="00ED7651"/>
    <w:rsid w:val="00EE085F"/>
    <w:rsid w:val="00EE1EAB"/>
    <w:rsid w:val="00EE370F"/>
    <w:rsid w:val="00EE3B44"/>
    <w:rsid w:val="00EE59BB"/>
    <w:rsid w:val="00EE5B92"/>
    <w:rsid w:val="00EE5BCE"/>
    <w:rsid w:val="00EE6383"/>
    <w:rsid w:val="00EE72F8"/>
    <w:rsid w:val="00EF03C6"/>
    <w:rsid w:val="00EF09C1"/>
    <w:rsid w:val="00EF6121"/>
    <w:rsid w:val="00EF6862"/>
    <w:rsid w:val="00EF6C82"/>
    <w:rsid w:val="00EF71D8"/>
    <w:rsid w:val="00EF7D71"/>
    <w:rsid w:val="00F01077"/>
    <w:rsid w:val="00F03422"/>
    <w:rsid w:val="00F04356"/>
    <w:rsid w:val="00F06213"/>
    <w:rsid w:val="00F0673C"/>
    <w:rsid w:val="00F07D94"/>
    <w:rsid w:val="00F107A2"/>
    <w:rsid w:val="00F11316"/>
    <w:rsid w:val="00F133BF"/>
    <w:rsid w:val="00F14D3C"/>
    <w:rsid w:val="00F15659"/>
    <w:rsid w:val="00F16375"/>
    <w:rsid w:val="00F170B3"/>
    <w:rsid w:val="00F17C72"/>
    <w:rsid w:val="00F17DA3"/>
    <w:rsid w:val="00F2052B"/>
    <w:rsid w:val="00F20888"/>
    <w:rsid w:val="00F213BC"/>
    <w:rsid w:val="00F2490E"/>
    <w:rsid w:val="00F25606"/>
    <w:rsid w:val="00F26A22"/>
    <w:rsid w:val="00F2743F"/>
    <w:rsid w:val="00F30A60"/>
    <w:rsid w:val="00F31766"/>
    <w:rsid w:val="00F32A2D"/>
    <w:rsid w:val="00F336FC"/>
    <w:rsid w:val="00F354FF"/>
    <w:rsid w:val="00F37EC9"/>
    <w:rsid w:val="00F42852"/>
    <w:rsid w:val="00F4348B"/>
    <w:rsid w:val="00F459E5"/>
    <w:rsid w:val="00F465A2"/>
    <w:rsid w:val="00F524C7"/>
    <w:rsid w:val="00F53D89"/>
    <w:rsid w:val="00F56E42"/>
    <w:rsid w:val="00F56F15"/>
    <w:rsid w:val="00F6105C"/>
    <w:rsid w:val="00F616DE"/>
    <w:rsid w:val="00F620D2"/>
    <w:rsid w:val="00F63124"/>
    <w:rsid w:val="00F6343D"/>
    <w:rsid w:val="00F65E24"/>
    <w:rsid w:val="00F71A3D"/>
    <w:rsid w:val="00F71D1B"/>
    <w:rsid w:val="00F735CC"/>
    <w:rsid w:val="00F7627F"/>
    <w:rsid w:val="00F77904"/>
    <w:rsid w:val="00F82FE7"/>
    <w:rsid w:val="00F83573"/>
    <w:rsid w:val="00F8397B"/>
    <w:rsid w:val="00F8417C"/>
    <w:rsid w:val="00F84A3B"/>
    <w:rsid w:val="00F8643D"/>
    <w:rsid w:val="00F869EF"/>
    <w:rsid w:val="00F86A36"/>
    <w:rsid w:val="00F9302C"/>
    <w:rsid w:val="00F94638"/>
    <w:rsid w:val="00F96C49"/>
    <w:rsid w:val="00FA0718"/>
    <w:rsid w:val="00FA177A"/>
    <w:rsid w:val="00FA28CD"/>
    <w:rsid w:val="00FA391B"/>
    <w:rsid w:val="00FA3970"/>
    <w:rsid w:val="00FA3AE9"/>
    <w:rsid w:val="00FA3D7D"/>
    <w:rsid w:val="00FA5000"/>
    <w:rsid w:val="00FA54C9"/>
    <w:rsid w:val="00FA5952"/>
    <w:rsid w:val="00FA6DC1"/>
    <w:rsid w:val="00FA7A39"/>
    <w:rsid w:val="00FB046A"/>
    <w:rsid w:val="00FB1926"/>
    <w:rsid w:val="00FB1A9B"/>
    <w:rsid w:val="00FB1CF2"/>
    <w:rsid w:val="00FB348A"/>
    <w:rsid w:val="00FB4419"/>
    <w:rsid w:val="00FB694B"/>
    <w:rsid w:val="00FC07A4"/>
    <w:rsid w:val="00FC1492"/>
    <w:rsid w:val="00FC2188"/>
    <w:rsid w:val="00FC47BB"/>
    <w:rsid w:val="00FC750F"/>
    <w:rsid w:val="00FD13E8"/>
    <w:rsid w:val="00FD56AB"/>
    <w:rsid w:val="00FD7B12"/>
    <w:rsid w:val="00FE0562"/>
    <w:rsid w:val="00FE0F0C"/>
    <w:rsid w:val="00FE3715"/>
    <w:rsid w:val="00FE638B"/>
    <w:rsid w:val="00FE66C4"/>
    <w:rsid w:val="00FF005E"/>
    <w:rsid w:val="00FF451D"/>
    <w:rsid w:val="00FF61B8"/>
    <w:rsid w:val="00FF69F5"/>
    <w:rsid w:val="00FF70A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58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481315">
      <w:bodyDiv w:val="1"/>
      <w:marLeft w:val="0"/>
      <w:marRight w:val="0"/>
      <w:marTop w:val="0"/>
      <w:marBottom w:val="0"/>
      <w:divBdr>
        <w:top w:val="none" w:sz="0" w:space="0" w:color="auto"/>
        <w:left w:val="none" w:sz="0" w:space="0" w:color="auto"/>
        <w:bottom w:val="none" w:sz="0" w:space="0" w:color="auto"/>
        <w:right w:val="none" w:sz="0" w:space="0" w:color="auto"/>
      </w:divBdr>
    </w:div>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mailto:admsp-suli@trf3.jus.br" TargetMode="External"/><Relationship Id="rId3" Type="http://schemas.openxmlformats.org/officeDocument/2006/relationships/styles" Target="styles.xml"/><Relationship Id="rId21"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gov.br/compras" TargetMode="External"/><Relationship Id="rId17" Type="http://schemas.openxmlformats.org/officeDocument/2006/relationships/hyperlink" Target="https://www.planalto.gov.br/ccivil_03/leis/L6404compilada.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s://sei.trf3.jus.br/sei/controlador_externo.php?acao=usuario_externo_logar&amp;id_orgao_acesso_externo=1" TargetMode="External"/><Relationship Id="rId38" Type="http://schemas.openxmlformats.org/officeDocument/2006/relationships/hyperlink" Target="mailto:admsp-duap@trf3.jus.br"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planalto.gov.br/ccivil_03/_ato2015-2018/2015/decreto/d8538.htm" TargetMode="External"/><Relationship Id="rId20" Type="http://schemas.openxmlformats.org/officeDocument/2006/relationships/hyperlink" Target="https://www.planalto.gov.br/ccivil_03/leis/L8429compilada.htm" TargetMode="External"/><Relationship Id="rId29" Type="http://schemas.openxmlformats.org/officeDocument/2006/relationships/hyperlink" Target="mailto:admsp-suli@trf3.jus.br" TargetMode="External"/><Relationship Id="rId41" Type="http://schemas.openxmlformats.org/officeDocument/2006/relationships/hyperlink" Target="mailto:admsp-suli@trf3.jus.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v.br/compras/" TargetMode="External"/><Relationship Id="rId24"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www.jfsp.jus.br/" TargetMode="External"/><Relationship Id="rId37" Type="http://schemas.openxmlformats.org/officeDocument/2006/relationships/hyperlink" Target="mailto:admsp-sucs@trf3.jus.br" TargetMode="External"/><Relationship Id="rId40" Type="http://schemas.openxmlformats.org/officeDocument/2006/relationships/hyperlink" Target="https://web.trf3.jus.br/contas/Licitacoes"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mailto:admsp-suli@trf3.jus.br" TargetMode="External"/><Relationship Id="rId10" Type="http://schemas.openxmlformats.org/officeDocument/2006/relationships/hyperlink" Target="https://www.planalto.gov.br/ccivil_03/_ato2023-2026/2023/decreto/d11462.htm" TargetMode="External"/><Relationship Id="rId19" Type="http://schemas.openxmlformats.org/officeDocument/2006/relationships/hyperlink" Target="http://www.sorteio.com" TargetMode="External"/><Relationship Id="rId31" Type="http://schemas.openxmlformats.org/officeDocument/2006/relationships/hyperlink" Target="https://sei.trf3.jus.br/sei/controlador_externo.php?acao=usuario_externo_logar&amp;id_orgao_acesso_externo=1" TargetMode="External"/><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jfsp.jus.br"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50CC1-10C7-4865-A911-B4530D43A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4408</TotalTime>
  <Pages>33</Pages>
  <Words>12207</Words>
  <Characters>65918</Characters>
  <Application>Microsoft Office Word</Application>
  <DocSecurity>0</DocSecurity>
  <Lines>549</Lines>
  <Paragraphs>155</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77970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Carlos</cp:lastModifiedBy>
  <cp:revision>1155</cp:revision>
  <dcterms:created xsi:type="dcterms:W3CDTF">2023-07-18T07:16:00Z</dcterms:created>
  <dcterms:modified xsi:type="dcterms:W3CDTF">2024-09-13T11:18:00Z</dcterms:modified>
</cp:coreProperties>
</file>