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51B8C" w:rsidR="00F630E5" w:rsidP="00F630E5" w:rsidRDefault="00F630E5" w14:paraId="4940B14C" w14:textId="77777777">
      <w:pPr>
        <w:spacing w:after="165" w:line="240" w:lineRule="auto"/>
        <w:jc w:val="both"/>
        <w:rPr>
          <w:rFonts w:ascii="Arial" w:hAnsi="Arial" w:eastAsia="Times New Roman" w:cs="Arial"/>
          <w:sz w:val="24"/>
          <w:szCs w:val="24"/>
          <w:lang w:eastAsia="pt-BR"/>
        </w:rPr>
      </w:pPr>
    </w:p>
    <w:p w:rsidRPr="00981FED" w:rsidR="00F630E5" w:rsidP="00F630E5" w:rsidRDefault="00F630E5" w14:paraId="51DE82A8" w14:textId="77777777">
      <w:pPr>
        <w:spacing w:after="165" w:line="240" w:lineRule="auto"/>
        <w:rPr>
          <w:rFonts w:ascii="Times New Roman" w:hAnsi="Times New Roman" w:eastAsia="Times New Roman" w:cs="Times New Roman"/>
          <w:color w:val="00B050"/>
          <w:sz w:val="24"/>
          <w:szCs w:val="24"/>
          <w:lang w:eastAsia="pt-BR"/>
        </w:rPr>
      </w:pPr>
      <w:r w:rsidRPr="00A51B46">
        <w:rPr>
          <w:rFonts w:ascii="Times New Roman" w:hAnsi="Times New Roman" w:eastAsia="Times New Roman" w:cs="Times New Roman"/>
          <w:sz w:val="24"/>
          <w:szCs w:val="24"/>
          <w:lang w:eastAsia="pt-BR"/>
        </w:rPr>
        <w:t> </w:t>
      </w:r>
    </w:p>
    <w:p w:rsidRPr="0099352B" w:rsidR="00F630E5" w:rsidP="5625E5BC" w:rsidRDefault="00F630E5" w14:paraId="665FD4D5" w14:textId="08E02C0F">
      <w:pPr>
        <w:pBdr>
          <w:top w:val="double" w:color="000000" w:sz="4" w:space="1"/>
          <w:bottom w:val="double" w:color="000000" w:sz="4" w:space="1"/>
        </w:pBdr>
        <w:spacing w:after="165" w:line="240" w:lineRule="auto"/>
        <w:jc w:val="center"/>
        <w:rPr>
          <w:rFonts w:ascii="Arial" w:hAnsi="Arial" w:eastAsia="Times New Roman" w:cs="Arial"/>
          <w:b w:val="1"/>
          <w:bCs w:val="1"/>
          <w:sz w:val="24"/>
          <w:szCs w:val="24"/>
          <w:lang w:eastAsia="pt-BR"/>
        </w:rPr>
      </w:pPr>
      <w:r w:rsidRPr="5625E5BC" w:rsidR="00F630E5">
        <w:rPr>
          <w:rFonts w:ascii="Arial" w:hAnsi="Arial" w:eastAsia="Times New Roman" w:cs="Arial"/>
          <w:b w:val="1"/>
          <w:bCs w:val="1"/>
          <w:sz w:val="24"/>
          <w:szCs w:val="24"/>
          <w:lang w:eastAsia="pt-BR"/>
        </w:rPr>
        <w:t>PREGÃO ELETRÔNICO Nº 900</w:t>
      </w:r>
      <w:r w:rsidRPr="5625E5BC" w:rsidR="792668C3">
        <w:rPr>
          <w:rFonts w:ascii="Arial" w:hAnsi="Arial" w:eastAsia="Times New Roman" w:cs="Arial"/>
          <w:b w:val="1"/>
          <w:bCs w:val="1"/>
          <w:sz w:val="24"/>
          <w:szCs w:val="24"/>
          <w:lang w:eastAsia="pt-BR"/>
        </w:rPr>
        <w:t>5</w:t>
      </w:r>
      <w:r w:rsidRPr="5625E5BC" w:rsidR="1395E06E">
        <w:rPr>
          <w:rFonts w:ascii="Arial" w:hAnsi="Arial" w:eastAsia="Times New Roman" w:cs="Arial"/>
          <w:b w:val="1"/>
          <w:bCs w:val="1"/>
          <w:sz w:val="24"/>
          <w:szCs w:val="24"/>
          <w:lang w:eastAsia="pt-BR"/>
        </w:rPr>
        <w:t>5</w:t>
      </w:r>
      <w:r w:rsidRPr="5625E5BC" w:rsidR="00F630E5">
        <w:rPr>
          <w:rFonts w:ascii="Arial" w:hAnsi="Arial" w:eastAsia="Times New Roman" w:cs="Arial"/>
          <w:b w:val="1"/>
          <w:bCs w:val="1"/>
          <w:sz w:val="24"/>
          <w:szCs w:val="24"/>
          <w:lang w:eastAsia="pt-BR"/>
        </w:rPr>
        <w:t xml:space="preserve">/2024 </w:t>
      </w:r>
    </w:p>
    <w:p w:rsidRPr="0099352B" w:rsidR="00F630E5" w:rsidP="5625E5BC" w:rsidRDefault="00F630E5" w14:paraId="27F8238A" w14:textId="69C18B73">
      <w:pPr>
        <w:pBdr>
          <w:top w:val="double" w:color="000000" w:sz="4" w:space="1"/>
          <w:bottom w:val="double" w:color="000000" w:sz="4" w:space="1"/>
        </w:pBdr>
        <w:spacing w:after="165" w:line="240" w:lineRule="auto"/>
        <w:jc w:val="center"/>
        <w:rPr>
          <w:rFonts w:ascii="Arial" w:hAnsi="Arial" w:eastAsia="Times New Roman" w:cs="Arial"/>
          <w:b w:val="1"/>
          <w:bCs w:val="1"/>
          <w:sz w:val="24"/>
          <w:szCs w:val="24"/>
          <w:lang w:eastAsia="pt-BR"/>
        </w:rPr>
      </w:pPr>
      <w:r w:rsidRPr="5625E5BC" w:rsidR="00F630E5">
        <w:rPr>
          <w:rFonts w:ascii="Arial" w:hAnsi="Arial" w:eastAsia="Times New Roman" w:cs="Arial"/>
          <w:b w:val="1"/>
          <w:bCs w:val="1"/>
          <w:sz w:val="24"/>
          <w:szCs w:val="24"/>
          <w:lang w:eastAsia="pt-BR"/>
        </w:rPr>
        <w:t>ANEXO IV - MINUTA DE CONTRATO</w:t>
      </w:r>
    </w:p>
    <w:p w:rsidR="00F630E5" w:rsidP="00070853" w:rsidRDefault="00F630E5" w14:paraId="69A68FBE" w14:textId="77777777">
      <w:pPr>
        <w:spacing w:before="120" w:after="120" w:line="240" w:lineRule="auto"/>
        <w:ind w:left="120" w:right="120"/>
        <w:jc w:val="center"/>
        <w:rPr>
          <w:rFonts w:ascii="Arial" w:hAnsi="Arial" w:eastAsia="Times New Roman" w:cs="Arial"/>
          <w:b/>
          <w:bCs/>
          <w:caps/>
          <w:color w:val="000000"/>
          <w:sz w:val="26"/>
          <w:szCs w:val="26"/>
          <w:lang w:eastAsia="pt-BR"/>
        </w:rPr>
      </w:pPr>
    </w:p>
    <w:p w:rsidRPr="00070853" w:rsidR="00070853" w:rsidP="00070853" w:rsidRDefault="00070853" w14:paraId="4EA29854" w14:textId="08772185">
      <w:pPr>
        <w:spacing w:before="120" w:after="120" w:line="240" w:lineRule="auto"/>
        <w:ind w:left="120" w:right="120"/>
        <w:jc w:val="both"/>
        <w:rPr>
          <w:rFonts w:ascii="Arial" w:hAnsi="Arial" w:eastAsia="Times New Roman" w:cs="Arial"/>
          <w:b/>
          <w:bCs/>
          <w:caps/>
          <w:color w:val="000000"/>
          <w:sz w:val="26"/>
          <w:szCs w:val="26"/>
          <w:lang w:eastAsia="pt-BR"/>
        </w:rPr>
      </w:pPr>
    </w:p>
    <w:p w:rsidR="00070853" w:rsidP="00070853" w:rsidRDefault="00070853" w14:paraId="4EBAA2A9" w14:textId="6A97E353">
      <w:pPr>
        <w:spacing w:before="120" w:after="120" w:line="240" w:lineRule="auto"/>
        <w:ind w:left="120" w:right="120"/>
        <w:jc w:val="both"/>
        <w:rPr>
          <w:rFonts w:ascii="Arial" w:hAnsi="Arial" w:eastAsia="Times New Roman" w:cs="Arial"/>
          <w:b/>
          <w:bCs/>
          <w:caps/>
          <w:color w:val="000000"/>
          <w:sz w:val="26"/>
          <w:szCs w:val="26"/>
          <w:lang w:eastAsia="pt-BR"/>
        </w:rPr>
      </w:pPr>
      <w:r w:rsidRPr="00070853">
        <w:rPr>
          <w:rFonts w:ascii="Arial" w:hAnsi="Arial" w:eastAsia="Times New Roman" w:cs="Arial"/>
          <w:b/>
          <w:bCs/>
          <w:caps/>
          <w:color w:val="000000"/>
          <w:sz w:val="26"/>
          <w:szCs w:val="26"/>
          <w:lang w:eastAsia="pt-BR"/>
        </w:rPr>
        <w:t>CONTRATO ADMINISTRATIVO Nº ......../...., QUE FAZEM ENTRE SI A UNIÃO, POR INTERMÉDIO DA JUSTIÇA FEDERAL DE PRIMEIRO GRAU EM SÃO PAULO, E A EMPRESA...</w:t>
      </w:r>
    </w:p>
    <w:p w:rsidRPr="00070853" w:rsidR="00070853" w:rsidP="00070853" w:rsidRDefault="00070853" w14:paraId="408A3505" w14:textId="77777777">
      <w:pPr>
        <w:spacing w:before="120" w:after="120" w:line="240" w:lineRule="auto"/>
        <w:ind w:left="120" w:right="120"/>
        <w:jc w:val="both"/>
        <w:rPr>
          <w:rFonts w:ascii="Arial" w:hAnsi="Arial" w:eastAsia="Times New Roman" w:cs="Arial"/>
          <w:b/>
          <w:bCs/>
          <w:caps/>
          <w:color w:val="000000"/>
          <w:sz w:val="26"/>
          <w:szCs w:val="26"/>
          <w:lang w:eastAsia="pt-BR"/>
        </w:rPr>
      </w:pPr>
    </w:p>
    <w:p w:rsidRPr="00731668" w:rsidR="00A51B46" w:rsidP="5DDDE52F" w:rsidRDefault="00070853" w14:paraId="7908FDE4" w14:textId="27AE3B98">
      <w:pPr>
        <w:spacing w:before="120" w:after="120" w:line="240" w:lineRule="auto"/>
        <w:ind w:left="120" w:right="120"/>
        <w:jc w:val="both"/>
        <w:rPr>
          <w:rFonts w:ascii="Arial" w:hAnsi="Arial" w:eastAsia="Times New Roman" w:cs="Arial"/>
          <w:sz w:val="24"/>
          <w:szCs w:val="24"/>
          <w:lang w:eastAsia="pt-BR"/>
        </w:rPr>
      </w:pPr>
      <w:r w:rsidRPr="1CB26C4F">
        <w:rPr>
          <w:rFonts w:ascii="Arial" w:hAnsi="Arial" w:eastAsia="Times New Roman" w:cs="Arial"/>
          <w:color w:val="000000" w:themeColor="text1"/>
          <w:sz w:val="24"/>
          <w:szCs w:val="24"/>
          <w:lang w:eastAsia="pt-BR"/>
        </w:rPr>
        <w:t>A União, por intermédio da Justiça Federal de Primeiro Grau em São Paulo, com sede na Rua Peixoto Gomide nº 768, Jardim Paulista, na cidade de São Paulo/SP, inscrita no CNPJ sob o nº 05.445.105/0001-78, neste ato representada pelo Juiz Federal Diretor do Foro, ao final identificado, ou pela Juíza Federal Diretora do Foro, em exercício, ao final identificada, designados pelo Ato nº 13359, de 04 de março de 2024, ou pelo Ato nº 13361, de 05 de março de 2024, ambos da Presidência do Egrégio Conselho da Justiça Federal da Terceira Região, doravante denominada CONTRATANTE, e o(a).............................. inscrito(a) no CNPJ/MF sob o nº ............................, sediado(a) na ..................................., em ............................., doravante designado CONTRATADO, neste ato representada por .................................. (nome e função no contratado), conforme atos constitutivos da empresa OU procuração apresentada nos autos</w:t>
      </w:r>
      <w:r w:rsidRPr="1CB26C4F" w:rsidR="00A51B46">
        <w:rPr>
          <w:rFonts w:ascii="Arial" w:hAnsi="Arial" w:eastAsia="Times New Roman" w:cs="Arial"/>
          <w:color w:val="000000" w:themeColor="text1"/>
          <w:sz w:val="24"/>
          <w:szCs w:val="24"/>
          <w:lang w:eastAsia="pt-BR"/>
        </w:rPr>
        <w:t>, tendo em vista o que consta no Processo nº</w:t>
      </w:r>
      <w:r w:rsidRPr="1CB26C4F">
        <w:rPr>
          <w:rFonts w:ascii="Arial" w:hAnsi="Arial" w:eastAsia="Times New Roman" w:cs="Arial"/>
          <w:color w:val="000000" w:themeColor="text1"/>
          <w:sz w:val="24"/>
          <w:szCs w:val="24"/>
          <w:lang w:eastAsia="pt-BR"/>
        </w:rPr>
        <w:t xml:space="preserve"> </w:t>
      </w:r>
      <w:r w:rsidRPr="1CB26C4F" w:rsidR="1E47132F">
        <w:rPr>
          <w:rFonts w:ascii="Arial" w:hAnsi="Arial" w:eastAsia="Arial" w:cs="Arial"/>
          <w:color w:val="000000" w:themeColor="text1"/>
          <w:sz w:val="24"/>
          <w:szCs w:val="24"/>
        </w:rPr>
        <w:t>0010701-14.2024.4.03.8001</w:t>
      </w:r>
      <w:r w:rsidRPr="1CB26C4F" w:rsidR="1E47132F">
        <w:rPr>
          <w:rFonts w:ascii="Arial" w:hAnsi="Arial" w:eastAsia="Arial" w:cs="Arial"/>
          <w:sz w:val="24"/>
          <w:szCs w:val="24"/>
        </w:rPr>
        <w:t xml:space="preserve"> </w:t>
      </w:r>
      <w:r w:rsidRPr="1CB26C4F" w:rsidR="00A51B46">
        <w:rPr>
          <w:rFonts w:ascii="Arial" w:hAnsi="Arial" w:eastAsia="Times New Roman" w:cs="Arial"/>
          <w:color w:val="000000" w:themeColor="text1"/>
          <w:sz w:val="24"/>
          <w:szCs w:val="24"/>
          <w:lang w:eastAsia="pt-BR"/>
        </w:rPr>
        <w:t>e em observância às disposições da Lei nº 14.133, de 1º de abril de 2021, e demais normas aplicáveis, resolvem celebrar o presente Termo de Contrato, decorrente do Pregão Eletrônico n</w:t>
      </w:r>
      <w:r w:rsidRPr="1CB26C4F">
        <w:rPr>
          <w:rFonts w:ascii="Arial" w:hAnsi="Arial" w:eastAsia="Times New Roman" w:cs="Arial"/>
          <w:color w:val="000000" w:themeColor="text1"/>
          <w:sz w:val="24"/>
          <w:szCs w:val="24"/>
          <w:lang w:eastAsia="pt-BR"/>
        </w:rPr>
        <w:t>º</w:t>
      </w:r>
      <w:r w:rsidRPr="1CB26C4F" w:rsidR="00A51B46">
        <w:rPr>
          <w:rFonts w:ascii="Arial" w:hAnsi="Arial" w:eastAsia="Times New Roman" w:cs="Arial"/>
          <w:color w:val="000000" w:themeColor="text1"/>
          <w:sz w:val="24"/>
          <w:szCs w:val="24"/>
          <w:lang w:eastAsia="pt-BR"/>
        </w:rPr>
        <w:t xml:space="preserve"> </w:t>
      </w:r>
      <w:r w:rsidRPr="1CB26C4F">
        <w:rPr>
          <w:rFonts w:ascii="Arial" w:hAnsi="Arial" w:eastAsia="Times New Roman" w:cs="Arial"/>
          <w:color w:val="000000" w:themeColor="text1"/>
          <w:sz w:val="24"/>
          <w:szCs w:val="24"/>
          <w:lang w:eastAsia="pt-BR"/>
        </w:rPr>
        <w:t>900</w:t>
      </w:r>
      <w:r w:rsidRPr="1CB26C4F" w:rsidR="3BC73365">
        <w:rPr>
          <w:rFonts w:ascii="Arial" w:hAnsi="Arial" w:eastAsia="Times New Roman" w:cs="Arial"/>
          <w:color w:val="000000" w:themeColor="text1"/>
          <w:sz w:val="24"/>
          <w:szCs w:val="24"/>
          <w:lang w:eastAsia="pt-BR"/>
        </w:rPr>
        <w:t>5</w:t>
      </w:r>
      <w:r w:rsidRPr="1CB26C4F" w:rsidR="07D88064">
        <w:rPr>
          <w:rFonts w:ascii="Arial" w:hAnsi="Arial" w:eastAsia="Times New Roman" w:cs="Arial"/>
          <w:color w:val="000000" w:themeColor="text1"/>
          <w:sz w:val="24"/>
          <w:szCs w:val="24"/>
          <w:lang w:eastAsia="pt-BR"/>
        </w:rPr>
        <w:t>5</w:t>
      </w:r>
      <w:r w:rsidRPr="1CB26C4F" w:rsidR="00A51B46">
        <w:rPr>
          <w:rFonts w:ascii="Arial" w:hAnsi="Arial" w:eastAsia="Times New Roman" w:cs="Arial"/>
          <w:color w:val="000000" w:themeColor="text1"/>
          <w:sz w:val="24"/>
          <w:szCs w:val="24"/>
          <w:lang w:eastAsia="pt-BR"/>
        </w:rPr>
        <w:t>/</w:t>
      </w:r>
      <w:r w:rsidRPr="1CB26C4F">
        <w:rPr>
          <w:rFonts w:ascii="Arial" w:hAnsi="Arial" w:eastAsia="Times New Roman" w:cs="Arial"/>
          <w:color w:val="000000" w:themeColor="text1"/>
          <w:sz w:val="24"/>
          <w:szCs w:val="24"/>
          <w:lang w:eastAsia="pt-BR"/>
        </w:rPr>
        <w:t>2024</w:t>
      </w:r>
      <w:r w:rsidRPr="1CB26C4F" w:rsidR="00A51B46">
        <w:rPr>
          <w:rFonts w:ascii="Arial" w:hAnsi="Arial" w:eastAsia="Times New Roman" w:cs="Arial"/>
          <w:color w:val="000000" w:themeColor="text1"/>
          <w:sz w:val="24"/>
          <w:szCs w:val="24"/>
          <w:lang w:eastAsia="pt-BR"/>
        </w:rPr>
        <w:t>, mediante as cláusulas e condições a seguir enunciadas.</w:t>
      </w:r>
    </w:p>
    <w:p w:rsidRPr="00731668" w:rsidR="00A51B46" w:rsidP="00F51B8C" w:rsidRDefault="00A51B46" w14:paraId="5DB61F78" w14:textId="77777777">
      <w:pPr>
        <w:spacing w:before="120" w:after="120" w:line="240" w:lineRule="auto"/>
        <w:ind w:left="120" w:right="120"/>
        <w:jc w:val="both"/>
        <w:rPr>
          <w:rFonts w:ascii="Arial" w:hAnsi="Arial" w:eastAsia="Times New Roman" w:cs="Arial"/>
          <w:sz w:val="24"/>
          <w:szCs w:val="24"/>
          <w:lang w:eastAsia="pt-BR"/>
        </w:rPr>
      </w:pPr>
      <w:r w:rsidRPr="00731668">
        <w:rPr>
          <w:rFonts w:ascii="Arial" w:hAnsi="Arial" w:eastAsia="Times New Roman" w:cs="Arial"/>
          <w:sz w:val="24"/>
          <w:szCs w:val="24"/>
          <w:lang w:eastAsia="pt-BR"/>
        </w:rPr>
        <w:t> </w:t>
      </w:r>
    </w:p>
    <w:p w:rsidRPr="00731668" w:rsidR="00A51B46" w:rsidP="00F51B8C" w:rsidRDefault="00A51B46" w14:paraId="2EE234AF" w14:textId="77777777">
      <w:pPr>
        <w:spacing w:before="120" w:after="120" w:line="240" w:lineRule="auto"/>
        <w:ind w:left="120" w:right="120"/>
        <w:jc w:val="both"/>
        <w:rPr>
          <w:rFonts w:ascii="Arial" w:hAnsi="Arial" w:eastAsia="Times New Roman" w:cs="Arial"/>
          <w:sz w:val="24"/>
          <w:szCs w:val="24"/>
          <w:lang w:eastAsia="pt-BR"/>
        </w:rPr>
      </w:pPr>
      <w:r w:rsidRPr="00731668">
        <w:rPr>
          <w:rFonts w:ascii="Arial" w:hAnsi="Arial" w:eastAsia="Times New Roman" w:cs="Arial"/>
          <w:b/>
          <w:bCs/>
          <w:color w:val="000000"/>
          <w:sz w:val="24"/>
          <w:szCs w:val="24"/>
          <w:lang w:eastAsia="pt-BR"/>
        </w:rPr>
        <w:t>1. CLÁUSULA PRIMEIRA – OBJETO</w:t>
      </w:r>
    </w:p>
    <w:p w:rsidRPr="00F51B8C" w:rsidR="00A51B46" w:rsidP="5DDDE52F" w:rsidRDefault="00A51B46" w14:paraId="370BDB3E" w14:textId="3ABDC32C">
      <w:pPr>
        <w:spacing w:before="120" w:after="120" w:line="240" w:lineRule="auto"/>
        <w:ind w:left="120" w:right="120"/>
        <w:jc w:val="both"/>
        <w:rPr>
          <w:rFonts w:ascii="Arial" w:hAnsi="Arial" w:eastAsia="Times New Roman" w:cs="Arial"/>
          <w:sz w:val="24"/>
          <w:szCs w:val="24"/>
          <w:lang w:eastAsia="pt-BR"/>
        </w:rPr>
      </w:pPr>
      <w:r w:rsidRPr="1CB26C4F">
        <w:rPr>
          <w:rFonts w:ascii="Arial" w:hAnsi="Arial" w:eastAsia="Times New Roman" w:cs="Arial"/>
          <w:color w:val="000000" w:themeColor="text1"/>
          <w:sz w:val="24"/>
          <w:szCs w:val="24"/>
          <w:lang w:eastAsia="pt-BR"/>
        </w:rPr>
        <w:t>1.1. O objeto do presente instrumento é a</w:t>
      </w:r>
      <w:r w:rsidRPr="1CB26C4F" w:rsidR="00470DA9">
        <w:rPr>
          <w:rFonts w:ascii="Arial" w:hAnsi="Arial" w:eastAsia="Times New Roman" w:cs="Arial"/>
          <w:color w:val="000000" w:themeColor="text1"/>
          <w:sz w:val="24"/>
          <w:szCs w:val="24"/>
          <w:lang w:eastAsia="pt-BR"/>
        </w:rPr>
        <w:t xml:space="preserve"> </w:t>
      </w:r>
      <w:r w:rsidRPr="1CB26C4F" w:rsidR="274C0204">
        <w:rPr>
          <w:rFonts w:ascii="Arial" w:hAnsi="Arial" w:eastAsia="Times New Roman" w:cs="Arial"/>
          <w:color w:val="000000" w:themeColor="text1"/>
          <w:sz w:val="24"/>
          <w:szCs w:val="24"/>
          <w:lang w:eastAsia="pt-BR"/>
        </w:rPr>
        <w:t xml:space="preserve">contratação da </w:t>
      </w:r>
      <w:r w:rsidRPr="1CB26C4F" w:rsidR="012B18AC">
        <w:rPr>
          <w:rFonts w:ascii="Arial" w:hAnsi="Arial" w:eastAsia="Arial" w:cs="Arial"/>
          <w:color w:val="000000" w:themeColor="text1"/>
          <w:sz w:val="24"/>
          <w:szCs w:val="24"/>
        </w:rPr>
        <w:t>prestação do serviço de elaboração de projeto arquitetônico e complementares para reforma das fachadas (esquadrias e paredes) do Fórum Federal de Santos – 4ª Subseção Judiciária, compreendendo: Levantamento Cadastral, Avaliação da Envoltória, Estudo de Viabilidade e Preliminar, Anteprojeto, Projeto Básico, Projetos Legais e Projeto Executivo (inclusive Orçamento)</w:t>
      </w:r>
      <w:r w:rsidRPr="1CB26C4F">
        <w:rPr>
          <w:rFonts w:ascii="Arial" w:hAnsi="Arial" w:eastAsia="Times New Roman" w:cs="Arial"/>
          <w:color w:val="000000" w:themeColor="text1"/>
          <w:sz w:val="24"/>
          <w:szCs w:val="24"/>
          <w:lang w:eastAsia="pt-BR"/>
        </w:rPr>
        <w:t>, nas condições estabelecidas no Termo de Referência.</w:t>
      </w:r>
    </w:p>
    <w:p w:rsidRPr="00F51B8C" w:rsidR="00A51B46" w:rsidP="00F51B8C" w:rsidRDefault="00A51B46" w14:paraId="1FD65DC9" w14:textId="1458844A">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w:t>
      </w:r>
      <w:r w:rsidR="00470DA9">
        <w:rPr>
          <w:rFonts w:ascii="Arial" w:hAnsi="Arial" w:eastAsia="Times New Roman" w:cs="Arial"/>
          <w:color w:val="000000"/>
          <w:sz w:val="24"/>
          <w:szCs w:val="24"/>
          <w:lang w:eastAsia="pt-BR"/>
        </w:rPr>
        <w:t>2</w:t>
      </w:r>
      <w:r w:rsidRPr="00F51B8C">
        <w:rPr>
          <w:rFonts w:ascii="Arial" w:hAnsi="Arial" w:eastAsia="Times New Roman" w:cs="Arial"/>
          <w:color w:val="000000"/>
          <w:sz w:val="24"/>
          <w:szCs w:val="24"/>
          <w:lang w:eastAsia="pt-BR"/>
        </w:rPr>
        <w:t>. Vinculam esta contratação, independentemente de transcrição:</w:t>
      </w:r>
    </w:p>
    <w:p w:rsidRPr="00F51B8C" w:rsidR="00A51B46" w:rsidP="00F51B8C" w:rsidRDefault="00A51B46" w14:paraId="7DD8A6BB" w14:textId="4A77D80A">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w:t>
      </w:r>
      <w:r w:rsidR="00470DA9">
        <w:rPr>
          <w:rFonts w:ascii="Arial" w:hAnsi="Arial" w:eastAsia="Times New Roman" w:cs="Arial"/>
          <w:color w:val="000000"/>
          <w:sz w:val="24"/>
          <w:szCs w:val="24"/>
          <w:lang w:eastAsia="pt-BR"/>
        </w:rPr>
        <w:t>2</w:t>
      </w:r>
      <w:r w:rsidRPr="00F51B8C">
        <w:rPr>
          <w:rFonts w:ascii="Arial" w:hAnsi="Arial" w:eastAsia="Times New Roman" w:cs="Arial"/>
          <w:color w:val="000000"/>
          <w:sz w:val="24"/>
          <w:szCs w:val="24"/>
          <w:lang w:eastAsia="pt-BR"/>
        </w:rPr>
        <w:t>.1. O Termo de Referência;</w:t>
      </w:r>
    </w:p>
    <w:p w:rsidRPr="00F51B8C" w:rsidR="00A51B46" w:rsidP="00F51B8C" w:rsidRDefault="00A51B46" w14:paraId="7B815568" w14:textId="2DCDC198">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w:t>
      </w:r>
      <w:r w:rsidR="00470DA9">
        <w:rPr>
          <w:rFonts w:ascii="Arial" w:hAnsi="Arial" w:eastAsia="Times New Roman" w:cs="Arial"/>
          <w:color w:val="000000"/>
          <w:sz w:val="24"/>
          <w:szCs w:val="24"/>
          <w:lang w:eastAsia="pt-BR"/>
        </w:rPr>
        <w:t>2</w:t>
      </w:r>
      <w:r w:rsidRPr="00F51B8C">
        <w:rPr>
          <w:rFonts w:ascii="Arial" w:hAnsi="Arial" w:eastAsia="Times New Roman" w:cs="Arial"/>
          <w:color w:val="000000"/>
          <w:sz w:val="24"/>
          <w:szCs w:val="24"/>
          <w:lang w:eastAsia="pt-BR"/>
        </w:rPr>
        <w:t>.2. O Edital de Licitação;</w:t>
      </w:r>
    </w:p>
    <w:p w:rsidRPr="00F51B8C" w:rsidR="00A51B46" w:rsidP="00F51B8C" w:rsidRDefault="00A51B46" w14:paraId="2BB67231" w14:textId="1966CB5F">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w:t>
      </w:r>
      <w:r w:rsidR="00470DA9">
        <w:rPr>
          <w:rFonts w:ascii="Arial" w:hAnsi="Arial" w:eastAsia="Times New Roman" w:cs="Arial"/>
          <w:color w:val="000000"/>
          <w:sz w:val="24"/>
          <w:szCs w:val="24"/>
          <w:lang w:eastAsia="pt-BR"/>
        </w:rPr>
        <w:t>2</w:t>
      </w:r>
      <w:r w:rsidRPr="00F51B8C">
        <w:rPr>
          <w:rFonts w:ascii="Arial" w:hAnsi="Arial" w:eastAsia="Times New Roman" w:cs="Arial"/>
          <w:color w:val="000000"/>
          <w:sz w:val="24"/>
          <w:szCs w:val="24"/>
          <w:lang w:eastAsia="pt-BR"/>
        </w:rPr>
        <w:t>.3. A Proposta do Contratado;</w:t>
      </w:r>
    </w:p>
    <w:p w:rsidRPr="00F51B8C" w:rsidR="00A51B46" w:rsidP="00F51B8C" w:rsidRDefault="00A51B46" w14:paraId="11477B93" w14:textId="404317FA">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w:t>
      </w:r>
      <w:r w:rsidR="00470DA9">
        <w:rPr>
          <w:rFonts w:ascii="Arial" w:hAnsi="Arial" w:eastAsia="Times New Roman" w:cs="Arial"/>
          <w:color w:val="000000"/>
          <w:sz w:val="24"/>
          <w:szCs w:val="24"/>
          <w:lang w:eastAsia="pt-BR"/>
        </w:rPr>
        <w:t>2</w:t>
      </w:r>
      <w:r w:rsidRPr="00F51B8C">
        <w:rPr>
          <w:rFonts w:ascii="Arial" w:hAnsi="Arial" w:eastAsia="Times New Roman" w:cs="Arial"/>
          <w:color w:val="000000"/>
          <w:sz w:val="24"/>
          <w:szCs w:val="24"/>
          <w:lang w:eastAsia="pt-BR"/>
        </w:rPr>
        <w:t>.4. Eventuais anexos dos documentos supracitados.</w:t>
      </w:r>
    </w:p>
    <w:p w:rsidRPr="00731668" w:rsidR="00A51B46" w:rsidP="00F51B8C" w:rsidRDefault="00A51B46" w14:paraId="7E5C6B99" w14:textId="185756B1">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lastRenderedPageBreak/>
        <w:t>1.</w:t>
      </w:r>
      <w:r w:rsidR="00470DA9">
        <w:rPr>
          <w:rFonts w:ascii="Arial" w:hAnsi="Arial" w:eastAsia="Times New Roman" w:cs="Arial"/>
          <w:color w:val="000000"/>
          <w:sz w:val="24"/>
          <w:szCs w:val="24"/>
          <w:lang w:eastAsia="pt-BR"/>
        </w:rPr>
        <w:t>3</w:t>
      </w:r>
      <w:r w:rsidRPr="00F51B8C">
        <w:rPr>
          <w:rFonts w:ascii="Arial" w:hAnsi="Arial" w:eastAsia="Times New Roman" w:cs="Arial"/>
          <w:color w:val="000000"/>
          <w:sz w:val="24"/>
          <w:szCs w:val="24"/>
          <w:lang w:eastAsia="pt-BR"/>
        </w:rPr>
        <w:t xml:space="preserve">. O regime de execução é </w:t>
      </w:r>
      <w:r w:rsidRPr="00731668">
        <w:rPr>
          <w:rFonts w:ascii="Arial" w:hAnsi="Arial" w:eastAsia="Times New Roman" w:cs="Arial"/>
          <w:color w:val="000000"/>
          <w:sz w:val="24"/>
          <w:szCs w:val="24"/>
          <w:lang w:eastAsia="pt-BR"/>
        </w:rPr>
        <w:t>o de empreitada por preço global.</w:t>
      </w:r>
    </w:p>
    <w:p w:rsidRPr="00731668" w:rsidR="00A51B46" w:rsidP="00F51B8C" w:rsidRDefault="00A51B46" w14:paraId="12C14F19" w14:textId="77777777">
      <w:pPr>
        <w:spacing w:before="120" w:after="120" w:line="240" w:lineRule="auto"/>
        <w:ind w:left="120" w:right="120"/>
        <w:jc w:val="both"/>
        <w:rPr>
          <w:rFonts w:ascii="Arial" w:hAnsi="Arial" w:eastAsia="Times New Roman" w:cs="Arial"/>
          <w:sz w:val="24"/>
          <w:szCs w:val="24"/>
          <w:lang w:eastAsia="pt-BR"/>
        </w:rPr>
      </w:pPr>
      <w:r w:rsidRPr="00731668">
        <w:rPr>
          <w:rFonts w:ascii="Arial" w:hAnsi="Arial" w:eastAsia="Times New Roman" w:cs="Arial"/>
          <w:sz w:val="24"/>
          <w:szCs w:val="24"/>
          <w:lang w:eastAsia="pt-BR"/>
        </w:rPr>
        <w:t> </w:t>
      </w:r>
    </w:p>
    <w:p w:rsidRPr="00731668" w:rsidR="00A51B46" w:rsidP="00F51B8C" w:rsidRDefault="00A51B46" w14:paraId="1D042988" w14:textId="77777777">
      <w:pPr>
        <w:spacing w:before="120" w:after="120" w:line="240" w:lineRule="auto"/>
        <w:ind w:left="120" w:right="120"/>
        <w:jc w:val="both"/>
        <w:rPr>
          <w:rFonts w:ascii="Arial" w:hAnsi="Arial" w:eastAsia="Times New Roman" w:cs="Arial"/>
          <w:sz w:val="24"/>
          <w:szCs w:val="24"/>
          <w:lang w:eastAsia="pt-BR"/>
        </w:rPr>
      </w:pPr>
      <w:r w:rsidRPr="00731668">
        <w:rPr>
          <w:rFonts w:ascii="Arial" w:hAnsi="Arial" w:eastAsia="Times New Roman" w:cs="Arial"/>
          <w:b/>
          <w:bCs/>
          <w:color w:val="000000"/>
          <w:sz w:val="24"/>
          <w:szCs w:val="24"/>
          <w:lang w:eastAsia="pt-BR"/>
        </w:rPr>
        <w:t>2. CLÁUSULA SEGUNDA – VIGÊNCIA E PRORROGAÇÃO</w:t>
      </w:r>
    </w:p>
    <w:p w:rsidRPr="00731668" w:rsidR="00A51B46" w:rsidP="5625E5BC" w:rsidRDefault="00A51B46" w14:paraId="5315895B" w14:textId="09886697">
      <w:pPr>
        <w:pStyle w:val="Normal"/>
        <w:spacing w:before="120" w:after="120" w:line="240" w:lineRule="auto"/>
        <w:ind w:left="120" w:right="120"/>
        <w:jc w:val="both"/>
        <w:rPr>
          <w:rFonts w:ascii="Arial" w:hAnsi="Arial" w:eastAsia="Times New Roman" w:cs="Arial"/>
          <w:color w:val="000000"/>
          <w:sz w:val="24"/>
          <w:szCs w:val="24"/>
          <w:lang w:eastAsia="pt-BR"/>
        </w:rPr>
      </w:pPr>
      <w:r w:rsidRPr="5625E5BC" w:rsidR="00A51B46">
        <w:rPr>
          <w:rFonts w:ascii="Arial" w:hAnsi="Arial" w:eastAsia="Times New Roman" w:cs="Arial"/>
          <w:color w:val="000000" w:themeColor="text1" w:themeTint="FF" w:themeShade="FF"/>
          <w:sz w:val="24"/>
          <w:szCs w:val="24"/>
          <w:lang w:eastAsia="pt-BR"/>
        </w:rPr>
        <w:t xml:space="preserve">2.1. O prazo de vigência da contratação é </w:t>
      </w:r>
      <w:r w:rsidRPr="5625E5BC" w:rsidR="00A51B46">
        <w:rPr>
          <w:rFonts w:ascii="Arial" w:hAnsi="Arial" w:eastAsia="Times New Roman" w:cs="Arial"/>
          <w:color w:val="000000" w:themeColor="text1" w:themeTint="FF" w:themeShade="FF"/>
          <w:sz w:val="24"/>
          <w:szCs w:val="24"/>
          <w:lang w:eastAsia="pt-BR"/>
        </w:rPr>
        <w:t>de</w:t>
      </w:r>
      <w:r w:rsidRPr="5625E5BC" w:rsidR="73F707B5">
        <w:rPr>
          <w:rFonts w:ascii="Arial" w:hAnsi="Arial" w:eastAsia="Arial" w:cs="Arial"/>
          <w:noProof w:val="0"/>
          <w:color w:val="000000" w:themeColor="text1" w:themeTint="FF" w:themeShade="FF"/>
          <w:sz w:val="24"/>
          <w:szCs w:val="24"/>
          <w:lang w:val="pt-BR"/>
        </w:rPr>
        <w:t xml:space="preserve"> 525</w:t>
      </w:r>
      <w:r w:rsidRPr="5625E5BC" w:rsidR="73F707B5">
        <w:rPr>
          <w:rFonts w:ascii="Arial" w:hAnsi="Arial" w:eastAsia="Arial" w:cs="Arial"/>
          <w:noProof w:val="0"/>
          <w:color w:val="000000" w:themeColor="text1" w:themeTint="FF" w:themeShade="FF"/>
          <w:sz w:val="24"/>
          <w:szCs w:val="24"/>
          <w:lang w:val="pt-BR"/>
        </w:rPr>
        <w:t xml:space="preserve"> (quinhentos e vinte e cinco) dias corridos</w:t>
      </w:r>
      <w:r w:rsidRPr="5625E5BC" w:rsidR="00A51B46">
        <w:rPr>
          <w:rFonts w:ascii="Arial" w:hAnsi="Arial" w:eastAsia="Times New Roman" w:cs="Arial"/>
          <w:color w:val="000000" w:themeColor="text1" w:themeTint="FF" w:themeShade="FF"/>
          <w:sz w:val="24"/>
          <w:szCs w:val="24"/>
          <w:lang w:eastAsia="pt-BR"/>
        </w:rPr>
        <w:t xml:space="preserve"> contados da</w:t>
      </w:r>
      <w:r w:rsidRPr="5625E5BC" w:rsidR="00070853">
        <w:rPr>
          <w:rFonts w:ascii="Arial" w:hAnsi="Arial" w:eastAsia="Times New Roman" w:cs="Arial"/>
          <w:color w:val="000000" w:themeColor="text1" w:themeTint="FF" w:themeShade="FF"/>
          <w:sz w:val="24"/>
          <w:szCs w:val="24"/>
          <w:lang w:eastAsia="pt-BR"/>
        </w:rPr>
        <w:t xml:space="preserve"> assinatura deste </w:t>
      </w:r>
      <w:r w:rsidRPr="5625E5BC" w:rsidR="00070853">
        <w:rPr>
          <w:rFonts w:ascii="Arial" w:hAnsi="Arial" w:eastAsia="Times New Roman" w:cs="Arial"/>
          <w:color w:val="000000" w:themeColor="text1" w:themeTint="FF" w:themeShade="FF"/>
          <w:sz w:val="24"/>
          <w:szCs w:val="24"/>
          <w:lang w:eastAsia="pt-BR"/>
        </w:rPr>
        <w:t xml:space="preserve">Contrato, </w:t>
      </w:r>
      <w:r w:rsidRPr="5625E5BC" w:rsidR="00A51B46">
        <w:rPr>
          <w:rFonts w:ascii="Arial" w:hAnsi="Arial" w:eastAsia="Times New Roman" w:cs="Arial"/>
          <w:color w:val="000000" w:themeColor="text1" w:themeTint="FF" w:themeShade="FF"/>
          <w:sz w:val="24"/>
          <w:szCs w:val="24"/>
          <w:lang w:eastAsia="pt-BR"/>
        </w:rPr>
        <w:t>na forma do artigo 105 da Lei n° 14.133/2021.</w:t>
      </w:r>
    </w:p>
    <w:p w:rsidRPr="00F51B8C" w:rsidR="00A51B46" w:rsidP="00F51B8C" w:rsidRDefault="00A51B46" w14:paraId="7C434A23" w14:textId="77777777">
      <w:pPr>
        <w:spacing w:before="120" w:after="120" w:line="240" w:lineRule="auto"/>
        <w:ind w:left="120" w:right="120"/>
        <w:jc w:val="both"/>
        <w:rPr>
          <w:rFonts w:ascii="Arial" w:hAnsi="Arial" w:eastAsia="Times New Roman" w:cs="Arial"/>
          <w:sz w:val="24"/>
          <w:szCs w:val="24"/>
          <w:lang w:eastAsia="pt-BR"/>
        </w:rPr>
      </w:pPr>
      <w:r w:rsidRPr="00731668">
        <w:rPr>
          <w:rFonts w:ascii="Arial" w:hAnsi="Arial" w:eastAsia="Times New Roman" w:cs="Arial"/>
          <w:color w:val="000000"/>
          <w:sz w:val="24"/>
          <w:szCs w:val="24"/>
          <w:lang w:eastAsia="pt-BR"/>
        </w:rPr>
        <w:t>2.1.1. O prazo de vigência será automaticamente</w:t>
      </w:r>
      <w:r w:rsidRPr="00F51B8C">
        <w:rPr>
          <w:rFonts w:ascii="Arial" w:hAnsi="Arial" w:eastAsia="Times New Roman" w:cs="Arial"/>
          <w:color w:val="000000"/>
          <w:sz w:val="24"/>
          <w:szCs w:val="24"/>
          <w:lang w:eastAsia="pt-BR"/>
        </w:rPr>
        <w:t xml:space="preserve"> prorrogado, independentemente de termo aditivo, quando o objeto não for concluído no período firmado acima, ressalvadas as providências cabíveis no caso de culpa do contratado, previstas neste instrumento.</w:t>
      </w:r>
    </w:p>
    <w:p w:rsidRPr="00F51B8C" w:rsidR="00A51B46" w:rsidP="00F51B8C" w:rsidRDefault="00A51B46" w14:paraId="62DF98A9" w14:textId="77777777">
      <w:pPr>
        <w:spacing w:after="165" w:line="240" w:lineRule="auto"/>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36F06E60"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3. CLÁUSULA TERCEIRA – MODELOS DE EXECUÇÃO E GESTÃO CONTRATUAIS</w:t>
      </w:r>
    </w:p>
    <w:p w:rsidRPr="00F51B8C" w:rsidR="00A51B46" w:rsidP="00F51B8C" w:rsidRDefault="00A51B46" w14:paraId="40C730B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3.1. O regime de execução contratual, o modelo de gestão, assim como os prazos e condições de conclusão, entrega, observação e recebimento definitivo constam no Termo de Referência, anexo ao Edital.</w:t>
      </w:r>
    </w:p>
    <w:p w:rsidRPr="00F51B8C" w:rsidR="00A51B46" w:rsidP="00F51B8C" w:rsidRDefault="00A51B46" w14:paraId="3981EDD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488F01C4" w14:textId="77777777">
      <w:pPr>
        <w:spacing w:before="120" w:after="120" w:line="240" w:lineRule="auto"/>
        <w:ind w:left="120" w:right="120"/>
        <w:jc w:val="both"/>
        <w:rPr>
          <w:rFonts w:ascii="Arial" w:hAnsi="Arial" w:eastAsia="Times New Roman" w:cs="Arial"/>
          <w:sz w:val="24"/>
          <w:szCs w:val="24"/>
          <w:lang w:eastAsia="pt-BR"/>
        </w:rPr>
      </w:pPr>
      <w:r w:rsidRPr="5625E5BC" w:rsidR="00A51B46">
        <w:rPr>
          <w:rFonts w:ascii="Arial" w:hAnsi="Arial" w:eastAsia="Times New Roman" w:cs="Arial"/>
          <w:b w:val="1"/>
          <w:bCs w:val="1"/>
          <w:color w:val="000000" w:themeColor="text1" w:themeTint="FF" w:themeShade="FF"/>
          <w:sz w:val="24"/>
          <w:szCs w:val="24"/>
          <w:lang w:eastAsia="pt-BR"/>
        </w:rPr>
        <w:t>4. CLÁUSULA QUARTA - SUBCONTRATAÇÃO</w:t>
      </w:r>
    </w:p>
    <w:p w:rsidR="7E69BE88" w:rsidP="5625E5BC" w:rsidRDefault="7E69BE88" w14:paraId="4F6D8799" w14:textId="14AFE5DD">
      <w:pPr>
        <w:spacing w:before="120" w:beforeAutospacing="off" w:after="120" w:afterAutospacing="off"/>
        <w:ind w:left="120" w:right="120"/>
        <w:jc w:val="both"/>
      </w:pPr>
      <w:r w:rsidRPr="5625E5BC" w:rsidR="7E69BE88">
        <w:rPr>
          <w:rFonts w:ascii="Arial" w:hAnsi="Arial" w:eastAsia="Arial" w:cs="Arial"/>
          <w:noProof w:val="0"/>
          <w:color w:val="000000" w:themeColor="text1" w:themeTint="FF" w:themeShade="FF"/>
          <w:sz w:val="24"/>
          <w:szCs w:val="24"/>
          <w:lang w:val="pt-BR"/>
        </w:rPr>
        <w:t>4.1. É permitida a subcontratação parcial do objeto nas seguintes condições:</w:t>
      </w:r>
    </w:p>
    <w:p w:rsidR="7E69BE88" w:rsidP="5625E5BC" w:rsidRDefault="7E69BE88" w14:paraId="4A30C026" w14:textId="38F03E11">
      <w:pPr>
        <w:spacing w:before="120" w:beforeAutospacing="off" w:after="120" w:afterAutospacing="off"/>
        <w:ind w:left="120" w:right="120"/>
        <w:jc w:val="both"/>
      </w:pPr>
      <w:r w:rsidRPr="5625E5BC" w:rsidR="7E69BE88">
        <w:rPr>
          <w:rFonts w:ascii="Arial" w:hAnsi="Arial" w:eastAsia="Arial" w:cs="Arial"/>
          <w:noProof w:val="0"/>
          <w:color w:val="000000" w:themeColor="text1" w:themeTint="FF" w:themeShade="FF"/>
          <w:sz w:val="24"/>
          <w:szCs w:val="24"/>
          <w:lang w:val="pt-BR"/>
        </w:rPr>
        <w:t>4.1.1. É vedada a subcontratação completa ou da parcela principal da obrigação, a qual consiste em:</w:t>
      </w:r>
    </w:p>
    <w:p w:rsidR="7E69BE88" w:rsidP="5625E5BC" w:rsidRDefault="7E69BE88" w14:paraId="4CE2F6F3" w14:textId="07F951C4">
      <w:pPr>
        <w:spacing w:before="120" w:beforeAutospacing="off" w:after="120" w:afterAutospacing="off"/>
        <w:ind w:left="120" w:right="120"/>
        <w:jc w:val="both"/>
      </w:pPr>
      <w:r w:rsidRPr="5625E5BC" w:rsidR="7E69BE88">
        <w:rPr>
          <w:rFonts w:ascii="Arial" w:hAnsi="Arial" w:eastAsia="Arial" w:cs="Arial"/>
          <w:noProof w:val="0"/>
          <w:color w:val="000000" w:themeColor="text1" w:themeTint="FF" w:themeShade="FF"/>
          <w:sz w:val="24"/>
          <w:szCs w:val="24"/>
          <w:lang w:val="pt-BR"/>
        </w:rPr>
        <w:t>4.1.1.1. Elaboração do Anteprojeto, Projeto Básico e Projeto Executivo Arquitetônico para reforma das fachadas (esquadrias e paredes);</w:t>
      </w:r>
    </w:p>
    <w:p w:rsidR="7E69BE88" w:rsidP="5625E5BC" w:rsidRDefault="7E69BE88" w14:paraId="22E66086" w14:textId="0F1E5F4F">
      <w:pPr>
        <w:spacing w:before="120" w:beforeAutospacing="off" w:after="120" w:afterAutospacing="off"/>
        <w:ind w:left="120" w:right="120"/>
        <w:jc w:val="both"/>
      </w:pPr>
      <w:r w:rsidRPr="5625E5BC" w:rsidR="7E69BE88">
        <w:rPr>
          <w:rFonts w:ascii="Arial" w:hAnsi="Arial" w:eastAsia="Arial" w:cs="Arial"/>
          <w:noProof w:val="0"/>
          <w:color w:val="000000" w:themeColor="text1" w:themeTint="FF" w:themeShade="FF"/>
          <w:sz w:val="24"/>
          <w:szCs w:val="24"/>
          <w:lang w:val="pt-BR"/>
        </w:rPr>
        <w:t>4.1.2. Poderão ser subcontratadas as seguintes parcelas do objeto:</w:t>
      </w:r>
    </w:p>
    <w:p w:rsidR="7E69BE88" w:rsidP="5625E5BC" w:rsidRDefault="7E69BE88" w14:paraId="21DEB135" w14:textId="0831506E">
      <w:pPr>
        <w:spacing w:before="120" w:beforeAutospacing="off" w:after="120" w:afterAutospacing="off"/>
        <w:ind w:left="120" w:right="120"/>
        <w:jc w:val="both"/>
      </w:pPr>
      <w:r w:rsidRPr="5625E5BC" w:rsidR="7E69BE88">
        <w:rPr>
          <w:rFonts w:ascii="Arial" w:hAnsi="Arial" w:eastAsia="Arial" w:cs="Arial"/>
          <w:noProof w:val="0"/>
          <w:sz w:val="24"/>
          <w:szCs w:val="24"/>
          <w:lang w:val="pt-BR"/>
        </w:rPr>
        <w:t>4.1.2.1. Elaboração das parcelas do Anteprojeto e Projeto Básico que não correspondam a Projeto Arquitetônico;</w:t>
      </w:r>
    </w:p>
    <w:p w:rsidR="7E69BE88" w:rsidP="5625E5BC" w:rsidRDefault="7E69BE88" w14:paraId="4E1B1B16" w14:textId="7560D016">
      <w:pPr>
        <w:spacing w:before="120" w:beforeAutospacing="off" w:after="120" w:afterAutospacing="off"/>
        <w:ind w:left="120" w:right="120"/>
        <w:jc w:val="both"/>
      </w:pPr>
      <w:r w:rsidRPr="5625E5BC" w:rsidR="7E69BE88">
        <w:rPr>
          <w:rFonts w:ascii="Arial" w:hAnsi="Arial" w:eastAsia="Arial" w:cs="Arial"/>
          <w:noProof w:val="0"/>
          <w:sz w:val="24"/>
          <w:szCs w:val="24"/>
          <w:lang w:val="pt-BR"/>
        </w:rPr>
        <w:t>4.1.2.2.  Elaboração das parcelas do Projeto Executivo que se refiram aos procedimentos de recuperação dos demais elementos de vedação das fachadas;</w:t>
      </w:r>
    </w:p>
    <w:p w:rsidR="7E69BE88" w:rsidP="5625E5BC" w:rsidRDefault="7E69BE88" w14:paraId="5882BB6D" w14:textId="6D19BA8A">
      <w:pPr>
        <w:spacing w:before="120" w:beforeAutospacing="off" w:after="120" w:afterAutospacing="off"/>
        <w:ind w:left="120" w:right="120"/>
        <w:jc w:val="both"/>
      </w:pPr>
      <w:r w:rsidRPr="5625E5BC" w:rsidR="7E69BE88">
        <w:rPr>
          <w:rFonts w:ascii="Arial" w:hAnsi="Arial" w:eastAsia="Arial" w:cs="Arial"/>
          <w:noProof w:val="0"/>
          <w:sz w:val="24"/>
          <w:szCs w:val="24"/>
          <w:lang w:val="pt-BR"/>
        </w:rPr>
        <w:t>4.1.2.3. Avaliação da Envoltória;</w:t>
      </w:r>
    </w:p>
    <w:p w:rsidR="7E69BE88" w:rsidP="5625E5BC" w:rsidRDefault="7E69BE88" w14:paraId="745436E6" w14:textId="1051A4C7">
      <w:pPr>
        <w:spacing w:before="120" w:beforeAutospacing="off" w:after="120" w:afterAutospacing="off"/>
        <w:ind w:left="120" w:right="120"/>
        <w:jc w:val="both"/>
      </w:pPr>
      <w:r w:rsidRPr="5625E5BC" w:rsidR="7E69BE88">
        <w:rPr>
          <w:rFonts w:ascii="Arial" w:hAnsi="Arial" w:eastAsia="Arial" w:cs="Arial"/>
          <w:noProof w:val="0"/>
          <w:sz w:val="24"/>
          <w:szCs w:val="24"/>
          <w:lang w:val="pt-BR"/>
        </w:rPr>
        <w:t>4.1.3. Não será admitida a subcontratação dos PROJETOS ARQUITETÔNICOS e de ESQUADRIAS/CAIXILHARIA.</w:t>
      </w:r>
    </w:p>
    <w:p w:rsidR="7E69BE88" w:rsidP="5625E5BC" w:rsidRDefault="7E69BE88" w14:paraId="5C6761A4" w14:textId="669F2805">
      <w:pPr>
        <w:spacing w:before="120" w:beforeAutospacing="off" w:after="120" w:afterAutospacing="off"/>
        <w:ind w:left="120" w:right="120"/>
        <w:jc w:val="both"/>
      </w:pPr>
      <w:r w:rsidRPr="5625E5BC" w:rsidR="7E69BE88">
        <w:rPr>
          <w:rFonts w:ascii="Arial" w:hAnsi="Arial" w:eastAsia="Arial" w:cs="Arial"/>
          <w:noProof w:val="0"/>
          <w:color w:val="000000" w:themeColor="text1" w:themeTint="FF" w:themeShade="FF"/>
          <w:sz w:val="24"/>
          <w:szCs w:val="24"/>
          <w:lang w:val="pt-BR"/>
        </w:rPr>
        <w:t>4.1.4. 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rsidR="7E69BE88" w:rsidP="5625E5BC" w:rsidRDefault="7E69BE88" w14:paraId="2446ED25" w14:textId="26446181">
      <w:pPr>
        <w:spacing w:before="120" w:beforeAutospacing="off" w:after="120" w:afterAutospacing="off"/>
        <w:ind w:left="120" w:right="120"/>
        <w:jc w:val="both"/>
      </w:pPr>
      <w:r w:rsidRPr="5625E5BC" w:rsidR="7E69BE88">
        <w:rPr>
          <w:rFonts w:ascii="Calibri" w:hAnsi="Calibri" w:eastAsia="Calibri" w:cs="Calibri"/>
          <w:noProof w:val="0"/>
          <w:color w:val="000000" w:themeColor="text1" w:themeTint="FF" w:themeShade="FF"/>
          <w:sz w:val="24"/>
          <w:szCs w:val="24"/>
          <w:lang w:val="pt-BR"/>
        </w:rPr>
        <w:t>4.1.4.1.</w:t>
      </w:r>
      <w:r w:rsidRPr="5625E5BC" w:rsidR="7E69BE88">
        <w:rPr>
          <w:rFonts w:ascii="Arial" w:hAnsi="Arial" w:eastAsia="Arial" w:cs="Arial"/>
          <w:noProof w:val="0"/>
          <w:sz w:val="24"/>
          <w:szCs w:val="24"/>
          <w:lang w:val="pt-BR"/>
        </w:rPr>
        <w:t xml:space="preserve"> O contratado é o responsável pelo fiel cumprimento de todas as disposições e acordos relativos à legislação social e trabalhista em vigor, particularmente no que se refere ao pessoal, próprio ou das subcontratadas, vinculado aos serviços objeto desta contratação.</w:t>
      </w:r>
    </w:p>
    <w:p w:rsidR="7E69BE88" w:rsidP="5625E5BC" w:rsidRDefault="7E69BE88" w14:paraId="6761F81B" w14:textId="408686BD">
      <w:pPr>
        <w:spacing w:before="120" w:beforeAutospacing="off" w:after="120" w:afterAutospacing="off"/>
        <w:ind w:left="120" w:right="120"/>
        <w:jc w:val="both"/>
      </w:pPr>
      <w:r w:rsidRPr="5625E5BC" w:rsidR="7E69BE88">
        <w:rPr>
          <w:rFonts w:ascii="Arial" w:hAnsi="Arial" w:eastAsia="Arial" w:cs="Arial"/>
          <w:noProof w:val="0"/>
          <w:sz w:val="24"/>
          <w:szCs w:val="24"/>
          <w:lang w:val="pt-BR"/>
        </w:rPr>
        <w:t>4.2. A subcontratação depende de autorização prévia do contratante, a quem incumbe avaliar se o subcontratado cumpre os requisitos de qualificação técnica necessários para a execução do objeto.</w:t>
      </w:r>
    </w:p>
    <w:p w:rsidR="7E69BE88" w:rsidP="5625E5BC" w:rsidRDefault="7E69BE88" w14:paraId="3F232DA6" w14:textId="727DAE05">
      <w:pPr>
        <w:spacing w:before="120" w:beforeAutospacing="off" w:after="120" w:afterAutospacing="off"/>
        <w:ind w:left="120" w:right="120"/>
        <w:jc w:val="both"/>
      </w:pPr>
      <w:r w:rsidRPr="5625E5BC" w:rsidR="7E69BE88">
        <w:rPr>
          <w:rFonts w:ascii="Arial" w:hAnsi="Arial" w:eastAsia="Arial" w:cs="Arial"/>
          <w:noProof w:val="0"/>
          <w:sz w:val="24"/>
          <w:szCs w:val="24"/>
          <w:lang w:val="pt-BR"/>
        </w:rPr>
        <w:t>4.2.1. O contratado apresentará à Administração documentação que comprove a capacidade técnica do subcontratado, que será avaliada e juntada aos autos do processo correspondente.</w:t>
      </w:r>
    </w:p>
    <w:p w:rsidR="7E69BE88" w:rsidP="5625E5BC" w:rsidRDefault="7E69BE88" w14:paraId="04496D4C" w14:textId="24CE03A2">
      <w:pPr>
        <w:spacing w:before="120" w:beforeAutospacing="off" w:after="120" w:afterAutospacing="off"/>
        <w:ind w:left="120" w:right="120"/>
        <w:jc w:val="both"/>
      </w:pPr>
      <w:r w:rsidRPr="5625E5BC" w:rsidR="7E69BE88">
        <w:rPr>
          <w:rFonts w:ascii="Arial" w:hAnsi="Arial" w:eastAsia="Arial" w:cs="Arial"/>
          <w:noProof w:val="0"/>
          <w:sz w:val="24"/>
          <w:szCs w:val="24"/>
          <w:lang w:val="pt-BR"/>
        </w:rPr>
        <w:t>4.3. O contratado deverá apresentar os documentos de regularidade fiscal e trabalhista e a declaração de que não emprega menor de 18 anos em trabalho noturno, perigoso ou insalubre e não emprega menor de 16 anos, salvo menor, a partir de 14 anos, na condição de aprendiz, nos termos do artigo 7°, XXXIII, da Constituição, conforme a documentação exigida para habilitação nos termos do ato convocatório, relativamente à empresa subcontratada, no prazo de 10 (dez) dias úteis após a assinatura do contrato, ficando o fiscal designado responsável por seu acompanhamento.</w:t>
      </w:r>
    </w:p>
    <w:p w:rsidR="7E69BE88" w:rsidP="5625E5BC" w:rsidRDefault="7E69BE88" w14:paraId="691B9158" w14:textId="3854FABD">
      <w:pPr>
        <w:spacing w:before="120" w:beforeAutospacing="off" w:after="120" w:afterAutospacing="off"/>
        <w:ind w:left="120" w:right="120"/>
        <w:jc w:val="both"/>
      </w:pPr>
      <w:r w:rsidRPr="5625E5BC" w:rsidR="7E69BE88">
        <w:rPr>
          <w:rFonts w:ascii="Arial" w:hAnsi="Arial" w:eastAsia="Arial" w:cs="Arial"/>
          <w:noProof w:val="0"/>
          <w:sz w:val="24"/>
          <w:szCs w:val="24"/>
          <w:lang w:val="pt-BR"/>
        </w:rPr>
        <w:t>4.4. A empresa subcontratada não poderá estar impedida de licitar e contratar perante a União. Para verificação dessa condição, o fiscal do contrato efetuará consulta ao Cadastro Nacional de Empresas Inidôneas e Suspensas - CEIS, ao Cadastro Nacional de Empresas Punidas – CNEP, mantidos pela Controladoria-Geral da União e ao Cadastro Nacional de Condenações Cíveis por Atos de Improbidade Administrativa, mantido pelo Conselho Nacional de Justiça.</w:t>
      </w:r>
    </w:p>
    <w:p w:rsidR="7E69BE88" w:rsidP="5625E5BC" w:rsidRDefault="7E69BE88" w14:paraId="1A41C873" w14:textId="5D69B572">
      <w:pPr>
        <w:spacing w:before="120" w:beforeAutospacing="off" w:after="120" w:afterAutospacing="off"/>
        <w:ind w:left="120" w:right="120"/>
        <w:jc w:val="both"/>
      </w:pPr>
      <w:r w:rsidRPr="5625E5BC" w:rsidR="7E69BE88">
        <w:rPr>
          <w:rFonts w:ascii="Arial" w:hAnsi="Arial" w:eastAsia="Arial" w:cs="Arial"/>
          <w:noProof w:val="0"/>
          <w:sz w:val="24"/>
          <w:szCs w:val="24"/>
          <w:lang w:val="pt-BR"/>
        </w:rPr>
        <w:t>4.5.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rsidR="5625E5BC" w:rsidP="5625E5BC" w:rsidRDefault="5625E5BC" w14:paraId="4D30B4C8" w14:textId="3AF98E68">
      <w:pPr>
        <w:spacing w:before="120" w:after="120" w:line="240" w:lineRule="auto"/>
        <w:ind w:left="120" w:right="120"/>
        <w:jc w:val="both"/>
        <w:rPr>
          <w:rFonts w:ascii="Arial" w:hAnsi="Arial" w:eastAsia="Times New Roman" w:cs="Arial"/>
          <w:b w:val="1"/>
          <w:bCs w:val="1"/>
          <w:color w:val="000000" w:themeColor="text1" w:themeTint="FF" w:themeShade="FF"/>
          <w:sz w:val="24"/>
          <w:szCs w:val="24"/>
          <w:lang w:eastAsia="pt-BR"/>
        </w:rPr>
      </w:pPr>
    </w:p>
    <w:p w:rsidRPr="00F51B8C" w:rsidR="00A51B46" w:rsidP="00F51B8C" w:rsidRDefault="00A51B46" w14:paraId="0D9B2B2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731668" w:rsidR="00A51B46" w:rsidP="00F51B8C" w:rsidRDefault="00A51B46" w14:paraId="14D316DE" w14:textId="77777777">
      <w:pPr>
        <w:spacing w:before="120" w:after="120" w:line="240" w:lineRule="auto"/>
        <w:ind w:left="120" w:right="120"/>
        <w:jc w:val="both"/>
        <w:rPr>
          <w:rFonts w:ascii="Arial" w:hAnsi="Arial" w:eastAsia="Times New Roman" w:cs="Arial"/>
          <w:sz w:val="24"/>
          <w:szCs w:val="24"/>
          <w:lang w:eastAsia="pt-BR"/>
        </w:rPr>
      </w:pPr>
      <w:r w:rsidRPr="00731668">
        <w:rPr>
          <w:rFonts w:ascii="Arial" w:hAnsi="Arial" w:eastAsia="Times New Roman" w:cs="Arial"/>
          <w:b/>
          <w:bCs/>
          <w:color w:val="000000"/>
          <w:sz w:val="24"/>
          <w:szCs w:val="24"/>
          <w:lang w:eastAsia="pt-BR"/>
        </w:rPr>
        <w:t>5. CLÁUSULA QUINTA - PREÇO</w:t>
      </w:r>
    </w:p>
    <w:p w:rsidRPr="00F51B8C" w:rsidR="00A51B46" w:rsidP="00F51B8C" w:rsidRDefault="00A51B46" w14:paraId="32EA434B" w14:textId="69A5894F">
      <w:pPr>
        <w:spacing w:before="120" w:after="120" w:line="240" w:lineRule="auto"/>
        <w:ind w:left="120" w:right="120"/>
        <w:jc w:val="both"/>
        <w:rPr>
          <w:rFonts w:ascii="Arial" w:hAnsi="Arial" w:eastAsia="Times New Roman" w:cs="Arial"/>
          <w:sz w:val="24"/>
          <w:szCs w:val="24"/>
          <w:lang w:eastAsia="pt-BR"/>
        </w:rPr>
      </w:pPr>
      <w:r w:rsidRPr="00731668">
        <w:rPr>
          <w:rFonts w:ascii="Arial" w:hAnsi="Arial" w:eastAsia="Times New Roman" w:cs="Arial"/>
          <w:color w:val="000000"/>
          <w:sz w:val="24"/>
          <w:szCs w:val="24"/>
          <w:lang w:eastAsia="pt-BR"/>
        </w:rPr>
        <w:t>5.1. O valor total da contratação é de R$.......... (.....)</w:t>
      </w:r>
      <w:r w:rsidRPr="00731668" w:rsidR="00470DA9">
        <w:rPr>
          <w:rFonts w:ascii="Arial" w:hAnsi="Arial" w:eastAsia="Times New Roman" w:cs="Arial"/>
          <w:color w:val="000000"/>
          <w:sz w:val="24"/>
          <w:szCs w:val="24"/>
          <w:lang w:eastAsia="pt-BR"/>
        </w:rPr>
        <w:t>.</w:t>
      </w:r>
    </w:p>
    <w:p w:rsidRPr="00F51B8C" w:rsidR="00A51B46" w:rsidP="00F51B8C" w:rsidRDefault="00A51B46" w14:paraId="719468A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Pr="00F51B8C" w:rsidR="00A51B46" w:rsidP="00F51B8C" w:rsidRDefault="00A51B46" w14:paraId="658062D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5.3. O valor acima é meramente estimativo, de forma que os pagamentos devidos ao contratado dependerão dos quantitativos efetivamente fornecidos.</w:t>
      </w:r>
    </w:p>
    <w:p w:rsidRPr="00F51B8C" w:rsidR="00A51B46" w:rsidP="00F51B8C" w:rsidRDefault="00A51B46" w14:paraId="578A4AC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6F63123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6. CLÁUSULA SEXTA - PAGAMENTO</w:t>
      </w:r>
    </w:p>
    <w:p w:rsidRPr="00F51B8C" w:rsidR="00A51B46" w:rsidP="00F51B8C" w:rsidRDefault="00A51B46" w14:paraId="46BE15E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6.1. O prazo para pagamento ao contratado e demais condições a ele referentes encontram-se definidos no Termo de Referência, anexo ao Edital.</w:t>
      </w:r>
    </w:p>
    <w:p w:rsidRPr="00F51B8C" w:rsidR="00A51B46" w:rsidP="00F51B8C" w:rsidRDefault="00A51B46" w14:paraId="055C186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392162E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7. CLÁUSULA SÉTIMA - REAJUSTE</w:t>
      </w:r>
    </w:p>
    <w:p w:rsidRPr="00F51B8C" w:rsidR="00A51B46" w:rsidP="00F51B8C" w:rsidRDefault="00A51B46" w14:paraId="1B31223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7.1. Os preços inicialmente contratados são fixos e irreajustáveis no prazo de um ano contado da data do orçamento estimado.</w:t>
      </w:r>
    </w:p>
    <w:p w:rsidRPr="00731668" w:rsidR="00A41D58" w:rsidP="1CB26C4F" w:rsidRDefault="00A41D58" w14:paraId="22041BA6" w14:textId="61069815">
      <w:pPr>
        <w:spacing w:before="120" w:after="120" w:line="240" w:lineRule="auto"/>
        <w:ind w:left="120" w:right="120"/>
        <w:jc w:val="both"/>
        <w:rPr>
          <w:rFonts w:ascii="Arial" w:hAnsi="Arial" w:eastAsia="Arial" w:cs="Arial"/>
          <w:color w:val="000000"/>
          <w:sz w:val="24"/>
          <w:szCs w:val="24"/>
          <w:lang w:eastAsia="pt-BR"/>
        </w:rPr>
      </w:pPr>
      <w:r w:rsidRPr="1CB26C4F">
        <w:rPr>
          <w:rFonts w:ascii="Arial" w:hAnsi="Arial" w:eastAsia="Arial" w:cs="Arial"/>
          <w:color w:val="000000" w:themeColor="text1"/>
          <w:sz w:val="24"/>
          <w:szCs w:val="24"/>
          <w:lang w:eastAsia="pt-BR"/>
        </w:rPr>
        <w:lastRenderedPageBreak/>
        <w:t xml:space="preserve">7.1.1 O orçamento estimado pela Administração baseou-se nas planilhas referenciais elaboradas </w:t>
      </w:r>
      <w:r w:rsidRPr="1CB26C4F" w:rsidR="534DA27E">
        <w:rPr>
          <w:rFonts w:ascii="Arial" w:hAnsi="Arial" w:eastAsia="Arial" w:cs="Arial"/>
          <w:color w:val="000000" w:themeColor="text1"/>
          <w:sz w:val="24"/>
          <w:szCs w:val="24"/>
        </w:rPr>
        <w:t>com base no SINAPI datada de 11/09/2024</w:t>
      </w:r>
      <w:r w:rsidRPr="1CB26C4F">
        <w:rPr>
          <w:rFonts w:ascii="Arial" w:hAnsi="Arial" w:eastAsia="Arial" w:cs="Arial"/>
          <w:color w:val="000000" w:themeColor="text1"/>
          <w:sz w:val="24"/>
          <w:szCs w:val="24"/>
          <w:lang w:eastAsia="pt-BR"/>
        </w:rPr>
        <w:t>.</w:t>
      </w:r>
    </w:p>
    <w:p w:rsidRPr="00731668" w:rsidR="00A41D58" w:rsidP="00A41D58" w:rsidRDefault="00A41D58" w14:paraId="691B03F4" w14:textId="26346340">
      <w:pPr>
        <w:spacing w:before="120" w:after="120" w:line="240" w:lineRule="auto"/>
        <w:ind w:left="120" w:right="120"/>
        <w:jc w:val="both"/>
        <w:rPr>
          <w:rFonts w:ascii="Arial" w:hAnsi="Arial" w:eastAsia="Times New Roman" w:cs="Arial"/>
          <w:color w:val="000000"/>
          <w:sz w:val="24"/>
          <w:szCs w:val="24"/>
          <w:lang w:eastAsia="pt-BR"/>
        </w:rPr>
      </w:pPr>
      <w:r w:rsidRPr="5DDDE52F">
        <w:rPr>
          <w:rFonts w:ascii="Arial" w:hAnsi="Arial" w:eastAsia="Times New Roman" w:cs="Arial"/>
          <w:color w:val="000000" w:themeColor="text1"/>
          <w:sz w:val="24"/>
          <w:szCs w:val="24"/>
          <w:lang w:eastAsia="pt-BR"/>
        </w:rPr>
        <w:t>7.2. Após o interregno de um ano, desde que haja requerimento do contratado, os preços iniciais serão reajustados, mediante a aplicação, pelo contratante, do índice INCC (índice mensal da Fundação Getúlio Vargas - FGV), exclusivamente para as obrigações iniciadas e concluídas após a ocorrência da anualidade.</w:t>
      </w:r>
    </w:p>
    <w:p w:rsidR="00A41D58" w:rsidP="00A41D58" w:rsidRDefault="00A41D58" w14:paraId="2787C108" w14:textId="38030BB9">
      <w:pPr>
        <w:spacing w:before="120" w:after="120" w:line="240" w:lineRule="auto"/>
        <w:ind w:left="120" w:right="120"/>
        <w:jc w:val="both"/>
        <w:rPr>
          <w:rFonts w:ascii="Arial" w:hAnsi="Arial" w:eastAsia="Times New Roman" w:cs="Arial"/>
          <w:color w:val="000000"/>
          <w:sz w:val="24"/>
          <w:szCs w:val="24"/>
          <w:lang w:eastAsia="pt-BR"/>
        </w:rPr>
      </w:pPr>
      <w:r w:rsidRPr="5DDDE52F">
        <w:rPr>
          <w:rFonts w:ascii="Arial" w:hAnsi="Arial" w:eastAsia="Times New Roman" w:cs="Arial"/>
          <w:sz w:val="24"/>
          <w:szCs w:val="24"/>
          <w:lang w:eastAsia="pt-BR"/>
        </w:rPr>
        <w:t xml:space="preserve">7.2.1. O requerimento será encaminhado à Seção de Análise, Revisão e Controle de Contratos-SUAN, no endereço eletrônico </w:t>
      </w:r>
      <w:hyperlink r:id="rId4">
        <w:r w:rsidRPr="5DDDE52F">
          <w:rPr>
            <w:rStyle w:val="Hyperlink"/>
            <w:rFonts w:ascii="Arial" w:hAnsi="Arial" w:eastAsia="Times New Roman" w:cs="Arial"/>
            <w:color w:val="auto"/>
            <w:sz w:val="24"/>
            <w:szCs w:val="24"/>
            <w:lang w:eastAsia="pt-BR"/>
          </w:rPr>
          <w:t>admsp-suan@trf3.jus.br</w:t>
        </w:r>
      </w:hyperlink>
      <w:r w:rsidRPr="5DDDE52F">
        <w:rPr>
          <w:rFonts w:ascii="Arial" w:hAnsi="Arial" w:eastAsia="Times New Roman" w:cs="Arial"/>
          <w:color w:val="000000" w:themeColor="text1"/>
          <w:sz w:val="24"/>
          <w:szCs w:val="24"/>
          <w:lang w:eastAsia="pt-BR"/>
        </w:rPr>
        <w:t>.</w:t>
      </w:r>
    </w:p>
    <w:p w:rsidRPr="00F51B8C" w:rsidR="00A51B46" w:rsidP="00A41D58" w:rsidRDefault="00A51B46" w14:paraId="12EE3BA7" w14:textId="371E7BFF">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7.2.2. Concluída a instrução do requerimento de reajuste e de reequilíbrio econômico-financeiro, a Administração terá o prazo de 90 (noventa) dias para decidir, admitida a prorrogação motivada por igual período devidamente referendada pelo ordenador de despesas.</w:t>
      </w:r>
    </w:p>
    <w:p w:rsidRPr="00F51B8C" w:rsidR="00A51B46" w:rsidP="00F51B8C" w:rsidRDefault="00A51B46" w14:paraId="474837D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7.3. Nos reajustes subsequentes ao primeiro, o interregno mínimo de um ano será contado a partir dos efeitos financeiros do último reajuste.</w:t>
      </w:r>
    </w:p>
    <w:p w:rsidRPr="00F51B8C" w:rsidR="00A51B46" w:rsidP="00F51B8C" w:rsidRDefault="00A51B46" w14:paraId="389231A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7.4. No caso de atraso ou não divulgação do(s) índice (s) de reajustamento, o contratante pagará ao contratado a importância calculada pela última variação conhecida, liquidando a diferença correspondente tão logo seja(m) divulgado(s) o(s) índice(s) definitivo(s).</w:t>
      </w:r>
    </w:p>
    <w:p w:rsidRPr="00F51B8C" w:rsidR="00A51B46" w:rsidP="00F51B8C" w:rsidRDefault="00A51B46" w14:paraId="5B86CC1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7.4.1. Fica o contratado obrigado a apresentar memória de cálculo referente ao reajustamento de preços do valor remanescente, sempre que este ocorrer.</w:t>
      </w:r>
    </w:p>
    <w:p w:rsidRPr="00F51B8C" w:rsidR="00A51B46" w:rsidP="00F51B8C" w:rsidRDefault="00A51B46" w14:paraId="5D51AAE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7.5. Nas aferições finais, o(s) índice(s) utilizado(s) para reajuste será(ão), obrigatoriamente, o(s) definitivo(s).</w:t>
      </w:r>
    </w:p>
    <w:p w:rsidRPr="00F51B8C" w:rsidR="00A51B46" w:rsidP="00F51B8C" w:rsidRDefault="00A51B46" w14:paraId="21168AD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7.6. Caso o(s) índice(s) estabelecido(s) para reajustamento venha(m) a ser extinto(s) ou de qualquer forma não possa(m) mais ser utilizado(s), será(ão) adotado(s), em substituição, o(s) que vier(em) a ser determinado(s) pela legislação então em vigor.</w:t>
      </w:r>
    </w:p>
    <w:p w:rsidRPr="00F51B8C" w:rsidR="00A51B46" w:rsidP="00F51B8C" w:rsidRDefault="00A51B46" w14:paraId="78D8CD3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7.7. Na ausência de previsão legal quanto ao índice substituto, as partes elegerão novo índice oficial, para reajustamento do preço do valor remanescente, por meio de termo aditivo.</w:t>
      </w:r>
    </w:p>
    <w:p w:rsidRPr="00F51B8C" w:rsidR="00A51B46" w:rsidP="00F51B8C" w:rsidRDefault="00A51B46" w14:paraId="3045ADE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7.8. O reajuste será realizado por apostilamento.</w:t>
      </w:r>
    </w:p>
    <w:p w:rsidRPr="00F51B8C" w:rsidR="00A51B46" w:rsidP="00F51B8C" w:rsidRDefault="00A51B46" w14:paraId="7C2CE7D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61C7A93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8. CLÁUSULA OITAVA - OBRIGAÇÕES DO CONTRATANTE</w:t>
      </w:r>
    </w:p>
    <w:p w:rsidRPr="00F51B8C" w:rsidR="00A51B46" w:rsidP="00F51B8C" w:rsidRDefault="00A51B46" w14:paraId="48BC834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 São obrigações do contratante:</w:t>
      </w:r>
    </w:p>
    <w:p w:rsidRPr="00F51B8C" w:rsidR="00A51B46" w:rsidP="00F51B8C" w:rsidRDefault="00A51B46" w14:paraId="0304524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8.1.1. Exigir o cumprimento de todas as obrigações assumidas pelo contratado, de acordo com o contrato e seus anexos;</w:t>
      </w:r>
    </w:p>
    <w:p w:rsidRPr="00F51B8C" w:rsidR="00A51B46" w:rsidP="00F51B8C" w:rsidRDefault="00A51B46" w14:paraId="57D4EBF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8.1.2. Receber o objeto no prazo e condições estabelecidas no Termo de Referência;</w:t>
      </w:r>
    </w:p>
    <w:p w:rsidRPr="00F51B8C" w:rsidR="00A51B46" w:rsidP="00F51B8C" w:rsidRDefault="00A51B46" w14:paraId="1E6E61B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8.1.3. Notificar o contratado, por escrito, sobre vícios, defeitos ou incorreções verificadas no objeto fornecido, para que seja por ele substituído, reparado ou corrigido, no total ou em parte, às suas expensas;</w:t>
      </w:r>
    </w:p>
    <w:p w:rsidRPr="00F51B8C" w:rsidR="00A51B46" w:rsidP="00F51B8C" w:rsidRDefault="00A51B46" w14:paraId="0BA69BC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lastRenderedPageBreak/>
        <w:t>8.1.4. Acompanhar e fiscalizar a execução do contrato e o cumprimento das obrigações pelo contratado;</w:t>
      </w:r>
    </w:p>
    <w:p w:rsidRPr="00F51B8C" w:rsidR="00A51B46" w:rsidP="00F51B8C" w:rsidRDefault="00A51B46" w14:paraId="11B3821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8.1.5. 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14.133/2021;</w:t>
      </w:r>
    </w:p>
    <w:p w:rsidRPr="00F51B8C" w:rsidR="00A51B46" w:rsidP="00F51B8C" w:rsidRDefault="00A51B46" w14:paraId="2E92101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8.1.6. Efetuar o pagamento ao contratado do valor correspondente à prestação de serviço, no prazo, forma e condições estabelecidos no presente Contrato e no Termo de Referência;</w:t>
      </w:r>
    </w:p>
    <w:p w:rsidRPr="00F51B8C" w:rsidR="00A51B46" w:rsidP="00F51B8C" w:rsidRDefault="00A51B46" w14:paraId="3480C9A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8.1.7. Aplicar ao contratado as sanções previstas na Lei e neste Contrato;</w:t>
      </w:r>
    </w:p>
    <w:p w:rsidRPr="00F51B8C" w:rsidR="00A51B46" w:rsidP="00F51B8C" w:rsidRDefault="00A51B46" w14:paraId="4BC4F07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Pr="00F51B8C" w:rsidR="00A51B46" w:rsidP="00F51B8C" w:rsidRDefault="00A51B46" w14:paraId="5D492B0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8.1.8.1. Concluída a instrução do requerimento, a Administração terá o prazo de 1 (um) mês para decidir, ressalvadas as hipóteses de reajuste e reequilíbrio econômico-financeiro, admitida a prorrogação motivada por igual período.</w:t>
      </w:r>
    </w:p>
    <w:p w:rsidRPr="00F51B8C" w:rsidR="00A51B46" w:rsidP="00F51B8C" w:rsidRDefault="00A51B46" w14:paraId="5B041DF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8.1.9. Notificar os emitentes das garantias quanto ao início de processo administrativo para apuração de descumprimento de cláusulas contratuais.</w:t>
      </w:r>
    </w:p>
    <w:p w:rsidRPr="00F51B8C" w:rsidR="00A51B46" w:rsidP="00F51B8C" w:rsidRDefault="00A51B46" w14:paraId="47FF04B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8.1.10. Comunicar aos emitentes das garantais as alterações contratuais que resultem agravamento do risco, de acordo com os critérios estabelecidos nas condições contratuais do seguro, observada a normatização de regência.</w:t>
      </w:r>
    </w:p>
    <w:p w:rsidRPr="00F51B8C" w:rsidR="00A51B46" w:rsidP="00F51B8C" w:rsidRDefault="00A51B46" w14:paraId="1D65CFB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8.1.11. Comunicar o contratado na hipótese de posterior alteração do projeto pelo contratante, no caso do art. 93, §3º, da Lei nº 14.133/2021.</w:t>
      </w:r>
    </w:p>
    <w:p w:rsidRPr="00F51B8C" w:rsidR="00A51B46" w:rsidP="00F51B8C" w:rsidRDefault="00A51B46" w14:paraId="65DE0EB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8.1.12. Fornecer por escrito as informações necessárias para o desenvolvimento dos serviços objeto do contrato.</w:t>
      </w:r>
    </w:p>
    <w:p w:rsidRPr="00F51B8C" w:rsidR="00A51B46" w:rsidP="00F51B8C" w:rsidRDefault="00A51B46" w14:paraId="12E6A87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8.1.13. Realizar avaliações periódicas da qualidade dos serviços, após seu recebimento.</w:t>
      </w:r>
    </w:p>
    <w:p w:rsidRPr="00F51B8C" w:rsidR="00A51B46" w:rsidP="00F51B8C" w:rsidRDefault="00A51B46" w14:paraId="35DABDD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8.1.14. Exigir do contratado que providencie a seguinte documentação como condição indispensável para o recebimento definitivo de objeto, quando for o caso:</w:t>
      </w:r>
    </w:p>
    <w:p w:rsidRPr="00F51B8C" w:rsidR="00A51B46" w:rsidP="00F51B8C" w:rsidRDefault="00A51B46" w14:paraId="23B1D9A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a) "as built", elaborado pelo responsável por sua execução;</w:t>
      </w:r>
    </w:p>
    <w:p w:rsidRPr="00F51B8C" w:rsidR="00A51B46" w:rsidP="00F51B8C" w:rsidRDefault="00A51B46" w14:paraId="78F8328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b) comprovação das ligações definitivas de energia, água, telefone e gás;</w:t>
      </w:r>
    </w:p>
    <w:p w:rsidRPr="00F51B8C" w:rsidR="00A51B46" w:rsidP="00F51B8C" w:rsidRDefault="00A51B46" w14:paraId="64B8960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c) laudo de vistoria do corpo de bombeiros aprovando o serviço;</w:t>
      </w:r>
    </w:p>
    <w:p w:rsidRPr="00F51B8C" w:rsidR="00A51B46" w:rsidP="00F51B8C" w:rsidRDefault="00A51B46" w14:paraId="1861658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d) carta "habite-se", emitida pela prefeitura; e</w:t>
      </w:r>
    </w:p>
    <w:p w:rsidRPr="00F51B8C" w:rsidR="00A51B46" w:rsidP="00F51B8C" w:rsidRDefault="00A51B46" w14:paraId="6B81196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e) certidão negativa de débitos previdenciários específica para o registro da obra junto ao Cartório de Registro de Imóveis;</w:t>
      </w:r>
    </w:p>
    <w:p w:rsidRPr="00F51B8C" w:rsidR="00A51B46" w:rsidP="00F51B8C" w:rsidRDefault="00A51B46" w14:paraId="52B9509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8.1.15. Arquivar, entre outros documentos, de projetos, "as built", especificações técnicas, orçamentos, termos de recebimento, contratos e aditamentos, relatórios de inspeções técnicas após o recebimento do serviço e notificações expedidas;</w:t>
      </w:r>
    </w:p>
    <w:p w:rsidRPr="00F51B8C" w:rsidR="00A51B46" w:rsidP="00F51B8C" w:rsidRDefault="00A51B46" w14:paraId="2A54F97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lastRenderedPageBreak/>
        <w:t>8.1.16.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rsidRPr="00F51B8C" w:rsidR="00A51B46" w:rsidP="00F51B8C" w:rsidRDefault="00A51B46" w14:paraId="18F3DAF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8.1.17. Não responder por quaisquer compromissos assumidos pelo contratado com terceiros, ainda que vinculados à execução do contrato, bem como por qualquer dano causado a terceiros em decorrência de ato do contratado, de seus empregados, prepostos ou subordinados;</w:t>
      </w:r>
    </w:p>
    <w:p w:rsidRPr="00F51B8C" w:rsidR="00A51B46" w:rsidP="00F51B8C" w:rsidRDefault="00A51B46" w14:paraId="5E243C8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8.1.18. Previamente à expedição da ordem de serviço, verificar pendências, liberar áreas e/ou adotar providências cabíveis para a regularidade do início da sua execução.</w:t>
      </w:r>
    </w:p>
    <w:p w:rsidRPr="00F51B8C" w:rsidR="00A51B46" w:rsidP="00F51B8C" w:rsidRDefault="00A51B46" w14:paraId="2F32D81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8.2.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rsidRPr="00F51B8C" w:rsidR="00A51B46" w:rsidP="00F51B8C" w:rsidRDefault="00A51B46" w14:paraId="4C99BEE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413D931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9. CLÁUSULA NONA - OBRIGAÇÕES DO CONTRATADO</w:t>
      </w:r>
    </w:p>
    <w:p w:rsidRPr="00F51B8C" w:rsidR="00A51B46" w:rsidP="00F51B8C" w:rsidRDefault="00A51B46" w14:paraId="5716670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rsidRPr="00F51B8C" w:rsidR="00A51B46" w:rsidP="00F51B8C" w:rsidRDefault="00A51B46" w14:paraId="117B8A55" w14:textId="0289B7F6">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w:t>
      </w:r>
      <w:r w:rsidRPr="00731668">
        <w:rPr>
          <w:rFonts w:ascii="Arial" w:hAnsi="Arial" w:eastAsia="Times New Roman" w:cs="Arial"/>
          <w:color w:val="000000"/>
          <w:sz w:val="24"/>
          <w:szCs w:val="24"/>
          <w:lang w:eastAsia="pt-BR"/>
        </w:rPr>
        <w:t>.1. Atender às determinações regulares emitidas pelo fiscal do contrato ou autoridade superior (art. 137, II</w:t>
      </w:r>
      <w:r w:rsidRPr="00731668" w:rsidR="00470DA9">
        <w:rPr>
          <w:rFonts w:ascii="Arial" w:hAnsi="Arial" w:eastAsia="Times New Roman" w:cs="Arial"/>
          <w:color w:val="000000"/>
          <w:sz w:val="24"/>
          <w:szCs w:val="24"/>
          <w:lang w:eastAsia="pt-BR"/>
        </w:rPr>
        <w:t>, da Lei nº 14.133/2021)</w:t>
      </w:r>
      <w:r w:rsidRPr="00731668">
        <w:rPr>
          <w:rFonts w:ascii="Arial" w:hAnsi="Arial" w:eastAsia="Times New Roman" w:cs="Arial"/>
          <w:color w:val="000000"/>
          <w:sz w:val="24"/>
          <w:szCs w:val="24"/>
          <w:lang w:eastAsia="pt-BR"/>
        </w:rPr>
        <w:t>;</w:t>
      </w:r>
    </w:p>
    <w:p w:rsidRPr="00F51B8C" w:rsidR="00A51B46" w:rsidP="00F51B8C" w:rsidRDefault="00A51B46" w14:paraId="4B768BF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9.1.2. Disponibilizar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rsidRPr="00F51B8C" w:rsidR="00A51B46" w:rsidP="00F51B8C" w:rsidRDefault="00A51B46" w14:paraId="7B7E7C9D" w14:textId="6279F4D5">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9.1.3. Reparar, corrigir, remover, reconstruir ou substituir, às suas expensas, no total ou em parte, no prazo fixado pelo fiscal do contrato, os serviços nos quais se verificarem vícios, defeitos ou incorreções resultantes da execução ou dos materiais empregados;</w:t>
      </w:r>
    </w:p>
    <w:p w:rsidRPr="00F51B8C" w:rsidR="00A51B46" w:rsidP="00F51B8C" w:rsidRDefault="00A51B46" w14:paraId="3E7F8E2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9.1.4.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rsidRPr="00F51B8C" w:rsidR="00A51B46" w:rsidP="00F51B8C" w:rsidRDefault="00A51B46" w14:paraId="3E7CE5B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9.1.5.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rsidRPr="00F51B8C" w:rsidR="00A51B46" w:rsidP="00F51B8C" w:rsidRDefault="00A51B46" w14:paraId="5884F01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lastRenderedPageBreak/>
        <w:t>9.1.6. Vedar a utilização, na execução dos serviços, de empregados que sejam cônjuges, companheiros ou parentes em linha reta, colateral ou por afinidade, até o terceiro grau, inclusive, de ocupantes de cargos de direção e assessoramento de membros ou juízes vinculados à respectiva Contratante, conforme art. 3º da Resolução nº 007/2005, do Conselho Nacional de Justiça, e suas alterações posteriores;</w:t>
      </w:r>
    </w:p>
    <w:p w:rsidRPr="00F51B8C" w:rsidR="00A51B46" w:rsidP="00F51B8C" w:rsidRDefault="00A51B46" w14:paraId="7EFADFE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9.1.7.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rsidRPr="00F51B8C" w:rsidR="00A51B46" w:rsidP="00F51B8C" w:rsidRDefault="00A51B46" w14:paraId="345FE25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rsidRPr="00F51B8C" w:rsidR="00A51B46" w:rsidP="00F51B8C" w:rsidRDefault="00A51B46" w14:paraId="5D7B572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9.1.9. Comunicar ao Fiscal do contrato, no prazo de 24 (vinte e quatro) horas, qualquer ocorrência anormal ou acidente que se verifique no local dos serviços;</w:t>
      </w:r>
    </w:p>
    <w:p w:rsidRPr="00F51B8C" w:rsidR="00A51B46" w:rsidP="00F51B8C" w:rsidRDefault="00A51B46" w14:paraId="5FCA954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9.1.10. Prestar todo esclarecimento ou informação solicitada pelo contratante ou por seus prepostos, garantindo-lhes o acesso, a qualquer tempo, ao local dos trabalhos, bem como aos documentos relativos à execução do empreendimento;</w:t>
      </w:r>
    </w:p>
    <w:p w:rsidRPr="00F51B8C" w:rsidR="00A51B46" w:rsidP="00F51B8C" w:rsidRDefault="00A51B46" w14:paraId="79CDD48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9.1.11. Paralisar, por determinação do contratante, qualquer atividade que não esteja sendo executada de acordo com a boa técnica ou que ponha em risco a segurança de pessoas ou bens de terceiros;</w:t>
      </w:r>
    </w:p>
    <w:p w:rsidRPr="00F51B8C" w:rsidR="00A51B46" w:rsidP="00F51B8C" w:rsidRDefault="00A51B46" w14:paraId="685E418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9.1.12. Promover a guarda, manutenção e vigilância de materiais, ferramentas, e tudo o que for necessário à execução do objeto, durante a vigência do contrato;</w:t>
      </w:r>
    </w:p>
    <w:p w:rsidRPr="00F51B8C" w:rsidR="00A51B46" w:rsidP="00F51B8C" w:rsidRDefault="00A51B46" w14:paraId="03051B8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9.1.13. Conduzir os trabalhos com estrita observância às normas da legislação pertinente, cumprindo as determinações dos Poderes Públicos, mantendo sempre limpo o local dos serviços e nas melhores condições de segurança, higiene e disciplina;</w:t>
      </w:r>
    </w:p>
    <w:p w:rsidRPr="00F51B8C" w:rsidR="00A51B46" w:rsidP="00F51B8C" w:rsidRDefault="00A51B46" w14:paraId="75FE066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9.1.14. Submeter previamente, por escrito, ao contratante, para análise e aprovação, quaisquer mudanças nos métodos executivos que fujam às especificações do memorial descritivo ou instrumento congênere.</w:t>
      </w:r>
    </w:p>
    <w:p w:rsidRPr="00F51B8C" w:rsidR="00A51B46" w:rsidP="00F51B8C" w:rsidRDefault="00A51B46" w14:paraId="2D494B2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9.1.15. Não permitir a utilização de qualquer trabalho do menor de dezesseis anos, exceto na condição de aprendiz para os maiores de quatorze anos, nem permitir a utilização do trabalho do menor de dezoito anos em trabalho noturno, perigoso ou insalubre;</w:t>
      </w:r>
    </w:p>
    <w:p w:rsidRPr="00F51B8C" w:rsidR="00A51B46" w:rsidP="00F51B8C" w:rsidRDefault="00A51B46" w14:paraId="6FD519E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lastRenderedPageBreak/>
        <w:t>9.1.16. Manter durante toda a vigência do contrato, em compatibilidade com as obrigações assumidas, todas as condições exigidas para habilitação na licitação, ou para qualificação, na contratação direta;</w:t>
      </w:r>
    </w:p>
    <w:p w:rsidRPr="00731668" w:rsidR="00A51B46" w:rsidP="00F51B8C" w:rsidRDefault="00A51B46" w14:paraId="5D5024C9" w14:textId="5C649CA2">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 xml:space="preserve">9.1.17. Cumprir, durante todo o período de execução do contrato, a reserva de cargos prevista em lei para pessoa com deficiência, para reabilitado da Previdência Social ou para aprendiz, bem como as reservas de cargos previstas na legislação (art. </w:t>
      </w:r>
      <w:r w:rsidRPr="00731668">
        <w:rPr>
          <w:rFonts w:ascii="Arial" w:hAnsi="Arial" w:eastAsia="Times New Roman" w:cs="Arial"/>
          <w:color w:val="000000"/>
          <w:sz w:val="24"/>
          <w:szCs w:val="24"/>
          <w:lang w:eastAsia="pt-BR"/>
        </w:rPr>
        <w:t>116</w:t>
      </w:r>
      <w:r w:rsidRPr="00731668" w:rsidR="00470DA9">
        <w:rPr>
          <w:rFonts w:ascii="Arial" w:hAnsi="Arial" w:eastAsia="Times New Roman" w:cs="Arial"/>
          <w:color w:val="000000"/>
          <w:sz w:val="24"/>
          <w:szCs w:val="24"/>
          <w:lang w:eastAsia="pt-BR"/>
        </w:rPr>
        <w:t xml:space="preserve"> da Lei nº 14.133/2021);</w:t>
      </w:r>
    </w:p>
    <w:p w:rsidRPr="00731668" w:rsidR="00A51B46" w:rsidP="00470DA9" w:rsidRDefault="00A51B46" w14:paraId="66A019BF" w14:textId="6E9256BA">
      <w:pPr>
        <w:spacing w:before="120" w:after="120" w:line="240" w:lineRule="auto"/>
        <w:ind w:left="120" w:right="120"/>
        <w:jc w:val="both"/>
        <w:rPr>
          <w:rFonts w:ascii="Arial" w:hAnsi="Arial" w:eastAsia="Times New Roman" w:cs="Arial"/>
          <w:color w:val="000000"/>
          <w:sz w:val="24"/>
          <w:szCs w:val="24"/>
          <w:lang w:eastAsia="pt-BR"/>
        </w:rPr>
      </w:pPr>
      <w:r w:rsidRPr="00731668">
        <w:rPr>
          <w:rFonts w:ascii="Arial" w:hAnsi="Arial" w:eastAsia="Times New Roman" w:cs="Arial"/>
          <w:color w:val="000000"/>
          <w:sz w:val="24"/>
          <w:szCs w:val="24"/>
          <w:lang w:eastAsia="pt-BR"/>
        </w:rPr>
        <w:t>9.1.18. Comprovar a reserva de cargos a que se refere a cláusula acima, no prazo fixado pelo fiscal do contrato, com a indicação dos empregados que preencheram as referidas vagas (art. 116, parágrafo único</w:t>
      </w:r>
      <w:r w:rsidRPr="00731668" w:rsidR="00470DA9">
        <w:rPr>
          <w:rFonts w:ascii="Arial" w:hAnsi="Arial" w:eastAsia="Times New Roman" w:cs="Arial"/>
          <w:color w:val="000000"/>
          <w:sz w:val="24"/>
          <w:szCs w:val="24"/>
          <w:lang w:eastAsia="pt-BR"/>
        </w:rPr>
        <w:t>, da Lei nº 14.133/2021</w:t>
      </w:r>
      <w:r w:rsidRPr="00731668">
        <w:rPr>
          <w:rFonts w:ascii="Arial" w:hAnsi="Arial" w:eastAsia="Times New Roman" w:cs="Arial"/>
          <w:color w:val="000000"/>
          <w:sz w:val="24"/>
          <w:szCs w:val="24"/>
          <w:lang w:eastAsia="pt-BR"/>
        </w:rPr>
        <w:t>);</w:t>
      </w:r>
    </w:p>
    <w:p w:rsidRPr="00F51B8C" w:rsidR="00A51B46" w:rsidP="00F51B8C" w:rsidRDefault="00A51B46" w14:paraId="27088F5A" w14:textId="77777777">
      <w:pPr>
        <w:spacing w:before="120" w:after="120" w:line="240" w:lineRule="auto"/>
        <w:ind w:left="120" w:right="120"/>
        <w:jc w:val="both"/>
        <w:rPr>
          <w:rFonts w:ascii="Arial" w:hAnsi="Arial" w:eastAsia="Times New Roman" w:cs="Arial"/>
          <w:sz w:val="24"/>
          <w:szCs w:val="24"/>
          <w:lang w:eastAsia="pt-BR"/>
        </w:rPr>
      </w:pPr>
      <w:r w:rsidRPr="00731668">
        <w:rPr>
          <w:rFonts w:ascii="Arial" w:hAnsi="Arial" w:eastAsia="Times New Roman" w:cs="Arial"/>
          <w:color w:val="000000"/>
          <w:sz w:val="24"/>
          <w:szCs w:val="24"/>
          <w:lang w:eastAsia="pt-BR"/>
        </w:rPr>
        <w:t>9.1.19. Guardar sigilo sobre todas as informações obtidas em decorrência do cumprimento do contrato;</w:t>
      </w:r>
    </w:p>
    <w:p w:rsidRPr="00F51B8C" w:rsidR="00A51B46" w:rsidP="00F51B8C" w:rsidRDefault="00A51B46" w14:paraId="0E7036C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rsidRPr="00F51B8C" w:rsidR="00A51B46" w:rsidP="00F51B8C" w:rsidRDefault="00A51B46" w14:paraId="01F33EC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9.1.21. Cumprir, além dos postulados legais vigentes de âmbito federal, estadual ou municipal, as normas de segurança do Contratante;</w:t>
      </w:r>
    </w:p>
    <w:p w:rsidRPr="00F51B8C" w:rsidR="00A51B46" w:rsidP="00F51B8C" w:rsidRDefault="00A51B46" w14:paraId="6BBC05C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9.1.22. Realizar a transição contratual com transferência de conhecimento, tecnologia e técnicas empregadas, sem perda de informações, podendo-se exigir, inclusive, a capacitação dos técnicos do contratante ou da nova empresa que continuará a execução dos serviços.</w:t>
      </w:r>
    </w:p>
    <w:p w:rsidRPr="00F51B8C" w:rsidR="00A51B46" w:rsidP="00F51B8C" w:rsidRDefault="00A51B46" w14:paraId="2736609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9.1.23. Ceder ao contratante todos os direitos patrimoniais relativos ao objeto contratado, o qual poderá ser livremente utilizado e/ou alterado em outras ocasiões, sem necessidade de nova autorização do contratado.</w:t>
      </w:r>
    </w:p>
    <w:p w:rsidRPr="00F51B8C" w:rsidR="00A51B46" w:rsidP="00F51B8C" w:rsidRDefault="00A51B46" w14:paraId="43A8C31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9.1.24. Manter os empregados nos horários predeterminados pelo contratante;</w:t>
      </w:r>
    </w:p>
    <w:p w:rsidRPr="00F51B8C" w:rsidR="00A51B46" w:rsidP="00F51B8C" w:rsidRDefault="00A51B46" w14:paraId="3C50322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9.1.25. Apresentar os empregados devidamente identificados por meio de crachá;</w:t>
      </w:r>
    </w:p>
    <w:p w:rsidRPr="00F51B8C" w:rsidR="00A51B46" w:rsidP="00F51B8C" w:rsidRDefault="00A51B46" w14:paraId="6BA0C6E0"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9.1.26. Apresentar ao contratante, quando for o caso, a relação nominal dos empregados que adentrarão no órgão para a execução do serviço;</w:t>
      </w:r>
    </w:p>
    <w:p w:rsidRPr="00F51B8C" w:rsidR="00A51B46" w:rsidP="00F51B8C" w:rsidRDefault="00A51B46" w14:paraId="11FA6ED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9.1.27. Observar os preceitos da legislação sobre a jornada de trabalho, conforme a categoria profissional;</w:t>
      </w:r>
    </w:p>
    <w:p w:rsidRPr="00F51B8C" w:rsidR="00A51B46" w:rsidP="00F51B8C" w:rsidRDefault="00A51B46" w14:paraId="4F7C1F4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9.1.28. Atender às solicitações do contratante quanto à substituição dos empregados disponibilizados, no prazo fixado pela fiscalização do contrato, nos casos em que ficar constatado descumprimento das obrigações relativas à execução do serviço, conforme descrito nas especificações do objeto;</w:t>
      </w:r>
    </w:p>
    <w:p w:rsidRPr="00F51B8C" w:rsidR="00A51B46" w:rsidP="00F51B8C" w:rsidRDefault="00A51B46" w14:paraId="67C8BE75" w14:textId="570CC910">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color w:val="000000" w:themeColor="text1"/>
          <w:sz w:val="24"/>
          <w:szCs w:val="24"/>
          <w:lang w:eastAsia="pt-BR"/>
        </w:rPr>
        <w:t>9.1.</w:t>
      </w:r>
      <w:r w:rsidRPr="5DDDE52F" w:rsidR="29099ECD">
        <w:rPr>
          <w:rFonts w:ascii="Arial" w:hAnsi="Arial" w:eastAsia="Times New Roman" w:cs="Arial"/>
          <w:color w:val="000000" w:themeColor="text1"/>
          <w:sz w:val="24"/>
          <w:szCs w:val="24"/>
          <w:lang w:eastAsia="pt-BR"/>
        </w:rPr>
        <w:t>29</w:t>
      </w:r>
      <w:r w:rsidRPr="5DDDE52F">
        <w:rPr>
          <w:rFonts w:ascii="Arial" w:hAnsi="Arial" w:eastAsia="Times New Roman" w:cs="Arial"/>
          <w:color w:val="000000" w:themeColor="text1"/>
          <w:sz w:val="24"/>
          <w:szCs w:val="24"/>
          <w:lang w:eastAsia="pt-BR"/>
        </w:rPr>
        <w:t>. Instruir seus empregados quanto à necessidade de acatar as normas internas do contratante;</w:t>
      </w:r>
    </w:p>
    <w:p w:rsidRPr="00F51B8C" w:rsidR="00A51B46" w:rsidP="00F51B8C" w:rsidRDefault="00A51B46" w14:paraId="1B3F7C47" w14:textId="528A5D66">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color w:val="000000" w:themeColor="text1"/>
          <w:sz w:val="24"/>
          <w:szCs w:val="24"/>
          <w:lang w:eastAsia="pt-BR"/>
        </w:rPr>
        <w:t>9.1.3</w:t>
      </w:r>
      <w:r w:rsidRPr="5DDDE52F" w:rsidR="18CC282B">
        <w:rPr>
          <w:rFonts w:ascii="Arial" w:hAnsi="Arial" w:eastAsia="Times New Roman" w:cs="Arial"/>
          <w:color w:val="000000" w:themeColor="text1"/>
          <w:sz w:val="24"/>
          <w:szCs w:val="24"/>
          <w:lang w:eastAsia="pt-BR"/>
        </w:rPr>
        <w:t>0</w:t>
      </w:r>
      <w:r w:rsidRPr="5DDDE52F">
        <w:rPr>
          <w:rFonts w:ascii="Arial" w:hAnsi="Arial" w:eastAsia="Times New Roman" w:cs="Arial"/>
          <w:color w:val="000000" w:themeColor="text1"/>
          <w:sz w:val="24"/>
          <w:szCs w:val="24"/>
          <w:lang w:eastAsia="pt-BR"/>
        </w:rPr>
        <w:t xml:space="preserve">. Instruir seus empregados a respeito das atividades a serem desempenhadas, alertando-os a não executarem atividades não abrangidas </w:t>
      </w:r>
      <w:r w:rsidRPr="5DDDE52F">
        <w:rPr>
          <w:rFonts w:ascii="Arial" w:hAnsi="Arial" w:eastAsia="Times New Roman" w:cs="Arial"/>
          <w:color w:val="000000" w:themeColor="text1"/>
          <w:sz w:val="24"/>
          <w:szCs w:val="24"/>
          <w:lang w:eastAsia="pt-BR"/>
        </w:rPr>
        <w:lastRenderedPageBreak/>
        <w:t>pelo contrato, devendo o contratado relatar ao contratante toda e qualquer ocorrência neste sentido, a fim de evitar desvio de função;</w:t>
      </w:r>
    </w:p>
    <w:p w:rsidRPr="00F51B8C" w:rsidR="00A51B46" w:rsidP="00F51B8C" w:rsidRDefault="00A51B46" w14:paraId="6D8F673D" w14:textId="69536683">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color w:val="000000" w:themeColor="text1"/>
          <w:sz w:val="24"/>
          <w:szCs w:val="24"/>
          <w:lang w:eastAsia="pt-BR"/>
        </w:rPr>
        <w:t>9.1.3</w:t>
      </w:r>
      <w:r w:rsidRPr="5DDDE52F" w:rsidR="65C882EA">
        <w:rPr>
          <w:rFonts w:ascii="Arial" w:hAnsi="Arial" w:eastAsia="Times New Roman" w:cs="Arial"/>
          <w:color w:val="000000" w:themeColor="text1"/>
          <w:sz w:val="24"/>
          <w:szCs w:val="24"/>
          <w:lang w:eastAsia="pt-BR"/>
        </w:rPr>
        <w:t>1</w:t>
      </w:r>
      <w:r w:rsidRPr="5DDDE52F">
        <w:rPr>
          <w:rFonts w:ascii="Arial" w:hAnsi="Arial" w:eastAsia="Times New Roman" w:cs="Arial"/>
          <w:color w:val="000000" w:themeColor="text1"/>
          <w:sz w:val="24"/>
          <w:szCs w:val="24"/>
          <w:lang w:eastAsia="pt-BR"/>
        </w:rPr>
        <w:t>. Instruir os seus empregados, quanto à prevenção de incêndios nas áreas do contratante;</w:t>
      </w:r>
    </w:p>
    <w:p w:rsidRPr="00F51B8C" w:rsidR="00A51B46" w:rsidP="00F51B8C" w:rsidRDefault="00A51B46" w14:paraId="317878E3" w14:textId="3107FDAC">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color w:val="000000" w:themeColor="text1"/>
          <w:sz w:val="24"/>
          <w:szCs w:val="24"/>
          <w:lang w:eastAsia="pt-BR"/>
        </w:rPr>
        <w:t>9.1.3</w:t>
      </w:r>
      <w:r w:rsidRPr="5DDDE52F" w:rsidR="1177AB9E">
        <w:rPr>
          <w:rFonts w:ascii="Arial" w:hAnsi="Arial" w:eastAsia="Times New Roman" w:cs="Arial"/>
          <w:color w:val="000000" w:themeColor="text1"/>
          <w:sz w:val="24"/>
          <w:szCs w:val="24"/>
          <w:lang w:eastAsia="pt-BR"/>
        </w:rPr>
        <w:t>2</w:t>
      </w:r>
      <w:r w:rsidRPr="5DDDE52F">
        <w:rPr>
          <w:rFonts w:ascii="Arial" w:hAnsi="Arial" w:eastAsia="Times New Roman" w:cs="Arial"/>
          <w:color w:val="000000" w:themeColor="text1"/>
          <w:sz w:val="24"/>
          <w:szCs w:val="24"/>
          <w:lang w:eastAsia="pt-BR"/>
        </w:rPr>
        <w:t>. Adotar as providências e precauções necessárias, inclusive consulta nos respectivos órgãos, se necessário for, a fim de que não venham a ser danificadas as redes hidrossanitárias, elétricas e de comunicação;</w:t>
      </w:r>
    </w:p>
    <w:p w:rsidR="006430CB" w:rsidP="006430CB" w:rsidRDefault="00A51B46" w14:paraId="2CDFEC36" w14:textId="13087862">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color w:val="000000" w:themeColor="text1"/>
          <w:sz w:val="24"/>
          <w:szCs w:val="24"/>
          <w:lang w:eastAsia="pt-BR"/>
        </w:rPr>
        <w:t>9.1.3</w:t>
      </w:r>
      <w:r w:rsidRPr="5DDDE52F" w:rsidR="3D397427">
        <w:rPr>
          <w:rFonts w:ascii="Arial" w:hAnsi="Arial" w:eastAsia="Times New Roman" w:cs="Arial"/>
          <w:color w:val="000000" w:themeColor="text1"/>
          <w:sz w:val="24"/>
          <w:szCs w:val="24"/>
          <w:lang w:eastAsia="pt-BR"/>
        </w:rPr>
        <w:t>3</w:t>
      </w:r>
      <w:r w:rsidRPr="5DDDE52F">
        <w:rPr>
          <w:rFonts w:ascii="Arial" w:hAnsi="Arial" w:eastAsia="Times New Roman" w:cs="Arial"/>
          <w:color w:val="000000" w:themeColor="text1"/>
          <w:sz w:val="24"/>
          <w:szCs w:val="24"/>
          <w:lang w:eastAsia="pt-BR"/>
        </w:rPr>
        <w:t>. Estar registrado ou inscrito no Conselho Profissional competente, conforme as áreas de atuação previstas no Termo de Referência;</w:t>
      </w:r>
    </w:p>
    <w:p w:rsidR="006430CB" w:rsidP="006430CB" w:rsidRDefault="00A51B46" w14:paraId="65AB0C2A" w14:textId="561E492D">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9.1.3</w:t>
      </w:r>
      <w:r w:rsidRPr="5DDDE52F" w:rsidR="269BC868">
        <w:rPr>
          <w:rFonts w:ascii="Arial" w:hAnsi="Arial" w:eastAsia="Times New Roman" w:cs="Arial"/>
          <w:sz w:val="24"/>
          <w:szCs w:val="24"/>
          <w:lang w:eastAsia="pt-BR"/>
        </w:rPr>
        <w:t>4</w:t>
      </w:r>
      <w:r w:rsidRPr="5DDDE52F">
        <w:rPr>
          <w:rFonts w:ascii="Arial" w:hAnsi="Arial" w:eastAsia="Times New Roman" w:cs="Arial"/>
          <w:sz w:val="24"/>
          <w:szCs w:val="24"/>
          <w:lang w:eastAsia="pt-BR"/>
        </w:rPr>
        <w:t>. Eventual substituto do responsável técnico indicado na fase de habilitação da licitação deverá preencher, no mínimo, os mesmos requisitos técnicos e documentais de seu antecessor, que serão os mesmos exigidos no Termo de Referência e cujos comprovantes serão entregues pelo contratado ao contratante com antecedência mínima de 07 (sete) dias corridos, necessários à análise e aprovação pelo contratante antes da saída do seu antecessor;</w:t>
      </w:r>
    </w:p>
    <w:p w:rsidR="006430CB" w:rsidP="006430CB" w:rsidRDefault="00A51B46" w14:paraId="22EA3CBC" w14:textId="3EF7405A">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9.1.3</w:t>
      </w:r>
      <w:r w:rsidRPr="5DDDE52F" w:rsidR="7B2EB36A">
        <w:rPr>
          <w:rFonts w:ascii="Arial" w:hAnsi="Arial" w:eastAsia="Times New Roman" w:cs="Arial"/>
          <w:sz w:val="24"/>
          <w:szCs w:val="24"/>
          <w:lang w:eastAsia="pt-BR"/>
        </w:rPr>
        <w:t>4</w:t>
      </w:r>
      <w:r w:rsidRPr="5DDDE52F">
        <w:rPr>
          <w:rFonts w:ascii="Arial" w:hAnsi="Arial" w:eastAsia="Times New Roman" w:cs="Arial"/>
          <w:sz w:val="24"/>
          <w:szCs w:val="24"/>
          <w:lang w:eastAsia="pt-BR"/>
        </w:rPr>
        <w:t>.1 Caso o substituto indicado não seja aprovado, o contratado efetuará nova indicação, seguindo a mesma rotina acima definida;</w:t>
      </w:r>
    </w:p>
    <w:p w:rsidR="006430CB" w:rsidP="006430CB" w:rsidRDefault="00A51B46" w14:paraId="1C40F2D6" w14:textId="0E0F12B7">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9.1.3</w:t>
      </w:r>
      <w:r w:rsidRPr="5DDDE52F" w:rsidR="45502240">
        <w:rPr>
          <w:rFonts w:ascii="Arial" w:hAnsi="Arial" w:eastAsia="Times New Roman" w:cs="Arial"/>
          <w:sz w:val="24"/>
          <w:szCs w:val="24"/>
          <w:lang w:eastAsia="pt-BR"/>
        </w:rPr>
        <w:t>4</w:t>
      </w:r>
      <w:r w:rsidRPr="5DDDE52F">
        <w:rPr>
          <w:rFonts w:ascii="Arial" w:hAnsi="Arial" w:eastAsia="Times New Roman" w:cs="Arial"/>
          <w:sz w:val="24"/>
          <w:szCs w:val="24"/>
          <w:lang w:eastAsia="pt-BR"/>
        </w:rPr>
        <w:t>.2 Obtendo aprovação pelo contratante, o novo responsável técnico pelos trabalhos deverá recolher a correspondente ART/RRT, conforme o caso, nos prazos previstos nas normas aplicáveis, podendo somente a partir daí exercer a sua função contratual;</w:t>
      </w:r>
    </w:p>
    <w:p w:rsidR="006430CB" w:rsidP="006430CB" w:rsidRDefault="00A51B46" w14:paraId="6550C23B" w14:textId="6B41A96B">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9.1.3</w:t>
      </w:r>
      <w:r w:rsidRPr="5DDDE52F" w:rsidR="156AA887">
        <w:rPr>
          <w:rFonts w:ascii="Arial" w:hAnsi="Arial" w:eastAsia="Times New Roman" w:cs="Arial"/>
          <w:sz w:val="24"/>
          <w:szCs w:val="24"/>
          <w:lang w:eastAsia="pt-BR"/>
        </w:rPr>
        <w:t>4</w:t>
      </w:r>
      <w:r w:rsidRPr="5DDDE52F">
        <w:rPr>
          <w:rFonts w:ascii="Arial" w:hAnsi="Arial" w:eastAsia="Times New Roman" w:cs="Arial"/>
          <w:sz w:val="24"/>
          <w:szCs w:val="24"/>
          <w:lang w:eastAsia="pt-BR"/>
        </w:rPr>
        <w:t>.3. Nenhum serviço poderá ser executado sem o efetivo acompanhamento, supervisão, coordenação e direção do responsável técnico regularmente aprovado pelo contratante;</w:t>
      </w:r>
    </w:p>
    <w:p w:rsidR="006430CB" w:rsidP="006430CB" w:rsidRDefault="00A51B46" w14:paraId="73863018" w14:textId="4FF8EE1A">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9.1.3</w:t>
      </w:r>
      <w:r w:rsidRPr="5DDDE52F" w:rsidR="403A0648">
        <w:rPr>
          <w:rFonts w:ascii="Arial" w:hAnsi="Arial" w:eastAsia="Times New Roman" w:cs="Arial"/>
          <w:sz w:val="24"/>
          <w:szCs w:val="24"/>
          <w:lang w:eastAsia="pt-BR"/>
        </w:rPr>
        <w:t>4</w:t>
      </w:r>
      <w:r w:rsidRPr="5DDDE52F">
        <w:rPr>
          <w:rFonts w:ascii="Arial" w:hAnsi="Arial" w:eastAsia="Times New Roman" w:cs="Arial"/>
          <w:sz w:val="24"/>
          <w:szCs w:val="24"/>
          <w:lang w:eastAsia="pt-BR"/>
        </w:rPr>
        <w:t>.4. O contratado deverá programar as eventuais substituições do responsável técnico, em tempo hábil para evitar descontinuidade nos trabalhos, antecipando a indicação do substituto e apresentando todos os documentos exigidos para a substituição. O contratante não arcará com o ônus decorrente do descumprimento destas antecipações pelo contratado.</w:t>
      </w:r>
    </w:p>
    <w:p w:rsidR="006430CB" w:rsidP="006430CB" w:rsidRDefault="00A51B46" w14:paraId="74EF3D72" w14:textId="18BF6D34">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9.1.3</w:t>
      </w:r>
      <w:r w:rsidRPr="5DDDE52F" w:rsidR="1851DAEE">
        <w:rPr>
          <w:rFonts w:ascii="Arial" w:hAnsi="Arial" w:eastAsia="Times New Roman" w:cs="Arial"/>
          <w:sz w:val="24"/>
          <w:szCs w:val="24"/>
          <w:lang w:eastAsia="pt-BR"/>
        </w:rPr>
        <w:t>5</w:t>
      </w:r>
      <w:r w:rsidRPr="5DDDE52F">
        <w:rPr>
          <w:rFonts w:ascii="Arial" w:hAnsi="Arial" w:eastAsia="Times New Roman" w:cs="Arial"/>
          <w:sz w:val="24"/>
          <w:szCs w:val="24"/>
          <w:lang w:eastAsia="pt-BR"/>
        </w:rPr>
        <w:t>. Obter junto aos órgãos competentes, conforme o caso, as licenças necessárias e demais documentos e autorizações exigíveis, na forma da legislação aplicável;</w:t>
      </w:r>
    </w:p>
    <w:p w:rsidR="006430CB" w:rsidP="006430CB" w:rsidRDefault="00A51B46" w14:paraId="0CBA417C" w14:textId="3C5E7BBC">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9.1.3</w:t>
      </w:r>
      <w:r w:rsidRPr="5DDDE52F" w:rsidR="0490728C">
        <w:rPr>
          <w:rFonts w:ascii="Arial" w:hAnsi="Arial" w:eastAsia="Times New Roman" w:cs="Arial"/>
          <w:sz w:val="24"/>
          <w:szCs w:val="24"/>
          <w:lang w:eastAsia="pt-BR"/>
        </w:rPr>
        <w:t>6</w:t>
      </w:r>
      <w:r w:rsidRPr="5DDDE52F">
        <w:rPr>
          <w:rFonts w:ascii="Arial" w:hAnsi="Arial" w:eastAsia="Times New Roman" w:cs="Arial"/>
          <w:sz w:val="24"/>
          <w:szCs w:val="24"/>
          <w:lang w:eastAsia="pt-BR"/>
        </w:rPr>
        <w:t>.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6430CB" w:rsidP="006430CB" w:rsidRDefault="00A51B46" w14:paraId="15B17B81" w14:textId="449DD4D0">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9.1.3</w:t>
      </w:r>
      <w:r w:rsidRPr="5DDDE52F" w:rsidR="44CBAE68">
        <w:rPr>
          <w:rFonts w:ascii="Arial" w:hAnsi="Arial" w:eastAsia="Times New Roman" w:cs="Arial"/>
          <w:sz w:val="24"/>
          <w:szCs w:val="24"/>
          <w:lang w:eastAsia="pt-BR"/>
        </w:rPr>
        <w:t>7</w:t>
      </w:r>
      <w:r w:rsidRPr="5DDDE52F">
        <w:rPr>
          <w:rFonts w:ascii="Arial" w:hAnsi="Arial" w:eastAsia="Times New Roman" w:cs="Arial"/>
          <w:sz w:val="24"/>
          <w:szCs w:val="24"/>
          <w:lang w:eastAsia="pt-BR"/>
        </w:rPr>
        <w:t>. Refazer, às suas expensas, os trabalhos executados em desacordo com o estabelecido nas especificações, bem como substituir aqueles realizados com materiais defeituosos ou com vício de construção, pelo prazo de 05 (cinco) anos, contado da data de emissão do Termo Detalhado de Recebimento Definitivo.;</w:t>
      </w:r>
    </w:p>
    <w:p w:rsidR="006430CB" w:rsidP="006430CB" w:rsidRDefault="00A51B46" w14:paraId="4922022B" w14:textId="6B82F7B8">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lastRenderedPageBreak/>
        <w:t>9.1.3</w:t>
      </w:r>
      <w:r w:rsidRPr="5DDDE52F" w:rsidR="0A85B29C">
        <w:rPr>
          <w:rFonts w:ascii="Arial" w:hAnsi="Arial" w:eastAsia="Times New Roman" w:cs="Arial"/>
          <w:sz w:val="24"/>
          <w:szCs w:val="24"/>
          <w:lang w:eastAsia="pt-BR"/>
        </w:rPr>
        <w:t>8</w:t>
      </w:r>
      <w:r w:rsidRPr="5DDDE52F">
        <w:rPr>
          <w:rFonts w:ascii="Arial" w:hAnsi="Arial" w:eastAsia="Times New Roman" w:cs="Arial"/>
          <w:sz w:val="24"/>
          <w:szCs w:val="24"/>
          <w:lang w:eastAsia="pt-BR"/>
        </w:rPr>
        <w:t>. Utilizar somente matéria-prima florestal procedente, nos termos do artigo 11 do Decreto n° 5.975/2006,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006430CB" w:rsidP="006430CB" w:rsidRDefault="00A51B46" w14:paraId="6FF23A63" w14:textId="7762292D">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w:t>
      </w:r>
      <w:r w:rsidRPr="5DDDE52F" w:rsidR="26A457E1">
        <w:rPr>
          <w:rFonts w:ascii="Arial" w:hAnsi="Arial" w:eastAsia="Times New Roman" w:cs="Arial"/>
          <w:sz w:val="24"/>
          <w:szCs w:val="24"/>
          <w:lang w:eastAsia="pt-BR"/>
        </w:rPr>
        <w:t>39</w:t>
      </w:r>
      <w:r w:rsidRPr="5DDDE52F">
        <w:rPr>
          <w:rFonts w:ascii="Arial" w:hAnsi="Arial" w:eastAsia="Times New Roman" w:cs="Arial"/>
          <w:sz w:val="24"/>
          <w:szCs w:val="24"/>
          <w:lang w:eastAsia="pt-BR"/>
        </w:rPr>
        <w:t>. 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w:t>
      </w:r>
    </w:p>
    <w:p w:rsidR="006430CB" w:rsidP="006430CB" w:rsidRDefault="00A51B46" w14:paraId="19E565F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a) Cópias das notas fiscais de aquisição dos produtos ou subprodutos florestais;</w:t>
      </w:r>
    </w:p>
    <w:p w:rsidR="006430CB" w:rsidP="006430CB" w:rsidRDefault="00A51B46" w14:paraId="37163C1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b) 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6.938/1981, e legislação correlata;</w:t>
      </w:r>
    </w:p>
    <w:p w:rsidR="006430CB" w:rsidP="006430CB" w:rsidRDefault="00A51B46" w14:paraId="2360780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c) 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e</w:t>
      </w:r>
    </w:p>
    <w:p w:rsidR="006430CB" w:rsidP="006430CB" w:rsidRDefault="00A51B46" w14:paraId="2E73D63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d) 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rsidR="006430CB" w:rsidP="006430CB" w:rsidRDefault="00A51B46" w14:paraId="66FF199E" w14:textId="0D3BE70F">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9.1.4</w:t>
      </w:r>
      <w:r w:rsidRPr="5DDDE52F" w:rsidR="442625BA">
        <w:rPr>
          <w:rFonts w:ascii="Arial" w:hAnsi="Arial" w:eastAsia="Times New Roman" w:cs="Arial"/>
          <w:sz w:val="24"/>
          <w:szCs w:val="24"/>
          <w:lang w:eastAsia="pt-BR"/>
        </w:rPr>
        <w:t>0</w:t>
      </w:r>
      <w:r w:rsidRPr="5DDDE52F">
        <w:rPr>
          <w:rFonts w:ascii="Arial" w:hAnsi="Arial" w:eastAsia="Times New Roman" w:cs="Arial"/>
          <w:sz w:val="24"/>
          <w:szCs w:val="24"/>
          <w:lang w:eastAsia="pt-BR"/>
        </w:rPr>
        <w:t>. 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rsidR="006430CB" w:rsidP="006430CB" w:rsidRDefault="00A51B46" w14:paraId="4D1EA94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a)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6430CB" w:rsidP="006430CB" w:rsidRDefault="00A51B46" w14:paraId="71A0505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b) Nos termos dos artigos 3° e 10° da Resolução CONAMA n° 307, de 05/07/2002, o contratado deverá providenciar a destinação ambientalmente adequada dos resíduos da construção civil originários da contratação, obedecendo, no que couber, aos seguintes procedimentos:</w:t>
      </w:r>
    </w:p>
    <w:p w:rsidR="006430CB" w:rsidP="006430CB" w:rsidRDefault="00A51B46" w14:paraId="5AF9F06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c) resíduos Classe A (reutilizáveis ou recicláveis como agregados): deverão ser reutilizados ou reciclados na forma de agregados, ou encaminhados a aterros de resíduos classe A de preservação de material para usos futuros.</w:t>
      </w:r>
    </w:p>
    <w:p w:rsidR="006430CB" w:rsidP="006430CB" w:rsidRDefault="00A51B46" w14:paraId="1BA77EB0"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d) resíduos Classe B (recicláveis para outras destinações): deverão ser reutilizados, reciclados ou encaminhados a áreas de armazenamento temporário, sendo dispostos de modo a permitir a sua utilização ou reciclagem futura.</w:t>
      </w:r>
    </w:p>
    <w:p w:rsidR="006430CB" w:rsidP="006430CB" w:rsidRDefault="00A51B46" w14:paraId="68DF8D8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e) resíduos Classe C (para os quais não foram desenvolvidas tecnologias ou aplicações economicamente viáveis que permitam a sua reciclagem/recuperação): deverão ser armazenados, transportados e destinados em conformidade com as normas técnicas específicas.</w:t>
      </w:r>
    </w:p>
    <w:p w:rsidR="006430CB" w:rsidP="006430CB" w:rsidRDefault="00A51B46" w14:paraId="2E12DC6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f) resíduos Classe D (perigosos, contaminados ou prejudiciais à saúde): deverão ser armazenados, transportados, reutilizados e destinados em conformidade com as normas técnicas específicas.</w:t>
      </w:r>
    </w:p>
    <w:p w:rsidR="006430CB" w:rsidP="006430CB" w:rsidRDefault="00A51B46" w14:paraId="64AD07CA" w14:textId="00E6A6FC">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9.1.4</w:t>
      </w:r>
      <w:r w:rsidRPr="5DDDE52F" w:rsidR="69086CC6">
        <w:rPr>
          <w:rFonts w:ascii="Arial" w:hAnsi="Arial" w:eastAsia="Times New Roman" w:cs="Arial"/>
          <w:sz w:val="24"/>
          <w:szCs w:val="24"/>
          <w:lang w:eastAsia="pt-BR"/>
        </w:rPr>
        <w:t>1</w:t>
      </w:r>
      <w:r w:rsidRPr="5DDDE52F">
        <w:rPr>
          <w:rFonts w:ascii="Arial" w:hAnsi="Arial" w:eastAsia="Times New Roman" w:cs="Arial"/>
          <w:sz w:val="24"/>
          <w:szCs w:val="24"/>
          <w:lang w:eastAsia="pt-BR"/>
        </w:rPr>
        <w:t>. Em nenhuma hipótese o contratado poderá dispor os resíduos originários da contratação em aterros de resíduos sólidos urbanos, áreas de “bota fora”, encostas, corpos d´água, lotes vagos e áreas protegidas por Lei, bem como em áreas não licenciadas;</w:t>
      </w:r>
    </w:p>
    <w:p w:rsidR="006430CB" w:rsidP="006430CB" w:rsidRDefault="00A51B46" w14:paraId="430C5C5E" w14:textId="3B498A9B">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9.1.4</w:t>
      </w:r>
      <w:r w:rsidRPr="5DDDE52F" w:rsidR="0A61DC16">
        <w:rPr>
          <w:rFonts w:ascii="Arial" w:hAnsi="Arial" w:eastAsia="Times New Roman" w:cs="Arial"/>
          <w:sz w:val="24"/>
          <w:szCs w:val="24"/>
          <w:lang w:eastAsia="pt-BR"/>
        </w:rPr>
        <w:t>2</w:t>
      </w:r>
      <w:r w:rsidRPr="5DDDE52F">
        <w:rPr>
          <w:rFonts w:ascii="Arial" w:hAnsi="Arial" w:eastAsia="Times New Roman" w:cs="Arial"/>
          <w:sz w:val="24"/>
          <w:szCs w:val="24"/>
          <w:lang w:eastAsia="pt-BR"/>
        </w:rPr>
        <w:t>. 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ns. 15.112, 15.113, 15.114, 15.115 e 15.116, de 2004;</w:t>
      </w:r>
    </w:p>
    <w:p w:rsidR="006430CB" w:rsidP="006430CB" w:rsidRDefault="00A51B46" w14:paraId="293F0D27" w14:textId="6A1D389F">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9.1.4</w:t>
      </w:r>
      <w:r w:rsidRPr="5DDDE52F" w:rsidR="4281CF81">
        <w:rPr>
          <w:rFonts w:ascii="Arial" w:hAnsi="Arial" w:eastAsia="Times New Roman" w:cs="Arial"/>
          <w:sz w:val="24"/>
          <w:szCs w:val="24"/>
          <w:lang w:eastAsia="pt-BR"/>
        </w:rPr>
        <w:t>3</w:t>
      </w:r>
      <w:r w:rsidRPr="5DDDE52F">
        <w:rPr>
          <w:rFonts w:ascii="Arial" w:hAnsi="Arial" w:eastAsia="Times New Roman" w:cs="Arial"/>
          <w:sz w:val="24"/>
          <w:szCs w:val="24"/>
          <w:lang w:eastAsia="pt-BR"/>
        </w:rPr>
        <w:t>. Observar as seguintes diretrizes de caráter ambiental:</w:t>
      </w:r>
    </w:p>
    <w:p w:rsidR="006430CB" w:rsidP="006430CB" w:rsidRDefault="00A51B46" w14:paraId="7E90D29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a) 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6430CB" w:rsidP="006430CB" w:rsidRDefault="00A51B46" w14:paraId="4E5FF48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b) 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6430CB" w:rsidP="006430CB" w:rsidRDefault="00A51B46" w14:paraId="0383E21D" w14:textId="722135F8">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9.1.4</w:t>
      </w:r>
      <w:r w:rsidRPr="5DDDE52F" w:rsidR="4B2555AB">
        <w:rPr>
          <w:rFonts w:ascii="Arial" w:hAnsi="Arial" w:eastAsia="Times New Roman" w:cs="Arial"/>
          <w:sz w:val="24"/>
          <w:szCs w:val="24"/>
          <w:lang w:eastAsia="pt-BR"/>
        </w:rPr>
        <w:t>4</w:t>
      </w:r>
      <w:r w:rsidRPr="5DDDE52F">
        <w:rPr>
          <w:rFonts w:ascii="Arial" w:hAnsi="Arial" w:eastAsia="Times New Roman" w:cs="Arial"/>
          <w:sz w:val="24"/>
          <w:szCs w:val="24"/>
          <w:lang w:eastAsia="pt-BR"/>
        </w:rPr>
        <w:t>.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rsidR="006430CB" w:rsidP="006430CB" w:rsidRDefault="00A51B46" w14:paraId="484B087B" w14:textId="6CD12FD8">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9.1.4</w:t>
      </w:r>
      <w:r w:rsidRPr="5DDDE52F" w:rsidR="72CE1020">
        <w:rPr>
          <w:rFonts w:ascii="Arial" w:hAnsi="Arial" w:eastAsia="Times New Roman" w:cs="Arial"/>
          <w:sz w:val="24"/>
          <w:szCs w:val="24"/>
          <w:lang w:eastAsia="pt-BR"/>
        </w:rPr>
        <w:t>5</w:t>
      </w:r>
      <w:r w:rsidRPr="5DDDE52F">
        <w:rPr>
          <w:rFonts w:ascii="Arial" w:hAnsi="Arial" w:eastAsia="Times New Roman" w:cs="Arial"/>
          <w:sz w:val="24"/>
          <w:szCs w:val="24"/>
          <w:lang w:eastAsia="pt-BR"/>
        </w:rPr>
        <w:t>. Realizar, conforme o caso, por meio de laboratórios previamente aprovados pela fiscalização e sob suas custas, os testes, ensaios, exames e provas que lhe caibam necessárias ao controle de qualidade dos materiais,</w:t>
      </w:r>
    </w:p>
    <w:p w:rsidR="006430CB" w:rsidP="006430CB" w:rsidRDefault="00A51B46" w14:paraId="63EA43B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serviços e equipamentos a serem aplicados nos trabalhos, conforme procedimento previsto nas especificações;</w:t>
      </w:r>
    </w:p>
    <w:p w:rsidR="006430CB" w:rsidP="006430CB" w:rsidRDefault="00A51B46" w14:paraId="01D68ECA" w14:textId="1AAFE57D">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9.1.4</w:t>
      </w:r>
      <w:r w:rsidRPr="5DDDE52F" w:rsidR="0D3C0C58">
        <w:rPr>
          <w:rFonts w:ascii="Arial" w:hAnsi="Arial" w:eastAsia="Times New Roman" w:cs="Arial"/>
          <w:sz w:val="24"/>
          <w:szCs w:val="24"/>
          <w:lang w:eastAsia="pt-BR"/>
        </w:rPr>
        <w:t>6</w:t>
      </w:r>
      <w:r w:rsidRPr="5DDDE52F">
        <w:rPr>
          <w:rFonts w:ascii="Arial" w:hAnsi="Arial" w:eastAsia="Times New Roman" w:cs="Arial"/>
          <w:sz w:val="24"/>
          <w:szCs w:val="24"/>
          <w:lang w:eastAsia="pt-BR"/>
        </w:rPr>
        <w:t>.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6430CB" w:rsidP="006430CB" w:rsidRDefault="00A51B46" w14:paraId="3873C1AA" w14:textId="44874F09">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9.1.4</w:t>
      </w:r>
      <w:r w:rsidRPr="5DDDE52F" w:rsidR="6C413854">
        <w:rPr>
          <w:rFonts w:ascii="Arial" w:hAnsi="Arial" w:eastAsia="Times New Roman" w:cs="Arial"/>
          <w:sz w:val="24"/>
          <w:szCs w:val="24"/>
          <w:lang w:eastAsia="pt-BR"/>
        </w:rPr>
        <w:t>7</w:t>
      </w:r>
      <w:r w:rsidRPr="5DDDE52F">
        <w:rPr>
          <w:rFonts w:ascii="Arial" w:hAnsi="Arial" w:eastAsia="Times New Roman" w:cs="Arial"/>
          <w:sz w:val="24"/>
          <w:szCs w:val="24"/>
          <w:lang w:eastAsia="pt-BR"/>
        </w:rPr>
        <w:t>. Fornecer os projetos executivos desenvolvidos,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rsidRPr="00731668" w:rsidR="006430CB" w:rsidP="006430CB" w:rsidRDefault="00A51B46" w14:paraId="7ED3BB7E" w14:textId="23C90143">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9.1.4</w:t>
      </w:r>
      <w:r w:rsidRPr="5DDDE52F" w:rsidR="79ADB7C6">
        <w:rPr>
          <w:rFonts w:ascii="Arial" w:hAnsi="Arial" w:eastAsia="Times New Roman" w:cs="Arial"/>
          <w:sz w:val="24"/>
          <w:szCs w:val="24"/>
          <w:lang w:eastAsia="pt-BR"/>
        </w:rPr>
        <w:t>7</w:t>
      </w:r>
      <w:r w:rsidRPr="5DDDE52F">
        <w:rPr>
          <w:rFonts w:ascii="Arial" w:hAnsi="Arial" w:eastAsia="Times New Roman" w:cs="Arial"/>
          <w:sz w:val="24"/>
          <w:szCs w:val="24"/>
          <w:lang w:eastAsia="pt-BR"/>
        </w:rPr>
        <w:t xml:space="preserve">.1. A elaboração dos projetos executivos deverá partir das soluções desenvolvidas nos anteprojetos constantes </w:t>
      </w:r>
      <w:r w:rsidRPr="5DDDE52F" w:rsidR="00470DA9">
        <w:rPr>
          <w:rFonts w:ascii="Arial" w:hAnsi="Arial" w:eastAsia="Times New Roman" w:cs="Arial"/>
          <w:sz w:val="24"/>
          <w:szCs w:val="24"/>
          <w:lang w:eastAsia="pt-BR"/>
        </w:rPr>
        <w:t>no</w:t>
      </w:r>
      <w:r w:rsidRPr="5DDDE52F">
        <w:rPr>
          <w:rFonts w:ascii="Arial" w:hAnsi="Arial" w:eastAsia="Times New Roman" w:cs="Arial"/>
          <w:sz w:val="24"/>
          <w:szCs w:val="24"/>
          <w:lang w:eastAsia="pt-BR"/>
        </w:rPr>
        <w:t xml:space="preserve"> Termo de Referência e seus anexos (Caderno de Encargos e Especificações Técnicas) e apresentar o detalhamento dos elementos construtivos e especificações técnicas, incorporando as alterações exigidas pelas mútuas interferências entre os diversos projetos.</w:t>
      </w:r>
    </w:p>
    <w:p w:rsidRPr="00F51B8C" w:rsidR="00A51B46" w:rsidP="006430CB" w:rsidRDefault="00A51B46" w14:paraId="6E359D63" w14:textId="1D94F425">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9.1.</w:t>
      </w:r>
      <w:r w:rsidRPr="5DDDE52F" w:rsidR="00470DA9">
        <w:rPr>
          <w:rFonts w:ascii="Arial" w:hAnsi="Arial" w:eastAsia="Times New Roman" w:cs="Arial"/>
          <w:sz w:val="24"/>
          <w:szCs w:val="24"/>
          <w:lang w:eastAsia="pt-BR"/>
        </w:rPr>
        <w:t>4</w:t>
      </w:r>
      <w:r w:rsidRPr="5DDDE52F" w:rsidR="13DC6F30">
        <w:rPr>
          <w:rFonts w:ascii="Arial" w:hAnsi="Arial" w:eastAsia="Times New Roman" w:cs="Arial"/>
          <w:sz w:val="24"/>
          <w:szCs w:val="24"/>
          <w:lang w:eastAsia="pt-BR"/>
        </w:rPr>
        <w:t>8</w:t>
      </w:r>
      <w:r w:rsidRPr="5DDDE52F">
        <w:rPr>
          <w:rFonts w:ascii="Arial" w:hAnsi="Arial" w:eastAsia="Times New Roman" w:cs="Arial"/>
          <w:sz w:val="24"/>
          <w:szCs w:val="24"/>
          <w:lang w:eastAsia="pt-BR"/>
        </w:rPr>
        <w:t>. Observar a política de prevenção e enfrentamento do assédio moral, do assédio sexual e da discriminação instituída na Justiça Federal da 3.ª Região pela Resolução nº 521, de 24 de maio de 2022, da Presidência do Tribunal Regional Federal da 3ª Região, ou outra que venha a substituí-la, disponível no endereço https://web.trf3.jus.br/atos-normativos/</w:t>
      </w:r>
      <w:r w:rsidRPr="5DDDE52F" w:rsidR="00A21A26">
        <w:rPr>
          <w:rFonts w:ascii="Arial" w:hAnsi="Arial" w:eastAsia="Times New Roman" w:cs="Arial"/>
          <w:sz w:val="24"/>
          <w:szCs w:val="24"/>
          <w:lang w:eastAsia="pt-BR"/>
        </w:rPr>
        <w:t>.</w:t>
      </w:r>
    </w:p>
    <w:p w:rsidRPr="00F51B8C" w:rsidR="00A51B46" w:rsidP="00F51B8C" w:rsidRDefault="00A51B46" w14:paraId="19E3D38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5437BA5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10. CLÁUSULA DÉCIMA - OBRIGAÇÕES PERTINENTES À LGPD</w:t>
      </w:r>
    </w:p>
    <w:p w:rsidRPr="00F51B8C" w:rsidR="00A51B46" w:rsidP="00F51B8C" w:rsidRDefault="00A51B46" w14:paraId="54CE5E2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rsidRPr="00F51B8C" w:rsidR="00A51B46" w:rsidP="00F51B8C" w:rsidRDefault="00A51B46" w14:paraId="0BFDFB1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10.2. Os dados obtidos somente poderão ser utilizados para as finalidades que justificaram seu acesso e de acordo com a boa-fé e com os princípios do art. 6º da LGPD.</w:t>
      </w:r>
    </w:p>
    <w:p w:rsidRPr="00F51B8C" w:rsidR="00A51B46" w:rsidP="00F51B8C" w:rsidRDefault="00A51B46" w14:paraId="299793A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10.3. É vedado o compartilhamento com terceiros dos dados obtidos fora das hipóteses permitidas em Lei.</w:t>
      </w:r>
    </w:p>
    <w:p w:rsidRPr="00F51B8C" w:rsidR="00A51B46" w:rsidP="00F51B8C" w:rsidRDefault="00A51B46" w14:paraId="37083AC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10.4. A Administração deverá ser informada no prazo de 5 (cinco) dias úteis sobre todos os contratos de suboperação firmados ou que venham a ser celebrados pelo contratado.</w:t>
      </w:r>
    </w:p>
    <w:p w:rsidRPr="00F51B8C" w:rsidR="00A51B46" w:rsidP="00F51B8C" w:rsidRDefault="00A51B46" w14:paraId="51C36DE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rsidRPr="00F51B8C" w:rsidR="00A51B46" w:rsidP="00F51B8C" w:rsidRDefault="00A51B46" w14:paraId="515B5A8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10.6. É dever do contratado orientar e treinar seus empregados sobre os deveres, requisitos e responsabilidades decorrentes da LGPD.</w:t>
      </w:r>
    </w:p>
    <w:p w:rsidRPr="00F51B8C" w:rsidR="00A51B46" w:rsidP="00F51B8C" w:rsidRDefault="00A51B46" w14:paraId="5D4CF91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10.6.1. O contratante poderá exigir do contratado, enquanto houver tratamento de dados pessoais, ainda que esgotada a vigência contratual, declaração de que seus empregados, especialmente em relação ao preposto, estão capacitados e/ou firmaram termo de responsabilidade de cumprimento da LGPD.</w:t>
      </w:r>
    </w:p>
    <w:p w:rsidRPr="00F51B8C" w:rsidR="00A51B46" w:rsidP="00F51B8C" w:rsidRDefault="00A51B46" w14:paraId="487E09A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10.7. O contratado deverá exigir de suboperadores e subcontratados o cumprimento dos deveres da presente cláusula, permanecendo integralmente responsável por garantir sua observância.</w:t>
      </w:r>
    </w:p>
    <w:p w:rsidRPr="00F51B8C" w:rsidR="00A51B46" w:rsidP="00F51B8C" w:rsidRDefault="00A51B46" w14:paraId="2646543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rsidRPr="00F51B8C" w:rsidR="00A51B46" w:rsidP="00F51B8C" w:rsidRDefault="00A51B46" w14:paraId="3C05103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10.9. O contratado deverá prestar, no prazo fixado pelo Contratante, prorrogável justificadamente, quaisquer informações acerca dos dados pessoais para cumprimento da LGPD, inclusive quanto a eventual descarte realizado.</w:t>
      </w:r>
    </w:p>
    <w:p w:rsidRPr="00F51B8C" w:rsidR="00A51B46" w:rsidP="00F51B8C" w:rsidRDefault="00A51B46" w14:paraId="294C3A6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 xml:space="preserve">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rsidRPr="00F51B8C" w:rsidR="00A51B46" w:rsidP="00F51B8C" w:rsidRDefault="00A51B46" w14:paraId="6C68E67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10.10.1. Os referidos bancos de dados devem ser desenvolvidos em formato interoperável, a fim de garantir a reutilização desses dados pela Administração nas hipóteses previstas na LGPD.</w:t>
      </w:r>
    </w:p>
    <w:p w:rsidRPr="00F51B8C" w:rsidR="00A51B46" w:rsidP="00F51B8C" w:rsidRDefault="00A51B46" w14:paraId="0F5D6E4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rsidRPr="00F51B8C" w:rsidR="00A51B46" w:rsidP="00F51B8C" w:rsidRDefault="00A51B46" w14:paraId="0E5C123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10.12. Os contratos e convênios de que trata o § 1º do art. 26 da LGPD deverão ser comunicados à autoridade nacional.</w:t>
      </w:r>
    </w:p>
    <w:p w:rsidRPr="00F51B8C" w:rsidR="00A51B46" w:rsidP="00F51B8C" w:rsidRDefault="00A51B46" w14:paraId="58D2182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0EF4A18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11. CLÁUSULA DÉCIMA PRIMEIRA – GARANTIA DE EXECUÇÃO</w:t>
      </w:r>
    </w:p>
    <w:p w:rsidR="00A51B46" w:rsidP="00F51B8C" w:rsidRDefault="00A51B46" w14:paraId="51F49EED" w14:textId="54F4C268">
      <w:pPr>
        <w:spacing w:before="100" w:beforeAutospacing="1" w:after="100" w:afterAutospacing="1" w:line="240" w:lineRule="auto"/>
        <w:jc w:val="both"/>
        <w:rPr>
          <w:rFonts w:ascii="Arial" w:hAnsi="Arial" w:eastAsia="Times New Roman" w:cs="Arial"/>
          <w:sz w:val="24"/>
          <w:szCs w:val="24"/>
          <w:lang w:eastAsia="pt-BR"/>
        </w:rPr>
      </w:pPr>
      <w:r w:rsidRPr="00731668">
        <w:rPr>
          <w:rFonts w:ascii="Arial" w:hAnsi="Arial" w:eastAsia="Times New Roman" w:cs="Arial"/>
          <w:color w:val="FF0000"/>
          <w:sz w:val="24"/>
          <w:szCs w:val="24"/>
          <w:lang w:eastAsia="pt-BR"/>
        </w:rPr>
        <w:t>.</w:t>
      </w:r>
      <w:r w:rsidRPr="00731668">
        <w:rPr>
          <w:rFonts w:ascii="Arial" w:hAnsi="Arial" w:eastAsia="Times New Roman" w:cs="Arial"/>
          <w:sz w:val="24"/>
          <w:szCs w:val="24"/>
          <w:lang w:eastAsia="pt-BR"/>
        </w:rPr>
        <w:t>11.1. Não haverá exigência de garantia contratual da execução.</w:t>
      </w:r>
    </w:p>
    <w:p w:rsidRPr="00F51B8C" w:rsidR="00811C9A" w:rsidP="00F51B8C" w:rsidRDefault="00811C9A" w14:paraId="543C34B5" w14:textId="77777777">
      <w:pPr>
        <w:spacing w:before="100" w:beforeAutospacing="1" w:after="100" w:afterAutospacing="1" w:line="240" w:lineRule="auto"/>
        <w:jc w:val="both"/>
        <w:rPr>
          <w:rFonts w:ascii="Arial" w:hAnsi="Arial" w:eastAsia="Times New Roman" w:cs="Arial"/>
          <w:sz w:val="24"/>
          <w:szCs w:val="24"/>
          <w:lang w:eastAsia="pt-BR"/>
        </w:rPr>
      </w:pPr>
    </w:p>
    <w:p w:rsidRPr="00F51B8C" w:rsidR="00A51B46" w:rsidP="00F51B8C" w:rsidRDefault="00A51B46" w14:paraId="73A351A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 xml:space="preserve">12. CLÁUSULA DÉCIMA SEGUNDA - INFRAÇÕES E SANÇÕES ADMINISTRATIVAS </w:t>
      </w:r>
    </w:p>
    <w:p w:rsidRPr="00F51B8C" w:rsidR="00A51B46" w:rsidP="00F51B8C" w:rsidRDefault="00A51B46" w14:paraId="5B810D6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 Comete infração administrativa nos termos do art. 155 da Lei n.º 14.133/2021 o contratado que, com dolo ou culpa:</w:t>
      </w:r>
    </w:p>
    <w:p w:rsidRPr="00F51B8C" w:rsidR="00A51B46" w:rsidP="00F51B8C" w:rsidRDefault="00A51B46" w14:paraId="00EBDAB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12.1.1. der causa à inexecução parcial do contrato;</w:t>
      </w:r>
    </w:p>
    <w:p w:rsidRPr="00F51B8C" w:rsidR="00A51B46" w:rsidP="00F51B8C" w:rsidRDefault="00A51B46" w14:paraId="7331B3E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12.1.2. der causa à inexecução parcial do contrato que cause grave dano à Administração, ao funcionamento dos serviços públicos ou ao interesse coletivo;</w:t>
      </w:r>
    </w:p>
    <w:p w:rsidRPr="00F51B8C" w:rsidR="00A51B46" w:rsidP="00F51B8C" w:rsidRDefault="00A51B46" w14:paraId="54D0A66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12.1.3. der causa à inexecução total do contrato;</w:t>
      </w:r>
    </w:p>
    <w:p w:rsidRPr="00F51B8C" w:rsidR="00A51B46" w:rsidP="00F51B8C" w:rsidRDefault="00A51B46" w14:paraId="638D777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12.1.4. ensejar o retardamento da execução ou da entrega do objeto da contratação sem motivo justificado;</w:t>
      </w:r>
    </w:p>
    <w:p w:rsidRPr="00F51B8C" w:rsidR="00A51B46" w:rsidP="00F51B8C" w:rsidRDefault="00A51B46" w14:paraId="452C0DB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12.1.5. apresentar documentação falsa ou prestar declaração falsa durante a execução do contrato;</w:t>
      </w:r>
    </w:p>
    <w:p w:rsidRPr="00F51B8C" w:rsidR="00A51B46" w:rsidP="00F51B8C" w:rsidRDefault="00A51B46" w14:paraId="4616A28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12.1.6. praticar ato fraudulento na execução do contrato;</w:t>
      </w:r>
    </w:p>
    <w:p w:rsidRPr="00F51B8C" w:rsidR="00A51B46" w:rsidP="00F51B8C" w:rsidRDefault="00A51B46" w14:paraId="6D671E90"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12.1.7. comportar-se de modo inidôneo ou cometer fraude de qualquer natureza;</w:t>
      </w:r>
    </w:p>
    <w:p w:rsidRPr="00F51B8C" w:rsidR="00A51B46" w:rsidP="00F51B8C" w:rsidRDefault="00A51B46" w14:paraId="280C799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12.1.8. praticar atos ilícitos com vistas a frustrar os objetivos da contratação;</w:t>
      </w:r>
    </w:p>
    <w:p w:rsidRPr="00F51B8C" w:rsidR="00A51B46" w:rsidP="00F51B8C" w:rsidRDefault="00A51B46" w14:paraId="01A26D4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12.1.9. praticar ato lesivo previsto no art. 5.º da Lei n.º 12.846/2013.</w:t>
      </w:r>
    </w:p>
    <w:p w:rsidRPr="00F51B8C" w:rsidR="00A51B46" w:rsidP="00F51B8C" w:rsidRDefault="00A51B46" w14:paraId="4F461BB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12.2. O contratado que cometer qualquer das infrações discriminadas nos subitens anteriores estará sujeita, sem prejuízo da responsabilidade civil e criminal, à aplicação das seguintes sanções administrativas, garantidos o contraditório e a ampla defesa, em conformidade com os artigos 156 e seguintes da Lei nº 14.133/2021:</w:t>
      </w:r>
    </w:p>
    <w:p w:rsidRPr="00F51B8C" w:rsidR="00A51B46" w:rsidP="00F51B8C" w:rsidRDefault="00A51B46" w14:paraId="4FA167A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a) Advertência pela falta prevista no subitem 12.1.1, quando não se justificar a imposição de penalidade mais grave, observada a alínea "f" deste item 12 quando for o caso;</w:t>
      </w:r>
    </w:p>
    <w:p w:rsidRPr="00F51B8C" w:rsidR="00A51B46" w:rsidP="00F51B8C" w:rsidRDefault="00A51B46" w14:paraId="7E11B3B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b) Impedimento de licitar e contratar no âmbito da Administração Pública direta e indireta da União, pelo prazo máximo de 3 (três) anos, nos casos dos subitens 12.1.2, 12.1.3 e 12.1.4, quando não se justificar a imposição de penalidade mais grave;</w:t>
      </w:r>
    </w:p>
    <w:p w:rsidRPr="00F51B8C" w:rsidR="00A51B46" w:rsidP="00F51B8C" w:rsidRDefault="00A51B46" w14:paraId="0827D1E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c)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12.1.5, 12.1.6, 12.1.7, 12.1.8 e 12.1.9, bem como nos casos dos subitens 12.1.2, 12.1.3. e 12.1.4 que justifiquem a imposição da penalidade mais grave;</w:t>
      </w:r>
    </w:p>
    <w:p w:rsidRPr="00F51B8C" w:rsidR="00A51B46" w:rsidP="00F51B8C" w:rsidRDefault="00A51B46" w14:paraId="7AACC97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d) multa moratória de 0,5% (cinco décimos por cento) por dia de atraso injustificado sobre o valor da parcela inadimplida, até o limite de 15 (quinze) dias;</w:t>
      </w:r>
    </w:p>
    <w:p w:rsidRPr="00F51B8C" w:rsidR="00A51B46" w:rsidP="00F51B8C" w:rsidRDefault="00A51B46" w14:paraId="51B98A5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e) multa compensatória de 10% (dez por cento) sobre o valor do contrato, para o atraso injustificado superior a 15 (quinze) dias, caso em que a Administração poderá aceitar ou rejeitar o produto ou serviço e, se entender conveniente, promover a extinção unilateral do Contrato, conforme dispõem os artigos 138, inciso I, e 162, parágrafo único, da Lei nº 14.133/2021;</w:t>
      </w:r>
    </w:p>
    <w:p w:rsidRPr="00F51B8C" w:rsidR="00A51B46" w:rsidP="00F51B8C" w:rsidRDefault="00A51B46" w14:paraId="55FCD06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f) multa compensatória de 10% (dez por cento) sobre o valor do contrato pela infração prevista no subitem 12.1.1, quando for o caso;</w:t>
      </w:r>
    </w:p>
    <w:p w:rsidRPr="00F51B8C" w:rsidR="00A51B46" w:rsidP="00F51B8C" w:rsidRDefault="00A51B46" w14:paraId="5ED393A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g) multa compensatória de 15% (quinze por cento) sobre o valor do contrato pela infração prevista no subitem 12.1.2;</w:t>
      </w:r>
    </w:p>
    <w:p w:rsidRPr="00F51B8C" w:rsidR="00A51B46" w:rsidP="00F51B8C" w:rsidRDefault="00A51B46" w14:paraId="75D422C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h) multa compensatória de 20% a 30% (vinte a trinta por cento) sobre o valor do contrato pelas infrações previstas nos subitens 12.1.3 e 12.1.5, 12.1.6, 12.1.7, 12.1.8 e 12.1.9.</w:t>
      </w:r>
    </w:p>
    <w:p w:rsidRPr="00F51B8C" w:rsidR="00A51B46" w:rsidP="00F51B8C" w:rsidRDefault="00A51B46" w14:paraId="6647974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12.2.1. A recusa injustificada do adjudicatário em assinar o contrato ou a ata de registro de preço, ou em aceitar ou retirar o instrumento equivalente no prazo estabelecido pela Administração caracterizará o descumprimento total da obrigação assumida e configurará a infração prevista no subitem 12.1.3 e as respectivas sanções, inclusive a imediata perda da garantia de proposta em favor da unidade gestora promotora da licitação, nos termos do art. 45, § 4º, da IN SEGES nº 73/2022.</w:t>
      </w:r>
    </w:p>
    <w:p w:rsidRPr="00F51B8C" w:rsidR="00A51B46" w:rsidP="00F51B8C" w:rsidRDefault="00A51B46" w14:paraId="6382FD8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12.2.2. Se o descumprimento consistir na perda das condições de habilitação, a Administração concederá o prazo de 30 (trinta) dias para a empresa regularizar a sua situação, sem cominação de penalidade para o período.</w:t>
      </w:r>
    </w:p>
    <w:p w:rsidRPr="00F51B8C" w:rsidR="00A51B46" w:rsidP="00F51B8C" w:rsidRDefault="00A51B46" w14:paraId="3344ADC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12.2.2.1. Não regularizando sua situação no prazo de 30 (trinta) dias, poderá ser aplicada a penalidade de multa à empresa no importe de 1% (um por cento) ao dia, limitada a 10% (dez por cento) sobre o valor do contrato e, a critério da Administração, o contrato poderá ser extinto.</w:t>
      </w:r>
    </w:p>
    <w:p w:rsidRPr="00F51B8C" w:rsidR="00A51B46" w:rsidP="00F51B8C" w:rsidRDefault="00A51B46" w14:paraId="449B0E4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12.3. Na aplicação das sanções serão considerados (art. 156, § 1º, da Lei nº 14.133/2021):</w:t>
      </w:r>
    </w:p>
    <w:p w:rsidRPr="00F51B8C" w:rsidR="00A51B46" w:rsidP="00F51B8C" w:rsidRDefault="00A51B46" w14:paraId="0B7F880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12.3.1. a natureza e a gravidade da infração cometida;</w:t>
      </w:r>
    </w:p>
    <w:p w:rsidRPr="00F51B8C" w:rsidR="00A51B46" w:rsidP="00F51B8C" w:rsidRDefault="00A51B46" w14:paraId="3691F39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12.3.2. as peculiaridades do caso concreto;</w:t>
      </w:r>
    </w:p>
    <w:p w:rsidRPr="00F51B8C" w:rsidR="00A51B46" w:rsidP="00F51B8C" w:rsidRDefault="00A51B46" w14:paraId="1839F40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12.3.3. as circunstâncias agravantes ou atenuantes;</w:t>
      </w:r>
    </w:p>
    <w:p w:rsidRPr="00F51B8C" w:rsidR="00A51B46" w:rsidP="00F51B8C" w:rsidRDefault="00A51B46" w14:paraId="02531E5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12.3.4. os danos que dela provierem para a Administração Pública;</w:t>
      </w:r>
    </w:p>
    <w:p w:rsidRPr="00F51B8C" w:rsidR="00A51B46" w:rsidP="00F51B8C" w:rsidRDefault="00A51B46" w14:paraId="49BF9DC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12.3.5. a implantação ou o aperfeiçoamento de programa de integridade, conforme normas e orientações dos órgãos de controle.</w:t>
      </w:r>
    </w:p>
    <w:p w:rsidRPr="00F51B8C" w:rsidR="00A51B46" w:rsidP="00F51B8C" w:rsidRDefault="00A51B46" w14:paraId="5714177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12.4. A aplicação das sanções previstas neste Contrato não exclui, em hipótese alguma, a obrigação de reparação integral do dano causado à Contratante (art. 156, §9º, da Lei nº 14.133/2021).</w:t>
      </w:r>
    </w:p>
    <w:p w:rsidRPr="00F51B8C" w:rsidR="00A51B46" w:rsidP="00F51B8C" w:rsidRDefault="00A51B46" w14:paraId="38D5D22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12.5. Todas as sanções previstas neste Contrato poderão ser aplicadas cumulativamente com a multa (art. 156, §7º, da Lei nº 14.133/2021).</w:t>
      </w:r>
    </w:p>
    <w:p w:rsidRPr="00F51B8C" w:rsidR="00A51B46" w:rsidP="00F51B8C" w:rsidRDefault="00A51B46" w14:paraId="7DEB0CE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12.6. Antes da aplicação da multa será facultada a defesa do interessado no prazo de 15 (quinze) dias úteis, contado da data de sua intimação (art. 157, da Lei nº 14.133/2021).</w:t>
      </w:r>
    </w:p>
    <w:p w:rsidRPr="00F51B8C" w:rsidR="00A51B46" w:rsidP="00F51B8C" w:rsidRDefault="00A51B46" w14:paraId="3D5B271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12.7. 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rsidRPr="00F51B8C" w:rsidR="00A51B46" w:rsidP="00F51B8C" w:rsidRDefault="00A51B46" w14:paraId="6CF6FB6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12.8. Previamente ao encaminhamento à cobrança judicial, a multa poderá ser recolhida administrativamente no prazo máximo de 5 (cinco) dias úteis, a contar da data da comunicação oficial.</w:t>
      </w:r>
    </w:p>
    <w:p w:rsidRPr="00F51B8C" w:rsidR="00A51B46" w:rsidP="00F51B8C" w:rsidRDefault="00A51B46" w14:paraId="5A17E07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12.9.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Pr="00F51B8C" w:rsidR="00A51B46" w:rsidP="00F51B8C" w:rsidRDefault="00A51B46" w14:paraId="610BB9E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12.10.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Pr="00F51B8C" w:rsidR="00A51B46" w:rsidP="00F51B8C" w:rsidRDefault="00A51B46" w14:paraId="19E7D05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12.11. O recurso e o pedido de reconsideração terão efeito suspensivo do ato ou da decisão recorrida até que sobrevenha decisão final da autoridade competente.</w:t>
      </w:r>
    </w:p>
    <w:p w:rsidRPr="00F51B8C" w:rsidR="00A51B46" w:rsidP="00F51B8C" w:rsidRDefault="00A51B46" w14:paraId="6D30C2B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12.12. Os atos previstos como infrações administrativas na Lei nº 14.133/2021, ou em outras leis de licitações e contratos da Administração Pública que também sejam tipificados como atos lesivos na Lei nº 12.846/2013, serão apurados e julgados conjuntamente, nos mesmos autos, observados o rito procedimental e autoridade competente definidos na referida Lei (art. 159 da Lei nº 14.133/2021).</w:t>
      </w:r>
    </w:p>
    <w:p w:rsidRPr="00F51B8C" w:rsidR="00A51B46" w:rsidP="00F51B8C" w:rsidRDefault="00A51B46" w14:paraId="02AAE54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12.13. A personalidade jurídica do contratado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rsidRPr="00F51B8C" w:rsidR="00A51B46" w:rsidP="00F51B8C" w:rsidRDefault="00A51B46" w14:paraId="7129FBB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12.14.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14.133/2021).</w:t>
      </w:r>
    </w:p>
    <w:p w:rsidRPr="00F51B8C" w:rsidR="00A51B46" w:rsidP="00F51B8C" w:rsidRDefault="00A51B46" w14:paraId="72AA035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12.15. As sanções de impedimento de licitar e contratar e declaração de inidoneidade para licitar ou contratar são passíveis de reabilitação na forma do art. 163 da Lei nº 14.133/2021.</w:t>
      </w:r>
    </w:p>
    <w:p w:rsidRPr="00F51B8C" w:rsidR="00A51B46" w:rsidP="00F51B8C" w:rsidRDefault="00A51B46" w14:paraId="7F4F983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2B9068C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 xml:space="preserve">13. CLÁUSULA DÉCIMA TERCEIRA - EXTINÇÃO CONTRATUAL </w:t>
      </w:r>
    </w:p>
    <w:p w:rsidRPr="00F51B8C" w:rsidR="00A51B46" w:rsidP="00F51B8C" w:rsidRDefault="00A51B46" w14:paraId="5A6C449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13.1. O contrato será extinto quando cumpridas as obrigações de ambas as partes, ainda que isso ocorra antes do prazo estipulado para tanto.</w:t>
      </w:r>
    </w:p>
    <w:p w:rsidRPr="00F51B8C" w:rsidR="00A51B46" w:rsidP="00F51B8C" w:rsidRDefault="00A51B46" w14:paraId="06911CF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13.1.1. Se as obrigações não forem cumpridas no prazo estipulado, a vigência ficará prorrogada até a conclusão do objeto, independentemente de termo aditivo, caso em que deverá a Administração providenciar a readequação do cronograma fixado para o contrato.</w:t>
      </w:r>
    </w:p>
    <w:p w:rsidRPr="00F51B8C" w:rsidR="00A51B46" w:rsidP="00F51B8C" w:rsidRDefault="00A51B46" w14:paraId="08111915"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13.1.2. Quando a não conclusão do contrato referida no item anterior decorrer de culpa do contratado:</w:t>
      </w:r>
    </w:p>
    <w:p w:rsidRPr="00F51B8C" w:rsidR="00A51B46" w:rsidP="00F51B8C" w:rsidRDefault="00A51B46" w14:paraId="12FBFCF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a) ficará ele constituído em mora, sendo-lhe aplicáveis as respectivas sanções administrativas; e</w:t>
      </w:r>
    </w:p>
    <w:p w:rsidRPr="00F51B8C" w:rsidR="00A51B46" w:rsidP="00F51B8C" w:rsidRDefault="00A51B46" w14:paraId="682379D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b) poderá a Administração optar pela extinção do contrato e, nesse caso, adotará as medidas admitidas em lei para a continuidade da execução contratual.</w:t>
      </w:r>
    </w:p>
    <w:p w:rsidRPr="00F51B8C" w:rsidR="00A51B46" w:rsidP="00F51B8C" w:rsidRDefault="00A51B46" w14:paraId="1AEB7F30" w14:textId="77777777">
      <w:pPr>
        <w:spacing w:before="120" w:after="120" w:line="240" w:lineRule="auto"/>
        <w:ind w:left="120" w:right="120"/>
        <w:jc w:val="both"/>
        <w:rPr>
          <w:rFonts w:ascii="Arial" w:hAnsi="Arial" w:eastAsia="Times New Roman" w:cs="Arial"/>
          <w:sz w:val="24"/>
          <w:szCs w:val="24"/>
          <w:lang w:eastAsia="pt-BR"/>
        </w:rPr>
      </w:pPr>
      <w:r w:rsidRPr="00A21A26">
        <w:rPr>
          <w:rFonts w:ascii="Arial" w:hAnsi="Arial" w:eastAsia="Times New Roman" w:cs="Arial"/>
          <w:color w:val="000000"/>
          <w:sz w:val="24"/>
          <w:szCs w:val="24"/>
          <w:lang w:eastAsia="pt-BR"/>
        </w:rPr>
        <w:t>13.2. O contrato poderá ser extinto antes de cumpridas as obrigações nele estipuladas, ou antes do prazo nele fixado, por algum dos motivos previstos no artigo 137 da Lei nº 14.133/2021, bem como amigavelmente, assegurados o contraditório e a ampla defesa.</w:t>
      </w:r>
    </w:p>
    <w:p w:rsidRPr="00F51B8C" w:rsidR="00A51B46" w:rsidP="00F51B8C" w:rsidRDefault="00A51B46" w14:paraId="577B212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13.2.1. Nesta hipótese, aplicam-se também os artigos 138 e 139 da mesma Lei.</w:t>
      </w:r>
    </w:p>
    <w:p w:rsidRPr="00F51B8C" w:rsidR="00A51B46" w:rsidP="00F51B8C" w:rsidRDefault="00A51B46" w14:paraId="29B4221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13.2.2. A alteração social ou a modificação da finalidade ou da estrutura da empresa não ensejará a extinção se não restringir sua capacidade de concluir o contrato.</w:t>
      </w:r>
    </w:p>
    <w:p w:rsidRPr="00F51B8C" w:rsidR="00A51B46" w:rsidP="00F51B8C" w:rsidRDefault="00A51B46" w14:paraId="7E8CEAC0"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13.2.2.1. Se a operação implicar mudança da pessoa jurídica contratada, deverá ser formalizado termo aditivo para alteração subjetiva.</w:t>
      </w:r>
    </w:p>
    <w:p w:rsidRPr="00F51B8C" w:rsidR="00A51B46" w:rsidP="00F51B8C" w:rsidRDefault="00A51B46" w14:paraId="7F16C780"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rsidRPr="00F51B8C" w:rsidR="00A51B46" w:rsidP="00F51B8C" w:rsidRDefault="00A51B46" w14:paraId="27F06E2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13.3.1.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rsidRPr="00F51B8C" w:rsidR="00A51B46" w:rsidP="00F51B8C" w:rsidRDefault="00A51B46" w14:paraId="4DBF140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13.4. O termo de extinção, sempre que possível, será precedido:</w:t>
      </w:r>
    </w:p>
    <w:p w:rsidRPr="00F51B8C" w:rsidR="00A51B46" w:rsidP="00F51B8C" w:rsidRDefault="00A51B46" w14:paraId="36712BE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13.4.1. Balanço dos eventos contratuais já cumpridos ou parcialmente cumpridos;</w:t>
      </w:r>
    </w:p>
    <w:p w:rsidRPr="00F51B8C" w:rsidR="00A51B46" w:rsidP="00F51B8C" w:rsidRDefault="00A51B46" w14:paraId="2EAE66C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13.4.2. Relação dos pagamentos já efetuados e ainda devidos;</w:t>
      </w:r>
    </w:p>
    <w:p w:rsidRPr="00F51B8C" w:rsidR="00A51B46" w:rsidP="00F51B8C" w:rsidRDefault="00A51B46" w14:paraId="73A9D80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13.4.3. Indenizações e multas.</w:t>
      </w:r>
    </w:p>
    <w:p w:rsidRPr="00F51B8C" w:rsidR="00A51B46" w:rsidP="00F51B8C" w:rsidRDefault="00A51B46" w14:paraId="55D1686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13.5. A extinção do contrato não configura óbice para o reconhecimento do desequilíbrio econômico-financeiro, hipótese em que será concedida indenização por meio de termo indenizatório (art. 131, caput, da Lei n.º 14.133/2021).</w:t>
      </w:r>
    </w:p>
    <w:p w:rsidRPr="00F51B8C" w:rsidR="00A51B46" w:rsidP="00F51B8C" w:rsidRDefault="00A51B46" w14:paraId="5D9FD60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13.6. O contratado reconhece os direitos da Administração previstos nos artigos 137 a 139 da Lei nº 14.133/2021.</w:t>
      </w:r>
    </w:p>
    <w:p w:rsidRPr="00F51B8C" w:rsidR="00A51B46" w:rsidP="00F51B8C" w:rsidRDefault="00A51B46" w14:paraId="57E24F0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1FFF089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14. CLÁUSULA DÉCIMA QUARTA – ALTERAÇÕES</w:t>
      </w:r>
    </w:p>
    <w:p w:rsidRPr="00F51B8C" w:rsidR="00A51B46" w:rsidP="00F51B8C" w:rsidRDefault="00A51B46" w14:paraId="06442A9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14.1. Eventuais alterações contratuais reger-se-ão pela disciplina dos arts. 124 e seguintes da Lei nº 14.133/2021.</w:t>
      </w:r>
    </w:p>
    <w:p w:rsidRPr="00F51B8C" w:rsidR="00A51B46" w:rsidP="00F51B8C" w:rsidRDefault="00A51B46" w14:paraId="0021B76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14.2. O contratado é obrigado a aceitar, nas mesmas condições contratuais, os acréscimos ou supressões que se fizerem necessários, até o limite de 25% (vinte e cinco por cento) do valor inicial atualizado do contrato.</w:t>
      </w:r>
    </w:p>
    <w:p w:rsidRPr="00F51B8C" w:rsidR="00A51B46" w:rsidP="00F51B8C" w:rsidRDefault="00A51B46" w14:paraId="28866D4C"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14.3. As supressões resultantes de acordo celebrado entre as partes contratantes poderão exceder o limite de 25% (vinte e cinco por cento) do valor inicial atualizado do contrato.</w:t>
      </w:r>
    </w:p>
    <w:p w:rsidRPr="00F51B8C" w:rsidR="00A51B46" w:rsidP="00F51B8C" w:rsidRDefault="00A51B46" w14:paraId="6C83966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rsidRPr="00F51B8C" w:rsidR="00A51B46" w:rsidP="00F51B8C" w:rsidRDefault="00A51B46" w14:paraId="0F2E5181"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14.5. As alterações contratuais decorrentes de falhas de projeto ensejarão apuração de responsabilidade do responsável técnico e adoção das providências necessárias para o ressarcimento dos danos causados à Administração, na forma do art. 124, § 1º, da Lei nº 14.133/2021.</w:t>
      </w:r>
    </w:p>
    <w:p w:rsidRPr="00F51B8C" w:rsidR="00A51B46" w:rsidP="00F51B8C" w:rsidRDefault="00A51B46" w14:paraId="7EF9720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14.6. A diferença percentual entre o valor global do contrato e o preço global de referência não poderá ser reduzida em favor do contratado em decorrência de aditamentos que modifiquem a planilha orçamentária, na forma do art. 128 da Lei nº 14.133/2021.</w:t>
      </w:r>
    </w:p>
    <w:p w:rsidRPr="00F51B8C" w:rsidR="00A51B46" w:rsidP="00F51B8C" w:rsidRDefault="00A51B46" w14:paraId="4298E1F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14.7. Na hipótese de celebração de aditivos contratuais para a inclusão de novos serviços, o preço desses serviços será calculado considerando o custo de referência e a taxa de BDI de referência especificada no orçamento-base da licitação, subtraindo desse preço de referência a diferença percentual entre o valor do orçamento-base e o valor global do contrato obtido na licitação, com vistas a garantir o equilíbrio econômico-financeiro do contrato e a manutenção do percentual de desconto ofertado pelo contratado, em atendimento ao art. 37, inciso XXI, da Constituição Federal, e aos artigos 127 e 128 da Lei nº 14.133/2021.</w:t>
      </w:r>
    </w:p>
    <w:p w:rsidRPr="00F51B8C" w:rsidR="00A51B46" w:rsidP="00F51B8C" w:rsidRDefault="00A51B46" w14:paraId="7E21B62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14.8. Registros que não caracterizam alteração do contrato podem ser realizados por simples apostila, dispensada a celebração de termo aditivo, na forma do art. 136 da Lei nº 14.133/2021.</w:t>
      </w:r>
    </w:p>
    <w:p w:rsidRPr="00F51B8C" w:rsidR="00A51B46" w:rsidP="00F51B8C" w:rsidRDefault="00A51B46" w14:paraId="6E55751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5F7AEB6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15. CLÁUSULA DÉCIMA QUINTA – DOTAÇÃO ORÇAMENTÁRIA</w:t>
      </w:r>
    </w:p>
    <w:p w:rsidRPr="00F51B8C" w:rsidR="00A51B46" w:rsidP="00F51B8C" w:rsidRDefault="00A51B46" w14:paraId="09A65AE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15.1. As despesas decorrentes da presente contratação correrão à conta de recursos específicos consignados no Orçamento Geral da União deste exercício, na dotação abaixo discriminada:</w:t>
      </w:r>
    </w:p>
    <w:p w:rsidRPr="00F51B8C" w:rsidR="00A51B46" w:rsidP="00F51B8C" w:rsidRDefault="00A51B46" w14:paraId="4DF98956" w14:textId="5F755772">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I. Gestão/</w:t>
      </w:r>
      <w:r w:rsidRPr="00731668">
        <w:rPr>
          <w:rFonts w:ascii="Arial" w:hAnsi="Arial" w:eastAsia="Times New Roman" w:cs="Arial"/>
          <w:color w:val="000000"/>
          <w:sz w:val="24"/>
          <w:szCs w:val="24"/>
          <w:lang w:eastAsia="pt-BR"/>
        </w:rPr>
        <w:t>Unidade:</w:t>
      </w:r>
      <w:r w:rsidRPr="00731668" w:rsidR="00811C9A">
        <w:rPr>
          <w:rFonts w:ascii="TimesNewRomanPSMT" w:hAnsi="TimesNewRomanPSMT" w:cs="TimesNewRomanPSMT"/>
          <w:color w:val="0066FF"/>
          <w:sz w:val="24"/>
          <w:szCs w:val="24"/>
        </w:rPr>
        <w:t xml:space="preserve"> </w:t>
      </w:r>
      <w:r w:rsidRPr="00731668" w:rsidR="00811C9A">
        <w:rPr>
          <w:rFonts w:ascii="Arial" w:hAnsi="Arial" w:eastAsia="Times New Roman" w:cs="Arial"/>
          <w:color w:val="000000"/>
          <w:sz w:val="24"/>
          <w:szCs w:val="24"/>
          <w:lang w:eastAsia="pt-BR"/>
        </w:rPr>
        <w:t>12.101</w:t>
      </w:r>
    </w:p>
    <w:p w:rsidRPr="00F51B8C" w:rsidR="00A51B46" w:rsidP="00F51B8C" w:rsidRDefault="00A51B46" w14:paraId="79167E0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II. Fonte de Recursos:</w:t>
      </w:r>
    </w:p>
    <w:p w:rsidRPr="00F51B8C" w:rsidR="00A51B46" w:rsidP="00F51B8C" w:rsidRDefault="00A51B46" w14:paraId="6EEDF848"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III. Programa de Trabalho:</w:t>
      </w:r>
    </w:p>
    <w:p w:rsidRPr="00F51B8C" w:rsidR="00A51B46" w:rsidP="00F51B8C" w:rsidRDefault="00A51B46" w14:paraId="3A5ADA4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IV. Elemento de Despesa:</w:t>
      </w:r>
    </w:p>
    <w:p w:rsidRPr="00F51B8C" w:rsidR="00A51B46" w:rsidP="00F51B8C" w:rsidRDefault="00A51B46" w14:paraId="4A74432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V. Plano Interno:</w:t>
      </w:r>
    </w:p>
    <w:p w:rsidRPr="00F51B8C" w:rsidR="00A51B46" w:rsidP="00F51B8C" w:rsidRDefault="00A51B46" w14:paraId="694066C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VI. Nota de Empenho:</w:t>
      </w:r>
    </w:p>
    <w:p w:rsidRPr="00F51B8C" w:rsidR="00A51B46" w:rsidP="00F51B8C" w:rsidRDefault="00A51B46" w14:paraId="66B41B63"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15.2. A dotação relativa aos exercícios financeiros subsequentes será indicada após aprovação da Lei Orçamentária respectiva e liberação dos créditos correspondentes, mediante apostilamento.</w:t>
      </w:r>
    </w:p>
    <w:p w:rsidRPr="00F51B8C" w:rsidR="00A51B46" w:rsidP="00F51B8C" w:rsidRDefault="00A51B46" w14:paraId="53BFB1A6"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00F51B8C" w:rsidRDefault="00A51B46" w14:paraId="7C0F1574"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 xml:space="preserve">16. CLÁUSULA DÉCIMA SEXTA – DOS CASOS OMISSOS </w:t>
      </w:r>
    </w:p>
    <w:p w:rsidRPr="00F51B8C" w:rsidR="00A51B46" w:rsidP="00F51B8C" w:rsidRDefault="00A51B46" w14:paraId="69B6EF69"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16.1.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rsidRPr="00F51B8C" w:rsidR="00A51B46" w:rsidP="00F51B8C" w:rsidRDefault="00A51B46" w14:paraId="157EFDE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F51B8C" w:rsidR="00A51B46" w:rsidP="5DDDE52F" w:rsidRDefault="00A51B46" w14:paraId="43E02046" w14:textId="77777777">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b/>
          <w:bCs/>
          <w:sz w:val="24"/>
          <w:szCs w:val="24"/>
          <w:lang w:eastAsia="pt-BR"/>
        </w:rPr>
        <w:t xml:space="preserve">17. CLÁUSULA DÉCIMA SÉTIMA – PUBLICAÇÃO </w:t>
      </w:r>
    </w:p>
    <w:p w:rsidRPr="00F51B8C" w:rsidR="00A51B46" w:rsidP="5DDDE52F" w:rsidRDefault="00A51B46" w14:paraId="0842F998" w14:textId="77777777">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 xml:space="preserve">17.1. Incumbirá ao contratante divulgar o presente instrumento no Portal Nacional de Contratações Públicas (PNCP), na forma e no prazo previsto no art. 94 da Lei 14.133/2021, bem como no respectivo sítio oficial na Internet, em atenção ao art. 91, </w:t>
      </w:r>
      <w:r w:rsidRPr="5DDDE52F">
        <w:rPr>
          <w:rFonts w:ascii="Arial" w:hAnsi="Arial" w:eastAsia="Times New Roman" w:cs="Arial"/>
          <w:i/>
          <w:iCs/>
          <w:sz w:val="24"/>
          <w:szCs w:val="24"/>
          <w:lang w:eastAsia="pt-BR"/>
        </w:rPr>
        <w:t>caput,</w:t>
      </w:r>
      <w:r w:rsidRPr="5DDDE52F">
        <w:rPr>
          <w:rFonts w:ascii="Arial" w:hAnsi="Arial" w:eastAsia="Times New Roman" w:cs="Arial"/>
          <w:sz w:val="24"/>
          <w:szCs w:val="24"/>
          <w:lang w:eastAsia="pt-BR"/>
        </w:rPr>
        <w:t xml:space="preserve"> da Lei n.º 14.133/2021, e ao art. 8º, §2º, da Lei n.º 12.527/2011.</w:t>
      </w:r>
    </w:p>
    <w:p w:rsidRPr="00F51B8C" w:rsidR="00A51B46" w:rsidP="5DDDE52F" w:rsidRDefault="00A51B46" w14:paraId="0C6DFFBC" w14:textId="77777777">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 </w:t>
      </w:r>
    </w:p>
    <w:p w:rsidRPr="00F51B8C" w:rsidR="00A51B46" w:rsidP="5DDDE52F" w:rsidRDefault="00A51B46" w14:paraId="72F875A8" w14:textId="77777777">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b/>
          <w:bCs/>
          <w:sz w:val="24"/>
          <w:szCs w:val="24"/>
          <w:lang w:eastAsia="pt-BR"/>
        </w:rPr>
        <w:t>18. CLÁUSULA DÉCIMA OITAVA - COMUNICAÇÕES</w:t>
      </w:r>
    </w:p>
    <w:p w:rsidRPr="00F51B8C" w:rsidR="00A51B46" w:rsidP="5DDDE52F" w:rsidRDefault="00A51B46" w14:paraId="40C6AE3C" w14:textId="77777777">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sz w:val="24"/>
          <w:szCs w:val="24"/>
          <w:lang w:eastAsia="pt-BR"/>
        </w:rPr>
        <w:t>18.1. Eventuais correspondências expedidas pelas partes signatárias deverão mencionar o número deste instrumento e o assunto específico da correspondência.</w:t>
      </w:r>
    </w:p>
    <w:p w:rsidR="00A51B46" w:rsidP="1CB26C4F" w:rsidRDefault="00A51B46" w14:paraId="4A0808A5" w14:textId="0EA5C65C">
      <w:pPr>
        <w:tabs>
          <w:tab w:val="left" w:pos="709"/>
        </w:tabs>
        <w:spacing w:after="240" w:line="240" w:lineRule="auto"/>
        <w:ind w:left="120"/>
        <w:jc w:val="both"/>
        <w:rPr>
          <w:rFonts w:ascii="Arial" w:hAnsi="Arial" w:eastAsia="Arial" w:cs="Arial"/>
          <w:sz w:val="24"/>
          <w:szCs w:val="24"/>
        </w:rPr>
      </w:pPr>
      <w:r w:rsidRPr="1CB26C4F">
        <w:rPr>
          <w:rFonts w:ascii="Arial" w:hAnsi="Arial" w:eastAsia="Times New Roman" w:cs="Arial"/>
          <w:sz w:val="24"/>
          <w:szCs w:val="24"/>
          <w:lang w:eastAsia="pt-BR"/>
        </w:rPr>
        <w:t>18.1.1. As comunicações feitas ao contratante deverão ser endereçadas à</w:t>
      </w:r>
      <w:r w:rsidRPr="1CB26C4F" w:rsidR="2A1C7DD5">
        <w:rPr>
          <w:rFonts w:ascii="Arial" w:hAnsi="Arial" w:eastAsia="Arial" w:cs="Arial"/>
          <w:sz w:val="24"/>
          <w:szCs w:val="24"/>
        </w:rPr>
        <w:t xml:space="preserve"> Divisão de Infraestrutura - DINF, situada na Rua Peixoto Gomide, 768, Jardim Paulista, São Paulo/SP, CEP 01409-903, telefones (011) 2172-6423 ou (011) 2172-6424, ou nos </w:t>
      </w:r>
      <w:r w:rsidRPr="1CB26C4F" w:rsidR="2A1C7DD5">
        <w:rPr>
          <w:rFonts w:ascii="Arial" w:hAnsi="Arial" w:eastAsia="Arial" w:cs="Arial"/>
          <w:i/>
          <w:iCs/>
          <w:sz w:val="24"/>
          <w:szCs w:val="24"/>
        </w:rPr>
        <w:t>e-mails</w:t>
      </w:r>
      <w:r w:rsidRPr="1CB26C4F" w:rsidR="2A1C7DD5">
        <w:rPr>
          <w:rFonts w:ascii="Arial" w:hAnsi="Arial" w:eastAsia="Arial" w:cs="Arial"/>
          <w:sz w:val="24"/>
          <w:szCs w:val="24"/>
        </w:rPr>
        <w:t xml:space="preserve"> </w:t>
      </w:r>
      <w:hyperlink r:id="rId5">
        <w:r w:rsidRPr="1CB26C4F" w:rsidR="2A1C7DD5">
          <w:rPr>
            <w:rStyle w:val="Hyperlink"/>
            <w:rFonts w:ascii="Arial" w:hAnsi="Arial" w:eastAsia="Arial" w:cs="Arial"/>
            <w:color w:val="auto"/>
            <w:sz w:val="24"/>
            <w:szCs w:val="24"/>
          </w:rPr>
          <w:t>admsp-dinf@trf3.jus.br</w:t>
        </w:r>
      </w:hyperlink>
      <w:r w:rsidRPr="1CB26C4F" w:rsidR="2A1C7DD5">
        <w:rPr>
          <w:rFonts w:ascii="Arial" w:hAnsi="Arial" w:eastAsia="Arial" w:cs="Arial"/>
          <w:sz w:val="24"/>
          <w:szCs w:val="24"/>
        </w:rPr>
        <w:t xml:space="preserve"> e </w:t>
      </w:r>
      <w:hyperlink r:id="rId6">
        <w:r w:rsidRPr="1CB26C4F" w:rsidR="2A1C7DD5">
          <w:rPr>
            <w:rStyle w:val="Hyperlink"/>
            <w:rFonts w:ascii="Arial" w:hAnsi="Arial" w:eastAsia="Arial" w:cs="Arial"/>
            <w:color w:val="auto"/>
            <w:sz w:val="24"/>
            <w:szCs w:val="24"/>
          </w:rPr>
          <w:t>admsp-supj@trf3.jus.br</w:t>
        </w:r>
      </w:hyperlink>
      <w:r w:rsidRPr="1CB26C4F" w:rsidR="2A1C7DD5">
        <w:rPr>
          <w:rFonts w:ascii="Arial" w:hAnsi="Arial" w:eastAsia="Arial" w:cs="Arial"/>
          <w:sz w:val="24"/>
          <w:szCs w:val="24"/>
        </w:rPr>
        <w:t>.</w:t>
      </w:r>
    </w:p>
    <w:p w:rsidRPr="00F51B8C" w:rsidR="00A51B46" w:rsidP="00F51B8C" w:rsidRDefault="00A51B46" w14:paraId="0B3C85DC" w14:textId="38F7C5B0">
      <w:pPr>
        <w:spacing w:before="120" w:after="120" w:line="240" w:lineRule="auto"/>
        <w:ind w:left="120" w:right="120"/>
        <w:jc w:val="both"/>
        <w:rPr>
          <w:rFonts w:ascii="Arial" w:hAnsi="Arial" w:eastAsia="Times New Roman" w:cs="Arial"/>
          <w:sz w:val="24"/>
          <w:szCs w:val="24"/>
          <w:lang w:eastAsia="pt-BR"/>
        </w:rPr>
      </w:pPr>
      <w:r w:rsidRPr="5DDDE52F">
        <w:rPr>
          <w:rFonts w:ascii="Arial" w:hAnsi="Arial" w:eastAsia="Times New Roman" w:cs="Arial"/>
          <w:color w:val="000000" w:themeColor="text1"/>
          <w:sz w:val="24"/>
          <w:szCs w:val="24"/>
          <w:lang w:eastAsia="pt-BR"/>
        </w:rPr>
        <w:t>18.1.2. As comunicações feitas pelo contratante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rsidRPr="00F51B8C" w:rsidR="00A51B46" w:rsidP="00F51B8C" w:rsidRDefault="00A51B46" w14:paraId="2BE7ECAA"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18.1.3. Ao contratado caberá confirmar o recebimento da correspondência eletrônica, no prazo de 1 (um) dia útil, contado de seu envio pelo contratante.</w:t>
      </w:r>
    </w:p>
    <w:p w:rsidRPr="00F51B8C" w:rsidR="00A51B46" w:rsidP="00F51B8C" w:rsidRDefault="00A51B46" w14:paraId="7B6F01E2"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18.1.3.1. Na hipótese de ausência de confirmação do recebimento da correspondência eletrônica no prazo acima estipulado, considerar-se-á como realizada e recebida a comunicação pelo contratado.</w:t>
      </w:r>
    </w:p>
    <w:p w:rsidRPr="00F51B8C" w:rsidR="00A51B46" w:rsidP="00F51B8C" w:rsidRDefault="00A51B46" w14:paraId="6CA829EB"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rsidRPr="00F51B8C" w:rsidR="00A51B46" w:rsidP="00F51B8C" w:rsidRDefault="00A51B46" w14:paraId="0A5D0F1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18.1.5. Quando estritamente necessário, as comunicações serão enviadas por via postal, endereçadas à empresa .........., situada na Rua/Avenida .........., nº ..., Bairro, Cidade, Estado, CEP ..., telefone/fax (0xx11) ....</w:t>
      </w:r>
    </w:p>
    <w:p w:rsidRPr="00F51B8C" w:rsidR="00A51B46" w:rsidP="00F51B8C" w:rsidRDefault="00A51B46" w14:paraId="2F189C6E"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18.1.5.1.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rsidRPr="00F51B8C" w:rsidR="00A51B46" w:rsidP="00F51B8C" w:rsidRDefault="00A51B46" w14:paraId="5E35EED7"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color w:val="000000"/>
          <w:sz w:val="24"/>
          <w:szCs w:val="24"/>
          <w:lang w:eastAsia="pt-BR"/>
        </w:rPr>
        <w:t>18.1.6. Eventuais mudanças de endereços deverão ser comunicadas por escrito.</w:t>
      </w:r>
    </w:p>
    <w:p w:rsidRPr="00F51B8C" w:rsidR="00A51B46" w:rsidP="00F51B8C" w:rsidRDefault="00A51B46" w14:paraId="5618A7DD"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sz w:val="24"/>
          <w:szCs w:val="24"/>
          <w:lang w:eastAsia="pt-BR"/>
        </w:rPr>
        <w:t> </w:t>
      </w:r>
    </w:p>
    <w:p w:rsidRPr="00731668" w:rsidR="00A51B46" w:rsidP="00F51B8C" w:rsidRDefault="00A51B46" w14:paraId="0AECA97F" w14:textId="77777777">
      <w:pPr>
        <w:spacing w:before="120" w:after="120" w:line="240" w:lineRule="auto"/>
        <w:ind w:left="120" w:right="120"/>
        <w:jc w:val="both"/>
        <w:rPr>
          <w:rFonts w:ascii="Arial" w:hAnsi="Arial" w:eastAsia="Times New Roman" w:cs="Arial"/>
          <w:sz w:val="24"/>
          <w:szCs w:val="24"/>
          <w:lang w:eastAsia="pt-BR"/>
        </w:rPr>
      </w:pPr>
      <w:r w:rsidRPr="00F51B8C">
        <w:rPr>
          <w:rFonts w:ascii="Arial" w:hAnsi="Arial" w:eastAsia="Times New Roman" w:cs="Arial"/>
          <w:b/>
          <w:bCs/>
          <w:color w:val="000000"/>
          <w:sz w:val="24"/>
          <w:szCs w:val="24"/>
          <w:lang w:eastAsia="pt-BR"/>
        </w:rPr>
        <w:t xml:space="preserve">19. CLÁUSULA </w:t>
      </w:r>
      <w:r w:rsidRPr="00731668">
        <w:rPr>
          <w:rFonts w:ascii="Arial" w:hAnsi="Arial" w:eastAsia="Times New Roman" w:cs="Arial"/>
          <w:b/>
          <w:bCs/>
          <w:color w:val="000000"/>
          <w:sz w:val="24"/>
          <w:szCs w:val="24"/>
          <w:lang w:eastAsia="pt-BR"/>
        </w:rPr>
        <w:t xml:space="preserve">DÉCIMA NONA – FORO </w:t>
      </w:r>
    </w:p>
    <w:p w:rsidRPr="00731668" w:rsidR="00A41D58" w:rsidP="00A41D58" w:rsidRDefault="00A41D58" w14:paraId="4D86E922" w14:textId="77777777">
      <w:pPr>
        <w:spacing w:before="120" w:after="120" w:line="240" w:lineRule="auto"/>
        <w:ind w:left="120" w:right="120"/>
        <w:jc w:val="both"/>
        <w:rPr>
          <w:rFonts w:ascii="Arial" w:hAnsi="Arial" w:eastAsia="Times New Roman" w:cs="Arial"/>
          <w:color w:val="000000"/>
          <w:sz w:val="24"/>
          <w:szCs w:val="24"/>
          <w:lang w:eastAsia="pt-BR"/>
        </w:rPr>
      </w:pPr>
      <w:r w:rsidRPr="00731668">
        <w:rPr>
          <w:rFonts w:ascii="Arial" w:hAnsi="Arial" w:eastAsia="Times New Roman" w:cs="Arial"/>
          <w:color w:val="000000"/>
          <w:sz w:val="24"/>
          <w:szCs w:val="24"/>
          <w:lang w:eastAsia="pt-BR"/>
        </w:rPr>
        <w:t>19.1. É eleito o Foro da Justiça Federal de Primeiro Grau em São Paulo, 1ª Subseção Judiciária, para dirimir os litígios que decorrerem da execução deste Termo de Contrato que não possam ser compostos pela conciliação, conforme art. 92, §1º da Lei nº 14.133/2021.</w:t>
      </w:r>
    </w:p>
    <w:p w:rsidRPr="00A41D58" w:rsidR="00A41D58" w:rsidP="00A41D58" w:rsidRDefault="00A41D58" w14:paraId="4BAA922C" w14:textId="77777777">
      <w:pPr>
        <w:spacing w:before="120" w:after="120" w:line="240" w:lineRule="auto"/>
        <w:ind w:left="120" w:right="120"/>
        <w:jc w:val="both"/>
        <w:rPr>
          <w:rFonts w:ascii="Arial" w:hAnsi="Arial" w:eastAsia="Times New Roman" w:cs="Arial"/>
          <w:color w:val="000000"/>
          <w:sz w:val="24"/>
          <w:szCs w:val="24"/>
          <w:lang w:eastAsia="pt-BR"/>
        </w:rPr>
      </w:pPr>
      <w:r w:rsidRPr="5DDDE52F">
        <w:rPr>
          <w:rFonts w:ascii="Arial" w:hAnsi="Arial" w:eastAsia="Times New Roman" w:cs="Arial"/>
          <w:color w:val="000000" w:themeColor="text1"/>
          <w:sz w:val="24"/>
          <w:szCs w:val="24"/>
          <w:lang w:eastAsia="pt-BR"/>
        </w:rPr>
        <w:t>19.2. A unidade gestora poderá empregar métodos de resolução consensual de conflitos observados o art. 151 da Lei nº 14.133/2021 e a Recomendação nº 140, do Conselho Nacional de Justiça.</w:t>
      </w:r>
    </w:p>
    <w:p w:rsidRPr="00A41D58" w:rsidR="00A41D58" w:rsidP="00A41D58" w:rsidRDefault="00A41D58" w14:paraId="1685B8AD" w14:textId="77777777">
      <w:pPr>
        <w:spacing w:before="120" w:after="120" w:line="240" w:lineRule="auto"/>
        <w:ind w:left="120" w:right="120"/>
        <w:jc w:val="both"/>
        <w:rPr>
          <w:rFonts w:ascii="Arial" w:hAnsi="Arial" w:eastAsia="Times New Roman" w:cs="Arial"/>
          <w:color w:val="000000"/>
          <w:sz w:val="24"/>
          <w:szCs w:val="24"/>
          <w:lang w:eastAsia="pt-BR"/>
        </w:rPr>
      </w:pPr>
      <w:r w:rsidRPr="00A41D58">
        <w:rPr>
          <w:rFonts w:ascii="Arial" w:hAnsi="Arial" w:eastAsia="Times New Roman" w:cs="Arial"/>
          <w:color w:val="000000"/>
          <w:sz w:val="24"/>
          <w:szCs w:val="24"/>
          <w:lang w:eastAsia="pt-BR"/>
        </w:rPr>
        <w:t>Assim, por estarem justas e acertadas, firmam as partes o presente Instrumento em meio eletrônico, constante no Processo Administrativo em epígrafe, através do Sistema Eletrônico de Informações da CONTRATANTE.</w:t>
      </w:r>
    </w:p>
    <w:p w:rsidRPr="00F51B8C" w:rsidR="00A51B46" w:rsidP="00A41D58" w:rsidRDefault="00A51B46" w14:paraId="5B6906F1" w14:textId="34D0E8FC">
      <w:pPr>
        <w:spacing w:before="120" w:after="120" w:line="240" w:lineRule="auto"/>
        <w:ind w:left="120" w:right="120"/>
        <w:jc w:val="both"/>
        <w:rPr>
          <w:rFonts w:ascii="Arial" w:hAnsi="Arial" w:eastAsia="Times New Roman" w:cs="Arial"/>
          <w:sz w:val="24"/>
          <w:szCs w:val="24"/>
          <w:lang w:eastAsia="pt-BR"/>
        </w:rPr>
      </w:pPr>
    </w:p>
    <w:sectPr w:rsidRPr="00F51B8C" w:rsidR="00A51B46">
      <w:pgSz w:w="11906" w:h="16838"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B46"/>
    <w:rsid w:val="00070853"/>
    <w:rsid w:val="000A6DA3"/>
    <w:rsid w:val="0013364E"/>
    <w:rsid w:val="001676EF"/>
    <w:rsid w:val="00242C1A"/>
    <w:rsid w:val="00470DA9"/>
    <w:rsid w:val="004C08CA"/>
    <w:rsid w:val="005B7DB4"/>
    <w:rsid w:val="006430CB"/>
    <w:rsid w:val="00731668"/>
    <w:rsid w:val="00746398"/>
    <w:rsid w:val="007C3261"/>
    <w:rsid w:val="00811C9A"/>
    <w:rsid w:val="008A05E2"/>
    <w:rsid w:val="008C6EC6"/>
    <w:rsid w:val="00903D07"/>
    <w:rsid w:val="00927278"/>
    <w:rsid w:val="0098660B"/>
    <w:rsid w:val="00A21A26"/>
    <w:rsid w:val="00A41D58"/>
    <w:rsid w:val="00A51B46"/>
    <w:rsid w:val="00BA07E8"/>
    <w:rsid w:val="00C0650D"/>
    <w:rsid w:val="00D70B1C"/>
    <w:rsid w:val="00D72F3D"/>
    <w:rsid w:val="00E314B5"/>
    <w:rsid w:val="00F51B8C"/>
    <w:rsid w:val="00F630E5"/>
    <w:rsid w:val="00FB3FE4"/>
    <w:rsid w:val="012B18AC"/>
    <w:rsid w:val="037043FB"/>
    <w:rsid w:val="0428B86E"/>
    <w:rsid w:val="0490728C"/>
    <w:rsid w:val="05A0CEBF"/>
    <w:rsid w:val="06BD9469"/>
    <w:rsid w:val="07D88064"/>
    <w:rsid w:val="0A61DC16"/>
    <w:rsid w:val="0A6212E2"/>
    <w:rsid w:val="0A85B29C"/>
    <w:rsid w:val="0CB4A3B0"/>
    <w:rsid w:val="0D3C0C58"/>
    <w:rsid w:val="0F8C6560"/>
    <w:rsid w:val="1018B10D"/>
    <w:rsid w:val="10602377"/>
    <w:rsid w:val="1177AB9E"/>
    <w:rsid w:val="1395E06E"/>
    <w:rsid w:val="13DC6F30"/>
    <w:rsid w:val="151BE46E"/>
    <w:rsid w:val="156AA887"/>
    <w:rsid w:val="15941A89"/>
    <w:rsid w:val="170BBAA8"/>
    <w:rsid w:val="1851DAEE"/>
    <w:rsid w:val="18BF8C2F"/>
    <w:rsid w:val="18CC282B"/>
    <w:rsid w:val="19BF2434"/>
    <w:rsid w:val="19EC44A6"/>
    <w:rsid w:val="1BAB3ECC"/>
    <w:rsid w:val="1CB26C4F"/>
    <w:rsid w:val="1E47132F"/>
    <w:rsid w:val="1EAA7890"/>
    <w:rsid w:val="2105C6B2"/>
    <w:rsid w:val="227206B2"/>
    <w:rsid w:val="25421D67"/>
    <w:rsid w:val="255BD821"/>
    <w:rsid w:val="269BC868"/>
    <w:rsid w:val="26A457E1"/>
    <w:rsid w:val="274C0204"/>
    <w:rsid w:val="29099ECD"/>
    <w:rsid w:val="2A1C7DD5"/>
    <w:rsid w:val="2A93EA98"/>
    <w:rsid w:val="2DA59470"/>
    <w:rsid w:val="2E1D91C1"/>
    <w:rsid w:val="2EC52D47"/>
    <w:rsid w:val="34270663"/>
    <w:rsid w:val="3745A36F"/>
    <w:rsid w:val="3BC73365"/>
    <w:rsid w:val="3D397427"/>
    <w:rsid w:val="3EAAF662"/>
    <w:rsid w:val="3EDEE20B"/>
    <w:rsid w:val="403A0648"/>
    <w:rsid w:val="416C6F2D"/>
    <w:rsid w:val="420E5CE9"/>
    <w:rsid w:val="4265E72F"/>
    <w:rsid w:val="4281CF81"/>
    <w:rsid w:val="43CCE768"/>
    <w:rsid w:val="442625BA"/>
    <w:rsid w:val="4430FABB"/>
    <w:rsid w:val="44CBAE68"/>
    <w:rsid w:val="45502240"/>
    <w:rsid w:val="458EF31C"/>
    <w:rsid w:val="4B2555AB"/>
    <w:rsid w:val="4F23FBD3"/>
    <w:rsid w:val="5114219A"/>
    <w:rsid w:val="534DA27E"/>
    <w:rsid w:val="54103988"/>
    <w:rsid w:val="5625E5BC"/>
    <w:rsid w:val="562BF8D9"/>
    <w:rsid w:val="56661ACC"/>
    <w:rsid w:val="591AEFC3"/>
    <w:rsid w:val="59793C4D"/>
    <w:rsid w:val="5DDDE52F"/>
    <w:rsid w:val="5E9D25AC"/>
    <w:rsid w:val="62612EBD"/>
    <w:rsid w:val="65738DE1"/>
    <w:rsid w:val="65A5F22A"/>
    <w:rsid w:val="65C882EA"/>
    <w:rsid w:val="661455C1"/>
    <w:rsid w:val="67EA8E0B"/>
    <w:rsid w:val="69086CC6"/>
    <w:rsid w:val="6A8CE86F"/>
    <w:rsid w:val="6BB2DD7A"/>
    <w:rsid w:val="6C413854"/>
    <w:rsid w:val="6DC4A190"/>
    <w:rsid w:val="6E313B1D"/>
    <w:rsid w:val="7041EB47"/>
    <w:rsid w:val="70E95A2C"/>
    <w:rsid w:val="712D44E6"/>
    <w:rsid w:val="71B64165"/>
    <w:rsid w:val="7279B4EF"/>
    <w:rsid w:val="72CE1020"/>
    <w:rsid w:val="73835A41"/>
    <w:rsid w:val="73F707B5"/>
    <w:rsid w:val="792668C3"/>
    <w:rsid w:val="79ADB7C6"/>
    <w:rsid w:val="7A6F3A30"/>
    <w:rsid w:val="7B2EB36A"/>
    <w:rsid w:val="7E69BE88"/>
    <w:rsid w:val="7F2371D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BA88A"/>
  <w15:chartTrackingRefBased/>
  <w15:docId w15:val="{65AC7E10-E937-4F29-A50B-7B24011A5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NormalWeb">
    <w:name w:val="Normal (Web)"/>
    <w:basedOn w:val="Normal"/>
    <w:uiPriority w:val="99"/>
    <w:semiHidden/>
    <w:unhideWhenUsed/>
    <w:rsid w:val="00A51B46"/>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styleId="Forte">
    <w:name w:val="Strong"/>
    <w:basedOn w:val="Fontepargpadro"/>
    <w:uiPriority w:val="22"/>
    <w:qFormat/>
    <w:rsid w:val="00A51B46"/>
    <w:rPr>
      <w:b/>
      <w:bCs/>
    </w:rPr>
  </w:style>
  <w:style w:type="character" w:styleId="Hyperlink">
    <w:name w:val="Hyperlink"/>
    <w:basedOn w:val="Fontepargpadro"/>
    <w:uiPriority w:val="99"/>
    <w:unhideWhenUsed/>
    <w:rsid w:val="00A51B46"/>
    <w:rPr>
      <w:color w:val="0000FF"/>
      <w:u w:val="single"/>
    </w:rPr>
  </w:style>
  <w:style w:type="paragraph" w:styleId="textojustificado" w:customStyle="1">
    <w:name w:val="texto_justificado"/>
    <w:basedOn w:val="Normal"/>
    <w:rsid w:val="00A51B46"/>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textojustificadorecuoprimeiralinha" w:customStyle="1">
    <w:name w:val="texto_justificado_recuo_primeira_linha"/>
    <w:basedOn w:val="Normal"/>
    <w:rsid w:val="00A51B46"/>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styleId="MenoPendente">
    <w:name w:val="Unresolved Mention"/>
    <w:basedOn w:val="Fontepargpadro"/>
    <w:uiPriority w:val="99"/>
    <w:semiHidden/>
    <w:unhideWhenUsed/>
    <w:rsid w:val="00A41D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3229494">
      <w:bodyDiv w:val="1"/>
      <w:marLeft w:val="0"/>
      <w:marRight w:val="0"/>
      <w:marTop w:val="0"/>
      <w:marBottom w:val="0"/>
      <w:divBdr>
        <w:top w:val="none" w:sz="0" w:space="0" w:color="auto"/>
        <w:left w:val="none" w:sz="0" w:space="0" w:color="auto"/>
        <w:bottom w:val="none" w:sz="0" w:space="0" w:color="auto"/>
        <w:right w:val="none" w:sz="0" w:space="0" w:color="auto"/>
      </w:divBdr>
    </w:div>
    <w:div w:id="898246866">
      <w:bodyDiv w:val="1"/>
      <w:marLeft w:val="0"/>
      <w:marRight w:val="0"/>
      <w:marTop w:val="0"/>
      <w:marBottom w:val="0"/>
      <w:divBdr>
        <w:top w:val="none" w:sz="0" w:space="0" w:color="auto"/>
        <w:left w:val="none" w:sz="0" w:space="0" w:color="auto"/>
        <w:bottom w:val="none" w:sz="0" w:space="0" w:color="auto"/>
        <w:right w:val="none" w:sz="0" w:space="0" w:color="auto"/>
      </w:divBdr>
    </w:div>
    <w:div w:id="923992742">
      <w:bodyDiv w:val="1"/>
      <w:marLeft w:val="0"/>
      <w:marRight w:val="0"/>
      <w:marTop w:val="0"/>
      <w:marBottom w:val="0"/>
      <w:divBdr>
        <w:top w:val="none" w:sz="0" w:space="0" w:color="auto"/>
        <w:left w:val="none" w:sz="0" w:space="0" w:color="auto"/>
        <w:bottom w:val="none" w:sz="0" w:space="0" w:color="auto"/>
        <w:right w:val="none" w:sz="0" w:space="0" w:color="auto"/>
      </w:divBdr>
    </w:div>
    <w:div w:id="1211069079">
      <w:bodyDiv w:val="1"/>
      <w:marLeft w:val="0"/>
      <w:marRight w:val="0"/>
      <w:marTop w:val="0"/>
      <w:marBottom w:val="0"/>
      <w:divBdr>
        <w:top w:val="none" w:sz="0" w:space="0" w:color="auto"/>
        <w:left w:val="none" w:sz="0" w:space="0" w:color="auto"/>
        <w:bottom w:val="none" w:sz="0" w:space="0" w:color="auto"/>
        <w:right w:val="none" w:sz="0" w:space="0" w:color="auto"/>
      </w:divBdr>
    </w:div>
    <w:div w:id="1277327642">
      <w:bodyDiv w:val="1"/>
      <w:marLeft w:val="0"/>
      <w:marRight w:val="0"/>
      <w:marTop w:val="0"/>
      <w:marBottom w:val="0"/>
      <w:divBdr>
        <w:top w:val="none" w:sz="0" w:space="0" w:color="auto"/>
        <w:left w:val="none" w:sz="0" w:space="0" w:color="auto"/>
        <w:bottom w:val="none" w:sz="0" w:space="0" w:color="auto"/>
        <w:right w:val="none" w:sz="0" w:space="0" w:color="auto"/>
      </w:divBdr>
    </w:div>
    <w:div w:id="1304308063">
      <w:bodyDiv w:val="1"/>
      <w:marLeft w:val="0"/>
      <w:marRight w:val="0"/>
      <w:marTop w:val="0"/>
      <w:marBottom w:val="0"/>
      <w:divBdr>
        <w:top w:val="none" w:sz="0" w:space="0" w:color="auto"/>
        <w:left w:val="none" w:sz="0" w:space="0" w:color="auto"/>
        <w:bottom w:val="none" w:sz="0" w:space="0" w:color="auto"/>
        <w:right w:val="none" w:sz="0" w:space="0" w:color="auto"/>
      </w:divBdr>
    </w:div>
    <w:div w:id="1650595715">
      <w:bodyDiv w:val="1"/>
      <w:marLeft w:val="0"/>
      <w:marRight w:val="0"/>
      <w:marTop w:val="0"/>
      <w:marBottom w:val="0"/>
      <w:divBdr>
        <w:top w:val="none" w:sz="0" w:space="0" w:color="auto"/>
        <w:left w:val="none" w:sz="0" w:space="0" w:color="auto"/>
        <w:bottom w:val="none" w:sz="0" w:space="0" w:color="auto"/>
        <w:right w:val="none" w:sz="0" w:space="0" w:color="auto"/>
      </w:divBdr>
    </w:div>
    <w:div w:id="206216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yperlink" Target="mailto:admsp-supj@trf3.jus.br" TargetMode="External" Id="rId6" /><Relationship Type="http://schemas.openxmlformats.org/officeDocument/2006/relationships/hyperlink" Target="mailto:admsp-dinf@trf3.jus.br" TargetMode="External" Id="rId5" /><Relationship Type="http://schemas.openxmlformats.org/officeDocument/2006/relationships/hyperlink" Target="mailto:admsp-suan@trf3.jus.br" TargetMode="External" Id="rId4"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Tribunal Regional Federal 3ª Região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JOCELITO DE BRITO CAVALCANTI</dc:creator>
  <keywords/>
  <dc:description/>
  <lastModifiedBy>LUCILA TONINATO NASR</lastModifiedBy>
  <revision>3</revision>
  <dcterms:created xsi:type="dcterms:W3CDTF">2024-11-22T20:51:00.0000000Z</dcterms:created>
  <dcterms:modified xsi:type="dcterms:W3CDTF">2024-11-29T15:56:35.2667589Z</dcterms:modified>
</coreProperties>
</file>