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1CABD" w14:textId="77777777" w:rsidR="0090326E" w:rsidRDefault="0090326E" w:rsidP="004F1BD2">
      <w:pPr>
        <w:spacing w:after="240" w:line="240" w:lineRule="auto"/>
        <w:jc w:val="center"/>
        <w:rPr>
          <w:rFonts w:ascii="Arial" w:eastAsia="Times New Roman" w:hAnsi="Arial" w:cs="Arial"/>
          <w:b/>
          <w:bCs/>
          <w:caps/>
          <w:color w:val="000000"/>
          <w:sz w:val="24"/>
          <w:szCs w:val="24"/>
          <w:lang w:eastAsia="pt-BR"/>
        </w:rPr>
      </w:pPr>
    </w:p>
    <w:p w14:paraId="5DA7CDC8" w14:textId="3263A8D0" w:rsidR="006932D0" w:rsidRPr="00646916"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646916">
        <w:rPr>
          <w:rFonts w:ascii="Arial" w:hAnsi="Arial" w:cs="Arial"/>
          <w:b/>
          <w:bCs/>
          <w:sz w:val="24"/>
          <w:szCs w:val="24"/>
          <w:lang w:eastAsia="pt-BR"/>
        </w:rPr>
        <w:t>PREGÃO ELETRÔNICO N</w:t>
      </w:r>
      <w:r w:rsidR="00705FA2">
        <w:rPr>
          <w:rFonts w:ascii="Arial" w:hAnsi="Arial" w:cs="Arial"/>
          <w:b/>
          <w:bCs/>
          <w:sz w:val="24"/>
          <w:szCs w:val="24"/>
          <w:lang w:eastAsia="pt-BR"/>
        </w:rPr>
        <w:t>.</w:t>
      </w:r>
      <w:r w:rsidRPr="00646916">
        <w:rPr>
          <w:rFonts w:ascii="Arial" w:hAnsi="Arial" w:cs="Arial"/>
          <w:b/>
          <w:bCs/>
          <w:sz w:val="24"/>
          <w:szCs w:val="24"/>
          <w:lang w:eastAsia="pt-BR"/>
        </w:rPr>
        <w:t xml:space="preserve"> </w:t>
      </w:r>
      <w:r w:rsidR="005E0182">
        <w:rPr>
          <w:rFonts w:ascii="Arial" w:hAnsi="Arial" w:cs="Arial"/>
          <w:b/>
          <w:bCs/>
          <w:sz w:val="24"/>
          <w:szCs w:val="24"/>
          <w:lang w:eastAsia="pt-BR"/>
        </w:rPr>
        <w:t>9</w:t>
      </w:r>
      <w:r w:rsidR="00C56E84">
        <w:rPr>
          <w:rFonts w:ascii="Arial" w:hAnsi="Arial" w:cs="Arial"/>
          <w:b/>
          <w:bCs/>
          <w:sz w:val="24"/>
          <w:szCs w:val="24"/>
          <w:lang w:eastAsia="pt-BR"/>
        </w:rPr>
        <w:t>000</w:t>
      </w:r>
      <w:r w:rsidR="00F11610">
        <w:rPr>
          <w:rFonts w:ascii="Arial" w:hAnsi="Arial" w:cs="Arial"/>
          <w:b/>
          <w:bCs/>
          <w:sz w:val="24"/>
          <w:szCs w:val="24"/>
          <w:lang w:eastAsia="pt-BR"/>
        </w:rPr>
        <w:t>6</w:t>
      </w:r>
      <w:r w:rsidRPr="00646916">
        <w:rPr>
          <w:rFonts w:ascii="Arial" w:hAnsi="Arial" w:cs="Arial"/>
          <w:b/>
          <w:bCs/>
          <w:sz w:val="24"/>
          <w:szCs w:val="24"/>
          <w:lang w:eastAsia="pt-BR"/>
        </w:rPr>
        <w:t>/</w:t>
      </w:r>
      <w:r w:rsidRPr="000316AA">
        <w:rPr>
          <w:rFonts w:ascii="Arial" w:hAnsi="Arial" w:cs="Arial"/>
          <w:b/>
          <w:bCs/>
          <w:sz w:val="24"/>
          <w:szCs w:val="24"/>
          <w:lang w:eastAsia="pt-BR"/>
        </w:rPr>
        <w:t>202</w:t>
      </w:r>
      <w:r w:rsidR="00F11610">
        <w:rPr>
          <w:rFonts w:ascii="Arial" w:hAnsi="Arial" w:cs="Arial"/>
          <w:b/>
          <w:bCs/>
          <w:sz w:val="24"/>
          <w:szCs w:val="24"/>
          <w:lang w:eastAsia="pt-BR"/>
        </w:rPr>
        <w:t>4</w:t>
      </w:r>
    </w:p>
    <w:p w14:paraId="098E6978" w14:textId="26C203E9" w:rsidR="006932D0"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D427DB">
        <w:rPr>
          <w:rFonts w:ascii="Arial" w:hAnsi="Arial" w:cs="Arial"/>
          <w:sz w:val="24"/>
          <w:szCs w:val="24"/>
          <w:lang w:eastAsia="pt-BR"/>
        </w:rPr>
        <w:t>(Processo</w:t>
      </w:r>
      <w:r w:rsidR="00BA35D3">
        <w:rPr>
          <w:rFonts w:ascii="Arial" w:hAnsi="Arial" w:cs="Arial"/>
          <w:sz w:val="24"/>
          <w:szCs w:val="24"/>
          <w:lang w:eastAsia="pt-BR"/>
        </w:rPr>
        <w:t xml:space="preserve"> Administrativo</w:t>
      </w:r>
      <w:r w:rsidRPr="00D427DB">
        <w:rPr>
          <w:rFonts w:ascii="Arial" w:hAnsi="Arial" w:cs="Arial"/>
          <w:sz w:val="24"/>
          <w:szCs w:val="24"/>
          <w:lang w:eastAsia="pt-BR"/>
        </w:rPr>
        <w:t xml:space="preserve"> </w:t>
      </w:r>
      <w:r w:rsidR="00625C2D">
        <w:rPr>
          <w:rFonts w:ascii="Arial" w:hAnsi="Arial" w:cs="Arial"/>
          <w:sz w:val="24"/>
          <w:szCs w:val="24"/>
          <w:lang w:eastAsia="pt-BR"/>
        </w:rPr>
        <w:t>n.</w:t>
      </w:r>
      <w:r w:rsidRPr="00D427DB">
        <w:rPr>
          <w:rFonts w:ascii="Arial" w:hAnsi="Arial" w:cs="Arial"/>
          <w:sz w:val="24"/>
          <w:szCs w:val="24"/>
          <w:lang w:eastAsia="pt-BR"/>
        </w:rPr>
        <w:t xml:space="preserve"> </w:t>
      </w:r>
      <w:r w:rsidR="00A13B45" w:rsidRPr="00A13B45">
        <w:rPr>
          <w:rFonts w:ascii="Arial" w:hAnsi="Arial" w:cs="Arial"/>
          <w:sz w:val="24"/>
          <w:szCs w:val="24"/>
          <w:lang w:eastAsia="pt-BR"/>
        </w:rPr>
        <w:t>0015893-59.2023.4.03.8001</w:t>
      </w:r>
      <w:r w:rsidRPr="00D427DB">
        <w:rPr>
          <w:rFonts w:ascii="Arial" w:hAnsi="Arial" w:cs="Arial"/>
          <w:sz w:val="24"/>
          <w:szCs w:val="24"/>
          <w:lang w:eastAsia="pt-BR"/>
        </w:rPr>
        <w:t>)</w:t>
      </w:r>
    </w:p>
    <w:p w14:paraId="05DA3E31" w14:textId="77777777" w:rsidR="006932D0"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2009B1B5" w:rsidR="00646428" w:rsidRPr="00B61112" w:rsidRDefault="00675ECF" w:rsidP="00755889">
      <w:pPr>
        <w:spacing w:after="240" w:line="240" w:lineRule="auto"/>
        <w:ind w:left="120" w:right="120" w:firstLine="447"/>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Torna-se público que a</w:t>
      </w:r>
      <w:r>
        <w:rPr>
          <w:rFonts w:ascii="Arial" w:eastAsia="Times New Roman" w:hAnsi="Arial" w:cs="Arial"/>
          <w:color w:val="000000"/>
          <w:sz w:val="24"/>
          <w:szCs w:val="24"/>
          <w:lang w:eastAsia="pt-BR"/>
        </w:rPr>
        <w:t xml:space="preserve"> </w:t>
      </w:r>
      <w:r w:rsidRPr="00A45CA4">
        <w:rPr>
          <w:rFonts w:ascii="Arial" w:eastAsia="Times New Roman" w:hAnsi="Arial" w:cs="Arial"/>
          <w:color w:val="000000"/>
          <w:sz w:val="24"/>
          <w:szCs w:val="24"/>
          <w:lang w:eastAsia="pt-BR"/>
        </w:rPr>
        <w:t>JUSTIÇA FEDERAL DE 1º GRAU EM SÃO PAULO, por meio da</w:t>
      </w:r>
      <w:r w:rsidRPr="00A45CA4">
        <w:rPr>
          <w:rFonts w:ascii="Arial" w:hAnsi="Arial" w:cs="Arial"/>
          <w:sz w:val="24"/>
          <w:szCs w:val="24"/>
        </w:rPr>
        <w:t xml:space="preserve"> </w:t>
      </w:r>
      <w:r w:rsidRPr="00A45CA4">
        <w:rPr>
          <w:rFonts w:ascii="Arial" w:eastAsia="Times New Roman" w:hAnsi="Arial" w:cs="Arial"/>
          <w:color w:val="000000"/>
          <w:sz w:val="24"/>
          <w:szCs w:val="24"/>
          <w:lang w:eastAsia="pt-BR"/>
        </w:rPr>
        <w:t>Subsecretaria de Compras, Licitações e Contratos - UCOL</w:t>
      </w:r>
      <w:r w:rsidRPr="00B61112">
        <w:rPr>
          <w:rFonts w:ascii="Arial" w:eastAsia="Times New Roman" w:hAnsi="Arial" w:cs="Arial"/>
          <w:color w:val="000000"/>
          <w:sz w:val="24"/>
          <w:szCs w:val="24"/>
          <w:lang w:eastAsia="pt-BR"/>
        </w:rPr>
        <w:t>, sediada</w:t>
      </w:r>
      <w:r>
        <w:rPr>
          <w:rFonts w:ascii="Arial" w:eastAsia="Times New Roman" w:hAnsi="Arial" w:cs="Arial"/>
          <w:color w:val="000000"/>
          <w:sz w:val="24"/>
          <w:szCs w:val="24"/>
          <w:lang w:eastAsia="pt-BR"/>
        </w:rPr>
        <w:t xml:space="preserve"> na </w:t>
      </w:r>
      <w:r w:rsidRPr="00B0383D">
        <w:rPr>
          <w:rFonts w:ascii="Arial" w:eastAsia="Times New Roman" w:hAnsi="Arial" w:cs="Arial"/>
          <w:sz w:val="24"/>
          <w:szCs w:val="24"/>
          <w:lang w:eastAsia="pt-BR"/>
        </w:rPr>
        <w:t xml:space="preserve">Rua Peixoto Gomide </w:t>
      </w:r>
      <w:r w:rsidR="00625C2D">
        <w:rPr>
          <w:rFonts w:ascii="Arial" w:eastAsia="Times New Roman" w:hAnsi="Arial" w:cs="Arial"/>
          <w:sz w:val="24"/>
          <w:szCs w:val="24"/>
          <w:lang w:eastAsia="pt-BR"/>
        </w:rPr>
        <w:t>n.</w:t>
      </w:r>
      <w:r w:rsidRPr="00B0383D">
        <w:rPr>
          <w:rFonts w:ascii="Arial" w:eastAsia="Times New Roman" w:hAnsi="Arial" w:cs="Arial"/>
          <w:sz w:val="24"/>
          <w:szCs w:val="24"/>
          <w:lang w:eastAsia="pt-BR"/>
        </w:rPr>
        <w:t xml:space="preserve"> 768 - Jardim Paulista – São Paulo - SP</w:t>
      </w:r>
      <w:r w:rsidRPr="00B0383D">
        <w:rPr>
          <w:rFonts w:ascii="Arial" w:eastAsia="Times New Roman" w:hAnsi="Arial" w:cs="Arial"/>
          <w:b/>
          <w:sz w:val="24"/>
          <w:szCs w:val="24"/>
          <w:lang w:eastAsia="pt-BR"/>
        </w:rPr>
        <w:t xml:space="preserve">, </w:t>
      </w:r>
      <w:r w:rsidRPr="00B0383D">
        <w:rPr>
          <w:rFonts w:ascii="Arial" w:eastAsia="Times New Roman" w:hAnsi="Arial" w:cs="Arial"/>
          <w:sz w:val="24"/>
          <w:szCs w:val="24"/>
          <w:lang w:eastAsia="pt-BR"/>
        </w:rPr>
        <w:t>CEP 01409-903</w:t>
      </w:r>
      <w:r w:rsidRPr="00B61112">
        <w:rPr>
          <w:rFonts w:ascii="Arial" w:eastAsia="Times New Roman" w:hAnsi="Arial" w:cs="Arial"/>
          <w:color w:val="000000"/>
          <w:sz w:val="24"/>
          <w:szCs w:val="24"/>
          <w:lang w:eastAsia="pt-BR"/>
        </w:rPr>
        <w:t xml:space="preserve">, realizará licitação, na modalidade PREGÃO, na forma ELETRÔNICA, nos termos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demais normas aplicáveis e, ainda, de acordo com as condições estabelecidas neste Edital</w:t>
      </w:r>
      <w:r w:rsidR="00646428" w:rsidRPr="00B61112">
        <w:rPr>
          <w:rFonts w:ascii="Arial" w:eastAsia="Times New Roman" w:hAnsi="Arial" w:cs="Arial"/>
          <w:color w:val="000000"/>
          <w:sz w:val="24"/>
          <w:szCs w:val="24"/>
          <w:lang w:eastAsia="pt-BR"/>
        </w:rPr>
        <w:t>.</w:t>
      </w:r>
    </w:p>
    <w:p w14:paraId="3441604D" w14:textId="79DEA3AF" w:rsidR="00A32ADA" w:rsidRPr="00B61112" w:rsidRDefault="000611AE" w:rsidP="007117CD">
      <w:pPr>
        <w:spacing w:after="120" w:line="240" w:lineRule="auto"/>
        <w:ind w:left="119" w:right="119"/>
        <w:jc w:val="both"/>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Valor total da contratação</w:t>
      </w:r>
      <w:r>
        <w:rPr>
          <w:rFonts w:ascii="Arial" w:eastAsia="Times New Roman" w:hAnsi="Arial" w:cs="Arial"/>
          <w:b/>
          <w:bCs/>
          <w:color w:val="000000"/>
          <w:sz w:val="24"/>
          <w:szCs w:val="24"/>
          <w:lang w:eastAsia="pt-BR"/>
        </w:rPr>
        <w:t>:</w:t>
      </w:r>
    </w:p>
    <w:p w14:paraId="4B184190" w14:textId="06280602" w:rsidR="00A32ADA" w:rsidRPr="00B61112" w:rsidRDefault="00A32ADA" w:rsidP="007117CD">
      <w:pPr>
        <w:spacing w:after="240" w:line="240" w:lineRule="auto"/>
        <w:ind w:left="119" w:right="119"/>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R$ </w:t>
      </w:r>
      <w:r w:rsidR="003D3A92" w:rsidRPr="003D3A92">
        <w:rPr>
          <w:rFonts w:ascii="Arial" w:eastAsia="Times New Roman" w:hAnsi="Arial" w:cs="Arial"/>
          <w:color w:val="000000"/>
          <w:sz w:val="24"/>
          <w:szCs w:val="24"/>
          <w:lang w:eastAsia="pt-BR"/>
        </w:rPr>
        <w:t>214.512,30</w:t>
      </w:r>
    </w:p>
    <w:p w14:paraId="7C98181C" w14:textId="3380F39D" w:rsidR="00A32ADA" w:rsidRPr="00B61112" w:rsidRDefault="000611AE" w:rsidP="007117CD">
      <w:pPr>
        <w:spacing w:after="120" w:line="240" w:lineRule="auto"/>
        <w:ind w:left="119" w:right="119"/>
        <w:jc w:val="both"/>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Data da sessão pública</w:t>
      </w:r>
      <w:r>
        <w:rPr>
          <w:rFonts w:ascii="Arial" w:eastAsia="Times New Roman" w:hAnsi="Arial" w:cs="Arial"/>
          <w:b/>
          <w:bCs/>
          <w:color w:val="000000"/>
          <w:sz w:val="24"/>
          <w:szCs w:val="24"/>
          <w:lang w:eastAsia="pt-BR"/>
        </w:rPr>
        <w:t>:</w:t>
      </w:r>
    </w:p>
    <w:p w14:paraId="71E1F277" w14:textId="49658225" w:rsidR="00A32ADA" w:rsidRPr="00B61112" w:rsidRDefault="00A32ADA" w:rsidP="007117CD">
      <w:pPr>
        <w:spacing w:after="240" w:line="240" w:lineRule="auto"/>
        <w:ind w:left="119" w:right="119"/>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Dia </w:t>
      </w:r>
      <w:r w:rsidR="00B564E5" w:rsidRPr="005B32CD">
        <w:rPr>
          <w:rFonts w:ascii="Arial" w:eastAsia="Times New Roman" w:hAnsi="Arial" w:cs="Arial"/>
          <w:b/>
          <w:bCs/>
          <w:color w:val="002060"/>
          <w:sz w:val="24"/>
          <w:szCs w:val="24"/>
          <w:highlight w:val="lightGray"/>
          <w:lang w:eastAsia="pt-BR"/>
        </w:rPr>
        <w:t>10</w:t>
      </w:r>
      <w:r w:rsidR="00FC3EA1" w:rsidRPr="005B32CD">
        <w:rPr>
          <w:rFonts w:ascii="Arial" w:eastAsia="Times New Roman" w:hAnsi="Arial" w:cs="Arial"/>
          <w:b/>
          <w:bCs/>
          <w:color w:val="002060"/>
          <w:sz w:val="24"/>
          <w:szCs w:val="24"/>
          <w:highlight w:val="lightGray"/>
          <w:lang w:eastAsia="pt-BR"/>
        </w:rPr>
        <w:t>/05/2024</w:t>
      </w:r>
      <w:r w:rsidRPr="005B32CD">
        <w:rPr>
          <w:rFonts w:ascii="Arial" w:eastAsia="Times New Roman" w:hAnsi="Arial" w:cs="Arial"/>
          <w:b/>
          <w:bCs/>
          <w:color w:val="002060"/>
          <w:sz w:val="24"/>
          <w:szCs w:val="24"/>
          <w:highlight w:val="lightGray"/>
          <w:lang w:eastAsia="pt-BR"/>
        </w:rPr>
        <w:t xml:space="preserve"> às </w:t>
      </w:r>
      <w:r w:rsidR="00FC3EA1" w:rsidRPr="005B32CD">
        <w:rPr>
          <w:rFonts w:ascii="Arial" w:eastAsia="Times New Roman" w:hAnsi="Arial" w:cs="Arial"/>
          <w:b/>
          <w:bCs/>
          <w:color w:val="002060"/>
          <w:sz w:val="24"/>
          <w:szCs w:val="24"/>
          <w:highlight w:val="lightGray"/>
          <w:lang w:eastAsia="pt-BR"/>
        </w:rPr>
        <w:t>13</w:t>
      </w:r>
      <w:r w:rsidRPr="005B32CD">
        <w:rPr>
          <w:rFonts w:ascii="Arial" w:eastAsia="Times New Roman" w:hAnsi="Arial" w:cs="Arial"/>
          <w:b/>
          <w:bCs/>
          <w:color w:val="002060"/>
          <w:sz w:val="24"/>
          <w:szCs w:val="24"/>
          <w:highlight w:val="lightGray"/>
          <w:lang w:eastAsia="pt-BR"/>
        </w:rPr>
        <w:t>h</w:t>
      </w:r>
      <w:r w:rsidR="00FC3EA1" w:rsidRPr="005B32CD">
        <w:rPr>
          <w:rFonts w:ascii="Arial" w:eastAsia="Times New Roman" w:hAnsi="Arial" w:cs="Arial"/>
          <w:b/>
          <w:bCs/>
          <w:color w:val="002060"/>
          <w:sz w:val="24"/>
          <w:szCs w:val="24"/>
          <w:highlight w:val="lightGray"/>
          <w:lang w:eastAsia="pt-BR"/>
        </w:rPr>
        <w:t>00</w:t>
      </w:r>
      <w:r w:rsidRPr="005B32CD">
        <w:rPr>
          <w:rFonts w:ascii="Arial" w:eastAsia="Times New Roman" w:hAnsi="Arial" w:cs="Arial"/>
          <w:color w:val="002060"/>
          <w:sz w:val="24"/>
          <w:szCs w:val="24"/>
          <w:lang w:eastAsia="pt-BR"/>
        </w:rPr>
        <w:t xml:space="preserve"> </w:t>
      </w:r>
      <w:r w:rsidRPr="00B61112">
        <w:rPr>
          <w:rFonts w:ascii="Arial" w:eastAsia="Times New Roman" w:hAnsi="Arial" w:cs="Arial"/>
          <w:color w:val="000000"/>
          <w:sz w:val="24"/>
          <w:szCs w:val="24"/>
          <w:lang w:eastAsia="pt-BR"/>
        </w:rPr>
        <w:t>(horário de Brasília)</w:t>
      </w:r>
    </w:p>
    <w:p w14:paraId="041FA8A9" w14:textId="77777777" w:rsidR="00A32ADA" w:rsidRPr="00B61112" w:rsidRDefault="00A32ADA" w:rsidP="007117CD">
      <w:pPr>
        <w:spacing w:after="120" w:line="240" w:lineRule="auto"/>
        <w:ind w:left="119" w:right="119"/>
        <w:jc w:val="both"/>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Nota Explicativa</w:t>
      </w:r>
      <w:r w:rsidRPr="00B61112">
        <w:rPr>
          <w:rFonts w:ascii="Arial" w:eastAsia="Times New Roman" w:hAnsi="Arial" w:cs="Arial"/>
          <w:color w:val="000000"/>
          <w:sz w:val="24"/>
          <w:szCs w:val="24"/>
          <w:lang w:eastAsia="pt-BR"/>
        </w:rPr>
        <w:t>:</w:t>
      </w:r>
    </w:p>
    <w:p w14:paraId="4D95FE63" w14:textId="4DFA91AB" w:rsidR="00A32ADA" w:rsidRPr="00B61112" w:rsidRDefault="000611AE" w:rsidP="007117CD">
      <w:pPr>
        <w:spacing w:after="240" w:line="240" w:lineRule="auto"/>
        <w:ind w:left="119" w:right="119"/>
        <w:jc w:val="both"/>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Local</w:t>
      </w:r>
      <w:r w:rsidR="00A32ADA" w:rsidRPr="00B61112">
        <w:rPr>
          <w:rFonts w:ascii="Arial" w:eastAsia="Times New Roman" w:hAnsi="Arial" w:cs="Arial"/>
          <w:b/>
          <w:bCs/>
          <w:color w:val="000000"/>
          <w:sz w:val="24"/>
          <w:szCs w:val="24"/>
          <w:lang w:eastAsia="pt-BR"/>
        </w:rPr>
        <w:t xml:space="preserve">: </w:t>
      </w:r>
      <w:r w:rsidR="00A32ADA" w:rsidRPr="00B61112">
        <w:rPr>
          <w:rFonts w:ascii="Arial" w:eastAsia="Times New Roman" w:hAnsi="Arial" w:cs="Arial"/>
          <w:color w:val="000000"/>
          <w:sz w:val="24"/>
          <w:szCs w:val="24"/>
          <w:lang w:eastAsia="pt-BR"/>
        </w:rPr>
        <w:t xml:space="preserve">Portal de Compras do Governo Federal – </w:t>
      </w:r>
      <w:hyperlink r:id="rId8" w:history="1">
        <w:r w:rsidR="00A32ADA" w:rsidRPr="00AC72A6">
          <w:rPr>
            <w:rStyle w:val="Hyperlink"/>
            <w:rFonts w:ascii="Arial" w:eastAsia="Times New Roman" w:hAnsi="Arial" w:cs="Arial"/>
            <w:sz w:val="24"/>
            <w:szCs w:val="24"/>
            <w:lang w:eastAsia="pt-BR"/>
          </w:rPr>
          <w:t>www.gov.br/compras/</w:t>
        </w:r>
      </w:hyperlink>
    </w:p>
    <w:p w14:paraId="15C11FFA" w14:textId="27C18416" w:rsidR="007A2912" w:rsidRDefault="007A2912" w:rsidP="004A5ED4">
      <w:pPr>
        <w:spacing w:after="240" w:line="240" w:lineRule="auto"/>
        <w:ind w:left="119" w:right="119"/>
        <w:jc w:val="both"/>
        <w:rPr>
          <w:rFonts w:ascii="Arial" w:eastAsia="Times New Roman" w:hAnsi="Arial" w:cs="Arial"/>
          <w:b/>
          <w:bCs/>
          <w:color w:val="000000"/>
          <w:sz w:val="24"/>
          <w:szCs w:val="24"/>
          <w:lang w:eastAsia="pt-BR"/>
        </w:rPr>
      </w:pPr>
      <w:r>
        <w:rPr>
          <w:rFonts w:ascii="Arial" w:eastAsia="Times New Roman" w:hAnsi="Arial" w:cs="Arial"/>
          <w:b/>
          <w:bCs/>
          <w:color w:val="000000"/>
          <w:sz w:val="24"/>
          <w:szCs w:val="24"/>
          <w:lang w:eastAsia="pt-BR"/>
        </w:rPr>
        <w:t xml:space="preserve">UASG: </w:t>
      </w:r>
      <w:r w:rsidR="004A5ED4" w:rsidRPr="00F9302C">
        <w:rPr>
          <w:rFonts w:ascii="Arial" w:eastAsia="Times New Roman" w:hAnsi="Arial" w:cs="Arial"/>
          <w:sz w:val="24"/>
          <w:szCs w:val="24"/>
          <w:lang w:eastAsia="pt-BR"/>
        </w:rPr>
        <w:t>090017</w:t>
      </w:r>
    </w:p>
    <w:p w14:paraId="0E4CEF23" w14:textId="48523B7E" w:rsidR="00A32ADA" w:rsidRPr="00B61112" w:rsidRDefault="000611AE" w:rsidP="007117CD">
      <w:pPr>
        <w:spacing w:after="120" w:line="240" w:lineRule="auto"/>
        <w:ind w:left="119" w:right="119"/>
        <w:jc w:val="both"/>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Critério de julgamento:</w:t>
      </w:r>
    </w:p>
    <w:p w14:paraId="387EDD05" w14:textId="2C912CB4" w:rsidR="00A32ADA" w:rsidRPr="00B61112" w:rsidRDefault="009A1B28" w:rsidP="007117CD">
      <w:pPr>
        <w:spacing w:after="240" w:line="240" w:lineRule="auto"/>
        <w:ind w:left="119" w:righ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M</w:t>
      </w:r>
      <w:r w:rsidR="00A32ADA" w:rsidRPr="00B61112">
        <w:rPr>
          <w:rFonts w:ascii="Arial" w:eastAsia="Times New Roman" w:hAnsi="Arial" w:cs="Arial"/>
          <w:color w:val="000000"/>
          <w:sz w:val="24"/>
          <w:szCs w:val="24"/>
          <w:lang w:eastAsia="pt-BR"/>
        </w:rPr>
        <w:t>enor preço por</w:t>
      </w:r>
      <w:r w:rsidR="00603518">
        <w:rPr>
          <w:rFonts w:ascii="Arial" w:eastAsia="Times New Roman" w:hAnsi="Arial" w:cs="Arial"/>
          <w:color w:val="000000"/>
          <w:sz w:val="24"/>
          <w:szCs w:val="24"/>
          <w:lang w:eastAsia="pt-BR"/>
        </w:rPr>
        <w:t xml:space="preserve"> </w:t>
      </w:r>
      <w:r w:rsidR="00A32ADA" w:rsidRPr="00B61112">
        <w:rPr>
          <w:rFonts w:ascii="Arial" w:eastAsia="Times New Roman" w:hAnsi="Arial" w:cs="Arial"/>
          <w:color w:val="000000"/>
          <w:sz w:val="24"/>
          <w:szCs w:val="24"/>
          <w:lang w:eastAsia="pt-BR"/>
        </w:rPr>
        <w:t>item</w:t>
      </w:r>
    </w:p>
    <w:p w14:paraId="75F1D158" w14:textId="14DF2E68" w:rsidR="00A32ADA" w:rsidRPr="00B61112" w:rsidRDefault="000611AE" w:rsidP="007117CD">
      <w:pPr>
        <w:spacing w:after="120" w:line="240" w:lineRule="auto"/>
        <w:ind w:left="119" w:right="119"/>
        <w:jc w:val="both"/>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Modo de disputa:</w:t>
      </w:r>
    </w:p>
    <w:p w14:paraId="58F91694" w14:textId="0D50B6C0" w:rsidR="00A32ADA" w:rsidRPr="00B61112" w:rsidRDefault="00C83F89" w:rsidP="007117CD">
      <w:pPr>
        <w:spacing w:after="240" w:line="240" w:lineRule="auto"/>
        <w:ind w:left="119" w:righ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w:t>
      </w:r>
      <w:r w:rsidR="00A32ADA" w:rsidRPr="00B61112">
        <w:rPr>
          <w:rFonts w:ascii="Arial" w:eastAsia="Times New Roman" w:hAnsi="Arial" w:cs="Arial"/>
          <w:color w:val="000000"/>
          <w:sz w:val="24"/>
          <w:szCs w:val="24"/>
          <w:lang w:eastAsia="pt-BR"/>
        </w:rPr>
        <w:t>berto</w:t>
      </w:r>
    </w:p>
    <w:p w14:paraId="66E3FE1C" w14:textId="60B3D0BA" w:rsidR="00A32ADA" w:rsidRPr="00B61112" w:rsidRDefault="00B46C0F" w:rsidP="007117CD">
      <w:pPr>
        <w:spacing w:after="120" w:line="240" w:lineRule="auto"/>
        <w:ind w:left="119" w:right="119"/>
        <w:jc w:val="both"/>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 xml:space="preserve">Participação exclusiva </w:t>
      </w:r>
      <w:r w:rsidR="00A32ADA" w:rsidRPr="00B61112">
        <w:rPr>
          <w:rFonts w:ascii="Arial" w:eastAsia="Times New Roman" w:hAnsi="Arial" w:cs="Arial"/>
          <w:b/>
          <w:bCs/>
          <w:color w:val="000000"/>
          <w:sz w:val="24"/>
          <w:szCs w:val="24"/>
          <w:lang w:eastAsia="pt-BR"/>
        </w:rPr>
        <w:t>ME/EPP/E</w:t>
      </w:r>
      <w:r w:rsidRPr="00B61112">
        <w:rPr>
          <w:rFonts w:ascii="Arial" w:eastAsia="Times New Roman" w:hAnsi="Arial" w:cs="Arial"/>
          <w:b/>
          <w:bCs/>
          <w:color w:val="000000"/>
          <w:sz w:val="24"/>
          <w:szCs w:val="24"/>
          <w:lang w:eastAsia="pt-BR"/>
        </w:rPr>
        <w:t>quiparadas</w:t>
      </w:r>
      <w:r>
        <w:rPr>
          <w:rFonts w:ascii="Arial" w:eastAsia="Times New Roman" w:hAnsi="Arial" w:cs="Arial"/>
          <w:b/>
          <w:bCs/>
          <w:color w:val="000000"/>
          <w:sz w:val="24"/>
          <w:szCs w:val="24"/>
          <w:lang w:eastAsia="pt-BR"/>
        </w:rPr>
        <w:t>:</w:t>
      </w:r>
    </w:p>
    <w:p w14:paraId="539869EA" w14:textId="6A4B546E" w:rsidR="00A32ADA" w:rsidRPr="00B61112" w:rsidRDefault="00A32ADA" w:rsidP="007117CD">
      <w:pPr>
        <w:spacing w:after="120" w:line="240" w:lineRule="auto"/>
        <w:ind w:left="119" w:right="119"/>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NÃO</w:t>
      </w:r>
    </w:p>
    <w:p w14:paraId="62F673B7" w14:textId="704919DC"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p>
    <w:p w14:paraId="23C227EC" w14:textId="6DF8D38A" w:rsidR="00646428" w:rsidRPr="00B61112" w:rsidRDefault="00646428" w:rsidP="000F5A29">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DO OBJETO</w:t>
      </w:r>
    </w:p>
    <w:p w14:paraId="6A82468C" w14:textId="59F73650"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objeto da presente licitação é a escolha da proposta mais vantajosa para a prestação do serviço de</w:t>
      </w:r>
      <w:r w:rsidR="0080603F">
        <w:rPr>
          <w:rFonts w:ascii="Arial" w:eastAsia="Times New Roman" w:hAnsi="Arial" w:cs="Arial"/>
          <w:color w:val="000000"/>
          <w:sz w:val="24"/>
          <w:szCs w:val="24"/>
          <w:lang w:eastAsia="pt-BR"/>
        </w:rPr>
        <w:t xml:space="preserve"> seguros de veículos,</w:t>
      </w:r>
      <w:r w:rsidRPr="00B61112">
        <w:rPr>
          <w:rFonts w:ascii="Arial" w:eastAsia="Times New Roman" w:hAnsi="Arial" w:cs="Arial"/>
          <w:color w:val="000000"/>
          <w:sz w:val="24"/>
          <w:szCs w:val="24"/>
          <w:lang w:eastAsia="pt-BR"/>
        </w:rPr>
        <w:t xml:space="preserve"> conforme condições, quantidades e exigências estabelecidas neste Edital e seus anexos.</w:t>
      </w:r>
    </w:p>
    <w:p w14:paraId="3C161ABC" w14:textId="51FC408D" w:rsidR="00A739F0" w:rsidRPr="00EE6E31" w:rsidRDefault="00A739F0" w:rsidP="002428FF">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EE6E31">
        <w:rPr>
          <w:rFonts w:ascii="Arial" w:eastAsia="Times New Roman" w:hAnsi="Arial" w:cs="Arial"/>
          <w:sz w:val="24"/>
          <w:szCs w:val="24"/>
          <w:lang w:eastAsia="pt-BR"/>
        </w:rPr>
        <w:t>A licitação será realizada em único item.</w:t>
      </w:r>
    </w:p>
    <w:p w14:paraId="3F841F01" w14:textId="1C574B79" w:rsidR="00B818E6" w:rsidRPr="006C1FDF" w:rsidRDefault="00B818E6" w:rsidP="000F5A29">
      <w:pPr>
        <w:spacing w:before="120" w:after="120" w:line="240" w:lineRule="auto"/>
        <w:jc w:val="both"/>
        <w:rPr>
          <w:rFonts w:ascii="Times New Roman" w:eastAsia="Times New Roman" w:hAnsi="Times New Roman" w:cs="Times New Roman"/>
          <w:color w:val="00B050"/>
          <w:sz w:val="24"/>
          <w:szCs w:val="24"/>
          <w:lang w:eastAsia="pt-BR"/>
        </w:rPr>
      </w:pPr>
      <w:r w:rsidRPr="006C1FDF">
        <w:rPr>
          <w:rFonts w:ascii="Times New Roman" w:eastAsia="Times New Roman" w:hAnsi="Times New Roman" w:cs="Times New Roman"/>
          <w:color w:val="00B050"/>
          <w:sz w:val="27"/>
          <w:szCs w:val="27"/>
          <w:lang w:eastAsia="pt-BR"/>
        </w:rPr>
        <w:t xml:space="preserve"> </w:t>
      </w:r>
    </w:p>
    <w:p w14:paraId="2340C767" w14:textId="5422161E" w:rsidR="00931130" w:rsidRDefault="003662A9"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3662A9">
        <w:rPr>
          <w:rFonts w:ascii="Arial" w:eastAsia="Times New Roman" w:hAnsi="Arial" w:cs="Arial"/>
          <w:sz w:val="24"/>
          <w:szCs w:val="24"/>
          <w:lang w:eastAsia="pt-BR"/>
        </w:rPr>
        <w:lastRenderedPageBreak/>
        <w:t>O critério de julgamento adotad</w:t>
      </w:r>
      <w:r w:rsidRPr="00E04B35">
        <w:rPr>
          <w:rFonts w:ascii="Arial" w:eastAsia="Times New Roman" w:hAnsi="Arial" w:cs="Arial"/>
          <w:sz w:val="24"/>
          <w:szCs w:val="24"/>
          <w:lang w:eastAsia="pt-BR"/>
        </w:rPr>
        <w:t>o será o menor preço</w:t>
      </w:r>
      <w:r w:rsidR="0093720B" w:rsidRPr="00E04B35">
        <w:rPr>
          <w:rFonts w:ascii="Arial" w:eastAsia="Times New Roman" w:hAnsi="Arial" w:cs="Arial"/>
          <w:sz w:val="24"/>
          <w:szCs w:val="24"/>
          <w:lang w:eastAsia="pt-BR"/>
        </w:rPr>
        <w:t xml:space="preserve"> </w:t>
      </w:r>
      <w:r w:rsidRPr="00E04B35">
        <w:rPr>
          <w:rFonts w:ascii="Arial" w:eastAsia="Times New Roman" w:hAnsi="Arial" w:cs="Arial"/>
          <w:sz w:val="24"/>
          <w:szCs w:val="24"/>
          <w:lang w:eastAsia="pt-BR"/>
        </w:rPr>
        <w:t>do item, observadas as exigências contidas neste Edital e se</w:t>
      </w:r>
      <w:r w:rsidRPr="003662A9">
        <w:rPr>
          <w:rFonts w:ascii="Arial" w:eastAsia="Times New Roman" w:hAnsi="Arial" w:cs="Arial"/>
          <w:sz w:val="24"/>
          <w:szCs w:val="24"/>
          <w:lang w:eastAsia="pt-BR"/>
        </w:rPr>
        <w:t>us Anexos quanto às especificações do objeto.</w:t>
      </w:r>
    </w:p>
    <w:p w14:paraId="65F75E5F" w14:textId="77777777" w:rsidR="00646428" w:rsidRPr="00B61112" w:rsidRDefault="00646428" w:rsidP="000F5A29">
      <w:pPr>
        <w:spacing w:after="240" w:line="240" w:lineRule="auto"/>
        <w:ind w:left="120"/>
        <w:jc w:val="both"/>
        <w:rPr>
          <w:rFonts w:ascii="Arial" w:eastAsia="Times New Roman" w:hAnsi="Arial" w:cs="Arial"/>
          <w:sz w:val="24"/>
          <w:szCs w:val="24"/>
          <w:lang w:eastAsia="pt-BR"/>
        </w:rPr>
      </w:pPr>
    </w:p>
    <w:p w14:paraId="5DEC5ED1" w14:textId="468AD6DF" w:rsidR="00646428" w:rsidRPr="00B61112" w:rsidRDefault="00646428" w:rsidP="000F5A29">
      <w:pPr>
        <w:pStyle w:val="PargrafodaLista"/>
        <w:numPr>
          <w:ilvl w:val="0"/>
          <w:numId w:val="1"/>
        </w:numPr>
        <w:spacing w:after="240" w:line="240" w:lineRule="auto"/>
        <w:ind w:left="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DA PARTICIPAÇÃO NA LICITAÇÃO</w:t>
      </w:r>
    </w:p>
    <w:p w14:paraId="4FFE5EE0" w14:textId="33E07AA5"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Poderão participar deste Pregão </w:t>
      </w:r>
      <w:r w:rsidR="003B2ED7">
        <w:rPr>
          <w:rFonts w:ascii="Arial" w:eastAsia="Times New Roman" w:hAnsi="Arial" w:cs="Arial"/>
          <w:color w:val="000000"/>
          <w:sz w:val="24"/>
          <w:szCs w:val="24"/>
          <w:lang w:eastAsia="pt-BR"/>
        </w:rPr>
        <w:t xml:space="preserve">as </w:t>
      </w:r>
      <w:r w:rsidR="003B2ED7" w:rsidRPr="003B2ED7">
        <w:rPr>
          <w:rFonts w:ascii="Arial" w:eastAsia="Times New Roman" w:hAnsi="Arial" w:cs="Arial"/>
          <w:b/>
          <w:bCs/>
          <w:color w:val="000000"/>
          <w:sz w:val="24"/>
          <w:szCs w:val="24"/>
          <w:lang w:eastAsia="pt-BR"/>
        </w:rPr>
        <w:t>empresas seguradoras</w:t>
      </w:r>
      <w:r w:rsidRPr="00B61112">
        <w:rPr>
          <w:rFonts w:ascii="Arial" w:eastAsia="Times New Roman" w:hAnsi="Arial" w:cs="Arial"/>
          <w:color w:val="000000"/>
          <w:sz w:val="24"/>
          <w:szCs w:val="24"/>
          <w:lang w:eastAsia="pt-BR"/>
        </w:rPr>
        <w:t xml:space="preserve"> que estiverem previamente credenciados no Sistema de Cadastramento Unificado de Fornecedores - </w:t>
      </w:r>
      <w:proofErr w:type="spellStart"/>
      <w:r w:rsidRPr="00B61112">
        <w:rPr>
          <w:rFonts w:ascii="Arial" w:eastAsia="Times New Roman" w:hAnsi="Arial" w:cs="Arial"/>
          <w:color w:val="000000"/>
          <w:sz w:val="24"/>
          <w:szCs w:val="24"/>
          <w:lang w:eastAsia="pt-BR"/>
        </w:rPr>
        <w:t>Sicaf</w:t>
      </w:r>
      <w:proofErr w:type="spellEnd"/>
      <w:r w:rsidRPr="00B61112">
        <w:rPr>
          <w:rFonts w:ascii="Arial" w:eastAsia="Times New Roman" w:hAnsi="Arial" w:cs="Arial"/>
          <w:color w:val="000000"/>
          <w:sz w:val="24"/>
          <w:szCs w:val="24"/>
          <w:lang w:eastAsia="pt-BR"/>
        </w:rPr>
        <w:t xml:space="preserve"> e no Sistema de Compras do Governo Federal (</w:t>
      </w:r>
      <w:hyperlink r:id="rId9" w:history="1">
        <w:r w:rsidR="00A21098" w:rsidRPr="003209A2">
          <w:rPr>
            <w:rStyle w:val="Hyperlink"/>
            <w:rFonts w:ascii="Arial" w:eastAsia="Times New Roman" w:hAnsi="Arial" w:cs="Arial"/>
            <w:sz w:val="24"/>
            <w:szCs w:val="24"/>
            <w:lang w:eastAsia="pt-BR"/>
          </w:rPr>
          <w:t>www.gov.br/compras</w:t>
        </w:r>
      </w:hyperlink>
      <w:r w:rsidRPr="00B61112">
        <w:rPr>
          <w:rFonts w:ascii="Arial" w:eastAsia="Times New Roman" w:hAnsi="Arial" w:cs="Arial"/>
          <w:color w:val="000000"/>
          <w:sz w:val="24"/>
          <w:szCs w:val="24"/>
          <w:lang w:eastAsia="pt-BR"/>
        </w:rPr>
        <w:t>), por meio de Certificado Digital conferido pela Infraestrutura de Chaves Públicas Brasileira – ICP – Brasil.</w:t>
      </w:r>
    </w:p>
    <w:p w14:paraId="6C8AA73E" w14:textId="6FEB8F12" w:rsidR="00646428" w:rsidRPr="00B61112" w:rsidRDefault="00646428" w:rsidP="00D20A2B">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B61112">
        <w:rPr>
          <w:rFonts w:ascii="Arial" w:eastAsia="Times New Roman" w:hAnsi="Arial" w:cs="Arial"/>
          <w:color w:val="000000"/>
          <w:sz w:val="24"/>
          <w:szCs w:val="24"/>
          <w:lang w:eastAsia="pt-BR"/>
        </w:rPr>
        <w:t>Sicaf</w:t>
      </w:r>
      <w:proofErr w:type="spellEnd"/>
      <w:r w:rsidRPr="00B6111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4E9B5CA8"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É de responsabilidade do cadastrado conferir a exatidão dos seus dados cadastrais no </w:t>
      </w:r>
      <w:proofErr w:type="spellStart"/>
      <w:r w:rsidRPr="00B61112">
        <w:rPr>
          <w:rFonts w:ascii="Arial" w:eastAsia="Times New Roman" w:hAnsi="Arial" w:cs="Arial"/>
          <w:color w:val="000000"/>
          <w:sz w:val="24"/>
          <w:szCs w:val="24"/>
          <w:lang w:eastAsia="pt-BR"/>
        </w:rPr>
        <w:t>Sicaf</w:t>
      </w:r>
      <w:proofErr w:type="spellEnd"/>
      <w:r w:rsidRPr="00B61112">
        <w:rPr>
          <w:rFonts w:ascii="Arial" w:eastAsia="Times New Roman" w:hAnsi="Arial" w:cs="Arial"/>
          <w:color w:val="000000"/>
          <w:sz w:val="24"/>
          <w:szCs w:val="24"/>
          <w:lang w:eastAsia="pt-BR"/>
        </w:rPr>
        <w:t xml:space="preserve"> e mantê-los atualizados junto aos órgãos responsáveis pela informação, devendo proceder, imediatamente, à correção ou à alteração dos registros tão logo identifique incorreção ou aqueles se tornem desatualizados.</w:t>
      </w:r>
    </w:p>
    <w:p w14:paraId="00BB0126" w14:textId="666925E5" w:rsidR="00646428" w:rsidRPr="00552B2D" w:rsidRDefault="00646428" w:rsidP="00552B2D">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não observância do disposto no item anterior poderá ensejar desclassificação no momento da habilitação.</w:t>
      </w:r>
    </w:p>
    <w:p w14:paraId="637331C6" w14:textId="7F3A0FFF"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bookmarkStart w:id="0" w:name="_Ref145316959"/>
      <w:r w:rsidRPr="002C34D6">
        <w:rPr>
          <w:rFonts w:ascii="Arial" w:eastAsia="Times New Roman" w:hAnsi="Arial" w:cs="Arial"/>
          <w:color w:val="000000"/>
          <w:sz w:val="24"/>
          <w:szCs w:val="24"/>
          <w:u w:val="single"/>
          <w:lang w:eastAsia="pt-BR"/>
        </w:rPr>
        <w:t>Não poderão disputar esta licitação</w:t>
      </w:r>
      <w:r w:rsidRPr="00B61112">
        <w:rPr>
          <w:rFonts w:ascii="Arial" w:eastAsia="Times New Roman" w:hAnsi="Arial" w:cs="Arial"/>
          <w:color w:val="000000"/>
          <w:sz w:val="24"/>
          <w:szCs w:val="24"/>
          <w:lang w:eastAsia="pt-BR"/>
        </w:rPr>
        <w:t>:</w:t>
      </w:r>
      <w:bookmarkEnd w:id="0"/>
    </w:p>
    <w:p w14:paraId="55495D42" w14:textId="6CF4331B" w:rsidR="00646428" w:rsidRPr="00B61112" w:rsidRDefault="00646428" w:rsidP="00A04C66">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aquele que não atenda às condições deste Edital e seu(s) anexo(s);</w:t>
      </w:r>
    </w:p>
    <w:p w14:paraId="7A8B8F21" w14:textId="1F012C02" w:rsidR="00646428" w:rsidRPr="00B61112" w:rsidRDefault="00646428" w:rsidP="00A04C66">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1" w:name="_Ref145274300"/>
      <w:r w:rsidRPr="00B6111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1"/>
    </w:p>
    <w:p w14:paraId="56FEE33E" w14:textId="4433E0C2" w:rsidR="00646428" w:rsidRPr="00B61112" w:rsidRDefault="00646428" w:rsidP="00A04C66">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2" w:name="_Ref145274321"/>
      <w:r w:rsidRPr="00B6111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p>
    <w:p w14:paraId="0B609DEA" w14:textId="6ECE0643" w:rsidR="00646428" w:rsidRPr="00B61112" w:rsidRDefault="00646428" w:rsidP="00A04C66">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3" w:name="_Ref145274185"/>
      <w:r w:rsidRPr="00B6111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3"/>
    </w:p>
    <w:p w14:paraId="1496CC10" w14:textId="76501519" w:rsidR="00646428" w:rsidRPr="00B61112" w:rsidRDefault="00646428" w:rsidP="00A04C66">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7EDFD52E" w:rsidR="00646428" w:rsidRPr="00B61112" w:rsidRDefault="00646428" w:rsidP="00A04C66">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empresas controladoras, controladas ou coligadas, nos termos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6.404, de 15 de dezembro de 1976, concorrendo entre si;</w:t>
      </w:r>
    </w:p>
    <w:p w14:paraId="623A934F" w14:textId="55E2D949" w:rsidR="00646428" w:rsidRPr="00B61112" w:rsidRDefault="00646428" w:rsidP="00085393">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11C64596" w:rsidR="00646428" w:rsidRPr="00B61112" w:rsidRDefault="00646428" w:rsidP="00085393">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4" w:name="_Ref145275153"/>
      <w:r w:rsidRPr="00B61112">
        <w:rPr>
          <w:rFonts w:ascii="Arial" w:eastAsia="Times New Roman" w:hAnsi="Arial" w:cs="Arial"/>
          <w:color w:val="000000"/>
          <w:sz w:val="24"/>
          <w:szCs w:val="24"/>
          <w:lang w:eastAsia="pt-BR"/>
        </w:rPr>
        <w:t>agente público do órgão ou entidade licitante;</w:t>
      </w:r>
      <w:bookmarkEnd w:id="4"/>
    </w:p>
    <w:p w14:paraId="2B01F692" w14:textId="66A3FA5D" w:rsidR="00646428" w:rsidRPr="00B61112" w:rsidRDefault="00646428" w:rsidP="00085393">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B61112" w:rsidRDefault="00646428" w:rsidP="00085393">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bookmarkStart w:id="5" w:name="_Ref145273734"/>
      <w:r w:rsidRPr="00B61112">
        <w:rPr>
          <w:rFonts w:ascii="Arial" w:eastAsia="Times New Roman" w:hAnsi="Arial" w:cs="Arial"/>
          <w:color w:val="000000"/>
          <w:sz w:val="24"/>
          <w:szCs w:val="24"/>
          <w:lang w:eastAsia="pt-BR"/>
        </w:rPr>
        <w:t>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bookmarkEnd w:id="5"/>
    </w:p>
    <w:p w14:paraId="5ADEB778" w14:textId="6536281C" w:rsidR="00646428" w:rsidRPr="00B61112" w:rsidRDefault="00B06230" w:rsidP="000F5A29">
      <w:pPr>
        <w:pStyle w:val="PargrafodaLista"/>
        <w:numPr>
          <w:ilvl w:val="3"/>
          <w:numId w:val="1"/>
        </w:numPr>
        <w:tabs>
          <w:tab w:val="left" w:pos="2268"/>
        </w:tabs>
        <w:spacing w:after="240" w:line="240" w:lineRule="auto"/>
        <w:ind w:left="1134"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 </w:t>
      </w:r>
      <w:r w:rsidR="00646428" w:rsidRPr="00B61112">
        <w:rPr>
          <w:rFonts w:ascii="Arial" w:eastAsia="Times New Roman" w:hAnsi="Arial" w:cs="Arial"/>
          <w:color w:val="000000"/>
          <w:sz w:val="24"/>
          <w:szCs w:val="24"/>
          <w:lang w:eastAsia="pt-BR"/>
        </w:rPr>
        <w:t>a vedação constante no subitem</w:t>
      </w:r>
      <w:r w:rsidR="00A74443">
        <w:rPr>
          <w:rFonts w:ascii="Arial" w:eastAsia="Times New Roman" w:hAnsi="Arial" w:cs="Arial"/>
          <w:color w:val="000000"/>
          <w:sz w:val="24"/>
          <w:szCs w:val="24"/>
          <w:lang w:eastAsia="pt-BR"/>
        </w:rPr>
        <w:t xml:space="preserve"> </w:t>
      </w:r>
      <w:r w:rsidR="001A79E8" w:rsidRPr="00A75B5D">
        <w:rPr>
          <w:rFonts w:ascii="Arial" w:eastAsia="Times New Roman" w:hAnsi="Arial" w:cs="Arial"/>
          <w:color w:val="0000FF"/>
          <w:sz w:val="24"/>
          <w:szCs w:val="24"/>
          <w:u w:val="single"/>
          <w:lang w:eastAsia="pt-BR"/>
        </w:rPr>
        <w:fldChar w:fldCharType="begin"/>
      </w:r>
      <w:r w:rsidR="001A79E8" w:rsidRPr="00A75B5D">
        <w:rPr>
          <w:rFonts w:ascii="Arial" w:eastAsia="Times New Roman" w:hAnsi="Arial" w:cs="Arial"/>
          <w:color w:val="0000FF"/>
          <w:sz w:val="24"/>
          <w:szCs w:val="24"/>
          <w:u w:val="single"/>
          <w:lang w:eastAsia="pt-BR"/>
        </w:rPr>
        <w:instrText xml:space="preserve"> REF _Ref145273734 \r \h </w:instrText>
      </w:r>
      <w:r w:rsidR="00FF70A0" w:rsidRPr="00A75B5D">
        <w:rPr>
          <w:rFonts w:ascii="Arial" w:eastAsia="Times New Roman" w:hAnsi="Arial" w:cs="Arial"/>
          <w:color w:val="0000FF"/>
          <w:sz w:val="24"/>
          <w:szCs w:val="24"/>
          <w:u w:val="single"/>
          <w:lang w:eastAsia="pt-BR"/>
        </w:rPr>
        <w:instrText xml:space="preserve"> \* MERGEFORMAT </w:instrText>
      </w:r>
      <w:r w:rsidR="001A79E8" w:rsidRPr="00A75B5D">
        <w:rPr>
          <w:rFonts w:ascii="Arial" w:eastAsia="Times New Roman" w:hAnsi="Arial" w:cs="Arial"/>
          <w:color w:val="0000FF"/>
          <w:sz w:val="24"/>
          <w:szCs w:val="24"/>
          <w:u w:val="single"/>
          <w:lang w:eastAsia="pt-BR"/>
        </w:rPr>
      </w:r>
      <w:r w:rsidR="001A79E8" w:rsidRPr="00A75B5D">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2.5.10</w:t>
      </w:r>
      <w:r w:rsidR="001A79E8" w:rsidRPr="00A75B5D">
        <w:rPr>
          <w:rFonts w:ascii="Arial" w:eastAsia="Times New Roman" w:hAnsi="Arial" w:cs="Arial"/>
          <w:color w:val="0000FF"/>
          <w:sz w:val="24"/>
          <w:szCs w:val="24"/>
          <w:u w:val="single"/>
          <w:lang w:eastAsia="pt-BR"/>
        </w:rPr>
        <w:fldChar w:fldCharType="end"/>
      </w:r>
      <w:r w:rsidR="00646428" w:rsidRPr="00B6111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2D67ED7C" w:rsidR="00646428" w:rsidRPr="009E53C9" w:rsidRDefault="00646428" w:rsidP="00085393">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5B9F3AF1" w14:textId="66BCC0FC" w:rsidR="009E53C9" w:rsidRPr="00B61112" w:rsidRDefault="009E53C9" w:rsidP="00085393">
      <w:pPr>
        <w:pStyle w:val="PargrafodaLista"/>
        <w:numPr>
          <w:ilvl w:val="2"/>
          <w:numId w:val="1"/>
        </w:numPr>
        <w:tabs>
          <w:tab w:val="left" w:pos="1418"/>
        </w:tabs>
        <w:spacing w:after="240" w:line="240" w:lineRule="auto"/>
        <w:ind w:left="567" w:firstLine="0"/>
        <w:contextualSpacing w:val="0"/>
        <w:jc w:val="both"/>
        <w:rPr>
          <w:rFonts w:ascii="Arial" w:eastAsia="Times New Roman" w:hAnsi="Arial" w:cs="Arial"/>
          <w:sz w:val="24"/>
          <w:szCs w:val="24"/>
          <w:lang w:eastAsia="pt-BR"/>
        </w:rPr>
      </w:pPr>
      <w:r w:rsidRPr="009E53C9">
        <w:rPr>
          <w:rFonts w:ascii="Arial" w:eastAsia="Times New Roman" w:hAnsi="Arial" w:cs="Arial"/>
          <w:sz w:val="24"/>
          <w:szCs w:val="24"/>
          <w:lang w:eastAsia="pt-BR"/>
        </w:rPr>
        <w:t>Pessoas físicas, conforme justificativa apresentada no Estudo Técnico Preliminar.</w:t>
      </w:r>
    </w:p>
    <w:p w14:paraId="57468B3D" w14:textId="44223C9B"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impedimento de que trata o item</w:t>
      </w:r>
      <w:r w:rsidR="00080B79">
        <w:rPr>
          <w:rFonts w:ascii="Arial" w:eastAsia="Times New Roman" w:hAnsi="Arial" w:cs="Arial"/>
          <w:color w:val="000000"/>
          <w:sz w:val="24"/>
          <w:szCs w:val="24"/>
          <w:lang w:eastAsia="pt-BR"/>
        </w:rPr>
        <w:t xml:space="preserve"> </w:t>
      </w:r>
      <w:r w:rsidR="00277A99" w:rsidRPr="00277A99">
        <w:rPr>
          <w:rFonts w:ascii="Arial" w:eastAsia="Times New Roman" w:hAnsi="Arial" w:cs="Arial"/>
          <w:color w:val="0000FF"/>
          <w:sz w:val="24"/>
          <w:szCs w:val="24"/>
          <w:u w:val="single"/>
          <w:lang w:eastAsia="pt-BR"/>
        </w:rPr>
        <w:fldChar w:fldCharType="begin"/>
      </w:r>
      <w:r w:rsidR="00277A99" w:rsidRPr="00277A99">
        <w:rPr>
          <w:rFonts w:ascii="Arial" w:eastAsia="Times New Roman" w:hAnsi="Arial" w:cs="Arial"/>
          <w:color w:val="0000FF"/>
          <w:sz w:val="24"/>
          <w:szCs w:val="24"/>
          <w:u w:val="single"/>
          <w:lang w:eastAsia="pt-BR"/>
        </w:rPr>
        <w:instrText xml:space="preserve"> REF _Ref145274185 \r \h  \* MERGEFORMAT </w:instrText>
      </w:r>
      <w:r w:rsidR="00277A99" w:rsidRPr="00277A99">
        <w:rPr>
          <w:rFonts w:ascii="Arial" w:eastAsia="Times New Roman" w:hAnsi="Arial" w:cs="Arial"/>
          <w:color w:val="0000FF"/>
          <w:sz w:val="24"/>
          <w:szCs w:val="24"/>
          <w:u w:val="single"/>
          <w:lang w:eastAsia="pt-BR"/>
        </w:rPr>
      </w:r>
      <w:r w:rsidR="00277A99" w:rsidRPr="00277A99">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2.5.4</w:t>
      </w:r>
      <w:r w:rsidR="00277A99" w:rsidRPr="00277A99">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1E5C80BB"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Pr>
          <w:rFonts w:ascii="Arial" w:eastAsia="Times New Roman" w:hAnsi="Arial" w:cs="Arial"/>
          <w:color w:val="000000"/>
          <w:sz w:val="24"/>
          <w:szCs w:val="24"/>
          <w:lang w:eastAsia="pt-BR"/>
        </w:rPr>
        <w:t xml:space="preserve"> </w:t>
      </w:r>
      <w:r w:rsidR="00750665" w:rsidRPr="00A27087">
        <w:rPr>
          <w:rFonts w:ascii="Arial" w:eastAsia="Times New Roman" w:hAnsi="Arial" w:cs="Arial"/>
          <w:color w:val="0000FF"/>
          <w:sz w:val="24"/>
          <w:szCs w:val="24"/>
          <w:u w:val="single"/>
          <w:lang w:eastAsia="pt-BR"/>
        </w:rPr>
        <w:fldChar w:fldCharType="begin"/>
      </w:r>
      <w:r w:rsidR="00750665" w:rsidRPr="00A27087">
        <w:rPr>
          <w:rFonts w:ascii="Arial" w:eastAsia="Times New Roman" w:hAnsi="Arial" w:cs="Arial"/>
          <w:color w:val="0000FF"/>
          <w:sz w:val="24"/>
          <w:szCs w:val="24"/>
          <w:u w:val="single"/>
          <w:lang w:eastAsia="pt-BR"/>
        </w:rPr>
        <w:instrText xml:space="preserve"> REF _Ref145274300 \r \h </w:instrText>
      </w:r>
      <w:r w:rsidR="00A27087" w:rsidRPr="00A27087">
        <w:rPr>
          <w:rFonts w:ascii="Arial" w:eastAsia="Times New Roman" w:hAnsi="Arial" w:cs="Arial"/>
          <w:color w:val="0000FF"/>
          <w:sz w:val="24"/>
          <w:szCs w:val="24"/>
          <w:u w:val="single"/>
          <w:lang w:eastAsia="pt-BR"/>
        </w:rPr>
        <w:instrText xml:space="preserve"> \* MERGEFORMAT </w:instrText>
      </w:r>
      <w:r w:rsidR="00750665" w:rsidRPr="00A27087">
        <w:rPr>
          <w:rFonts w:ascii="Arial" w:eastAsia="Times New Roman" w:hAnsi="Arial" w:cs="Arial"/>
          <w:color w:val="0000FF"/>
          <w:sz w:val="24"/>
          <w:szCs w:val="24"/>
          <w:u w:val="single"/>
          <w:lang w:eastAsia="pt-BR"/>
        </w:rPr>
      </w:r>
      <w:r w:rsidR="00750665" w:rsidRPr="00A27087">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2.5.2</w:t>
      </w:r>
      <w:r w:rsidR="00750665" w:rsidRPr="00A27087">
        <w:rPr>
          <w:rFonts w:ascii="Arial" w:eastAsia="Times New Roman" w:hAnsi="Arial" w:cs="Arial"/>
          <w:color w:val="0000FF"/>
          <w:sz w:val="24"/>
          <w:szCs w:val="24"/>
          <w:u w:val="single"/>
          <w:lang w:eastAsia="pt-BR"/>
        </w:rPr>
        <w:fldChar w:fldCharType="end"/>
      </w:r>
      <w:r w:rsidR="00750665">
        <w:rPr>
          <w:rFonts w:ascii="Arial" w:eastAsia="Times New Roman" w:hAnsi="Arial" w:cs="Arial"/>
          <w:color w:val="000000"/>
          <w:sz w:val="24"/>
          <w:szCs w:val="24"/>
          <w:lang w:eastAsia="pt-BR"/>
        </w:rPr>
        <w:t xml:space="preserve"> e </w:t>
      </w:r>
      <w:r w:rsidR="0022122B" w:rsidRPr="00A27087">
        <w:rPr>
          <w:rFonts w:ascii="Arial" w:eastAsia="Times New Roman" w:hAnsi="Arial" w:cs="Arial"/>
          <w:color w:val="0000FF"/>
          <w:sz w:val="24"/>
          <w:szCs w:val="24"/>
          <w:u w:val="single"/>
          <w:lang w:eastAsia="pt-BR"/>
        </w:rPr>
        <w:fldChar w:fldCharType="begin"/>
      </w:r>
      <w:r w:rsidR="0022122B" w:rsidRPr="00A27087">
        <w:rPr>
          <w:rFonts w:ascii="Arial" w:eastAsia="Times New Roman" w:hAnsi="Arial" w:cs="Arial"/>
          <w:color w:val="0000FF"/>
          <w:sz w:val="24"/>
          <w:szCs w:val="24"/>
          <w:u w:val="single"/>
          <w:lang w:eastAsia="pt-BR"/>
        </w:rPr>
        <w:instrText xml:space="preserve"> REF _Ref145274321 \r \h </w:instrText>
      </w:r>
      <w:r w:rsidR="00A27087" w:rsidRPr="00A27087">
        <w:rPr>
          <w:rFonts w:ascii="Arial" w:eastAsia="Times New Roman" w:hAnsi="Arial" w:cs="Arial"/>
          <w:color w:val="0000FF"/>
          <w:sz w:val="24"/>
          <w:szCs w:val="24"/>
          <w:u w:val="single"/>
          <w:lang w:eastAsia="pt-BR"/>
        </w:rPr>
        <w:instrText xml:space="preserve"> \* MERGEFORMAT </w:instrText>
      </w:r>
      <w:r w:rsidR="0022122B" w:rsidRPr="00A27087">
        <w:rPr>
          <w:rFonts w:ascii="Arial" w:eastAsia="Times New Roman" w:hAnsi="Arial" w:cs="Arial"/>
          <w:color w:val="0000FF"/>
          <w:sz w:val="24"/>
          <w:szCs w:val="24"/>
          <w:u w:val="single"/>
          <w:lang w:eastAsia="pt-BR"/>
        </w:rPr>
      </w:r>
      <w:r w:rsidR="0022122B" w:rsidRPr="00A27087">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2.5.3</w:t>
      </w:r>
      <w:r w:rsidR="0022122B" w:rsidRPr="00A27087">
        <w:rPr>
          <w:rFonts w:ascii="Arial" w:eastAsia="Times New Roman" w:hAnsi="Arial" w:cs="Arial"/>
          <w:color w:val="0000FF"/>
          <w:sz w:val="24"/>
          <w:szCs w:val="24"/>
          <w:u w:val="single"/>
          <w:lang w:eastAsia="pt-BR"/>
        </w:rPr>
        <w:fldChar w:fldCharType="end"/>
      </w:r>
      <w:r w:rsidR="0022122B">
        <w:rPr>
          <w:rFonts w:ascii="Arial" w:eastAsia="Times New Roman" w:hAnsi="Arial" w:cs="Arial"/>
          <w:color w:val="000000"/>
          <w:sz w:val="24"/>
          <w:szCs w:val="24"/>
          <w:lang w:eastAsia="pt-BR"/>
        </w:rPr>
        <w:t xml:space="preserve"> </w:t>
      </w:r>
      <w:r w:rsidRPr="00B61112">
        <w:rPr>
          <w:rFonts w:ascii="Arial" w:eastAsia="Times New Roman" w:hAnsi="Arial" w:cs="Arial"/>
          <w:color w:val="000000"/>
          <w:sz w:val="24"/>
          <w:szCs w:val="24"/>
          <w:lang w:eastAsia="pt-BR"/>
        </w:rPr>
        <w:t xml:space="preserve">poderão participar no apoio das </w:t>
      </w:r>
      <w:r w:rsidRPr="00B61112">
        <w:rPr>
          <w:rFonts w:ascii="Arial" w:eastAsia="Times New Roman" w:hAnsi="Arial" w:cs="Arial"/>
          <w:color w:val="000000"/>
          <w:sz w:val="24"/>
          <w:szCs w:val="24"/>
          <w:lang w:eastAsia="pt-BR"/>
        </w:rPr>
        <w:lastRenderedPageBreak/>
        <w:t>atividades de planejamento da contratação, de execução da licitação ou de gestão do contrato, desde que sob supervisão exclusiva de agentes públicos do órgão ou entidade.</w:t>
      </w:r>
    </w:p>
    <w:p w14:paraId="05C5FA6B" w14:textId="6E065F79"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Equiparam-se aos autores do projeto as empresas integrantes do mesmo grupo econômico.</w:t>
      </w:r>
    </w:p>
    <w:p w14:paraId="172485A8" w14:textId="233C9D0D"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disposto nos itens</w:t>
      </w:r>
      <w:r w:rsidR="008E012A">
        <w:rPr>
          <w:rFonts w:ascii="Arial" w:eastAsia="Times New Roman" w:hAnsi="Arial" w:cs="Arial"/>
          <w:color w:val="000000"/>
          <w:sz w:val="24"/>
          <w:szCs w:val="24"/>
          <w:lang w:eastAsia="pt-BR"/>
        </w:rPr>
        <w:t xml:space="preserve"> </w:t>
      </w:r>
      <w:r w:rsidR="00E2426B" w:rsidRPr="005D43AE">
        <w:rPr>
          <w:rFonts w:ascii="Arial" w:eastAsia="Times New Roman" w:hAnsi="Arial" w:cs="Arial"/>
          <w:color w:val="0000FF"/>
          <w:sz w:val="24"/>
          <w:szCs w:val="24"/>
          <w:u w:val="single"/>
          <w:lang w:eastAsia="pt-BR"/>
        </w:rPr>
        <w:fldChar w:fldCharType="begin"/>
      </w:r>
      <w:r w:rsidR="00E2426B" w:rsidRPr="005D43AE">
        <w:rPr>
          <w:rFonts w:ascii="Arial" w:eastAsia="Times New Roman" w:hAnsi="Arial" w:cs="Arial"/>
          <w:color w:val="0000FF"/>
          <w:sz w:val="24"/>
          <w:szCs w:val="24"/>
          <w:u w:val="single"/>
          <w:lang w:eastAsia="pt-BR"/>
        </w:rPr>
        <w:instrText xml:space="preserve"> REF _Ref145274300 \r \h </w:instrText>
      </w:r>
      <w:r w:rsidR="002B6878" w:rsidRPr="005D43AE">
        <w:rPr>
          <w:rFonts w:ascii="Arial" w:eastAsia="Times New Roman" w:hAnsi="Arial" w:cs="Arial"/>
          <w:color w:val="0000FF"/>
          <w:sz w:val="24"/>
          <w:szCs w:val="24"/>
          <w:u w:val="single"/>
          <w:lang w:eastAsia="pt-BR"/>
        </w:rPr>
        <w:instrText xml:space="preserve"> \* MERGEFORMAT </w:instrText>
      </w:r>
      <w:r w:rsidR="00E2426B" w:rsidRPr="005D43AE">
        <w:rPr>
          <w:rFonts w:ascii="Arial" w:eastAsia="Times New Roman" w:hAnsi="Arial" w:cs="Arial"/>
          <w:color w:val="0000FF"/>
          <w:sz w:val="24"/>
          <w:szCs w:val="24"/>
          <w:u w:val="single"/>
          <w:lang w:eastAsia="pt-BR"/>
        </w:rPr>
      </w:r>
      <w:r w:rsidR="00E2426B" w:rsidRPr="005D43AE">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2.5.2</w:t>
      </w:r>
      <w:r w:rsidR="00E2426B" w:rsidRPr="005D43AE">
        <w:rPr>
          <w:rFonts w:ascii="Arial" w:eastAsia="Times New Roman" w:hAnsi="Arial" w:cs="Arial"/>
          <w:color w:val="0000FF"/>
          <w:sz w:val="24"/>
          <w:szCs w:val="24"/>
          <w:u w:val="single"/>
          <w:lang w:eastAsia="pt-BR"/>
        </w:rPr>
        <w:fldChar w:fldCharType="end"/>
      </w:r>
      <w:r w:rsidR="00E2426B">
        <w:rPr>
          <w:rFonts w:ascii="Arial" w:eastAsia="Times New Roman" w:hAnsi="Arial" w:cs="Arial"/>
          <w:color w:val="000000"/>
          <w:sz w:val="24"/>
          <w:szCs w:val="24"/>
          <w:lang w:eastAsia="pt-BR"/>
        </w:rPr>
        <w:t xml:space="preserve"> e </w:t>
      </w:r>
      <w:r w:rsidR="00E2426B" w:rsidRPr="005D43AE">
        <w:rPr>
          <w:rFonts w:ascii="Arial" w:eastAsia="Times New Roman" w:hAnsi="Arial" w:cs="Arial"/>
          <w:color w:val="0000FF"/>
          <w:sz w:val="24"/>
          <w:szCs w:val="24"/>
          <w:u w:val="single"/>
          <w:lang w:eastAsia="pt-BR"/>
        </w:rPr>
        <w:fldChar w:fldCharType="begin"/>
      </w:r>
      <w:r w:rsidR="00E2426B" w:rsidRPr="005D43AE">
        <w:rPr>
          <w:rFonts w:ascii="Arial" w:eastAsia="Times New Roman" w:hAnsi="Arial" w:cs="Arial"/>
          <w:color w:val="0000FF"/>
          <w:sz w:val="24"/>
          <w:szCs w:val="24"/>
          <w:u w:val="single"/>
          <w:lang w:eastAsia="pt-BR"/>
        </w:rPr>
        <w:instrText xml:space="preserve"> REF _Ref145274321 \r \h </w:instrText>
      </w:r>
      <w:r w:rsidR="005D43AE">
        <w:rPr>
          <w:rFonts w:ascii="Arial" w:eastAsia="Times New Roman" w:hAnsi="Arial" w:cs="Arial"/>
          <w:color w:val="0000FF"/>
          <w:sz w:val="24"/>
          <w:szCs w:val="24"/>
          <w:u w:val="single"/>
          <w:lang w:eastAsia="pt-BR"/>
        </w:rPr>
        <w:instrText xml:space="preserve"> \* MERGEFORMAT </w:instrText>
      </w:r>
      <w:r w:rsidR="00E2426B" w:rsidRPr="005D43AE">
        <w:rPr>
          <w:rFonts w:ascii="Arial" w:eastAsia="Times New Roman" w:hAnsi="Arial" w:cs="Arial"/>
          <w:color w:val="0000FF"/>
          <w:sz w:val="24"/>
          <w:szCs w:val="24"/>
          <w:u w:val="single"/>
          <w:lang w:eastAsia="pt-BR"/>
        </w:rPr>
      </w:r>
      <w:r w:rsidR="00E2426B" w:rsidRPr="005D43AE">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2.5.3</w:t>
      </w:r>
      <w:r w:rsidR="00E2426B" w:rsidRPr="005D43AE">
        <w:rPr>
          <w:rFonts w:ascii="Arial" w:eastAsia="Times New Roman" w:hAnsi="Arial" w:cs="Arial"/>
          <w:color w:val="0000FF"/>
          <w:sz w:val="24"/>
          <w:szCs w:val="24"/>
          <w:u w:val="single"/>
          <w:lang w:eastAsia="pt-BR"/>
        </w:rPr>
        <w:fldChar w:fldCharType="end"/>
      </w:r>
      <w:r w:rsidR="002B6878">
        <w:rPr>
          <w:rFonts w:ascii="Arial" w:eastAsia="Times New Roman" w:hAnsi="Arial" w:cs="Arial"/>
          <w:color w:val="000000"/>
          <w:sz w:val="24"/>
          <w:szCs w:val="24"/>
          <w:lang w:eastAsia="pt-BR"/>
        </w:rPr>
        <w:t xml:space="preserve"> </w:t>
      </w:r>
      <w:r w:rsidRPr="00B6111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4ED9D6AD"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781F0A6F" w14:textId="2AAA7C45" w:rsidR="00646428" w:rsidRPr="00B61112" w:rsidRDefault="00646428" w:rsidP="000F5A29">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vedação de que trata o item</w:t>
      </w:r>
      <w:r w:rsidR="0058188B">
        <w:rPr>
          <w:rFonts w:ascii="Arial" w:eastAsia="Times New Roman" w:hAnsi="Arial" w:cs="Arial"/>
          <w:color w:val="000000"/>
          <w:sz w:val="24"/>
          <w:szCs w:val="24"/>
          <w:lang w:eastAsia="pt-BR"/>
        </w:rPr>
        <w:t xml:space="preserve"> </w:t>
      </w:r>
      <w:r w:rsidR="00820746" w:rsidRPr="00EB0187">
        <w:rPr>
          <w:rFonts w:ascii="Arial" w:eastAsia="Times New Roman" w:hAnsi="Arial" w:cs="Arial"/>
          <w:color w:val="0000FF"/>
          <w:sz w:val="24"/>
          <w:szCs w:val="24"/>
          <w:u w:val="single"/>
          <w:lang w:eastAsia="pt-BR"/>
        </w:rPr>
        <w:fldChar w:fldCharType="begin"/>
      </w:r>
      <w:r w:rsidR="00820746" w:rsidRPr="00EB0187">
        <w:rPr>
          <w:rFonts w:ascii="Arial" w:eastAsia="Times New Roman" w:hAnsi="Arial" w:cs="Arial"/>
          <w:color w:val="0000FF"/>
          <w:sz w:val="24"/>
          <w:szCs w:val="24"/>
          <w:u w:val="single"/>
          <w:lang w:eastAsia="pt-BR"/>
        </w:rPr>
        <w:instrText xml:space="preserve"> REF _Ref145275153 \r \h </w:instrText>
      </w:r>
      <w:r w:rsidR="00EB0187" w:rsidRPr="00EB0187">
        <w:rPr>
          <w:rFonts w:ascii="Arial" w:eastAsia="Times New Roman" w:hAnsi="Arial" w:cs="Arial"/>
          <w:color w:val="0000FF"/>
          <w:sz w:val="24"/>
          <w:szCs w:val="24"/>
          <w:u w:val="single"/>
          <w:lang w:eastAsia="pt-BR"/>
        </w:rPr>
        <w:instrText xml:space="preserve"> \* MERGEFORMAT </w:instrText>
      </w:r>
      <w:r w:rsidR="00820746" w:rsidRPr="00EB0187">
        <w:rPr>
          <w:rFonts w:ascii="Arial" w:eastAsia="Times New Roman" w:hAnsi="Arial" w:cs="Arial"/>
          <w:color w:val="0000FF"/>
          <w:sz w:val="24"/>
          <w:szCs w:val="24"/>
          <w:u w:val="single"/>
          <w:lang w:eastAsia="pt-BR"/>
        </w:rPr>
      </w:r>
      <w:r w:rsidR="00820746" w:rsidRPr="00EB0187">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2.5.8</w:t>
      </w:r>
      <w:r w:rsidR="00820746" w:rsidRPr="00EB0187">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1C2E1204" w14:textId="4E0EDA48" w:rsidR="00646428" w:rsidRPr="00DC3B32" w:rsidRDefault="00646428" w:rsidP="00811296">
      <w:pPr>
        <w:pStyle w:val="PargrafodaLista"/>
        <w:numPr>
          <w:ilvl w:val="1"/>
          <w:numId w:val="1"/>
        </w:numPr>
        <w:spacing w:after="240" w:line="240" w:lineRule="auto"/>
        <w:ind w:left="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Cooperativas não poderão disputar esta licitação, conforme justificativa apresentada no Estudo Técnico Preliminar</w:t>
      </w:r>
      <w:r w:rsidR="005C75AC">
        <w:t>.</w:t>
      </w:r>
    </w:p>
    <w:p w14:paraId="5D6B01D6" w14:textId="6B1F8D70" w:rsidR="00DC3B32" w:rsidRPr="00DC3B32" w:rsidRDefault="00DC3B32" w:rsidP="00DC3B3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966414">
        <w:rPr>
          <w:rFonts w:ascii="Arial" w:eastAsia="Times New Roman" w:hAnsi="Arial" w:cs="Arial"/>
          <w:color w:val="000000"/>
          <w:sz w:val="24"/>
          <w:szCs w:val="24"/>
          <w:lang w:eastAsia="pt-BR"/>
        </w:rPr>
        <w:t>Não será permitida a participação de Microempresas</w:t>
      </w:r>
      <w:r>
        <w:rPr>
          <w:rFonts w:ascii="Arial" w:eastAsia="Times New Roman" w:hAnsi="Arial" w:cs="Arial"/>
          <w:color w:val="000000"/>
          <w:sz w:val="24"/>
          <w:szCs w:val="24"/>
          <w:lang w:eastAsia="pt-BR"/>
        </w:rPr>
        <w:t xml:space="preserve"> e Empresas de Pequeno Porte por expressa vedação legal, conforme artigo 3º, parágrafo 4º, inciso VIII, da Lei Complementar n. 123/2006, que proíbe o tratamento jurídico diferenciado a empresas que exerçam atividade de seguros.</w:t>
      </w:r>
    </w:p>
    <w:p w14:paraId="174AA9E5" w14:textId="32125C29" w:rsidR="00646428" w:rsidRPr="00B61112" w:rsidRDefault="00646428" w:rsidP="006170B5">
      <w:pPr>
        <w:pStyle w:val="PargrafodaLista"/>
        <w:tabs>
          <w:tab w:val="left" w:pos="1418"/>
        </w:tabs>
        <w:spacing w:after="240" w:line="240" w:lineRule="auto"/>
        <w:ind w:left="567"/>
        <w:contextualSpacing w:val="0"/>
        <w:jc w:val="both"/>
        <w:rPr>
          <w:rFonts w:ascii="Arial" w:eastAsia="Times New Roman" w:hAnsi="Arial" w:cs="Arial"/>
          <w:sz w:val="24"/>
          <w:szCs w:val="24"/>
          <w:lang w:eastAsia="pt-BR"/>
        </w:rPr>
      </w:pPr>
    </w:p>
    <w:p w14:paraId="26647D4D" w14:textId="7A955433"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DA APRESENTAÇÃO DA PROPOSTA E DOS DOCUMENTOS DE HABILITAÇÃO</w:t>
      </w:r>
    </w:p>
    <w:p w14:paraId="2654227E" w14:textId="1DE405F8" w:rsidR="00646428" w:rsidRPr="00F5237F" w:rsidRDefault="00646428" w:rsidP="00F5237F">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6" w:name="_Ref145278433"/>
      <w:r w:rsidRPr="00B61112">
        <w:rPr>
          <w:rFonts w:ascii="Arial" w:eastAsia="Times New Roman" w:hAnsi="Arial" w:cs="Arial"/>
          <w:color w:val="000000"/>
          <w:sz w:val="24"/>
          <w:szCs w:val="24"/>
          <w:lang w:eastAsia="pt-BR"/>
        </w:rPr>
        <w:t>No cadastramento da proposta inicial, o licitante declarará, em campo próprio do sistema, que:</w:t>
      </w:r>
      <w:bookmarkEnd w:id="6"/>
    </w:p>
    <w:p w14:paraId="25DC429E" w14:textId="1C927739"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B61112">
        <w:rPr>
          <w:rFonts w:ascii="Arial" w:eastAsia="Times New Roman" w:hAnsi="Arial" w:cs="Arial"/>
          <w:color w:val="000000"/>
          <w:sz w:val="24"/>
          <w:szCs w:val="24"/>
          <w:lang w:eastAsia="pt-BR"/>
        </w:rPr>
        <w:lastRenderedPageBreak/>
        <w:t>infralegais, nas convenções coletivas de trabalho e nos termos de ajustamento de conduta vigentes na data de entrega das propostas e que cumpre os requisitos de habilitação definidos no instrumento convocatório;</w:t>
      </w:r>
    </w:p>
    <w:p w14:paraId="0DF46EA9" w14:textId="50B81F32"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7" w:name="_Ref163724546"/>
      <w:r w:rsidRPr="00B61112">
        <w:rPr>
          <w:rFonts w:ascii="Arial" w:eastAsia="Times New Roman" w:hAnsi="Arial" w:cs="Arial"/>
          <w:color w:val="000000"/>
          <w:sz w:val="24"/>
          <w:szCs w:val="24"/>
          <w:lang w:eastAsia="pt-BR"/>
        </w:rPr>
        <w:t>não emprega menor de 18 anos em trabalho noturno, perigoso ou insalubre e não emprega menor de 16 anos, salvo menor, a partir de 14 anos, na condição de aprendiz, nos termos do artigo 7°, XXXIII, da Constituição;</w:t>
      </w:r>
      <w:bookmarkEnd w:id="7"/>
    </w:p>
    <w:p w14:paraId="7545F2E7" w14:textId="69DB0FFB"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não possui empregados executando trabalho degradante ou forçado, observando o disposto nos incisos III e IV do art. 1º e no inciso III do art. 5º da Constituição Federal;</w:t>
      </w:r>
    </w:p>
    <w:p w14:paraId="178479E3" w14:textId="0F1F1725"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cumpre as exigências de reserva de cargos para pessoa com deficiência e para reabilitado da Previdência Social, previstas em lei e em outras normas específicas.</w:t>
      </w:r>
    </w:p>
    <w:p w14:paraId="6FC17297" w14:textId="40CDD3E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falsidade da declaração de que trata os itens</w:t>
      </w:r>
      <w:r w:rsidR="00811B2E">
        <w:rPr>
          <w:rFonts w:ascii="Arial" w:eastAsia="Times New Roman" w:hAnsi="Arial" w:cs="Arial"/>
          <w:color w:val="000000"/>
          <w:sz w:val="24"/>
          <w:szCs w:val="24"/>
          <w:lang w:eastAsia="pt-BR"/>
        </w:rPr>
        <w:t xml:space="preserve"> </w:t>
      </w:r>
      <w:r w:rsidR="00802F50" w:rsidRPr="00E47696">
        <w:rPr>
          <w:rFonts w:ascii="Arial" w:eastAsia="Times New Roman" w:hAnsi="Arial" w:cs="Arial"/>
          <w:color w:val="0000FF"/>
          <w:sz w:val="24"/>
          <w:szCs w:val="24"/>
          <w:u w:val="single"/>
          <w:lang w:eastAsia="pt-BR"/>
        </w:rPr>
        <w:fldChar w:fldCharType="begin"/>
      </w:r>
      <w:r w:rsidR="00802F50" w:rsidRPr="00E47696">
        <w:rPr>
          <w:rFonts w:ascii="Arial" w:eastAsia="Times New Roman" w:hAnsi="Arial" w:cs="Arial"/>
          <w:color w:val="0000FF"/>
          <w:sz w:val="24"/>
          <w:szCs w:val="24"/>
          <w:u w:val="single"/>
          <w:lang w:eastAsia="pt-BR"/>
        </w:rPr>
        <w:instrText xml:space="preserve"> REF _Ref145278433 \r \h </w:instrText>
      </w:r>
      <w:r w:rsidR="00E47696">
        <w:rPr>
          <w:rFonts w:ascii="Arial" w:eastAsia="Times New Roman" w:hAnsi="Arial" w:cs="Arial"/>
          <w:color w:val="0000FF"/>
          <w:sz w:val="24"/>
          <w:szCs w:val="24"/>
          <w:u w:val="single"/>
          <w:lang w:eastAsia="pt-BR"/>
        </w:rPr>
        <w:instrText xml:space="preserve"> \* MERGEFORMAT </w:instrText>
      </w:r>
      <w:r w:rsidR="00802F50" w:rsidRPr="00E47696">
        <w:rPr>
          <w:rFonts w:ascii="Arial" w:eastAsia="Times New Roman" w:hAnsi="Arial" w:cs="Arial"/>
          <w:color w:val="0000FF"/>
          <w:sz w:val="24"/>
          <w:szCs w:val="24"/>
          <w:u w:val="single"/>
          <w:lang w:eastAsia="pt-BR"/>
        </w:rPr>
      </w:r>
      <w:r w:rsidR="00802F50" w:rsidRPr="00E47696">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3.3</w:t>
      </w:r>
      <w:r w:rsidR="00802F50" w:rsidRPr="00E47696">
        <w:rPr>
          <w:rFonts w:ascii="Arial" w:eastAsia="Times New Roman" w:hAnsi="Arial" w:cs="Arial"/>
          <w:color w:val="0000FF"/>
          <w:sz w:val="24"/>
          <w:szCs w:val="24"/>
          <w:u w:val="single"/>
          <w:lang w:eastAsia="pt-BR"/>
        </w:rPr>
        <w:fldChar w:fldCharType="end"/>
      </w:r>
      <w:r w:rsidR="00802F50">
        <w:rPr>
          <w:rFonts w:ascii="Arial" w:eastAsia="Times New Roman" w:hAnsi="Arial" w:cs="Arial"/>
          <w:color w:val="000000"/>
          <w:sz w:val="24"/>
          <w:szCs w:val="24"/>
          <w:lang w:eastAsia="pt-BR"/>
        </w:rPr>
        <w:t xml:space="preserve"> </w:t>
      </w:r>
      <w:r w:rsidRPr="00B61112">
        <w:rPr>
          <w:rFonts w:ascii="Arial" w:eastAsia="Times New Roman" w:hAnsi="Arial" w:cs="Arial"/>
          <w:color w:val="000000"/>
          <w:sz w:val="24"/>
          <w:szCs w:val="24"/>
          <w:lang w:eastAsia="pt-BR"/>
        </w:rPr>
        <w:t xml:space="preserve">sujeitará o licitante às sanções previstas na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e neste Edital.</w:t>
      </w:r>
    </w:p>
    <w:p w14:paraId="6B560BCE" w14:textId="78B98767"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F0FCEE7" w14:textId="3C087566"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02CB3263"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8" w:name="_Ref145327045"/>
      <w:r w:rsidRPr="00B61112">
        <w:rPr>
          <w:rFonts w:ascii="Arial" w:eastAsia="Times New Roman" w:hAnsi="Arial" w:cs="Arial"/>
          <w:color w:val="000000"/>
          <w:sz w:val="24"/>
          <w:szCs w:val="24"/>
          <w:lang w:eastAsia="pt-BR"/>
        </w:rPr>
        <w:t>Desde que disponibilizada a funcionalidade no sistema, o licitante poderá parametrizar o seu valor final mínimo ou o seu percentual de desconto final máximo quando do cadastramento da proposta e obedecerá às seguintes regras:</w:t>
      </w:r>
      <w:bookmarkEnd w:id="8"/>
    </w:p>
    <w:p w14:paraId="654182BA" w14:textId="5855A975"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aplicação do intervalo mínimo de diferença de valores ou de percentuais entre os lances, que incidirá tanto em relação aos lances intermediários quanto em relação ao lance que cobrir a melhor oferta; e</w:t>
      </w:r>
    </w:p>
    <w:p w14:paraId="60D7E887" w14:textId="50A37E85" w:rsidR="00646428" w:rsidRPr="00BD5668" w:rsidRDefault="00646428" w:rsidP="00BD5668">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r w:rsidRPr="00BD5668">
        <w:rPr>
          <w:rFonts w:ascii="Arial" w:eastAsia="Times New Roman" w:hAnsi="Arial" w:cs="Arial"/>
          <w:b/>
          <w:bCs/>
          <w:color w:val="000000"/>
          <w:sz w:val="24"/>
          <w:szCs w:val="24"/>
          <w:lang w:eastAsia="pt-BR"/>
        </w:rPr>
        <w:t xml:space="preserve"> </w:t>
      </w:r>
    </w:p>
    <w:p w14:paraId="56007AED" w14:textId="6259D6A5"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valor final mínimo ou o percentual de desconto final máximo parametrizado no sistema poderá ser alterado pelo fornecedor durante a fase de disputa, sendo vedado:</w:t>
      </w:r>
    </w:p>
    <w:p w14:paraId="6B78C7E9" w14:textId="4815F19D"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valor superior a lance já registrado pelo fornecedor no sistema, quando adotado o critério de julgamento por menor preço; e</w:t>
      </w:r>
    </w:p>
    <w:p w14:paraId="1D8F3D7A" w14:textId="2B749629" w:rsidR="00646428" w:rsidRPr="00BD5668" w:rsidRDefault="00646428" w:rsidP="00BD5668">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percentual de desconto inferior a lance já registrado pelo fornecedor no sistema, quando adotado o critério de julgamento por maior desconto.</w:t>
      </w:r>
    </w:p>
    <w:p w14:paraId="1B362BEB" w14:textId="1F10BDDE"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 xml:space="preserve">O valor final mínimo ou o percentual de desconto final máximo parametrizado na forma do item </w:t>
      </w:r>
      <w:r w:rsidR="00844259" w:rsidRPr="007F0A12">
        <w:rPr>
          <w:rFonts w:ascii="Arial" w:eastAsia="Times New Roman" w:hAnsi="Arial" w:cs="Arial"/>
          <w:color w:val="0000FF"/>
          <w:sz w:val="24"/>
          <w:szCs w:val="24"/>
          <w:u w:val="single"/>
          <w:lang w:eastAsia="pt-BR"/>
        </w:rPr>
        <w:fldChar w:fldCharType="begin"/>
      </w:r>
      <w:r w:rsidR="00844259" w:rsidRPr="007F0A12">
        <w:rPr>
          <w:rFonts w:ascii="Arial" w:eastAsia="Times New Roman" w:hAnsi="Arial" w:cs="Arial"/>
          <w:color w:val="0000FF"/>
          <w:sz w:val="24"/>
          <w:szCs w:val="24"/>
          <w:u w:val="single"/>
          <w:lang w:eastAsia="pt-BR"/>
        </w:rPr>
        <w:instrText xml:space="preserve"> REF _Ref145327045 \r \h </w:instrText>
      </w:r>
      <w:r w:rsidR="007F0A12">
        <w:rPr>
          <w:rFonts w:ascii="Arial" w:eastAsia="Times New Roman" w:hAnsi="Arial" w:cs="Arial"/>
          <w:color w:val="0000FF"/>
          <w:sz w:val="24"/>
          <w:szCs w:val="24"/>
          <w:u w:val="single"/>
          <w:lang w:eastAsia="pt-BR"/>
        </w:rPr>
        <w:instrText xml:space="preserve"> \* MERGEFORMAT </w:instrText>
      </w:r>
      <w:r w:rsidR="00844259" w:rsidRPr="007F0A12">
        <w:rPr>
          <w:rFonts w:ascii="Arial" w:eastAsia="Times New Roman" w:hAnsi="Arial" w:cs="Arial"/>
          <w:color w:val="0000FF"/>
          <w:sz w:val="24"/>
          <w:szCs w:val="24"/>
          <w:u w:val="single"/>
          <w:lang w:eastAsia="pt-BR"/>
        </w:rPr>
      </w:r>
      <w:r w:rsidR="00844259" w:rsidRPr="007F0A12">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3.8</w:t>
      </w:r>
      <w:r w:rsidR="00844259" w:rsidRPr="007F0A12">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p>
    <w:p w14:paraId="3586594D" w14:textId="58F4C1DE"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DO PREENCHIMENTO DA PROPOSTA</w:t>
      </w:r>
    </w:p>
    <w:p w14:paraId="7E1CA9F9" w14:textId="76597229"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licitante deverá enviar sua proposta mediante o preenchimento, no sistema eletrônico, dos seguintes campos:</w:t>
      </w:r>
    </w:p>
    <w:p w14:paraId="3CF2B1E3" w14:textId="5F920DBD" w:rsidR="008A441B" w:rsidRDefault="002A1CF7" w:rsidP="008A441B">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V</w:t>
      </w:r>
      <w:r w:rsidR="00646428" w:rsidRPr="00B61112">
        <w:rPr>
          <w:rFonts w:ascii="Arial" w:eastAsia="Times New Roman" w:hAnsi="Arial" w:cs="Arial"/>
          <w:sz w:val="24"/>
          <w:szCs w:val="24"/>
          <w:lang w:eastAsia="pt-BR"/>
        </w:rPr>
        <w:t xml:space="preserve">alor </w:t>
      </w:r>
      <w:r w:rsidR="008A441B" w:rsidRPr="00B61112">
        <w:rPr>
          <w:rFonts w:ascii="Arial" w:eastAsia="Times New Roman" w:hAnsi="Arial" w:cs="Arial"/>
          <w:sz w:val="24"/>
          <w:szCs w:val="24"/>
          <w:lang w:eastAsia="pt-BR"/>
        </w:rPr>
        <w:t>unitário do item</w:t>
      </w:r>
      <w:r w:rsidR="008A441B">
        <w:rPr>
          <w:rFonts w:ascii="Arial" w:eastAsia="Times New Roman" w:hAnsi="Arial" w:cs="Arial"/>
          <w:sz w:val="24"/>
          <w:szCs w:val="24"/>
          <w:lang w:eastAsia="pt-BR"/>
        </w:rPr>
        <w:t xml:space="preserve">, </w:t>
      </w:r>
      <w:r w:rsidR="008A441B" w:rsidRPr="006C106B">
        <w:rPr>
          <w:rFonts w:ascii="Arial" w:eastAsia="Times New Roman" w:hAnsi="Arial" w:cs="Arial"/>
          <w:sz w:val="24"/>
          <w:szCs w:val="24"/>
          <w:lang w:eastAsia="pt-BR"/>
        </w:rPr>
        <w:t xml:space="preserve">correspondente </w:t>
      </w:r>
      <w:r w:rsidR="008A441B" w:rsidRPr="006C106B">
        <w:rPr>
          <w:rFonts w:ascii="Arial" w:eastAsia="Times New Roman" w:hAnsi="Arial" w:cs="Arial"/>
          <w:b/>
          <w:bCs/>
          <w:sz w:val="24"/>
          <w:szCs w:val="24"/>
          <w:lang w:eastAsia="pt-BR"/>
        </w:rPr>
        <w:t>ao valor do prêmio líquido total</w:t>
      </w:r>
      <w:r w:rsidR="008A441B" w:rsidRPr="006C106B">
        <w:rPr>
          <w:rFonts w:ascii="Arial" w:eastAsia="Times New Roman" w:hAnsi="Arial" w:cs="Arial"/>
          <w:sz w:val="24"/>
          <w:szCs w:val="24"/>
          <w:lang w:eastAsia="pt-BR"/>
        </w:rPr>
        <w:t>;</w:t>
      </w:r>
    </w:p>
    <w:p w14:paraId="6FBA2081" w14:textId="6DE97C23" w:rsidR="00660CB7" w:rsidRPr="006C106B" w:rsidRDefault="00660CB7" w:rsidP="00660CB7">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6C106B">
        <w:rPr>
          <w:rFonts w:ascii="Arial" w:eastAsia="Times New Roman" w:hAnsi="Arial" w:cs="Arial"/>
          <w:sz w:val="24"/>
          <w:szCs w:val="24"/>
          <w:lang w:eastAsia="pt-BR"/>
        </w:rPr>
        <w:t xml:space="preserve">O preço </w:t>
      </w:r>
      <w:r w:rsidRPr="006C106B">
        <w:rPr>
          <w:rFonts w:ascii="Arial" w:eastAsia="Times New Roman" w:hAnsi="Arial" w:cs="Arial"/>
          <w:color w:val="000000"/>
          <w:sz w:val="24"/>
          <w:szCs w:val="24"/>
          <w:lang w:eastAsia="pt-BR"/>
        </w:rPr>
        <w:t>ofertado</w:t>
      </w:r>
      <w:r w:rsidRPr="006C106B">
        <w:rPr>
          <w:rFonts w:ascii="Arial" w:eastAsia="Times New Roman" w:hAnsi="Arial" w:cs="Arial"/>
          <w:sz w:val="24"/>
          <w:szCs w:val="24"/>
          <w:lang w:eastAsia="pt-BR"/>
        </w:rPr>
        <w:t xml:space="preserve"> deverá abranger o valor do prêmio líquido total, já deduzidos os descontos e acrescido do custo da apólice, correspondendo, portanto, ao custo total da contratação do seguro</w:t>
      </w:r>
      <w:r w:rsidR="00561A7B">
        <w:rPr>
          <w:rFonts w:ascii="Arial" w:eastAsia="Times New Roman" w:hAnsi="Arial" w:cs="Arial"/>
          <w:sz w:val="24"/>
          <w:szCs w:val="24"/>
          <w:lang w:eastAsia="pt-BR"/>
        </w:rPr>
        <w:t>;</w:t>
      </w:r>
    </w:p>
    <w:p w14:paraId="527DE255" w14:textId="745A35B7" w:rsidR="00660CB7" w:rsidRPr="006C106B" w:rsidRDefault="00660CB7" w:rsidP="00660CB7">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6C106B">
        <w:rPr>
          <w:rFonts w:ascii="Arial" w:eastAsia="Times New Roman" w:hAnsi="Arial" w:cs="Arial"/>
          <w:sz w:val="24"/>
          <w:szCs w:val="24"/>
          <w:lang w:eastAsia="pt-BR"/>
        </w:rPr>
        <w:t>O preço apresentado dever</w:t>
      </w:r>
      <w:r w:rsidR="00561A7B">
        <w:rPr>
          <w:rFonts w:ascii="Arial" w:eastAsia="Times New Roman" w:hAnsi="Arial" w:cs="Arial"/>
          <w:sz w:val="24"/>
          <w:szCs w:val="24"/>
          <w:lang w:eastAsia="pt-BR"/>
        </w:rPr>
        <w:t>á</w:t>
      </w:r>
      <w:r w:rsidRPr="006C106B">
        <w:rPr>
          <w:rFonts w:ascii="Arial" w:eastAsia="Times New Roman" w:hAnsi="Arial" w:cs="Arial"/>
          <w:sz w:val="24"/>
          <w:szCs w:val="24"/>
          <w:lang w:eastAsia="pt-BR"/>
        </w:rPr>
        <w:t xml:space="preserve"> ter alíquota zero de IOF, nos termos do art. 2º, § 3º</w:t>
      </w:r>
      <w:r w:rsidR="002901D9">
        <w:rPr>
          <w:rFonts w:ascii="Arial" w:eastAsia="Times New Roman" w:hAnsi="Arial" w:cs="Arial"/>
          <w:sz w:val="24"/>
          <w:szCs w:val="24"/>
          <w:lang w:eastAsia="pt-BR"/>
        </w:rPr>
        <w:t>,</w:t>
      </w:r>
      <w:r w:rsidRPr="006C106B">
        <w:rPr>
          <w:rFonts w:ascii="Arial" w:eastAsia="Times New Roman" w:hAnsi="Arial" w:cs="Arial"/>
          <w:sz w:val="24"/>
          <w:szCs w:val="24"/>
          <w:lang w:eastAsia="pt-BR"/>
        </w:rPr>
        <w:t xml:space="preserve"> do Decreto</w:t>
      </w:r>
      <w:r w:rsidR="002901D9">
        <w:rPr>
          <w:rFonts w:ascii="Arial" w:eastAsia="Times New Roman" w:hAnsi="Arial" w:cs="Arial"/>
          <w:sz w:val="24"/>
          <w:szCs w:val="24"/>
          <w:lang w:eastAsia="pt-BR"/>
        </w:rPr>
        <w:t xml:space="preserve"> n.</w:t>
      </w:r>
      <w:r w:rsidRPr="006C106B">
        <w:rPr>
          <w:rFonts w:ascii="Arial" w:eastAsia="Times New Roman" w:hAnsi="Arial" w:cs="Arial"/>
          <w:sz w:val="24"/>
          <w:szCs w:val="24"/>
          <w:lang w:eastAsia="pt-BR"/>
        </w:rPr>
        <w:t xml:space="preserve"> 6.306/2007.</w:t>
      </w:r>
    </w:p>
    <w:p w14:paraId="23F40E18" w14:textId="756D416A"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Descrição do objeto, contendo as informações similares à especificação do Termo de Referência</w:t>
      </w:r>
      <w:r w:rsidR="0029137A">
        <w:rPr>
          <w:rFonts w:ascii="Arial" w:eastAsia="Times New Roman" w:hAnsi="Arial" w:cs="Arial"/>
          <w:color w:val="000000"/>
          <w:sz w:val="24"/>
          <w:szCs w:val="24"/>
          <w:lang w:eastAsia="pt-BR"/>
        </w:rPr>
        <w:t>.</w:t>
      </w:r>
    </w:p>
    <w:p w14:paraId="70C3CB1C" w14:textId="4D1E515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315A2462" w14:textId="71D700A7" w:rsidR="00673280" w:rsidRPr="00621784" w:rsidRDefault="00646428" w:rsidP="00621784">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r w:rsidRPr="00621784">
        <w:rPr>
          <w:rFonts w:ascii="Arial" w:eastAsia="Times New Roman" w:hAnsi="Arial" w:cs="Arial"/>
          <w:b/>
          <w:bCs/>
          <w:color w:val="000000"/>
          <w:sz w:val="24"/>
          <w:szCs w:val="24"/>
          <w:lang w:eastAsia="pt-BR"/>
        </w:rPr>
        <w:t xml:space="preserve"> </w:t>
      </w:r>
    </w:p>
    <w:p w14:paraId="32504F6A" w14:textId="7999ACC4"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A apresentação das propostas implica obrigatoriedade do cumprimento das disposições nelas contidas, em conformidade com o que dispõe o Termo de Referência, assumindo o proponente o compromisso de executar o objeto licitado nos seus termos</w:t>
      </w:r>
      <w:r w:rsidR="00FB1A9B">
        <w:rPr>
          <w:rFonts w:ascii="Arial" w:eastAsia="Times New Roman" w:hAnsi="Arial" w:cs="Arial"/>
          <w:color w:val="000000"/>
          <w:sz w:val="24"/>
          <w:szCs w:val="24"/>
          <w:lang w:eastAsia="pt-BR"/>
        </w:rPr>
        <w:t xml:space="preserve"> e</w:t>
      </w:r>
      <w:r w:rsidRPr="00B61112">
        <w:rPr>
          <w:rFonts w:ascii="Arial" w:eastAsia="Times New Roman" w:hAnsi="Arial" w:cs="Arial"/>
          <w:color w:val="000000"/>
          <w:sz w:val="24"/>
          <w:szCs w:val="24"/>
          <w:lang w:eastAsia="pt-BR"/>
        </w:rPr>
        <w:t xml:space="preserve">, </w:t>
      </w:r>
      <w:r w:rsidR="002951E0">
        <w:rPr>
          <w:rFonts w:ascii="Arial" w:eastAsia="Times New Roman" w:hAnsi="Arial" w:cs="Arial"/>
          <w:color w:val="000000"/>
          <w:sz w:val="24"/>
          <w:szCs w:val="24"/>
          <w:lang w:eastAsia="pt-BR"/>
        </w:rPr>
        <w:t>quando for o caso,</w:t>
      </w:r>
      <w:r w:rsidRPr="00B6111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 prazo de validade da proposta não será inferior a </w:t>
      </w:r>
      <w:r w:rsidRPr="00B61112">
        <w:rPr>
          <w:rFonts w:ascii="Arial" w:eastAsia="Times New Roman" w:hAnsi="Arial" w:cs="Arial"/>
          <w:b/>
          <w:bCs/>
          <w:color w:val="000000"/>
          <w:sz w:val="24"/>
          <w:szCs w:val="24"/>
          <w:u w:val="single"/>
          <w:lang w:eastAsia="pt-BR"/>
        </w:rPr>
        <w:t>60 (sessenta) dias</w:t>
      </w:r>
      <w:r w:rsidRPr="00B61112">
        <w:rPr>
          <w:rFonts w:ascii="Arial" w:eastAsia="Times New Roman" w:hAnsi="Arial" w:cs="Arial"/>
          <w:color w:val="000000"/>
          <w:sz w:val="24"/>
          <w:szCs w:val="24"/>
          <w:lang w:eastAsia="pt-BR"/>
        </w:rPr>
        <w:t>, a contar da data limite para sua apresentação.</w:t>
      </w:r>
    </w:p>
    <w:p w14:paraId="0BFA4AB8" w14:textId="10C6B1CB"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9" w:name="_Ref145278980"/>
      <w:r w:rsidRPr="00B61112">
        <w:rPr>
          <w:rFonts w:ascii="Arial" w:eastAsia="Times New Roman" w:hAnsi="Arial" w:cs="Arial"/>
          <w:color w:val="000000"/>
          <w:sz w:val="24"/>
          <w:szCs w:val="24"/>
          <w:lang w:eastAsia="pt-BR"/>
        </w:rPr>
        <w:t>Os licitantes devem respeitar os preços máximos estabelecidos nas normas de regência de contratações públicas federais, quando participarem de licitações públicas.</w:t>
      </w:r>
      <w:bookmarkEnd w:id="9"/>
    </w:p>
    <w:p w14:paraId="1C1132D0" w14:textId="10A3D5E7"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Caso o critério de julgamento seja o de maior desconto, o preço já decorrente da aplicação do desconto ofertado deverá respeitar os preços máximos conforme previsto no item</w:t>
      </w:r>
      <w:r w:rsidR="00A63AE1">
        <w:rPr>
          <w:rFonts w:ascii="Arial" w:eastAsia="Times New Roman" w:hAnsi="Arial" w:cs="Arial"/>
          <w:color w:val="000000"/>
          <w:sz w:val="24"/>
          <w:szCs w:val="24"/>
          <w:lang w:eastAsia="pt-BR"/>
        </w:rPr>
        <w:t xml:space="preserve"> </w:t>
      </w:r>
      <w:r w:rsidR="00A63AE1" w:rsidRPr="00A63AE1">
        <w:rPr>
          <w:rFonts w:ascii="Arial" w:eastAsia="Times New Roman" w:hAnsi="Arial" w:cs="Arial"/>
          <w:color w:val="0000FF"/>
          <w:sz w:val="24"/>
          <w:szCs w:val="24"/>
          <w:u w:val="single"/>
          <w:lang w:eastAsia="pt-BR"/>
        </w:rPr>
        <w:fldChar w:fldCharType="begin"/>
      </w:r>
      <w:r w:rsidR="00A63AE1" w:rsidRPr="00A63AE1">
        <w:rPr>
          <w:rFonts w:ascii="Arial" w:eastAsia="Times New Roman" w:hAnsi="Arial" w:cs="Arial"/>
          <w:color w:val="0000FF"/>
          <w:sz w:val="24"/>
          <w:szCs w:val="24"/>
          <w:u w:val="single"/>
          <w:lang w:eastAsia="pt-BR"/>
        </w:rPr>
        <w:instrText xml:space="preserve"> REF _Ref145278980 \r \h </w:instrText>
      </w:r>
      <w:r w:rsidR="00A63AE1">
        <w:rPr>
          <w:rFonts w:ascii="Arial" w:eastAsia="Times New Roman" w:hAnsi="Arial" w:cs="Arial"/>
          <w:color w:val="0000FF"/>
          <w:sz w:val="24"/>
          <w:szCs w:val="24"/>
          <w:u w:val="single"/>
          <w:lang w:eastAsia="pt-BR"/>
        </w:rPr>
        <w:instrText xml:space="preserve"> \* MERGEFORMAT </w:instrText>
      </w:r>
      <w:r w:rsidR="00A63AE1" w:rsidRPr="00A63AE1">
        <w:rPr>
          <w:rFonts w:ascii="Arial" w:eastAsia="Times New Roman" w:hAnsi="Arial" w:cs="Arial"/>
          <w:color w:val="0000FF"/>
          <w:sz w:val="24"/>
          <w:szCs w:val="24"/>
          <w:u w:val="single"/>
          <w:lang w:eastAsia="pt-BR"/>
        </w:rPr>
      </w:r>
      <w:r w:rsidR="00A63AE1" w:rsidRPr="00A63AE1">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4.9</w:t>
      </w:r>
      <w:r w:rsidR="00A63AE1" w:rsidRPr="00A63AE1">
        <w:rPr>
          <w:rFonts w:ascii="Arial" w:eastAsia="Times New Roman" w:hAnsi="Arial" w:cs="Arial"/>
          <w:color w:val="0000FF"/>
          <w:sz w:val="24"/>
          <w:szCs w:val="24"/>
          <w:u w:val="single"/>
          <w:lang w:eastAsia="pt-BR"/>
        </w:rPr>
        <w:fldChar w:fldCharType="end"/>
      </w:r>
      <w:r w:rsidR="00A63AE1">
        <w:rPr>
          <w:rFonts w:ascii="Arial" w:eastAsia="Times New Roman" w:hAnsi="Arial" w:cs="Arial"/>
          <w:color w:val="000000"/>
          <w:sz w:val="24"/>
          <w:szCs w:val="24"/>
          <w:lang w:eastAsia="pt-BR"/>
        </w:rPr>
        <w:t>.</w:t>
      </w:r>
    </w:p>
    <w:p w14:paraId="5AD7115B" w14:textId="49E1F659"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B61112" w:rsidRDefault="00646428" w:rsidP="004F1BD2">
      <w:pPr>
        <w:spacing w:after="240" w:line="240" w:lineRule="auto"/>
        <w:rPr>
          <w:rFonts w:ascii="Arial" w:eastAsia="Times New Roman" w:hAnsi="Arial" w:cs="Arial"/>
          <w:sz w:val="24"/>
          <w:szCs w:val="24"/>
          <w:lang w:eastAsia="pt-BR"/>
        </w:rPr>
      </w:pPr>
    </w:p>
    <w:p w14:paraId="2B54F197" w14:textId="53ADACA5"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0C0D1F95"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O sistema disponibilizará campo próprio para troca de mensagens entre o Pregoeiro e os licitantes.</w:t>
      </w:r>
    </w:p>
    <w:p w14:paraId="4A621B1C" w14:textId="63377995"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13456C11"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O lance deverá ser ofertado pelo </w:t>
      </w:r>
      <w:r w:rsidRPr="006125AC">
        <w:rPr>
          <w:rFonts w:ascii="Arial" w:eastAsia="Times New Roman" w:hAnsi="Arial" w:cs="Arial"/>
          <w:b/>
          <w:bCs/>
          <w:sz w:val="24"/>
          <w:szCs w:val="24"/>
          <w:lang w:eastAsia="pt-BR"/>
        </w:rPr>
        <w:t xml:space="preserve">valor </w:t>
      </w:r>
      <w:r w:rsidR="006046C3">
        <w:rPr>
          <w:rFonts w:ascii="Arial" w:eastAsia="Times New Roman" w:hAnsi="Arial" w:cs="Arial"/>
          <w:b/>
          <w:bCs/>
          <w:sz w:val="24"/>
          <w:szCs w:val="24"/>
          <w:lang w:eastAsia="pt-BR"/>
        </w:rPr>
        <w:t>unitário</w:t>
      </w:r>
      <w:r w:rsidRPr="006125AC">
        <w:rPr>
          <w:rFonts w:ascii="Arial" w:eastAsia="Times New Roman" w:hAnsi="Arial" w:cs="Arial"/>
          <w:b/>
          <w:bCs/>
          <w:sz w:val="24"/>
          <w:szCs w:val="24"/>
          <w:lang w:eastAsia="pt-BR"/>
        </w:rPr>
        <w:t xml:space="preserve"> do item</w:t>
      </w:r>
      <w:r w:rsidRPr="00B61112">
        <w:rPr>
          <w:rFonts w:ascii="Arial" w:eastAsia="Times New Roman" w:hAnsi="Arial" w:cs="Arial"/>
          <w:sz w:val="24"/>
          <w:szCs w:val="24"/>
          <w:lang w:eastAsia="pt-BR"/>
        </w:rPr>
        <w:t>.</w:t>
      </w:r>
    </w:p>
    <w:p w14:paraId="1185D9DA" w14:textId="2239FE26"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73E1A874"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lastRenderedPageBreak/>
        <w:t>O licitante somente poderá oferecer lance de valor inferior ou percentual de desconto superior ao último por ele ofertado e registrado pelo sistema, observado o intervalo mínimo de diferença de valores ou de percentuais entre os lances.</w:t>
      </w:r>
    </w:p>
    <w:p w14:paraId="321E50EE" w14:textId="0774A5BF"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O intervalo mínimo de diferença de valores ou de percentuais entre os lances, que incidirá tanto em relação aos lances intermediários quanto em relação à proposta que cobrir a melhor oferta deverá ser de</w:t>
      </w:r>
      <w:r w:rsidR="00305E62">
        <w:rPr>
          <w:rFonts w:ascii="Arial" w:eastAsia="Times New Roman" w:hAnsi="Arial" w:cs="Arial"/>
          <w:sz w:val="24"/>
          <w:szCs w:val="24"/>
          <w:lang w:eastAsia="pt-BR"/>
        </w:rPr>
        <w:t xml:space="preserve"> </w:t>
      </w:r>
      <w:r w:rsidR="00305E62" w:rsidRPr="00A33C41">
        <w:rPr>
          <w:rFonts w:ascii="Arial" w:eastAsia="Times New Roman" w:hAnsi="Arial" w:cs="Arial"/>
          <w:b/>
          <w:bCs/>
          <w:sz w:val="24"/>
          <w:szCs w:val="24"/>
          <w:lang w:eastAsia="pt-BR"/>
        </w:rPr>
        <w:t>R$ 1.050,00 (mil e cinquenta reais)</w:t>
      </w:r>
      <w:r w:rsidRPr="00B61112">
        <w:rPr>
          <w:rFonts w:ascii="Arial" w:eastAsia="Times New Roman" w:hAnsi="Arial" w:cs="Arial"/>
          <w:sz w:val="24"/>
          <w:szCs w:val="24"/>
          <w:lang w:eastAsia="pt-BR"/>
        </w:rPr>
        <w:t>.</w:t>
      </w:r>
    </w:p>
    <w:p w14:paraId="1B2A1444" w14:textId="73B241E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65E74F69"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Instrução Normativa SEGES </w:t>
      </w:r>
      <w:r w:rsidR="00625C2D">
        <w:rPr>
          <w:rFonts w:ascii="Arial" w:eastAsia="Times New Roman" w:hAnsi="Arial" w:cs="Arial"/>
          <w:sz w:val="24"/>
          <w:szCs w:val="24"/>
          <w:lang w:eastAsia="pt-BR"/>
        </w:rPr>
        <w:t>n.</w:t>
      </w:r>
      <w:r w:rsidRPr="00B61112">
        <w:rPr>
          <w:rFonts w:ascii="Arial" w:eastAsia="Times New Roman" w:hAnsi="Arial" w:cs="Arial"/>
          <w:sz w:val="24"/>
          <w:szCs w:val="24"/>
          <w:lang w:eastAsia="pt-BR"/>
        </w:rPr>
        <w:t xml:space="preserve"> 73/2022).</w:t>
      </w:r>
    </w:p>
    <w:p w14:paraId="2C1DDAF3" w14:textId="5DB2D2C8"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Eventual</w:t>
      </w:r>
      <w:r w:rsidRPr="00B6111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CE1CC0F" w14:textId="0B98D5B7" w:rsidR="00646428" w:rsidRPr="00870164"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O procedimento seguirá de acordo com o modo de disputa adotado.</w:t>
      </w:r>
      <w:r w:rsidRPr="00870164">
        <w:rPr>
          <w:rFonts w:ascii="Arial" w:eastAsia="Times New Roman" w:hAnsi="Arial" w:cs="Arial"/>
          <w:b/>
          <w:bCs/>
          <w:sz w:val="24"/>
          <w:szCs w:val="24"/>
          <w:lang w:eastAsia="pt-BR"/>
        </w:rPr>
        <w:t xml:space="preserve"> </w:t>
      </w:r>
    </w:p>
    <w:p w14:paraId="1D5E215C" w14:textId="7323BE4A" w:rsidR="00646428" w:rsidRPr="00B61112" w:rsidRDefault="00471D2C"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Neste</w:t>
      </w:r>
      <w:r w:rsidR="00A402E6">
        <w:rPr>
          <w:rFonts w:ascii="Arial" w:eastAsia="Times New Roman" w:hAnsi="Arial" w:cs="Arial"/>
          <w:sz w:val="24"/>
          <w:szCs w:val="24"/>
          <w:lang w:eastAsia="pt-BR"/>
        </w:rPr>
        <w:t xml:space="preserve"> </w:t>
      </w:r>
      <w:r w:rsidR="00646428" w:rsidRPr="00B61112">
        <w:rPr>
          <w:rFonts w:ascii="Arial" w:eastAsia="Times New Roman" w:hAnsi="Arial" w:cs="Arial"/>
          <w:sz w:val="24"/>
          <w:szCs w:val="24"/>
          <w:lang w:eastAsia="pt-BR"/>
        </w:rPr>
        <w:t>pregão eletrônico</w:t>
      </w:r>
      <w:r w:rsidR="00A402E6">
        <w:rPr>
          <w:rFonts w:ascii="Arial" w:eastAsia="Times New Roman" w:hAnsi="Arial" w:cs="Arial"/>
          <w:sz w:val="24"/>
          <w:szCs w:val="24"/>
          <w:lang w:eastAsia="pt-BR"/>
        </w:rPr>
        <w:t>, foi adotado</w:t>
      </w:r>
      <w:r w:rsidR="00646428" w:rsidRPr="00B61112">
        <w:rPr>
          <w:rFonts w:ascii="Arial" w:eastAsia="Times New Roman" w:hAnsi="Arial" w:cs="Arial"/>
          <w:sz w:val="24"/>
          <w:szCs w:val="24"/>
          <w:lang w:eastAsia="pt-BR"/>
        </w:rPr>
        <w:t xml:space="preserve"> o modo de disputa “aberto”</w:t>
      </w:r>
      <w:r w:rsidR="00A402E6">
        <w:rPr>
          <w:rFonts w:ascii="Arial" w:eastAsia="Times New Roman" w:hAnsi="Arial" w:cs="Arial"/>
          <w:sz w:val="24"/>
          <w:szCs w:val="24"/>
          <w:lang w:eastAsia="pt-BR"/>
        </w:rPr>
        <w:t>, em que</w:t>
      </w:r>
      <w:r w:rsidR="00646428" w:rsidRPr="00B6111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Não havendo novos lances na forma estabelecida nos itens anteriores, a sessão pública encerrar-se-á automaticamente, e o sistema ordenará e divulgará os lances conforme a ordem final de classificação.</w:t>
      </w:r>
    </w:p>
    <w:p w14:paraId="5CCECDF5" w14:textId="2485922A"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Após o reinício previsto no item supra, os licitantes serão convocados para apresentar lances intermediários.</w:t>
      </w:r>
    </w:p>
    <w:p w14:paraId="59379342" w14:textId="64EB56F6"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10" w:name="_Ref145279182"/>
      <w:r w:rsidRPr="00B61112">
        <w:rPr>
          <w:rFonts w:ascii="Arial" w:eastAsia="Times New Roman" w:hAnsi="Arial" w:cs="Arial"/>
          <w:sz w:val="24"/>
          <w:szCs w:val="24"/>
          <w:lang w:eastAsia="pt-BR"/>
        </w:rPr>
        <w:t xml:space="preserve">Encerrados os prazos estabelecidos nos itens anteriores, o sistema ordenará e divulgará os lances segundo a ordem crescente de valores quando </w:t>
      </w:r>
      <w:r w:rsidRPr="00B61112">
        <w:rPr>
          <w:rFonts w:ascii="Arial" w:eastAsia="Times New Roman" w:hAnsi="Arial" w:cs="Arial"/>
          <w:sz w:val="24"/>
          <w:szCs w:val="24"/>
          <w:lang w:eastAsia="pt-BR"/>
        </w:rPr>
        <w:lastRenderedPageBreak/>
        <w:t>adotado o critério de julgamento por menor preço ou na ordem decrescente, quando adotado o critério de julgamento por maior desconto.</w:t>
      </w:r>
      <w:bookmarkEnd w:id="10"/>
    </w:p>
    <w:p w14:paraId="14232F66" w14:textId="7324081E"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Após o término dos prazos estabelecidos nos subitens anteriores, o sistema ordenará e divulgará os lances conforme disposto no subitem</w:t>
      </w:r>
      <w:r w:rsidR="00F84A3B">
        <w:rPr>
          <w:rFonts w:ascii="Arial" w:eastAsia="Times New Roman" w:hAnsi="Arial" w:cs="Arial"/>
          <w:sz w:val="24"/>
          <w:szCs w:val="24"/>
          <w:lang w:eastAsia="pt-BR"/>
        </w:rPr>
        <w:t xml:space="preserve"> </w:t>
      </w:r>
      <w:r w:rsidR="00F84A3B" w:rsidRPr="00610382">
        <w:rPr>
          <w:rFonts w:ascii="Arial" w:eastAsia="Times New Roman" w:hAnsi="Arial" w:cs="Arial"/>
          <w:color w:val="0000FF"/>
          <w:sz w:val="24"/>
          <w:szCs w:val="24"/>
          <w:u w:val="single"/>
          <w:lang w:eastAsia="pt-BR"/>
        </w:rPr>
        <w:fldChar w:fldCharType="begin"/>
      </w:r>
      <w:r w:rsidR="00F84A3B" w:rsidRPr="00610382">
        <w:rPr>
          <w:rFonts w:ascii="Arial" w:eastAsia="Times New Roman" w:hAnsi="Arial" w:cs="Arial"/>
          <w:color w:val="0000FF"/>
          <w:sz w:val="24"/>
          <w:szCs w:val="24"/>
          <w:u w:val="single"/>
          <w:lang w:eastAsia="pt-BR"/>
        </w:rPr>
        <w:instrText xml:space="preserve"> REF _Ref145279182 \r \h </w:instrText>
      </w:r>
      <w:r w:rsidR="00610382">
        <w:rPr>
          <w:rFonts w:ascii="Arial" w:eastAsia="Times New Roman" w:hAnsi="Arial" w:cs="Arial"/>
          <w:color w:val="0000FF"/>
          <w:sz w:val="24"/>
          <w:szCs w:val="24"/>
          <w:u w:val="single"/>
          <w:lang w:eastAsia="pt-BR"/>
        </w:rPr>
        <w:instrText xml:space="preserve"> \* MERGEFORMAT </w:instrText>
      </w:r>
      <w:r w:rsidR="00F84A3B" w:rsidRPr="00610382">
        <w:rPr>
          <w:rFonts w:ascii="Arial" w:eastAsia="Times New Roman" w:hAnsi="Arial" w:cs="Arial"/>
          <w:color w:val="0000FF"/>
          <w:sz w:val="24"/>
          <w:szCs w:val="24"/>
          <w:u w:val="single"/>
          <w:lang w:eastAsia="pt-BR"/>
        </w:rPr>
      </w:r>
      <w:r w:rsidR="00F84A3B" w:rsidRPr="00610382">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5.12.6</w:t>
      </w:r>
      <w:r w:rsidR="00F84A3B" w:rsidRPr="00610382">
        <w:rPr>
          <w:rFonts w:ascii="Arial" w:eastAsia="Times New Roman" w:hAnsi="Arial" w:cs="Arial"/>
          <w:color w:val="0000FF"/>
          <w:sz w:val="24"/>
          <w:szCs w:val="24"/>
          <w:u w:val="single"/>
          <w:lang w:eastAsia="pt-BR"/>
        </w:rPr>
        <w:fldChar w:fldCharType="end"/>
      </w:r>
      <w:r w:rsidRPr="00B61112">
        <w:rPr>
          <w:rFonts w:ascii="Arial" w:eastAsia="Times New Roman" w:hAnsi="Arial" w:cs="Arial"/>
          <w:sz w:val="24"/>
          <w:szCs w:val="24"/>
          <w:lang w:eastAsia="pt-BR"/>
        </w:rPr>
        <w:t>.</w:t>
      </w:r>
    </w:p>
    <w:p w14:paraId="24DE0C3C" w14:textId="5826C2D1"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6ACF7E2F"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No caso de desconexão com o Pregoeiro, no decorrer da etapa competitiva do pregão, o sistema eletrônico poderá permanecer acessível aos licitantes para a recepção dos lances.</w:t>
      </w:r>
    </w:p>
    <w:p w14:paraId="26A00069" w14:textId="1EFEAA89"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1ED2530" w14:textId="509934C4" w:rsidR="00646428" w:rsidRPr="003A455B" w:rsidRDefault="00646428" w:rsidP="003A455B">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Caso o licitante não apresente lances, concorrerá com o valor de sua proposta.</w:t>
      </w:r>
    </w:p>
    <w:p w14:paraId="31B88C2A" w14:textId="27C11736"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Só poderá haver empate entre propostas iguais (não seguidas de lances)</w:t>
      </w:r>
      <w:r w:rsidR="00EF4EB6">
        <w:rPr>
          <w:rFonts w:ascii="Arial" w:eastAsia="Times New Roman" w:hAnsi="Arial" w:cs="Arial"/>
          <w:sz w:val="24"/>
          <w:szCs w:val="24"/>
          <w:lang w:eastAsia="pt-BR"/>
        </w:rPr>
        <w:t>.</w:t>
      </w:r>
    </w:p>
    <w:p w14:paraId="0FE5E620" w14:textId="363ED8A2"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Havendo eventual empate entre propostas ou lances, o critério de desempate será aquele previsto no art. 60 da Lei </w:t>
      </w:r>
      <w:r w:rsidR="00625C2D">
        <w:rPr>
          <w:rFonts w:ascii="Arial" w:eastAsia="Times New Roman" w:hAnsi="Arial" w:cs="Arial"/>
          <w:sz w:val="24"/>
          <w:szCs w:val="24"/>
          <w:lang w:eastAsia="pt-BR"/>
        </w:rPr>
        <w:t>n.</w:t>
      </w:r>
      <w:r w:rsidRPr="00B61112">
        <w:rPr>
          <w:rFonts w:ascii="Arial" w:eastAsia="Times New Roman" w:hAnsi="Arial" w:cs="Arial"/>
          <w:sz w:val="24"/>
          <w:szCs w:val="24"/>
          <w:lang w:eastAsia="pt-BR"/>
        </w:rPr>
        <w:t xml:space="preserve"> 14.133/2021, nesta ordem:</w:t>
      </w:r>
    </w:p>
    <w:p w14:paraId="01BA1C51" w14:textId="132052B1" w:rsidR="00646428" w:rsidRPr="00B61112" w:rsidRDefault="003319D1"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d</w:t>
      </w:r>
      <w:r w:rsidR="00646428" w:rsidRPr="00B61112">
        <w:rPr>
          <w:rFonts w:ascii="Arial" w:eastAsia="Times New Roman" w:hAnsi="Arial" w:cs="Arial"/>
          <w:color w:val="000000"/>
          <w:sz w:val="24"/>
          <w:szCs w:val="24"/>
          <w:lang w:eastAsia="pt-BR"/>
        </w:rPr>
        <w:t>isputa</w:t>
      </w:r>
      <w:r w:rsidR="00646428" w:rsidRPr="00B6111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207B413B"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Lei </w:t>
      </w:r>
      <w:r w:rsidR="00625C2D">
        <w:rPr>
          <w:rFonts w:ascii="Arial" w:eastAsia="Times New Roman" w:hAnsi="Arial" w:cs="Arial"/>
          <w:sz w:val="24"/>
          <w:szCs w:val="24"/>
          <w:lang w:eastAsia="pt-BR"/>
        </w:rPr>
        <w:t>n.</w:t>
      </w:r>
      <w:r w:rsidRPr="00B61112">
        <w:rPr>
          <w:rFonts w:ascii="Arial" w:eastAsia="Times New Roman" w:hAnsi="Arial" w:cs="Arial"/>
          <w:sz w:val="24"/>
          <w:szCs w:val="24"/>
          <w:lang w:eastAsia="pt-BR"/>
        </w:rPr>
        <w:t xml:space="preserve"> 14.133/2021;</w:t>
      </w:r>
    </w:p>
    <w:p w14:paraId="5AFD7D45" w14:textId="2786362D"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desenvolvimento pelo licitante de ações de equidade entre homens e mulheres no ambiente de trabalho, conforme disposto no art. 8º da Resolução </w:t>
      </w:r>
      <w:r w:rsidR="00625C2D">
        <w:rPr>
          <w:rFonts w:ascii="Arial" w:eastAsia="Times New Roman" w:hAnsi="Arial" w:cs="Arial"/>
          <w:sz w:val="24"/>
          <w:szCs w:val="24"/>
          <w:lang w:eastAsia="pt-BR"/>
        </w:rPr>
        <w:t>n.</w:t>
      </w:r>
      <w:r w:rsidRPr="00B61112">
        <w:rPr>
          <w:rFonts w:ascii="Arial" w:eastAsia="Times New Roman" w:hAnsi="Arial" w:cs="Arial"/>
          <w:sz w:val="24"/>
          <w:szCs w:val="24"/>
          <w:lang w:eastAsia="pt-BR"/>
        </w:rPr>
        <w:t xml:space="preserve"> 497, de 14 de abril de 2023, do Conselho Nacional de Justiça - CNJ.</w:t>
      </w:r>
    </w:p>
    <w:p w14:paraId="09723F6E" w14:textId="0DB7C0FC" w:rsidR="00BB31AB" w:rsidRPr="00B61112" w:rsidRDefault="00646428" w:rsidP="004F1BD2">
      <w:pPr>
        <w:pStyle w:val="PargrafodaLista"/>
        <w:numPr>
          <w:ilvl w:val="4"/>
          <w:numId w:val="1"/>
        </w:numPr>
        <w:tabs>
          <w:tab w:val="left" w:pos="2552"/>
        </w:tabs>
        <w:spacing w:after="240" w:line="240" w:lineRule="auto"/>
        <w:ind w:left="1418"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Para fins do disposto no subitem anterior, serão consideradas ações de equidade, respeitada a seguinte ordem:</w:t>
      </w:r>
    </w:p>
    <w:p w14:paraId="1921CE7E" w14:textId="77777777" w:rsidR="00BB31AB" w:rsidRPr="00B61112" w:rsidRDefault="00646428" w:rsidP="004F1BD2">
      <w:pPr>
        <w:spacing w:after="240" w:line="240" w:lineRule="auto"/>
        <w:ind w:left="1418"/>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B61112" w:rsidRDefault="00646428" w:rsidP="004F1BD2">
      <w:pPr>
        <w:spacing w:after="240" w:line="240" w:lineRule="auto"/>
        <w:ind w:left="1418"/>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B61112" w:rsidRDefault="00646428" w:rsidP="004F1BD2">
      <w:pPr>
        <w:spacing w:after="240" w:line="240" w:lineRule="auto"/>
        <w:ind w:left="1418"/>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lastRenderedPageBreak/>
        <w:t>c) igualdade de remuneração e paridade salarial entre mulheres e homens;</w:t>
      </w:r>
    </w:p>
    <w:p w14:paraId="31FC6AC0" w14:textId="77777777" w:rsidR="00BB31AB" w:rsidRPr="00B61112" w:rsidRDefault="00646428" w:rsidP="004F1BD2">
      <w:pPr>
        <w:spacing w:after="240" w:line="240" w:lineRule="auto"/>
        <w:ind w:left="1418"/>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d) práticas de prevenção e de enfrentamento do assédio moral e sexual;</w:t>
      </w:r>
    </w:p>
    <w:p w14:paraId="38A5FE04" w14:textId="77777777" w:rsidR="00BB31AB" w:rsidRPr="00B61112" w:rsidRDefault="00646428" w:rsidP="004F1BD2">
      <w:pPr>
        <w:spacing w:after="240" w:line="240" w:lineRule="auto"/>
        <w:ind w:left="1418"/>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e) programas destinados à equidade de gênero e de raça; e</w:t>
      </w:r>
    </w:p>
    <w:p w14:paraId="49BBB721" w14:textId="530EA67C" w:rsidR="00646428" w:rsidRPr="00B61112" w:rsidRDefault="00646428" w:rsidP="004F1BD2">
      <w:pPr>
        <w:spacing w:after="240" w:line="240" w:lineRule="auto"/>
        <w:ind w:left="1418"/>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f) ações em saúde e segurança do trabalho que considerem as diferenças entre os gêneros.</w:t>
      </w:r>
    </w:p>
    <w:p w14:paraId="416D3884" w14:textId="30BDC494" w:rsidR="00646428" w:rsidRPr="00B61112" w:rsidRDefault="00646428" w:rsidP="004F1BD2">
      <w:pPr>
        <w:pStyle w:val="PargrafodaLista"/>
        <w:numPr>
          <w:ilvl w:val="4"/>
          <w:numId w:val="1"/>
        </w:numPr>
        <w:tabs>
          <w:tab w:val="left" w:pos="2552"/>
        </w:tabs>
        <w:spacing w:after="240" w:line="240" w:lineRule="auto"/>
        <w:ind w:left="1418"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O licitante deverá comprovar a ação de equidade considerada para efeito de critério desempate </w:t>
      </w:r>
      <w:r w:rsidRPr="00DE3F58">
        <w:rPr>
          <w:rFonts w:ascii="Arial" w:eastAsia="Times New Roman" w:hAnsi="Arial" w:cs="Arial"/>
          <w:sz w:val="24"/>
          <w:szCs w:val="24"/>
          <w:lang w:eastAsia="pt-BR"/>
        </w:rPr>
        <w:t xml:space="preserve">mediante </w:t>
      </w:r>
      <w:r w:rsidR="00DE3F58" w:rsidRPr="00615B94">
        <w:rPr>
          <w:rFonts w:ascii="Arial" w:eastAsia="Times New Roman" w:hAnsi="Arial" w:cs="Arial"/>
          <w:sz w:val="24"/>
          <w:szCs w:val="24"/>
          <w:lang w:eastAsia="pt-BR"/>
        </w:rPr>
        <w:t>documentação em que se indique ou se demonstre a ação de equidade implementada pela empresa</w:t>
      </w:r>
      <w:r w:rsidRPr="00615B94">
        <w:rPr>
          <w:rFonts w:ascii="Arial" w:eastAsia="Times New Roman" w:hAnsi="Arial" w:cs="Arial"/>
          <w:sz w:val="24"/>
          <w:szCs w:val="24"/>
          <w:lang w:eastAsia="pt-BR"/>
        </w:rPr>
        <w:t>.</w:t>
      </w:r>
    </w:p>
    <w:p w14:paraId="161DFD64" w14:textId="0F417705"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desenvolvimento pelo licitante de programa de integridade, conforme orientações dos órgãos de controle.</w:t>
      </w:r>
    </w:p>
    <w:p w14:paraId="178EAC37" w14:textId="0259B1E0"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Persistindo o empate, será assegurada preferência, sucessivamente, aos bens e serviços produzidos ou prestados por:</w:t>
      </w:r>
    </w:p>
    <w:p w14:paraId="57716703" w14:textId="44170146"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89BE4C" w14:textId="4A69AA08"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empresas brasileiras;</w:t>
      </w:r>
    </w:p>
    <w:p w14:paraId="23564C24" w14:textId="61DCC8B4"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empresas que invistam em pesquisa e no desenvolvimento de tecnologia no País;</w:t>
      </w:r>
    </w:p>
    <w:p w14:paraId="40B3D573" w14:textId="3D381834"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empresas que comprovem a prática de mitigação, nos termos da Lei </w:t>
      </w:r>
      <w:r w:rsidR="00625C2D">
        <w:rPr>
          <w:rFonts w:ascii="Arial" w:eastAsia="Times New Roman" w:hAnsi="Arial" w:cs="Arial"/>
          <w:sz w:val="24"/>
          <w:szCs w:val="24"/>
          <w:lang w:eastAsia="pt-BR"/>
        </w:rPr>
        <w:t>n.</w:t>
      </w:r>
      <w:r w:rsidRPr="00B61112">
        <w:rPr>
          <w:rFonts w:ascii="Arial" w:eastAsia="Times New Roman" w:hAnsi="Arial" w:cs="Arial"/>
          <w:sz w:val="24"/>
          <w:szCs w:val="24"/>
          <w:lang w:eastAsia="pt-BR"/>
        </w:rPr>
        <w:t xml:space="preserve"> 12.187, de 29 de dezembro de 2009.</w:t>
      </w:r>
    </w:p>
    <w:p w14:paraId="4E10647C" w14:textId="430F2B5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60B7633" w14:textId="0C9BB19E"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acima do preço máximo ou inferior ao desconto definido para a contratação.</w:t>
      </w:r>
    </w:p>
    <w:p w14:paraId="00C234A9" w14:textId="3A8A3736"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O resultado da negociação será divulgado a todos os licitantes e anexado aos autos do processo licitatório.</w:t>
      </w:r>
    </w:p>
    <w:p w14:paraId="5EFB3EA0" w14:textId="7FAF4243"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11" w:name="_Ref145317973"/>
      <w:r w:rsidRPr="00B61112">
        <w:rPr>
          <w:rFonts w:ascii="Arial" w:eastAsia="Times New Roman" w:hAnsi="Arial" w:cs="Arial"/>
          <w:sz w:val="24"/>
          <w:szCs w:val="24"/>
          <w:lang w:eastAsia="pt-BR"/>
        </w:rPr>
        <w:lastRenderedPageBreak/>
        <w:t xml:space="preserve">O pregoeiro solicitará ao licitante mais bem classificado que, no prazo de </w:t>
      </w:r>
      <w:r w:rsidR="00505F0B">
        <w:rPr>
          <w:rFonts w:ascii="Arial" w:eastAsia="Times New Roman" w:hAnsi="Arial" w:cs="Arial"/>
          <w:b/>
          <w:bCs/>
          <w:sz w:val="24"/>
          <w:szCs w:val="24"/>
          <w:lang w:eastAsia="pt-BR"/>
        </w:rPr>
        <w:t>3</w:t>
      </w:r>
      <w:r w:rsidR="00762A7B" w:rsidRPr="00B604E6">
        <w:rPr>
          <w:rFonts w:ascii="Arial" w:eastAsia="Times New Roman" w:hAnsi="Arial" w:cs="Arial"/>
          <w:b/>
          <w:bCs/>
          <w:sz w:val="24"/>
          <w:szCs w:val="24"/>
          <w:lang w:eastAsia="pt-BR"/>
        </w:rPr>
        <w:t xml:space="preserve"> </w:t>
      </w:r>
      <w:r w:rsidR="008D7475" w:rsidRPr="00B604E6">
        <w:rPr>
          <w:rFonts w:ascii="Arial" w:eastAsia="Times New Roman" w:hAnsi="Arial" w:cs="Arial"/>
          <w:b/>
          <w:bCs/>
          <w:sz w:val="24"/>
          <w:szCs w:val="24"/>
          <w:lang w:eastAsia="pt-BR"/>
        </w:rPr>
        <w:t>(</w:t>
      </w:r>
      <w:r w:rsidR="00505F0B">
        <w:rPr>
          <w:rFonts w:ascii="Arial" w:eastAsia="Times New Roman" w:hAnsi="Arial" w:cs="Arial"/>
          <w:b/>
          <w:bCs/>
          <w:sz w:val="24"/>
          <w:szCs w:val="24"/>
          <w:lang w:eastAsia="pt-BR"/>
        </w:rPr>
        <w:t>três</w:t>
      </w:r>
      <w:r w:rsidR="008D7475" w:rsidRPr="00707A74">
        <w:rPr>
          <w:rFonts w:ascii="Arial" w:eastAsia="Times New Roman" w:hAnsi="Arial" w:cs="Arial"/>
          <w:b/>
          <w:bCs/>
          <w:sz w:val="24"/>
          <w:szCs w:val="24"/>
          <w:lang w:eastAsia="pt-BR"/>
        </w:rPr>
        <w:t>)</w:t>
      </w:r>
      <w:r w:rsidR="00D81D9E" w:rsidRPr="00707A74">
        <w:rPr>
          <w:rFonts w:ascii="Arial" w:eastAsia="Times New Roman" w:hAnsi="Arial" w:cs="Arial"/>
          <w:b/>
          <w:bCs/>
          <w:sz w:val="24"/>
          <w:szCs w:val="24"/>
          <w:lang w:eastAsia="pt-BR"/>
        </w:rPr>
        <w:t xml:space="preserve"> </w:t>
      </w:r>
      <w:r w:rsidRPr="00707A74">
        <w:rPr>
          <w:rFonts w:ascii="Arial" w:eastAsia="Times New Roman" w:hAnsi="Arial" w:cs="Arial"/>
          <w:b/>
          <w:bCs/>
          <w:sz w:val="24"/>
          <w:szCs w:val="24"/>
          <w:lang w:eastAsia="pt-BR"/>
        </w:rPr>
        <w:t>horas</w:t>
      </w:r>
      <w:r w:rsidRPr="00B6111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e já apresentados, sem prejuízo do disposto no subitem</w:t>
      </w:r>
      <w:r w:rsidR="00456202">
        <w:rPr>
          <w:rFonts w:ascii="Arial" w:eastAsia="Times New Roman" w:hAnsi="Arial" w:cs="Arial"/>
          <w:sz w:val="24"/>
          <w:szCs w:val="24"/>
          <w:lang w:eastAsia="pt-BR"/>
        </w:rPr>
        <w:t xml:space="preserve"> </w:t>
      </w:r>
      <w:r w:rsidR="00F86A36" w:rsidRPr="00F86A36">
        <w:rPr>
          <w:rFonts w:ascii="Arial" w:eastAsia="Times New Roman" w:hAnsi="Arial" w:cs="Arial"/>
          <w:color w:val="0000FF"/>
          <w:sz w:val="24"/>
          <w:szCs w:val="24"/>
          <w:u w:val="single"/>
          <w:lang w:eastAsia="pt-BR"/>
        </w:rPr>
        <w:fldChar w:fldCharType="begin"/>
      </w:r>
      <w:r w:rsidR="00F86A36" w:rsidRPr="00F86A36">
        <w:rPr>
          <w:rFonts w:ascii="Arial" w:eastAsia="Times New Roman" w:hAnsi="Arial" w:cs="Arial"/>
          <w:color w:val="0000FF"/>
          <w:sz w:val="24"/>
          <w:szCs w:val="24"/>
          <w:u w:val="single"/>
          <w:lang w:eastAsia="pt-BR"/>
        </w:rPr>
        <w:instrText xml:space="preserve"> REF _Ref145279703 \r \h </w:instrText>
      </w:r>
      <w:r w:rsidR="00F86A36">
        <w:rPr>
          <w:rFonts w:ascii="Arial" w:eastAsia="Times New Roman" w:hAnsi="Arial" w:cs="Arial"/>
          <w:color w:val="0000FF"/>
          <w:sz w:val="24"/>
          <w:szCs w:val="24"/>
          <w:u w:val="single"/>
          <w:lang w:eastAsia="pt-BR"/>
        </w:rPr>
        <w:instrText xml:space="preserve"> \* MERGEFORMAT </w:instrText>
      </w:r>
      <w:r w:rsidR="00F86A36" w:rsidRPr="00F86A36">
        <w:rPr>
          <w:rFonts w:ascii="Arial" w:eastAsia="Times New Roman" w:hAnsi="Arial" w:cs="Arial"/>
          <w:color w:val="0000FF"/>
          <w:sz w:val="24"/>
          <w:szCs w:val="24"/>
          <w:u w:val="single"/>
          <w:lang w:eastAsia="pt-BR"/>
        </w:rPr>
      </w:r>
      <w:r w:rsidR="00F86A36" w:rsidRPr="00F86A36">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6.10</w:t>
      </w:r>
      <w:r w:rsidR="00F86A36" w:rsidRPr="00F86A36">
        <w:rPr>
          <w:rFonts w:ascii="Arial" w:eastAsia="Times New Roman" w:hAnsi="Arial" w:cs="Arial"/>
          <w:color w:val="0000FF"/>
          <w:sz w:val="24"/>
          <w:szCs w:val="24"/>
          <w:u w:val="single"/>
          <w:lang w:eastAsia="pt-BR"/>
        </w:rPr>
        <w:fldChar w:fldCharType="end"/>
      </w:r>
      <w:r w:rsidRPr="00B61112">
        <w:rPr>
          <w:rFonts w:ascii="Arial" w:eastAsia="Times New Roman" w:hAnsi="Arial" w:cs="Arial"/>
          <w:sz w:val="24"/>
          <w:szCs w:val="24"/>
          <w:lang w:eastAsia="pt-BR"/>
        </w:rPr>
        <w:t>.</w:t>
      </w:r>
      <w:bookmarkEnd w:id="11"/>
    </w:p>
    <w:p w14:paraId="45A57416" w14:textId="1F1DFEB6"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É facultado ao pregoeiro prorrogar o prazo estabelecido, a partir de solicitação fundamentada feita no chat pelo licitante, antes de findo o prazo.</w:t>
      </w:r>
    </w:p>
    <w:p w14:paraId="776344E2" w14:textId="0C563583"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B61112" w:rsidRDefault="00646428" w:rsidP="004F1BD2">
      <w:pPr>
        <w:spacing w:after="240" w:line="240" w:lineRule="auto"/>
        <w:rPr>
          <w:rFonts w:ascii="Arial" w:eastAsia="Times New Roman" w:hAnsi="Arial" w:cs="Arial"/>
          <w:sz w:val="24"/>
          <w:szCs w:val="24"/>
          <w:lang w:eastAsia="pt-BR"/>
        </w:rPr>
      </w:pPr>
    </w:p>
    <w:p w14:paraId="310F7954" w14:textId="26F3E556"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 xml:space="preserve">DA FASE </w:t>
      </w:r>
      <w:r w:rsidRPr="00B61112">
        <w:rPr>
          <w:rFonts w:ascii="Arial" w:eastAsia="Times New Roman" w:hAnsi="Arial" w:cs="Arial"/>
          <w:b/>
          <w:bCs/>
          <w:sz w:val="24"/>
          <w:szCs w:val="24"/>
          <w:lang w:eastAsia="pt-BR"/>
        </w:rPr>
        <w:t>DE</w:t>
      </w:r>
      <w:r w:rsidRPr="00B61112">
        <w:rPr>
          <w:rFonts w:ascii="Arial" w:eastAsia="Times New Roman" w:hAnsi="Arial" w:cs="Arial"/>
          <w:b/>
          <w:bCs/>
          <w:color w:val="000000"/>
          <w:sz w:val="24"/>
          <w:szCs w:val="24"/>
          <w:lang w:eastAsia="pt-BR"/>
        </w:rPr>
        <w:t xml:space="preserve"> JULGAMENTO</w:t>
      </w:r>
    </w:p>
    <w:p w14:paraId="39AE6761" w14:textId="6D58C30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Encerrada</w:t>
      </w:r>
      <w:r w:rsidRPr="00B6111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na legislação correlata e no item</w:t>
      </w:r>
      <w:r w:rsidR="00F17C72">
        <w:rPr>
          <w:rFonts w:ascii="Arial" w:eastAsia="Times New Roman" w:hAnsi="Arial" w:cs="Arial"/>
          <w:color w:val="000000"/>
          <w:sz w:val="24"/>
          <w:szCs w:val="24"/>
          <w:lang w:eastAsia="pt-BR"/>
        </w:rPr>
        <w:t xml:space="preserve"> </w:t>
      </w:r>
      <w:r w:rsidR="0043520B" w:rsidRPr="00CE34EC">
        <w:rPr>
          <w:rFonts w:ascii="Arial" w:eastAsia="Times New Roman" w:hAnsi="Arial" w:cs="Arial"/>
          <w:color w:val="0000FF"/>
          <w:sz w:val="24"/>
          <w:szCs w:val="24"/>
          <w:u w:val="single"/>
          <w:lang w:eastAsia="pt-BR"/>
        </w:rPr>
        <w:fldChar w:fldCharType="begin"/>
      </w:r>
      <w:r w:rsidR="0043520B" w:rsidRPr="00CE34EC">
        <w:rPr>
          <w:rFonts w:ascii="Arial" w:eastAsia="Times New Roman" w:hAnsi="Arial" w:cs="Arial"/>
          <w:color w:val="0000FF"/>
          <w:sz w:val="24"/>
          <w:szCs w:val="24"/>
          <w:u w:val="single"/>
          <w:lang w:eastAsia="pt-BR"/>
        </w:rPr>
        <w:instrText xml:space="preserve"> REF _Ref145316959 \r \h </w:instrText>
      </w:r>
      <w:r w:rsidR="00CE34EC">
        <w:rPr>
          <w:rFonts w:ascii="Arial" w:eastAsia="Times New Roman" w:hAnsi="Arial" w:cs="Arial"/>
          <w:color w:val="0000FF"/>
          <w:sz w:val="24"/>
          <w:szCs w:val="24"/>
          <w:u w:val="single"/>
          <w:lang w:eastAsia="pt-BR"/>
        </w:rPr>
        <w:instrText xml:space="preserve"> \* MERGEFORMAT </w:instrText>
      </w:r>
      <w:r w:rsidR="0043520B" w:rsidRPr="00CE34EC">
        <w:rPr>
          <w:rFonts w:ascii="Arial" w:eastAsia="Times New Roman" w:hAnsi="Arial" w:cs="Arial"/>
          <w:color w:val="0000FF"/>
          <w:sz w:val="24"/>
          <w:szCs w:val="24"/>
          <w:u w:val="single"/>
          <w:lang w:eastAsia="pt-BR"/>
        </w:rPr>
      </w:r>
      <w:r w:rsidR="0043520B" w:rsidRPr="00CE34EC">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2.5</w:t>
      </w:r>
      <w:r w:rsidR="0043520B" w:rsidRPr="00CE34EC">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3D250FAD"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w:t>
      </w:r>
      <w:hyperlink r:id="rId10" w:history="1">
        <w:r w:rsidR="00181D70" w:rsidRPr="00EA04FA">
          <w:rPr>
            <w:rStyle w:val="Hyperlink"/>
            <w:rFonts w:ascii="Arial" w:eastAsia="Times New Roman" w:hAnsi="Arial" w:cs="Arial"/>
            <w:sz w:val="24"/>
            <w:szCs w:val="24"/>
            <w:lang w:eastAsia="pt-BR"/>
          </w:rPr>
          <w:t xml:space="preserve">Sistema de Cadastramento Unificado de Fornecedores - </w:t>
        </w:r>
        <w:r w:rsidRPr="00EA04FA">
          <w:rPr>
            <w:rStyle w:val="Hyperlink"/>
            <w:rFonts w:ascii="Arial" w:eastAsia="Times New Roman" w:hAnsi="Arial" w:cs="Arial"/>
            <w:sz w:val="24"/>
            <w:szCs w:val="24"/>
            <w:lang w:eastAsia="pt-BR"/>
          </w:rPr>
          <w:t>S</w:t>
        </w:r>
        <w:r w:rsidR="00EA04FA" w:rsidRPr="00EA04FA">
          <w:rPr>
            <w:rStyle w:val="Hyperlink"/>
            <w:rFonts w:ascii="Arial" w:eastAsia="Times New Roman" w:hAnsi="Arial" w:cs="Arial"/>
            <w:sz w:val="24"/>
            <w:szCs w:val="24"/>
            <w:lang w:eastAsia="pt-BR"/>
          </w:rPr>
          <w:t>ICAF</w:t>
        </w:r>
      </w:hyperlink>
      <w:r w:rsidRPr="00B61112">
        <w:rPr>
          <w:rFonts w:ascii="Arial" w:eastAsia="Times New Roman" w:hAnsi="Arial" w:cs="Arial"/>
          <w:color w:val="000000"/>
          <w:sz w:val="24"/>
          <w:szCs w:val="24"/>
          <w:lang w:eastAsia="pt-BR"/>
        </w:rPr>
        <w:t>;</w:t>
      </w:r>
    </w:p>
    <w:p w14:paraId="67E87B5E" w14:textId="458E3773"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b) </w:t>
      </w:r>
      <w:hyperlink r:id="rId11" w:history="1">
        <w:r w:rsidRPr="001E3A6D">
          <w:rPr>
            <w:rStyle w:val="Hyperlink"/>
            <w:rFonts w:ascii="Arial" w:eastAsia="Times New Roman" w:hAnsi="Arial" w:cs="Arial"/>
            <w:sz w:val="24"/>
            <w:szCs w:val="24"/>
            <w:lang w:eastAsia="pt-BR"/>
          </w:rPr>
          <w:t>Cadastro Nacional de Empresas Inidôneas e Suspensas - CEIS</w:t>
        </w:r>
      </w:hyperlink>
      <w:r w:rsidRPr="00B61112">
        <w:rPr>
          <w:rFonts w:ascii="Arial" w:eastAsia="Times New Roman" w:hAnsi="Arial" w:cs="Arial"/>
          <w:color w:val="000000"/>
          <w:sz w:val="24"/>
          <w:szCs w:val="24"/>
          <w:lang w:eastAsia="pt-BR"/>
        </w:rPr>
        <w:t>, mantido pela Controladoria-Geral da União;</w:t>
      </w:r>
    </w:p>
    <w:p w14:paraId="5CD1C3DA" w14:textId="0F719AB7"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c) </w:t>
      </w:r>
      <w:hyperlink r:id="rId12" w:history="1">
        <w:r w:rsidRPr="001F39C0">
          <w:rPr>
            <w:rStyle w:val="Hyperlink"/>
            <w:rFonts w:ascii="Arial" w:eastAsia="Times New Roman" w:hAnsi="Arial" w:cs="Arial"/>
            <w:sz w:val="24"/>
            <w:szCs w:val="24"/>
            <w:lang w:eastAsia="pt-BR"/>
          </w:rPr>
          <w:t>Cadastro Nacional de Empresas Punidas – CNEP</w:t>
        </w:r>
      </w:hyperlink>
      <w:r w:rsidRPr="00B61112">
        <w:rPr>
          <w:rFonts w:ascii="Arial" w:eastAsia="Times New Roman" w:hAnsi="Arial" w:cs="Arial"/>
          <w:color w:val="000000"/>
          <w:sz w:val="24"/>
          <w:szCs w:val="24"/>
          <w:lang w:eastAsia="pt-BR"/>
        </w:rPr>
        <w:t>, mantido pela Controladoria-Geral da União;</w:t>
      </w:r>
    </w:p>
    <w:p w14:paraId="765361F3" w14:textId="5048CC70"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d) </w:t>
      </w:r>
      <w:hyperlink r:id="rId13" w:history="1">
        <w:r w:rsidRPr="0072206D">
          <w:rPr>
            <w:rStyle w:val="Hyperlink"/>
            <w:rFonts w:ascii="Arial" w:eastAsia="Times New Roman" w:hAnsi="Arial" w:cs="Arial"/>
            <w:sz w:val="24"/>
            <w:szCs w:val="24"/>
            <w:lang w:eastAsia="pt-BR"/>
          </w:rPr>
          <w:t>Cadastro Nacional de Condenações Cíveis por Atos de Improbidade Administrativa</w:t>
        </w:r>
      </w:hyperlink>
      <w:r w:rsidRPr="00B61112">
        <w:rPr>
          <w:rFonts w:ascii="Arial" w:eastAsia="Times New Roman" w:hAnsi="Arial" w:cs="Arial"/>
          <w:color w:val="000000"/>
          <w:sz w:val="24"/>
          <w:szCs w:val="24"/>
          <w:lang w:eastAsia="pt-BR"/>
        </w:rPr>
        <w:t>, mantido pelo Conselho Nacional de Justiça;</w:t>
      </w:r>
    </w:p>
    <w:p w14:paraId="77E1ACB9" w14:textId="5619D9B3"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e) </w:t>
      </w:r>
      <w:hyperlink r:id="rId14" w:history="1">
        <w:r w:rsidRPr="005F0AFF">
          <w:rPr>
            <w:rStyle w:val="Hyperlink"/>
            <w:rFonts w:ascii="Arial" w:eastAsia="Times New Roman" w:hAnsi="Arial" w:cs="Arial"/>
            <w:sz w:val="24"/>
            <w:szCs w:val="24"/>
            <w:lang w:eastAsia="pt-BR"/>
          </w:rPr>
          <w:t>Lista de Inidôneos mantida pelo Tribunal de Contas da União</w:t>
        </w:r>
      </w:hyperlink>
      <w:r w:rsidRPr="00B61112">
        <w:rPr>
          <w:rFonts w:ascii="Arial" w:eastAsia="Times New Roman" w:hAnsi="Arial" w:cs="Arial"/>
          <w:color w:val="000000"/>
          <w:sz w:val="24"/>
          <w:szCs w:val="24"/>
          <w:lang w:eastAsia="pt-BR"/>
        </w:rPr>
        <w:t xml:space="preserve"> - TCU.</w:t>
      </w:r>
    </w:p>
    <w:p w14:paraId="27AC2261" w14:textId="71698149"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Para a </w:t>
      </w:r>
      <w:r w:rsidRPr="00B61112">
        <w:rPr>
          <w:rFonts w:ascii="Arial" w:eastAsia="Times New Roman" w:hAnsi="Arial" w:cs="Arial"/>
          <w:sz w:val="24"/>
          <w:szCs w:val="24"/>
          <w:lang w:eastAsia="pt-BR"/>
        </w:rPr>
        <w:t>consulta</w:t>
      </w:r>
      <w:r w:rsidRPr="00B61112">
        <w:rPr>
          <w:rFonts w:ascii="Arial" w:eastAsia="Times New Roman" w:hAnsi="Arial" w:cs="Arial"/>
          <w:color w:val="000000"/>
          <w:sz w:val="24"/>
          <w:szCs w:val="24"/>
          <w:lang w:eastAsia="pt-BR"/>
        </w:rPr>
        <w:t xml:space="preserve"> de fornecedores pessoa jurídica poderá haver a substituição das consultas das alíneas “b”, “c” “d” e "e" acima pela </w:t>
      </w:r>
      <w:hyperlink r:id="rId15" w:history="1">
        <w:r w:rsidRPr="00E24558">
          <w:rPr>
            <w:rStyle w:val="Hyperlink"/>
            <w:rFonts w:ascii="Arial" w:eastAsia="Times New Roman" w:hAnsi="Arial" w:cs="Arial"/>
            <w:sz w:val="24"/>
            <w:szCs w:val="24"/>
            <w:lang w:eastAsia="pt-BR"/>
          </w:rPr>
          <w:t>Consulta Consolidada de Pessoa Jurídica do TCU</w:t>
        </w:r>
      </w:hyperlink>
      <w:r w:rsidRPr="00B61112">
        <w:rPr>
          <w:rFonts w:ascii="Arial" w:eastAsia="Times New Roman" w:hAnsi="Arial" w:cs="Arial"/>
          <w:color w:val="000000"/>
          <w:sz w:val="24"/>
          <w:szCs w:val="24"/>
          <w:lang w:eastAsia="pt-BR"/>
        </w:rPr>
        <w:t>.</w:t>
      </w:r>
    </w:p>
    <w:p w14:paraId="1BF5D0F6" w14:textId="2315EB08"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12" w:name="_Ref145317116"/>
      <w:r w:rsidRPr="00B61112">
        <w:rPr>
          <w:rFonts w:ascii="Arial" w:eastAsia="Times New Roman" w:hAnsi="Arial" w:cs="Arial"/>
          <w:color w:val="000000"/>
          <w:sz w:val="24"/>
          <w:szCs w:val="24"/>
          <w:lang w:eastAsia="pt-BR"/>
        </w:rPr>
        <w:t xml:space="preserve">A </w:t>
      </w:r>
      <w:r w:rsidRPr="00B61112">
        <w:rPr>
          <w:rFonts w:ascii="Arial" w:eastAsia="Times New Roman" w:hAnsi="Arial" w:cs="Arial"/>
          <w:sz w:val="24"/>
          <w:szCs w:val="24"/>
          <w:lang w:eastAsia="pt-BR"/>
        </w:rPr>
        <w:t>consulta</w:t>
      </w:r>
      <w:r w:rsidRPr="00B61112">
        <w:rPr>
          <w:rFonts w:ascii="Arial" w:eastAsia="Times New Roman" w:hAnsi="Arial" w:cs="Arial"/>
          <w:color w:val="000000"/>
          <w:sz w:val="24"/>
          <w:szCs w:val="24"/>
          <w:lang w:eastAsia="pt-BR"/>
        </w:rPr>
        <w:t xml:space="preserve"> aos cadastros será realizada em nome da pessoa física ou da empresa licitante e também de seu sócio majoritário, por força da vedação de que trata o artigo 12 da Lei n° 8.429/1992.</w:t>
      </w:r>
      <w:bookmarkEnd w:id="12"/>
    </w:p>
    <w:p w14:paraId="405E250A" w14:textId="2D325F1D"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Para o caso de empresa que possua sócios igualitários (50%), as consultas dos sites citados no item</w:t>
      </w:r>
      <w:r w:rsidR="00DB5C12">
        <w:rPr>
          <w:rFonts w:ascii="Arial" w:eastAsia="Times New Roman" w:hAnsi="Arial" w:cs="Arial"/>
          <w:color w:val="000000"/>
          <w:sz w:val="24"/>
          <w:szCs w:val="24"/>
          <w:lang w:eastAsia="pt-BR"/>
        </w:rPr>
        <w:t xml:space="preserve"> </w:t>
      </w:r>
      <w:r w:rsidR="00DB5C12" w:rsidRPr="00DB5C12">
        <w:rPr>
          <w:rFonts w:ascii="Arial" w:eastAsia="Times New Roman" w:hAnsi="Arial" w:cs="Arial"/>
          <w:color w:val="0000FF"/>
          <w:sz w:val="24"/>
          <w:szCs w:val="24"/>
          <w:u w:val="single"/>
          <w:lang w:eastAsia="pt-BR"/>
        </w:rPr>
        <w:fldChar w:fldCharType="begin"/>
      </w:r>
      <w:r w:rsidR="00DB5C12" w:rsidRPr="00DB5C12">
        <w:rPr>
          <w:rFonts w:ascii="Arial" w:eastAsia="Times New Roman" w:hAnsi="Arial" w:cs="Arial"/>
          <w:color w:val="0000FF"/>
          <w:sz w:val="24"/>
          <w:szCs w:val="24"/>
          <w:u w:val="single"/>
          <w:lang w:eastAsia="pt-BR"/>
        </w:rPr>
        <w:instrText xml:space="preserve"> REF _Ref145317116 \r \h </w:instrText>
      </w:r>
      <w:r w:rsidR="00DB5C12">
        <w:rPr>
          <w:rFonts w:ascii="Arial" w:eastAsia="Times New Roman" w:hAnsi="Arial" w:cs="Arial"/>
          <w:color w:val="0000FF"/>
          <w:sz w:val="24"/>
          <w:szCs w:val="24"/>
          <w:u w:val="single"/>
          <w:lang w:eastAsia="pt-BR"/>
        </w:rPr>
        <w:instrText xml:space="preserve"> \* MERGEFORMAT </w:instrText>
      </w:r>
      <w:r w:rsidR="00DB5C12" w:rsidRPr="00DB5C12">
        <w:rPr>
          <w:rFonts w:ascii="Arial" w:eastAsia="Times New Roman" w:hAnsi="Arial" w:cs="Arial"/>
          <w:color w:val="0000FF"/>
          <w:sz w:val="24"/>
          <w:szCs w:val="24"/>
          <w:u w:val="single"/>
          <w:lang w:eastAsia="pt-BR"/>
        </w:rPr>
      </w:r>
      <w:r w:rsidR="00DB5C12" w:rsidRPr="00DB5C12">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6.2</w:t>
      </w:r>
      <w:r w:rsidR="00DB5C12" w:rsidRPr="00DB5C12">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serão realizadas para ambos.</w:t>
      </w:r>
    </w:p>
    <w:p w14:paraId="76BFC8E5" w14:textId="6EB3094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Caso conste na Consulta de Situação do licitante a existência de Ocorrências Impeditivas Indiretas, o Pregoeiro diligenciará para verificar se houve fraude por parte das empresas apontadas no Relatório de Ocorrências Impeditivas Indiretas. (IN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3/2018, art. 29, caput).</w:t>
      </w:r>
    </w:p>
    <w:p w14:paraId="368AF858" w14:textId="5D64AE2D"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 xml:space="preserve">A tentativa de burla será verificada por meio dos vínculos societários, linhas de fornecimento similares, dentre outros. (IN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3/2018, art. 29, §1º).</w:t>
      </w:r>
    </w:p>
    <w:p w14:paraId="0C662B41" w14:textId="54EE717A"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 licitante será convocado para manifestação previamente a uma eventual desclassificação (IN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3/2018, art. 29, §2º).</w:t>
      </w:r>
    </w:p>
    <w:p w14:paraId="46960393" w14:textId="67390959"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23DA3230" w14:textId="1FD21E6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IN SEGES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73/2022.</w:t>
      </w:r>
    </w:p>
    <w:p w14:paraId="04C433DB" w14:textId="42F39B98"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13" w:name="_Ref145334184"/>
      <w:r w:rsidRPr="00B61112">
        <w:rPr>
          <w:rFonts w:ascii="Arial" w:eastAsia="Times New Roman" w:hAnsi="Arial" w:cs="Arial"/>
          <w:color w:val="000000"/>
          <w:sz w:val="24"/>
          <w:szCs w:val="24"/>
          <w:lang w:eastAsia="pt-BR"/>
        </w:rPr>
        <w:t xml:space="preserve">Será desclassificada a proposta </w:t>
      </w:r>
      <w:r w:rsidR="00B22B26" w:rsidRPr="00B61112">
        <w:rPr>
          <w:rFonts w:ascii="Arial" w:eastAsia="Times New Roman" w:hAnsi="Arial" w:cs="Arial"/>
          <w:color w:val="000000"/>
          <w:sz w:val="24"/>
          <w:szCs w:val="24"/>
          <w:lang w:eastAsia="pt-BR"/>
        </w:rPr>
        <w:t xml:space="preserve">mais bem </w:t>
      </w:r>
      <w:r w:rsidRPr="00B61112">
        <w:rPr>
          <w:rFonts w:ascii="Arial" w:eastAsia="Times New Roman" w:hAnsi="Arial" w:cs="Arial"/>
          <w:color w:val="000000"/>
          <w:sz w:val="24"/>
          <w:szCs w:val="24"/>
          <w:lang w:eastAsia="pt-BR"/>
        </w:rPr>
        <w:t>classificada que:</w:t>
      </w:r>
      <w:bookmarkEnd w:id="13"/>
    </w:p>
    <w:p w14:paraId="760618EB" w14:textId="22354645"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contiver vícios insanáveis;</w:t>
      </w:r>
    </w:p>
    <w:p w14:paraId="62F6F0B2" w14:textId="4CC26678"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não tiverem sua exequibilidade demonstrada, quando exigido pela Administração;</w:t>
      </w:r>
    </w:p>
    <w:p w14:paraId="1859484C" w14:textId="65EB5843"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apresentar desconformidade com quaisquer outras exigências deste Edital ou seus anexos, desde que insanável.</w:t>
      </w:r>
    </w:p>
    <w:p w14:paraId="343749BA" w14:textId="27E4EE62"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No caso de bens e serviços em geral, é indício de inexequibilidade das propostas valores inferiores a 50% (cinquenta por cento) do valor orçado pela Administração.</w:t>
      </w:r>
    </w:p>
    <w:p w14:paraId="48142E4D" w14:textId="025A662F"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que</w:t>
      </w:r>
      <w:r w:rsidRPr="00B61112">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inexistirem custos de oportunidade capazes de justificar o vulto da oferta.</w:t>
      </w:r>
    </w:p>
    <w:p w14:paraId="5566CE95" w14:textId="1107B3E1"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14" w:name="_Ref145317868"/>
      <w:r w:rsidRPr="00B61112">
        <w:rPr>
          <w:rFonts w:ascii="Arial" w:eastAsia="Times New Roman" w:hAnsi="Arial" w:cs="Arial"/>
          <w:color w:val="000000"/>
          <w:sz w:val="24"/>
          <w:szCs w:val="24"/>
          <w:lang w:eastAsia="pt-BR"/>
        </w:rPr>
        <w:t>Se houver indícios de inexequibilidade da proposta de preço, ou em caso da necessidade de esclarecimentos complementares, deverão ser efetuadas diligências, para que a empresa comprove a exequibilidade da proposta.</w:t>
      </w:r>
      <w:bookmarkEnd w:id="14"/>
    </w:p>
    <w:p w14:paraId="64100850" w14:textId="6C54BB6F" w:rsidR="00646428" w:rsidRPr="00776B6F"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776B6F">
        <w:rPr>
          <w:rFonts w:ascii="Arial" w:eastAsia="Times New Roman" w:hAnsi="Arial" w:cs="Arial"/>
          <w:color w:val="000000"/>
          <w:sz w:val="24"/>
          <w:szCs w:val="24"/>
          <w:lang w:eastAsia="pt-BR"/>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w:t>
      </w:r>
      <w:r w:rsidR="003040A2" w:rsidRPr="00776B6F">
        <w:rPr>
          <w:rFonts w:ascii="Arial" w:eastAsia="Times New Roman" w:hAnsi="Arial" w:cs="Arial"/>
          <w:color w:val="000000"/>
          <w:sz w:val="24"/>
          <w:szCs w:val="24"/>
          <w:lang w:eastAsia="pt-BR"/>
        </w:rPr>
        <w:t>p</w:t>
      </w:r>
      <w:r w:rsidRPr="00776B6F">
        <w:rPr>
          <w:rFonts w:ascii="Arial" w:eastAsia="Times New Roman" w:hAnsi="Arial" w:cs="Arial"/>
          <w:color w:val="000000"/>
          <w:sz w:val="24"/>
          <w:szCs w:val="24"/>
          <w:lang w:eastAsia="pt-BR"/>
        </w:rPr>
        <w:t>lanilha por ele elaborada, com os respectivos valores adequados ao valor final da sua proposta, sob pena de não aceitação da proposta.</w:t>
      </w:r>
    </w:p>
    <w:p w14:paraId="561BCB43" w14:textId="09E94766" w:rsidR="00646428" w:rsidRPr="002E6F83"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15" w:name="_Ref145318051"/>
      <w:r w:rsidRPr="00776B6F">
        <w:rPr>
          <w:rFonts w:ascii="Arial" w:eastAsia="Times New Roman" w:hAnsi="Arial" w:cs="Arial"/>
          <w:color w:val="000000"/>
          <w:sz w:val="24"/>
          <w:szCs w:val="24"/>
          <w:lang w:eastAsia="pt-BR"/>
        </w:rPr>
        <w:lastRenderedPageBreak/>
        <w:t xml:space="preserve">Em se tratando de serviços de </w:t>
      </w:r>
      <w:r w:rsidR="00B91267" w:rsidRPr="00776B6F">
        <w:rPr>
          <w:rFonts w:ascii="Arial" w:eastAsia="Times New Roman" w:hAnsi="Arial" w:cs="Arial"/>
          <w:b/>
          <w:bCs/>
          <w:color w:val="000000"/>
          <w:sz w:val="24"/>
          <w:szCs w:val="24"/>
          <w:lang w:eastAsia="pt-BR"/>
        </w:rPr>
        <w:t>seguro automotivo</w:t>
      </w:r>
      <w:r w:rsidRPr="00776B6F">
        <w:rPr>
          <w:rFonts w:ascii="Arial" w:eastAsia="Times New Roman" w:hAnsi="Arial" w:cs="Arial"/>
          <w:color w:val="000000"/>
          <w:sz w:val="24"/>
          <w:szCs w:val="24"/>
          <w:lang w:eastAsia="pt-BR"/>
        </w:rPr>
        <w:t>, o licitante classificado em primeiro lugar será convocado a apresentar à Administração, por meio eletrônico, no prazo previsto no subitem</w:t>
      </w:r>
      <w:r w:rsidR="0028196B" w:rsidRPr="00776B6F">
        <w:rPr>
          <w:rFonts w:ascii="Arial" w:eastAsia="Times New Roman" w:hAnsi="Arial" w:cs="Arial"/>
          <w:color w:val="000000"/>
          <w:sz w:val="24"/>
          <w:szCs w:val="24"/>
          <w:lang w:eastAsia="pt-BR"/>
        </w:rPr>
        <w:t xml:space="preserve"> </w:t>
      </w:r>
      <w:r w:rsidR="00D21967" w:rsidRPr="00776B6F">
        <w:rPr>
          <w:rFonts w:ascii="Arial" w:eastAsia="Times New Roman" w:hAnsi="Arial" w:cs="Arial"/>
          <w:color w:val="0000FF"/>
          <w:sz w:val="24"/>
          <w:szCs w:val="24"/>
          <w:u w:val="single"/>
          <w:lang w:eastAsia="pt-BR"/>
        </w:rPr>
        <w:fldChar w:fldCharType="begin"/>
      </w:r>
      <w:r w:rsidR="00D21967" w:rsidRPr="00776B6F">
        <w:rPr>
          <w:rFonts w:ascii="Arial" w:eastAsia="Times New Roman" w:hAnsi="Arial" w:cs="Arial"/>
          <w:color w:val="0000FF"/>
          <w:sz w:val="24"/>
          <w:szCs w:val="24"/>
          <w:u w:val="single"/>
          <w:lang w:eastAsia="pt-BR"/>
        </w:rPr>
        <w:instrText xml:space="preserve"> REF _Ref145317973 \r \h </w:instrText>
      </w:r>
      <w:r w:rsidR="006E133E" w:rsidRPr="00776B6F">
        <w:rPr>
          <w:rFonts w:ascii="Arial" w:eastAsia="Times New Roman" w:hAnsi="Arial" w:cs="Arial"/>
          <w:color w:val="0000FF"/>
          <w:sz w:val="24"/>
          <w:szCs w:val="24"/>
          <w:u w:val="single"/>
          <w:lang w:eastAsia="pt-BR"/>
        </w:rPr>
        <w:instrText xml:space="preserve"> \* MERGEFORMAT </w:instrText>
      </w:r>
      <w:r w:rsidR="00D21967" w:rsidRPr="00776B6F">
        <w:rPr>
          <w:rFonts w:ascii="Arial" w:eastAsia="Times New Roman" w:hAnsi="Arial" w:cs="Arial"/>
          <w:color w:val="0000FF"/>
          <w:sz w:val="24"/>
          <w:szCs w:val="24"/>
          <w:u w:val="single"/>
          <w:lang w:eastAsia="pt-BR"/>
        </w:rPr>
      </w:r>
      <w:r w:rsidR="00D21967" w:rsidRPr="00776B6F">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5.20.4</w:t>
      </w:r>
      <w:r w:rsidR="00D21967" w:rsidRPr="00776B6F">
        <w:rPr>
          <w:rFonts w:ascii="Arial" w:eastAsia="Times New Roman" w:hAnsi="Arial" w:cs="Arial"/>
          <w:color w:val="0000FF"/>
          <w:sz w:val="24"/>
          <w:szCs w:val="24"/>
          <w:u w:val="single"/>
          <w:lang w:eastAsia="pt-BR"/>
        </w:rPr>
        <w:fldChar w:fldCharType="end"/>
      </w:r>
      <w:r w:rsidRPr="00776B6F">
        <w:rPr>
          <w:rFonts w:ascii="Arial" w:eastAsia="Times New Roman" w:hAnsi="Arial" w:cs="Arial"/>
          <w:color w:val="000000"/>
          <w:sz w:val="24"/>
          <w:szCs w:val="24"/>
          <w:lang w:eastAsia="pt-BR"/>
        </w:rPr>
        <w:t xml:space="preserve">, a proposta e a planilha com indicação dos quantitativos e dos custos unitários, conforme modelos constantes do </w:t>
      </w:r>
      <w:r w:rsidR="003F45BF" w:rsidRPr="00776B6F">
        <w:rPr>
          <w:rFonts w:ascii="Arial" w:eastAsia="Times New Roman" w:hAnsi="Arial" w:cs="Arial"/>
          <w:color w:val="000000"/>
          <w:sz w:val="24"/>
          <w:szCs w:val="24"/>
          <w:lang w:eastAsia="pt-BR"/>
        </w:rPr>
        <w:t>A</w:t>
      </w:r>
      <w:r w:rsidRPr="00776B6F">
        <w:rPr>
          <w:rFonts w:ascii="Arial" w:eastAsia="Times New Roman" w:hAnsi="Arial" w:cs="Arial"/>
          <w:color w:val="000000"/>
          <w:sz w:val="24"/>
          <w:szCs w:val="24"/>
          <w:lang w:eastAsia="pt-BR"/>
        </w:rPr>
        <w:t>nexo</w:t>
      </w:r>
      <w:r w:rsidR="003F45BF" w:rsidRPr="00776B6F">
        <w:rPr>
          <w:rFonts w:ascii="Arial" w:eastAsia="Times New Roman" w:hAnsi="Arial" w:cs="Arial"/>
          <w:color w:val="000000"/>
          <w:sz w:val="24"/>
          <w:szCs w:val="24"/>
          <w:lang w:eastAsia="pt-BR"/>
        </w:rPr>
        <w:t xml:space="preserve"> III</w:t>
      </w:r>
      <w:r w:rsidRPr="00776B6F">
        <w:rPr>
          <w:rFonts w:ascii="Arial" w:eastAsia="Times New Roman" w:hAnsi="Arial" w:cs="Arial"/>
          <w:color w:val="000000"/>
          <w:sz w:val="24"/>
          <w:szCs w:val="24"/>
          <w:lang w:eastAsia="pt-BR"/>
        </w:rPr>
        <w:t xml:space="preserve">, com os respectivos valores adequados ao valor final da proposta melhor classificada, admitida a utilização dos preços unitários, no caso de empreitada por preço global, exclusivamente para eventuais adequações indispensáveis </w:t>
      </w:r>
      <w:r w:rsidR="00172F0C" w:rsidRPr="00776B6F">
        <w:rPr>
          <w:rFonts w:ascii="Arial" w:eastAsia="Times New Roman" w:hAnsi="Arial" w:cs="Arial"/>
          <w:color w:val="000000"/>
          <w:sz w:val="24"/>
          <w:szCs w:val="24"/>
          <w:lang w:eastAsia="pt-BR"/>
        </w:rPr>
        <w:t xml:space="preserve">durante a </w:t>
      </w:r>
      <w:r w:rsidR="00252544" w:rsidRPr="00776B6F">
        <w:rPr>
          <w:rFonts w:ascii="Arial" w:eastAsia="Times New Roman" w:hAnsi="Arial" w:cs="Arial"/>
          <w:color w:val="000000"/>
          <w:sz w:val="24"/>
          <w:szCs w:val="24"/>
          <w:lang w:eastAsia="pt-BR"/>
        </w:rPr>
        <w:t>execução contratual</w:t>
      </w:r>
      <w:r w:rsidRPr="00776B6F">
        <w:rPr>
          <w:rFonts w:ascii="Arial" w:eastAsia="Times New Roman" w:hAnsi="Arial" w:cs="Arial"/>
          <w:color w:val="000000"/>
          <w:sz w:val="24"/>
          <w:szCs w:val="24"/>
          <w:lang w:eastAsia="pt-BR"/>
        </w:rPr>
        <w:t xml:space="preserve"> e para balizar excepcional aditamento posterior do contrato</w:t>
      </w:r>
      <w:r w:rsidR="005C1CE9" w:rsidRPr="00776B6F">
        <w:rPr>
          <w:rFonts w:ascii="Arial" w:eastAsia="Times New Roman" w:hAnsi="Arial" w:cs="Arial"/>
          <w:color w:val="000000"/>
          <w:sz w:val="24"/>
          <w:szCs w:val="24"/>
          <w:lang w:eastAsia="pt-BR"/>
        </w:rPr>
        <w:t>, observad</w:t>
      </w:r>
      <w:r w:rsidR="00CB6445" w:rsidRPr="00776B6F">
        <w:rPr>
          <w:rFonts w:ascii="Arial" w:eastAsia="Times New Roman" w:hAnsi="Arial" w:cs="Arial"/>
          <w:color w:val="000000"/>
          <w:sz w:val="24"/>
          <w:szCs w:val="24"/>
          <w:lang w:eastAsia="pt-BR"/>
        </w:rPr>
        <w:t xml:space="preserve">as as condições dispostas nas cláusulas 3 e </w:t>
      </w:r>
      <w:r w:rsidR="005C1CE9" w:rsidRPr="00776B6F">
        <w:rPr>
          <w:rFonts w:ascii="Arial" w:eastAsia="Times New Roman" w:hAnsi="Arial" w:cs="Arial"/>
          <w:color w:val="000000"/>
          <w:sz w:val="24"/>
          <w:szCs w:val="24"/>
          <w:lang w:eastAsia="pt-BR"/>
        </w:rPr>
        <w:t>5 do Termo de referência.</w:t>
      </w:r>
      <w:bookmarkEnd w:id="15"/>
    </w:p>
    <w:p w14:paraId="0351C041" w14:textId="5FB10B8F" w:rsidR="00646428" w:rsidRPr="006F0BB3"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6F0BB3">
        <w:rPr>
          <w:rFonts w:ascii="Arial" w:eastAsia="Times New Roman" w:hAnsi="Arial" w:cs="Arial"/>
          <w:color w:val="000000"/>
          <w:sz w:val="24"/>
          <w:szCs w:val="24"/>
          <w:lang w:eastAsia="pt-BR"/>
        </w:rPr>
        <w:t>O prazo estabelecido no subitem</w:t>
      </w:r>
      <w:r w:rsidR="006E133E" w:rsidRPr="006F0BB3">
        <w:rPr>
          <w:rFonts w:ascii="Arial" w:eastAsia="Times New Roman" w:hAnsi="Arial" w:cs="Arial"/>
          <w:color w:val="000000"/>
          <w:sz w:val="24"/>
          <w:szCs w:val="24"/>
          <w:lang w:eastAsia="pt-BR"/>
        </w:rPr>
        <w:t xml:space="preserve"> </w:t>
      </w:r>
      <w:r w:rsidR="00DE02F9" w:rsidRPr="006F0BB3">
        <w:rPr>
          <w:rFonts w:ascii="Arial" w:eastAsia="Times New Roman" w:hAnsi="Arial" w:cs="Arial"/>
          <w:color w:val="0000FF"/>
          <w:sz w:val="24"/>
          <w:szCs w:val="24"/>
          <w:u w:val="single"/>
          <w:lang w:eastAsia="pt-BR"/>
        </w:rPr>
        <w:fldChar w:fldCharType="begin"/>
      </w:r>
      <w:r w:rsidR="00DE02F9" w:rsidRPr="006F0BB3">
        <w:rPr>
          <w:rFonts w:ascii="Arial" w:eastAsia="Times New Roman" w:hAnsi="Arial" w:cs="Arial"/>
          <w:color w:val="0000FF"/>
          <w:sz w:val="24"/>
          <w:szCs w:val="24"/>
          <w:u w:val="single"/>
          <w:lang w:eastAsia="pt-BR"/>
        </w:rPr>
        <w:instrText xml:space="preserve"> REF _Ref145318051 \r \h  \* MERGEFORMAT </w:instrText>
      </w:r>
      <w:r w:rsidR="00DE02F9" w:rsidRPr="006F0BB3">
        <w:rPr>
          <w:rFonts w:ascii="Arial" w:eastAsia="Times New Roman" w:hAnsi="Arial" w:cs="Arial"/>
          <w:color w:val="0000FF"/>
          <w:sz w:val="24"/>
          <w:szCs w:val="24"/>
          <w:u w:val="single"/>
          <w:lang w:eastAsia="pt-BR"/>
        </w:rPr>
      </w:r>
      <w:r w:rsidR="00DE02F9" w:rsidRPr="006F0BB3">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6.8.1</w:t>
      </w:r>
      <w:r w:rsidR="00DE02F9" w:rsidRPr="006F0BB3">
        <w:rPr>
          <w:rFonts w:ascii="Arial" w:eastAsia="Times New Roman" w:hAnsi="Arial" w:cs="Arial"/>
          <w:color w:val="0000FF"/>
          <w:sz w:val="24"/>
          <w:szCs w:val="24"/>
          <w:u w:val="single"/>
          <w:lang w:eastAsia="pt-BR"/>
        </w:rPr>
        <w:fldChar w:fldCharType="end"/>
      </w:r>
      <w:r w:rsidRPr="006F0BB3">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72493B34" w14:textId="1AF2F1EB"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6F0BB3">
        <w:rPr>
          <w:rFonts w:ascii="Arial" w:eastAsia="Times New Roman" w:hAnsi="Arial" w:cs="Arial"/>
          <w:color w:val="000000"/>
          <w:sz w:val="24"/>
          <w:szCs w:val="24"/>
          <w:lang w:eastAsia="pt-BR"/>
        </w:rPr>
        <w:t>Em caso de indisponibilidade do sistema será aceito, mediante autorização do pregoeiro, o envio da proposta adequada por meio do e-mail</w:t>
      </w:r>
      <w:r w:rsidR="009372C7">
        <w:rPr>
          <w:rFonts w:ascii="Arial" w:eastAsia="Times New Roman" w:hAnsi="Arial" w:cs="Arial"/>
          <w:color w:val="000000"/>
          <w:sz w:val="24"/>
          <w:szCs w:val="24"/>
          <w:lang w:eastAsia="pt-BR"/>
        </w:rPr>
        <w:t xml:space="preserve"> </w:t>
      </w:r>
      <w:hyperlink r:id="rId16" w:tooltip="E-mail da Seção de Licitações" w:history="1">
        <w:r w:rsidR="009372C7" w:rsidRPr="00B61112">
          <w:rPr>
            <w:rStyle w:val="Hyperlink"/>
            <w:rFonts w:ascii="Arial" w:hAnsi="Arial" w:cs="Arial"/>
            <w:sz w:val="24"/>
            <w:szCs w:val="24"/>
          </w:rPr>
          <w:t>admsp-suli@trf3.jus.br</w:t>
        </w:r>
      </w:hyperlink>
      <w:r w:rsidR="006F0BB3">
        <w:rPr>
          <w:rStyle w:val="Hyperlink"/>
          <w:rFonts w:ascii="Arial" w:hAnsi="Arial" w:cs="Arial"/>
          <w:sz w:val="24"/>
          <w:szCs w:val="24"/>
        </w:rPr>
        <w:t>.</w:t>
      </w:r>
    </w:p>
    <w:p w14:paraId="0AB112E1" w14:textId="6C81CB8D"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16" w:name="_Ref145320889"/>
      <w:r w:rsidRPr="00B61112">
        <w:rPr>
          <w:rFonts w:ascii="Arial" w:eastAsia="Times New Roman" w:hAnsi="Arial" w:cs="Arial"/>
          <w:color w:val="000000"/>
          <w:sz w:val="24"/>
          <w:szCs w:val="24"/>
          <w:lang w:eastAsia="pt-BR"/>
        </w:rPr>
        <w:t>Erros no preenchimento da planilha não constituem motivo para a desclassificação da proposta. A planilha poderá́ ser ajustada pelo licitante, no prazo previsto no subitem</w:t>
      </w:r>
      <w:r w:rsidR="00004837">
        <w:rPr>
          <w:rFonts w:ascii="Arial" w:eastAsia="Times New Roman" w:hAnsi="Arial" w:cs="Arial"/>
          <w:color w:val="000000"/>
          <w:sz w:val="24"/>
          <w:szCs w:val="24"/>
          <w:lang w:eastAsia="pt-BR"/>
        </w:rPr>
        <w:t xml:space="preserve"> </w:t>
      </w:r>
      <w:r w:rsidR="00004837" w:rsidRPr="00004837">
        <w:rPr>
          <w:rFonts w:ascii="Arial" w:eastAsia="Times New Roman" w:hAnsi="Arial" w:cs="Arial"/>
          <w:color w:val="0000FF"/>
          <w:sz w:val="24"/>
          <w:szCs w:val="24"/>
          <w:u w:val="single"/>
          <w:lang w:eastAsia="pt-BR"/>
        </w:rPr>
        <w:fldChar w:fldCharType="begin"/>
      </w:r>
      <w:r w:rsidR="00004837" w:rsidRPr="00004837">
        <w:rPr>
          <w:rFonts w:ascii="Arial" w:eastAsia="Times New Roman" w:hAnsi="Arial" w:cs="Arial"/>
          <w:color w:val="0000FF"/>
          <w:sz w:val="24"/>
          <w:szCs w:val="24"/>
          <w:u w:val="single"/>
          <w:lang w:eastAsia="pt-BR"/>
        </w:rPr>
        <w:instrText xml:space="preserve"> REF _Ref145317973 \r \h </w:instrText>
      </w:r>
      <w:r w:rsidR="00004837">
        <w:rPr>
          <w:rFonts w:ascii="Arial" w:eastAsia="Times New Roman" w:hAnsi="Arial" w:cs="Arial"/>
          <w:color w:val="0000FF"/>
          <w:sz w:val="24"/>
          <w:szCs w:val="24"/>
          <w:u w:val="single"/>
          <w:lang w:eastAsia="pt-BR"/>
        </w:rPr>
        <w:instrText xml:space="preserve"> \* MERGEFORMAT </w:instrText>
      </w:r>
      <w:r w:rsidR="00004837" w:rsidRPr="00004837">
        <w:rPr>
          <w:rFonts w:ascii="Arial" w:eastAsia="Times New Roman" w:hAnsi="Arial" w:cs="Arial"/>
          <w:color w:val="0000FF"/>
          <w:sz w:val="24"/>
          <w:szCs w:val="24"/>
          <w:u w:val="single"/>
          <w:lang w:eastAsia="pt-BR"/>
        </w:rPr>
      </w:r>
      <w:r w:rsidR="00004837" w:rsidRPr="00004837">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5.20.4</w:t>
      </w:r>
      <w:r w:rsidR="00004837" w:rsidRPr="00004837">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16"/>
    </w:p>
    <w:p w14:paraId="462E088C" w14:textId="0061EF40"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prazo estabelecido no subitem</w:t>
      </w:r>
      <w:r w:rsidR="003140A3">
        <w:rPr>
          <w:rFonts w:ascii="Arial" w:eastAsia="Times New Roman" w:hAnsi="Arial" w:cs="Arial"/>
          <w:color w:val="000000"/>
          <w:sz w:val="24"/>
          <w:szCs w:val="24"/>
          <w:lang w:eastAsia="pt-BR"/>
        </w:rPr>
        <w:t xml:space="preserve"> </w:t>
      </w:r>
      <w:r w:rsidR="00004837" w:rsidRPr="00004837">
        <w:rPr>
          <w:rFonts w:ascii="Arial" w:eastAsia="Times New Roman" w:hAnsi="Arial" w:cs="Arial"/>
          <w:color w:val="0000FF"/>
          <w:sz w:val="24"/>
          <w:szCs w:val="24"/>
          <w:u w:val="single"/>
          <w:lang w:eastAsia="pt-BR"/>
        </w:rPr>
        <w:fldChar w:fldCharType="begin"/>
      </w:r>
      <w:r w:rsidR="00004837" w:rsidRPr="00004837">
        <w:rPr>
          <w:rFonts w:ascii="Arial" w:eastAsia="Times New Roman" w:hAnsi="Arial" w:cs="Arial"/>
          <w:color w:val="0000FF"/>
          <w:sz w:val="24"/>
          <w:szCs w:val="24"/>
          <w:u w:val="single"/>
          <w:lang w:eastAsia="pt-BR"/>
        </w:rPr>
        <w:instrText xml:space="preserve"> REF _Ref145320889 \r \h </w:instrText>
      </w:r>
      <w:r w:rsidR="00004837">
        <w:rPr>
          <w:rFonts w:ascii="Arial" w:eastAsia="Times New Roman" w:hAnsi="Arial" w:cs="Arial"/>
          <w:color w:val="0000FF"/>
          <w:sz w:val="24"/>
          <w:szCs w:val="24"/>
          <w:u w:val="single"/>
          <w:lang w:eastAsia="pt-BR"/>
        </w:rPr>
        <w:instrText xml:space="preserve"> \* MERGEFORMAT </w:instrText>
      </w:r>
      <w:r w:rsidR="00004837" w:rsidRPr="00004837">
        <w:rPr>
          <w:rFonts w:ascii="Arial" w:eastAsia="Times New Roman" w:hAnsi="Arial" w:cs="Arial"/>
          <w:color w:val="0000FF"/>
          <w:sz w:val="24"/>
          <w:szCs w:val="24"/>
          <w:u w:val="single"/>
          <w:lang w:eastAsia="pt-BR"/>
        </w:rPr>
      </w:r>
      <w:r w:rsidR="00004837" w:rsidRPr="00004837">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6.9</w:t>
      </w:r>
      <w:r w:rsidR="00004837" w:rsidRPr="00004837">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6F0AAF49" w14:textId="2B139E24"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2FF91EA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17" w:name="_Ref145279703"/>
      <w:r w:rsidRPr="00B6111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TCU 1211/2021 e 2443/2021, artigo 5º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e artigo 19 do Decreto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9.830/2019.</w:t>
      </w:r>
      <w:bookmarkEnd w:id="17"/>
    </w:p>
    <w:p w14:paraId="4ACE87C6" w14:textId="0E42D2F0" w:rsidR="00646428" w:rsidRPr="00DE11D1" w:rsidRDefault="00646428" w:rsidP="00DE11D1">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2CCD47B9" w:rsidR="00357E88" w:rsidRPr="00140C65" w:rsidRDefault="00646428" w:rsidP="00140C65">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Encerrada a fase de julgamento, após a verificação de conformidade da proposta, será examinada a documentação de habilitação do licitante observado o disposto no item </w:t>
      </w:r>
      <w:r w:rsidR="001C22AF" w:rsidRPr="001C22AF">
        <w:rPr>
          <w:rFonts w:ascii="Arial" w:eastAsia="Times New Roman" w:hAnsi="Arial" w:cs="Arial"/>
          <w:color w:val="0000FF"/>
          <w:sz w:val="24"/>
          <w:szCs w:val="24"/>
          <w:u w:val="single"/>
          <w:lang w:eastAsia="pt-BR"/>
        </w:rPr>
        <w:fldChar w:fldCharType="begin"/>
      </w:r>
      <w:r w:rsidR="001C22AF" w:rsidRPr="001C22AF">
        <w:rPr>
          <w:rFonts w:ascii="Arial" w:eastAsia="Times New Roman" w:hAnsi="Arial" w:cs="Arial"/>
          <w:color w:val="0000FF"/>
          <w:sz w:val="24"/>
          <w:szCs w:val="24"/>
          <w:u w:val="single"/>
          <w:lang w:eastAsia="pt-BR"/>
        </w:rPr>
        <w:instrText xml:space="preserve"> REF _Ref145334744 \r \h </w:instrText>
      </w:r>
      <w:r w:rsidR="001C22AF">
        <w:rPr>
          <w:rFonts w:ascii="Arial" w:eastAsia="Times New Roman" w:hAnsi="Arial" w:cs="Arial"/>
          <w:color w:val="0000FF"/>
          <w:sz w:val="24"/>
          <w:szCs w:val="24"/>
          <w:u w:val="single"/>
          <w:lang w:eastAsia="pt-BR"/>
        </w:rPr>
        <w:instrText xml:space="preserve"> \* MERGEFORMAT </w:instrText>
      </w:r>
      <w:r w:rsidR="001C22AF" w:rsidRPr="001C22AF">
        <w:rPr>
          <w:rFonts w:ascii="Arial" w:eastAsia="Times New Roman" w:hAnsi="Arial" w:cs="Arial"/>
          <w:color w:val="0000FF"/>
          <w:sz w:val="24"/>
          <w:szCs w:val="24"/>
          <w:u w:val="single"/>
          <w:lang w:eastAsia="pt-BR"/>
        </w:rPr>
      </w:r>
      <w:r w:rsidR="001C22AF" w:rsidRPr="001C22AF">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7</w:t>
      </w:r>
      <w:r w:rsidR="001C22AF" w:rsidRPr="001C22AF">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deste Edital.</w:t>
      </w:r>
    </w:p>
    <w:p w14:paraId="3AC8893C" w14:textId="77777777"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p>
    <w:p w14:paraId="3A459F56" w14:textId="2AC05D55"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bookmarkStart w:id="18" w:name="_Ref145334744"/>
      <w:r w:rsidRPr="00B61112">
        <w:rPr>
          <w:rFonts w:ascii="Arial" w:eastAsia="Times New Roman" w:hAnsi="Arial" w:cs="Arial"/>
          <w:b/>
          <w:bCs/>
          <w:color w:val="000000"/>
          <w:sz w:val="24"/>
          <w:szCs w:val="24"/>
          <w:lang w:eastAsia="pt-BR"/>
        </w:rPr>
        <w:t>DA FASE DE HABILITAÇÃO</w:t>
      </w:r>
      <w:bookmarkEnd w:id="18"/>
      <w:r w:rsidRPr="00B61112">
        <w:rPr>
          <w:rFonts w:ascii="Arial" w:eastAsia="Times New Roman" w:hAnsi="Arial" w:cs="Arial"/>
          <w:b/>
          <w:bCs/>
          <w:color w:val="000000"/>
          <w:sz w:val="24"/>
          <w:szCs w:val="24"/>
          <w:lang w:eastAsia="pt-BR"/>
        </w:rPr>
        <w:t xml:space="preserve"> </w:t>
      </w:r>
    </w:p>
    <w:p w14:paraId="1BFE663C" w14:textId="30DFB36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 xml:space="preserve">Os documentos previstos no </w:t>
      </w:r>
      <w:hyperlink w:anchor="Anexo_II" w:history="1">
        <w:r w:rsidRPr="00AA6FC8">
          <w:rPr>
            <w:rStyle w:val="Hyperlink"/>
            <w:rFonts w:ascii="Arial" w:eastAsia="Times New Roman" w:hAnsi="Arial" w:cs="Arial"/>
            <w:sz w:val="24"/>
            <w:szCs w:val="24"/>
            <w:lang w:eastAsia="pt-BR"/>
          </w:rPr>
          <w:t>Anexo II</w:t>
        </w:r>
      </w:hyperlink>
      <w:r w:rsidRPr="00B6111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B61112">
        <w:rPr>
          <w:rFonts w:ascii="Arial" w:eastAsia="Times New Roman" w:hAnsi="Arial" w:cs="Arial"/>
          <w:color w:val="000000"/>
          <w:sz w:val="24"/>
          <w:szCs w:val="24"/>
          <w:lang w:eastAsia="pt-BR"/>
        </w:rPr>
        <w:t>arts</w:t>
      </w:r>
      <w:proofErr w:type="spellEnd"/>
      <w:r w:rsidRPr="00B61112">
        <w:rPr>
          <w:rFonts w:ascii="Arial" w:eastAsia="Times New Roman" w:hAnsi="Arial" w:cs="Arial"/>
          <w:color w:val="000000"/>
          <w:sz w:val="24"/>
          <w:szCs w:val="24"/>
          <w:lang w:eastAsia="pt-BR"/>
        </w:rPr>
        <w:t xml:space="preserve">. 62 a 70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09A4C3EC" w14:textId="50D790DD"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19" w:name="_Ref145276174"/>
      <w:r w:rsidRPr="00B6111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B61112">
        <w:rPr>
          <w:rFonts w:ascii="Arial" w:eastAsia="Times New Roman" w:hAnsi="Arial" w:cs="Arial"/>
          <w:color w:val="000000"/>
          <w:sz w:val="24"/>
          <w:szCs w:val="24"/>
          <w:lang w:eastAsia="pt-BR"/>
        </w:rPr>
        <w:t>ﬁnanceira</w:t>
      </w:r>
      <w:proofErr w:type="spellEnd"/>
      <w:r w:rsidRPr="00B61112">
        <w:rPr>
          <w:rFonts w:ascii="Arial" w:eastAsia="Times New Roman" w:hAnsi="Arial" w:cs="Arial"/>
          <w:color w:val="000000"/>
          <w:sz w:val="24"/>
          <w:szCs w:val="24"/>
          <w:lang w:eastAsia="pt-BR"/>
        </w:rPr>
        <w:t xml:space="preserve">, poderá ser substituída pelo registro cadastral no </w:t>
      </w:r>
      <w:proofErr w:type="spellStart"/>
      <w:r w:rsidRPr="00B61112">
        <w:rPr>
          <w:rFonts w:ascii="Arial" w:eastAsia="Times New Roman" w:hAnsi="Arial" w:cs="Arial"/>
          <w:color w:val="000000"/>
          <w:sz w:val="24"/>
          <w:szCs w:val="24"/>
          <w:lang w:eastAsia="pt-BR"/>
        </w:rPr>
        <w:t>Sicaf</w:t>
      </w:r>
      <w:proofErr w:type="spellEnd"/>
      <w:r w:rsidRPr="00B61112">
        <w:rPr>
          <w:rFonts w:ascii="Arial" w:eastAsia="Times New Roman" w:hAnsi="Arial" w:cs="Arial"/>
          <w:color w:val="000000"/>
          <w:sz w:val="24"/>
          <w:szCs w:val="24"/>
          <w:lang w:eastAsia="pt-BR"/>
        </w:rPr>
        <w:t>.</w:t>
      </w:r>
      <w:bookmarkEnd w:id="19"/>
    </w:p>
    <w:p w14:paraId="10FCEA16" w14:textId="30834D46"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51AD0E0E" w14:textId="09F2CD6D"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B61112">
        <w:rPr>
          <w:rFonts w:ascii="Arial" w:eastAsia="Times New Roman" w:hAnsi="Arial" w:cs="Arial"/>
          <w:color w:val="000000"/>
          <w:sz w:val="24"/>
          <w:szCs w:val="24"/>
          <w:lang w:eastAsia="pt-BR"/>
        </w:rPr>
        <w:t>ﬁns</w:t>
      </w:r>
      <w:proofErr w:type="spellEnd"/>
      <w:r w:rsidRPr="00B6111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Decreto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8.660, de 29 de janeiro de 2016, ou de outro que venha a substituí-lo, ou </w:t>
      </w:r>
      <w:proofErr w:type="spellStart"/>
      <w:r w:rsidRPr="00B61112">
        <w:rPr>
          <w:rFonts w:ascii="Arial" w:eastAsia="Times New Roman" w:hAnsi="Arial" w:cs="Arial"/>
          <w:color w:val="000000"/>
          <w:sz w:val="24"/>
          <w:szCs w:val="24"/>
          <w:lang w:eastAsia="pt-BR"/>
        </w:rPr>
        <w:t>consularizados</w:t>
      </w:r>
      <w:proofErr w:type="spellEnd"/>
      <w:r w:rsidRPr="00B61112">
        <w:rPr>
          <w:rFonts w:ascii="Arial" w:eastAsia="Times New Roman" w:hAnsi="Arial" w:cs="Arial"/>
          <w:color w:val="000000"/>
          <w:sz w:val="24"/>
          <w:szCs w:val="24"/>
          <w:lang w:eastAsia="pt-BR"/>
        </w:rPr>
        <w:t xml:space="preserve"> pelos respectivos consulados ou embaixadas.</w:t>
      </w:r>
    </w:p>
    <w:p w14:paraId="30CBF6FB" w14:textId="3235B873"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documentos exigidos para fins de habilitação serão apresentados em formato digital.</w:t>
      </w:r>
    </w:p>
    <w:p w14:paraId="1BCEB914" w14:textId="45DA1C80"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20" w:name="_Ref145342839"/>
      <w:r w:rsidRPr="00B6111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spellStart"/>
      <w:r w:rsidRPr="00B61112">
        <w:rPr>
          <w:rFonts w:ascii="Arial" w:eastAsia="Times New Roman" w:hAnsi="Arial" w:cs="Arial"/>
          <w:color w:val="000000"/>
          <w:sz w:val="24"/>
          <w:szCs w:val="24"/>
          <w:lang w:eastAsia="pt-BR"/>
        </w:rPr>
        <w:t>não-digitais</w:t>
      </w:r>
      <w:proofErr w:type="spellEnd"/>
      <w:r w:rsidRPr="00B61112">
        <w:rPr>
          <w:rFonts w:ascii="Arial" w:eastAsia="Times New Roman" w:hAnsi="Arial" w:cs="Arial"/>
          <w:color w:val="000000"/>
          <w:sz w:val="24"/>
          <w:szCs w:val="24"/>
          <w:lang w:eastAsia="pt-BR"/>
        </w:rPr>
        <w:t xml:space="preserve"> quando houver dúvida em relação à integridade do documento digital ou quando a lei expressamente o exigir. (IN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3/2018, art. 4º, §1º, e art. 6º, §4º).</w:t>
      </w:r>
      <w:bookmarkEnd w:id="20"/>
    </w:p>
    <w:p w14:paraId="649EE917" w14:textId="566C29B4"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Na hipótese do subitem</w:t>
      </w:r>
      <w:r w:rsidR="006464EB">
        <w:rPr>
          <w:rFonts w:ascii="Arial" w:eastAsia="Times New Roman" w:hAnsi="Arial" w:cs="Arial"/>
          <w:color w:val="000000"/>
          <w:sz w:val="24"/>
          <w:szCs w:val="24"/>
          <w:lang w:eastAsia="pt-BR"/>
        </w:rPr>
        <w:t xml:space="preserve"> </w:t>
      </w:r>
      <w:r w:rsidR="00E83201" w:rsidRPr="00782818">
        <w:rPr>
          <w:rFonts w:ascii="Arial" w:eastAsia="Times New Roman" w:hAnsi="Arial" w:cs="Arial"/>
          <w:color w:val="0000FF"/>
          <w:sz w:val="24"/>
          <w:szCs w:val="24"/>
          <w:u w:val="single"/>
          <w:lang w:eastAsia="pt-BR"/>
        </w:rPr>
        <w:fldChar w:fldCharType="begin"/>
      </w:r>
      <w:r w:rsidR="00E83201" w:rsidRPr="00782818">
        <w:rPr>
          <w:rFonts w:ascii="Arial" w:eastAsia="Times New Roman" w:hAnsi="Arial" w:cs="Arial"/>
          <w:color w:val="0000FF"/>
          <w:sz w:val="24"/>
          <w:szCs w:val="24"/>
          <w:u w:val="single"/>
          <w:lang w:eastAsia="pt-BR"/>
        </w:rPr>
        <w:instrText xml:space="preserve"> REF _Ref145342839 \r \h </w:instrText>
      </w:r>
      <w:r w:rsidR="00782818">
        <w:rPr>
          <w:rFonts w:ascii="Arial" w:eastAsia="Times New Roman" w:hAnsi="Arial" w:cs="Arial"/>
          <w:color w:val="0000FF"/>
          <w:sz w:val="24"/>
          <w:szCs w:val="24"/>
          <w:u w:val="single"/>
          <w:lang w:eastAsia="pt-BR"/>
        </w:rPr>
        <w:instrText xml:space="preserve"> \* MERGEFORMAT </w:instrText>
      </w:r>
      <w:r w:rsidR="00E83201" w:rsidRPr="00782818">
        <w:rPr>
          <w:rFonts w:ascii="Arial" w:eastAsia="Times New Roman" w:hAnsi="Arial" w:cs="Arial"/>
          <w:color w:val="0000FF"/>
          <w:sz w:val="24"/>
          <w:szCs w:val="24"/>
          <w:u w:val="single"/>
          <w:lang w:eastAsia="pt-BR"/>
        </w:rPr>
      </w:r>
      <w:r w:rsidR="00E83201" w:rsidRPr="00782818">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7.3.1</w:t>
      </w:r>
      <w:r w:rsidR="00E83201" w:rsidRPr="00782818">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o licitante será convocado a apresentar os documentos originais </w:t>
      </w:r>
      <w:proofErr w:type="spellStart"/>
      <w:r w:rsidRPr="00B61112">
        <w:rPr>
          <w:rFonts w:ascii="Arial" w:eastAsia="Times New Roman" w:hAnsi="Arial" w:cs="Arial"/>
          <w:color w:val="000000"/>
          <w:sz w:val="24"/>
          <w:szCs w:val="24"/>
          <w:lang w:eastAsia="pt-BR"/>
        </w:rPr>
        <w:t>não-digitais</w:t>
      </w:r>
      <w:proofErr w:type="spellEnd"/>
      <w:r w:rsidRPr="00B61112">
        <w:rPr>
          <w:rFonts w:ascii="Arial" w:eastAsia="Times New Roman" w:hAnsi="Arial" w:cs="Arial"/>
          <w:color w:val="000000"/>
          <w:sz w:val="24"/>
          <w:szCs w:val="24"/>
          <w:lang w:eastAsia="pt-BR"/>
        </w:rPr>
        <w:t xml:space="preserve"> no prazo de </w:t>
      </w:r>
      <w:r w:rsidR="00C40556" w:rsidRPr="004D3896">
        <w:rPr>
          <w:rFonts w:ascii="Arial" w:eastAsia="Times New Roman" w:hAnsi="Arial" w:cs="Arial"/>
          <w:color w:val="000000"/>
          <w:sz w:val="24"/>
          <w:szCs w:val="24"/>
          <w:lang w:eastAsia="pt-BR"/>
        </w:rPr>
        <w:t>05</w:t>
      </w:r>
      <w:r w:rsidRPr="004D3896">
        <w:rPr>
          <w:rFonts w:ascii="Arial" w:eastAsia="Times New Roman" w:hAnsi="Arial" w:cs="Arial"/>
          <w:color w:val="000000"/>
          <w:sz w:val="24"/>
          <w:szCs w:val="24"/>
          <w:lang w:eastAsia="pt-BR"/>
        </w:rPr>
        <w:t xml:space="preserve"> (</w:t>
      </w:r>
      <w:r w:rsidR="00C40556" w:rsidRPr="004D3896">
        <w:rPr>
          <w:rFonts w:ascii="Arial" w:eastAsia="Times New Roman" w:hAnsi="Arial" w:cs="Arial"/>
          <w:color w:val="000000"/>
          <w:sz w:val="24"/>
          <w:szCs w:val="24"/>
          <w:lang w:eastAsia="pt-BR"/>
        </w:rPr>
        <w:t>cinco</w:t>
      </w:r>
      <w:r w:rsidRPr="004D3896">
        <w:rPr>
          <w:rFonts w:ascii="Arial" w:eastAsia="Times New Roman" w:hAnsi="Arial" w:cs="Arial"/>
          <w:color w:val="000000"/>
          <w:sz w:val="24"/>
          <w:szCs w:val="24"/>
          <w:lang w:eastAsia="pt-BR"/>
        </w:rPr>
        <w:t>)</w:t>
      </w:r>
      <w:r w:rsidRPr="00B6111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101C0F59"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05653917" w14:textId="5D939412"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535C1775" w14:textId="5D139D4F"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03F5CC07"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45B5C055" w14:textId="3143BC4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21" w:name="_Ref145276249"/>
      <w:r w:rsidRPr="00B61112">
        <w:rPr>
          <w:rFonts w:ascii="Arial" w:eastAsia="Times New Roman" w:hAnsi="Arial" w:cs="Arial"/>
          <w:color w:val="000000"/>
          <w:sz w:val="24"/>
          <w:szCs w:val="24"/>
          <w:lang w:eastAsia="pt-BR"/>
        </w:rPr>
        <w:lastRenderedPageBreak/>
        <w:t xml:space="preserve">A habilitação será verificada por meio do </w:t>
      </w:r>
      <w:proofErr w:type="spellStart"/>
      <w:r w:rsidRPr="00B61112">
        <w:rPr>
          <w:rFonts w:ascii="Arial" w:eastAsia="Times New Roman" w:hAnsi="Arial" w:cs="Arial"/>
          <w:color w:val="000000"/>
          <w:sz w:val="24"/>
          <w:szCs w:val="24"/>
          <w:lang w:eastAsia="pt-BR"/>
        </w:rPr>
        <w:t>Sicaf</w:t>
      </w:r>
      <w:proofErr w:type="spellEnd"/>
      <w:r w:rsidRPr="00B6111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F76BFE">
          <w:rPr>
            <w:rStyle w:val="Hyperlink"/>
            <w:rFonts w:ascii="Arial" w:eastAsia="Times New Roman" w:hAnsi="Arial" w:cs="Arial"/>
            <w:sz w:val="24"/>
            <w:szCs w:val="24"/>
            <w:lang w:eastAsia="pt-BR"/>
          </w:rPr>
          <w:t>Anexo II</w:t>
        </w:r>
      </w:hyperlink>
      <w:r w:rsidRPr="00B61112">
        <w:rPr>
          <w:rFonts w:ascii="Arial" w:eastAsia="Times New Roman" w:hAnsi="Arial" w:cs="Arial"/>
          <w:color w:val="000000"/>
          <w:sz w:val="24"/>
          <w:szCs w:val="24"/>
          <w:lang w:eastAsia="pt-BR"/>
        </w:rPr>
        <w:t xml:space="preserve"> – Documentação exigida para habilitação.</w:t>
      </w:r>
      <w:bookmarkEnd w:id="21"/>
    </w:p>
    <w:p w14:paraId="68A05D4F" w14:textId="1941B8AE"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É de responsabilidade do licitante conferir a exatidão dos seus dados cadastrais no </w:t>
      </w:r>
      <w:proofErr w:type="spellStart"/>
      <w:r w:rsidRPr="00B61112">
        <w:rPr>
          <w:rFonts w:ascii="Arial" w:eastAsia="Times New Roman" w:hAnsi="Arial" w:cs="Arial"/>
          <w:color w:val="000000"/>
          <w:sz w:val="24"/>
          <w:szCs w:val="24"/>
          <w:lang w:eastAsia="pt-BR"/>
        </w:rPr>
        <w:t>Sicaf</w:t>
      </w:r>
      <w:proofErr w:type="spellEnd"/>
      <w:r w:rsidRPr="00B6111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(IN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3/2018, art. 7º, caput).</w:t>
      </w:r>
    </w:p>
    <w:p w14:paraId="6B289722" w14:textId="5A29CD96"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não observância do disposto no item anterior poderá ensejar desclassificação no momento da habilitação. (IN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3/2018, art. 7º, parágrafo único).</w:t>
      </w:r>
    </w:p>
    <w:p w14:paraId="0F3AE1B9" w14:textId="666EC0B7"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proofErr w:type="gramStart"/>
      <w:r w:rsidRPr="00B61112">
        <w:rPr>
          <w:rFonts w:ascii="Arial" w:eastAsia="Times New Roman" w:hAnsi="Arial" w:cs="Arial"/>
          <w:color w:val="000000"/>
          <w:sz w:val="24"/>
          <w:szCs w:val="24"/>
          <w:lang w:eastAsia="pt-BR"/>
        </w:rPr>
        <w:t>As certidões que condicionem sua validade à apresentação de certidão de dívida ativa</w:t>
      </w:r>
      <w:proofErr w:type="gramEnd"/>
      <w:r w:rsidRPr="00B61112">
        <w:rPr>
          <w:rFonts w:ascii="Arial" w:eastAsia="Times New Roman" w:hAnsi="Arial" w:cs="Arial"/>
          <w:color w:val="000000"/>
          <w:sz w:val="24"/>
          <w:szCs w:val="24"/>
          <w:lang w:eastAsia="pt-BR"/>
        </w:rPr>
        <w:t xml:space="preserve"> somente serão aceitas se apresentadas em conjunto.</w:t>
      </w:r>
    </w:p>
    <w:p w14:paraId="486C0B42" w14:textId="143BB9FD"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41CCB1B7"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22" w:name="_Ref145276594"/>
      <w:r w:rsidRPr="00B61112">
        <w:rPr>
          <w:rFonts w:ascii="Arial" w:eastAsia="Times New Roman" w:hAnsi="Arial" w:cs="Arial"/>
          <w:color w:val="000000"/>
          <w:sz w:val="24"/>
          <w:szCs w:val="24"/>
          <w:lang w:eastAsia="pt-BR"/>
        </w:rPr>
        <w:t xml:space="preserve">Os documentos exigidos para habilitação que não estejam contemplados no </w:t>
      </w:r>
      <w:proofErr w:type="spellStart"/>
      <w:r w:rsidRPr="00B61112">
        <w:rPr>
          <w:rFonts w:ascii="Arial" w:eastAsia="Times New Roman" w:hAnsi="Arial" w:cs="Arial"/>
          <w:color w:val="000000"/>
          <w:sz w:val="24"/>
          <w:szCs w:val="24"/>
          <w:lang w:eastAsia="pt-BR"/>
        </w:rPr>
        <w:t>Sicaf</w:t>
      </w:r>
      <w:proofErr w:type="spellEnd"/>
      <w:r w:rsidRPr="00B61112">
        <w:rPr>
          <w:rFonts w:ascii="Arial" w:eastAsia="Times New Roman" w:hAnsi="Arial" w:cs="Arial"/>
          <w:color w:val="000000"/>
          <w:sz w:val="24"/>
          <w:szCs w:val="24"/>
          <w:lang w:eastAsia="pt-BR"/>
        </w:rPr>
        <w:t xml:space="preserve"> serão enviados por meio do sistema, em formato digital, no prazo de </w:t>
      </w:r>
      <w:r w:rsidR="0028370E" w:rsidRPr="0028370E">
        <w:rPr>
          <w:rFonts w:ascii="Arial" w:eastAsia="Times New Roman" w:hAnsi="Arial" w:cs="Arial"/>
          <w:b/>
          <w:bCs/>
          <w:color w:val="000000"/>
          <w:sz w:val="24"/>
          <w:szCs w:val="24"/>
          <w:lang w:eastAsia="pt-BR"/>
        </w:rPr>
        <w:t>3</w:t>
      </w:r>
      <w:r w:rsidRPr="000555A6">
        <w:rPr>
          <w:rFonts w:ascii="Arial" w:eastAsia="Times New Roman" w:hAnsi="Arial" w:cs="Arial"/>
          <w:b/>
          <w:color w:val="000000"/>
          <w:sz w:val="24"/>
          <w:szCs w:val="24"/>
          <w:lang w:eastAsia="pt-BR"/>
        </w:rPr>
        <w:t xml:space="preserve"> </w:t>
      </w:r>
      <w:r w:rsidR="001216EA">
        <w:rPr>
          <w:rFonts w:ascii="Arial" w:eastAsia="Times New Roman" w:hAnsi="Arial" w:cs="Arial"/>
          <w:b/>
          <w:color w:val="000000"/>
          <w:sz w:val="24"/>
          <w:szCs w:val="24"/>
          <w:lang w:eastAsia="pt-BR"/>
        </w:rPr>
        <w:t>(</w:t>
      </w:r>
      <w:r w:rsidR="0028370E">
        <w:rPr>
          <w:rFonts w:ascii="Arial" w:eastAsia="Times New Roman" w:hAnsi="Arial" w:cs="Arial"/>
          <w:b/>
          <w:color w:val="000000"/>
          <w:sz w:val="24"/>
          <w:szCs w:val="24"/>
          <w:lang w:eastAsia="pt-BR"/>
        </w:rPr>
        <w:t>três</w:t>
      </w:r>
      <w:r w:rsidR="001216EA">
        <w:rPr>
          <w:rFonts w:ascii="Arial" w:eastAsia="Times New Roman" w:hAnsi="Arial" w:cs="Arial"/>
          <w:b/>
          <w:color w:val="000000"/>
          <w:sz w:val="24"/>
          <w:szCs w:val="24"/>
          <w:lang w:eastAsia="pt-BR"/>
        </w:rPr>
        <w:t xml:space="preserve">) </w:t>
      </w:r>
      <w:r w:rsidRPr="000555A6">
        <w:rPr>
          <w:rFonts w:ascii="Arial" w:eastAsia="Times New Roman" w:hAnsi="Arial" w:cs="Arial"/>
          <w:b/>
          <w:color w:val="000000"/>
          <w:sz w:val="24"/>
          <w:szCs w:val="24"/>
          <w:lang w:eastAsia="pt-BR"/>
        </w:rPr>
        <w:t>horas</w:t>
      </w:r>
      <w:r w:rsidRPr="00B61112">
        <w:rPr>
          <w:rFonts w:ascii="Arial" w:eastAsia="Times New Roman" w:hAnsi="Arial" w:cs="Arial"/>
          <w:color w:val="000000"/>
          <w:sz w:val="24"/>
          <w:szCs w:val="24"/>
          <w:lang w:eastAsia="pt-BR"/>
        </w:rPr>
        <w:t>, prorrogável por igual período, contado da solicitação do pregoeiro.</w:t>
      </w:r>
      <w:bookmarkEnd w:id="22"/>
    </w:p>
    <w:p w14:paraId="49466A2D" w14:textId="62C2217C"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verificação no </w:t>
      </w:r>
      <w:proofErr w:type="spellStart"/>
      <w:r w:rsidRPr="00B61112">
        <w:rPr>
          <w:rFonts w:ascii="Arial" w:eastAsia="Times New Roman" w:hAnsi="Arial" w:cs="Arial"/>
          <w:color w:val="000000"/>
          <w:sz w:val="24"/>
          <w:szCs w:val="24"/>
          <w:lang w:eastAsia="pt-BR"/>
        </w:rPr>
        <w:t>Sicaf</w:t>
      </w:r>
      <w:proofErr w:type="spellEnd"/>
      <w:r w:rsidRPr="00B6111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6D9DE206"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23" w:name="_Ref145276492"/>
      <w:r w:rsidRPr="00B61112">
        <w:rPr>
          <w:rFonts w:ascii="Arial" w:eastAsia="Times New Roman" w:hAnsi="Arial" w:cs="Arial"/>
          <w:color w:val="000000"/>
          <w:sz w:val="24"/>
          <w:szCs w:val="24"/>
          <w:lang w:eastAsia="pt-BR"/>
        </w:rPr>
        <w:t xml:space="preserve">Os documentos relativos à regularidade fiscal que constem do </w:t>
      </w:r>
      <w:hyperlink w:anchor="Anexo_II" w:history="1">
        <w:r w:rsidRPr="00674490">
          <w:rPr>
            <w:rStyle w:val="Hyperlink"/>
            <w:rFonts w:ascii="Arial" w:eastAsia="Times New Roman" w:hAnsi="Arial" w:cs="Arial"/>
            <w:sz w:val="24"/>
            <w:szCs w:val="24"/>
            <w:lang w:eastAsia="pt-BR"/>
          </w:rPr>
          <w:t>Anexo II</w:t>
        </w:r>
      </w:hyperlink>
      <w:r w:rsidRPr="00B6111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3"/>
    </w:p>
    <w:p w14:paraId="0FFF13DD" w14:textId="31742B9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Após a entrega dos documentos para habilitação, não será permitida a substituição ou a apresentação de novos documentos, salvo em sede de diligência, para</w:t>
      </w:r>
      <w:r w:rsidRPr="00B61112">
        <w:rPr>
          <w:rFonts w:ascii="Arial" w:eastAsia="Times New Roman" w:hAnsi="Arial" w:cs="Arial"/>
          <w:sz w:val="24"/>
          <w:szCs w:val="24"/>
          <w:lang w:eastAsia="pt-BR"/>
        </w:rPr>
        <w:t>:</w:t>
      </w:r>
    </w:p>
    <w:p w14:paraId="47A9C68C" w14:textId="77B5F013"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complementação de informações acerca dos documentos já apresentados pelos licitantes e desde que necessária para apurar fatos existentes à época da abertura do certame; e</w:t>
      </w:r>
    </w:p>
    <w:p w14:paraId="5732CAB7" w14:textId="15CE8807"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atualização de documentos cuja validade tenha expirado após a data de recebimento das propostas;</w:t>
      </w:r>
    </w:p>
    <w:p w14:paraId="2F10C0DA" w14:textId="34633C81" w:rsidR="00337181" w:rsidRPr="00B61112" w:rsidRDefault="00337181"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337181">
        <w:rPr>
          <w:rFonts w:ascii="Arial" w:eastAsia="Times New Roman" w:hAnsi="Arial" w:cs="Arial"/>
          <w:sz w:val="24"/>
          <w:szCs w:val="24"/>
          <w:lang w:eastAsia="pt-BR"/>
        </w:rPr>
        <w:t xml:space="preserve">as regras desse subitem não obstam a aplicação do disposto no subitem </w:t>
      </w:r>
      <w:r w:rsidR="00997266" w:rsidRPr="00997266">
        <w:rPr>
          <w:rFonts w:ascii="Arial" w:eastAsia="Times New Roman" w:hAnsi="Arial" w:cs="Arial"/>
          <w:color w:val="0000FF"/>
          <w:sz w:val="24"/>
          <w:szCs w:val="24"/>
          <w:u w:val="single"/>
          <w:lang w:eastAsia="pt-BR"/>
        </w:rPr>
        <w:fldChar w:fldCharType="begin"/>
      </w:r>
      <w:r w:rsidR="00997266" w:rsidRPr="00997266">
        <w:rPr>
          <w:rFonts w:ascii="Arial" w:eastAsia="Times New Roman" w:hAnsi="Arial" w:cs="Arial"/>
          <w:color w:val="0000FF"/>
          <w:sz w:val="24"/>
          <w:szCs w:val="24"/>
          <w:u w:val="single"/>
          <w:lang w:eastAsia="pt-BR"/>
        </w:rPr>
        <w:instrText xml:space="preserve"> REF _Ref145340251 \r \h </w:instrText>
      </w:r>
      <w:r w:rsidR="00997266">
        <w:rPr>
          <w:rFonts w:ascii="Arial" w:eastAsia="Times New Roman" w:hAnsi="Arial" w:cs="Arial"/>
          <w:color w:val="0000FF"/>
          <w:sz w:val="24"/>
          <w:szCs w:val="24"/>
          <w:u w:val="single"/>
          <w:lang w:eastAsia="pt-BR"/>
        </w:rPr>
        <w:instrText xml:space="preserve"> \* MERGEFORMAT </w:instrText>
      </w:r>
      <w:r w:rsidR="00997266" w:rsidRPr="00997266">
        <w:rPr>
          <w:rFonts w:ascii="Arial" w:eastAsia="Times New Roman" w:hAnsi="Arial" w:cs="Arial"/>
          <w:color w:val="0000FF"/>
          <w:sz w:val="24"/>
          <w:szCs w:val="24"/>
          <w:u w:val="single"/>
          <w:lang w:eastAsia="pt-BR"/>
        </w:rPr>
      </w:r>
      <w:r w:rsidR="00997266" w:rsidRPr="00997266">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7.20</w:t>
      </w:r>
      <w:r w:rsidR="00997266" w:rsidRPr="00997266">
        <w:rPr>
          <w:rFonts w:ascii="Arial" w:eastAsia="Times New Roman" w:hAnsi="Arial" w:cs="Arial"/>
          <w:color w:val="0000FF"/>
          <w:sz w:val="24"/>
          <w:szCs w:val="24"/>
          <w:u w:val="single"/>
          <w:lang w:eastAsia="pt-BR"/>
        </w:rPr>
        <w:fldChar w:fldCharType="end"/>
      </w:r>
      <w:r w:rsidR="00A60850">
        <w:rPr>
          <w:rFonts w:ascii="Arial" w:eastAsia="Times New Roman" w:hAnsi="Arial" w:cs="Arial"/>
          <w:sz w:val="24"/>
          <w:szCs w:val="24"/>
          <w:lang w:eastAsia="pt-BR"/>
        </w:rPr>
        <w:t>.</w:t>
      </w:r>
    </w:p>
    <w:p w14:paraId="5297B0DC" w14:textId="58E91CB9"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B61112">
        <w:rPr>
          <w:rFonts w:ascii="Arial" w:eastAsia="Times New Roman" w:hAnsi="Arial" w:cs="Arial"/>
          <w:color w:val="000000"/>
          <w:sz w:val="24"/>
          <w:szCs w:val="24"/>
          <w:lang w:eastAsia="pt-BR"/>
        </w:rPr>
        <w:t>eﬁcácia</w:t>
      </w:r>
      <w:proofErr w:type="spellEnd"/>
      <w:r w:rsidRPr="00B61112">
        <w:rPr>
          <w:rFonts w:ascii="Arial" w:eastAsia="Times New Roman" w:hAnsi="Arial" w:cs="Arial"/>
          <w:color w:val="000000"/>
          <w:sz w:val="24"/>
          <w:szCs w:val="24"/>
          <w:lang w:eastAsia="pt-BR"/>
        </w:rPr>
        <w:t xml:space="preserve"> para fins de habilitação e classificação.</w:t>
      </w:r>
    </w:p>
    <w:p w14:paraId="2068D4B8" w14:textId="637B78BD"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Pr>
          <w:rFonts w:ascii="Arial" w:eastAsia="Times New Roman" w:hAnsi="Arial" w:cs="Arial"/>
          <w:color w:val="000000"/>
          <w:sz w:val="24"/>
          <w:szCs w:val="24"/>
          <w:lang w:eastAsia="pt-BR"/>
        </w:rPr>
        <w:t xml:space="preserve"> </w:t>
      </w:r>
      <w:r w:rsidR="00D7655A" w:rsidRPr="00D7655A">
        <w:rPr>
          <w:rFonts w:ascii="Arial" w:eastAsia="Times New Roman" w:hAnsi="Arial" w:cs="Arial"/>
          <w:color w:val="0000FF"/>
          <w:sz w:val="24"/>
          <w:szCs w:val="24"/>
          <w:u w:val="single"/>
          <w:lang w:eastAsia="pt-BR"/>
        </w:rPr>
        <w:fldChar w:fldCharType="begin"/>
      </w:r>
      <w:r w:rsidR="00D7655A" w:rsidRPr="00D7655A">
        <w:rPr>
          <w:rFonts w:ascii="Arial" w:eastAsia="Times New Roman" w:hAnsi="Arial" w:cs="Arial"/>
          <w:color w:val="0000FF"/>
          <w:sz w:val="24"/>
          <w:szCs w:val="24"/>
          <w:u w:val="single"/>
          <w:lang w:eastAsia="pt-BR"/>
        </w:rPr>
        <w:instrText xml:space="preserve"> REF _Ref145276594 \r \h  \* MERGEFORMAT </w:instrText>
      </w:r>
      <w:r w:rsidR="00D7655A" w:rsidRPr="00D7655A">
        <w:rPr>
          <w:rFonts w:ascii="Arial" w:eastAsia="Times New Roman" w:hAnsi="Arial" w:cs="Arial"/>
          <w:color w:val="0000FF"/>
          <w:sz w:val="24"/>
          <w:szCs w:val="24"/>
          <w:u w:val="single"/>
          <w:lang w:eastAsia="pt-BR"/>
        </w:rPr>
      </w:r>
      <w:r w:rsidR="00D7655A" w:rsidRPr="00D7655A">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7.14</w:t>
      </w:r>
      <w:r w:rsidR="00D7655A" w:rsidRPr="00D7655A">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w:t>
      </w:r>
    </w:p>
    <w:p w14:paraId="70B566CA" w14:textId="0643F685"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2AAA8C12" w14:textId="37DAE4F9"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bookmarkStart w:id="24" w:name="_Ref145340251"/>
      <w:r w:rsidRPr="00B61112">
        <w:rPr>
          <w:rFonts w:ascii="Arial" w:eastAsia="Times New Roman" w:hAnsi="Arial" w:cs="Arial"/>
          <w:color w:val="000000"/>
          <w:sz w:val="24"/>
          <w:szCs w:val="24"/>
          <w:lang w:eastAsia="pt-BR"/>
        </w:rPr>
        <w:t xml:space="preserve">O pregoeiro, durante o exame da fase de habilitação, pode solicitar documento ausente, comprobatório de condição atendida pelo fornecedor quando apresentou sua proposta, com fundamento nos Acórdãos TCU 1211/2021 e 2443/2021, artigo 5º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e artigo 19 do Decreto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9.830/2019.</w:t>
      </w:r>
      <w:bookmarkEnd w:id="24"/>
    </w:p>
    <w:p w14:paraId="2A462E8F" w14:textId="77777777"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p>
    <w:p w14:paraId="6174FE16" w14:textId="04714019"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sz w:val="24"/>
          <w:szCs w:val="24"/>
          <w:lang w:eastAsia="pt-BR"/>
        </w:rPr>
        <w:t xml:space="preserve">DOS </w:t>
      </w:r>
      <w:r w:rsidRPr="00B61112">
        <w:rPr>
          <w:rFonts w:ascii="Arial" w:eastAsia="Times New Roman" w:hAnsi="Arial" w:cs="Arial"/>
          <w:b/>
          <w:bCs/>
          <w:color w:val="000000"/>
          <w:sz w:val="24"/>
          <w:szCs w:val="24"/>
          <w:lang w:eastAsia="pt-BR"/>
        </w:rPr>
        <w:t>RECURSOS</w:t>
      </w:r>
    </w:p>
    <w:p w14:paraId="60447F89" w14:textId="0D33054A"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w:t>
      </w:r>
      <w:r w:rsidRPr="00B61112">
        <w:rPr>
          <w:rFonts w:ascii="Arial" w:eastAsia="Times New Roman" w:hAnsi="Arial" w:cs="Arial"/>
          <w:sz w:val="24"/>
          <w:szCs w:val="24"/>
          <w:lang w:eastAsia="pt-BR"/>
        </w:rPr>
        <w:t xml:space="preserve">interposição de </w:t>
      </w:r>
      <w:r w:rsidRPr="00B6111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e no art. 40 da Instrução Normativa SEGES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73/2022.</w:t>
      </w:r>
    </w:p>
    <w:p w14:paraId="3EDD9A0A" w14:textId="36242501"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 prazo recursal é de </w:t>
      </w:r>
      <w:r w:rsidRPr="00F2490E">
        <w:rPr>
          <w:rFonts w:ascii="Arial" w:eastAsia="Times New Roman" w:hAnsi="Arial" w:cs="Arial"/>
          <w:b/>
          <w:bCs/>
          <w:color w:val="000000"/>
          <w:sz w:val="24"/>
          <w:szCs w:val="24"/>
          <w:lang w:eastAsia="pt-BR"/>
        </w:rPr>
        <w:t>3 (três) dias úteis</w:t>
      </w:r>
      <w:r w:rsidRPr="00B61112">
        <w:rPr>
          <w:rFonts w:ascii="Arial" w:eastAsia="Times New Roman" w:hAnsi="Arial" w:cs="Arial"/>
          <w:color w:val="000000"/>
          <w:sz w:val="24"/>
          <w:szCs w:val="24"/>
          <w:lang w:eastAsia="pt-BR"/>
        </w:rPr>
        <w:t>, contados da data de intimação ou de lavratura da ata.</w:t>
      </w:r>
    </w:p>
    <w:p w14:paraId="566B415B" w14:textId="20E5568F"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Quando o recurso apresentado impugnar o julgamento das propostas ou o ato de habilitação ou inabilitação do licitante:</w:t>
      </w:r>
    </w:p>
    <w:p w14:paraId="6BB72416" w14:textId="104230DF"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a intenção de </w:t>
      </w:r>
      <w:r w:rsidRPr="00B61112">
        <w:rPr>
          <w:rFonts w:ascii="Arial" w:eastAsia="Times New Roman" w:hAnsi="Arial" w:cs="Arial"/>
          <w:color w:val="000000"/>
          <w:sz w:val="24"/>
          <w:szCs w:val="24"/>
          <w:lang w:eastAsia="pt-BR"/>
        </w:rPr>
        <w:t xml:space="preserve">recorrer deverá ser manifestada no prazo de </w:t>
      </w:r>
      <w:r w:rsidRPr="00DA72DC">
        <w:rPr>
          <w:rFonts w:ascii="Arial" w:eastAsia="Times New Roman" w:hAnsi="Arial" w:cs="Arial"/>
          <w:b/>
          <w:bCs/>
          <w:color w:val="000000"/>
          <w:sz w:val="24"/>
          <w:szCs w:val="24"/>
          <w:lang w:eastAsia="pt-BR"/>
        </w:rPr>
        <w:t>30 minutos</w:t>
      </w:r>
      <w:r w:rsidRPr="00B61112">
        <w:rPr>
          <w:rFonts w:ascii="Arial" w:eastAsia="Times New Roman" w:hAnsi="Arial" w:cs="Arial"/>
          <w:color w:val="000000"/>
          <w:sz w:val="24"/>
          <w:szCs w:val="24"/>
          <w:lang w:eastAsia="pt-BR"/>
        </w:rPr>
        <w:t xml:space="preserve">, de forma imediata após o término do julgamento das propostas e do ato de habilitação ou inabilitação, em campo próprio do sistema, sob pena de </w:t>
      </w:r>
      <w:r w:rsidRPr="00B61112">
        <w:rPr>
          <w:rFonts w:ascii="Arial" w:eastAsia="Times New Roman" w:hAnsi="Arial" w:cs="Arial"/>
          <w:color w:val="000000"/>
          <w:sz w:val="24"/>
          <w:szCs w:val="24"/>
          <w:lang w:eastAsia="pt-BR"/>
        </w:rPr>
        <w:lastRenderedPageBreak/>
        <w:t>preclusão, ficando a autoridade superior autorizada a adjudicar o objeto ao licitante declarado vencedor;</w:t>
      </w:r>
    </w:p>
    <w:p w14:paraId="6BF04CA3" w14:textId="0FAA45BE"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 prazo </w:t>
      </w:r>
      <w:r w:rsidRPr="00B61112">
        <w:rPr>
          <w:rFonts w:ascii="Arial" w:eastAsia="Times New Roman" w:hAnsi="Arial" w:cs="Arial"/>
          <w:sz w:val="24"/>
          <w:szCs w:val="24"/>
          <w:lang w:eastAsia="pt-BR"/>
        </w:rPr>
        <w:t>para</w:t>
      </w:r>
      <w:r w:rsidRPr="00B6111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7CB8F1BD" w14:textId="3F1BB758"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na hipótese de adoção da inversão de fases prevista no § 1º do art. 17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o prazo para apresentação das razões recursais será iniciado na data de intimação da ata de julgamento.</w:t>
      </w:r>
    </w:p>
    <w:p w14:paraId="5E1EC87C" w14:textId="7B9140C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322E6A59"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recursos interpostos fora do prazo não serão conhecidos, devendo ser analisados como direito de petição nos termos do art. 5º, inciso XXXIV, alínea "a", da Constituição Federal de 1988.</w:t>
      </w:r>
    </w:p>
    <w:p w14:paraId="1417ED8C" w14:textId="1D720121"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prazo para apresentação de contrarrazões ao recurso pelos demais licitantes será de 3 (três) dias úteis, contados da data da intimação pessoal ou da divulgação da interposição do recurso.</w:t>
      </w:r>
    </w:p>
    <w:p w14:paraId="7500D246" w14:textId="1B5095C6"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acolhimento do recurso invalida tão somente os atos insuscetíveis de aproveitamento.</w:t>
      </w:r>
    </w:p>
    <w:p w14:paraId="70540DE2" w14:textId="6103B5B9"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autos do processo permanecerão com vista franqueada</w:t>
      </w:r>
      <w:r w:rsidR="00A43FD0">
        <w:rPr>
          <w:rFonts w:ascii="Arial" w:eastAsia="Times New Roman" w:hAnsi="Arial" w:cs="Arial"/>
          <w:color w:val="000000"/>
          <w:sz w:val="24"/>
          <w:szCs w:val="24"/>
          <w:lang w:eastAsia="pt-BR"/>
        </w:rPr>
        <w:t xml:space="preserve">, </w:t>
      </w:r>
      <w:r w:rsidR="00A43FD0" w:rsidRPr="00CC3798">
        <w:rPr>
          <w:rFonts w:ascii="Arial" w:eastAsia="Times New Roman" w:hAnsi="Arial" w:cs="Arial"/>
          <w:color w:val="000000"/>
          <w:sz w:val="24"/>
          <w:szCs w:val="24"/>
          <w:lang w:eastAsia="pt-BR"/>
        </w:rPr>
        <w:t>devendo o interessado enviar solicitação para o e-mail</w:t>
      </w:r>
      <w:r w:rsidR="0033658F">
        <w:rPr>
          <w:rFonts w:ascii="Arial" w:eastAsia="Times New Roman" w:hAnsi="Arial" w:cs="Arial"/>
          <w:color w:val="000000"/>
          <w:sz w:val="24"/>
          <w:szCs w:val="24"/>
          <w:lang w:eastAsia="pt-BR"/>
        </w:rPr>
        <w:t xml:space="preserve"> </w:t>
      </w:r>
      <w:hyperlink r:id="rId17" w:history="1">
        <w:r w:rsidR="0033658F" w:rsidRPr="00CC3798">
          <w:rPr>
            <w:rStyle w:val="Hyperlink"/>
            <w:rFonts w:ascii="Arial" w:eastAsia="Times New Roman" w:hAnsi="Arial" w:cs="Arial"/>
            <w:sz w:val="24"/>
            <w:szCs w:val="24"/>
            <w:lang w:eastAsia="pt-BR"/>
          </w:rPr>
          <w:t>admsp-suli@trf3.jus.br</w:t>
        </w:r>
      </w:hyperlink>
      <w:r w:rsidRPr="00B61112">
        <w:rPr>
          <w:rFonts w:ascii="Arial" w:eastAsia="Times New Roman" w:hAnsi="Arial" w:cs="Arial"/>
          <w:color w:val="000000"/>
          <w:sz w:val="24"/>
          <w:szCs w:val="24"/>
          <w:lang w:eastAsia="pt-BR"/>
        </w:rPr>
        <w:t>.</w:t>
      </w:r>
    </w:p>
    <w:p w14:paraId="63A579C8" w14:textId="07BD409D" w:rsidR="00646428" w:rsidRPr="00B61112" w:rsidRDefault="00646428" w:rsidP="00D95E8C">
      <w:pPr>
        <w:spacing w:after="240" w:line="240" w:lineRule="auto"/>
        <w:ind w:right="120"/>
        <w:jc w:val="both"/>
        <w:rPr>
          <w:rFonts w:ascii="Arial" w:eastAsia="Times New Roman" w:hAnsi="Arial" w:cs="Arial"/>
          <w:sz w:val="24"/>
          <w:szCs w:val="24"/>
          <w:lang w:eastAsia="pt-BR"/>
        </w:rPr>
      </w:pPr>
    </w:p>
    <w:p w14:paraId="5E3DD009" w14:textId="56F761C9"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 xml:space="preserve">DA </w:t>
      </w:r>
      <w:r w:rsidRPr="00B61112">
        <w:rPr>
          <w:rFonts w:ascii="Arial" w:eastAsia="Times New Roman" w:hAnsi="Arial" w:cs="Arial"/>
          <w:b/>
          <w:bCs/>
          <w:sz w:val="24"/>
          <w:szCs w:val="24"/>
          <w:lang w:eastAsia="pt-BR"/>
        </w:rPr>
        <w:t>CONTRATAÇÃO</w:t>
      </w:r>
    </w:p>
    <w:p w14:paraId="0462D612" w14:textId="36EB84B6"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5EBB1A1F" w14:textId="66114E74"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 adjudicatário terá o prazo de </w:t>
      </w:r>
      <w:r w:rsidR="00557F06" w:rsidRPr="004B0584">
        <w:rPr>
          <w:rFonts w:ascii="Arial" w:eastAsia="Times New Roman" w:hAnsi="Arial" w:cs="Arial"/>
          <w:b/>
          <w:bCs/>
          <w:color w:val="000000"/>
          <w:sz w:val="24"/>
          <w:szCs w:val="24"/>
          <w:lang w:eastAsia="pt-BR"/>
        </w:rPr>
        <w:t>03</w:t>
      </w:r>
      <w:r w:rsidR="00E20241" w:rsidRPr="004B0584">
        <w:rPr>
          <w:rFonts w:ascii="Arial" w:eastAsia="Times New Roman" w:hAnsi="Arial" w:cs="Arial"/>
          <w:b/>
          <w:bCs/>
          <w:color w:val="000000"/>
          <w:sz w:val="24"/>
          <w:szCs w:val="24"/>
          <w:lang w:eastAsia="pt-BR"/>
        </w:rPr>
        <w:t xml:space="preserve"> </w:t>
      </w:r>
      <w:r w:rsidRPr="004B0584">
        <w:rPr>
          <w:rFonts w:ascii="Arial" w:eastAsia="Times New Roman" w:hAnsi="Arial" w:cs="Arial"/>
          <w:b/>
          <w:bCs/>
          <w:color w:val="000000"/>
          <w:sz w:val="24"/>
          <w:szCs w:val="24"/>
          <w:lang w:eastAsia="pt-BR"/>
        </w:rPr>
        <w:t>(</w:t>
      </w:r>
      <w:r w:rsidR="00E20241" w:rsidRPr="004B0584">
        <w:rPr>
          <w:rFonts w:ascii="Arial" w:eastAsia="Times New Roman" w:hAnsi="Arial" w:cs="Arial"/>
          <w:b/>
          <w:bCs/>
          <w:color w:val="000000"/>
          <w:sz w:val="24"/>
          <w:szCs w:val="24"/>
          <w:lang w:eastAsia="pt-BR"/>
        </w:rPr>
        <w:t>três</w:t>
      </w:r>
      <w:r w:rsidRPr="004B0584">
        <w:rPr>
          <w:rFonts w:ascii="Arial" w:eastAsia="Times New Roman" w:hAnsi="Arial" w:cs="Arial"/>
          <w:b/>
          <w:bCs/>
          <w:color w:val="000000"/>
          <w:sz w:val="24"/>
          <w:szCs w:val="24"/>
          <w:lang w:eastAsia="pt-BR"/>
        </w:rPr>
        <w:t>) dias úteis</w:t>
      </w:r>
      <w:r w:rsidRPr="00B61112">
        <w:rPr>
          <w:rFonts w:ascii="Arial" w:eastAsia="Times New Roman" w:hAnsi="Arial" w:cs="Arial"/>
          <w:color w:val="000000"/>
          <w:sz w:val="24"/>
          <w:szCs w:val="24"/>
          <w:lang w:eastAsia="pt-BR"/>
        </w:rPr>
        <w:t xml:space="preserve">, contados a partir da data de sua convocação, para assinar o termo de contrato, sob pena de decair o direito à contratação, sem prejuízo das sanções previstas na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e neste Edital e seus anexos.</w:t>
      </w:r>
    </w:p>
    <w:p w14:paraId="4AE61032" w14:textId="79EBBCB3"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 xml:space="preserve">A assinatura do termo de contrato se dará mediante cadastro de usuário externo no sítio da </w:t>
      </w:r>
      <w:r w:rsidR="00E13751" w:rsidRPr="00B61112">
        <w:rPr>
          <w:rFonts w:ascii="Arial" w:eastAsia="Times New Roman" w:hAnsi="Arial" w:cs="Arial"/>
          <w:color w:val="000000"/>
          <w:sz w:val="24"/>
          <w:szCs w:val="24"/>
          <w:lang w:eastAsia="pt-BR"/>
        </w:rPr>
        <w:t>Justiça Federal - Seção Judiciária de São Paulo,</w:t>
      </w:r>
      <w:r w:rsidRPr="00B61112">
        <w:rPr>
          <w:rFonts w:ascii="Arial" w:eastAsia="Times New Roman" w:hAnsi="Arial" w:cs="Arial"/>
          <w:color w:val="000000"/>
          <w:sz w:val="24"/>
          <w:szCs w:val="24"/>
          <w:lang w:eastAsia="pt-BR"/>
        </w:rPr>
        <w:t xml:space="preserve"> no endereço eletrônico </w:t>
      </w:r>
      <w:hyperlink r:id="rId18" w:tooltip="Ir para o site da JFSP." w:history="1">
        <w:r w:rsidR="00E13751" w:rsidRPr="00B61112">
          <w:rPr>
            <w:rStyle w:val="Hyperlink"/>
            <w:rFonts w:ascii="Arial" w:hAnsi="Arial" w:cs="Arial"/>
            <w:sz w:val="24"/>
            <w:szCs w:val="24"/>
          </w:rPr>
          <w:t>http://www.jfsp.jus.br</w:t>
        </w:r>
      </w:hyperlink>
      <w:r w:rsidR="00E13751" w:rsidRPr="00B61112">
        <w:rPr>
          <w:rStyle w:val="Hyperlink"/>
          <w:rFonts w:ascii="Arial" w:hAnsi="Arial" w:cs="Arial"/>
          <w:color w:val="auto"/>
          <w:sz w:val="24"/>
          <w:szCs w:val="24"/>
          <w:u w:val="none"/>
        </w:rPr>
        <w:t>,</w:t>
      </w:r>
      <w:r w:rsidRPr="00B61112">
        <w:rPr>
          <w:rFonts w:ascii="Arial" w:eastAsia="Times New Roman" w:hAnsi="Arial" w:cs="Arial"/>
          <w:color w:val="000000"/>
          <w:sz w:val="24"/>
          <w:szCs w:val="24"/>
          <w:lang w:eastAsia="pt-BR"/>
        </w:rPr>
        <w:t xml:space="preserve"> no ícone “sei! ACESSO EXTERNO SISTEMA SEI” (Link para acesso:</w:t>
      </w:r>
      <w:r w:rsidR="00E13751" w:rsidRPr="00B61112">
        <w:rPr>
          <w:rFonts w:ascii="Arial" w:eastAsia="Times New Roman" w:hAnsi="Arial" w:cs="Arial"/>
          <w:color w:val="000000"/>
          <w:sz w:val="24"/>
          <w:szCs w:val="24"/>
          <w:lang w:eastAsia="pt-BR"/>
        </w:rPr>
        <w:t xml:space="preserve"> </w:t>
      </w:r>
      <w:hyperlink r:id="rId19" w:history="1">
        <w:r w:rsidR="00E13751" w:rsidRPr="00B61112">
          <w:rPr>
            <w:rStyle w:val="Hyperlink"/>
            <w:rFonts w:ascii="Arial" w:eastAsia="Times New Roman" w:hAnsi="Arial" w:cs="Arial"/>
            <w:sz w:val="24"/>
            <w:szCs w:val="24"/>
            <w:lang w:eastAsia="pt-BR"/>
          </w:rPr>
          <w:t>SEI - Acesso Externo</w:t>
        </w:r>
      </w:hyperlink>
      <w:r w:rsidRPr="00B61112">
        <w:rPr>
          <w:rFonts w:ascii="Arial" w:eastAsia="Times New Roman" w:hAnsi="Arial" w:cs="Arial"/>
          <w:color w:val="000000"/>
          <w:sz w:val="24"/>
          <w:szCs w:val="24"/>
          <w:lang w:eastAsia="pt-BR"/>
        </w:rPr>
        <w:t>). Para tanto, o representante indicado na Proposta Comercial para assinatura eletrônica do termo deverá cadastrar a senha, mediante e-mail pessoa física.</w:t>
      </w:r>
    </w:p>
    <w:p w14:paraId="0FEAB4EB" w14:textId="15F73FE2"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adjudicatário fica incumbido de apresentar cópia da procuração, contrato social ou documento equivalente, que designe expressamente seu representante habilitado para assinatura do termo de contrato.</w:t>
      </w:r>
    </w:p>
    <w:p w14:paraId="3A2B4542" w14:textId="04DAE915"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Quando houver dúvida em relação à integridade dos documentos, o adjudicatário será convocado a apresentar os documentos originais </w:t>
      </w:r>
      <w:proofErr w:type="spellStart"/>
      <w:r w:rsidRPr="00B61112">
        <w:rPr>
          <w:rFonts w:ascii="Arial" w:eastAsia="Times New Roman" w:hAnsi="Arial" w:cs="Arial"/>
          <w:color w:val="000000"/>
          <w:sz w:val="24"/>
          <w:szCs w:val="24"/>
          <w:lang w:eastAsia="pt-BR"/>
        </w:rPr>
        <w:t>não-digitais</w:t>
      </w:r>
      <w:proofErr w:type="spellEnd"/>
      <w:r w:rsidRPr="00B61112">
        <w:rPr>
          <w:rFonts w:ascii="Arial" w:eastAsia="Times New Roman" w:hAnsi="Arial" w:cs="Arial"/>
          <w:color w:val="000000"/>
          <w:sz w:val="24"/>
          <w:szCs w:val="24"/>
          <w:lang w:eastAsia="pt-BR"/>
        </w:rPr>
        <w:t xml:space="preserve"> no prazo de </w:t>
      </w:r>
      <w:r w:rsidR="00963758" w:rsidRPr="00A878E7">
        <w:rPr>
          <w:rFonts w:ascii="Arial" w:eastAsia="Times New Roman" w:hAnsi="Arial" w:cs="Arial"/>
          <w:color w:val="000000"/>
          <w:sz w:val="24"/>
          <w:szCs w:val="24"/>
          <w:lang w:eastAsia="pt-BR"/>
        </w:rPr>
        <w:t xml:space="preserve">5 </w:t>
      </w:r>
      <w:r w:rsidRPr="00A878E7">
        <w:rPr>
          <w:rFonts w:ascii="Arial" w:eastAsia="Times New Roman" w:hAnsi="Arial" w:cs="Arial"/>
          <w:color w:val="000000"/>
          <w:sz w:val="24"/>
          <w:szCs w:val="24"/>
          <w:lang w:eastAsia="pt-BR"/>
        </w:rPr>
        <w:t>(</w:t>
      </w:r>
      <w:r w:rsidR="00963758" w:rsidRPr="00A878E7">
        <w:rPr>
          <w:rFonts w:ascii="Arial" w:eastAsia="Times New Roman" w:hAnsi="Arial" w:cs="Arial"/>
          <w:color w:val="000000"/>
          <w:sz w:val="24"/>
          <w:szCs w:val="24"/>
          <w:lang w:eastAsia="pt-BR"/>
        </w:rPr>
        <w:t>cinco</w:t>
      </w:r>
      <w:r w:rsidRPr="00A878E7">
        <w:rPr>
          <w:rFonts w:ascii="Arial" w:eastAsia="Times New Roman" w:hAnsi="Arial" w:cs="Arial"/>
          <w:color w:val="000000"/>
          <w:sz w:val="24"/>
          <w:szCs w:val="24"/>
          <w:lang w:eastAsia="pt-BR"/>
        </w:rPr>
        <w:t>) dias úteis</w:t>
      </w:r>
      <w:r w:rsidRPr="00B61112">
        <w:rPr>
          <w:rFonts w:ascii="Arial" w:eastAsia="Times New Roman" w:hAnsi="Arial" w:cs="Arial"/>
          <w:color w:val="000000"/>
          <w:sz w:val="24"/>
          <w:szCs w:val="24"/>
          <w:lang w:eastAsia="pt-BR"/>
        </w:rPr>
        <w:t>, contados da convocação. Caberá ao agente administrativo comparar o documento original e a cópia para atestar a autenticidade.</w:t>
      </w:r>
    </w:p>
    <w:p w14:paraId="515233E2" w14:textId="04190A5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0392B8CB"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 e à imediata perda da garantia de proposta em favor da unidade gestora promotora da licitação.</w:t>
      </w:r>
    </w:p>
    <w:p w14:paraId="68DB187C" w14:textId="7521A8A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prazo de vigência da contratação é o estabelecido no Termo de Referência.</w:t>
      </w:r>
    </w:p>
    <w:p w14:paraId="3847495B" w14:textId="3FE75491"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Na assinatura do contrato ou do instrumento equivalente, será exigida a comprovação das condições de habilitação e contratação consignadas neste Edital, que deverão ser mantidas pelo contratado durante a vigência do contrato.</w:t>
      </w:r>
    </w:p>
    <w:p w14:paraId="264AF1D0" w14:textId="77777777"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p>
    <w:p w14:paraId="242B734F" w14:textId="37DF9E73"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DAS INFRAÇÕES ADMINISTRATIVAS E SANÇÕES</w:t>
      </w:r>
    </w:p>
    <w:p w14:paraId="60D3E21E" w14:textId="0BB6967E"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25" w:name="_Ref145341925"/>
      <w:r w:rsidRPr="00B6111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25"/>
    </w:p>
    <w:p w14:paraId="197123A8" w14:textId="70BEC80F"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26" w:name="_Ref145341958"/>
      <w:r w:rsidRPr="00B61112">
        <w:rPr>
          <w:rFonts w:ascii="Arial" w:eastAsia="Times New Roman" w:hAnsi="Arial" w:cs="Arial"/>
          <w:color w:val="000000"/>
          <w:sz w:val="24"/>
          <w:szCs w:val="24"/>
          <w:lang w:eastAsia="pt-BR"/>
        </w:rPr>
        <w:t>Salvo em decorrência de fato superveniente devidamente justificado, não mantiver a proposta em especial quando:</w:t>
      </w:r>
      <w:bookmarkEnd w:id="26"/>
    </w:p>
    <w:p w14:paraId="2471AC30" w14:textId="24980B29"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recusar-se a enviar o detalhamento da proposta quando exigível;</w:t>
      </w:r>
    </w:p>
    <w:p w14:paraId="47C7A5C4" w14:textId="77AF3F55"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pedir para ser desclassificado quando encerrada a etapa competitiva; ou</w:t>
      </w:r>
    </w:p>
    <w:p w14:paraId="512F391A" w14:textId="58461430"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deixar de apresentar amostra;</w:t>
      </w:r>
    </w:p>
    <w:p w14:paraId="1BAE7FAD" w14:textId="15DD4195"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apresentar proposta ou amostra em desacordo com as especificações do Edital;</w:t>
      </w:r>
    </w:p>
    <w:p w14:paraId="1064D289" w14:textId="0BF2A3E1"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27" w:name="_Ref145341966"/>
      <w:r w:rsidRPr="00B6111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27"/>
    </w:p>
    <w:p w14:paraId="06ED9E93" w14:textId="6392BA8E"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bookmarkStart w:id="28" w:name="_Ref145342637"/>
      <w:r w:rsidRPr="00B6111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28"/>
    </w:p>
    <w:p w14:paraId="64E927D8" w14:textId="605F5FDF"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29" w:name="_Ref145342203"/>
      <w:r w:rsidRPr="00B61112">
        <w:rPr>
          <w:rFonts w:ascii="Arial" w:eastAsia="Times New Roman" w:hAnsi="Arial" w:cs="Arial"/>
          <w:color w:val="000000"/>
          <w:sz w:val="24"/>
          <w:szCs w:val="24"/>
          <w:lang w:eastAsia="pt-BR"/>
        </w:rPr>
        <w:t>apresentar declaração ou documentação falsa exigida para o certame</w:t>
      </w:r>
      <w:r w:rsidR="00222302">
        <w:rPr>
          <w:rFonts w:ascii="Arial" w:eastAsia="Times New Roman" w:hAnsi="Arial" w:cs="Arial"/>
          <w:color w:val="000000"/>
          <w:sz w:val="24"/>
          <w:szCs w:val="24"/>
          <w:lang w:eastAsia="pt-BR"/>
        </w:rPr>
        <w:t xml:space="preserve">, </w:t>
      </w:r>
      <w:r w:rsidR="00222302" w:rsidRPr="00222302">
        <w:rPr>
          <w:rFonts w:ascii="Arial" w:eastAsia="Times New Roman" w:hAnsi="Arial" w:cs="Arial"/>
          <w:color w:val="000000"/>
          <w:sz w:val="24"/>
          <w:szCs w:val="24"/>
          <w:lang w:eastAsia="pt-BR"/>
        </w:rPr>
        <w:t>a exemplo de declaração falsa quanto às condições de participação ou quanto ao enquadramento como ME/EPP,</w:t>
      </w:r>
      <w:r w:rsidRPr="00B61112">
        <w:rPr>
          <w:rFonts w:ascii="Arial" w:eastAsia="Times New Roman" w:hAnsi="Arial" w:cs="Arial"/>
          <w:color w:val="000000"/>
          <w:sz w:val="24"/>
          <w:szCs w:val="24"/>
          <w:lang w:eastAsia="pt-BR"/>
        </w:rPr>
        <w:t xml:space="preserve"> ou prestar declaração falsa durante a licitação;</w:t>
      </w:r>
      <w:bookmarkEnd w:id="29"/>
    </w:p>
    <w:p w14:paraId="5FAA7D62" w14:textId="04EEF882"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30" w:name="_Ref145342207"/>
      <w:r w:rsidRPr="00B61112">
        <w:rPr>
          <w:rFonts w:ascii="Arial" w:eastAsia="Times New Roman" w:hAnsi="Arial" w:cs="Arial"/>
          <w:color w:val="000000"/>
          <w:sz w:val="24"/>
          <w:szCs w:val="24"/>
          <w:lang w:eastAsia="pt-BR"/>
        </w:rPr>
        <w:t>fraudar a licitação;</w:t>
      </w:r>
      <w:bookmarkEnd w:id="30"/>
    </w:p>
    <w:p w14:paraId="2A98F25E" w14:textId="5208EAA6"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31" w:name="_Ref145342210"/>
      <w:r w:rsidRPr="00B61112">
        <w:rPr>
          <w:rFonts w:ascii="Arial" w:eastAsia="Times New Roman" w:hAnsi="Arial" w:cs="Arial"/>
          <w:color w:val="000000"/>
          <w:sz w:val="24"/>
          <w:szCs w:val="24"/>
          <w:lang w:eastAsia="pt-BR"/>
        </w:rPr>
        <w:t>comportar-se de modo inidôneo ou cometer fraude de qualquer natureza, em especial quando:</w:t>
      </w:r>
      <w:bookmarkEnd w:id="31"/>
    </w:p>
    <w:p w14:paraId="4896CADA" w14:textId="6352A8F9"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agir em conluio ou em desconformidade com a lei;</w:t>
      </w:r>
    </w:p>
    <w:p w14:paraId="5BF0EAB4" w14:textId="146DC913"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induzir deliberadamente a erro no julgamento;</w:t>
      </w:r>
    </w:p>
    <w:p w14:paraId="4468EF9B" w14:textId="12D2CFA0" w:rsidR="00646428" w:rsidRPr="00B61112" w:rsidRDefault="00646428" w:rsidP="004F1BD2">
      <w:pPr>
        <w:pStyle w:val="PargrafodaLista"/>
        <w:numPr>
          <w:ilvl w:val="3"/>
          <w:numId w:val="1"/>
        </w:numPr>
        <w:tabs>
          <w:tab w:val="left" w:pos="2268"/>
        </w:tabs>
        <w:spacing w:after="240" w:line="240" w:lineRule="auto"/>
        <w:ind w:left="1134"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apresentar amostra falsificada ou deteriorada;</w:t>
      </w:r>
    </w:p>
    <w:p w14:paraId="08BCDC96" w14:textId="53F1BC30"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32" w:name="_Ref145342218"/>
      <w:r w:rsidRPr="00B61112">
        <w:rPr>
          <w:rFonts w:ascii="Arial" w:eastAsia="Times New Roman" w:hAnsi="Arial" w:cs="Arial"/>
          <w:color w:val="000000"/>
          <w:sz w:val="24"/>
          <w:szCs w:val="24"/>
          <w:lang w:eastAsia="pt-BR"/>
        </w:rPr>
        <w:t>praticar atos ilícitos com vistas a frustrar os objetivos da licitação;</w:t>
      </w:r>
      <w:bookmarkEnd w:id="32"/>
    </w:p>
    <w:p w14:paraId="506720B6" w14:textId="6C05B874"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bookmarkStart w:id="33" w:name="_Ref145342221"/>
      <w:r w:rsidRPr="00B61112">
        <w:rPr>
          <w:rFonts w:ascii="Arial" w:eastAsia="Times New Roman" w:hAnsi="Arial" w:cs="Arial"/>
          <w:color w:val="000000"/>
          <w:sz w:val="24"/>
          <w:szCs w:val="24"/>
          <w:lang w:eastAsia="pt-BR"/>
        </w:rPr>
        <w:t xml:space="preserve">praticar ato lesivo previsto no art. 5º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12.846/2013.</w:t>
      </w:r>
      <w:bookmarkEnd w:id="33"/>
    </w:p>
    <w:p w14:paraId="1F5EC521" w14:textId="0A82A7CF"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Com fulcro na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a Administração poderá, garantida a prévia defesa, aplicar aos licitantes e/ou adjudicatários as seguintes sanções, sem prejuízo das responsabilidades civil e criminal:</w:t>
      </w:r>
    </w:p>
    <w:p w14:paraId="11BD42C1" w14:textId="7812A40E"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multa;</w:t>
      </w:r>
    </w:p>
    <w:p w14:paraId="24B6AFB2" w14:textId="13143014"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impedimento de licitar e contratar e</w:t>
      </w:r>
    </w:p>
    <w:p w14:paraId="0F7F0161" w14:textId="44F7AC73"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declaração de inidoneidade para licitar ou contratar.</w:t>
      </w:r>
    </w:p>
    <w:p w14:paraId="1664A52E" w14:textId="6AA86EE7"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Na aplicação das sanções serão considerados:</w:t>
      </w:r>
    </w:p>
    <w:p w14:paraId="2E219F5E" w14:textId="4EB4C57C"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natureza e a gravidade da infração cometida;</w:t>
      </w:r>
    </w:p>
    <w:p w14:paraId="5AEBA1D4" w14:textId="5AC18905"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as peculiaridades do caso concreto;</w:t>
      </w:r>
    </w:p>
    <w:p w14:paraId="1CAC2333" w14:textId="5FCB7F4E"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as circunstâncias agravantes ou atenuantes;</w:t>
      </w:r>
    </w:p>
    <w:p w14:paraId="12CF258F" w14:textId="178CA403"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danos que dela provierem para a Administração Pública;</w:t>
      </w:r>
    </w:p>
    <w:p w14:paraId="2FE0A41C" w14:textId="280A6CB0"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implantação ou o aperfeiçoamento de programa de integridade, conforme normas e orientações dos órgãos de controle.</w:t>
      </w:r>
    </w:p>
    <w:p w14:paraId="580492BF" w14:textId="5BE3279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multa será recolhida em percentual de 0,5% a 30% incidente sobre o valor estimado da contratação ou do item pertinente, recolhida no prazo máximo de 5 (cinco) dias úteis, a contar da comunicação oficial.</w:t>
      </w:r>
    </w:p>
    <w:p w14:paraId="427E9BA7" w14:textId="2D1CA9E4"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Em caso de não recolhimento no prazo estabelecido, ocorrerá o encaminhamento à cobrança judicial.</w:t>
      </w:r>
    </w:p>
    <w:p w14:paraId="0E262F96" w14:textId="025758F1"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Para as infrações previstas nos itens </w:t>
      </w:r>
      <w:r w:rsidR="00223733" w:rsidRPr="00282C8A">
        <w:rPr>
          <w:rFonts w:ascii="Arial" w:eastAsia="Times New Roman" w:hAnsi="Arial" w:cs="Arial"/>
          <w:color w:val="0000FF"/>
          <w:sz w:val="24"/>
          <w:szCs w:val="24"/>
          <w:u w:val="single"/>
          <w:lang w:eastAsia="pt-BR"/>
        </w:rPr>
        <w:fldChar w:fldCharType="begin"/>
      </w:r>
      <w:r w:rsidR="00223733" w:rsidRPr="00282C8A">
        <w:rPr>
          <w:rFonts w:ascii="Arial" w:eastAsia="Times New Roman" w:hAnsi="Arial" w:cs="Arial"/>
          <w:color w:val="0000FF"/>
          <w:sz w:val="24"/>
          <w:szCs w:val="24"/>
          <w:u w:val="single"/>
          <w:lang w:eastAsia="pt-BR"/>
        </w:rPr>
        <w:instrText xml:space="preserve"> REF _Ref145341925 \r \h </w:instrText>
      </w:r>
      <w:r w:rsidR="00282C8A">
        <w:rPr>
          <w:rFonts w:ascii="Arial" w:eastAsia="Times New Roman" w:hAnsi="Arial" w:cs="Arial"/>
          <w:color w:val="0000FF"/>
          <w:sz w:val="24"/>
          <w:szCs w:val="24"/>
          <w:u w:val="single"/>
          <w:lang w:eastAsia="pt-BR"/>
        </w:rPr>
        <w:instrText xml:space="preserve"> \* MERGEFORMAT </w:instrText>
      </w:r>
      <w:r w:rsidR="00223733" w:rsidRPr="00282C8A">
        <w:rPr>
          <w:rFonts w:ascii="Arial" w:eastAsia="Times New Roman" w:hAnsi="Arial" w:cs="Arial"/>
          <w:color w:val="0000FF"/>
          <w:sz w:val="24"/>
          <w:szCs w:val="24"/>
          <w:u w:val="single"/>
          <w:lang w:eastAsia="pt-BR"/>
        </w:rPr>
      </w:r>
      <w:r w:rsidR="00223733" w:rsidRPr="00282C8A">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10.1.1</w:t>
      </w:r>
      <w:r w:rsidR="00223733" w:rsidRPr="00282C8A">
        <w:rPr>
          <w:rFonts w:ascii="Arial" w:eastAsia="Times New Roman" w:hAnsi="Arial" w:cs="Arial"/>
          <w:color w:val="0000FF"/>
          <w:sz w:val="24"/>
          <w:szCs w:val="24"/>
          <w:u w:val="single"/>
          <w:lang w:eastAsia="pt-BR"/>
        </w:rPr>
        <w:fldChar w:fldCharType="end"/>
      </w:r>
      <w:r w:rsidR="008E01BA">
        <w:rPr>
          <w:rFonts w:ascii="Arial" w:eastAsia="Times New Roman" w:hAnsi="Arial" w:cs="Arial"/>
          <w:color w:val="000000"/>
          <w:sz w:val="24"/>
          <w:szCs w:val="24"/>
          <w:lang w:eastAsia="pt-BR"/>
        </w:rPr>
        <w:t xml:space="preserve">, </w:t>
      </w:r>
      <w:r w:rsidR="008254AB" w:rsidRPr="00282C8A">
        <w:rPr>
          <w:rFonts w:ascii="Arial" w:eastAsia="Times New Roman" w:hAnsi="Arial" w:cs="Arial"/>
          <w:color w:val="0000FF"/>
          <w:sz w:val="24"/>
          <w:szCs w:val="24"/>
          <w:u w:val="single"/>
          <w:lang w:eastAsia="pt-BR"/>
        </w:rPr>
        <w:fldChar w:fldCharType="begin"/>
      </w:r>
      <w:r w:rsidR="008254AB" w:rsidRPr="00282C8A">
        <w:rPr>
          <w:rFonts w:ascii="Arial" w:eastAsia="Times New Roman" w:hAnsi="Arial" w:cs="Arial"/>
          <w:color w:val="0000FF"/>
          <w:sz w:val="24"/>
          <w:szCs w:val="24"/>
          <w:u w:val="single"/>
          <w:lang w:eastAsia="pt-BR"/>
        </w:rPr>
        <w:instrText xml:space="preserve"> REF _Ref145341958 \r \h </w:instrText>
      </w:r>
      <w:r w:rsidR="00282C8A">
        <w:rPr>
          <w:rFonts w:ascii="Arial" w:eastAsia="Times New Roman" w:hAnsi="Arial" w:cs="Arial"/>
          <w:color w:val="0000FF"/>
          <w:sz w:val="24"/>
          <w:szCs w:val="24"/>
          <w:u w:val="single"/>
          <w:lang w:eastAsia="pt-BR"/>
        </w:rPr>
        <w:instrText xml:space="preserve"> \* MERGEFORMAT </w:instrText>
      </w:r>
      <w:r w:rsidR="008254AB" w:rsidRPr="00282C8A">
        <w:rPr>
          <w:rFonts w:ascii="Arial" w:eastAsia="Times New Roman" w:hAnsi="Arial" w:cs="Arial"/>
          <w:color w:val="0000FF"/>
          <w:sz w:val="24"/>
          <w:szCs w:val="24"/>
          <w:u w:val="single"/>
          <w:lang w:eastAsia="pt-BR"/>
        </w:rPr>
      </w:r>
      <w:r w:rsidR="008254AB" w:rsidRPr="00282C8A">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10.1.2</w:t>
      </w:r>
      <w:r w:rsidR="008254AB" w:rsidRPr="00282C8A">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e </w:t>
      </w:r>
      <w:r w:rsidR="00371AC3" w:rsidRPr="00282C8A">
        <w:rPr>
          <w:rFonts w:ascii="Arial" w:eastAsia="Times New Roman" w:hAnsi="Arial" w:cs="Arial"/>
          <w:color w:val="0000FF"/>
          <w:sz w:val="24"/>
          <w:szCs w:val="24"/>
          <w:u w:val="single"/>
          <w:lang w:eastAsia="pt-BR"/>
        </w:rPr>
        <w:fldChar w:fldCharType="begin"/>
      </w:r>
      <w:r w:rsidR="00371AC3" w:rsidRPr="00282C8A">
        <w:rPr>
          <w:rFonts w:ascii="Arial" w:eastAsia="Times New Roman" w:hAnsi="Arial" w:cs="Arial"/>
          <w:color w:val="0000FF"/>
          <w:sz w:val="24"/>
          <w:szCs w:val="24"/>
          <w:u w:val="single"/>
          <w:lang w:eastAsia="pt-BR"/>
        </w:rPr>
        <w:instrText xml:space="preserve"> REF _Ref145341966 \r \h </w:instrText>
      </w:r>
      <w:r w:rsidR="00282C8A">
        <w:rPr>
          <w:rFonts w:ascii="Arial" w:eastAsia="Times New Roman" w:hAnsi="Arial" w:cs="Arial"/>
          <w:color w:val="0000FF"/>
          <w:sz w:val="24"/>
          <w:szCs w:val="24"/>
          <w:u w:val="single"/>
          <w:lang w:eastAsia="pt-BR"/>
        </w:rPr>
        <w:instrText xml:space="preserve"> \* MERGEFORMAT </w:instrText>
      </w:r>
      <w:r w:rsidR="00371AC3" w:rsidRPr="00282C8A">
        <w:rPr>
          <w:rFonts w:ascii="Arial" w:eastAsia="Times New Roman" w:hAnsi="Arial" w:cs="Arial"/>
          <w:color w:val="0000FF"/>
          <w:sz w:val="24"/>
          <w:szCs w:val="24"/>
          <w:u w:val="single"/>
          <w:lang w:eastAsia="pt-BR"/>
        </w:rPr>
      </w:r>
      <w:r w:rsidR="00371AC3" w:rsidRPr="00282C8A">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10.1.3</w:t>
      </w:r>
      <w:r w:rsidR="00371AC3" w:rsidRPr="00282C8A">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a multa será de 0,5% a 15% do valor estimado da contratação ou do item pertinente.</w:t>
      </w:r>
    </w:p>
    <w:p w14:paraId="69FC3FC4" w14:textId="22F3EC7F"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Para as infrações previstas nos itens</w:t>
      </w:r>
      <w:r w:rsidR="004E2281">
        <w:rPr>
          <w:rFonts w:ascii="Arial" w:eastAsia="Times New Roman" w:hAnsi="Arial" w:cs="Arial"/>
          <w:color w:val="000000"/>
          <w:sz w:val="24"/>
          <w:szCs w:val="24"/>
          <w:lang w:eastAsia="pt-BR"/>
        </w:rPr>
        <w:t xml:space="preserve"> </w:t>
      </w:r>
      <w:r w:rsidR="007A7B6F" w:rsidRPr="00090C33">
        <w:rPr>
          <w:rFonts w:ascii="Arial" w:eastAsia="Times New Roman" w:hAnsi="Arial" w:cs="Arial"/>
          <w:color w:val="0000FF"/>
          <w:sz w:val="24"/>
          <w:szCs w:val="24"/>
          <w:u w:val="single"/>
          <w:lang w:eastAsia="pt-BR"/>
        </w:rPr>
        <w:fldChar w:fldCharType="begin"/>
      </w:r>
      <w:r w:rsidR="007A7B6F" w:rsidRPr="00090C33">
        <w:rPr>
          <w:rFonts w:ascii="Arial" w:eastAsia="Times New Roman" w:hAnsi="Arial" w:cs="Arial"/>
          <w:color w:val="0000FF"/>
          <w:sz w:val="24"/>
          <w:szCs w:val="24"/>
          <w:u w:val="single"/>
          <w:lang w:eastAsia="pt-BR"/>
        </w:rPr>
        <w:instrText xml:space="preserve"> REF _Ref145342203 \r \h </w:instrText>
      </w:r>
      <w:r w:rsidR="00090C33">
        <w:rPr>
          <w:rFonts w:ascii="Arial" w:eastAsia="Times New Roman" w:hAnsi="Arial" w:cs="Arial"/>
          <w:color w:val="0000FF"/>
          <w:sz w:val="24"/>
          <w:szCs w:val="24"/>
          <w:u w:val="single"/>
          <w:lang w:eastAsia="pt-BR"/>
        </w:rPr>
        <w:instrText xml:space="preserve"> \* MERGEFORMAT </w:instrText>
      </w:r>
      <w:r w:rsidR="007A7B6F" w:rsidRPr="00090C33">
        <w:rPr>
          <w:rFonts w:ascii="Arial" w:eastAsia="Times New Roman" w:hAnsi="Arial" w:cs="Arial"/>
          <w:color w:val="0000FF"/>
          <w:sz w:val="24"/>
          <w:szCs w:val="24"/>
          <w:u w:val="single"/>
          <w:lang w:eastAsia="pt-BR"/>
        </w:rPr>
      </w:r>
      <w:r w:rsidR="007A7B6F" w:rsidRPr="00090C33">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10.1.4</w:t>
      </w:r>
      <w:r w:rsidR="007A7B6F" w:rsidRPr="00090C33">
        <w:rPr>
          <w:rFonts w:ascii="Arial" w:eastAsia="Times New Roman" w:hAnsi="Arial" w:cs="Arial"/>
          <w:color w:val="0000FF"/>
          <w:sz w:val="24"/>
          <w:szCs w:val="24"/>
          <w:u w:val="single"/>
          <w:lang w:eastAsia="pt-BR"/>
        </w:rPr>
        <w:fldChar w:fldCharType="end"/>
      </w:r>
      <w:r w:rsidR="002171A4">
        <w:rPr>
          <w:rFonts w:ascii="Arial" w:eastAsia="Times New Roman" w:hAnsi="Arial" w:cs="Arial"/>
          <w:color w:val="000000"/>
          <w:sz w:val="24"/>
          <w:szCs w:val="24"/>
          <w:lang w:eastAsia="pt-BR"/>
        </w:rPr>
        <w:t xml:space="preserve">, </w:t>
      </w:r>
      <w:r w:rsidR="002171A4" w:rsidRPr="00090C33">
        <w:rPr>
          <w:rFonts w:ascii="Arial" w:eastAsia="Times New Roman" w:hAnsi="Arial" w:cs="Arial"/>
          <w:color w:val="0000FF"/>
          <w:sz w:val="24"/>
          <w:szCs w:val="24"/>
          <w:u w:val="single"/>
          <w:lang w:eastAsia="pt-BR"/>
        </w:rPr>
        <w:fldChar w:fldCharType="begin"/>
      </w:r>
      <w:r w:rsidR="002171A4" w:rsidRPr="00090C33">
        <w:rPr>
          <w:rFonts w:ascii="Arial" w:eastAsia="Times New Roman" w:hAnsi="Arial" w:cs="Arial"/>
          <w:color w:val="0000FF"/>
          <w:sz w:val="24"/>
          <w:szCs w:val="24"/>
          <w:u w:val="single"/>
          <w:lang w:eastAsia="pt-BR"/>
        </w:rPr>
        <w:instrText xml:space="preserve"> REF _Ref145342207 \r \h </w:instrText>
      </w:r>
      <w:r w:rsidR="00090C33">
        <w:rPr>
          <w:rFonts w:ascii="Arial" w:eastAsia="Times New Roman" w:hAnsi="Arial" w:cs="Arial"/>
          <w:color w:val="0000FF"/>
          <w:sz w:val="24"/>
          <w:szCs w:val="24"/>
          <w:u w:val="single"/>
          <w:lang w:eastAsia="pt-BR"/>
        </w:rPr>
        <w:instrText xml:space="preserve"> \* MERGEFORMAT </w:instrText>
      </w:r>
      <w:r w:rsidR="002171A4" w:rsidRPr="00090C33">
        <w:rPr>
          <w:rFonts w:ascii="Arial" w:eastAsia="Times New Roman" w:hAnsi="Arial" w:cs="Arial"/>
          <w:color w:val="0000FF"/>
          <w:sz w:val="24"/>
          <w:szCs w:val="24"/>
          <w:u w:val="single"/>
          <w:lang w:eastAsia="pt-BR"/>
        </w:rPr>
      </w:r>
      <w:r w:rsidR="002171A4" w:rsidRPr="00090C33">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10.1.5</w:t>
      </w:r>
      <w:r w:rsidR="002171A4" w:rsidRPr="00090C33">
        <w:rPr>
          <w:rFonts w:ascii="Arial" w:eastAsia="Times New Roman" w:hAnsi="Arial" w:cs="Arial"/>
          <w:color w:val="0000FF"/>
          <w:sz w:val="24"/>
          <w:szCs w:val="24"/>
          <w:u w:val="single"/>
          <w:lang w:eastAsia="pt-BR"/>
        </w:rPr>
        <w:fldChar w:fldCharType="end"/>
      </w:r>
      <w:r w:rsidR="002171A4">
        <w:rPr>
          <w:rFonts w:ascii="Arial" w:eastAsia="Times New Roman" w:hAnsi="Arial" w:cs="Arial"/>
          <w:color w:val="000000"/>
          <w:sz w:val="24"/>
          <w:szCs w:val="24"/>
          <w:lang w:eastAsia="pt-BR"/>
        </w:rPr>
        <w:t xml:space="preserve">, </w:t>
      </w:r>
      <w:r w:rsidR="002171A4" w:rsidRPr="00090C33">
        <w:rPr>
          <w:rFonts w:ascii="Arial" w:eastAsia="Times New Roman" w:hAnsi="Arial" w:cs="Arial"/>
          <w:color w:val="0000FF"/>
          <w:sz w:val="24"/>
          <w:szCs w:val="24"/>
          <w:u w:val="single"/>
          <w:lang w:eastAsia="pt-BR"/>
        </w:rPr>
        <w:fldChar w:fldCharType="begin"/>
      </w:r>
      <w:r w:rsidR="002171A4" w:rsidRPr="00090C33">
        <w:rPr>
          <w:rFonts w:ascii="Arial" w:eastAsia="Times New Roman" w:hAnsi="Arial" w:cs="Arial"/>
          <w:color w:val="0000FF"/>
          <w:sz w:val="24"/>
          <w:szCs w:val="24"/>
          <w:u w:val="single"/>
          <w:lang w:eastAsia="pt-BR"/>
        </w:rPr>
        <w:instrText xml:space="preserve"> REF _Ref145342210 \r \h </w:instrText>
      </w:r>
      <w:r w:rsidR="00090C33">
        <w:rPr>
          <w:rFonts w:ascii="Arial" w:eastAsia="Times New Roman" w:hAnsi="Arial" w:cs="Arial"/>
          <w:color w:val="0000FF"/>
          <w:sz w:val="24"/>
          <w:szCs w:val="24"/>
          <w:u w:val="single"/>
          <w:lang w:eastAsia="pt-BR"/>
        </w:rPr>
        <w:instrText xml:space="preserve"> \* MERGEFORMAT </w:instrText>
      </w:r>
      <w:r w:rsidR="002171A4" w:rsidRPr="00090C33">
        <w:rPr>
          <w:rFonts w:ascii="Arial" w:eastAsia="Times New Roman" w:hAnsi="Arial" w:cs="Arial"/>
          <w:color w:val="0000FF"/>
          <w:sz w:val="24"/>
          <w:szCs w:val="24"/>
          <w:u w:val="single"/>
          <w:lang w:eastAsia="pt-BR"/>
        </w:rPr>
      </w:r>
      <w:r w:rsidR="002171A4" w:rsidRPr="00090C33">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10.1.6</w:t>
      </w:r>
      <w:r w:rsidR="002171A4" w:rsidRPr="00090C33">
        <w:rPr>
          <w:rFonts w:ascii="Arial" w:eastAsia="Times New Roman" w:hAnsi="Arial" w:cs="Arial"/>
          <w:color w:val="0000FF"/>
          <w:sz w:val="24"/>
          <w:szCs w:val="24"/>
          <w:u w:val="single"/>
          <w:lang w:eastAsia="pt-BR"/>
        </w:rPr>
        <w:fldChar w:fldCharType="end"/>
      </w:r>
      <w:r w:rsidR="002171A4">
        <w:rPr>
          <w:rFonts w:ascii="Arial" w:eastAsia="Times New Roman" w:hAnsi="Arial" w:cs="Arial"/>
          <w:color w:val="000000"/>
          <w:sz w:val="24"/>
          <w:szCs w:val="24"/>
          <w:lang w:eastAsia="pt-BR"/>
        </w:rPr>
        <w:t xml:space="preserve">, </w:t>
      </w:r>
      <w:r w:rsidR="002171A4" w:rsidRPr="00090C33">
        <w:rPr>
          <w:rFonts w:ascii="Arial" w:eastAsia="Times New Roman" w:hAnsi="Arial" w:cs="Arial"/>
          <w:color w:val="0000FF"/>
          <w:sz w:val="24"/>
          <w:szCs w:val="24"/>
          <w:u w:val="single"/>
          <w:lang w:eastAsia="pt-BR"/>
        </w:rPr>
        <w:fldChar w:fldCharType="begin"/>
      </w:r>
      <w:r w:rsidR="002171A4" w:rsidRPr="00090C33">
        <w:rPr>
          <w:rFonts w:ascii="Arial" w:eastAsia="Times New Roman" w:hAnsi="Arial" w:cs="Arial"/>
          <w:color w:val="0000FF"/>
          <w:sz w:val="24"/>
          <w:szCs w:val="24"/>
          <w:u w:val="single"/>
          <w:lang w:eastAsia="pt-BR"/>
        </w:rPr>
        <w:instrText xml:space="preserve"> REF _Ref145342218 \r \h </w:instrText>
      </w:r>
      <w:r w:rsidR="00090C33">
        <w:rPr>
          <w:rFonts w:ascii="Arial" w:eastAsia="Times New Roman" w:hAnsi="Arial" w:cs="Arial"/>
          <w:color w:val="0000FF"/>
          <w:sz w:val="24"/>
          <w:szCs w:val="24"/>
          <w:u w:val="single"/>
          <w:lang w:eastAsia="pt-BR"/>
        </w:rPr>
        <w:instrText xml:space="preserve"> \* MERGEFORMAT </w:instrText>
      </w:r>
      <w:r w:rsidR="002171A4" w:rsidRPr="00090C33">
        <w:rPr>
          <w:rFonts w:ascii="Arial" w:eastAsia="Times New Roman" w:hAnsi="Arial" w:cs="Arial"/>
          <w:color w:val="0000FF"/>
          <w:sz w:val="24"/>
          <w:szCs w:val="24"/>
          <w:u w:val="single"/>
          <w:lang w:eastAsia="pt-BR"/>
        </w:rPr>
      </w:r>
      <w:r w:rsidR="002171A4" w:rsidRPr="00090C33">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10.1.7</w:t>
      </w:r>
      <w:r w:rsidR="002171A4" w:rsidRPr="00090C33">
        <w:rPr>
          <w:rFonts w:ascii="Arial" w:eastAsia="Times New Roman" w:hAnsi="Arial" w:cs="Arial"/>
          <w:color w:val="0000FF"/>
          <w:sz w:val="24"/>
          <w:szCs w:val="24"/>
          <w:u w:val="single"/>
          <w:lang w:eastAsia="pt-BR"/>
        </w:rPr>
        <w:fldChar w:fldCharType="end"/>
      </w:r>
      <w:r w:rsidR="00F11316">
        <w:rPr>
          <w:rFonts w:ascii="Arial" w:eastAsia="Times New Roman" w:hAnsi="Arial" w:cs="Arial"/>
          <w:color w:val="000000"/>
          <w:sz w:val="24"/>
          <w:szCs w:val="24"/>
          <w:lang w:eastAsia="pt-BR"/>
        </w:rPr>
        <w:t xml:space="preserve"> e </w:t>
      </w:r>
      <w:r w:rsidR="002171A4" w:rsidRPr="00090C33">
        <w:rPr>
          <w:rFonts w:ascii="Arial" w:eastAsia="Times New Roman" w:hAnsi="Arial" w:cs="Arial"/>
          <w:color w:val="0000FF"/>
          <w:sz w:val="24"/>
          <w:szCs w:val="24"/>
          <w:u w:val="single"/>
          <w:lang w:eastAsia="pt-BR"/>
        </w:rPr>
        <w:fldChar w:fldCharType="begin"/>
      </w:r>
      <w:r w:rsidR="002171A4" w:rsidRPr="00090C33">
        <w:rPr>
          <w:rFonts w:ascii="Arial" w:eastAsia="Times New Roman" w:hAnsi="Arial" w:cs="Arial"/>
          <w:color w:val="0000FF"/>
          <w:sz w:val="24"/>
          <w:szCs w:val="24"/>
          <w:u w:val="single"/>
          <w:lang w:eastAsia="pt-BR"/>
        </w:rPr>
        <w:instrText xml:space="preserve"> REF _Ref145342221 \r \h </w:instrText>
      </w:r>
      <w:r w:rsidR="00090C33">
        <w:rPr>
          <w:rFonts w:ascii="Arial" w:eastAsia="Times New Roman" w:hAnsi="Arial" w:cs="Arial"/>
          <w:color w:val="0000FF"/>
          <w:sz w:val="24"/>
          <w:szCs w:val="24"/>
          <w:u w:val="single"/>
          <w:lang w:eastAsia="pt-BR"/>
        </w:rPr>
        <w:instrText xml:space="preserve"> \* MERGEFORMAT </w:instrText>
      </w:r>
      <w:r w:rsidR="002171A4" w:rsidRPr="00090C33">
        <w:rPr>
          <w:rFonts w:ascii="Arial" w:eastAsia="Times New Roman" w:hAnsi="Arial" w:cs="Arial"/>
          <w:color w:val="0000FF"/>
          <w:sz w:val="24"/>
          <w:szCs w:val="24"/>
          <w:u w:val="single"/>
          <w:lang w:eastAsia="pt-BR"/>
        </w:rPr>
      </w:r>
      <w:r w:rsidR="002171A4" w:rsidRPr="00090C33">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10.1.8</w:t>
      </w:r>
      <w:r w:rsidR="002171A4" w:rsidRPr="00090C33">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Na aplicação da sanção de multa será facultada a defesa do interessado no prazo de 15 (quinze) dias úteis, contado da data de sua intimação.</w:t>
      </w:r>
    </w:p>
    <w:p w14:paraId="54F9A4DF" w14:textId="28A8F602"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7535A8">
        <w:rPr>
          <w:rFonts w:ascii="Arial" w:eastAsia="Times New Roman" w:hAnsi="Arial" w:cs="Arial"/>
          <w:color w:val="0000FF"/>
          <w:sz w:val="24"/>
          <w:szCs w:val="24"/>
          <w:u w:val="single"/>
          <w:lang w:eastAsia="pt-BR"/>
        </w:rPr>
        <w:fldChar w:fldCharType="begin"/>
      </w:r>
      <w:r w:rsidR="005861EA" w:rsidRPr="007535A8">
        <w:rPr>
          <w:rFonts w:ascii="Arial" w:eastAsia="Times New Roman" w:hAnsi="Arial" w:cs="Arial"/>
          <w:color w:val="0000FF"/>
          <w:sz w:val="24"/>
          <w:szCs w:val="24"/>
          <w:u w:val="single"/>
          <w:lang w:eastAsia="pt-BR"/>
        </w:rPr>
        <w:instrText xml:space="preserve"> REF _Ref145341925 \r \h </w:instrText>
      </w:r>
      <w:r w:rsidR="007535A8">
        <w:rPr>
          <w:rFonts w:ascii="Arial" w:eastAsia="Times New Roman" w:hAnsi="Arial" w:cs="Arial"/>
          <w:color w:val="0000FF"/>
          <w:sz w:val="24"/>
          <w:szCs w:val="24"/>
          <w:u w:val="single"/>
          <w:lang w:eastAsia="pt-BR"/>
        </w:rPr>
        <w:instrText xml:space="preserve"> \* MERGEFORMAT </w:instrText>
      </w:r>
      <w:r w:rsidR="005861EA" w:rsidRPr="007535A8">
        <w:rPr>
          <w:rFonts w:ascii="Arial" w:eastAsia="Times New Roman" w:hAnsi="Arial" w:cs="Arial"/>
          <w:color w:val="0000FF"/>
          <w:sz w:val="24"/>
          <w:szCs w:val="24"/>
          <w:u w:val="single"/>
          <w:lang w:eastAsia="pt-BR"/>
        </w:rPr>
      </w:r>
      <w:r w:rsidR="005861EA" w:rsidRPr="007535A8">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10.1.1</w:t>
      </w:r>
      <w:r w:rsidR="005861EA" w:rsidRPr="007535A8">
        <w:rPr>
          <w:rFonts w:ascii="Arial" w:eastAsia="Times New Roman" w:hAnsi="Arial" w:cs="Arial"/>
          <w:color w:val="0000FF"/>
          <w:sz w:val="24"/>
          <w:szCs w:val="24"/>
          <w:u w:val="single"/>
          <w:lang w:eastAsia="pt-BR"/>
        </w:rPr>
        <w:fldChar w:fldCharType="end"/>
      </w:r>
      <w:r w:rsidR="00863797">
        <w:rPr>
          <w:rFonts w:ascii="Arial" w:eastAsia="Times New Roman" w:hAnsi="Arial" w:cs="Arial"/>
          <w:color w:val="000000"/>
          <w:sz w:val="24"/>
          <w:szCs w:val="24"/>
          <w:lang w:eastAsia="pt-BR"/>
        </w:rPr>
        <w:t xml:space="preserve">, </w:t>
      </w:r>
      <w:r w:rsidR="005861EA" w:rsidRPr="007535A8">
        <w:rPr>
          <w:rFonts w:ascii="Arial" w:eastAsia="Times New Roman" w:hAnsi="Arial" w:cs="Arial"/>
          <w:color w:val="0000FF"/>
          <w:sz w:val="24"/>
          <w:szCs w:val="24"/>
          <w:u w:val="single"/>
          <w:lang w:eastAsia="pt-BR"/>
        </w:rPr>
        <w:fldChar w:fldCharType="begin"/>
      </w:r>
      <w:r w:rsidR="005861EA" w:rsidRPr="007535A8">
        <w:rPr>
          <w:rFonts w:ascii="Arial" w:eastAsia="Times New Roman" w:hAnsi="Arial" w:cs="Arial"/>
          <w:color w:val="0000FF"/>
          <w:sz w:val="24"/>
          <w:szCs w:val="24"/>
          <w:u w:val="single"/>
          <w:lang w:eastAsia="pt-BR"/>
        </w:rPr>
        <w:instrText xml:space="preserve"> REF _Ref145341958 \r \h </w:instrText>
      </w:r>
      <w:r w:rsidR="007535A8">
        <w:rPr>
          <w:rFonts w:ascii="Arial" w:eastAsia="Times New Roman" w:hAnsi="Arial" w:cs="Arial"/>
          <w:color w:val="0000FF"/>
          <w:sz w:val="24"/>
          <w:szCs w:val="24"/>
          <w:u w:val="single"/>
          <w:lang w:eastAsia="pt-BR"/>
        </w:rPr>
        <w:instrText xml:space="preserve"> \* MERGEFORMAT </w:instrText>
      </w:r>
      <w:r w:rsidR="005861EA" w:rsidRPr="007535A8">
        <w:rPr>
          <w:rFonts w:ascii="Arial" w:eastAsia="Times New Roman" w:hAnsi="Arial" w:cs="Arial"/>
          <w:color w:val="0000FF"/>
          <w:sz w:val="24"/>
          <w:szCs w:val="24"/>
          <w:u w:val="single"/>
          <w:lang w:eastAsia="pt-BR"/>
        </w:rPr>
      </w:r>
      <w:r w:rsidR="005861EA" w:rsidRPr="007535A8">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10.1.2</w:t>
      </w:r>
      <w:r w:rsidR="005861EA" w:rsidRPr="007535A8">
        <w:rPr>
          <w:rFonts w:ascii="Arial" w:eastAsia="Times New Roman" w:hAnsi="Arial" w:cs="Arial"/>
          <w:color w:val="0000FF"/>
          <w:sz w:val="24"/>
          <w:szCs w:val="24"/>
          <w:u w:val="single"/>
          <w:lang w:eastAsia="pt-BR"/>
        </w:rPr>
        <w:fldChar w:fldCharType="end"/>
      </w:r>
      <w:r w:rsidR="00863797">
        <w:rPr>
          <w:rFonts w:ascii="Arial" w:eastAsia="Times New Roman" w:hAnsi="Arial" w:cs="Arial"/>
          <w:color w:val="000000"/>
          <w:sz w:val="24"/>
          <w:szCs w:val="24"/>
          <w:lang w:eastAsia="pt-BR"/>
        </w:rPr>
        <w:t xml:space="preserve"> e </w:t>
      </w:r>
      <w:r w:rsidR="00F71A3D" w:rsidRPr="007535A8">
        <w:rPr>
          <w:rFonts w:ascii="Arial" w:eastAsia="Times New Roman" w:hAnsi="Arial" w:cs="Arial"/>
          <w:color w:val="0000FF"/>
          <w:sz w:val="24"/>
          <w:szCs w:val="24"/>
          <w:u w:val="single"/>
          <w:lang w:eastAsia="pt-BR"/>
        </w:rPr>
        <w:fldChar w:fldCharType="begin"/>
      </w:r>
      <w:r w:rsidR="00F71A3D" w:rsidRPr="007535A8">
        <w:rPr>
          <w:rFonts w:ascii="Arial" w:eastAsia="Times New Roman" w:hAnsi="Arial" w:cs="Arial"/>
          <w:color w:val="0000FF"/>
          <w:sz w:val="24"/>
          <w:szCs w:val="24"/>
          <w:u w:val="single"/>
          <w:lang w:eastAsia="pt-BR"/>
        </w:rPr>
        <w:instrText xml:space="preserve"> REF _Ref145341966 \r \h </w:instrText>
      </w:r>
      <w:r w:rsidR="007535A8">
        <w:rPr>
          <w:rFonts w:ascii="Arial" w:eastAsia="Times New Roman" w:hAnsi="Arial" w:cs="Arial"/>
          <w:color w:val="0000FF"/>
          <w:sz w:val="24"/>
          <w:szCs w:val="24"/>
          <w:u w:val="single"/>
          <w:lang w:eastAsia="pt-BR"/>
        </w:rPr>
        <w:instrText xml:space="preserve"> \* MERGEFORMAT </w:instrText>
      </w:r>
      <w:r w:rsidR="00F71A3D" w:rsidRPr="007535A8">
        <w:rPr>
          <w:rFonts w:ascii="Arial" w:eastAsia="Times New Roman" w:hAnsi="Arial" w:cs="Arial"/>
          <w:color w:val="0000FF"/>
          <w:sz w:val="24"/>
          <w:szCs w:val="24"/>
          <w:u w:val="single"/>
          <w:lang w:eastAsia="pt-BR"/>
        </w:rPr>
      </w:r>
      <w:r w:rsidR="00F71A3D" w:rsidRPr="007535A8">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10.1.3</w:t>
      </w:r>
      <w:r w:rsidR="00F71A3D" w:rsidRPr="007535A8">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4386EFA4"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EF7D71">
        <w:rPr>
          <w:rFonts w:ascii="Arial" w:eastAsia="Times New Roman" w:hAnsi="Arial" w:cs="Arial"/>
          <w:color w:val="0000FF"/>
          <w:sz w:val="24"/>
          <w:szCs w:val="24"/>
          <w:u w:val="single"/>
          <w:lang w:eastAsia="pt-BR"/>
        </w:rPr>
        <w:fldChar w:fldCharType="begin"/>
      </w:r>
      <w:r w:rsidR="00226876" w:rsidRPr="00EF7D71">
        <w:rPr>
          <w:rFonts w:ascii="Arial" w:eastAsia="Times New Roman" w:hAnsi="Arial" w:cs="Arial"/>
          <w:color w:val="0000FF"/>
          <w:sz w:val="24"/>
          <w:szCs w:val="24"/>
          <w:u w:val="single"/>
          <w:lang w:eastAsia="pt-BR"/>
        </w:rPr>
        <w:instrText xml:space="preserve"> REF _Ref145342203 \r \h </w:instrText>
      </w:r>
      <w:r w:rsidR="00EF7D71">
        <w:rPr>
          <w:rFonts w:ascii="Arial" w:eastAsia="Times New Roman" w:hAnsi="Arial" w:cs="Arial"/>
          <w:color w:val="0000FF"/>
          <w:sz w:val="24"/>
          <w:szCs w:val="24"/>
          <w:u w:val="single"/>
          <w:lang w:eastAsia="pt-BR"/>
        </w:rPr>
        <w:instrText xml:space="preserve"> \* MERGEFORMAT </w:instrText>
      </w:r>
      <w:r w:rsidR="00226876" w:rsidRPr="00EF7D71">
        <w:rPr>
          <w:rFonts w:ascii="Arial" w:eastAsia="Times New Roman" w:hAnsi="Arial" w:cs="Arial"/>
          <w:color w:val="0000FF"/>
          <w:sz w:val="24"/>
          <w:szCs w:val="24"/>
          <w:u w:val="single"/>
          <w:lang w:eastAsia="pt-BR"/>
        </w:rPr>
      </w:r>
      <w:r w:rsidR="00226876" w:rsidRPr="00EF7D71">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10.1.4</w:t>
      </w:r>
      <w:r w:rsidR="00226876" w:rsidRPr="00EF7D71">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a </w:t>
      </w:r>
      <w:r w:rsidR="00226876" w:rsidRPr="00EF7D71">
        <w:rPr>
          <w:rFonts w:ascii="Arial" w:eastAsia="Times New Roman" w:hAnsi="Arial" w:cs="Arial"/>
          <w:color w:val="0000FF"/>
          <w:sz w:val="24"/>
          <w:szCs w:val="24"/>
          <w:u w:val="single"/>
          <w:lang w:eastAsia="pt-BR"/>
        </w:rPr>
        <w:fldChar w:fldCharType="begin"/>
      </w:r>
      <w:r w:rsidR="00226876" w:rsidRPr="00EF7D71">
        <w:rPr>
          <w:rFonts w:ascii="Arial" w:eastAsia="Times New Roman" w:hAnsi="Arial" w:cs="Arial"/>
          <w:color w:val="0000FF"/>
          <w:sz w:val="24"/>
          <w:szCs w:val="24"/>
          <w:u w:val="single"/>
          <w:lang w:eastAsia="pt-BR"/>
        </w:rPr>
        <w:instrText xml:space="preserve"> REF _Ref145342221 \r \h </w:instrText>
      </w:r>
      <w:r w:rsidR="00EF7D71">
        <w:rPr>
          <w:rFonts w:ascii="Arial" w:eastAsia="Times New Roman" w:hAnsi="Arial" w:cs="Arial"/>
          <w:color w:val="0000FF"/>
          <w:sz w:val="24"/>
          <w:szCs w:val="24"/>
          <w:u w:val="single"/>
          <w:lang w:eastAsia="pt-BR"/>
        </w:rPr>
        <w:instrText xml:space="preserve"> \* MERGEFORMAT </w:instrText>
      </w:r>
      <w:r w:rsidR="00226876" w:rsidRPr="00EF7D71">
        <w:rPr>
          <w:rFonts w:ascii="Arial" w:eastAsia="Times New Roman" w:hAnsi="Arial" w:cs="Arial"/>
          <w:color w:val="0000FF"/>
          <w:sz w:val="24"/>
          <w:szCs w:val="24"/>
          <w:u w:val="single"/>
          <w:lang w:eastAsia="pt-BR"/>
        </w:rPr>
      </w:r>
      <w:r w:rsidR="00226876" w:rsidRPr="00EF7D71">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10.1.8</w:t>
      </w:r>
      <w:r w:rsidR="00226876" w:rsidRPr="00EF7D71">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bem como pelas infrações administrativas previstas nos itens </w:t>
      </w:r>
      <w:r w:rsidR="009C1136" w:rsidRPr="002F35E1">
        <w:rPr>
          <w:rFonts w:ascii="Arial" w:eastAsia="Times New Roman" w:hAnsi="Arial" w:cs="Arial"/>
          <w:color w:val="0000FF"/>
          <w:sz w:val="24"/>
          <w:szCs w:val="24"/>
          <w:u w:val="single"/>
          <w:lang w:eastAsia="pt-BR"/>
        </w:rPr>
        <w:fldChar w:fldCharType="begin"/>
      </w:r>
      <w:r w:rsidR="009C1136" w:rsidRPr="002F35E1">
        <w:rPr>
          <w:rFonts w:ascii="Arial" w:eastAsia="Times New Roman" w:hAnsi="Arial" w:cs="Arial"/>
          <w:color w:val="0000FF"/>
          <w:sz w:val="24"/>
          <w:szCs w:val="24"/>
          <w:u w:val="single"/>
          <w:lang w:eastAsia="pt-BR"/>
        </w:rPr>
        <w:instrText xml:space="preserve"> REF _Ref145341925 \r \h </w:instrText>
      </w:r>
      <w:r w:rsidR="002F35E1">
        <w:rPr>
          <w:rFonts w:ascii="Arial" w:eastAsia="Times New Roman" w:hAnsi="Arial" w:cs="Arial"/>
          <w:color w:val="0000FF"/>
          <w:sz w:val="24"/>
          <w:szCs w:val="24"/>
          <w:u w:val="single"/>
          <w:lang w:eastAsia="pt-BR"/>
        </w:rPr>
        <w:instrText xml:space="preserve"> \* MERGEFORMAT </w:instrText>
      </w:r>
      <w:r w:rsidR="009C1136" w:rsidRPr="002F35E1">
        <w:rPr>
          <w:rFonts w:ascii="Arial" w:eastAsia="Times New Roman" w:hAnsi="Arial" w:cs="Arial"/>
          <w:color w:val="0000FF"/>
          <w:sz w:val="24"/>
          <w:szCs w:val="24"/>
          <w:u w:val="single"/>
          <w:lang w:eastAsia="pt-BR"/>
        </w:rPr>
      </w:r>
      <w:r w:rsidR="009C1136" w:rsidRPr="002F35E1">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10.1.1</w:t>
      </w:r>
      <w:r w:rsidR="009C1136" w:rsidRPr="002F35E1">
        <w:rPr>
          <w:rFonts w:ascii="Arial" w:eastAsia="Times New Roman" w:hAnsi="Arial" w:cs="Arial"/>
          <w:color w:val="0000FF"/>
          <w:sz w:val="24"/>
          <w:szCs w:val="24"/>
          <w:u w:val="single"/>
          <w:lang w:eastAsia="pt-BR"/>
        </w:rPr>
        <w:fldChar w:fldCharType="end"/>
      </w:r>
      <w:r w:rsidR="000E1557">
        <w:rPr>
          <w:rFonts w:ascii="Arial" w:eastAsia="Times New Roman" w:hAnsi="Arial" w:cs="Arial"/>
          <w:color w:val="000000"/>
          <w:sz w:val="24"/>
          <w:szCs w:val="24"/>
          <w:lang w:eastAsia="pt-BR"/>
        </w:rPr>
        <w:t xml:space="preserve"> </w:t>
      </w:r>
      <w:r w:rsidRPr="00B61112">
        <w:rPr>
          <w:rFonts w:ascii="Arial" w:eastAsia="Times New Roman" w:hAnsi="Arial" w:cs="Arial"/>
          <w:color w:val="000000"/>
          <w:sz w:val="24"/>
          <w:szCs w:val="24"/>
          <w:lang w:eastAsia="pt-BR"/>
        </w:rPr>
        <w:t>a</w:t>
      </w:r>
      <w:r w:rsidR="000E1557">
        <w:rPr>
          <w:rFonts w:ascii="Arial" w:eastAsia="Times New Roman" w:hAnsi="Arial" w:cs="Arial"/>
          <w:color w:val="000000"/>
          <w:sz w:val="24"/>
          <w:szCs w:val="24"/>
          <w:lang w:eastAsia="pt-BR"/>
        </w:rPr>
        <w:t xml:space="preserve"> </w:t>
      </w:r>
      <w:r w:rsidR="00863A13" w:rsidRPr="002F35E1">
        <w:rPr>
          <w:rFonts w:ascii="Arial" w:eastAsia="Times New Roman" w:hAnsi="Arial" w:cs="Arial"/>
          <w:color w:val="0000FF"/>
          <w:sz w:val="24"/>
          <w:szCs w:val="24"/>
          <w:u w:val="single"/>
          <w:lang w:eastAsia="pt-BR"/>
        </w:rPr>
        <w:fldChar w:fldCharType="begin"/>
      </w:r>
      <w:r w:rsidR="00863A13" w:rsidRPr="002F35E1">
        <w:rPr>
          <w:rFonts w:ascii="Arial" w:eastAsia="Times New Roman" w:hAnsi="Arial" w:cs="Arial"/>
          <w:color w:val="0000FF"/>
          <w:sz w:val="24"/>
          <w:szCs w:val="24"/>
          <w:u w:val="single"/>
          <w:lang w:eastAsia="pt-BR"/>
        </w:rPr>
        <w:instrText xml:space="preserve"> REF _Ref145341966 \r \h </w:instrText>
      </w:r>
      <w:r w:rsidR="002F35E1">
        <w:rPr>
          <w:rFonts w:ascii="Arial" w:eastAsia="Times New Roman" w:hAnsi="Arial" w:cs="Arial"/>
          <w:color w:val="0000FF"/>
          <w:sz w:val="24"/>
          <w:szCs w:val="24"/>
          <w:u w:val="single"/>
          <w:lang w:eastAsia="pt-BR"/>
        </w:rPr>
        <w:instrText xml:space="preserve"> \* MERGEFORMAT </w:instrText>
      </w:r>
      <w:r w:rsidR="00863A13" w:rsidRPr="002F35E1">
        <w:rPr>
          <w:rFonts w:ascii="Arial" w:eastAsia="Times New Roman" w:hAnsi="Arial" w:cs="Arial"/>
          <w:color w:val="0000FF"/>
          <w:sz w:val="24"/>
          <w:szCs w:val="24"/>
          <w:u w:val="single"/>
          <w:lang w:eastAsia="pt-BR"/>
        </w:rPr>
      </w:r>
      <w:r w:rsidR="00863A13" w:rsidRPr="002F35E1">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10.1.3</w:t>
      </w:r>
      <w:r w:rsidR="00863A13" w:rsidRPr="002F35E1">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7BAC8A81"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240B68">
        <w:rPr>
          <w:rFonts w:ascii="Arial" w:eastAsia="Times New Roman" w:hAnsi="Arial" w:cs="Arial"/>
          <w:color w:val="0000FF"/>
          <w:sz w:val="24"/>
          <w:szCs w:val="24"/>
          <w:u w:val="single"/>
          <w:lang w:eastAsia="pt-BR"/>
        </w:rPr>
        <w:fldChar w:fldCharType="begin"/>
      </w:r>
      <w:r w:rsidR="008A362E" w:rsidRPr="00240B68">
        <w:rPr>
          <w:rFonts w:ascii="Arial" w:eastAsia="Times New Roman" w:hAnsi="Arial" w:cs="Arial"/>
          <w:color w:val="0000FF"/>
          <w:sz w:val="24"/>
          <w:szCs w:val="24"/>
          <w:u w:val="single"/>
          <w:lang w:eastAsia="pt-BR"/>
        </w:rPr>
        <w:instrText xml:space="preserve"> REF _Ref145342637 \r \h </w:instrText>
      </w:r>
      <w:r w:rsidR="00240B68">
        <w:rPr>
          <w:rFonts w:ascii="Arial" w:eastAsia="Times New Roman" w:hAnsi="Arial" w:cs="Arial"/>
          <w:color w:val="0000FF"/>
          <w:sz w:val="24"/>
          <w:szCs w:val="24"/>
          <w:u w:val="single"/>
          <w:lang w:eastAsia="pt-BR"/>
        </w:rPr>
        <w:instrText xml:space="preserve"> \* MERGEFORMAT </w:instrText>
      </w:r>
      <w:r w:rsidR="008A362E" w:rsidRPr="00240B68">
        <w:rPr>
          <w:rFonts w:ascii="Arial" w:eastAsia="Times New Roman" w:hAnsi="Arial" w:cs="Arial"/>
          <w:color w:val="0000FF"/>
          <w:sz w:val="24"/>
          <w:szCs w:val="24"/>
          <w:u w:val="single"/>
          <w:lang w:eastAsia="pt-BR"/>
        </w:rPr>
      </w:r>
      <w:r w:rsidR="008A362E" w:rsidRPr="00240B68">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10.1.3.1</w:t>
      </w:r>
      <w:r w:rsidR="008A362E" w:rsidRPr="00240B68">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de contrato ou instrumento equivalente e à imediata perda da garantia de proposta em favor da unidade gestora promotora da licitação, nos termos do art. 45, § 4º, da IN SEGES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73/2022.</w:t>
      </w:r>
    </w:p>
    <w:p w14:paraId="77360B5C" w14:textId="26DED6D0"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25AE4D9A"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Os atos previstos como infrações administrativas na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ou em outras leis de licitações e contratos da Administração Pública que também sejam tipificados como atos lesivos na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12.846/2013, serão apurados e julgados conjuntamente, nos mesmos autos, observados o rito procedimental e autoridade competente definidos na referida Lei (art. 159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16D3B589" w14:textId="7EBB7C81"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Lei 14.133/2021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52E818A4" w14:textId="341B04AE"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2D063D8C" w14:textId="14CA9593"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As sanções de impedimento de licitar e contratar e declaração de inidoneidade para licitar ou contratar são passíveis de reabilitação na forma do art. 163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w:t>
      </w:r>
    </w:p>
    <w:p w14:paraId="6373E1E6" w14:textId="77777777"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p>
    <w:p w14:paraId="6FAE1DAD" w14:textId="5EED6A87"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DA IMPUGNAÇÃO AO EDITAL E DO PEDIDO DE ESCLARECIMENTO</w:t>
      </w:r>
    </w:p>
    <w:p w14:paraId="05B56FFC" w14:textId="2B026939" w:rsidR="00646428" w:rsidRPr="00B61112" w:rsidRDefault="00646428" w:rsidP="00C80CD7">
      <w:pPr>
        <w:pStyle w:val="PargrafodaLista"/>
        <w:numPr>
          <w:ilvl w:val="1"/>
          <w:numId w:val="1"/>
        </w:numPr>
        <w:spacing w:after="240" w:line="240" w:lineRule="auto"/>
        <w:ind w:left="0"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Qualquer pessoa é parte legítima para impugnar este Edital por irregularidade na aplicação da Lei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14.133/2021 ou para solicitar esclarecimento sobre seus </w:t>
      </w:r>
      <w:r w:rsidRPr="00B61112">
        <w:rPr>
          <w:rFonts w:ascii="Arial" w:eastAsia="Times New Roman" w:hAnsi="Arial" w:cs="Arial"/>
          <w:color w:val="000000"/>
          <w:sz w:val="24"/>
          <w:szCs w:val="24"/>
          <w:lang w:eastAsia="pt-BR"/>
        </w:rPr>
        <w:lastRenderedPageBreak/>
        <w:t>termos, devendo protocolar o pedido até 3 (três) dias úteis antes da data da abertura do certame.</w:t>
      </w:r>
    </w:p>
    <w:p w14:paraId="1C95CD06" w14:textId="335CAAF4" w:rsidR="00646428" w:rsidRPr="00B61112" w:rsidRDefault="00646428" w:rsidP="00C80CD7">
      <w:pPr>
        <w:pStyle w:val="PargrafodaLista"/>
        <w:numPr>
          <w:ilvl w:val="1"/>
          <w:numId w:val="1"/>
        </w:numPr>
        <w:spacing w:after="240" w:line="240" w:lineRule="auto"/>
        <w:ind w:left="0" w:right="119" w:firstLine="0"/>
        <w:contextualSpacing w:val="0"/>
        <w:jc w:val="both"/>
        <w:rPr>
          <w:rFonts w:ascii="Arial" w:eastAsia="Times New Roman" w:hAnsi="Arial" w:cs="Arial"/>
          <w:sz w:val="24"/>
          <w:szCs w:val="24"/>
          <w:lang w:eastAsia="pt-BR"/>
        </w:rPr>
      </w:pPr>
      <w:bookmarkStart w:id="34" w:name="_Ref145340712"/>
      <w:r w:rsidRPr="00B6111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34"/>
    </w:p>
    <w:p w14:paraId="39E714AE" w14:textId="32DDEEE9"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pregoeiro poderá requisitar subsídios formais aos responsáveis pela elaboração deste Edital e d</w:t>
      </w:r>
      <w:r w:rsidR="00665FDC">
        <w:rPr>
          <w:rFonts w:ascii="Arial" w:eastAsia="Times New Roman" w:hAnsi="Arial" w:cs="Arial"/>
          <w:color w:val="000000"/>
          <w:sz w:val="24"/>
          <w:szCs w:val="24"/>
          <w:lang w:eastAsia="pt-BR"/>
        </w:rPr>
        <w:t>e seus</w:t>
      </w:r>
      <w:r w:rsidRPr="00B61112">
        <w:rPr>
          <w:rFonts w:ascii="Arial" w:eastAsia="Times New Roman" w:hAnsi="Arial" w:cs="Arial"/>
          <w:color w:val="000000"/>
          <w:sz w:val="24"/>
          <w:szCs w:val="24"/>
          <w:lang w:eastAsia="pt-BR"/>
        </w:rPr>
        <w:t xml:space="preserve"> anexos para a resposta a que se refere o subitem </w:t>
      </w:r>
      <w:r w:rsidR="00E61FFC" w:rsidRPr="00E61FFC">
        <w:rPr>
          <w:rFonts w:ascii="Arial" w:eastAsia="Times New Roman" w:hAnsi="Arial" w:cs="Arial"/>
          <w:color w:val="0000FF"/>
          <w:sz w:val="24"/>
          <w:szCs w:val="24"/>
          <w:u w:val="single"/>
          <w:lang w:eastAsia="pt-BR"/>
        </w:rPr>
        <w:fldChar w:fldCharType="begin"/>
      </w:r>
      <w:r w:rsidR="00E61FFC" w:rsidRPr="00E61FFC">
        <w:rPr>
          <w:rFonts w:ascii="Arial" w:eastAsia="Times New Roman" w:hAnsi="Arial" w:cs="Arial"/>
          <w:color w:val="0000FF"/>
          <w:sz w:val="24"/>
          <w:szCs w:val="24"/>
          <w:u w:val="single"/>
          <w:lang w:eastAsia="pt-BR"/>
        </w:rPr>
        <w:instrText xml:space="preserve"> REF _Ref145340712 \r \h </w:instrText>
      </w:r>
      <w:r w:rsidR="00E61FFC">
        <w:rPr>
          <w:rFonts w:ascii="Arial" w:eastAsia="Times New Roman" w:hAnsi="Arial" w:cs="Arial"/>
          <w:color w:val="0000FF"/>
          <w:sz w:val="24"/>
          <w:szCs w:val="24"/>
          <w:u w:val="single"/>
          <w:lang w:eastAsia="pt-BR"/>
        </w:rPr>
        <w:instrText xml:space="preserve"> \* MERGEFORMAT </w:instrText>
      </w:r>
      <w:r w:rsidR="00E61FFC" w:rsidRPr="00E61FFC">
        <w:rPr>
          <w:rFonts w:ascii="Arial" w:eastAsia="Times New Roman" w:hAnsi="Arial" w:cs="Arial"/>
          <w:color w:val="0000FF"/>
          <w:sz w:val="24"/>
          <w:szCs w:val="24"/>
          <w:u w:val="single"/>
          <w:lang w:eastAsia="pt-BR"/>
        </w:rPr>
      </w:r>
      <w:r w:rsidR="00E61FFC" w:rsidRPr="00E61FFC">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11.2</w:t>
      </w:r>
      <w:r w:rsidR="00E61FFC" w:rsidRPr="00E61FFC">
        <w:rPr>
          <w:rFonts w:ascii="Arial" w:eastAsia="Times New Roman" w:hAnsi="Arial" w:cs="Arial"/>
          <w:color w:val="0000FF"/>
          <w:sz w:val="24"/>
          <w:szCs w:val="24"/>
          <w:u w:val="single"/>
          <w:lang w:eastAsia="pt-BR"/>
        </w:rPr>
        <w:fldChar w:fldCharType="end"/>
      </w:r>
      <w:r w:rsidRPr="00B61112">
        <w:rPr>
          <w:rFonts w:ascii="Arial" w:eastAsia="Times New Roman" w:hAnsi="Arial" w:cs="Arial"/>
          <w:color w:val="000000"/>
          <w:sz w:val="24"/>
          <w:szCs w:val="24"/>
          <w:lang w:eastAsia="pt-BR"/>
        </w:rPr>
        <w:t>.</w:t>
      </w:r>
    </w:p>
    <w:p w14:paraId="71112535" w14:textId="3A43E308"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impugnação e o pedido de esclarecimento deverão ser realizados por forma eletrônica no seguinte endereço:</w:t>
      </w:r>
      <w:r w:rsidR="00C61A4E">
        <w:rPr>
          <w:rFonts w:ascii="Arial" w:eastAsia="Times New Roman" w:hAnsi="Arial" w:cs="Arial"/>
          <w:color w:val="000000"/>
          <w:sz w:val="24"/>
          <w:szCs w:val="24"/>
          <w:lang w:eastAsia="pt-BR"/>
        </w:rPr>
        <w:t xml:space="preserve"> </w:t>
      </w:r>
      <w:hyperlink r:id="rId20" w:history="1">
        <w:r w:rsidR="00C61A4E" w:rsidRPr="00E13E10">
          <w:rPr>
            <w:rStyle w:val="Hyperlink"/>
            <w:rFonts w:ascii="Arial" w:eastAsia="Times New Roman" w:hAnsi="Arial" w:cs="Arial"/>
            <w:sz w:val="24"/>
            <w:szCs w:val="24"/>
            <w:lang w:eastAsia="pt-BR"/>
          </w:rPr>
          <w:t>admsp-suli@trf3.jus.br</w:t>
        </w:r>
      </w:hyperlink>
      <w:r w:rsidRPr="00B61112">
        <w:rPr>
          <w:rFonts w:ascii="Arial" w:eastAsia="Times New Roman" w:hAnsi="Arial" w:cs="Arial"/>
          <w:color w:val="000000"/>
          <w:sz w:val="24"/>
          <w:szCs w:val="24"/>
          <w:lang w:eastAsia="pt-BR"/>
        </w:rPr>
        <w:t>.</w:t>
      </w:r>
    </w:p>
    <w:p w14:paraId="39CD65D4" w14:textId="12AFA184"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B61112" w:rsidRDefault="00646428" w:rsidP="004F1BD2">
      <w:pPr>
        <w:spacing w:after="240" w:line="240" w:lineRule="auto"/>
        <w:ind w:left="120" w:right="120"/>
        <w:jc w:val="both"/>
        <w:rPr>
          <w:rFonts w:ascii="Arial" w:eastAsia="Times New Roman" w:hAnsi="Arial" w:cs="Arial"/>
          <w:sz w:val="24"/>
          <w:szCs w:val="24"/>
          <w:lang w:eastAsia="pt-BR"/>
        </w:rPr>
      </w:pPr>
    </w:p>
    <w:p w14:paraId="2495E684" w14:textId="311B3A9F" w:rsidR="00646428" w:rsidRPr="00B61112" w:rsidRDefault="00646428" w:rsidP="004F1BD2">
      <w:pPr>
        <w:pStyle w:val="PargrafodaLista"/>
        <w:numPr>
          <w:ilvl w:val="0"/>
          <w:numId w:val="1"/>
        </w:numPr>
        <w:spacing w:after="240" w:line="240" w:lineRule="auto"/>
        <w:ind w:left="0" w:right="120" w:firstLine="0"/>
        <w:contextualSpacing w:val="0"/>
        <w:jc w:val="center"/>
        <w:rPr>
          <w:rFonts w:ascii="Arial" w:eastAsia="Times New Roman" w:hAnsi="Arial" w:cs="Arial"/>
          <w:sz w:val="24"/>
          <w:szCs w:val="24"/>
          <w:lang w:eastAsia="pt-BR"/>
        </w:rPr>
      </w:pPr>
      <w:r w:rsidRPr="00B61112">
        <w:rPr>
          <w:rFonts w:ascii="Arial" w:eastAsia="Times New Roman" w:hAnsi="Arial" w:cs="Arial"/>
          <w:b/>
          <w:bCs/>
          <w:color w:val="000000"/>
          <w:sz w:val="24"/>
          <w:szCs w:val="24"/>
          <w:lang w:eastAsia="pt-BR"/>
        </w:rPr>
        <w:t>DAS DISPOSIÇÕES GERAIS</w:t>
      </w:r>
    </w:p>
    <w:p w14:paraId="25B911BF" w14:textId="7E0017DE"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Será divulgada ata da sessão pública no sistema eletrônico.</w:t>
      </w:r>
    </w:p>
    <w:p w14:paraId="47EAA447" w14:textId="4B111FBA"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5F3BB6"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Na contagem dos prazos estabelecidos neste Edital e seus Anexos, excluir-se-á o dia do início e incluir-se-á o do vencimento. Só se iniciam e vencem os prazos em dias de expediente na Administração.</w:t>
      </w:r>
    </w:p>
    <w:p w14:paraId="4962938C" w14:textId="5D2458C5"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B61112" w:rsidRDefault="00646428" w:rsidP="004F1BD2">
      <w:pPr>
        <w:pStyle w:val="PargrafodaLista"/>
        <w:numPr>
          <w:ilvl w:val="1"/>
          <w:numId w:val="1"/>
        </w:numPr>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1D2A8490"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Em caso de divergência entre informações insertas no SIASG/Compras Governamentais e este Edital, prevalecerão as deste Edital.</w:t>
      </w:r>
    </w:p>
    <w:p w14:paraId="4B7C87D1" w14:textId="5A7C615E"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6500F050"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As comunicações feitas à Administração, após a homologação do certame, deverão ser endereçadas à</w:t>
      </w:r>
      <w:r w:rsidR="003F2F32">
        <w:rPr>
          <w:rFonts w:ascii="Arial" w:eastAsia="Times New Roman" w:hAnsi="Arial" w:cs="Arial"/>
          <w:color w:val="000000"/>
          <w:sz w:val="24"/>
          <w:szCs w:val="24"/>
          <w:lang w:eastAsia="pt-BR"/>
        </w:rPr>
        <w:t xml:space="preserve"> </w:t>
      </w:r>
      <w:r w:rsidR="003F2F32" w:rsidRPr="00490441">
        <w:rPr>
          <w:rFonts w:ascii="Arial" w:eastAsia="Times New Roman" w:hAnsi="Arial" w:cs="Arial"/>
          <w:b/>
          <w:bCs/>
          <w:color w:val="000000"/>
          <w:sz w:val="24"/>
          <w:szCs w:val="24"/>
          <w:lang w:eastAsia="pt-BR"/>
        </w:rPr>
        <w:t xml:space="preserve">Seção de Contratos de Suporte à Frota </w:t>
      </w:r>
      <w:r w:rsidR="00B61156">
        <w:rPr>
          <w:rFonts w:ascii="Arial" w:eastAsia="Times New Roman" w:hAnsi="Arial" w:cs="Arial"/>
          <w:b/>
          <w:bCs/>
          <w:color w:val="000000"/>
          <w:sz w:val="24"/>
          <w:szCs w:val="24"/>
          <w:lang w:eastAsia="pt-BR"/>
        </w:rPr>
        <w:t>(</w:t>
      </w:r>
      <w:r w:rsidR="003F2F32" w:rsidRPr="00490441">
        <w:rPr>
          <w:rFonts w:ascii="Arial" w:eastAsia="Times New Roman" w:hAnsi="Arial" w:cs="Arial"/>
          <w:b/>
          <w:bCs/>
          <w:color w:val="000000"/>
          <w:sz w:val="24"/>
          <w:szCs w:val="24"/>
          <w:lang w:eastAsia="pt-BR"/>
        </w:rPr>
        <w:t>SUFR</w:t>
      </w:r>
      <w:r w:rsidR="00B61156">
        <w:rPr>
          <w:rFonts w:ascii="Arial" w:eastAsia="Times New Roman" w:hAnsi="Arial" w:cs="Arial"/>
          <w:b/>
          <w:bCs/>
          <w:color w:val="000000"/>
          <w:sz w:val="24"/>
          <w:szCs w:val="24"/>
          <w:lang w:eastAsia="pt-BR"/>
        </w:rPr>
        <w:t>)</w:t>
      </w:r>
      <w:r w:rsidRPr="00B61112">
        <w:rPr>
          <w:rFonts w:ascii="Arial" w:eastAsia="Times New Roman" w:hAnsi="Arial" w:cs="Arial"/>
          <w:color w:val="000000"/>
          <w:sz w:val="24"/>
          <w:szCs w:val="24"/>
          <w:lang w:eastAsia="pt-BR"/>
        </w:rPr>
        <w:t xml:space="preserve">, </w:t>
      </w:r>
      <w:r w:rsidR="00B61156" w:rsidRPr="00B61156">
        <w:rPr>
          <w:rFonts w:ascii="Arial" w:eastAsia="Times New Roman" w:hAnsi="Arial" w:cs="Arial"/>
          <w:color w:val="000000"/>
          <w:sz w:val="24"/>
          <w:szCs w:val="24"/>
          <w:lang w:eastAsia="pt-BR"/>
        </w:rPr>
        <w:t>situada na Rua Peixoto Gomide n</w:t>
      </w:r>
      <w:r w:rsidR="00076367">
        <w:rPr>
          <w:rFonts w:ascii="Arial" w:eastAsia="Times New Roman" w:hAnsi="Arial" w:cs="Arial"/>
          <w:color w:val="000000"/>
          <w:sz w:val="24"/>
          <w:szCs w:val="24"/>
          <w:lang w:eastAsia="pt-BR"/>
        </w:rPr>
        <w:t>.</w:t>
      </w:r>
      <w:r w:rsidR="00B61156" w:rsidRPr="00B61156">
        <w:rPr>
          <w:rFonts w:ascii="Arial" w:eastAsia="Times New Roman" w:hAnsi="Arial" w:cs="Arial"/>
          <w:color w:val="000000"/>
          <w:sz w:val="24"/>
          <w:szCs w:val="24"/>
          <w:lang w:eastAsia="pt-BR"/>
        </w:rPr>
        <w:t xml:space="preserve"> 768, Jardim Paulista - São Paulo/SP - CEP: 01409-903</w:t>
      </w:r>
      <w:r w:rsidR="00076367">
        <w:rPr>
          <w:rFonts w:ascii="Arial" w:eastAsia="Times New Roman" w:hAnsi="Arial" w:cs="Arial"/>
          <w:color w:val="000000"/>
          <w:sz w:val="24"/>
          <w:szCs w:val="24"/>
          <w:lang w:eastAsia="pt-BR"/>
        </w:rPr>
        <w:t xml:space="preserve">, </w:t>
      </w:r>
      <w:r w:rsidRPr="00B61112">
        <w:rPr>
          <w:rFonts w:ascii="Arial" w:eastAsia="Times New Roman" w:hAnsi="Arial" w:cs="Arial"/>
          <w:color w:val="000000"/>
          <w:sz w:val="24"/>
          <w:szCs w:val="24"/>
          <w:lang w:eastAsia="pt-BR"/>
        </w:rPr>
        <w:t>telefone (</w:t>
      </w:r>
      <w:r w:rsidR="001962C9" w:rsidRPr="00076367">
        <w:rPr>
          <w:rFonts w:ascii="Arial" w:eastAsia="Times New Roman" w:hAnsi="Arial" w:cs="Arial"/>
          <w:color w:val="000000"/>
          <w:sz w:val="24"/>
          <w:szCs w:val="24"/>
          <w:lang w:eastAsia="pt-BR"/>
        </w:rPr>
        <w:t>11</w:t>
      </w:r>
      <w:r w:rsidRPr="00076367">
        <w:rPr>
          <w:rFonts w:ascii="Arial" w:eastAsia="Times New Roman" w:hAnsi="Arial" w:cs="Arial"/>
          <w:color w:val="000000"/>
          <w:sz w:val="24"/>
          <w:szCs w:val="24"/>
          <w:lang w:eastAsia="pt-BR"/>
        </w:rPr>
        <w:t xml:space="preserve">) </w:t>
      </w:r>
      <w:r w:rsidR="00737B80" w:rsidRPr="00737B80">
        <w:rPr>
          <w:rFonts w:ascii="Arial" w:eastAsia="Times New Roman" w:hAnsi="Arial" w:cs="Arial"/>
          <w:color w:val="000000"/>
          <w:sz w:val="24"/>
          <w:szCs w:val="24"/>
          <w:lang w:eastAsia="pt-BR"/>
        </w:rPr>
        <w:t>2172-6417</w:t>
      </w:r>
      <w:r w:rsidRPr="00B61112">
        <w:rPr>
          <w:rFonts w:ascii="Arial" w:eastAsia="Times New Roman" w:hAnsi="Arial" w:cs="Arial"/>
          <w:color w:val="000000"/>
          <w:sz w:val="24"/>
          <w:szCs w:val="24"/>
          <w:lang w:eastAsia="pt-BR"/>
        </w:rPr>
        <w:t xml:space="preserve">, ou no e-mail: </w:t>
      </w:r>
      <w:hyperlink r:id="rId21" w:history="1">
        <w:r w:rsidR="0016659C" w:rsidRPr="001B20B1">
          <w:rPr>
            <w:rStyle w:val="Hyperlink"/>
            <w:rFonts w:ascii="Arial" w:eastAsia="Times New Roman" w:hAnsi="Arial" w:cs="Arial"/>
            <w:sz w:val="24"/>
            <w:szCs w:val="24"/>
            <w:lang w:eastAsia="pt-BR"/>
          </w:rPr>
          <w:t>admsp-sufr@trf3.jus.br</w:t>
        </w:r>
      </w:hyperlink>
      <w:r w:rsidR="0016659C">
        <w:rPr>
          <w:rFonts w:ascii="Arial" w:eastAsia="Times New Roman" w:hAnsi="Arial" w:cs="Arial"/>
          <w:color w:val="000000"/>
          <w:sz w:val="24"/>
          <w:szCs w:val="24"/>
          <w:lang w:eastAsia="pt-BR"/>
        </w:rPr>
        <w:t>.</w:t>
      </w:r>
    </w:p>
    <w:p w14:paraId="775EDF7B" w14:textId="6998C678"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IN RFB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1.234/2012, em se tratando de pessoa jurídica, e no art. 3º, § 3º, da IN RFB </w:t>
      </w:r>
      <w:r w:rsidR="00625C2D">
        <w:rPr>
          <w:rFonts w:ascii="Arial" w:eastAsia="Times New Roman" w:hAnsi="Arial" w:cs="Arial"/>
          <w:color w:val="000000"/>
          <w:sz w:val="24"/>
          <w:szCs w:val="24"/>
          <w:lang w:eastAsia="pt-BR"/>
        </w:rPr>
        <w:t>n.</w:t>
      </w:r>
      <w:r w:rsidRPr="00B61112">
        <w:rPr>
          <w:rFonts w:ascii="Arial" w:eastAsia="Times New Roman" w:hAnsi="Arial" w:cs="Arial"/>
          <w:color w:val="000000"/>
          <w:sz w:val="24"/>
          <w:szCs w:val="24"/>
          <w:lang w:eastAsia="pt-BR"/>
        </w:rPr>
        <w:t xml:space="preserve"> 2.060/2021, no caso de pessoa física), serão realizadas em regra, por via eletrônica, no e-mail informado na Proposta Comercial, devendo o licitante mantê-lo atualizado.</w:t>
      </w:r>
    </w:p>
    <w:p w14:paraId="0DB079C2" w14:textId="4981B55E"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600E4704"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“SEI – Sistema Eletrônico de Informações” ao representante legal do licitante, cujos dados foram informados na Proposta Comercial.</w:t>
      </w:r>
    </w:p>
    <w:p w14:paraId="4FFEB253" w14:textId="725095C1"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lastRenderedPageBreak/>
        <w:t xml:space="preserve">O licitante que desejar obter maiores informações sobre a contratação poderá entrar em contato com </w:t>
      </w:r>
      <w:r w:rsidR="00937A50">
        <w:rPr>
          <w:rFonts w:ascii="Arial" w:eastAsia="Times New Roman" w:hAnsi="Arial" w:cs="Arial"/>
          <w:color w:val="000000"/>
          <w:sz w:val="24"/>
          <w:szCs w:val="24"/>
          <w:lang w:eastAsia="pt-BR"/>
        </w:rPr>
        <w:t xml:space="preserve">a </w:t>
      </w:r>
      <w:r w:rsidR="00937A50" w:rsidRPr="005A4A89">
        <w:rPr>
          <w:rFonts w:ascii="Arial" w:hAnsi="Arial" w:cs="Arial"/>
          <w:sz w:val="24"/>
          <w:szCs w:val="24"/>
        </w:rPr>
        <w:t>Seção de Licitações</w:t>
      </w:r>
      <w:r w:rsidR="00937A50" w:rsidRPr="00400F47">
        <w:rPr>
          <w:rFonts w:ascii="Arial" w:eastAsia="Times New Roman" w:hAnsi="Arial" w:cs="Arial"/>
          <w:color w:val="000000"/>
          <w:sz w:val="24"/>
          <w:szCs w:val="24"/>
          <w:lang w:eastAsia="pt-BR"/>
        </w:rPr>
        <w:t xml:space="preserve"> </w:t>
      </w:r>
      <w:r w:rsidR="00937A50">
        <w:rPr>
          <w:rFonts w:ascii="Arial" w:eastAsia="Times New Roman" w:hAnsi="Arial" w:cs="Arial"/>
          <w:color w:val="000000"/>
          <w:sz w:val="24"/>
          <w:szCs w:val="24"/>
          <w:lang w:eastAsia="pt-BR"/>
        </w:rPr>
        <w:t xml:space="preserve">(SULI) </w:t>
      </w:r>
      <w:r w:rsidR="00937A50" w:rsidRPr="00400F47">
        <w:rPr>
          <w:rFonts w:ascii="Arial" w:eastAsia="Times New Roman" w:hAnsi="Arial" w:cs="Arial"/>
          <w:color w:val="000000"/>
          <w:sz w:val="24"/>
          <w:szCs w:val="24"/>
          <w:lang w:eastAsia="pt-BR"/>
        </w:rPr>
        <w:t xml:space="preserve">pelo e-mail </w:t>
      </w:r>
      <w:hyperlink r:id="rId22" w:history="1">
        <w:r w:rsidR="00937A50" w:rsidRPr="00E13E10">
          <w:rPr>
            <w:rStyle w:val="Hyperlink"/>
            <w:rFonts w:ascii="Arial" w:eastAsia="Times New Roman" w:hAnsi="Arial" w:cs="Arial"/>
            <w:sz w:val="24"/>
            <w:szCs w:val="24"/>
            <w:lang w:eastAsia="pt-BR"/>
          </w:rPr>
          <w:t>admsp-suli@trf3.jus.br</w:t>
        </w:r>
      </w:hyperlink>
      <w:r w:rsidR="00937A50" w:rsidRPr="00400F47">
        <w:rPr>
          <w:rFonts w:ascii="Arial" w:eastAsia="Times New Roman" w:hAnsi="Arial" w:cs="Arial"/>
          <w:color w:val="000000"/>
          <w:sz w:val="24"/>
          <w:szCs w:val="24"/>
          <w:lang w:eastAsia="pt-BR"/>
        </w:rPr>
        <w:t xml:space="preserve"> no horário </w:t>
      </w:r>
      <w:r w:rsidR="00937A50" w:rsidRPr="005A4A89">
        <w:rPr>
          <w:rFonts w:ascii="Arial" w:hAnsi="Arial" w:cs="Arial"/>
          <w:sz w:val="24"/>
          <w:szCs w:val="24"/>
        </w:rPr>
        <w:t>das 13h às 19h</w:t>
      </w:r>
      <w:r w:rsidRPr="00B61112">
        <w:rPr>
          <w:rFonts w:ascii="Arial" w:eastAsia="Times New Roman" w:hAnsi="Arial" w:cs="Arial"/>
          <w:color w:val="000000"/>
          <w:sz w:val="24"/>
          <w:szCs w:val="24"/>
          <w:lang w:eastAsia="pt-BR"/>
        </w:rPr>
        <w:t>.</w:t>
      </w:r>
    </w:p>
    <w:p w14:paraId="03C00455" w14:textId="7C499DA8" w:rsidR="00646428" w:rsidRPr="00B61112" w:rsidRDefault="00646428" w:rsidP="004F1BD2">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 Edital e seus anexos estão disponíveis, na íntegra, no </w:t>
      </w:r>
      <w:hyperlink r:id="rId23" w:history="1">
        <w:r w:rsidRPr="00CE2D53">
          <w:rPr>
            <w:rStyle w:val="Hyperlink"/>
            <w:rFonts w:ascii="Arial" w:eastAsia="Times New Roman" w:hAnsi="Arial" w:cs="Arial"/>
            <w:sz w:val="24"/>
            <w:szCs w:val="24"/>
            <w:lang w:eastAsia="pt-BR"/>
          </w:rPr>
          <w:t>Portal Nacional de Contratações Públicas</w:t>
        </w:r>
      </w:hyperlink>
      <w:r w:rsidRPr="00B61112">
        <w:rPr>
          <w:rFonts w:ascii="Arial" w:eastAsia="Times New Roman" w:hAnsi="Arial" w:cs="Arial"/>
          <w:color w:val="000000"/>
          <w:sz w:val="24"/>
          <w:szCs w:val="24"/>
          <w:lang w:eastAsia="pt-BR"/>
        </w:rPr>
        <w:t xml:space="preserve"> (PNCP) e no endereço eletrônico </w:t>
      </w:r>
      <w:hyperlink r:id="rId24" w:tooltip="Ir para o Portal de Transparência do TRF3" w:history="1">
        <w:r w:rsidR="00045F1B" w:rsidRPr="00B61112">
          <w:rPr>
            <w:rStyle w:val="Hyperlink"/>
            <w:rFonts w:ascii="Arial" w:eastAsia="Arial" w:hAnsi="Arial" w:cs="Arial"/>
            <w:sz w:val="24"/>
            <w:szCs w:val="24"/>
          </w:rPr>
          <w:t>web.trf3.jus.br/contas/</w:t>
        </w:r>
        <w:proofErr w:type="spellStart"/>
        <w:r w:rsidR="00045F1B" w:rsidRPr="00B61112">
          <w:rPr>
            <w:rStyle w:val="Hyperlink"/>
            <w:rFonts w:ascii="Arial" w:eastAsia="Arial" w:hAnsi="Arial" w:cs="Arial"/>
            <w:sz w:val="24"/>
            <w:szCs w:val="24"/>
          </w:rPr>
          <w:t>Licitacoes</w:t>
        </w:r>
        <w:proofErr w:type="spellEnd"/>
      </w:hyperlink>
      <w:r w:rsidR="00045F1B" w:rsidRPr="00B61112">
        <w:rPr>
          <w:rFonts w:ascii="Arial" w:eastAsia="Arial" w:hAnsi="Arial" w:cs="Arial"/>
          <w:sz w:val="24"/>
          <w:szCs w:val="24"/>
        </w:rPr>
        <w:t xml:space="preserve"> (órgão: Justiça Federal de São Paulo)</w:t>
      </w:r>
      <w:r w:rsidRPr="00B61112">
        <w:rPr>
          <w:rFonts w:ascii="Arial" w:eastAsia="Times New Roman" w:hAnsi="Arial" w:cs="Arial"/>
          <w:color w:val="000000"/>
          <w:sz w:val="24"/>
          <w:szCs w:val="24"/>
          <w:lang w:eastAsia="pt-BR"/>
        </w:rPr>
        <w:t>.</w:t>
      </w:r>
    </w:p>
    <w:p w14:paraId="7872D956" w14:textId="41763013" w:rsidR="00646428" w:rsidRPr="00B61112" w:rsidRDefault="00646428" w:rsidP="004F1BD2">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Os autos do processo permanecerão com vista franqueada, devendo o interessado enviar solicitação para o e-mail </w:t>
      </w:r>
      <w:hyperlink r:id="rId25" w:tooltip="E-mail da Seção de Licitações" w:history="1">
        <w:r w:rsidR="00067E1F" w:rsidRPr="00B61112">
          <w:rPr>
            <w:rStyle w:val="Hyperlink"/>
            <w:rFonts w:ascii="Arial" w:hAnsi="Arial" w:cs="Arial"/>
            <w:sz w:val="24"/>
            <w:szCs w:val="24"/>
          </w:rPr>
          <w:t>admsp-suli@trf3.jus.br</w:t>
        </w:r>
      </w:hyperlink>
      <w:r w:rsidRPr="00B61112">
        <w:rPr>
          <w:rFonts w:ascii="Arial" w:eastAsia="Times New Roman" w:hAnsi="Arial" w:cs="Arial"/>
          <w:color w:val="000000"/>
          <w:sz w:val="24"/>
          <w:szCs w:val="24"/>
          <w:lang w:eastAsia="pt-BR"/>
        </w:rPr>
        <w:t>.</w:t>
      </w:r>
    </w:p>
    <w:p w14:paraId="6908BBBD" w14:textId="33B2FF9F" w:rsidR="00646428" w:rsidRPr="00FA3AE9" w:rsidRDefault="00646428" w:rsidP="00B22DAC">
      <w:pPr>
        <w:pStyle w:val="PargrafodaLista"/>
        <w:numPr>
          <w:ilvl w:val="2"/>
          <w:numId w:val="1"/>
        </w:numPr>
        <w:tabs>
          <w:tab w:val="left" w:pos="1560"/>
        </w:tabs>
        <w:spacing w:after="24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A liberação de acesso aos autos do processo eletrônico para vistas se fará via e-mail, para o endereço eletrônico informado pelo solicitante.</w:t>
      </w:r>
    </w:p>
    <w:p w14:paraId="0F173979" w14:textId="7B22C034" w:rsidR="00646428" w:rsidRPr="00B61112" w:rsidRDefault="00646428" w:rsidP="00B22DAC">
      <w:pPr>
        <w:pStyle w:val="PargrafodaLista"/>
        <w:numPr>
          <w:ilvl w:val="1"/>
          <w:numId w:val="1"/>
        </w:numPr>
        <w:tabs>
          <w:tab w:val="left" w:pos="709"/>
        </w:tabs>
        <w:spacing w:after="240" w:line="240" w:lineRule="auto"/>
        <w:ind w:left="0" w:right="120"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Integram este Edital, para todos os fins e efeitos, os seguintes anexos:</w:t>
      </w:r>
    </w:p>
    <w:p w14:paraId="09049B72" w14:textId="69C22E54" w:rsidR="00646428" w:rsidRPr="00D6036C" w:rsidRDefault="00646428" w:rsidP="00637120">
      <w:pPr>
        <w:pStyle w:val="PargrafodaLista"/>
        <w:numPr>
          <w:ilvl w:val="2"/>
          <w:numId w:val="1"/>
        </w:numPr>
        <w:tabs>
          <w:tab w:val="left" w:pos="1560"/>
          <w:tab w:val="left" w:pos="3119"/>
          <w:tab w:val="left" w:pos="3544"/>
        </w:tabs>
        <w:spacing w:after="12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ANEXO I </w:t>
      </w:r>
      <w:r w:rsidR="00B61112" w:rsidRPr="00B61112">
        <w:rPr>
          <w:rFonts w:ascii="Arial" w:eastAsia="Times New Roman" w:hAnsi="Arial" w:cs="Arial"/>
          <w:color w:val="000000"/>
          <w:sz w:val="24"/>
          <w:szCs w:val="24"/>
          <w:lang w:eastAsia="pt-BR"/>
        </w:rPr>
        <w:tab/>
      </w:r>
      <w:r w:rsidRPr="00B61112">
        <w:rPr>
          <w:rFonts w:ascii="Arial" w:eastAsia="Times New Roman" w:hAnsi="Arial" w:cs="Arial"/>
          <w:color w:val="000000"/>
          <w:sz w:val="24"/>
          <w:szCs w:val="24"/>
          <w:lang w:eastAsia="pt-BR"/>
        </w:rPr>
        <w:t xml:space="preserve">– </w:t>
      </w:r>
      <w:r w:rsidR="00B61112" w:rsidRPr="00B61112">
        <w:rPr>
          <w:rFonts w:ascii="Arial" w:eastAsia="Times New Roman" w:hAnsi="Arial" w:cs="Arial"/>
          <w:color w:val="000000"/>
          <w:sz w:val="24"/>
          <w:szCs w:val="24"/>
          <w:lang w:eastAsia="pt-BR"/>
        </w:rPr>
        <w:tab/>
      </w:r>
      <w:r w:rsidRPr="00B61112">
        <w:rPr>
          <w:rFonts w:ascii="Arial" w:eastAsia="Times New Roman" w:hAnsi="Arial" w:cs="Arial"/>
          <w:color w:val="000000"/>
          <w:sz w:val="24"/>
          <w:szCs w:val="24"/>
          <w:lang w:eastAsia="pt-BR"/>
        </w:rPr>
        <w:t>Termo de Referência</w:t>
      </w:r>
      <w:r w:rsidR="007B47A5">
        <w:rPr>
          <w:rFonts w:ascii="Arial" w:eastAsia="Times New Roman" w:hAnsi="Arial" w:cs="Arial"/>
          <w:color w:val="000000"/>
          <w:sz w:val="24"/>
          <w:szCs w:val="24"/>
          <w:lang w:eastAsia="pt-BR"/>
        </w:rPr>
        <w:t>;</w:t>
      </w:r>
    </w:p>
    <w:p w14:paraId="2019C376" w14:textId="38C8F583" w:rsidR="00954EB7" w:rsidRPr="00954EB7" w:rsidRDefault="00D6036C" w:rsidP="00637120">
      <w:pPr>
        <w:pStyle w:val="PargrafodaLista"/>
        <w:numPr>
          <w:ilvl w:val="2"/>
          <w:numId w:val="1"/>
        </w:numPr>
        <w:tabs>
          <w:tab w:val="left" w:pos="1560"/>
          <w:tab w:val="left" w:pos="3119"/>
          <w:tab w:val="left" w:pos="3544"/>
        </w:tabs>
        <w:spacing w:after="120" w:line="240" w:lineRule="auto"/>
        <w:ind w:left="567" w:right="119"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I-A</w:t>
      </w:r>
      <w:r>
        <w:rPr>
          <w:rFonts w:ascii="Arial" w:eastAsia="Times New Roman" w:hAnsi="Arial" w:cs="Arial"/>
          <w:color w:val="000000"/>
          <w:sz w:val="24"/>
          <w:szCs w:val="24"/>
          <w:lang w:eastAsia="pt-BR"/>
        </w:rPr>
        <w:tab/>
      </w:r>
      <w:r w:rsidR="009909BE" w:rsidRPr="00B61112">
        <w:rPr>
          <w:rFonts w:ascii="Arial" w:eastAsia="Times New Roman" w:hAnsi="Arial" w:cs="Arial"/>
          <w:color w:val="000000"/>
          <w:sz w:val="24"/>
          <w:szCs w:val="24"/>
          <w:lang w:eastAsia="pt-BR"/>
        </w:rPr>
        <w:t>–</w:t>
      </w:r>
      <w:r w:rsidR="009909BE">
        <w:rPr>
          <w:rFonts w:ascii="Arial" w:eastAsia="Times New Roman" w:hAnsi="Arial" w:cs="Arial"/>
          <w:color w:val="000000"/>
          <w:sz w:val="24"/>
          <w:szCs w:val="24"/>
          <w:lang w:eastAsia="pt-BR"/>
        </w:rPr>
        <w:tab/>
      </w:r>
      <w:r w:rsidR="009909BE" w:rsidRPr="00A2130E">
        <w:rPr>
          <w:rFonts w:ascii="Arial" w:eastAsia="Times New Roman" w:hAnsi="Arial" w:cs="Arial"/>
          <w:sz w:val="24"/>
          <w:szCs w:val="24"/>
          <w:lang w:eastAsia="pt-BR"/>
        </w:rPr>
        <w:t xml:space="preserve">Planilha </w:t>
      </w:r>
      <w:r w:rsidR="006859FA" w:rsidRPr="00A2130E">
        <w:rPr>
          <w:rFonts w:ascii="Arial" w:eastAsia="Times New Roman" w:hAnsi="Arial" w:cs="Arial"/>
          <w:sz w:val="24"/>
          <w:szCs w:val="24"/>
          <w:lang w:eastAsia="pt-BR"/>
        </w:rPr>
        <w:t>de Veículos</w:t>
      </w:r>
      <w:r w:rsidR="009909BE" w:rsidRPr="00A2130E">
        <w:rPr>
          <w:rFonts w:ascii="Arial" w:eastAsia="Times New Roman" w:hAnsi="Arial" w:cs="Arial"/>
          <w:sz w:val="24"/>
          <w:szCs w:val="24"/>
          <w:lang w:eastAsia="pt-BR"/>
        </w:rPr>
        <w:t>;</w:t>
      </w:r>
      <w:r w:rsidRPr="009909BE">
        <w:rPr>
          <w:rFonts w:ascii="Arial" w:eastAsia="Times New Roman" w:hAnsi="Arial" w:cs="Arial"/>
          <w:color w:val="FF0000"/>
          <w:sz w:val="24"/>
          <w:szCs w:val="24"/>
          <w:lang w:eastAsia="pt-BR"/>
        </w:rPr>
        <w:t xml:space="preserve"> </w:t>
      </w:r>
      <w:r>
        <w:rPr>
          <w:rFonts w:ascii="Arial" w:eastAsia="Times New Roman" w:hAnsi="Arial" w:cs="Arial"/>
          <w:color w:val="000000"/>
          <w:sz w:val="24"/>
          <w:szCs w:val="24"/>
          <w:lang w:eastAsia="pt-BR"/>
        </w:rPr>
        <w:tab/>
      </w:r>
    </w:p>
    <w:p w14:paraId="121C2616" w14:textId="06301EF3" w:rsidR="00D6036C" w:rsidRPr="00680783" w:rsidRDefault="009909BE" w:rsidP="00637120">
      <w:pPr>
        <w:pStyle w:val="PargrafodaLista"/>
        <w:numPr>
          <w:ilvl w:val="2"/>
          <w:numId w:val="1"/>
        </w:numPr>
        <w:tabs>
          <w:tab w:val="left" w:pos="1560"/>
          <w:tab w:val="left" w:pos="3119"/>
          <w:tab w:val="left" w:pos="3544"/>
        </w:tabs>
        <w:spacing w:after="120" w:line="240" w:lineRule="auto"/>
        <w:ind w:left="567" w:right="119"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I-B</w:t>
      </w:r>
      <w:r>
        <w:rPr>
          <w:rFonts w:ascii="Arial" w:eastAsia="Times New Roman" w:hAnsi="Arial" w:cs="Arial"/>
          <w:color w:val="000000"/>
          <w:sz w:val="24"/>
          <w:szCs w:val="24"/>
          <w:lang w:eastAsia="pt-BR"/>
        </w:rPr>
        <w:tab/>
      </w:r>
      <w:r w:rsidRPr="00B6111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r>
      <w:r w:rsidR="00B922EE">
        <w:rPr>
          <w:rFonts w:ascii="Arial" w:eastAsia="Times New Roman" w:hAnsi="Arial" w:cs="Arial"/>
          <w:color w:val="000000"/>
          <w:sz w:val="24"/>
          <w:szCs w:val="24"/>
          <w:lang w:eastAsia="pt-BR"/>
        </w:rPr>
        <w:t>Lista de Endereços</w:t>
      </w:r>
      <w:r w:rsidR="00F56F15">
        <w:rPr>
          <w:rFonts w:ascii="Arial" w:eastAsia="Times New Roman" w:hAnsi="Arial" w:cs="Arial"/>
          <w:color w:val="000000"/>
          <w:sz w:val="24"/>
          <w:szCs w:val="24"/>
          <w:lang w:eastAsia="pt-BR"/>
        </w:rPr>
        <w:t>;</w:t>
      </w:r>
    </w:p>
    <w:p w14:paraId="5E08A3BC" w14:textId="2A0092F7" w:rsidR="00680783" w:rsidRPr="00B61112" w:rsidRDefault="00680783" w:rsidP="00637120">
      <w:pPr>
        <w:pStyle w:val="PargrafodaLista"/>
        <w:numPr>
          <w:ilvl w:val="2"/>
          <w:numId w:val="1"/>
        </w:numPr>
        <w:tabs>
          <w:tab w:val="left" w:pos="1560"/>
          <w:tab w:val="left" w:pos="3119"/>
          <w:tab w:val="left" w:pos="3544"/>
        </w:tabs>
        <w:spacing w:after="120" w:line="240" w:lineRule="auto"/>
        <w:ind w:left="567" w:right="119" w:firstLine="0"/>
        <w:contextualSpacing w:val="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ANEXO I-C</w:t>
      </w:r>
      <w:r>
        <w:rPr>
          <w:rFonts w:ascii="Arial" w:eastAsia="Times New Roman" w:hAnsi="Arial" w:cs="Arial"/>
          <w:color w:val="000000"/>
          <w:sz w:val="24"/>
          <w:szCs w:val="24"/>
          <w:lang w:eastAsia="pt-BR"/>
        </w:rPr>
        <w:tab/>
      </w:r>
      <w:r w:rsidRPr="00B61112">
        <w:rPr>
          <w:rFonts w:ascii="Arial" w:eastAsia="Times New Roman" w:hAnsi="Arial" w:cs="Arial"/>
          <w:color w:val="000000"/>
          <w:sz w:val="24"/>
          <w:szCs w:val="24"/>
          <w:lang w:eastAsia="pt-BR"/>
        </w:rPr>
        <w:t>–</w:t>
      </w:r>
      <w:r>
        <w:rPr>
          <w:rFonts w:ascii="Arial" w:eastAsia="Times New Roman" w:hAnsi="Arial" w:cs="Arial"/>
          <w:color w:val="000000"/>
          <w:sz w:val="24"/>
          <w:szCs w:val="24"/>
          <w:lang w:eastAsia="pt-BR"/>
        </w:rPr>
        <w:tab/>
        <w:t>Estudos Técnicos Preliminares;</w:t>
      </w:r>
    </w:p>
    <w:p w14:paraId="10CC18A4" w14:textId="6E64D146" w:rsidR="00646428" w:rsidRPr="00B61112" w:rsidRDefault="00646428" w:rsidP="00637120">
      <w:pPr>
        <w:pStyle w:val="PargrafodaLista"/>
        <w:numPr>
          <w:ilvl w:val="2"/>
          <w:numId w:val="1"/>
        </w:numPr>
        <w:tabs>
          <w:tab w:val="left" w:pos="1560"/>
          <w:tab w:val="left" w:pos="3119"/>
          <w:tab w:val="left" w:pos="3544"/>
        </w:tabs>
        <w:spacing w:after="12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ANEXO II </w:t>
      </w:r>
      <w:r w:rsidR="00B61112" w:rsidRPr="00B61112">
        <w:rPr>
          <w:rFonts w:ascii="Arial" w:eastAsia="Times New Roman" w:hAnsi="Arial" w:cs="Arial"/>
          <w:color w:val="000000"/>
          <w:sz w:val="24"/>
          <w:szCs w:val="24"/>
          <w:lang w:eastAsia="pt-BR"/>
        </w:rPr>
        <w:tab/>
        <w:t>–</w:t>
      </w:r>
      <w:r w:rsidRPr="00B61112">
        <w:rPr>
          <w:rFonts w:ascii="Arial" w:eastAsia="Times New Roman" w:hAnsi="Arial" w:cs="Arial"/>
          <w:color w:val="000000"/>
          <w:sz w:val="24"/>
          <w:szCs w:val="24"/>
          <w:lang w:eastAsia="pt-BR"/>
        </w:rPr>
        <w:t xml:space="preserve"> </w:t>
      </w:r>
      <w:r w:rsidR="00B61112" w:rsidRPr="00B61112">
        <w:rPr>
          <w:rFonts w:ascii="Arial" w:eastAsia="Times New Roman" w:hAnsi="Arial" w:cs="Arial"/>
          <w:color w:val="000000"/>
          <w:sz w:val="24"/>
          <w:szCs w:val="24"/>
          <w:lang w:eastAsia="pt-BR"/>
        </w:rPr>
        <w:tab/>
      </w:r>
      <w:r w:rsidRPr="00B61112">
        <w:rPr>
          <w:rFonts w:ascii="Arial" w:eastAsia="Times New Roman" w:hAnsi="Arial" w:cs="Arial"/>
          <w:color w:val="000000"/>
          <w:sz w:val="24"/>
          <w:szCs w:val="24"/>
          <w:lang w:eastAsia="pt-BR"/>
        </w:rPr>
        <w:t>Documentação exigida para Habilitação;</w:t>
      </w:r>
    </w:p>
    <w:p w14:paraId="00DA1636" w14:textId="2CBD6FA7" w:rsidR="00646428" w:rsidRPr="00B61112" w:rsidRDefault="00646428" w:rsidP="00637120">
      <w:pPr>
        <w:pStyle w:val="PargrafodaLista"/>
        <w:numPr>
          <w:ilvl w:val="2"/>
          <w:numId w:val="1"/>
        </w:numPr>
        <w:tabs>
          <w:tab w:val="left" w:pos="1560"/>
          <w:tab w:val="left" w:pos="3119"/>
          <w:tab w:val="left" w:pos="3544"/>
        </w:tabs>
        <w:spacing w:after="12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ANEXO III </w:t>
      </w:r>
      <w:r w:rsidR="00B61112" w:rsidRPr="00B61112">
        <w:rPr>
          <w:rFonts w:ascii="Arial" w:eastAsia="Times New Roman" w:hAnsi="Arial" w:cs="Arial"/>
          <w:color w:val="000000"/>
          <w:sz w:val="24"/>
          <w:szCs w:val="24"/>
          <w:lang w:eastAsia="pt-BR"/>
        </w:rPr>
        <w:tab/>
        <w:t xml:space="preserve">– </w:t>
      </w:r>
      <w:r w:rsidR="00B61112" w:rsidRPr="00B61112">
        <w:rPr>
          <w:rFonts w:ascii="Arial" w:eastAsia="Times New Roman" w:hAnsi="Arial" w:cs="Arial"/>
          <w:color w:val="000000"/>
          <w:sz w:val="24"/>
          <w:szCs w:val="24"/>
          <w:lang w:eastAsia="pt-BR"/>
        </w:rPr>
        <w:tab/>
      </w:r>
      <w:r w:rsidRPr="00B61112">
        <w:rPr>
          <w:rFonts w:ascii="Arial" w:eastAsia="Times New Roman" w:hAnsi="Arial" w:cs="Arial"/>
          <w:color w:val="000000"/>
          <w:sz w:val="24"/>
          <w:szCs w:val="24"/>
          <w:lang w:eastAsia="pt-BR"/>
        </w:rPr>
        <w:t>Modelo de Proposta Comercial;</w:t>
      </w:r>
    </w:p>
    <w:p w14:paraId="1EBAF516" w14:textId="4FFD4537" w:rsidR="00646428" w:rsidRPr="00B61112" w:rsidRDefault="00646428" w:rsidP="00637120">
      <w:pPr>
        <w:pStyle w:val="PargrafodaLista"/>
        <w:numPr>
          <w:ilvl w:val="2"/>
          <w:numId w:val="1"/>
        </w:numPr>
        <w:tabs>
          <w:tab w:val="left" w:pos="1560"/>
          <w:tab w:val="left" w:pos="3119"/>
          <w:tab w:val="left" w:pos="3544"/>
        </w:tabs>
        <w:spacing w:after="360" w:line="240" w:lineRule="auto"/>
        <w:ind w:left="567" w:right="119" w:firstLine="0"/>
        <w:contextualSpacing w:val="0"/>
        <w:jc w:val="both"/>
        <w:rPr>
          <w:rFonts w:ascii="Arial" w:eastAsia="Times New Roman" w:hAnsi="Arial" w:cs="Arial"/>
          <w:sz w:val="24"/>
          <w:szCs w:val="24"/>
          <w:lang w:eastAsia="pt-BR"/>
        </w:rPr>
      </w:pPr>
      <w:r w:rsidRPr="00B61112">
        <w:rPr>
          <w:rFonts w:ascii="Arial" w:eastAsia="Times New Roman" w:hAnsi="Arial" w:cs="Arial"/>
          <w:color w:val="000000"/>
          <w:sz w:val="24"/>
          <w:szCs w:val="24"/>
          <w:lang w:eastAsia="pt-BR"/>
        </w:rPr>
        <w:t xml:space="preserve">ANEXO </w:t>
      </w:r>
      <w:r w:rsidR="003832C3">
        <w:rPr>
          <w:rFonts w:ascii="Arial" w:eastAsia="Times New Roman" w:hAnsi="Arial" w:cs="Arial"/>
          <w:color w:val="000000"/>
          <w:sz w:val="24"/>
          <w:szCs w:val="24"/>
          <w:lang w:eastAsia="pt-BR"/>
        </w:rPr>
        <w:t>I</w:t>
      </w:r>
      <w:r w:rsidRPr="00B61112">
        <w:rPr>
          <w:rFonts w:ascii="Arial" w:eastAsia="Times New Roman" w:hAnsi="Arial" w:cs="Arial"/>
          <w:color w:val="000000"/>
          <w:sz w:val="24"/>
          <w:szCs w:val="24"/>
          <w:lang w:eastAsia="pt-BR"/>
        </w:rPr>
        <w:t xml:space="preserve">V </w:t>
      </w:r>
      <w:r w:rsidR="00B61112" w:rsidRPr="00B61112">
        <w:rPr>
          <w:rFonts w:ascii="Arial" w:eastAsia="Times New Roman" w:hAnsi="Arial" w:cs="Arial"/>
          <w:color w:val="000000"/>
          <w:sz w:val="24"/>
          <w:szCs w:val="24"/>
          <w:lang w:eastAsia="pt-BR"/>
        </w:rPr>
        <w:tab/>
        <w:t xml:space="preserve">– </w:t>
      </w:r>
      <w:r w:rsidR="00B61112" w:rsidRPr="00B61112">
        <w:rPr>
          <w:rFonts w:ascii="Arial" w:eastAsia="Times New Roman" w:hAnsi="Arial" w:cs="Arial"/>
          <w:color w:val="000000"/>
          <w:sz w:val="24"/>
          <w:szCs w:val="24"/>
          <w:lang w:eastAsia="pt-BR"/>
        </w:rPr>
        <w:tab/>
      </w:r>
      <w:r w:rsidRPr="00B61112">
        <w:rPr>
          <w:rFonts w:ascii="Arial" w:eastAsia="Times New Roman" w:hAnsi="Arial" w:cs="Arial"/>
          <w:color w:val="000000"/>
          <w:sz w:val="24"/>
          <w:szCs w:val="24"/>
          <w:lang w:eastAsia="pt-BR"/>
        </w:rPr>
        <w:t>Minuta de</w:t>
      </w:r>
      <w:r w:rsidR="004C4813">
        <w:rPr>
          <w:rFonts w:ascii="Arial" w:eastAsia="Times New Roman" w:hAnsi="Arial" w:cs="Arial"/>
          <w:color w:val="000000"/>
          <w:sz w:val="24"/>
          <w:szCs w:val="24"/>
          <w:lang w:eastAsia="pt-BR"/>
        </w:rPr>
        <w:t xml:space="preserve"> </w:t>
      </w:r>
      <w:r w:rsidR="004C4813" w:rsidRPr="00B61112">
        <w:rPr>
          <w:rFonts w:ascii="Arial" w:eastAsia="Times New Roman" w:hAnsi="Arial" w:cs="Arial"/>
          <w:color w:val="000000"/>
          <w:sz w:val="24"/>
          <w:szCs w:val="24"/>
          <w:lang w:eastAsia="pt-BR"/>
        </w:rPr>
        <w:t>Contrato</w:t>
      </w:r>
      <w:r w:rsidR="007B47A5">
        <w:rPr>
          <w:rFonts w:ascii="Arial" w:eastAsia="Times New Roman" w:hAnsi="Arial" w:cs="Arial"/>
          <w:color w:val="000000"/>
          <w:sz w:val="24"/>
          <w:szCs w:val="24"/>
          <w:lang w:eastAsia="pt-BR"/>
        </w:rPr>
        <w:t>.</w:t>
      </w:r>
    </w:p>
    <w:p w14:paraId="4287EC5C" w14:textId="592CCA07" w:rsidR="00646428" w:rsidRPr="00B61112" w:rsidRDefault="005633F1" w:rsidP="00530E22">
      <w:pPr>
        <w:spacing w:after="360" w:line="240" w:lineRule="auto"/>
        <w:ind w:left="119" w:right="119"/>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B61112">
        <w:rPr>
          <w:rFonts w:ascii="Arial" w:eastAsia="Times New Roman" w:hAnsi="Arial" w:cs="Arial"/>
          <w:color w:val="000000"/>
          <w:sz w:val="24"/>
          <w:szCs w:val="24"/>
          <w:lang w:eastAsia="pt-BR"/>
        </w:rPr>
        <w:t>,</w:t>
      </w:r>
      <w:r w:rsidR="00637120">
        <w:rPr>
          <w:rFonts w:ascii="Arial" w:eastAsia="Times New Roman" w:hAnsi="Arial" w:cs="Arial"/>
          <w:color w:val="000000"/>
          <w:sz w:val="24"/>
          <w:szCs w:val="24"/>
          <w:lang w:eastAsia="pt-BR"/>
        </w:rPr>
        <w:t>19</w:t>
      </w:r>
      <w:r w:rsidR="00646428" w:rsidRPr="00B61112">
        <w:rPr>
          <w:rFonts w:ascii="Arial" w:eastAsia="Times New Roman" w:hAnsi="Arial" w:cs="Arial"/>
          <w:color w:val="000000"/>
          <w:sz w:val="24"/>
          <w:szCs w:val="24"/>
          <w:lang w:eastAsia="pt-BR"/>
        </w:rPr>
        <w:t xml:space="preserve"> de </w:t>
      </w:r>
      <w:r w:rsidR="00637120">
        <w:rPr>
          <w:rFonts w:ascii="Arial" w:eastAsia="Times New Roman" w:hAnsi="Arial" w:cs="Arial"/>
          <w:color w:val="000000"/>
          <w:sz w:val="24"/>
          <w:szCs w:val="24"/>
          <w:lang w:eastAsia="pt-BR"/>
        </w:rPr>
        <w:t>abril</w:t>
      </w:r>
      <w:r w:rsidR="00646428" w:rsidRPr="00B61112">
        <w:rPr>
          <w:rFonts w:ascii="Arial" w:eastAsia="Times New Roman" w:hAnsi="Arial" w:cs="Arial"/>
          <w:color w:val="000000"/>
          <w:sz w:val="24"/>
          <w:szCs w:val="24"/>
          <w:lang w:eastAsia="pt-BR"/>
        </w:rPr>
        <w:t xml:space="preserve"> de 20</w:t>
      </w:r>
      <w:r w:rsidR="00637120">
        <w:rPr>
          <w:rFonts w:ascii="Arial" w:eastAsia="Times New Roman" w:hAnsi="Arial" w:cs="Arial"/>
          <w:color w:val="000000"/>
          <w:sz w:val="24"/>
          <w:szCs w:val="24"/>
          <w:lang w:eastAsia="pt-BR"/>
        </w:rPr>
        <w:t>24</w:t>
      </w:r>
      <w:r w:rsidR="00646428" w:rsidRPr="00B61112">
        <w:rPr>
          <w:rFonts w:ascii="Arial" w:eastAsia="Times New Roman" w:hAnsi="Arial" w:cs="Arial"/>
          <w:color w:val="000000"/>
          <w:sz w:val="24"/>
          <w:szCs w:val="24"/>
          <w:lang w:eastAsia="pt-BR"/>
        </w:rPr>
        <w:t>.</w:t>
      </w:r>
    </w:p>
    <w:p w14:paraId="73836853" w14:textId="039128EE" w:rsidR="00646428" w:rsidRPr="007C5C34" w:rsidRDefault="00E812F9" w:rsidP="00530E22">
      <w:pPr>
        <w:tabs>
          <w:tab w:val="left" w:pos="3450"/>
        </w:tabs>
        <w:spacing w:after="120" w:line="240" w:lineRule="auto"/>
        <w:ind w:left="119" w:right="119"/>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Vinicius Oliveira Teixei</w:t>
      </w:r>
      <w:r w:rsidR="00530E22">
        <w:rPr>
          <w:rFonts w:ascii="Arial" w:eastAsia="Times New Roman" w:hAnsi="Arial" w:cs="Arial"/>
          <w:color w:val="000000"/>
          <w:sz w:val="24"/>
          <w:szCs w:val="24"/>
          <w:lang w:eastAsia="pt-BR"/>
        </w:rPr>
        <w:t>ra</w:t>
      </w:r>
    </w:p>
    <w:p w14:paraId="102A5086" w14:textId="77777777" w:rsidR="00DF7D66" w:rsidRPr="00B61112" w:rsidRDefault="00DF7D66" w:rsidP="00DF7D66">
      <w:pPr>
        <w:spacing w:after="240" w:line="240" w:lineRule="auto"/>
        <w:ind w:left="120" w:right="120"/>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Diretor da Divisão de Planejamento de Contratações</w:t>
      </w:r>
    </w:p>
    <w:p w14:paraId="46143461" w14:textId="77777777" w:rsidR="00DF7D66" w:rsidRPr="00B6111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B61112" w:rsidRDefault="00646428" w:rsidP="004F1BD2">
      <w:pPr>
        <w:spacing w:after="240" w:line="240" w:lineRule="auto"/>
        <w:rPr>
          <w:rFonts w:ascii="Arial" w:eastAsia="Times New Roman" w:hAnsi="Arial" w:cs="Arial"/>
          <w:sz w:val="24"/>
          <w:szCs w:val="24"/>
          <w:lang w:eastAsia="pt-BR"/>
        </w:rPr>
      </w:pPr>
    </w:p>
    <w:p w14:paraId="4E6528CD" w14:textId="77777777" w:rsidR="00D777E5" w:rsidRPr="00B61112" w:rsidRDefault="00D777E5" w:rsidP="004F1BD2">
      <w:pPr>
        <w:spacing w:after="240" w:line="240" w:lineRule="auto"/>
        <w:rPr>
          <w:rFonts w:ascii="Arial" w:eastAsia="Times New Roman" w:hAnsi="Arial" w:cs="Arial"/>
          <w:b/>
          <w:bCs/>
          <w:sz w:val="24"/>
          <w:szCs w:val="24"/>
          <w:lang w:eastAsia="pt-BR"/>
        </w:rPr>
      </w:pPr>
      <w:r w:rsidRPr="00B61112">
        <w:rPr>
          <w:rFonts w:ascii="Arial" w:eastAsia="Times New Roman" w:hAnsi="Arial" w:cs="Arial"/>
          <w:b/>
          <w:bCs/>
          <w:sz w:val="24"/>
          <w:szCs w:val="24"/>
          <w:lang w:eastAsia="pt-BR"/>
        </w:rPr>
        <w:br w:type="page"/>
      </w:r>
    </w:p>
    <w:p w14:paraId="3E4AB1FB" w14:textId="77777777" w:rsidR="00CF0162" w:rsidRDefault="00CF0162" w:rsidP="00CF0162">
      <w:pPr>
        <w:spacing w:after="0" w:line="240" w:lineRule="auto"/>
        <w:jc w:val="center"/>
        <w:rPr>
          <w:rFonts w:ascii="Arial" w:eastAsia="Times New Roman" w:hAnsi="Arial" w:cs="Arial"/>
          <w:b/>
          <w:bCs/>
          <w:sz w:val="24"/>
          <w:szCs w:val="24"/>
          <w:lang w:eastAsia="pt-BR"/>
        </w:rPr>
      </w:pPr>
    </w:p>
    <w:p w14:paraId="0693DC54" w14:textId="286355E7" w:rsidR="00646428" w:rsidRDefault="00646428" w:rsidP="004F1BD2">
      <w:pPr>
        <w:spacing w:after="240" w:line="240" w:lineRule="auto"/>
        <w:jc w:val="center"/>
        <w:rPr>
          <w:rFonts w:ascii="Arial" w:eastAsia="Times New Roman" w:hAnsi="Arial" w:cs="Arial"/>
          <w:b/>
          <w:bCs/>
          <w:sz w:val="24"/>
          <w:szCs w:val="24"/>
          <w:lang w:eastAsia="pt-BR"/>
        </w:rPr>
      </w:pPr>
      <w:bookmarkStart w:id="35" w:name="Anexo_II"/>
      <w:r w:rsidRPr="00B61112">
        <w:rPr>
          <w:rFonts w:ascii="Arial" w:eastAsia="Times New Roman" w:hAnsi="Arial" w:cs="Arial"/>
          <w:b/>
          <w:bCs/>
          <w:sz w:val="24"/>
          <w:szCs w:val="24"/>
          <w:lang w:eastAsia="pt-BR"/>
        </w:rPr>
        <w:t>ANEXO II</w:t>
      </w:r>
      <w:bookmarkEnd w:id="35"/>
      <w:r w:rsidRPr="00B61112">
        <w:rPr>
          <w:rFonts w:ascii="Arial" w:eastAsia="Times New Roman" w:hAnsi="Arial" w:cs="Arial"/>
          <w:b/>
          <w:bCs/>
          <w:sz w:val="24"/>
          <w:szCs w:val="24"/>
          <w:lang w:eastAsia="pt-BR"/>
        </w:rPr>
        <w:t xml:space="preserve"> – </w:t>
      </w:r>
      <w:r w:rsidR="00015BFD" w:rsidRPr="00B61112">
        <w:rPr>
          <w:rFonts w:ascii="Arial" w:eastAsia="Times New Roman" w:hAnsi="Arial" w:cs="Arial"/>
          <w:b/>
          <w:bCs/>
          <w:sz w:val="24"/>
          <w:szCs w:val="24"/>
          <w:lang w:eastAsia="pt-BR"/>
        </w:rPr>
        <w:t>DOCUMENTAÇÃO EXIGIDA PARA HABILITAÇÃO</w:t>
      </w:r>
    </w:p>
    <w:p w14:paraId="358DAD0C" w14:textId="77777777" w:rsidR="003147BC" w:rsidRPr="00B61112" w:rsidRDefault="003147BC" w:rsidP="003147BC">
      <w:pPr>
        <w:spacing w:after="0" w:line="240" w:lineRule="auto"/>
        <w:jc w:val="center"/>
        <w:rPr>
          <w:rFonts w:ascii="Arial" w:eastAsia="Times New Roman" w:hAnsi="Arial" w:cs="Arial"/>
          <w:sz w:val="24"/>
          <w:szCs w:val="24"/>
          <w:lang w:eastAsia="pt-BR"/>
        </w:rPr>
      </w:pPr>
    </w:p>
    <w:p w14:paraId="0A6270D7" w14:textId="7FA2A279" w:rsidR="00646428" w:rsidRPr="00B6111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Pr>
          <w:rFonts w:ascii="Arial" w:eastAsia="Times New Roman" w:hAnsi="Arial" w:cs="Arial"/>
          <w:b/>
          <w:bCs/>
          <w:sz w:val="24"/>
          <w:szCs w:val="24"/>
          <w:lang w:eastAsia="pt-BR"/>
        </w:rPr>
        <w:t xml:space="preserve"> </w:t>
      </w:r>
      <w:r w:rsidR="00646428" w:rsidRPr="00B61112">
        <w:rPr>
          <w:rFonts w:ascii="Arial" w:eastAsia="Times New Roman" w:hAnsi="Arial" w:cs="Arial"/>
          <w:b/>
          <w:bCs/>
          <w:sz w:val="24"/>
          <w:szCs w:val="24"/>
          <w:lang w:eastAsia="pt-BR"/>
        </w:rPr>
        <w:t>Habilitação jurídica:</w:t>
      </w:r>
    </w:p>
    <w:p w14:paraId="3A66F214" w14:textId="38A34893"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57BDE">
        <w:rPr>
          <w:rFonts w:ascii="Arial" w:eastAsia="Times New Roman" w:hAnsi="Arial" w:cs="Arial"/>
          <w:sz w:val="24"/>
          <w:szCs w:val="24"/>
          <w:u w:val="single"/>
          <w:lang w:eastAsia="pt-BR"/>
        </w:rPr>
        <w:t>Sociedade empresária</w:t>
      </w:r>
      <w:r w:rsidRPr="00B6111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1DC69DFB"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057BDE">
        <w:rPr>
          <w:rFonts w:ascii="Arial" w:eastAsia="Times New Roman" w:hAnsi="Arial" w:cs="Arial"/>
          <w:sz w:val="24"/>
          <w:szCs w:val="24"/>
          <w:u w:val="single"/>
          <w:lang w:eastAsia="pt-BR"/>
        </w:rPr>
        <w:t>Sociedade empresária estrangeira</w:t>
      </w:r>
      <w:r w:rsidRPr="00B6111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625C2D">
        <w:rPr>
          <w:rFonts w:ascii="Arial" w:eastAsia="Times New Roman" w:hAnsi="Arial" w:cs="Arial"/>
          <w:sz w:val="24"/>
          <w:szCs w:val="24"/>
          <w:lang w:eastAsia="pt-BR"/>
        </w:rPr>
        <w:t>n.</w:t>
      </w:r>
      <w:r w:rsidRPr="00B61112">
        <w:rPr>
          <w:rFonts w:ascii="Arial" w:eastAsia="Times New Roman" w:hAnsi="Arial" w:cs="Arial"/>
          <w:sz w:val="24"/>
          <w:szCs w:val="24"/>
          <w:lang w:eastAsia="pt-BR"/>
        </w:rPr>
        <w:t xml:space="preserve"> 77, de 18 de março de 2020;</w:t>
      </w:r>
    </w:p>
    <w:p w14:paraId="444933E7" w14:textId="62DC9B85"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8345DF">
        <w:rPr>
          <w:rFonts w:ascii="Arial" w:eastAsia="Times New Roman" w:hAnsi="Arial" w:cs="Arial"/>
          <w:sz w:val="24"/>
          <w:szCs w:val="24"/>
          <w:u w:val="single"/>
          <w:lang w:eastAsia="pt-BR"/>
        </w:rPr>
        <w:t>Filial, sucursal ou agência de sociedade empresária</w:t>
      </w:r>
      <w:r w:rsidR="00BB3F6C">
        <w:rPr>
          <w:rFonts w:ascii="Arial" w:eastAsia="Times New Roman" w:hAnsi="Arial" w:cs="Arial"/>
          <w:sz w:val="24"/>
          <w:szCs w:val="24"/>
          <w:lang w:eastAsia="pt-BR"/>
        </w:rPr>
        <w:t xml:space="preserve">: </w:t>
      </w:r>
      <w:r w:rsidRPr="00B61112">
        <w:rPr>
          <w:rFonts w:ascii="Arial" w:eastAsia="Times New Roman" w:hAnsi="Arial" w:cs="Arial"/>
          <w:sz w:val="24"/>
          <w:szCs w:val="24"/>
          <w:lang w:eastAsia="pt-BR"/>
        </w:rPr>
        <w:t>inscrição do ato constitutivo da filial, sucursal ou agência da sociedade</w:t>
      </w:r>
      <w:r w:rsidR="00F93928">
        <w:rPr>
          <w:rFonts w:ascii="Arial" w:eastAsia="Times New Roman" w:hAnsi="Arial" w:cs="Arial"/>
          <w:sz w:val="24"/>
          <w:szCs w:val="24"/>
          <w:lang w:eastAsia="pt-BR"/>
        </w:rPr>
        <w:t xml:space="preserve"> </w:t>
      </w:r>
      <w:r w:rsidRPr="00B61112">
        <w:rPr>
          <w:rFonts w:ascii="Arial" w:eastAsia="Times New Roman" w:hAnsi="Arial" w:cs="Arial"/>
          <w:sz w:val="24"/>
          <w:szCs w:val="24"/>
          <w:lang w:eastAsia="pt-BR"/>
        </w:rPr>
        <w:t>empresária</w:t>
      </w:r>
      <w:r w:rsidR="00F60BD3">
        <w:rPr>
          <w:rFonts w:ascii="Arial" w:eastAsia="Times New Roman" w:hAnsi="Arial" w:cs="Arial"/>
          <w:sz w:val="24"/>
          <w:szCs w:val="24"/>
          <w:lang w:eastAsia="pt-BR"/>
        </w:rPr>
        <w:t xml:space="preserve"> </w:t>
      </w:r>
      <w:r w:rsidRPr="00B61112">
        <w:rPr>
          <w:rFonts w:ascii="Arial" w:eastAsia="Times New Roman" w:hAnsi="Arial" w:cs="Arial"/>
          <w:sz w:val="24"/>
          <w:szCs w:val="24"/>
          <w:lang w:eastAsia="pt-BR"/>
        </w:rPr>
        <w:t>no Registro Público de Empresas Mercantis onde opera, com averbação no Registro onde tem sede a matriz;</w:t>
      </w:r>
    </w:p>
    <w:p w14:paraId="4CFF671A" w14:textId="02ABBA93"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Os documentos apresentados deverão estar acompanhados de todas as alterações ou da consolidação respectiva.</w:t>
      </w:r>
    </w:p>
    <w:p w14:paraId="058397C5" w14:textId="77777777" w:rsidR="007B2795" w:rsidRPr="00B61112" w:rsidRDefault="007B2795" w:rsidP="005F1C7D">
      <w:pPr>
        <w:pStyle w:val="PargrafodaLista"/>
        <w:spacing w:after="120" w:line="240" w:lineRule="auto"/>
        <w:ind w:left="425"/>
        <w:contextualSpacing w:val="0"/>
        <w:jc w:val="both"/>
        <w:rPr>
          <w:rFonts w:ascii="Arial" w:eastAsia="Times New Roman" w:hAnsi="Arial" w:cs="Arial"/>
          <w:sz w:val="24"/>
          <w:szCs w:val="24"/>
          <w:lang w:eastAsia="pt-BR"/>
        </w:rPr>
      </w:pPr>
    </w:p>
    <w:p w14:paraId="4967A0B3" w14:textId="7173B98F" w:rsidR="00646428" w:rsidRPr="00B6111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Pr>
          <w:rFonts w:ascii="Arial" w:eastAsia="Times New Roman" w:hAnsi="Arial" w:cs="Arial"/>
          <w:b/>
          <w:bCs/>
          <w:sz w:val="24"/>
          <w:szCs w:val="24"/>
          <w:lang w:eastAsia="pt-BR"/>
        </w:rPr>
        <w:t xml:space="preserve"> </w:t>
      </w:r>
      <w:r w:rsidR="00646428" w:rsidRPr="00B61112">
        <w:rPr>
          <w:rFonts w:ascii="Arial" w:eastAsia="Times New Roman" w:hAnsi="Arial" w:cs="Arial"/>
          <w:b/>
          <w:bCs/>
          <w:sz w:val="24"/>
          <w:szCs w:val="24"/>
          <w:lang w:eastAsia="pt-BR"/>
        </w:rPr>
        <w:t>Regularidade fiscal, social e trabalhista:</w:t>
      </w:r>
    </w:p>
    <w:p w14:paraId="56EA5426" w14:textId="34709362"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Prova de inscrição no Cadastro Nacional da Pessoa Jurídica (CNPJ);</w:t>
      </w:r>
    </w:p>
    <w:p w14:paraId="76AB1543" w14:textId="13C64AF6"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w:t>
      </w:r>
      <w:r w:rsidR="00625C2D">
        <w:rPr>
          <w:rFonts w:ascii="Arial" w:eastAsia="Times New Roman" w:hAnsi="Arial" w:cs="Arial"/>
          <w:sz w:val="24"/>
          <w:szCs w:val="24"/>
          <w:lang w:eastAsia="pt-BR"/>
        </w:rPr>
        <w:t>n.</w:t>
      </w:r>
      <w:r w:rsidRPr="00B61112">
        <w:rPr>
          <w:rFonts w:ascii="Arial" w:eastAsia="Times New Roman" w:hAnsi="Arial" w:cs="Arial"/>
          <w:sz w:val="24"/>
          <w:szCs w:val="24"/>
          <w:lang w:eastAsia="pt-BR"/>
        </w:rPr>
        <w:t xml:space="preserve"> 1.751, de 02/10/2014, do Secretário da Receita Federal do Brasil e da Procuradora-Geral da Fazenda Nacional.</w:t>
      </w:r>
    </w:p>
    <w:p w14:paraId="1C5B94EB" w14:textId="4932F9CD"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Prova de regularidade com o Fundo de Garantia do Tempo de Serviço (FGTS);</w:t>
      </w:r>
    </w:p>
    <w:p w14:paraId="006CAC4E" w14:textId="612A475C"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Declaração </w:t>
      </w:r>
      <w:r w:rsidR="00112DC5">
        <w:rPr>
          <w:rFonts w:ascii="Arial" w:eastAsia="Times New Roman" w:hAnsi="Arial" w:cs="Arial"/>
          <w:sz w:val="24"/>
          <w:szCs w:val="24"/>
          <w:lang w:eastAsia="pt-BR"/>
        </w:rPr>
        <w:t xml:space="preserve">eletrônica </w:t>
      </w:r>
      <w:r w:rsidRPr="00B61112">
        <w:rPr>
          <w:rFonts w:ascii="Arial" w:eastAsia="Times New Roman" w:hAnsi="Arial" w:cs="Arial"/>
          <w:sz w:val="24"/>
          <w:szCs w:val="24"/>
          <w:lang w:eastAsia="pt-BR"/>
        </w:rPr>
        <w:t>de que não emprega menor de 18 anos em trabalho noturno, perigoso ou insalubre e não emprega menor de 16 anos, salvo menor, a partir de 14 anos, na condição de aprendiz, nos termos do artigo 7°, XXXIII, da Constituição</w:t>
      </w:r>
      <w:r w:rsidR="006A1CA5">
        <w:rPr>
          <w:rFonts w:ascii="Arial" w:eastAsia="Times New Roman" w:hAnsi="Arial" w:cs="Arial"/>
          <w:sz w:val="24"/>
          <w:szCs w:val="24"/>
          <w:lang w:eastAsia="pt-BR"/>
        </w:rPr>
        <w:t xml:space="preserve">, apresentada conforme subitem </w:t>
      </w:r>
      <w:r w:rsidR="007820D5" w:rsidRPr="007820D5">
        <w:rPr>
          <w:rFonts w:ascii="Arial" w:eastAsia="Times New Roman" w:hAnsi="Arial" w:cs="Arial"/>
          <w:color w:val="0000FF"/>
          <w:sz w:val="24"/>
          <w:szCs w:val="24"/>
          <w:u w:val="single"/>
          <w:lang w:eastAsia="pt-BR"/>
        </w:rPr>
        <w:fldChar w:fldCharType="begin"/>
      </w:r>
      <w:r w:rsidR="007820D5" w:rsidRPr="007820D5">
        <w:rPr>
          <w:rFonts w:ascii="Arial" w:eastAsia="Times New Roman" w:hAnsi="Arial" w:cs="Arial"/>
          <w:color w:val="0000FF"/>
          <w:sz w:val="24"/>
          <w:szCs w:val="24"/>
          <w:u w:val="single"/>
          <w:lang w:eastAsia="pt-BR"/>
        </w:rPr>
        <w:instrText xml:space="preserve"> REF _Ref163724546 \r \h </w:instrText>
      </w:r>
      <w:r w:rsidR="007820D5">
        <w:rPr>
          <w:rFonts w:ascii="Arial" w:eastAsia="Times New Roman" w:hAnsi="Arial" w:cs="Arial"/>
          <w:color w:val="0000FF"/>
          <w:sz w:val="24"/>
          <w:szCs w:val="24"/>
          <w:u w:val="single"/>
          <w:lang w:eastAsia="pt-BR"/>
        </w:rPr>
        <w:instrText xml:space="preserve"> \* MERGEFORMAT </w:instrText>
      </w:r>
      <w:r w:rsidR="007820D5" w:rsidRPr="007820D5">
        <w:rPr>
          <w:rFonts w:ascii="Arial" w:eastAsia="Times New Roman" w:hAnsi="Arial" w:cs="Arial"/>
          <w:color w:val="0000FF"/>
          <w:sz w:val="24"/>
          <w:szCs w:val="24"/>
          <w:u w:val="single"/>
          <w:lang w:eastAsia="pt-BR"/>
        </w:rPr>
      </w:r>
      <w:r w:rsidR="007820D5" w:rsidRPr="007820D5">
        <w:rPr>
          <w:rFonts w:ascii="Arial" w:eastAsia="Times New Roman" w:hAnsi="Arial" w:cs="Arial"/>
          <w:color w:val="0000FF"/>
          <w:sz w:val="24"/>
          <w:szCs w:val="24"/>
          <w:u w:val="single"/>
          <w:lang w:eastAsia="pt-BR"/>
        </w:rPr>
        <w:fldChar w:fldCharType="separate"/>
      </w:r>
      <w:r w:rsidR="00FB5A4C">
        <w:rPr>
          <w:rFonts w:ascii="Arial" w:eastAsia="Times New Roman" w:hAnsi="Arial" w:cs="Arial"/>
          <w:color w:val="0000FF"/>
          <w:sz w:val="24"/>
          <w:szCs w:val="24"/>
          <w:u w:val="single"/>
          <w:lang w:eastAsia="pt-BR"/>
        </w:rPr>
        <w:t>3.3.2</w:t>
      </w:r>
      <w:r w:rsidR="007820D5" w:rsidRPr="007820D5">
        <w:rPr>
          <w:rFonts w:ascii="Arial" w:eastAsia="Times New Roman" w:hAnsi="Arial" w:cs="Arial"/>
          <w:color w:val="0000FF"/>
          <w:sz w:val="24"/>
          <w:szCs w:val="24"/>
          <w:u w:val="single"/>
          <w:lang w:eastAsia="pt-BR"/>
        </w:rPr>
        <w:fldChar w:fldCharType="end"/>
      </w:r>
      <w:r w:rsidR="006A1CA5">
        <w:rPr>
          <w:rFonts w:ascii="Arial" w:eastAsia="Times New Roman" w:hAnsi="Arial" w:cs="Arial"/>
          <w:sz w:val="24"/>
          <w:szCs w:val="24"/>
          <w:lang w:eastAsia="pt-BR"/>
        </w:rPr>
        <w:t xml:space="preserve"> do Edital</w:t>
      </w:r>
      <w:r w:rsidRPr="00B61112">
        <w:rPr>
          <w:rFonts w:ascii="Arial" w:eastAsia="Times New Roman" w:hAnsi="Arial" w:cs="Arial"/>
          <w:sz w:val="24"/>
          <w:szCs w:val="24"/>
          <w:lang w:eastAsia="pt-BR"/>
        </w:rPr>
        <w:t>;</w:t>
      </w:r>
    </w:p>
    <w:p w14:paraId="641AD0E6" w14:textId="7A256B86"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Decreto-Lei </w:t>
      </w:r>
      <w:r w:rsidR="00625C2D">
        <w:rPr>
          <w:rFonts w:ascii="Arial" w:eastAsia="Times New Roman" w:hAnsi="Arial" w:cs="Arial"/>
          <w:sz w:val="24"/>
          <w:szCs w:val="24"/>
          <w:lang w:eastAsia="pt-BR"/>
        </w:rPr>
        <w:t>n.</w:t>
      </w:r>
      <w:r w:rsidRPr="00B61112">
        <w:rPr>
          <w:rFonts w:ascii="Arial" w:eastAsia="Times New Roman" w:hAnsi="Arial" w:cs="Arial"/>
          <w:sz w:val="24"/>
          <w:szCs w:val="24"/>
          <w:lang w:eastAsia="pt-BR"/>
        </w:rPr>
        <w:t xml:space="preserve"> 5.452, de 1º de maio de 1943;</w:t>
      </w:r>
    </w:p>
    <w:p w14:paraId="73CCF9F8" w14:textId="65D358CE"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lastRenderedPageBreak/>
        <w:t>Prova de inscrição no cadastro de contribuintes Municipal/Distrital relativo ao domicílio ou sede do fornecedor, pertinente ao seu ramo de atividade e compatível com o objeto contratual;</w:t>
      </w:r>
    </w:p>
    <w:p w14:paraId="199E9269" w14:textId="3ED4D0AB"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Prova de regularidade com a Fazenda Municipal/Distrital do domicílio ou sede do fornecedor, relativa à atividade em cujo exercício contrata ou concorre;</w:t>
      </w:r>
    </w:p>
    <w:p w14:paraId="73638E99" w14:textId="14EF8684" w:rsidR="00646428" w:rsidRPr="00B61112" w:rsidRDefault="00646428" w:rsidP="004F1BD2">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sidRPr="00B61112">
        <w:rPr>
          <w:rFonts w:ascii="Arial" w:eastAsia="Times New Roman" w:hAnsi="Arial" w:cs="Arial"/>
          <w:sz w:val="24"/>
          <w:szCs w:val="24"/>
          <w:lang w:eastAsia="pt-BR"/>
        </w:rPr>
        <w:t>Caso o fornecedor seja considerado isento dos tributos Municipal/Distrital relacionados ao objeto contratual, deverá comprovar tal condição mediante a apresentação de declaração da Fazenda respectiva do seu domicílio ou sede, ou outra equivalente, na forma da lei.</w:t>
      </w:r>
    </w:p>
    <w:p w14:paraId="61D2D9BA" w14:textId="77777777" w:rsidR="007B2795" w:rsidRPr="00B61112" w:rsidRDefault="007B2795" w:rsidP="00515989">
      <w:pPr>
        <w:spacing w:after="120" w:line="240" w:lineRule="auto"/>
        <w:rPr>
          <w:rFonts w:ascii="Arial" w:eastAsia="Times New Roman" w:hAnsi="Arial" w:cs="Arial"/>
          <w:sz w:val="24"/>
          <w:szCs w:val="24"/>
          <w:lang w:eastAsia="pt-BR"/>
        </w:rPr>
      </w:pPr>
    </w:p>
    <w:p w14:paraId="6168813B" w14:textId="0E150C9F" w:rsidR="00646428" w:rsidRPr="00B61112" w:rsidRDefault="008F747C" w:rsidP="004F1BD2">
      <w:pPr>
        <w:pStyle w:val="PargrafodaLista"/>
        <w:numPr>
          <w:ilvl w:val="0"/>
          <w:numId w:val="5"/>
        </w:numPr>
        <w:spacing w:after="240" w:line="240" w:lineRule="auto"/>
        <w:ind w:firstLine="0"/>
        <w:contextualSpacing w:val="0"/>
        <w:jc w:val="both"/>
        <w:rPr>
          <w:rFonts w:ascii="Arial" w:eastAsia="Times New Roman" w:hAnsi="Arial" w:cs="Arial"/>
          <w:b/>
          <w:bCs/>
          <w:sz w:val="24"/>
          <w:szCs w:val="24"/>
          <w:lang w:eastAsia="pt-BR"/>
        </w:rPr>
      </w:pPr>
      <w:r>
        <w:rPr>
          <w:rFonts w:ascii="Arial" w:eastAsia="Times New Roman" w:hAnsi="Arial" w:cs="Arial"/>
          <w:b/>
          <w:bCs/>
          <w:sz w:val="24"/>
          <w:szCs w:val="24"/>
          <w:lang w:eastAsia="pt-BR"/>
        </w:rPr>
        <w:t xml:space="preserve"> </w:t>
      </w:r>
      <w:r w:rsidR="00646428" w:rsidRPr="00B61112">
        <w:rPr>
          <w:rFonts w:ascii="Arial" w:eastAsia="Times New Roman" w:hAnsi="Arial" w:cs="Arial"/>
          <w:b/>
          <w:bCs/>
          <w:sz w:val="24"/>
          <w:szCs w:val="24"/>
          <w:lang w:eastAsia="pt-BR"/>
        </w:rPr>
        <w:t>Qualificação Técnica</w:t>
      </w:r>
      <w:r w:rsidR="00305B2A">
        <w:rPr>
          <w:rFonts w:ascii="Arial" w:eastAsia="Times New Roman" w:hAnsi="Arial" w:cs="Arial"/>
          <w:b/>
          <w:bCs/>
          <w:sz w:val="24"/>
          <w:szCs w:val="24"/>
          <w:lang w:eastAsia="pt-BR"/>
        </w:rPr>
        <w:t>:</w:t>
      </w:r>
    </w:p>
    <w:p w14:paraId="0B4C767E" w14:textId="16D53003" w:rsidR="00EB5D68" w:rsidRPr="00B61112" w:rsidRDefault="00EB5D68" w:rsidP="00EB5D68">
      <w:pPr>
        <w:pStyle w:val="PargrafodaLista"/>
        <w:numPr>
          <w:ilvl w:val="1"/>
          <w:numId w:val="5"/>
        </w:numPr>
        <w:spacing w:after="240" w:line="240" w:lineRule="auto"/>
        <w:ind w:left="425" w:firstLine="0"/>
        <w:contextualSpacing w:val="0"/>
        <w:jc w:val="both"/>
        <w:rPr>
          <w:rFonts w:ascii="Arial" w:eastAsia="Times New Roman" w:hAnsi="Arial" w:cs="Arial"/>
          <w:sz w:val="24"/>
          <w:szCs w:val="24"/>
          <w:lang w:eastAsia="pt-BR"/>
        </w:rPr>
      </w:pPr>
      <w:r>
        <w:rPr>
          <w:rFonts w:ascii="Arial" w:eastAsia="Times New Roman" w:hAnsi="Arial" w:cs="Arial"/>
          <w:sz w:val="24"/>
          <w:szCs w:val="24"/>
          <w:lang w:eastAsia="pt-BR"/>
        </w:rPr>
        <w:t>Comprovação de que a empresa atende aos requisitos legais necessários para operar como Seguradora de Veículos, mediante c</w:t>
      </w:r>
      <w:r w:rsidRPr="00F02149">
        <w:rPr>
          <w:rFonts w:ascii="Arial" w:eastAsia="Times New Roman" w:hAnsi="Arial" w:cs="Arial"/>
          <w:sz w:val="24"/>
          <w:szCs w:val="24"/>
          <w:lang w:eastAsia="pt-BR"/>
        </w:rPr>
        <w:t xml:space="preserve">ertidão de regularidade expedida </w:t>
      </w:r>
      <w:r>
        <w:rPr>
          <w:rFonts w:ascii="Arial" w:eastAsia="Times New Roman" w:hAnsi="Arial" w:cs="Arial"/>
          <w:sz w:val="24"/>
          <w:szCs w:val="24"/>
          <w:lang w:eastAsia="pt-BR"/>
        </w:rPr>
        <w:t xml:space="preserve">junto à </w:t>
      </w:r>
      <w:r w:rsidRPr="00F02149">
        <w:rPr>
          <w:rFonts w:ascii="Arial" w:eastAsia="Times New Roman" w:hAnsi="Arial" w:cs="Arial"/>
          <w:sz w:val="24"/>
          <w:szCs w:val="24"/>
          <w:lang w:eastAsia="pt-BR"/>
        </w:rPr>
        <w:t xml:space="preserve">Superintendência de Seguros Privados – SUSEP, </w:t>
      </w:r>
      <w:r>
        <w:rPr>
          <w:rFonts w:ascii="Arial" w:eastAsia="Times New Roman" w:hAnsi="Arial" w:cs="Arial"/>
          <w:sz w:val="24"/>
          <w:szCs w:val="24"/>
          <w:lang w:eastAsia="pt-BR"/>
        </w:rPr>
        <w:t xml:space="preserve">demonstrando que a entidade não se encontra sob regime de </w:t>
      </w:r>
      <w:r w:rsidRPr="00F02149">
        <w:rPr>
          <w:rFonts w:ascii="Arial" w:eastAsia="Times New Roman" w:hAnsi="Arial" w:cs="Arial"/>
          <w:sz w:val="24"/>
          <w:szCs w:val="24"/>
          <w:lang w:eastAsia="pt-BR"/>
        </w:rPr>
        <w:t>Direção Fiscal, Intervenção, Liquidação Extrajudicial ou Fiscalização Especial e não está cumprindo penalidade de suspensão</w:t>
      </w:r>
      <w:r>
        <w:rPr>
          <w:rFonts w:ascii="Arial" w:eastAsia="Times New Roman" w:hAnsi="Arial" w:cs="Arial"/>
          <w:sz w:val="24"/>
          <w:szCs w:val="24"/>
          <w:lang w:eastAsia="pt-BR"/>
        </w:rPr>
        <w:t>, nos termos do art. 24 e do art. 78 do Decreto-Lei n</w:t>
      </w:r>
      <w:r w:rsidR="00452B41">
        <w:rPr>
          <w:rFonts w:ascii="Arial" w:eastAsia="Times New Roman" w:hAnsi="Arial" w:cs="Arial"/>
          <w:sz w:val="24"/>
          <w:szCs w:val="24"/>
          <w:lang w:eastAsia="pt-BR"/>
        </w:rPr>
        <w:t>.</w:t>
      </w:r>
      <w:r>
        <w:rPr>
          <w:rFonts w:ascii="Arial" w:eastAsia="Times New Roman" w:hAnsi="Arial" w:cs="Arial"/>
          <w:sz w:val="24"/>
          <w:szCs w:val="24"/>
          <w:lang w:eastAsia="pt-BR"/>
        </w:rPr>
        <w:t xml:space="preserve"> 73 de 21 de novembro de 1966 e do art. 19 da Circular n</w:t>
      </w:r>
      <w:r w:rsidR="009A5377">
        <w:rPr>
          <w:rFonts w:ascii="Arial" w:eastAsia="Times New Roman" w:hAnsi="Arial" w:cs="Arial"/>
          <w:sz w:val="24"/>
          <w:szCs w:val="24"/>
          <w:lang w:eastAsia="pt-BR"/>
        </w:rPr>
        <w:t>.</w:t>
      </w:r>
      <w:r>
        <w:rPr>
          <w:rFonts w:ascii="Arial" w:eastAsia="Times New Roman" w:hAnsi="Arial" w:cs="Arial"/>
          <w:sz w:val="24"/>
          <w:szCs w:val="24"/>
          <w:lang w:eastAsia="pt-BR"/>
        </w:rPr>
        <w:t xml:space="preserve"> 621/2021.</w:t>
      </w:r>
    </w:p>
    <w:sectPr w:rsidR="00EB5D68" w:rsidRPr="00B61112" w:rsidSect="00A34B1C">
      <w:headerReference w:type="default" r:id="rId26"/>
      <w:headerReference w:type="first" r:id="rId27"/>
      <w:footerReference w:type="first" r:id="rId28"/>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9156FB" w14:textId="77777777" w:rsidR="00A34B1C" w:rsidRDefault="00A34B1C" w:rsidP="00AA69F7">
      <w:pPr>
        <w:spacing w:after="0" w:line="240" w:lineRule="auto"/>
      </w:pPr>
      <w:r>
        <w:separator/>
      </w:r>
    </w:p>
  </w:endnote>
  <w:endnote w:type="continuationSeparator" w:id="0">
    <w:p w14:paraId="0082C894" w14:textId="77777777" w:rsidR="00A34B1C" w:rsidRDefault="00A34B1C" w:rsidP="00AA69F7">
      <w:pPr>
        <w:spacing w:after="0" w:line="240" w:lineRule="auto"/>
      </w:pPr>
      <w:r>
        <w:continuationSeparator/>
      </w:r>
    </w:p>
  </w:endnote>
  <w:endnote w:type="continuationNotice" w:id="1">
    <w:p w14:paraId="4E5CB9C5" w14:textId="77777777" w:rsidR="00A34B1C" w:rsidRDefault="00A34B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Device Font 10cpi"/>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37B2B" w14:textId="33F3A8F8" w:rsidR="003C3DE8" w:rsidRPr="003C3DE8" w:rsidRDefault="009A3E74" w:rsidP="004204AE">
    <w:pPr>
      <w:pStyle w:val="Rodap"/>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versão janeiro/202</w:t>
    </w:r>
    <w:r w:rsidR="004204AE">
      <w:rPr>
        <w:rFonts w:ascii="Times New Roman" w:hAnsi="Times New Roman" w:cs="Times New Roman"/>
        <w:i/>
        <w:iCs/>
        <w:color w:val="3B3838" w:themeColor="background2" w:themeShade="4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F3E688" w14:textId="77777777" w:rsidR="00A34B1C" w:rsidRDefault="00A34B1C" w:rsidP="00AA69F7">
      <w:pPr>
        <w:spacing w:after="0" w:line="240" w:lineRule="auto"/>
      </w:pPr>
      <w:r>
        <w:separator/>
      </w:r>
    </w:p>
  </w:footnote>
  <w:footnote w:type="continuationSeparator" w:id="0">
    <w:p w14:paraId="11C82C9B" w14:textId="77777777" w:rsidR="00A34B1C" w:rsidRDefault="00A34B1C" w:rsidP="00AA69F7">
      <w:pPr>
        <w:spacing w:after="0" w:line="240" w:lineRule="auto"/>
      </w:pPr>
      <w:r>
        <w:continuationSeparator/>
      </w:r>
    </w:p>
  </w:footnote>
  <w:footnote w:type="continuationNotice" w:id="1">
    <w:p w14:paraId="601229EC" w14:textId="77777777" w:rsidR="00A34B1C" w:rsidRDefault="00A34B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632ED" w14:textId="3E81F33B" w:rsidR="00E950E4" w:rsidRPr="00D960FB" w:rsidRDefault="00E950E4" w:rsidP="00E950E4">
    <w:pPr>
      <w:pStyle w:val="Cabealho"/>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5E0182">
      <w:rPr>
        <w:rFonts w:ascii="Arial" w:hAnsi="Arial" w:cs="Arial"/>
        <w:sz w:val="20"/>
        <w:szCs w:val="20"/>
      </w:rPr>
      <w:t>0</w:t>
    </w:r>
    <w:r w:rsidR="005F7B8A">
      <w:rPr>
        <w:rFonts w:ascii="Arial" w:hAnsi="Arial" w:cs="Arial"/>
        <w:sz w:val="20"/>
        <w:szCs w:val="20"/>
      </w:rPr>
      <w:t>6</w:t>
    </w:r>
    <w:r w:rsidRPr="00D960FB">
      <w:rPr>
        <w:rFonts w:ascii="Arial" w:hAnsi="Arial" w:cs="Arial"/>
        <w:sz w:val="20"/>
        <w:szCs w:val="20"/>
      </w:rPr>
      <w:t>/202</w:t>
    </w:r>
    <w:r w:rsidR="00665FA6">
      <w:rPr>
        <w:rFonts w:ascii="Arial" w:hAnsi="Arial" w:cs="Arial"/>
        <w:sz w:val="20"/>
        <w:szCs w:val="20"/>
      </w:rPr>
      <w:t>4</w:t>
    </w:r>
  </w:p>
  <w:p w14:paraId="3E5D7CC2" w14:textId="3DA273B5"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3C873" w14:textId="77777777" w:rsidR="00AA69F7" w:rsidRDefault="00AA69F7"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4" name="Imagem 4" descr="Foto preta e branca de um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664F2" w14:textId="77777777" w:rsidR="002A6F19" w:rsidRDefault="002A6F19" w:rsidP="00AA69F7">
    <w:pPr>
      <w:spacing w:before="240"/>
      <w:jc w:val="center"/>
      <w:rPr>
        <w:rFonts w:ascii="Arial" w:hAnsi="Arial" w:cs="Arial"/>
        <w:lang w:eastAsia="pt-BR"/>
      </w:rPr>
    </w:pPr>
  </w:p>
  <w:p w14:paraId="5CF75B19" w14:textId="77777777" w:rsidR="002A6F19" w:rsidRDefault="002A6F19" w:rsidP="002A6F19">
    <w:pPr>
      <w:spacing w:after="0" w:line="240" w:lineRule="auto"/>
      <w:jc w:val="center"/>
      <w:rPr>
        <w:rFonts w:ascii="Arial" w:hAnsi="Arial" w:cs="Arial"/>
        <w:lang w:eastAsia="pt-BR"/>
      </w:rPr>
    </w:pPr>
  </w:p>
  <w:p w14:paraId="20FDD8F8" w14:textId="174C1611"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1F947D16" w14:textId="532ED4E2"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6E92749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6776464">
    <w:abstractNumId w:val="3"/>
  </w:num>
  <w:num w:numId="2" w16cid:durableId="2104837015">
    <w:abstractNumId w:val="4"/>
  </w:num>
  <w:num w:numId="3" w16cid:durableId="1295452423">
    <w:abstractNumId w:val="1"/>
  </w:num>
  <w:num w:numId="4" w16cid:durableId="976303841">
    <w:abstractNumId w:val="5"/>
  </w:num>
  <w:num w:numId="5" w16cid:durableId="195776460">
    <w:abstractNumId w:val="2"/>
  </w:num>
  <w:num w:numId="6" w16cid:durableId="2063207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4837"/>
    <w:rsid w:val="0000757B"/>
    <w:rsid w:val="000116FC"/>
    <w:rsid w:val="000118C5"/>
    <w:rsid w:val="00011A22"/>
    <w:rsid w:val="00013FFF"/>
    <w:rsid w:val="00015BFD"/>
    <w:rsid w:val="00017B83"/>
    <w:rsid w:val="00020007"/>
    <w:rsid w:val="00021E5D"/>
    <w:rsid w:val="00022B76"/>
    <w:rsid w:val="00026530"/>
    <w:rsid w:val="0003043B"/>
    <w:rsid w:val="000316AA"/>
    <w:rsid w:val="000357D5"/>
    <w:rsid w:val="000366E7"/>
    <w:rsid w:val="00036FA8"/>
    <w:rsid w:val="0004115D"/>
    <w:rsid w:val="00041315"/>
    <w:rsid w:val="00042F42"/>
    <w:rsid w:val="00045F1B"/>
    <w:rsid w:val="000463E2"/>
    <w:rsid w:val="00047D41"/>
    <w:rsid w:val="000555A6"/>
    <w:rsid w:val="0005573D"/>
    <w:rsid w:val="00057BDE"/>
    <w:rsid w:val="00060F4A"/>
    <w:rsid w:val="000611AE"/>
    <w:rsid w:val="0006501C"/>
    <w:rsid w:val="00067E1F"/>
    <w:rsid w:val="00075666"/>
    <w:rsid w:val="00076367"/>
    <w:rsid w:val="00080B04"/>
    <w:rsid w:val="00080B79"/>
    <w:rsid w:val="00080EC7"/>
    <w:rsid w:val="00081BAA"/>
    <w:rsid w:val="00081D23"/>
    <w:rsid w:val="00085190"/>
    <w:rsid w:val="0008529D"/>
    <w:rsid w:val="00085393"/>
    <w:rsid w:val="0008758B"/>
    <w:rsid w:val="00090640"/>
    <w:rsid w:val="0009076F"/>
    <w:rsid w:val="00090C33"/>
    <w:rsid w:val="0009574E"/>
    <w:rsid w:val="0009616E"/>
    <w:rsid w:val="000A187D"/>
    <w:rsid w:val="000A2013"/>
    <w:rsid w:val="000A39F6"/>
    <w:rsid w:val="000A60FD"/>
    <w:rsid w:val="000A70EC"/>
    <w:rsid w:val="000B506E"/>
    <w:rsid w:val="000B761B"/>
    <w:rsid w:val="000C2A1F"/>
    <w:rsid w:val="000C454D"/>
    <w:rsid w:val="000C5740"/>
    <w:rsid w:val="000C6577"/>
    <w:rsid w:val="000C6D30"/>
    <w:rsid w:val="000D00BE"/>
    <w:rsid w:val="000D194A"/>
    <w:rsid w:val="000D6D28"/>
    <w:rsid w:val="000E09D2"/>
    <w:rsid w:val="000E1557"/>
    <w:rsid w:val="000E3C5E"/>
    <w:rsid w:val="000F1767"/>
    <w:rsid w:val="000F5A29"/>
    <w:rsid w:val="000F5C7A"/>
    <w:rsid w:val="000F6850"/>
    <w:rsid w:val="00102AE9"/>
    <w:rsid w:val="00105C86"/>
    <w:rsid w:val="00112DC5"/>
    <w:rsid w:val="00115368"/>
    <w:rsid w:val="00115B19"/>
    <w:rsid w:val="00120266"/>
    <w:rsid w:val="00121317"/>
    <w:rsid w:val="001216EA"/>
    <w:rsid w:val="00123102"/>
    <w:rsid w:val="001237B1"/>
    <w:rsid w:val="001300D9"/>
    <w:rsid w:val="001305E0"/>
    <w:rsid w:val="001332F2"/>
    <w:rsid w:val="0013563E"/>
    <w:rsid w:val="00140B1D"/>
    <w:rsid w:val="00140C65"/>
    <w:rsid w:val="0014216C"/>
    <w:rsid w:val="00145A15"/>
    <w:rsid w:val="00150FE6"/>
    <w:rsid w:val="00151F81"/>
    <w:rsid w:val="0015681D"/>
    <w:rsid w:val="00161DB1"/>
    <w:rsid w:val="0016659C"/>
    <w:rsid w:val="001726D4"/>
    <w:rsid w:val="00172BAE"/>
    <w:rsid w:val="00172F0C"/>
    <w:rsid w:val="00176CDE"/>
    <w:rsid w:val="0017715C"/>
    <w:rsid w:val="00177E0D"/>
    <w:rsid w:val="00180B82"/>
    <w:rsid w:val="00181D70"/>
    <w:rsid w:val="00181ECD"/>
    <w:rsid w:val="001841BA"/>
    <w:rsid w:val="0018627D"/>
    <w:rsid w:val="00186A84"/>
    <w:rsid w:val="001944CA"/>
    <w:rsid w:val="001962C9"/>
    <w:rsid w:val="001A1857"/>
    <w:rsid w:val="001A34E5"/>
    <w:rsid w:val="001A3914"/>
    <w:rsid w:val="001A79E8"/>
    <w:rsid w:val="001B0F7D"/>
    <w:rsid w:val="001B23A8"/>
    <w:rsid w:val="001B2E67"/>
    <w:rsid w:val="001B3C96"/>
    <w:rsid w:val="001B695D"/>
    <w:rsid w:val="001B6C72"/>
    <w:rsid w:val="001C0C03"/>
    <w:rsid w:val="001C22AF"/>
    <w:rsid w:val="001C2560"/>
    <w:rsid w:val="001C48A5"/>
    <w:rsid w:val="001C529A"/>
    <w:rsid w:val="001C5C78"/>
    <w:rsid w:val="001D054D"/>
    <w:rsid w:val="001D6DE7"/>
    <w:rsid w:val="001D6F0E"/>
    <w:rsid w:val="001E2210"/>
    <w:rsid w:val="001E3A6D"/>
    <w:rsid w:val="001E7E7E"/>
    <w:rsid w:val="001F009F"/>
    <w:rsid w:val="001F098E"/>
    <w:rsid w:val="001F2749"/>
    <w:rsid w:val="001F39C0"/>
    <w:rsid w:val="001F4863"/>
    <w:rsid w:val="001F77ED"/>
    <w:rsid w:val="00206509"/>
    <w:rsid w:val="00206A4A"/>
    <w:rsid w:val="00212B9D"/>
    <w:rsid w:val="00216836"/>
    <w:rsid w:val="002171A4"/>
    <w:rsid w:val="0022122B"/>
    <w:rsid w:val="00222302"/>
    <w:rsid w:val="00223733"/>
    <w:rsid w:val="00223C74"/>
    <w:rsid w:val="00223EAA"/>
    <w:rsid w:val="00225CD3"/>
    <w:rsid w:val="00226876"/>
    <w:rsid w:val="002273DA"/>
    <w:rsid w:val="00227A6A"/>
    <w:rsid w:val="0023011A"/>
    <w:rsid w:val="002306BC"/>
    <w:rsid w:val="0023186B"/>
    <w:rsid w:val="00232351"/>
    <w:rsid w:val="00233DF9"/>
    <w:rsid w:val="0023653A"/>
    <w:rsid w:val="00237B9D"/>
    <w:rsid w:val="0024053D"/>
    <w:rsid w:val="00240B68"/>
    <w:rsid w:val="00245F0F"/>
    <w:rsid w:val="00246BE2"/>
    <w:rsid w:val="0024726D"/>
    <w:rsid w:val="00247651"/>
    <w:rsid w:val="00250C35"/>
    <w:rsid w:val="00251487"/>
    <w:rsid w:val="00252380"/>
    <w:rsid w:val="00252544"/>
    <w:rsid w:val="002531BE"/>
    <w:rsid w:val="00254EA7"/>
    <w:rsid w:val="00256617"/>
    <w:rsid w:val="002602CB"/>
    <w:rsid w:val="00262B11"/>
    <w:rsid w:val="00267B87"/>
    <w:rsid w:val="00272165"/>
    <w:rsid w:val="00273B11"/>
    <w:rsid w:val="00277A99"/>
    <w:rsid w:val="00281248"/>
    <w:rsid w:val="0028196B"/>
    <w:rsid w:val="00281D27"/>
    <w:rsid w:val="00282C8A"/>
    <w:rsid w:val="0028370E"/>
    <w:rsid w:val="002849F7"/>
    <w:rsid w:val="00284BE0"/>
    <w:rsid w:val="002866D0"/>
    <w:rsid w:val="002901D9"/>
    <w:rsid w:val="0029137A"/>
    <w:rsid w:val="0029294A"/>
    <w:rsid w:val="0029382F"/>
    <w:rsid w:val="00294D27"/>
    <w:rsid w:val="002951E0"/>
    <w:rsid w:val="00296D4A"/>
    <w:rsid w:val="002A1421"/>
    <w:rsid w:val="002A1CF7"/>
    <w:rsid w:val="002A1DEC"/>
    <w:rsid w:val="002A6F19"/>
    <w:rsid w:val="002A6FEA"/>
    <w:rsid w:val="002A7363"/>
    <w:rsid w:val="002B215E"/>
    <w:rsid w:val="002B2FA8"/>
    <w:rsid w:val="002B48E7"/>
    <w:rsid w:val="002B6878"/>
    <w:rsid w:val="002C34D6"/>
    <w:rsid w:val="002C5A7F"/>
    <w:rsid w:val="002C76FC"/>
    <w:rsid w:val="002D19CC"/>
    <w:rsid w:val="002D38C7"/>
    <w:rsid w:val="002D476B"/>
    <w:rsid w:val="002D5385"/>
    <w:rsid w:val="002D6736"/>
    <w:rsid w:val="002E104D"/>
    <w:rsid w:val="002E52C1"/>
    <w:rsid w:val="002E54A0"/>
    <w:rsid w:val="002E6F83"/>
    <w:rsid w:val="002F35E1"/>
    <w:rsid w:val="002F7273"/>
    <w:rsid w:val="002F75DB"/>
    <w:rsid w:val="002F7F2D"/>
    <w:rsid w:val="003029EC"/>
    <w:rsid w:val="003040A2"/>
    <w:rsid w:val="003042C6"/>
    <w:rsid w:val="0030577C"/>
    <w:rsid w:val="00305B2A"/>
    <w:rsid w:val="00305E62"/>
    <w:rsid w:val="00313FCC"/>
    <w:rsid w:val="003140A3"/>
    <w:rsid w:val="003147BC"/>
    <w:rsid w:val="003202C3"/>
    <w:rsid w:val="00321059"/>
    <w:rsid w:val="003218F8"/>
    <w:rsid w:val="00322177"/>
    <w:rsid w:val="00323BDA"/>
    <w:rsid w:val="00324C1D"/>
    <w:rsid w:val="00331771"/>
    <w:rsid w:val="003319D1"/>
    <w:rsid w:val="00331CF4"/>
    <w:rsid w:val="00335060"/>
    <w:rsid w:val="0033658F"/>
    <w:rsid w:val="00336E50"/>
    <w:rsid w:val="00337181"/>
    <w:rsid w:val="00342D3C"/>
    <w:rsid w:val="003446A7"/>
    <w:rsid w:val="003452B6"/>
    <w:rsid w:val="00347D57"/>
    <w:rsid w:val="00351214"/>
    <w:rsid w:val="003524F7"/>
    <w:rsid w:val="003525C0"/>
    <w:rsid w:val="0035492E"/>
    <w:rsid w:val="00354B1A"/>
    <w:rsid w:val="00355BC1"/>
    <w:rsid w:val="00357E88"/>
    <w:rsid w:val="0036049E"/>
    <w:rsid w:val="0036159D"/>
    <w:rsid w:val="003662A9"/>
    <w:rsid w:val="003676CC"/>
    <w:rsid w:val="003714AE"/>
    <w:rsid w:val="00371AC3"/>
    <w:rsid w:val="00373FD7"/>
    <w:rsid w:val="00374149"/>
    <w:rsid w:val="003775F2"/>
    <w:rsid w:val="00380997"/>
    <w:rsid w:val="00382E53"/>
    <w:rsid w:val="003832C3"/>
    <w:rsid w:val="00383F71"/>
    <w:rsid w:val="0038632C"/>
    <w:rsid w:val="003871BD"/>
    <w:rsid w:val="003916FA"/>
    <w:rsid w:val="00393E1C"/>
    <w:rsid w:val="0039410C"/>
    <w:rsid w:val="00394BFF"/>
    <w:rsid w:val="003961B0"/>
    <w:rsid w:val="003964B7"/>
    <w:rsid w:val="003A04E1"/>
    <w:rsid w:val="003A455B"/>
    <w:rsid w:val="003A52A7"/>
    <w:rsid w:val="003A588A"/>
    <w:rsid w:val="003A5A73"/>
    <w:rsid w:val="003A5AF0"/>
    <w:rsid w:val="003B1A3C"/>
    <w:rsid w:val="003B2D7F"/>
    <w:rsid w:val="003B2ED7"/>
    <w:rsid w:val="003B32D9"/>
    <w:rsid w:val="003B4C77"/>
    <w:rsid w:val="003B643C"/>
    <w:rsid w:val="003C031D"/>
    <w:rsid w:val="003C149F"/>
    <w:rsid w:val="003C270D"/>
    <w:rsid w:val="003C385D"/>
    <w:rsid w:val="003C3DE8"/>
    <w:rsid w:val="003C56E0"/>
    <w:rsid w:val="003C61A4"/>
    <w:rsid w:val="003D3A92"/>
    <w:rsid w:val="003D5B82"/>
    <w:rsid w:val="003D613B"/>
    <w:rsid w:val="003D771A"/>
    <w:rsid w:val="003E05BE"/>
    <w:rsid w:val="003E435B"/>
    <w:rsid w:val="003E44BB"/>
    <w:rsid w:val="003E6EF3"/>
    <w:rsid w:val="003F11F8"/>
    <w:rsid w:val="003F2F32"/>
    <w:rsid w:val="003F45BF"/>
    <w:rsid w:val="00400B41"/>
    <w:rsid w:val="00401F23"/>
    <w:rsid w:val="00403C8A"/>
    <w:rsid w:val="00404B27"/>
    <w:rsid w:val="00407BCE"/>
    <w:rsid w:val="00407CFB"/>
    <w:rsid w:val="004142D7"/>
    <w:rsid w:val="004204AE"/>
    <w:rsid w:val="00424641"/>
    <w:rsid w:val="00425B70"/>
    <w:rsid w:val="004331A6"/>
    <w:rsid w:val="00433B06"/>
    <w:rsid w:val="004344E0"/>
    <w:rsid w:val="0043520B"/>
    <w:rsid w:val="0043701A"/>
    <w:rsid w:val="004407C9"/>
    <w:rsid w:val="00442519"/>
    <w:rsid w:val="00442D67"/>
    <w:rsid w:val="00443B67"/>
    <w:rsid w:val="00443C6E"/>
    <w:rsid w:val="00446B7F"/>
    <w:rsid w:val="00452B41"/>
    <w:rsid w:val="0045454A"/>
    <w:rsid w:val="00455077"/>
    <w:rsid w:val="00456202"/>
    <w:rsid w:val="00457354"/>
    <w:rsid w:val="00462D9F"/>
    <w:rsid w:val="00463A91"/>
    <w:rsid w:val="00464190"/>
    <w:rsid w:val="00465BEE"/>
    <w:rsid w:val="00471D2C"/>
    <w:rsid w:val="004764A8"/>
    <w:rsid w:val="00481F25"/>
    <w:rsid w:val="00485A6E"/>
    <w:rsid w:val="00485AB6"/>
    <w:rsid w:val="004867F6"/>
    <w:rsid w:val="004877E2"/>
    <w:rsid w:val="00487CC9"/>
    <w:rsid w:val="00490441"/>
    <w:rsid w:val="00491847"/>
    <w:rsid w:val="00491C05"/>
    <w:rsid w:val="004937E9"/>
    <w:rsid w:val="004A0DAF"/>
    <w:rsid w:val="004A5ED4"/>
    <w:rsid w:val="004B0584"/>
    <w:rsid w:val="004B17D7"/>
    <w:rsid w:val="004B2ACD"/>
    <w:rsid w:val="004B2F9F"/>
    <w:rsid w:val="004B3FB0"/>
    <w:rsid w:val="004B56BA"/>
    <w:rsid w:val="004C2009"/>
    <w:rsid w:val="004C2BF7"/>
    <w:rsid w:val="004C2ED3"/>
    <w:rsid w:val="004C328A"/>
    <w:rsid w:val="004C4813"/>
    <w:rsid w:val="004C5640"/>
    <w:rsid w:val="004C6391"/>
    <w:rsid w:val="004C73BF"/>
    <w:rsid w:val="004D23FE"/>
    <w:rsid w:val="004D3896"/>
    <w:rsid w:val="004D59E4"/>
    <w:rsid w:val="004D7674"/>
    <w:rsid w:val="004E086E"/>
    <w:rsid w:val="004E1101"/>
    <w:rsid w:val="004E2281"/>
    <w:rsid w:val="004E3EBB"/>
    <w:rsid w:val="004E4449"/>
    <w:rsid w:val="004E4C75"/>
    <w:rsid w:val="004E58C3"/>
    <w:rsid w:val="004F0835"/>
    <w:rsid w:val="004F15E0"/>
    <w:rsid w:val="004F1BD2"/>
    <w:rsid w:val="004F2871"/>
    <w:rsid w:val="004F3AA2"/>
    <w:rsid w:val="004F3B4F"/>
    <w:rsid w:val="004F6AA7"/>
    <w:rsid w:val="004F786B"/>
    <w:rsid w:val="0050576D"/>
    <w:rsid w:val="00505F0B"/>
    <w:rsid w:val="005075D1"/>
    <w:rsid w:val="00515989"/>
    <w:rsid w:val="00515B0C"/>
    <w:rsid w:val="0051620B"/>
    <w:rsid w:val="00526A2B"/>
    <w:rsid w:val="00530310"/>
    <w:rsid w:val="00530E22"/>
    <w:rsid w:val="005320B1"/>
    <w:rsid w:val="00532FD1"/>
    <w:rsid w:val="0053327E"/>
    <w:rsid w:val="00534062"/>
    <w:rsid w:val="00534970"/>
    <w:rsid w:val="0053720A"/>
    <w:rsid w:val="005425C9"/>
    <w:rsid w:val="00543644"/>
    <w:rsid w:val="00544721"/>
    <w:rsid w:val="00545518"/>
    <w:rsid w:val="005477BF"/>
    <w:rsid w:val="00547C24"/>
    <w:rsid w:val="00550D61"/>
    <w:rsid w:val="00552B2D"/>
    <w:rsid w:val="0055329D"/>
    <w:rsid w:val="00553492"/>
    <w:rsid w:val="00555737"/>
    <w:rsid w:val="00557F06"/>
    <w:rsid w:val="005610BE"/>
    <w:rsid w:val="00561481"/>
    <w:rsid w:val="00561A7B"/>
    <w:rsid w:val="005633F1"/>
    <w:rsid w:val="005638EA"/>
    <w:rsid w:val="005704A8"/>
    <w:rsid w:val="00581061"/>
    <w:rsid w:val="00581071"/>
    <w:rsid w:val="0058188B"/>
    <w:rsid w:val="005823EB"/>
    <w:rsid w:val="00583568"/>
    <w:rsid w:val="005838B4"/>
    <w:rsid w:val="0058445A"/>
    <w:rsid w:val="005861EA"/>
    <w:rsid w:val="00587576"/>
    <w:rsid w:val="0059258A"/>
    <w:rsid w:val="00593DA3"/>
    <w:rsid w:val="005A1943"/>
    <w:rsid w:val="005A20AD"/>
    <w:rsid w:val="005A31C2"/>
    <w:rsid w:val="005A5917"/>
    <w:rsid w:val="005B1D5C"/>
    <w:rsid w:val="005B32CD"/>
    <w:rsid w:val="005C0EB3"/>
    <w:rsid w:val="005C1CE9"/>
    <w:rsid w:val="005C3BF9"/>
    <w:rsid w:val="005C459C"/>
    <w:rsid w:val="005C75AC"/>
    <w:rsid w:val="005C7C5F"/>
    <w:rsid w:val="005D0DC8"/>
    <w:rsid w:val="005D2BE3"/>
    <w:rsid w:val="005D32D6"/>
    <w:rsid w:val="005D43AE"/>
    <w:rsid w:val="005E0182"/>
    <w:rsid w:val="005E058E"/>
    <w:rsid w:val="005E41C7"/>
    <w:rsid w:val="005E50AC"/>
    <w:rsid w:val="005E5280"/>
    <w:rsid w:val="005E6520"/>
    <w:rsid w:val="005E7DC6"/>
    <w:rsid w:val="005F0AFF"/>
    <w:rsid w:val="005F1C7D"/>
    <w:rsid w:val="005F26DD"/>
    <w:rsid w:val="005F3A42"/>
    <w:rsid w:val="005F3BB6"/>
    <w:rsid w:val="005F7B8A"/>
    <w:rsid w:val="005F7F9D"/>
    <w:rsid w:val="0060204C"/>
    <w:rsid w:val="00602CDA"/>
    <w:rsid w:val="00603518"/>
    <w:rsid w:val="006046C3"/>
    <w:rsid w:val="0060498E"/>
    <w:rsid w:val="0060556B"/>
    <w:rsid w:val="00605A37"/>
    <w:rsid w:val="0060667A"/>
    <w:rsid w:val="00610382"/>
    <w:rsid w:val="00611B8B"/>
    <w:rsid w:val="006125AC"/>
    <w:rsid w:val="00615042"/>
    <w:rsid w:val="00615B94"/>
    <w:rsid w:val="006170B5"/>
    <w:rsid w:val="00621784"/>
    <w:rsid w:val="006244DE"/>
    <w:rsid w:val="00624CF4"/>
    <w:rsid w:val="00625C2D"/>
    <w:rsid w:val="006303B4"/>
    <w:rsid w:val="00630B37"/>
    <w:rsid w:val="00631564"/>
    <w:rsid w:val="00637120"/>
    <w:rsid w:val="0063712E"/>
    <w:rsid w:val="00644F6F"/>
    <w:rsid w:val="00646428"/>
    <w:rsid w:val="006464EB"/>
    <w:rsid w:val="006502A1"/>
    <w:rsid w:val="006539E2"/>
    <w:rsid w:val="006553C8"/>
    <w:rsid w:val="0065632C"/>
    <w:rsid w:val="00656337"/>
    <w:rsid w:val="006563BE"/>
    <w:rsid w:val="00660CB7"/>
    <w:rsid w:val="00660CDA"/>
    <w:rsid w:val="00662A87"/>
    <w:rsid w:val="00665FA6"/>
    <w:rsid w:val="00665FDC"/>
    <w:rsid w:val="006660FC"/>
    <w:rsid w:val="0067128B"/>
    <w:rsid w:val="00673280"/>
    <w:rsid w:val="00674423"/>
    <w:rsid w:val="00674490"/>
    <w:rsid w:val="00675EA9"/>
    <w:rsid w:val="00675ECF"/>
    <w:rsid w:val="00676CBD"/>
    <w:rsid w:val="00680783"/>
    <w:rsid w:val="00680F31"/>
    <w:rsid w:val="006814B6"/>
    <w:rsid w:val="00684D47"/>
    <w:rsid w:val="006859FA"/>
    <w:rsid w:val="00691451"/>
    <w:rsid w:val="00692D34"/>
    <w:rsid w:val="006931A3"/>
    <w:rsid w:val="006932D0"/>
    <w:rsid w:val="00697444"/>
    <w:rsid w:val="006A1CA5"/>
    <w:rsid w:val="006B1D57"/>
    <w:rsid w:val="006B4DF7"/>
    <w:rsid w:val="006B6002"/>
    <w:rsid w:val="006B6334"/>
    <w:rsid w:val="006C1FDF"/>
    <w:rsid w:val="006C6550"/>
    <w:rsid w:val="006D5ECF"/>
    <w:rsid w:val="006E133E"/>
    <w:rsid w:val="006E2ACA"/>
    <w:rsid w:val="006E3B79"/>
    <w:rsid w:val="006F0BB3"/>
    <w:rsid w:val="006F0C42"/>
    <w:rsid w:val="006F1907"/>
    <w:rsid w:val="006F2C35"/>
    <w:rsid w:val="006F415A"/>
    <w:rsid w:val="006F7915"/>
    <w:rsid w:val="006F7F2F"/>
    <w:rsid w:val="0070021A"/>
    <w:rsid w:val="007002FD"/>
    <w:rsid w:val="00705FA2"/>
    <w:rsid w:val="00707A74"/>
    <w:rsid w:val="007117CD"/>
    <w:rsid w:val="007128E2"/>
    <w:rsid w:val="007129D4"/>
    <w:rsid w:val="00712C7F"/>
    <w:rsid w:val="00714138"/>
    <w:rsid w:val="007200B3"/>
    <w:rsid w:val="007208E4"/>
    <w:rsid w:val="00721C97"/>
    <w:rsid w:val="0072206D"/>
    <w:rsid w:val="007227A6"/>
    <w:rsid w:val="00724F33"/>
    <w:rsid w:val="00725293"/>
    <w:rsid w:val="00727350"/>
    <w:rsid w:val="0072799C"/>
    <w:rsid w:val="0073146E"/>
    <w:rsid w:val="007326F7"/>
    <w:rsid w:val="00734030"/>
    <w:rsid w:val="007349C1"/>
    <w:rsid w:val="007361AE"/>
    <w:rsid w:val="0073629B"/>
    <w:rsid w:val="00737B80"/>
    <w:rsid w:val="007413D8"/>
    <w:rsid w:val="007427C3"/>
    <w:rsid w:val="007447E7"/>
    <w:rsid w:val="00745B86"/>
    <w:rsid w:val="00750308"/>
    <w:rsid w:val="00750665"/>
    <w:rsid w:val="00750A00"/>
    <w:rsid w:val="00750C99"/>
    <w:rsid w:val="007514AB"/>
    <w:rsid w:val="007535A8"/>
    <w:rsid w:val="00753EE8"/>
    <w:rsid w:val="00754166"/>
    <w:rsid w:val="00755889"/>
    <w:rsid w:val="007564E0"/>
    <w:rsid w:val="00756D8E"/>
    <w:rsid w:val="007573B1"/>
    <w:rsid w:val="00761622"/>
    <w:rsid w:val="0076173C"/>
    <w:rsid w:val="00762A62"/>
    <w:rsid w:val="00762A7B"/>
    <w:rsid w:val="00764048"/>
    <w:rsid w:val="00766CD4"/>
    <w:rsid w:val="00767850"/>
    <w:rsid w:val="0077028B"/>
    <w:rsid w:val="007717ED"/>
    <w:rsid w:val="00772C6D"/>
    <w:rsid w:val="00775121"/>
    <w:rsid w:val="0077646E"/>
    <w:rsid w:val="00776B6F"/>
    <w:rsid w:val="00776BE2"/>
    <w:rsid w:val="0077754D"/>
    <w:rsid w:val="00781656"/>
    <w:rsid w:val="00781796"/>
    <w:rsid w:val="00782094"/>
    <w:rsid w:val="007820D5"/>
    <w:rsid w:val="00782818"/>
    <w:rsid w:val="00783F14"/>
    <w:rsid w:val="00784176"/>
    <w:rsid w:val="00784EF1"/>
    <w:rsid w:val="00785C3C"/>
    <w:rsid w:val="00785C81"/>
    <w:rsid w:val="00785D11"/>
    <w:rsid w:val="007866A8"/>
    <w:rsid w:val="007925CD"/>
    <w:rsid w:val="007937BE"/>
    <w:rsid w:val="00794796"/>
    <w:rsid w:val="00795D5F"/>
    <w:rsid w:val="00796F8D"/>
    <w:rsid w:val="007A2912"/>
    <w:rsid w:val="007A41D5"/>
    <w:rsid w:val="007A7B6F"/>
    <w:rsid w:val="007B1AF1"/>
    <w:rsid w:val="007B2795"/>
    <w:rsid w:val="007B47A5"/>
    <w:rsid w:val="007B619B"/>
    <w:rsid w:val="007C06E3"/>
    <w:rsid w:val="007C14F9"/>
    <w:rsid w:val="007C5C34"/>
    <w:rsid w:val="007D0410"/>
    <w:rsid w:val="007D140A"/>
    <w:rsid w:val="007D38F9"/>
    <w:rsid w:val="007D7EFA"/>
    <w:rsid w:val="007E1DA0"/>
    <w:rsid w:val="007E3F05"/>
    <w:rsid w:val="007E4BBE"/>
    <w:rsid w:val="007E6FD8"/>
    <w:rsid w:val="007F06A9"/>
    <w:rsid w:val="007F0A12"/>
    <w:rsid w:val="007F41B3"/>
    <w:rsid w:val="007F48C2"/>
    <w:rsid w:val="007F66A9"/>
    <w:rsid w:val="00800B97"/>
    <w:rsid w:val="00802F50"/>
    <w:rsid w:val="00803D26"/>
    <w:rsid w:val="00803FCC"/>
    <w:rsid w:val="008046BD"/>
    <w:rsid w:val="00805087"/>
    <w:rsid w:val="008059E5"/>
    <w:rsid w:val="00805FE5"/>
    <w:rsid w:val="0080603F"/>
    <w:rsid w:val="00807592"/>
    <w:rsid w:val="008076CC"/>
    <w:rsid w:val="00811296"/>
    <w:rsid w:val="0081156A"/>
    <w:rsid w:val="00811B2E"/>
    <w:rsid w:val="00812295"/>
    <w:rsid w:val="008151FD"/>
    <w:rsid w:val="008171DD"/>
    <w:rsid w:val="00820746"/>
    <w:rsid w:val="008254AB"/>
    <w:rsid w:val="00826604"/>
    <w:rsid w:val="0083210D"/>
    <w:rsid w:val="008345DF"/>
    <w:rsid w:val="008349B3"/>
    <w:rsid w:val="0083728A"/>
    <w:rsid w:val="00842468"/>
    <w:rsid w:val="00844259"/>
    <w:rsid w:val="00845CA5"/>
    <w:rsid w:val="00846053"/>
    <w:rsid w:val="00847680"/>
    <w:rsid w:val="008514F4"/>
    <w:rsid w:val="008518CC"/>
    <w:rsid w:val="008529EB"/>
    <w:rsid w:val="00852E99"/>
    <w:rsid w:val="0085397E"/>
    <w:rsid w:val="00855396"/>
    <w:rsid w:val="00855F45"/>
    <w:rsid w:val="00856710"/>
    <w:rsid w:val="008579F8"/>
    <w:rsid w:val="00863797"/>
    <w:rsid w:val="00863A13"/>
    <w:rsid w:val="00866E4A"/>
    <w:rsid w:val="00870164"/>
    <w:rsid w:val="0087142E"/>
    <w:rsid w:val="008729B0"/>
    <w:rsid w:val="008741C9"/>
    <w:rsid w:val="008744D2"/>
    <w:rsid w:val="00874898"/>
    <w:rsid w:val="00875462"/>
    <w:rsid w:val="00885307"/>
    <w:rsid w:val="008854F9"/>
    <w:rsid w:val="00890682"/>
    <w:rsid w:val="008A362E"/>
    <w:rsid w:val="008A441B"/>
    <w:rsid w:val="008A5523"/>
    <w:rsid w:val="008A625A"/>
    <w:rsid w:val="008A7165"/>
    <w:rsid w:val="008B00BF"/>
    <w:rsid w:val="008B6312"/>
    <w:rsid w:val="008B6C03"/>
    <w:rsid w:val="008B7F19"/>
    <w:rsid w:val="008C3500"/>
    <w:rsid w:val="008C4516"/>
    <w:rsid w:val="008D395D"/>
    <w:rsid w:val="008D50F9"/>
    <w:rsid w:val="008D5791"/>
    <w:rsid w:val="008D6ACC"/>
    <w:rsid w:val="008D7475"/>
    <w:rsid w:val="008D7846"/>
    <w:rsid w:val="008E012A"/>
    <w:rsid w:val="008E01BA"/>
    <w:rsid w:val="008E0A69"/>
    <w:rsid w:val="008E2193"/>
    <w:rsid w:val="008E21F7"/>
    <w:rsid w:val="008E261E"/>
    <w:rsid w:val="008E278C"/>
    <w:rsid w:val="008E2E5D"/>
    <w:rsid w:val="008E69C4"/>
    <w:rsid w:val="008E6FFA"/>
    <w:rsid w:val="008F024A"/>
    <w:rsid w:val="008F584F"/>
    <w:rsid w:val="008F5AC7"/>
    <w:rsid w:val="008F70E3"/>
    <w:rsid w:val="008F747C"/>
    <w:rsid w:val="00901335"/>
    <w:rsid w:val="0090326E"/>
    <w:rsid w:val="00903541"/>
    <w:rsid w:val="00903AC6"/>
    <w:rsid w:val="00903DAF"/>
    <w:rsid w:val="00906E49"/>
    <w:rsid w:val="00912E3F"/>
    <w:rsid w:val="009141A9"/>
    <w:rsid w:val="0091529C"/>
    <w:rsid w:val="009158C7"/>
    <w:rsid w:val="00920677"/>
    <w:rsid w:val="009222C6"/>
    <w:rsid w:val="0092289E"/>
    <w:rsid w:val="00923921"/>
    <w:rsid w:val="009256F9"/>
    <w:rsid w:val="009306A1"/>
    <w:rsid w:val="009310B0"/>
    <w:rsid w:val="00931130"/>
    <w:rsid w:val="0093720B"/>
    <w:rsid w:val="009372C7"/>
    <w:rsid w:val="00937A50"/>
    <w:rsid w:val="00937C93"/>
    <w:rsid w:val="009441E7"/>
    <w:rsid w:val="00944256"/>
    <w:rsid w:val="00951F53"/>
    <w:rsid w:val="00953244"/>
    <w:rsid w:val="00954EB7"/>
    <w:rsid w:val="009571E0"/>
    <w:rsid w:val="0095786A"/>
    <w:rsid w:val="009614AE"/>
    <w:rsid w:val="0096177A"/>
    <w:rsid w:val="00963758"/>
    <w:rsid w:val="00964580"/>
    <w:rsid w:val="009658B1"/>
    <w:rsid w:val="0097011A"/>
    <w:rsid w:val="0097080A"/>
    <w:rsid w:val="009713D8"/>
    <w:rsid w:val="00971CAE"/>
    <w:rsid w:val="00977303"/>
    <w:rsid w:val="00980817"/>
    <w:rsid w:val="0098092B"/>
    <w:rsid w:val="0098216A"/>
    <w:rsid w:val="009829BB"/>
    <w:rsid w:val="00982EB4"/>
    <w:rsid w:val="0098396B"/>
    <w:rsid w:val="00983AB8"/>
    <w:rsid w:val="009904AB"/>
    <w:rsid w:val="0099078C"/>
    <w:rsid w:val="0099084D"/>
    <w:rsid w:val="009909BE"/>
    <w:rsid w:val="00990EEB"/>
    <w:rsid w:val="00997266"/>
    <w:rsid w:val="009A14DA"/>
    <w:rsid w:val="009A1B28"/>
    <w:rsid w:val="009A21B2"/>
    <w:rsid w:val="009A3E74"/>
    <w:rsid w:val="009A4F2B"/>
    <w:rsid w:val="009A5377"/>
    <w:rsid w:val="009A5E84"/>
    <w:rsid w:val="009A78F5"/>
    <w:rsid w:val="009B34FB"/>
    <w:rsid w:val="009B7ABD"/>
    <w:rsid w:val="009C1136"/>
    <w:rsid w:val="009C4363"/>
    <w:rsid w:val="009C73E2"/>
    <w:rsid w:val="009D0CBD"/>
    <w:rsid w:val="009D13D8"/>
    <w:rsid w:val="009D27A0"/>
    <w:rsid w:val="009E03CD"/>
    <w:rsid w:val="009E0C21"/>
    <w:rsid w:val="009E1304"/>
    <w:rsid w:val="009E3758"/>
    <w:rsid w:val="009E4203"/>
    <w:rsid w:val="009E53C9"/>
    <w:rsid w:val="009E615D"/>
    <w:rsid w:val="009E6C1B"/>
    <w:rsid w:val="009E77F8"/>
    <w:rsid w:val="009F22B3"/>
    <w:rsid w:val="00A04C66"/>
    <w:rsid w:val="00A055D5"/>
    <w:rsid w:val="00A06A23"/>
    <w:rsid w:val="00A135BE"/>
    <w:rsid w:val="00A13B45"/>
    <w:rsid w:val="00A13E54"/>
    <w:rsid w:val="00A1490D"/>
    <w:rsid w:val="00A1501C"/>
    <w:rsid w:val="00A15240"/>
    <w:rsid w:val="00A155C0"/>
    <w:rsid w:val="00A16952"/>
    <w:rsid w:val="00A21098"/>
    <w:rsid w:val="00A2130E"/>
    <w:rsid w:val="00A22CD5"/>
    <w:rsid w:val="00A23532"/>
    <w:rsid w:val="00A2566C"/>
    <w:rsid w:val="00A27087"/>
    <w:rsid w:val="00A32ADA"/>
    <w:rsid w:val="00A33C41"/>
    <w:rsid w:val="00A34B1C"/>
    <w:rsid w:val="00A35628"/>
    <w:rsid w:val="00A402E6"/>
    <w:rsid w:val="00A43A64"/>
    <w:rsid w:val="00A43FD0"/>
    <w:rsid w:val="00A4502F"/>
    <w:rsid w:val="00A456FD"/>
    <w:rsid w:val="00A50058"/>
    <w:rsid w:val="00A51CED"/>
    <w:rsid w:val="00A53D1F"/>
    <w:rsid w:val="00A53F87"/>
    <w:rsid w:val="00A56AB3"/>
    <w:rsid w:val="00A5707D"/>
    <w:rsid w:val="00A60850"/>
    <w:rsid w:val="00A617C9"/>
    <w:rsid w:val="00A62C57"/>
    <w:rsid w:val="00A63AE1"/>
    <w:rsid w:val="00A64F5C"/>
    <w:rsid w:val="00A651CD"/>
    <w:rsid w:val="00A65465"/>
    <w:rsid w:val="00A67939"/>
    <w:rsid w:val="00A70D45"/>
    <w:rsid w:val="00A71BAB"/>
    <w:rsid w:val="00A71D08"/>
    <w:rsid w:val="00A72AE9"/>
    <w:rsid w:val="00A7364B"/>
    <w:rsid w:val="00A739F0"/>
    <w:rsid w:val="00A74443"/>
    <w:rsid w:val="00A75B5D"/>
    <w:rsid w:val="00A82B39"/>
    <w:rsid w:val="00A84589"/>
    <w:rsid w:val="00A878E7"/>
    <w:rsid w:val="00A879D9"/>
    <w:rsid w:val="00A94551"/>
    <w:rsid w:val="00A963C3"/>
    <w:rsid w:val="00A96780"/>
    <w:rsid w:val="00AA3D85"/>
    <w:rsid w:val="00AA67BB"/>
    <w:rsid w:val="00AA69F7"/>
    <w:rsid w:val="00AA6FC8"/>
    <w:rsid w:val="00AB3373"/>
    <w:rsid w:val="00AB42FA"/>
    <w:rsid w:val="00AB4B77"/>
    <w:rsid w:val="00AC0D3C"/>
    <w:rsid w:val="00AC7094"/>
    <w:rsid w:val="00AD3D7E"/>
    <w:rsid w:val="00AD454A"/>
    <w:rsid w:val="00AD45D9"/>
    <w:rsid w:val="00AD5218"/>
    <w:rsid w:val="00AD6A57"/>
    <w:rsid w:val="00AD6C3E"/>
    <w:rsid w:val="00AF1ACF"/>
    <w:rsid w:val="00AF25F8"/>
    <w:rsid w:val="00AF2BFD"/>
    <w:rsid w:val="00AF374A"/>
    <w:rsid w:val="00AF6359"/>
    <w:rsid w:val="00B0135B"/>
    <w:rsid w:val="00B0168D"/>
    <w:rsid w:val="00B06230"/>
    <w:rsid w:val="00B07E2B"/>
    <w:rsid w:val="00B10FFD"/>
    <w:rsid w:val="00B11E2B"/>
    <w:rsid w:val="00B16022"/>
    <w:rsid w:val="00B16AFA"/>
    <w:rsid w:val="00B22B26"/>
    <w:rsid w:val="00B22DAC"/>
    <w:rsid w:val="00B23C79"/>
    <w:rsid w:val="00B248C3"/>
    <w:rsid w:val="00B25DB0"/>
    <w:rsid w:val="00B303D8"/>
    <w:rsid w:val="00B30E62"/>
    <w:rsid w:val="00B33953"/>
    <w:rsid w:val="00B34891"/>
    <w:rsid w:val="00B35032"/>
    <w:rsid w:val="00B4046E"/>
    <w:rsid w:val="00B43738"/>
    <w:rsid w:val="00B44571"/>
    <w:rsid w:val="00B45076"/>
    <w:rsid w:val="00B45CB5"/>
    <w:rsid w:val="00B45D72"/>
    <w:rsid w:val="00B46C0F"/>
    <w:rsid w:val="00B506D1"/>
    <w:rsid w:val="00B51E28"/>
    <w:rsid w:val="00B5336F"/>
    <w:rsid w:val="00B53E67"/>
    <w:rsid w:val="00B54D1B"/>
    <w:rsid w:val="00B55799"/>
    <w:rsid w:val="00B55993"/>
    <w:rsid w:val="00B564E5"/>
    <w:rsid w:val="00B57BB6"/>
    <w:rsid w:val="00B604E6"/>
    <w:rsid w:val="00B61112"/>
    <w:rsid w:val="00B61156"/>
    <w:rsid w:val="00B61673"/>
    <w:rsid w:val="00B65544"/>
    <w:rsid w:val="00B712F4"/>
    <w:rsid w:val="00B716FF"/>
    <w:rsid w:val="00B76B16"/>
    <w:rsid w:val="00B8173B"/>
    <w:rsid w:val="00B818E6"/>
    <w:rsid w:val="00B81A64"/>
    <w:rsid w:val="00B8598E"/>
    <w:rsid w:val="00B91267"/>
    <w:rsid w:val="00B92079"/>
    <w:rsid w:val="00B922EE"/>
    <w:rsid w:val="00B961AB"/>
    <w:rsid w:val="00B96277"/>
    <w:rsid w:val="00B96849"/>
    <w:rsid w:val="00BA05D6"/>
    <w:rsid w:val="00BA10AD"/>
    <w:rsid w:val="00BA35D3"/>
    <w:rsid w:val="00BA667F"/>
    <w:rsid w:val="00BA68F7"/>
    <w:rsid w:val="00BB0859"/>
    <w:rsid w:val="00BB1B92"/>
    <w:rsid w:val="00BB31AB"/>
    <w:rsid w:val="00BB3F6C"/>
    <w:rsid w:val="00BB6CD2"/>
    <w:rsid w:val="00BC1869"/>
    <w:rsid w:val="00BC62BD"/>
    <w:rsid w:val="00BC62CA"/>
    <w:rsid w:val="00BD0242"/>
    <w:rsid w:val="00BD1534"/>
    <w:rsid w:val="00BD3E65"/>
    <w:rsid w:val="00BD565D"/>
    <w:rsid w:val="00BD5668"/>
    <w:rsid w:val="00BD5E9E"/>
    <w:rsid w:val="00BD6F5B"/>
    <w:rsid w:val="00BE055D"/>
    <w:rsid w:val="00BE1A71"/>
    <w:rsid w:val="00BE3166"/>
    <w:rsid w:val="00BE3B63"/>
    <w:rsid w:val="00BE3FEA"/>
    <w:rsid w:val="00BE4DC4"/>
    <w:rsid w:val="00BE56B7"/>
    <w:rsid w:val="00BE5F10"/>
    <w:rsid w:val="00BE70E9"/>
    <w:rsid w:val="00BF1A55"/>
    <w:rsid w:val="00BF24CB"/>
    <w:rsid w:val="00BF314E"/>
    <w:rsid w:val="00BF35F5"/>
    <w:rsid w:val="00BF6CB4"/>
    <w:rsid w:val="00C003E5"/>
    <w:rsid w:val="00C01489"/>
    <w:rsid w:val="00C04635"/>
    <w:rsid w:val="00C05509"/>
    <w:rsid w:val="00C06BD2"/>
    <w:rsid w:val="00C10CF0"/>
    <w:rsid w:val="00C12BD4"/>
    <w:rsid w:val="00C1328C"/>
    <w:rsid w:val="00C14AEF"/>
    <w:rsid w:val="00C16D53"/>
    <w:rsid w:val="00C17B71"/>
    <w:rsid w:val="00C25FD9"/>
    <w:rsid w:val="00C274E3"/>
    <w:rsid w:val="00C32A7B"/>
    <w:rsid w:val="00C32C52"/>
    <w:rsid w:val="00C33706"/>
    <w:rsid w:val="00C36577"/>
    <w:rsid w:val="00C37E68"/>
    <w:rsid w:val="00C40556"/>
    <w:rsid w:val="00C40B6E"/>
    <w:rsid w:val="00C41C5F"/>
    <w:rsid w:val="00C46F47"/>
    <w:rsid w:val="00C54179"/>
    <w:rsid w:val="00C56E84"/>
    <w:rsid w:val="00C61A4E"/>
    <w:rsid w:val="00C6247B"/>
    <w:rsid w:val="00C64AD0"/>
    <w:rsid w:val="00C64D73"/>
    <w:rsid w:val="00C70704"/>
    <w:rsid w:val="00C711E8"/>
    <w:rsid w:val="00C72AD0"/>
    <w:rsid w:val="00C72FE2"/>
    <w:rsid w:val="00C73089"/>
    <w:rsid w:val="00C735A6"/>
    <w:rsid w:val="00C73AAC"/>
    <w:rsid w:val="00C75087"/>
    <w:rsid w:val="00C75150"/>
    <w:rsid w:val="00C7710B"/>
    <w:rsid w:val="00C80CD7"/>
    <w:rsid w:val="00C82AC8"/>
    <w:rsid w:val="00C83F89"/>
    <w:rsid w:val="00C85DA9"/>
    <w:rsid w:val="00C9154A"/>
    <w:rsid w:val="00C9226A"/>
    <w:rsid w:val="00C940B9"/>
    <w:rsid w:val="00C945D8"/>
    <w:rsid w:val="00C95C72"/>
    <w:rsid w:val="00C96497"/>
    <w:rsid w:val="00C9778F"/>
    <w:rsid w:val="00CA26FF"/>
    <w:rsid w:val="00CA34AD"/>
    <w:rsid w:val="00CA3D55"/>
    <w:rsid w:val="00CA5888"/>
    <w:rsid w:val="00CA78D7"/>
    <w:rsid w:val="00CB0A6A"/>
    <w:rsid w:val="00CB1350"/>
    <w:rsid w:val="00CB40DD"/>
    <w:rsid w:val="00CB6445"/>
    <w:rsid w:val="00CC0E59"/>
    <w:rsid w:val="00CD4B64"/>
    <w:rsid w:val="00CD4F3E"/>
    <w:rsid w:val="00CD62FD"/>
    <w:rsid w:val="00CD6DA1"/>
    <w:rsid w:val="00CE0372"/>
    <w:rsid w:val="00CE13E0"/>
    <w:rsid w:val="00CE148F"/>
    <w:rsid w:val="00CE1F38"/>
    <w:rsid w:val="00CE2D53"/>
    <w:rsid w:val="00CE31EC"/>
    <w:rsid w:val="00CE34EC"/>
    <w:rsid w:val="00CE4895"/>
    <w:rsid w:val="00CE636A"/>
    <w:rsid w:val="00CE6418"/>
    <w:rsid w:val="00CE68FB"/>
    <w:rsid w:val="00CF0162"/>
    <w:rsid w:val="00CF2653"/>
    <w:rsid w:val="00CF3F93"/>
    <w:rsid w:val="00CF4412"/>
    <w:rsid w:val="00CF77A2"/>
    <w:rsid w:val="00D01570"/>
    <w:rsid w:val="00D0390C"/>
    <w:rsid w:val="00D04A22"/>
    <w:rsid w:val="00D11933"/>
    <w:rsid w:val="00D1225B"/>
    <w:rsid w:val="00D12274"/>
    <w:rsid w:val="00D138A8"/>
    <w:rsid w:val="00D15A73"/>
    <w:rsid w:val="00D16DA2"/>
    <w:rsid w:val="00D209B8"/>
    <w:rsid w:val="00D20A2B"/>
    <w:rsid w:val="00D21967"/>
    <w:rsid w:val="00D229E6"/>
    <w:rsid w:val="00D23620"/>
    <w:rsid w:val="00D23B88"/>
    <w:rsid w:val="00D23E86"/>
    <w:rsid w:val="00D25161"/>
    <w:rsid w:val="00D27CA9"/>
    <w:rsid w:val="00D307D7"/>
    <w:rsid w:val="00D3192B"/>
    <w:rsid w:val="00D32310"/>
    <w:rsid w:val="00D3635E"/>
    <w:rsid w:val="00D42D04"/>
    <w:rsid w:val="00D455D0"/>
    <w:rsid w:val="00D460DB"/>
    <w:rsid w:val="00D51DE9"/>
    <w:rsid w:val="00D54808"/>
    <w:rsid w:val="00D54BD2"/>
    <w:rsid w:val="00D57E36"/>
    <w:rsid w:val="00D6036C"/>
    <w:rsid w:val="00D60F56"/>
    <w:rsid w:val="00D62106"/>
    <w:rsid w:val="00D63515"/>
    <w:rsid w:val="00D6397A"/>
    <w:rsid w:val="00D646D3"/>
    <w:rsid w:val="00D65CF1"/>
    <w:rsid w:val="00D66017"/>
    <w:rsid w:val="00D702B4"/>
    <w:rsid w:val="00D702DE"/>
    <w:rsid w:val="00D71407"/>
    <w:rsid w:val="00D75A09"/>
    <w:rsid w:val="00D7655A"/>
    <w:rsid w:val="00D76B78"/>
    <w:rsid w:val="00D76C5D"/>
    <w:rsid w:val="00D777E5"/>
    <w:rsid w:val="00D81D9E"/>
    <w:rsid w:val="00D82CB8"/>
    <w:rsid w:val="00D87F92"/>
    <w:rsid w:val="00D942FE"/>
    <w:rsid w:val="00D94B41"/>
    <w:rsid w:val="00D955CD"/>
    <w:rsid w:val="00D95E8C"/>
    <w:rsid w:val="00DA29E9"/>
    <w:rsid w:val="00DA3606"/>
    <w:rsid w:val="00DA3F7E"/>
    <w:rsid w:val="00DA413C"/>
    <w:rsid w:val="00DA72DC"/>
    <w:rsid w:val="00DA7389"/>
    <w:rsid w:val="00DB42C5"/>
    <w:rsid w:val="00DB526E"/>
    <w:rsid w:val="00DB545C"/>
    <w:rsid w:val="00DB5C12"/>
    <w:rsid w:val="00DB6408"/>
    <w:rsid w:val="00DC28AE"/>
    <w:rsid w:val="00DC2FCB"/>
    <w:rsid w:val="00DC3B32"/>
    <w:rsid w:val="00DC5C14"/>
    <w:rsid w:val="00DC6007"/>
    <w:rsid w:val="00DD12D8"/>
    <w:rsid w:val="00DD1CC3"/>
    <w:rsid w:val="00DD3029"/>
    <w:rsid w:val="00DD31BE"/>
    <w:rsid w:val="00DD3A65"/>
    <w:rsid w:val="00DD6895"/>
    <w:rsid w:val="00DD73DC"/>
    <w:rsid w:val="00DE02F9"/>
    <w:rsid w:val="00DE11D1"/>
    <w:rsid w:val="00DE3253"/>
    <w:rsid w:val="00DE3F58"/>
    <w:rsid w:val="00DE5CE1"/>
    <w:rsid w:val="00DF2738"/>
    <w:rsid w:val="00DF47A9"/>
    <w:rsid w:val="00DF499B"/>
    <w:rsid w:val="00DF5FEC"/>
    <w:rsid w:val="00DF66AF"/>
    <w:rsid w:val="00DF7D66"/>
    <w:rsid w:val="00E00FFF"/>
    <w:rsid w:val="00E013EF"/>
    <w:rsid w:val="00E04B35"/>
    <w:rsid w:val="00E05BD8"/>
    <w:rsid w:val="00E061DA"/>
    <w:rsid w:val="00E06361"/>
    <w:rsid w:val="00E07ED4"/>
    <w:rsid w:val="00E10487"/>
    <w:rsid w:val="00E10866"/>
    <w:rsid w:val="00E13751"/>
    <w:rsid w:val="00E16692"/>
    <w:rsid w:val="00E20241"/>
    <w:rsid w:val="00E2426B"/>
    <w:rsid w:val="00E24558"/>
    <w:rsid w:val="00E30570"/>
    <w:rsid w:val="00E315A8"/>
    <w:rsid w:val="00E36A36"/>
    <w:rsid w:val="00E40011"/>
    <w:rsid w:val="00E43348"/>
    <w:rsid w:val="00E44D1E"/>
    <w:rsid w:val="00E4591E"/>
    <w:rsid w:val="00E469C0"/>
    <w:rsid w:val="00E47696"/>
    <w:rsid w:val="00E5506E"/>
    <w:rsid w:val="00E556AA"/>
    <w:rsid w:val="00E5647E"/>
    <w:rsid w:val="00E602B1"/>
    <w:rsid w:val="00E61FFC"/>
    <w:rsid w:val="00E6252A"/>
    <w:rsid w:val="00E64795"/>
    <w:rsid w:val="00E65BB1"/>
    <w:rsid w:val="00E65CE8"/>
    <w:rsid w:val="00E663F1"/>
    <w:rsid w:val="00E71BBA"/>
    <w:rsid w:val="00E80BA3"/>
    <w:rsid w:val="00E812F9"/>
    <w:rsid w:val="00E83201"/>
    <w:rsid w:val="00E8412A"/>
    <w:rsid w:val="00E8419A"/>
    <w:rsid w:val="00E84624"/>
    <w:rsid w:val="00E950E4"/>
    <w:rsid w:val="00EA04FA"/>
    <w:rsid w:val="00EA0CA1"/>
    <w:rsid w:val="00EA19D3"/>
    <w:rsid w:val="00EA2117"/>
    <w:rsid w:val="00EA2D87"/>
    <w:rsid w:val="00EA42FA"/>
    <w:rsid w:val="00EA48FF"/>
    <w:rsid w:val="00EA544C"/>
    <w:rsid w:val="00EA5E01"/>
    <w:rsid w:val="00EB0187"/>
    <w:rsid w:val="00EB0870"/>
    <w:rsid w:val="00EB2408"/>
    <w:rsid w:val="00EB38BF"/>
    <w:rsid w:val="00EB5D68"/>
    <w:rsid w:val="00EC040D"/>
    <w:rsid w:val="00EC17CE"/>
    <w:rsid w:val="00EC4615"/>
    <w:rsid w:val="00EC645C"/>
    <w:rsid w:val="00ED1704"/>
    <w:rsid w:val="00ED20CF"/>
    <w:rsid w:val="00ED4F5E"/>
    <w:rsid w:val="00ED7651"/>
    <w:rsid w:val="00EE2AE2"/>
    <w:rsid w:val="00EE370F"/>
    <w:rsid w:val="00EE3B44"/>
    <w:rsid w:val="00EE59BB"/>
    <w:rsid w:val="00EE5B92"/>
    <w:rsid w:val="00EE6383"/>
    <w:rsid w:val="00EE6E31"/>
    <w:rsid w:val="00EE72F8"/>
    <w:rsid w:val="00EF09C1"/>
    <w:rsid w:val="00EF3C03"/>
    <w:rsid w:val="00EF4EB6"/>
    <w:rsid w:val="00EF6862"/>
    <w:rsid w:val="00EF6C82"/>
    <w:rsid w:val="00EF71D8"/>
    <w:rsid w:val="00EF7215"/>
    <w:rsid w:val="00EF7D71"/>
    <w:rsid w:val="00F016C7"/>
    <w:rsid w:val="00F03422"/>
    <w:rsid w:val="00F06213"/>
    <w:rsid w:val="00F0673C"/>
    <w:rsid w:val="00F07D94"/>
    <w:rsid w:val="00F107A2"/>
    <w:rsid w:val="00F10CCE"/>
    <w:rsid w:val="00F11316"/>
    <w:rsid w:val="00F11610"/>
    <w:rsid w:val="00F14014"/>
    <w:rsid w:val="00F17C72"/>
    <w:rsid w:val="00F17DA3"/>
    <w:rsid w:val="00F2052B"/>
    <w:rsid w:val="00F213BC"/>
    <w:rsid w:val="00F2490E"/>
    <w:rsid w:val="00F26A22"/>
    <w:rsid w:val="00F30952"/>
    <w:rsid w:val="00F30A60"/>
    <w:rsid w:val="00F31766"/>
    <w:rsid w:val="00F32A2D"/>
    <w:rsid w:val="00F354FF"/>
    <w:rsid w:val="00F37EC9"/>
    <w:rsid w:val="00F44CF4"/>
    <w:rsid w:val="00F45741"/>
    <w:rsid w:val="00F465A2"/>
    <w:rsid w:val="00F46CEE"/>
    <w:rsid w:val="00F5237F"/>
    <w:rsid w:val="00F524C7"/>
    <w:rsid w:val="00F5368E"/>
    <w:rsid w:val="00F56F15"/>
    <w:rsid w:val="00F60BD3"/>
    <w:rsid w:val="00F6105C"/>
    <w:rsid w:val="00F63124"/>
    <w:rsid w:val="00F71A3D"/>
    <w:rsid w:val="00F71D1B"/>
    <w:rsid w:val="00F7627F"/>
    <w:rsid w:val="00F76BFE"/>
    <w:rsid w:val="00F77904"/>
    <w:rsid w:val="00F82FE7"/>
    <w:rsid w:val="00F83573"/>
    <w:rsid w:val="00F8417C"/>
    <w:rsid w:val="00F84A3B"/>
    <w:rsid w:val="00F8643D"/>
    <w:rsid w:val="00F86A36"/>
    <w:rsid w:val="00F9302C"/>
    <w:rsid w:val="00F935F3"/>
    <w:rsid w:val="00F93928"/>
    <w:rsid w:val="00F94638"/>
    <w:rsid w:val="00F96C49"/>
    <w:rsid w:val="00FA28CD"/>
    <w:rsid w:val="00FA340F"/>
    <w:rsid w:val="00FA391B"/>
    <w:rsid w:val="00FA3AE9"/>
    <w:rsid w:val="00FA3D7D"/>
    <w:rsid w:val="00FA5000"/>
    <w:rsid w:val="00FA54C9"/>
    <w:rsid w:val="00FA6DC1"/>
    <w:rsid w:val="00FB1A9B"/>
    <w:rsid w:val="00FB1CF2"/>
    <w:rsid w:val="00FB348A"/>
    <w:rsid w:val="00FB4419"/>
    <w:rsid w:val="00FB5A4C"/>
    <w:rsid w:val="00FC07A4"/>
    <w:rsid w:val="00FC1492"/>
    <w:rsid w:val="00FC2188"/>
    <w:rsid w:val="00FC3EA1"/>
    <w:rsid w:val="00FC750F"/>
    <w:rsid w:val="00FE3715"/>
    <w:rsid w:val="00FE66C4"/>
    <w:rsid w:val="00FF005E"/>
    <w:rsid w:val="00FF69F5"/>
    <w:rsid w:val="00FF70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1E48DD16-515C-4423-80D7-B823C8C18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Textodecomentrio">
    <w:name w:val="annotation text"/>
    <w:basedOn w:val="Normal"/>
    <w:link w:val="TextodecomentrioChar"/>
    <w:uiPriority w:val="99"/>
    <w:unhideWhenUsed/>
    <w:rsid w:val="00A16952"/>
    <w:pPr>
      <w:spacing w:line="240" w:lineRule="auto"/>
    </w:pPr>
    <w:rPr>
      <w:sz w:val="20"/>
      <w:szCs w:val="20"/>
    </w:rPr>
  </w:style>
  <w:style w:type="character" w:customStyle="1" w:styleId="TextodecomentrioChar">
    <w:name w:val="Texto de comentário Char"/>
    <w:basedOn w:val="Fontepargpadro"/>
    <w:link w:val="Textodecomentrio"/>
    <w:uiPriority w:val="99"/>
    <w:rsid w:val="00A16952"/>
    <w:rPr>
      <w:sz w:val="20"/>
      <w:szCs w:val="20"/>
    </w:rPr>
  </w:style>
  <w:style w:type="paragraph" w:styleId="Assuntodocomentrio">
    <w:name w:val="annotation subject"/>
    <w:basedOn w:val="Textodecomentrio"/>
    <w:next w:val="Textodecomentrio"/>
    <w:link w:val="AssuntodocomentrioChar"/>
    <w:uiPriority w:val="99"/>
    <w:semiHidden/>
    <w:unhideWhenUsed/>
    <w:rsid w:val="00A16952"/>
    <w:rPr>
      <w:b/>
      <w:bCs/>
    </w:rPr>
  </w:style>
  <w:style w:type="character" w:customStyle="1" w:styleId="AssuntodocomentrioChar">
    <w:name w:val="Assunto do comentário Char"/>
    <w:basedOn w:val="TextodecomentrioChar"/>
    <w:link w:val="Assuntodocomentrio"/>
    <w:uiPriority w:val="99"/>
    <w:semiHidden/>
    <w:rsid w:val="00A16952"/>
    <w:rPr>
      <w:b/>
      <w:bCs/>
      <w:sz w:val="20"/>
      <w:szCs w:val="20"/>
    </w:rPr>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paragraph" w:styleId="Cabealho">
    <w:name w:val="header"/>
    <w:basedOn w:val="Normal"/>
    <w:link w:val="CabealhoChar"/>
    <w:uiPriority w:val="99"/>
    <w:unhideWhenUsed/>
    <w:rsid w:val="00AA69F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A69F7"/>
  </w:style>
  <w:style w:type="paragraph" w:styleId="Rodap">
    <w:name w:val="footer"/>
    <w:basedOn w:val="Normal"/>
    <w:link w:val="RodapChar"/>
    <w:uiPriority w:val="99"/>
    <w:unhideWhenUsed/>
    <w:rsid w:val="00AA69F7"/>
    <w:pPr>
      <w:tabs>
        <w:tab w:val="center" w:pos="4252"/>
        <w:tab w:val="right" w:pos="8504"/>
      </w:tabs>
      <w:spacing w:after="0" w:line="240" w:lineRule="auto"/>
    </w:pPr>
  </w:style>
  <w:style w:type="character" w:customStyle="1" w:styleId="RodapChar">
    <w:name w:val="Rodapé Char"/>
    <w:basedOn w:val="Fontepargpadro"/>
    <w:link w:val="Rodap"/>
    <w:uiPriority w:val="99"/>
    <w:rsid w:val="00AA6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yperlink" Target="https://www.cnj.jus.br/programas-e-acoes/combate-a-corrupcao-enccla/cadastro-nacional-de-condenados-por-crimes-de-improbidade-administrativa/" TargetMode="External"/><Relationship Id="rId18" Type="http://schemas.openxmlformats.org/officeDocument/2006/relationships/hyperlink" Target="http://www.jfsp.jus.br/"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admsp-sufr@trf3.jus.br" TargetMode="External"/><Relationship Id="rId7" Type="http://schemas.openxmlformats.org/officeDocument/2006/relationships/endnotes" Target="endnotes.xml"/><Relationship Id="rId12" Type="http://schemas.openxmlformats.org/officeDocument/2006/relationships/hyperlink" Target="https://portaldatransparencia.gov.br/sancoes/consulta?cadastro=2&amp;ordenarPor=nomeSancionado&amp;direcao=asc" TargetMode="External"/><Relationship Id="rId17" Type="http://schemas.openxmlformats.org/officeDocument/2006/relationships/hyperlink" Target="mailto:admsp-suli@trf3.jus.br" TargetMode="External"/><Relationship Id="rId25" Type="http://schemas.openxmlformats.org/officeDocument/2006/relationships/hyperlink" Target="mailto:admsp-suli@trf3.jus.br" TargetMode="External"/><Relationship Id="rId2" Type="http://schemas.openxmlformats.org/officeDocument/2006/relationships/numbering" Target="numbering.xml"/><Relationship Id="rId16" Type="http://schemas.openxmlformats.org/officeDocument/2006/relationships/hyperlink" Target="mailto:admsp-suli@trf3.jus.br" TargetMode="External"/><Relationship Id="rId20" Type="http://schemas.openxmlformats.org/officeDocument/2006/relationships/hyperlink" Target="mailto:admsp-suli@trf3.jus.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datransparencia.gov.br/sancoes/consulta?cadastro=1&amp;ordenarPor=nomeSancionado&amp;direcao=asc" TargetMode="External"/><Relationship Id="rId24" Type="http://schemas.openxmlformats.org/officeDocument/2006/relationships/hyperlink" Target="https://web.trf3.jus.br/contas/Licitacoes" TargetMode="External"/><Relationship Id="rId5" Type="http://schemas.openxmlformats.org/officeDocument/2006/relationships/webSettings" Target="webSettings.xml"/><Relationship Id="rId15" Type="http://schemas.openxmlformats.org/officeDocument/2006/relationships/hyperlink" Target="https://certidoes-apf.apps.tcu.gov.br/" TargetMode="External"/><Relationship Id="rId23" Type="http://schemas.openxmlformats.org/officeDocument/2006/relationships/hyperlink" Target="https://www.gov.br/pncp/pt-br" TargetMode="External"/><Relationship Id="rId28" Type="http://schemas.openxmlformats.org/officeDocument/2006/relationships/footer" Target="footer1.xml"/><Relationship Id="rId10" Type="http://schemas.openxmlformats.org/officeDocument/2006/relationships/hyperlink" Target="https://www.gov.br/compras/pt-br/sistemas/conheca-o-compras/sicaf-digital" TargetMode="External"/><Relationship Id="rId19" Type="http://schemas.openxmlformats.org/officeDocument/2006/relationships/hyperlink" Target="https://sei.trf3.jus.br/sei/controlador_externo.php?acao=usuario_externo_logar&amp;id_orgao_acesso_externo=1"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portal.tcu.gov.br/carta-de-servicos/certidoes/lista-de-licitantes-inidoneos" TargetMode="External"/><Relationship Id="rId22" Type="http://schemas.openxmlformats.org/officeDocument/2006/relationships/hyperlink" Target="mailto:admsp-suli@trf3.jus.br"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3770</TotalTime>
  <Pages>26</Pages>
  <Words>9584</Words>
  <Characters>51754</Characters>
  <Application>Microsoft Office Word</Application>
  <DocSecurity>0</DocSecurity>
  <Lines>431</Lines>
  <Paragraphs>122</Paragraphs>
  <ScaleCrop>false</ScaleCrop>
  <HeadingPairs>
    <vt:vector size="2" baseType="variant">
      <vt:variant>
        <vt:lpstr>Título</vt:lpstr>
      </vt:variant>
      <vt:variant>
        <vt:i4>1</vt:i4>
      </vt:variant>
    </vt:vector>
  </HeadingPairs>
  <TitlesOfParts>
    <vt:vector size="1" baseType="lpstr">
      <vt:lpstr/>
    </vt:vector>
  </TitlesOfParts>
  <Company>Tribunal Regional Federal 3ª Região</Company>
  <LinksUpToDate>false</LinksUpToDate>
  <CharactersWithSpaces>61216</CharactersWithSpaces>
  <SharedDoc>false</SharedDoc>
  <HLinks>
    <vt:vector size="90" baseType="variant">
      <vt:variant>
        <vt:i4>8060939</vt:i4>
      </vt:variant>
      <vt:variant>
        <vt:i4>207</vt:i4>
      </vt:variant>
      <vt:variant>
        <vt:i4>0</vt:i4>
      </vt:variant>
      <vt:variant>
        <vt:i4>5</vt:i4>
      </vt:variant>
      <vt:variant>
        <vt:lpwstr>mailto:admsp-suli@trf3.jus.br</vt:lpwstr>
      </vt:variant>
      <vt:variant>
        <vt:lpwstr/>
      </vt:variant>
      <vt:variant>
        <vt:i4>5898253</vt:i4>
      </vt:variant>
      <vt:variant>
        <vt:i4>204</vt:i4>
      </vt:variant>
      <vt:variant>
        <vt:i4>0</vt:i4>
      </vt:variant>
      <vt:variant>
        <vt:i4>5</vt:i4>
      </vt:variant>
      <vt:variant>
        <vt:lpwstr>https://web.trf3.jus.br/contas/Licitacoes</vt:lpwstr>
      </vt:variant>
      <vt:variant>
        <vt:lpwstr/>
      </vt:variant>
      <vt:variant>
        <vt:i4>8060939</vt:i4>
      </vt:variant>
      <vt:variant>
        <vt:i4>201</vt:i4>
      </vt:variant>
      <vt:variant>
        <vt:i4>0</vt:i4>
      </vt:variant>
      <vt:variant>
        <vt:i4>5</vt:i4>
      </vt:variant>
      <vt:variant>
        <vt:lpwstr>mailto:admsp-suli@trf3.jus.br</vt:lpwstr>
      </vt:variant>
      <vt:variant>
        <vt:lpwstr/>
      </vt:variant>
      <vt:variant>
        <vt:i4>8060939</vt:i4>
      </vt:variant>
      <vt:variant>
        <vt:i4>198</vt:i4>
      </vt:variant>
      <vt:variant>
        <vt:i4>0</vt:i4>
      </vt:variant>
      <vt:variant>
        <vt:i4>5</vt:i4>
      </vt:variant>
      <vt:variant>
        <vt:lpwstr>mailto:admsp-suli@trf3.jus.br</vt:lpwstr>
      </vt:variant>
      <vt:variant>
        <vt:lpwstr/>
      </vt:variant>
      <vt:variant>
        <vt:i4>7733284</vt:i4>
      </vt:variant>
      <vt:variant>
        <vt:i4>144</vt:i4>
      </vt:variant>
      <vt:variant>
        <vt:i4>0</vt:i4>
      </vt:variant>
      <vt:variant>
        <vt:i4>5</vt:i4>
      </vt:variant>
      <vt:variant>
        <vt:lpwstr>https://sei.trf3.jus.br/sei/controlador_externo.php?acao=usuario_externo_logar&amp;id_orgao_acesso_externo=1</vt:lpwstr>
      </vt:variant>
      <vt:variant>
        <vt:lpwstr/>
      </vt:variant>
      <vt:variant>
        <vt:i4>3473469</vt:i4>
      </vt:variant>
      <vt:variant>
        <vt:i4>141</vt:i4>
      </vt:variant>
      <vt:variant>
        <vt:i4>0</vt:i4>
      </vt:variant>
      <vt:variant>
        <vt:i4>5</vt:i4>
      </vt:variant>
      <vt:variant>
        <vt:lpwstr>http://www.jfsp.jus.br/</vt:lpwstr>
      </vt:variant>
      <vt:variant>
        <vt:lpwstr/>
      </vt:variant>
      <vt:variant>
        <vt:i4>589855</vt:i4>
      </vt:variant>
      <vt:variant>
        <vt:i4>6</vt:i4>
      </vt:variant>
      <vt:variant>
        <vt:i4>0</vt:i4>
      </vt:variant>
      <vt:variant>
        <vt:i4>5</vt:i4>
      </vt:variant>
      <vt:variant>
        <vt:lpwstr>http://www.gov.br/compras</vt:lpwstr>
      </vt:variant>
      <vt:variant>
        <vt:lpwstr/>
      </vt:variant>
      <vt:variant>
        <vt:i4>2490476</vt:i4>
      </vt:variant>
      <vt:variant>
        <vt:i4>3</vt:i4>
      </vt:variant>
      <vt:variant>
        <vt:i4>0</vt:i4>
      </vt:variant>
      <vt:variant>
        <vt:i4>5</vt:i4>
      </vt:variant>
      <vt:variant>
        <vt:lpwstr>http://www.gov.br/compras/</vt:lpwstr>
      </vt:variant>
      <vt:variant>
        <vt:lpwstr/>
      </vt:variant>
      <vt:variant>
        <vt:i4>7471209</vt:i4>
      </vt:variant>
      <vt:variant>
        <vt:i4>0</vt:i4>
      </vt:variant>
      <vt:variant>
        <vt:i4>0</vt:i4>
      </vt:variant>
      <vt:variant>
        <vt:i4>5</vt:i4>
      </vt:variant>
      <vt:variant>
        <vt:lpwstr>https://www.gov.br/compras/pt-br/acesso-a-informacao/legislacao/instrucoes-normativas/instrucao-normativa-seges-me-no-73-de-30-de-setembro-de-2022</vt:lpwstr>
      </vt:variant>
      <vt:variant>
        <vt:lpwstr/>
      </vt:variant>
      <vt:variant>
        <vt:i4>7340137</vt:i4>
      </vt:variant>
      <vt:variant>
        <vt:i4>15</vt:i4>
      </vt:variant>
      <vt:variant>
        <vt:i4>0</vt:i4>
      </vt:variant>
      <vt:variant>
        <vt:i4>5</vt:i4>
      </vt:variant>
      <vt:variant>
        <vt:lpwstr>https://www.gov.br/compras/pt-br/acesso-a-informacao/comunicados/no-06-2023-balancos-de-exercicios-anteriores-poderao-ser-cadastrados-no-ambiente-do-sicaf</vt:lpwstr>
      </vt:variant>
      <vt:variant>
        <vt:lpwstr/>
      </vt:variant>
      <vt:variant>
        <vt:i4>2097255</vt:i4>
      </vt:variant>
      <vt:variant>
        <vt:i4>12</vt:i4>
      </vt:variant>
      <vt:variant>
        <vt:i4>0</vt:i4>
      </vt:variant>
      <vt:variant>
        <vt:i4>5</vt:i4>
      </vt:variant>
      <vt:variant>
        <vt:lpwstr>https://www.gov.br/compras/pt-br/acesso-a-informacao/legislacao/instrucoes-normativas/instrucao-normativa-seges-me-no-67-de-8-de-julho-de-2021</vt:lpwstr>
      </vt:variant>
      <vt:variant>
        <vt:lpwstr/>
      </vt:variant>
      <vt:variant>
        <vt:i4>7340137</vt:i4>
      </vt:variant>
      <vt:variant>
        <vt:i4>9</vt:i4>
      </vt:variant>
      <vt:variant>
        <vt:i4>0</vt:i4>
      </vt:variant>
      <vt:variant>
        <vt:i4>5</vt:i4>
      </vt:variant>
      <vt:variant>
        <vt:lpwstr>https://www.gov.br/compras/pt-br/acesso-a-informacao/comunicados/no-06-2023-balancos-de-exercicios-anteriores-poderao-ser-cadastrados-no-ambiente-do-sicaf</vt:lpwstr>
      </vt:variant>
      <vt:variant>
        <vt:lpwstr/>
      </vt:variant>
      <vt:variant>
        <vt:i4>6094917</vt:i4>
      </vt:variant>
      <vt:variant>
        <vt:i4>6</vt:i4>
      </vt:variant>
      <vt:variant>
        <vt:i4>0</vt:i4>
      </vt:variant>
      <vt:variant>
        <vt:i4>5</vt:i4>
      </vt:variant>
      <vt:variant>
        <vt:lpwstr>https://www.gov.br/compras/pt-br/acesso-a-informacao/manuais</vt:lpwstr>
      </vt:variant>
      <vt:variant>
        <vt:lpwstr/>
      </vt:variant>
      <vt:variant>
        <vt:i4>6684723</vt:i4>
      </vt:variant>
      <vt:variant>
        <vt:i4>3</vt:i4>
      </vt:variant>
      <vt:variant>
        <vt:i4>0</vt:i4>
      </vt:variant>
      <vt:variant>
        <vt:i4>5</vt:i4>
      </vt:variant>
      <vt:variant>
        <vt:lpwstr>https://www.trf3.jus.br/emag/emagconecta/conexaoemag-lingua-portuguesa/melhor-escrita-mais-bem-escrita</vt:lpwstr>
      </vt:variant>
      <vt:variant>
        <vt:lpwstr/>
      </vt:variant>
      <vt:variant>
        <vt:i4>1507416</vt:i4>
      </vt:variant>
      <vt:variant>
        <vt:i4>0</vt:i4>
      </vt:variant>
      <vt:variant>
        <vt:i4>0</vt:i4>
      </vt:variant>
      <vt:variant>
        <vt:i4>5</vt:i4>
      </vt:variant>
      <vt:variant>
        <vt:lpwstr>https://www.gov.br/compras/pt-br/agente-publico/orientacoes-e-procedimentos/21-orientacao-sobre-a-aplicacao-do-direito-de-preferencia-nas-contratacoes-de-servicos-de-tecnologia-da-informacao-associados-ao-fornecimento-ou-locacao-de-bens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Florisvaldo Dos Santos</cp:lastModifiedBy>
  <cp:revision>871</cp:revision>
  <dcterms:created xsi:type="dcterms:W3CDTF">2023-07-18T07:16:00Z</dcterms:created>
  <dcterms:modified xsi:type="dcterms:W3CDTF">2024-04-23T16:30:00Z</dcterms:modified>
</cp:coreProperties>
</file>