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45BA3" w14:textId="77777777" w:rsidR="00423DEF" w:rsidRPr="00070F82" w:rsidRDefault="00423DEF" w:rsidP="0090151D">
      <w:pPr>
        <w:spacing w:after="240" w:line="240" w:lineRule="auto"/>
        <w:ind w:left="120" w:right="120"/>
        <w:jc w:val="center"/>
        <w:rPr>
          <w:rFonts w:ascii="Arial" w:eastAsia="Times New Roman" w:hAnsi="Arial" w:cs="Arial"/>
          <w:sz w:val="24"/>
          <w:szCs w:val="24"/>
          <w:lang w:eastAsia="pt-BR"/>
        </w:rPr>
      </w:pPr>
    </w:p>
    <w:p w14:paraId="5DA7CDC8" w14:textId="07801722"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w:t>
      </w:r>
      <w:r w:rsidR="00531B5D">
        <w:rPr>
          <w:rFonts w:ascii="Arial" w:hAnsi="Arial" w:cs="Arial"/>
          <w:b/>
          <w:bCs/>
          <w:sz w:val="24"/>
          <w:szCs w:val="24"/>
          <w:lang w:eastAsia="pt-BR"/>
        </w:rPr>
        <w:t>12</w:t>
      </w:r>
      <w:r w:rsidRPr="00070F82">
        <w:rPr>
          <w:rFonts w:ascii="Arial" w:hAnsi="Arial" w:cs="Arial"/>
          <w:b/>
          <w:bCs/>
          <w:sz w:val="24"/>
          <w:szCs w:val="24"/>
          <w:lang w:eastAsia="pt-BR"/>
        </w:rPr>
        <w:t>/202</w:t>
      </w:r>
      <w:r w:rsidR="00330B7A">
        <w:rPr>
          <w:rFonts w:ascii="Arial" w:hAnsi="Arial" w:cs="Arial"/>
          <w:b/>
          <w:bCs/>
          <w:sz w:val="24"/>
          <w:szCs w:val="24"/>
          <w:lang w:eastAsia="pt-BR"/>
        </w:rPr>
        <w:t>5</w:t>
      </w:r>
      <w:r w:rsidRPr="00070F82">
        <w:rPr>
          <w:rFonts w:ascii="Arial" w:hAnsi="Arial" w:cs="Arial"/>
          <w:b/>
          <w:bCs/>
          <w:color w:val="FF0000"/>
          <w:sz w:val="24"/>
          <w:szCs w:val="24"/>
          <w:lang w:eastAsia="pt-BR"/>
        </w:rPr>
        <w:t xml:space="preserve"> </w:t>
      </w:r>
    </w:p>
    <w:p w14:paraId="098E6978" w14:textId="1A2B508D"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003A1F62">
        <w:rPr>
          <w:rFonts w:ascii="Arial" w:hAnsi="Arial" w:cs="Arial"/>
          <w:sz w:val="24"/>
          <w:szCs w:val="24"/>
          <w:lang w:eastAsia="pt-BR"/>
        </w:rPr>
        <w:t xml:space="preserve"> 000</w:t>
      </w:r>
      <w:r w:rsidR="00805804">
        <w:rPr>
          <w:rFonts w:ascii="Arial" w:hAnsi="Arial" w:cs="Arial"/>
          <w:sz w:val="24"/>
          <w:szCs w:val="24"/>
          <w:lang w:eastAsia="pt-BR"/>
        </w:rPr>
        <w:t>8693-64.2024.4.03.8001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38CE371" w14:textId="1220C329" w:rsidR="00646428" w:rsidRPr="00070F82" w:rsidRDefault="00675ECF" w:rsidP="00EE5BCE">
      <w:pPr>
        <w:spacing w:after="240" w:line="240" w:lineRule="auto"/>
        <w:ind w:left="120" w:firstLine="447"/>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Torna-se público que a JUSTIÇA FEDERAL DE 1º GRAU EM SÃO PAULO, por meio da</w:t>
      </w:r>
      <w:r w:rsidRPr="00070F82">
        <w:rPr>
          <w:rFonts w:ascii="Arial" w:hAnsi="Arial" w:cs="Arial"/>
          <w:sz w:val="24"/>
          <w:szCs w:val="24"/>
        </w:rPr>
        <w:t xml:space="preserve"> </w:t>
      </w:r>
      <w:r w:rsidRPr="00070F82">
        <w:rPr>
          <w:rFonts w:ascii="Arial" w:eastAsia="Times New Roman" w:hAnsi="Arial" w:cs="Arial"/>
          <w:color w:val="000000"/>
          <w:sz w:val="24"/>
          <w:szCs w:val="24"/>
          <w:lang w:eastAsia="pt-BR"/>
        </w:rPr>
        <w:t xml:space="preserve">Subsecretaria de Compras, Licitações e Contratos - UCOL, sediada na </w:t>
      </w:r>
      <w:r w:rsidRPr="00070F82">
        <w:rPr>
          <w:rFonts w:ascii="Arial" w:eastAsia="Times New Roman" w:hAnsi="Arial" w:cs="Arial"/>
          <w:sz w:val="24"/>
          <w:szCs w:val="24"/>
          <w:lang w:eastAsia="pt-BR"/>
        </w:rPr>
        <w:t xml:space="preserve">Rua Peixoto Gomide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768 - Jardim Paulista – São Paulo - SP</w:t>
      </w:r>
      <w:r w:rsidRPr="00070F82">
        <w:rPr>
          <w:rFonts w:ascii="Arial" w:eastAsia="Times New Roman" w:hAnsi="Arial" w:cs="Arial"/>
          <w:b/>
          <w:sz w:val="24"/>
          <w:szCs w:val="24"/>
          <w:lang w:eastAsia="pt-BR"/>
        </w:rPr>
        <w:t xml:space="preserve">, </w:t>
      </w:r>
      <w:r w:rsidRPr="00070F82">
        <w:rPr>
          <w:rFonts w:ascii="Arial" w:eastAsia="Times New Roman" w:hAnsi="Arial" w:cs="Arial"/>
          <w:sz w:val="24"/>
          <w:szCs w:val="24"/>
          <w:lang w:eastAsia="pt-BR"/>
        </w:rPr>
        <w:t>CEP 01409-903</w:t>
      </w:r>
      <w:r w:rsidRPr="00070F82">
        <w:rPr>
          <w:rFonts w:ascii="Arial" w:eastAsia="Times New Roman" w:hAnsi="Arial" w:cs="Arial"/>
          <w:color w:val="000000"/>
          <w:sz w:val="24"/>
          <w:szCs w:val="24"/>
          <w:lang w:eastAsia="pt-BR"/>
        </w:rPr>
        <w:t xml:space="preserve">, realizará licitação, na modalidade PREGÃO, na forma ELETRÔNICA, nos termos da </w:t>
      </w:r>
      <w:hyperlink r:id="rId8" w:history="1">
        <w:r w:rsidRPr="00B10328">
          <w:rPr>
            <w:rStyle w:val="Hyperlink"/>
            <w:rFonts w:ascii="Arial" w:eastAsia="Times New Roman" w:hAnsi="Arial" w:cs="Arial"/>
            <w:sz w:val="24"/>
            <w:szCs w:val="24"/>
            <w:lang w:eastAsia="pt-BR"/>
          </w:rPr>
          <w:t xml:space="preserve">Lei </w:t>
        </w:r>
        <w:r w:rsidR="00625C2D" w:rsidRPr="00B10328">
          <w:rPr>
            <w:rStyle w:val="Hyperlink"/>
            <w:rFonts w:ascii="Arial" w:eastAsia="Times New Roman" w:hAnsi="Arial" w:cs="Arial"/>
            <w:sz w:val="24"/>
            <w:szCs w:val="24"/>
            <w:lang w:eastAsia="pt-BR"/>
          </w:rPr>
          <w:t>n.</w:t>
        </w:r>
        <w:r w:rsidRPr="00B10328">
          <w:rPr>
            <w:rStyle w:val="Hyperlink"/>
            <w:rFonts w:ascii="Arial" w:eastAsia="Times New Roman" w:hAnsi="Arial" w:cs="Arial"/>
            <w:sz w:val="24"/>
            <w:szCs w:val="24"/>
            <w:lang w:eastAsia="pt-BR"/>
          </w:rPr>
          <w:t xml:space="preserve"> 14.133/2021</w:t>
        </w:r>
      </w:hyperlink>
      <w:r w:rsidRPr="00070F82">
        <w:rPr>
          <w:rFonts w:ascii="Arial" w:eastAsia="Times New Roman" w:hAnsi="Arial" w:cs="Arial"/>
          <w:color w:val="000000"/>
          <w:sz w:val="24"/>
          <w:szCs w:val="24"/>
          <w:lang w:eastAsia="pt-BR"/>
        </w:rPr>
        <w:t xml:space="preserve">, demais normas aplicáveis e, ainda, de </w:t>
      </w:r>
      <w:r w:rsidRPr="00070F82">
        <w:rPr>
          <w:rFonts w:ascii="Arial" w:eastAsia="Times New Roman" w:hAnsi="Arial" w:cs="Arial"/>
          <w:sz w:val="24"/>
          <w:szCs w:val="24"/>
          <w:lang w:eastAsia="pt-BR"/>
        </w:rPr>
        <w:t xml:space="preserve">acordo </w:t>
      </w:r>
      <w:r w:rsidRPr="00070F82">
        <w:rPr>
          <w:rFonts w:ascii="Arial" w:eastAsia="Times New Roman" w:hAnsi="Arial" w:cs="Arial"/>
          <w:color w:val="000000"/>
          <w:sz w:val="24"/>
          <w:szCs w:val="24"/>
          <w:lang w:eastAsia="pt-BR"/>
        </w:rPr>
        <w:t>com as condições estabelecidas neste Edital</w:t>
      </w:r>
      <w:r w:rsidR="00646428" w:rsidRPr="00070F82">
        <w:rPr>
          <w:rFonts w:ascii="Arial" w:eastAsia="Times New Roman" w:hAnsi="Arial" w:cs="Arial"/>
          <w:color w:val="000000"/>
          <w:sz w:val="24"/>
          <w:szCs w:val="24"/>
          <w:lang w:eastAsia="pt-BR"/>
        </w:rPr>
        <w:t>.</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428C115B"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R$ </w:t>
      </w:r>
      <w:r w:rsidR="00805804">
        <w:rPr>
          <w:rFonts w:ascii="Arial" w:eastAsia="Times New Roman" w:hAnsi="Arial" w:cs="Arial"/>
          <w:color w:val="000000"/>
          <w:sz w:val="24"/>
          <w:szCs w:val="24"/>
          <w:lang w:eastAsia="pt-BR"/>
        </w:rPr>
        <w:t>245.095,20</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43723A4E"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B31254">
        <w:rPr>
          <w:rFonts w:ascii="Arial" w:eastAsia="Times New Roman" w:hAnsi="Arial" w:cs="Arial"/>
          <w:color w:val="000000"/>
          <w:sz w:val="24"/>
          <w:szCs w:val="24"/>
          <w:lang w:eastAsia="pt-BR"/>
        </w:rPr>
        <w:t>27/06/2025</w:t>
      </w:r>
      <w:r w:rsidRPr="00070F82">
        <w:rPr>
          <w:rFonts w:ascii="Arial" w:eastAsia="Times New Roman" w:hAnsi="Arial" w:cs="Arial"/>
          <w:color w:val="000000"/>
          <w:sz w:val="24"/>
          <w:szCs w:val="24"/>
          <w:lang w:eastAsia="pt-BR"/>
        </w:rPr>
        <w:t xml:space="preserve"> às </w:t>
      </w:r>
      <w:r w:rsidR="00B31254">
        <w:rPr>
          <w:rFonts w:ascii="Arial" w:eastAsia="Times New Roman" w:hAnsi="Arial" w:cs="Arial"/>
          <w:color w:val="000000"/>
          <w:sz w:val="24"/>
          <w:szCs w:val="24"/>
          <w:lang w:eastAsia="pt-BR"/>
        </w:rPr>
        <w:t>13</w:t>
      </w:r>
      <w:r w:rsidRPr="00070F82">
        <w:rPr>
          <w:rFonts w:ascii="Arial" w:eastAsia="Times New Roman" w:hAnsi="Arial" w:cs="Arial"/>
          <w:color w:val="000000"/>
          <w:sz w:val="24"/>
          <w:szCs w:val="24"/>
          <w:lang w:eastAsia="pt-BR"/>
        </w:rPr>
        <w:t>h</w:t>
      </w:r>
      <w:r w:rsidR="00B31254">
        <w:rPr>
          <w:rFonts w:ascii="Arial" w:eastAsia="Times New Roman" w:hAnsi="Arial" w:cs="Arial"/>
          <w:color w:val="000000"/>
          <w:sz w:val="24"/>
          <w:szCs w:val="24"/>
          <w:lang w:eastAsia="pt-BR"/>
        </w:rPr>
        <w:t>30</w:t>
      </w:r>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9"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00531D2D" w:rsidR="00A32ADA" w:rsidRPr="00070F82" w:rsidRDefault="007B112B" w:rsidP="00EE5BCE">
      <w:pPr>
        <w:spacing w:after="24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Menor preço</w:t>
      </w:r>
      <w:r w:rsidR="00E3678A">
        <w:rPr>
          <w:rFonts w:ascii="Arial" w:eastAsia="Times New Roman" w:hAnsi="Arial" w:cs="Arial"/>
          <w:color w:val="000000"/>
          <w:sz w:val="24"/>
          <w:szCs w:val="24"/>
          <w:lang w:eastAsia="pt-BR"/>
        </w:rPr>
        <w:t xml:space="preserve"> global</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w:t>
      </w:r>
      <w:r w:rsidR="00A32ADA" w:rsidRPr="00070F82">
        <w:rPr>
          <w:rFonts w:ascii="Arial" w:eastAsia="Times New Roman" w:hAnsi="Arial" w:cs="Arial"/>
          <w:color w:val="000000"/>
          <w:sz w:val="24"/>
          <w:szCs w:val="24"/>
          <w:lang w:eastAsia="pt-BR"/>
        </w:rPr>
        <w:t>berto</w:t>
      </w:r>
    </w:p>
    <w:p w14:paraId="66E3FE1C" w14:textId="60B3D0BA" w:rsidR="00A32ADA" w:rsidRPr="00070F82" w:rsidRDefault="00B46C0F"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Participação exclusiva </w:t>
      </w:r>
      <w:r w:rsidR="00A32ADA" w:rsidRPr="00070F82">
        <w:rPr>
          <w:rFonts w:ascii="Arial" w:eastAsia="Times New Roman" w:hAnsi="Arial" w:cs="Arial"/>
          <w:b/>
          <w:bCs/>
          <w:color w:val="000000"/>
          <w:sz w:val="24"/>
          <w:szCs w:val="24"/>
          <w:lang w:eastAsia="pt-BR"/>
        </w:rPr>
        <w:t>ME/EPP/E</w:t>
      </w:r>
      <w:r w:rsidRPr="00070F82">
        <w:rPr>
          <w:rFonts w:ascii="Arial" w:eastAsia="Times New Roman" w:hAnsi="Arial" w:cs="Arial"/>
          <w:b/>
          <w:bCs/>
          <w:color w:val="000000"/>
          <w:sz w:val="24"/>
          <w:szCs w:val="24"/>
          <w:lang w:eastAsia="pt-BR"/>
        </w:rPr>
        <w:t>quiparadas:</w:t>
      </w:r>
    </w:p>
    <w:p w14:paraId="539869EA" w14:textId="1B1A4B7E" w:rsidR="00A32ADA" w:rsidRPr="00070F82" w:rsidRDefault="006A606A"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NÃO</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1B20A14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6A606A">
        <w:rPr>
          <w:rFonts w:ascii="Arial" w:eastAsia="Times New Roman" w:hAnsi="Arial" w:cs="Arial"/>
          <w:color w:val="000000"/>
          <w:sz w:val="24"/>
          <w:szCs w:val="24"/>
          <w:lang w:eastAsia="pt-BR"/>
        </w:rPr>
        <w:t>prestação d</w:t>
      </w:r>
      <w:r w:rsidR="00E43BDD">
        <w:rPr>
          <w:rFonts w:ascii="Arial" w:eastAsia="Times New Roman" w:hAnsi="Arial" w:cs="Arial"/>
          <w:color w:val="000000"/>
          <w:sz w:val="24"/>
          <w:szCs w:val="24"/>
          <w:lang w:eastAsia="pt-BR"/>
        </w:rPr>
        <w:t>e</w:t>
      </w:r>
      <w:r w:rsidR="006A606A">
        <w:rPr>
          <w:rFonts w:ascii="Arial" w:eastAsia="Times New Roman" w:hAnsi="Arial" w:cs="Arial"/>
          <w:color w:val="000000"/>
          <w:sz w:val="24"/>
          <w:szCs w:val="24"/>
          <w:lang w:eastAsia="pt-BR"/>
        </w:rPr>
        <w:t xml:space="preserve"> serviço</w:t>
      </w:r>
      <w:r w:rsidR="00E43BDD">
        <w:rPr>
          <w:rFonts w:ascii="Arial" w:eastAsia="Times New Roman" w:hAnsi="Arial" w:cs="Arial"/>
          <w:color w:val="000000"/>
          <w:sz w:val="24"/>
          <w:szCs w:val="24"/>
          <w:lang w:eastAsia="pt-BR"/>
        </w:rPr>
        <w:t>s</w:t>
      </w:r>
      <w:r w:rsidRPr="00070F82">
        <w:rPr>
          <w:rFonts w:ascii="Arial" w:eastAsia="Times New Roman" w:hAnsi="Arial" w:cs="Arial"/>
          <w:color w:val="000000"/>
          <w:sz w:val="24"/>
          <w:szCs w:val="24"/>
          <w:lang w:eastAsia="pt-BR"/>
        </w:rPr>
        <w:t xml:space="preserve"> de </w:t>
      </w:r>
      <w:r w:rsidR="00421F8B">
        <w:rPr>
          <w:rFonts w:ascii="Arial" w:eastAsia="Times New Roman" w:hAnsi="Arial" w:cs="Arial"/>
          <w:color w:val="000000"/>
          <w:sz w:val="24"/>
          <w:szCs w:val="24"/>
          <w:lang w:eastAsia="pt-BR"/>
        </w:rPr>
        <w:t>telecomunicações na modalidade</w:t>
      </w:r>
      <w:r w:rsidR="004932B2">
        <w:rPr>
          <w:rFonts w:ascii="Arial" w:eastAsia="Times New Roman" w:hAnsi="Arial" w:cs="Arial"/>
          <w:color w:val="000000"/>
          <w:sz w:val="24"/>
          <w:szCs w:val="24"/>
          <w:lang w:eastAsia="pt-BR"/>
        </w:rPr>
        <w:t xml:space="preserve"> de Serviço Móvel Pessoal (SMP), com o fornecimento de chips (SIM Cards) habilitados com códigos de acesso (linhas) e estaç</w:t>
      </w:r>
      <w:r w:rsidR="001F5D4C">
        <w:rPr>
          <w:rFonts w:ascii="Arial" w:eastAsia="Times New Roman" w:hAnsi="Arial" w:cs="Arial"/>
          <w:color w:val="000000"/>
          <w:sz w:val="24"/>
          <w:szCs w:val="24"/>
          <w:lang w:eastAsia="pt-BR"/>
        </w:rPr>
        <w:t xml:space="preserve">ões móveis (aparelhos), em regime de comodato, </w:t>
      </w:r>
      <w:r w:rsidRPr="00070F82">
        <w:rPr>
          <w:rFonts w:ascii="Arial" w:eastAsia="Times New Roman" w:hAnsi="Arial" w:cs="Arial"/>
          <w:color w:val="000000"/>
          <w:sz w:val="24"/>
          <w:szCs w:val="24"/>
          <w:lang w:eastAsia="pt-BR"/>
        </w:rPr>
        <w:t>conforme condições, quantidades e exigências estabelecidas neste Edital e seus anexos.</w:t>
      </w:r>
    </w:p>
    <w:p w14:paraId="22D96372" w14:textId="714744D8" w:rsidR="003F34EB" w:rsidRPr="00070F82" w:rsidRDefault="001F14DC"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hAnsi="Arial" w:cs="Arial"/>
          <w:sz w:val="24"/>
          <w:szCs w:val="24"/>
        </w:rPr>
        <w:t>A licitação será realizada em único item.</w:t>
      </w:r>
    </w:p>
    <w:p w14:paraId="2340C767" w14:textId="3EF5F72F" w:rsidR="00931130" w:rsidRDefault="003662A9"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O critério de julgamento adotado será o </w:t>
      </w:r>
      <w:r w:rsidR="00D94E79">
        <w:rPr>
          <w:rFonts w:ascii="Arial" w:eastAsia="Times New Roman" w:hAnsi="Arial" w:cs="Arial"/>
          <w:sz w:val="24"/>
          <w:szCs w:val="24"/>
          <w:lang w:eastAsia="pt-BR"/>
        </w:rPr>
        <w:t>menor preço do item</w:t>
      </w:r>
      <w:r w:rsidRPr="00070F82">
        <w:rPr>
          <w:rFonts w:ascii="Arial" w:eastAsia="Times New Roman" w:hAnsi="Arial" w:cs="Arial"/>
          <w:sz w:val="24"/>
          <w:szCs w:val="24"/>
          <w:lang w:eastAsia="pt-BR"/>
        </w:rPr>
        <w:t>, observadas as exigências contidas neste Edital e seus Anexos quanto às especificações do objeto.</w:t>
      </w:r>
    </w:p>
    <w:p w14:paraId="746EFA22" w14:textId="77777777" w:rsidR="00C7125B" w:rsidRPr="00070F82" w:rsidRDefault="00C7125B" w:rsidP="00C7125B">
      <w:pPr>
        <w:pStyle w:val="PargrafodaLista"/>
        <w:spacing w:after="240" w:line="240" w:lineRule="auto"/>
        <w:ind w:left="0"/>
        <w:contextualSpacing w:val="0"/>
        <w:jc w:val="both"/>
        <w:rPr>
          <w:rFonts w:ascii="Arial" w:eastAsia="Times New Roman" w:hAnsi="Arial" w:cs="Arial"/>
          <w:sz w:val="24"/>
          <w:szCs w:val="24"/>
          <w:lang w:eastAsia="pt-BR"/>
        </w:rPr>
      </w:pPr>
    </w:p>
    <w:p w14:paraId="5DEC5ED1" w14:textId="468AD6DF"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257D48D"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00D51380" w:rsidRPr="005F6860">
        <w:rPr>
          <w:rFonts w:ascii="Arial" w:eastAsia="Times New Roman" w:hAnsi="Arial" w:cs="Arial"/>
          <w:sz w:val="24"/>
          <w:szCs w:val="24"/>
          <w:lang w:eastAsia="pt-BR"/>
        </w:rPr>
        <w:t>cujo ramo de atividade seja compatível com o objeto da licitação e</w:t>
      </w:r>
      <w:r w:rsidRPr="00070F82">
        <w:rPr>
          <w:rFonts w:ascii="Arial" w:eastAsia="Times New Roman" w:hAnsi="Arial" w:cs="Arial"/>
          <w:color w:val="000000"/>
          <w:sz w:val="24"/>
          <w:szCs w:val="24"/>
          <w:lang w:eastAsia="pt-BR"/>
        </w:rPr>
        <w:t xml:space="preserve"> que estiverem previamente credenciados no Sistema de Cadastramento Unificado de Fornecedores - Sicaf e no Sistema de Compras do Governo Federal (</w:t>
      </w:r>
      <w:hyperlink r:id="rId10"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interessados deverão atender às condições exigidas no cadastramento no Sicaf até o terceiro dia útil anterior à data prevista para recebimento das propostas.</w:t>
      </w:r>
    </w:p>
    <w:p w14:paraId="1E3ED6A2" w14:textId="0164E70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BCC7E9" w14:textId="542B8A18"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de responsabilidade do cadastrado conferir a exatidão dos seus dados cadastrais no Sicaf e mantê-los atualizados junto aos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2127BE89" w14:textId="67F2D873"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0" w:name="_Ref145317550"/>
      <w:r w:rsidRPr="00070F82">
        <w:rPr>
          <w:rFonts w:ascii="Arial" w:eastAsia="Times New Roman" w:hAnsi="Arial" w:cs="Arial"/>
          <w:color w:val="000000"/>
          <w:sz w:val="24"/>
          <w:szCs w:val="24"/>
          <w:lang w:eastAsia="pt-BR"/>
        </w:rPr>
        <w:t xml:space="preserve">A obtenção dos </w:t>
      </w:r>
      <w:r w:rsidRPr="00C7125B">
        <w:rPr>
          <w:rFonts w:ascii="Arial" w:eastAsia="Times New Roman" w:hAnsi="Arial" w:cs="Arial"/>
          <w:color w:val="000000"/>
          <w:sz w:val="24"/>
          <w:szCs w:val="24"/>
          <w:lang w:eastAsia="pt-BR"/>
        </w:rPr>
        <w:t xml:space="preserve">benefícios da </w:t>
      </w:r>
      <w:hyperlink r:id="rId11" w:history="1">
        <w:r w:rsidR="000C328A" w:rsidRPr="00C7125B">
          <w:rPr>
            <w:rStyle w:val="Hyperlink"/>
            <w:rFonts w:ascii="Arial" w:hAnsi="Arial" w:cs="Arial"/>
            <w:sz w:val="24"/>
            <w:szCs w:val="24"/>
          </w:rPr>
          <w:t>Lei Complementar n. 123/2006</w:t>
        </w:r>
      </w:hyperlink>
      <w:r w:rsidRPr="00C7125B">
        <w:rPr>
          <w:rFonts w:ascii="Arial" w:eastAsia="Times New Roman" w:hAnsi="Arial" w:cs="Arial"/>
          <w:color w:val="000000"/>
          <w:sz w:val="24"/>
          <w:szCs w:val="24"/>
          <w:lang w:eastAsia="pt-BR"/>
        </w:rPr>
        <w:t xml:space="preserve"> fica</w:t>
      </w:r>
      <w:r w:rsidRPr="00070F82">
        <w:rPr>
          <w:rFonts w:ascii="Arial" w:eastAsia="Times New Roman" w:hAnsi="Arial" w:cs="Arial"/>
          <w:color w:val="000000"/>
          <w:sz w:val="24"/>
          <w:szCs w:val="24"/>
          <w:lang w:eastAsia="pt-BR"/>
        </w:rPr>
        <w:t xml:space="preserve">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2D10B781" w14:textId="7FF75D90"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2" w:history="1">
        <w:r w:rsidR="00AF59C2"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para o agricultor familiar, o produtor rural pessoa física e para o microempreendedor individual - MEI, </w:t>
      </w:r>
      <w:r w:rsidR="00EB1DA6" w:rsidRPr="00070F82">
        <w:rPr>
          <w:rFonts w:ascii="Arial" w:eastAsia="Times New Roman" w:hAnsi="Arial" w:cs="Arial"/>
          <w:color w:val="000000"/>
          <w:sz w:val="24"/>
          <w:szCs w:val="24"/>
          <w:lang w:eastAsia="pt-BR"/>
        </w:rPr>
        <w:t xml:space="preserve">caso permitida a participação, </w:t>
      </w:r>
      <w:r w:rsidRPr="00070F82">
        <w:rPr>
          <w:rFonts w:ascii="Arial" w:eastAsia="Times New Roman" w:hAnsi="Arial" w:cs="Arial"/>
          <w:color w:val="000000"/>
          <w:sz w:val="24"/>
          <w:szCs w:val="24"/>
          <w:lang w:eastAsia="pt-BR"/>
        </w:rPr>
        <w:t xml:space="preserve">nos limites previstos da </w:t>
      </w:r>
      <w:hyperlink r:id="rId13" w:history="1">
        <w:r w:rsidR="00D91D75"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 do </w:t>
      </w:r>
      <w:hyperlink r:id="rId14" w:history="1">
        <w:r w:rsidRPr="009A2BF1">
          <w:rPr>
            <w:rStyle w:val="Hyperlink"/>
            <w:rFonts w:ascii="Arial" w:eastAsia="Times New Roman" w:hAnsi="Arial" w:cs="Arial"/>
            <w:sz w:val="24"/>
            <w:szCs w:val="24"/>
            <w:lang w:eastAsia="pt-BR"/>
          </w:rPr>
          <w:t xml:space="preserve">Decreto </w:t>
        </w:r>
        <w:r w:rsidR="00625C2D" w:rsidRPr="009A2BF1">
          <w:rPr>
            <w:rStyle w:val="Hyperlink"/>
            <w:rFonts w:ascii="Arial" w:eastAsia="Times New Roman" w:hAnsi="Arial" w:cs="Arial"/>
            <w:sz w:val="24"/>
            <w:szCs w:val="24"/>
            <w:lang w:eastAsia="pt-BR"/>
          </w:rPr>
          <w:t>n.</w:t>
        </w:r>
        <w:r w:rsidRPr="009A2BF1">
          <w:rPr>
            <w:rStyle w:val="Hyperlink"/>
            <w:rFonts w:ascii="Arial" w:eastAsia="Times New Roman" w:hAnsi="Arial" w:cs="Arial"/>
            <w:sz w:val="24"/>
            <w:szCs w:val="24"/>
            <w:lang w:eastAsia="pt-BR"/>
          </w:rPr>
          <w:t xml:space="preserve"> 8.538/2015</w:t>
        </w:r>
      </w:hyperlink>
      <w:r w:rsidRPr="00070F82">
        <w:rPr>
          <w:rFonts w:ascii="Arial" w:eastAsia="Times New Roman" w:hAnsi="Arial" w:cs="Arial"/>
          <w:color w:val="000000"/>
          <w:sz w:val="24"/>
          <w:szCs w:val="24"/>
          <w:lang w:eastAsia="pt-BR"/>
        </w:rPr>
        <w:t>.</w:t>
      </w:r>
    </w:p>
    <w:p w14:paraId="637331C6" w14:textId="640E60F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 w:name="_Ref145316959"/>
      <w:r w:rsidRPr="00070F82">
        <w:rPr>
          <w:rFonts w:ascii="Arial" w:eastAsia="Times New Roman" w:hAnsi="Arial" w:cs="Arial"/>
          <w:color w:val="000000"/>
          <w:sz w:val="24"/>
          <w:szCs w:val="24"/>
          <w:lang w:eastAsia="pt-BR"/>
        </w:rPr>
        <w:t>Não poderão disputar esta licitação:</w:t>
      </w:r>
      <w:bookmarkEnd w:id="1"/>
    </w:p>
    <w:p w14:paraId="55495D42" w14:textId="6CF4331B" w:rsidR="00646428" w:rsidRPr="004171C8"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não atenda às condições deste Edital e seu(s) anexo(s);</w:t>
      </w:r>
    </w:p>
    <w:p w14:paraId="3469EFB4" w14:textId="77777777" w:rsidR="004171C8"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aquele que desempenhe atividade incompatível com o objeto da licitação;</w:t>
      </w:r>
    </w:p>
    <w:p w14:paraId="5F1DADCC" w14:textId="77777777" w:rsidR="004171C8" w:rsidRPr="00B61112" w:rsidRDefault="004171C8" w:rsidP="004171C8">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lastRenderedPageBreak/>
        <w:t>empresas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2" w:name="_Ref145274300"/>
      <w:r w:rsidRPr="00070F82">
        <w:rPr>
          <w:rFonts w:ascii="Arial" w:eastAsia="Times New Roman" w:hAnsi="Arial" w:cs="Arial"/>
          <w:color w:val="000000"/>
          <w:sz w:val="24"/>
          <w:szCs w:val="24"/>
          <w:lang w:eastAsia="pt-BR"/>
        </w:rPr>
        <w:t>autor do anteprojeto, do projeto básico ou do projeto executivo, pessoa física ou jurídica, quando a licitação versar sobre serviços ou fornecimento de bens a ele relacionados;</w:t>
      </w:r>
      <w:bookmarkEnd w:id="2"/>
    </w:p>
    <w:p w14:paraId="56FEE33E" w14:textId="4433E0C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3" w:name="_Ref145274321"/>
      <w:r w:rsidRPr="00070F82">
        <w:rPr>
          <w:rFonts w:ascii="Arial" w:eastAsia="Times New Roman" w:hAnsi="Arial" w:cs="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0B609DEA" w14:textId="6ECE0643"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4" w:name="_Ref145274185"/>
      <w:r w:rsidRPr="00070F82">
        <w:rPr>
          <w:rFonts w:ascii="Arial" w:eastAsia="Times New Roman" w:hAnsi="Arial" w:cs="Arial"/>
          <w:color w:val="000000"/>
          <w:sz w:val="24"/>
          <w:szCs w:val="24"/>
          <w:lang w:eastAsia="pt-BR"/>
        </w:rPr>
        <w:t>pessoa física ou jurídica que se encontre, ao tempo da licitação, impossibilitada de participar da licitação em decorrência de sanção que lhe foi imposta;</w:t>
      </w:r>
      <w:bookmarkEnd w:id="4"/>
    </w:p>
    <w:p w14:paraId="1496CC10" w14:textId="7650151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empresas controladoras, controladas ou coligadas, nos termos da </w:t>
      </w:r>
      <w:hyperlink r:id="rId15"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C322B51" w14:textId="11C64596"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bookmarkStart w:id="5" w:name="_Ref145275153"/>
      <w:r w:rsidRPr="00070F82">
        <w:rPr>
          <w:rFonts w:ascii="Arial" w:eastAsia="Times New Roman" w:hAnsi="Arial" w:cs="Arial"/>
          <w:color w:val="000000"/>
          <w:sz w:val="24"/>
          <w:szCs w:val="24"/>
          <w:lang w:eastAsia="pt-BR"/>
        </w:rPr>
        <w:t>agente público do órgão ou entidade licitante;</w:t>
      </w:r>
      <w:bookmarkEnd w:id="5"/>
    </w:p>
    <w:p w14:paraId="2BB4B8AA" w14:textId="460A9D2E" w:rsidR="00646428" w:rsidRPr="00F82A3D"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F82A3D">
        <w:rPr>
          <w:rFonts w:ascii="Arial" w:eastAsia="Times New Roman" w:hAnsi="Arial" w:cs="Arial"/>
          <w:color w:val="000000"/>
          <w:sz w:val="24"/>
          <w:szCs w:val="24"/>
          <w:lang w:eastAsia="pt-BR"/>
        </w:rPr>
        <w:t>pessoas jurídicas reunidas em consórcio;</w:t>
      </w:r>
    </w:p>
    <w:p w14:paraId="2B01F692" w14:textId="66A3FA5D" w:rsidR="00646428" w:rsidRPr="00070F82" w:rsidRDefault="00646428" w:rsidP="00EE5BCE">
      <w:pPr>
        <w:pStyle w:val="PargrafodaLista"/>
        <w:numPr>
          <w:ilvl w:val="2"/>
          <w:numId w:val="1"/>
        </w:numPr>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6" w:name="_Ref145273734"/>
      <w:r w:rsidRPr="00070F82">
        <w:rPr>
          <w:rFonts w:ascii="Arial" w:eastAsia="Times New Roman" w:hAnsi="Arial" w:cs="Arial"/>
          <w:color w:val="000000"/>
          <w:sz w:val="24"/>
          <w:szCs w:val="24"/>
          <w:lang w:eastAsia="pt-BR"/>
        </w:rPr>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6"/>
    </w:p>
    <w:p w14:paraId="5ADEB778" w14:textId="642E30D2" w:rsidR="00646428" w:rsidRPr="00070F82" w:rsidRDefault="00B06230" w:rsidP="00EE5BCE">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r w:rsidR="00646428" w:rsidRPr="00070F82">
        <w:rPr>
          <w:rFonts w:ascii="Arial" w:eastAsia="Times New Roman" w:hAnsi="Arial" w:cs="Arial"/>
          <w:color w:val="000000"/>
          <w:sz w:val="24"/>
          <w:szCs w:val="24"/>
          <w:lang w:eastAsia="pt-BR"/>
        </w:rPr>
        <w:t>a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D64B77">
        <w:rPr>
          <w:rFonts w:ascii="Arial" w:eastAsia="Times New Roman" w:hAnsi="Arial" w:cs="Arial"/>
          <w:color w:val="0000FF"/>
          <w:sz w:val="24"/>
          <w:szCs w:val="24"/>
          <w:u w:val="single"/>
          <w:lang w:eastAsia="pt-BR"/>
        </w:rPr>
        <w:t>2.7.13</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w:t>
      </w:r>
      <w:r w:rsidR="00646428" w:rsidRPr="00070F82">
        <w:rPr>
          <w:rFonts w:ascii="Arial" w:eastAsia="Times New Roman" w:hAnsi="Arial" w:cs="Arial"/>
          <w:color w:val="000000"/>
          <w:sz w:val="24"/>
          <w:szCs w:val="24"/>
          <w:lang w:eastAsia="pt-BR"/>
        </w:rPr>
        <w:lastRenderedPageBreak/>
        <w:t>exercício dos respectivos cargos e funções, assim como às licitações iniciadas até 6 (seis) meses após a desincompatibilização.</w:t>
      </w:r>
    </w:p>
    <w:p w14:paraId="2D314C3D" w14:textId="37B96F8E"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16"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B9F3AF1" w14:textId="66BCC0FC" w:rsidR="009E53C9" w:rsidRPr="00070F82" w:rsidRDefault="009E53C9"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Pessoas físicas, conforme justificativa apresentada no Estudo Técnico Preliminar.</w:t>
      </w:r>
    </w:p>
    <w:p w14:paraId="57468B3D" w14:textId="38CD7D4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D64B77">
        <w:rPr>
          <w:rFonts w:ascii="Arial" w:eastAsia="Times New Roman" w:hAnsi="Arial" w:cs="Arial"/>
          <w:color w:val="0000FF"/>
          <w:sz w:val="24"/>
          <w:szCs w:val="24"/>
          <w:u w:val="single"/>
          <w:lang w:eastAsia="pt-BR"/>
        </w:rPr>
        <w:t>2.7.6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435F008F"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D64B77">
        <w:rPr>
          <w:rFonts w:ascii="Arial" w:eastAsia="Times New Roman" w:hAnsi="Arial" w:cs="Arial"/>
          <w:color w:val="0000FF"/>
          <w:sz w:val="24"/>
          <w:szCs w:val="24"/>
          <w:u w:val="single"/>
          <w:lang w:eastAsia="pt-BR"/>
        </w:rPr>
        <w:t>2.7.4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D64B77">
        <w:rPr>
          <w:rFonts w:ascii="Arial" w:eastAsia="Times New Roman" w:hAnsi="Arial" w:cs="Arial"/>
          <w:color w:val="0000FF"/>
          <w:sz w:val="24"/>
          <w:szCs w:val="24"/>
          <w:u w:val="single"/>
          <w:lang w:eastAsia="pt-BR"/>
        </w:rPr>
        <w:t>2.7.5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poderão participar no apoio das atividades de planejamento da contratação, de execução da licitação ou de gestão do contrato, desde que sob supervisão exclusiva de agentes públicos do órgão ou entidade.</w:t>
      </w:r>
    </w:p>
    <w:p w14:paraId="05C5FA6B" w14:textId="6E065F79"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33D3EDAE"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D64B77">
        <w:rPr>
          <w:rFonts w:ascii="Arial" w:eastAsia="Times New Roman" w:hAnsi="Arial" w:cs="Arial"/>
          <w:color w:val="0000FF"/>
          <w:sz w:val="24"/>
          <w:szCs w:val="24"/>
          <w:u w:val="single"/>
          <w:lang w:eastAsia="pt-BR"/>
        </w:rPr>
        <w:t>2.7.4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D64B77">
        <w:rPr>
          <w:rFonts w:ascii="Arial" w:eastAsia="Times New Roman" w:hAnsi="Arial" w:cs="Arial"/>
          <w:color w:val="0000FF"/>
          <w:sz w:val="24"/>
          <w:szCs w:val="24"/>
          <w:u w:val="single"/>
          <w:lang w:eastAsia="pt-BR"/>
        </w:rPr>
        <w:t>2.7.5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7EAF79E1"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45B8322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58188B" w:rsidRPr="00070F82">
        <w:rPr>
          <w:rFonts w:ascii="Arial" w:eastAsia="Times New Roman" w:hAnsi="Arial" w:cs="Arial"/>
          <w:color w:val="000000"/>
          <w:sz w:val="24"/>
          <w:szCs w:val="24"/>
          <w:lang w:eastAsia="pt-BR"/>
        </w:rPr>
        <w:t xml:space="preserve"> </w:t>
      </w:r>
      <w:r w:rsidR="00820746" w:rsidRPr="00070F82">
        <w:rPr>
          <w:rFonts w:ascii="Arial" w:eastAsia="Times New Roman" w:hAnsi="Arial" w:cs="Arial"/>
          <w:color w:val="0000FF"/>
          <w:sz w:val="24"/>
          <w:szCs w:val="24"/>
          <w:u w:val="single"/>
          <w:lang w:eastAsia="pt-BR"/>
        </w:rPr>
        <w:fldChar w:fldCharType="begin"/>
      </w:r>
      <w:r w:rsidR="00820746" w:rsidRPr="00070F82">
        <w:rPr>
          <w:rFonts w:ascii="Arial" w:eastAsia="Times New Roman" w:hAnsi="Arial" w:cs="Arial"/>
          <w:color w:val="0000FF"/>
          <w:sz w:val="24"/>
          <w:szCs w:val="24"/>
          <w:u w:val="single"/>
          <w:lang w:eastAsia="pt-BR"/>
        </w:rPr>
        <w:instrText xml:space="preserve"> REF _Ref145275153 \r \h </w:instrText>
      </w:r>
      <w:r w:rsidR="00EB0187" w:rsidRPr="00070F82">
        <w:rPr>
          <w:rFonts w:ascii="Arial" w:eastAsia="Times New Roman" w:hAnsi="Arial" w:cs="Arial"/>
          <w:color w:val="0000FF"/>
          <w:sz w:val="24"/>
          <w:szCs w:val="24"/>
          <w:u w:val="single"/>
          <w:lang w:eastAsia="pt-BR"/>
        </w:rPr>
        <w:instrText xml:space="preserve"> \* MERGEFORMAT </w:instrText>
      </w:r>
      <w:r w:rsidR="00820746" w:rsidRPr="00070F82">
        <w:rPr>
          <w:rFonts w:ascii="Arial" w:eastAsia="Times New Roman" w:hAnsi="Arial" w:cs="Arial"/>
          <w:color w:val="0000FF"/>
          <w:sz w:val="24"/>
          <w:szCs w:val="24"/>
          <w:u w:val="single"/>
          <w:lang w:eastAsia="pt-BR"/>
        </w:rPr>
      </w:r>
      <w:r w:rsidR="00820746" w:rsidRPr="00070F82">
        <w:rPr>
          <w:rFonts w:ascii="Arial" w:eastAsia="Times New Roman" w:hAnsi="Arial" w:cs="Arial"/>
          <w:color w:val="0000FF"/>
          <w:sz w:val="24"/>
          <w:szCs w:val="24"/>
          <w:u w:val="single"/>
          <w:lang w:eastAsia="pt-BR"/>
        </w:rPr>
        <w:fldChar w:fldCharType="separate"/>
      </w:r>
      <w:r w:rsidR="00D64B77">
        <w:rPr>
          <w:rFonts w:ascii="Arial" w:eastAsia="Times New Roman" w:hAnsi="Arial" w:cs="Arial"/>
          <w:color w:val="0000FF"/>
          <w:sz w:val="24"/>
          <w:szCs w:val="24"/>
          <w:u w:val="single"/>
          <w:lang w:eastAsia="pt-BR"/>
        </w:rPr>
        <w:t>2.7.10</w:t>
      </w:r>
      <w:r w:rsidR="0082074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14:paraId="59E033E4" w14:textId="22940D59" w:rsidR="00646428" w:rsidRPr="00070F82" w:rsidRDefault="006B5760"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Cooperativas não poderão disputar esta licitação, conforme justificativa apresentada no Estudo Técnico Preliminar.</w:t>
      </w:r>
    </w:p>
    <w:p w14:paraId="10B7CF63" w14:textId="77777777" w:rsidR="00AC5E97" w:rsidRPr="00070F82" w:rsidRDefault="00AC5E97" w:rsidP="00EE5BCE">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070F82" w:rsidRDefault="00646428" w:rsidP="00EE5BCE">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Na presente licitação, a fase de habilitação sucederá as fases de apresentação de propostas e lances e de julgamento.</w:t>
      </w:r>
    </w:p>
    <w:p w14:paraId="04BBF925" w14:textId="5736798C"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7"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7"/>
    </w:p>
    <w:p w14:paraId="25DC429E" w14:textId="34937134"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está ciente e concorda com as condições contidas no Edital e seus anexos, bem como de que a proposta apresentada compreende a integralidade dos custos para atendimento dos direitos trabalhistas assegurados na </w:t>
      </w:r>
      <w:hyperlink r:id="rId18"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nas leis trabalhistas, nas normas infralegais, nas convenções coletivas de trabalho e nos termos de ajustamento de conduta vigentes na data de entrega das propostas e que cumpre os requisitos de habilitação definidos no instrumento convocatório;</w:t>
      </w:r>
    </w:p>
    <w:p w14:paraId="0DF46EA9" w14:textId="25944BA9"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8" w:name="_Ref163724546"/>
      <w:r w:rsidRPr="00070F82">
        <w:rPr>
          <w:rFonts w:ascii="Arial" w:eastAsia="Times New Roman" w:hAnsi="Arial" w:cs="Arial"/>
          <w:color w:val="000000"/>
          <w:sz w:val="24"/>
          <w:szCs w:val="24"/>
          <w:lang w:eastAsia="pt-BR"/>
        </w:rPr>
        <w:t xml:space="preserve">não emprega menor de 18 anos em trabalho noturno, perigoso ou insalubre e não emprega menor de 16 anos, salvo menor, a partir de 14 anos, na condição de aprendiz, nos termos do artigo 7°, XXXIII, da </w:t>
      </w:r>
      <w:hyperlink r:id="rId19"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8"/>
    </w:p>
    <w:p w14:paraId="7545F2E7" w14:textId="1FBB610F"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possui empregados executando trabalho degradante ou forçado, observando o disposto nos incisos III e IV do art. 1º e no inciso III do art. 5º da </w:t>
      </w:r>
      <w:hyperlink r:id="rId20"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9" w:name="_Ref179984993"/>
      <w:r w:rsidRPr="00070F82">
        <w:rPr>
          <w:rFonts w:ascii="Arial" w:eastAsia="Times New Roman" w:hAnsi="Arial" w:cs="Arial"/>
          <w:color w:val="000000"/>
          <w:sz w:val="24"/>
          <w:szCs w:val="24"/>
          <w:lang w:eastAsia="pt-BR"/>
        </w:rPr>
        <w:t>cumpre as exigências de reserva de cargos para pessoa com deficiência e para reabilitado da Previdência Social, previstas em lei e em outras normas específicas.</w:t>
      </w:r>
      <w:bookmarkEnd w:id="9"/>
    </w:p>
    <w:p w14:paraId="774398DB" w14:textId="4C9B127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0" w:name="_Ref145278466"/>
      <w:r w:rsidRPr="00070F82">
        <w:rPr>
          <w:rFonts w:ascii="Arial" w:eastAsia="Times New Roman" w:hAnsi="Arial" w:cs="Arial"/>
          <w:color w:val="000000"/>
          <w:sz w:val="24"/>
          <w:szCs w:val="24"/>
          <w:lang w:eastAsia="pt-BR"/>
        </w:rPr>
        <w:t>O fornecedor enquadrado como microempresa</w:t>
      </w:r>
      <w:r w:rsidR="00080A12">
        <w:rPr>
          <w:rFonts w:ascii="Arial" w:eastAsia="Times New Roman" w:hAnsi="Arial" w:cs="Arial"/>
          <w:color w:val="000000"/>
          <w:sz w:val="24"/>
          <w:szCs w:val="24"/>
          <w:lang w:eastAsia="pt-BR"/>
        </w:rPr>
        <w:t xml:space="preserve"> ou</w:t>
      </w:r>
      <w:r w:rsidRPr="00070F82">
        <w:rPr>
          <w:rFonts w:ascii="Arial" w:eastAsia="Times New Roman" w:hAnsi="Arial" w:cs="Arial"/>
          <w:color w:val="000000"/>
          <w:sz w:val="24"/>
          <w:szCs w:val="24"/>
          <w:lang w:eastAsia="pt-BR"/>
        </w:rPr>
        <w:t xml:space="preserve"> empresa de pequeno porte deverá declarar, ainda, em campo próprio do sistema eletrônico, que cumpre os requisitos estabelecidos no artigo 3° da </w:t>
      </w:r>
      <w:hyperlink r:id="rId21"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arts. 42 a 49, observado o disposto nos §§ 1º ao 3º do art. </w:t>
      </w:r>
      <w:bookmarkEnd w:id="10"/>
      <w:r w:rsidRPr="00070F82">
        <w:rPr>
          <w:rFonts w:ascii="Arial" w:eastAsia="Times New Roman" w:hAnsi="Arial" w:cs="Arial"/>
          <w:color w:val="000000"/>
          <w:sz w:val="24"/>
          <w:szCs w:val="24"/>
          <w:lang w:eastAsia="pt-BR"/>
        </w:rPr>
        <w:t xml:space="preserve">4º, da </w:t>
      </w:r>
      <w:hyperlink r:id="rId22"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998612D" w14:textId="0F05D19C" w:rsidR="00646428" w:rsidRPr="00850F2C"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w:t>
      </w:r>
      <w:r w:rsidR="0009076F"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s</w:t>
      </w:r>
      <w:r w:rsidR="0009076F"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ite</w:t>
      </w:r>
      <w:r w:rsidR="0009076F" w:rsidRPr="00070F82">
        <w:rPr>
          <w:rFonts w:ascii="Arial" w:eastAsia="Times New Roman" w:hAnsi="Arial" w:cs="Arial"/>
          <w:color w:val="000000"/>
          <w:sz w:val="24"/>
          <w:szCs w:val="24"/>
          <w:lang w:eastAsia="pt-BR"/>
        </w:rPr>
        <w:t>m(</w:t>
      </w:r>
      <w:r w:rsidRPr="00070F82">
        <w:rPr>
          <w:rFonts w:ascii="Arial" w:eastAsia="Times New Roman" w:hAnsi="Arial" w:cs="Arial"/>
          <w:color w:val="000000"/>
          <w:sz w:val="24"/>
          <w:szCs w:val="24"/>
          <w:lang w:eastAsia="pt-BR"/>
        </w:rPr>
        <w:t>ns</w:t>
      </w:r>
      <w:r w:rsidR="0009076F"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em que a participação não for exclusiva para microempresas e empresas de pequeno porte, a assinalação do campo “não” apenas produzirá o efeito de o licitante não ter direito ao tratamento favorecido previsto na </w:t>
      </w:r>
      <w:hyperlink r:id="rId23"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mesmo que microempresa</w:t>
      </w:r>
      <w:r w:rsidR="00080A12">
        <w:rPr>
          <w:rFonts w:ascii="Arial" w:eastAsia="Times New Roman" w:hAnsi="Arial" w:cs="Arial"/>
          <w:color w:val="000000"/>
          <w:sz w:val="24"/>
          <w:szCs w:val="24"/>
          <w:lang w:eastAsia="pt-BR"/>
        </w:rPr>
        <w:t xml:space="preserve"> ou</w:t>
      </w:r>
      <w:r w:rsidRPr="00070F82">
        <w:rPr>
          <w:rFonts w:ascii="Arial" w:eastAsia="Times New Roman" w:hAnsi="Arial" w:cs="Arial"/>
          <w:color w:val="000000"/>
          <w:sz w:val="24"/>
          <w:szCs w:val="24"/>
          <w:lang w:eastAsia="pt-BR"/>
        </w:rPr>
        <w:t xml:space="preserve"> empresa de pequeno porte.</w:t>
      </w:r>
    </w:p>
    <w:p w14:paraId="638597C1" w14:textId="3621B493" w:rsidR="00C74254" w:rsidRDefault="00C74254" w:rsidP="00C7425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arts. 42 a 49 da </w:t>
      </w:r>
      <w:hyperlink r:id="rId24"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seja filial, sucursal, agência ou representação, no País, de pessoa jurídica com sede no exterior;</w:t>
      </w:r>
    </w:p>
    <w:p w14:paraId="6B489639" w14:textId="43F58F7A"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lastRenderedPageBreak/>
        <w:t xml:space="preserve">de cujo capital participe pessoa física que seja inscrita como empresário ou seja sócia de outra empresa que receba tratamento jurídico diferenciado nos termos da </w:t>
      </w:r>
      <w:hyperlink r:id="rId25"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634AD69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cujo titular ou sócio participe com mais de 10% (dez por cento) do capital de outra empresa não beneficiada pela </w:t>
      </w:r>
      <w:hyperlink r:id="rId26"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 sócio ou titular seja administrador ou equiparado de outra pessoa jurídica com fins lucrativos, desde que a receita bruta global ultrapasse o limite de que trata o inciso II do art. 3º da referida lei;</w:t>
      </w:r>
    </w:p>
    <w:p w14:paraId="4F55468A"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participe do capital de outra pessoa jurídica;</w:t>
      </w:r>
    </w:p>
    <w:p w14:paraId="157FF467"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resultante ou remanescente de cisão ou qualquer outra forma de desmembramento de pessoa jurídica que tenha ocorrido em um dos 5 (cinco) anos-calendário anteriores;</w:t>
      </w:r>
    </w:p>
    <w:p w14:paraId="05E5D2AD" w14:textId="571F2260"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cujos titulares ou sócios guardem, cumulativamente, com o contratante do serviço, relação de pessoalidade, subordinação e habitualidade.</w:t>
      </w:r>
    </w:p>
    <w:p w14:paraId="6FC17297" w14:textId="4C0865F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7E19A1">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7E19A1">
        <w:rPr>
          <w:rFonts w:ascii="Arial" w:eastAsia="Times New Roman" w:hAnsi="Arial" w:cs="Arial"/>
          <w:color w:val="0000FF"/>
          <w:sz w:val="24"/>
          <w:szCs w:val="24"/>
          <w:u w:val="single"/>
          <w:lang w:eastAsia="pt-BR"/>
        </w:rPr>
        <w:t>3.4</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27"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23EF4FF4"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1" w:name="_Ref145327045"/>
      <w:r w:rsidRPr="00070F82">
        <w:rPr>
          <w:rFonts w:ascii="Arial" w:eastAsia="Times New Roman" w:hAnsi="Arial" w:cs="Arial"/>
          <w:color w:val="000000"/>
          <w:sz w:val="24"/>
          <w:szCs w:val="24"/>
          <w:lang w:eastAsia="pt-BR"/>
        </w:rPr>
        <w:t>Desde que disponibilizada a funcionalidade no sistema, o licitante poderá parametrizar o seu valor final mínimo quando do cadastramento da proposta e obedecerá às seguintes regras:</w:t>
      </w:r>
      <w:bookmarkEnd w:id="11"/>
    </w:p>
    <w:p w14:paraId="654182BA" w14:textId="2EDB0953"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lances serão de envio automático pelo sistema, respeitado o valor final mínimo estabelecido e o intervalo de que trata o subitem acima.</w:t>
      </w:r>
    </w:p>
    <w:p w14:paraId="56007AED" w14:textId="6543BAFF"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139A327A" w14:textId="11B636AF" w:rsidR="00646428" w:rsidRPr="00F76D91" w:rsidRDefault="00646428" w:rsidP="00056E1A">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C00000"/>
          <w:sz w:val="24"/>
          <w:szCs w:val="24"/>
          <w:lang w:eastAsia="pt-BR"/>
        </w:rPr>
      </w:pPr>
      <w:r w:rsidRPr="00070F82">
        <w:rPr>
          <w:rFonts w:ascii="Arial" w:eastAsia="Times New Roman" w:hAnsi="Arial" w:cs="Arial"/>
          <w:color w:val="000000"/>
          <w:sz w:val="24"/>
          <w:szCs w:val="24"/>
          <w:lang w:eastAsia="pt-BR"/>
        </w:rPr>
        <w:t>valor superior a lance já registrado pelo fornecedor no sistema, quando adotado o critério de julgamento por menor preço</w:t>
      </w:r>
      <w:r w:rsidR="00056E1A">
        <w:rPr>
          <w:rFonts w:ascii="Arial" w:eastAsia="Times New Roman" w:hAnsi="Arial" w:cs="Arial"/>
          <w:color w:val="000000"/>
          <w:sz w:val="24"/>
          <w:szCs w:val="24"/>
          <w:lang w:eastAsia="pt-BR"/>
        </w:rPr>
        <w:t>.</w:t>
      </w:r>
    </w:p>
    <w:p w14:paraId="1B362BEB" w14:textId="220526E7"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D64B77">
        <w:rPr>
          <w:rFonts w:ascii="Arial" w:eastAsia="Times New Roman" w:hAnsi="Arial" w:cs="Arial"/>
          <w:color w:val="0000FF"/>
          <w:sz w:val="24"/>
          <w:szCs w:val="24"/>
          <w:u w:val="single"/>
          <w:lang w:eastAsia="pt-BR"/>
        </w:rPr>
        <w:t>3.10</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05490720" w:rsidR="00646428" w:rsidRPr="00070F82" w:rsidRDefault="002A1CF7"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FF2C51">
        <w:rPr>
          <w:rFonts w:ascii="Arial" w:eastAsia="Times New Roman" w:hAnsi="Arial" w:cs="Arial"/>
          <w:sz w:val="24"/>
          <w:szCs w:val="24"/>
          <w:u w:val="single"/>
          <w:lang w:eastAsia="pt-BR"/>
        </w:rPr>
        <w:t>V</w:t>
      </w:r>
      <w:r w:rsidR="00646428" w:rsidRPr="00FF2C51">
        <w:rPr>
          <w:rFonts w:ascii="Arial" w:eastAsia="Times New Roman" w:hAnsi="Arial" w:cs="Arial"/>
          <w:sz w:val="24"/>
          <w:szCs w:val="24"/>
          <w:u w:val="single"/>
          <w:lang w:eastAsia="pt-BR"/>
        </w:rPr>
        <w:t xml:space="preserve">alor </w:t>
      </w:r>
      <w:r w:rsidR="00852225" w:rsidRPr="00FF2C51">
        <w:rPr>
          <w:rFonts w:ascii="Arial" w:eastAsia="Times New Roman" w:hAnsi="Arial" w:cs="Arial"/>
          <w:sz w:val="24"/>
          <w:szCs w:val="24"/>
          <w:u w:val="single"/>
          <w:lang w:eastAsia="pt-BR"/>
        </w:rPr>
        <w:t>mensal do item</w:t>
      </w:r>
      <w:r w:rsidR="00E77A79" w:rsidRPr="00D765DD">
        <w:rPr>
          <w:rFonts w:ascii="Arial" w:eastAsia="Times New Roman" w:hAnsi="Arial" w:cs="Arial"/>
          <w:sz w:val="24"/>
          <w:szCs w:val="24"/>
          <w:u w:val="single"/>
          <w:lang w:eastAsia="pt-BR"/>
        </w:rPr>
        <w:t xml:space="preserve"> e </w:t>
      </w:r>
      <w:r w:rsidR="006D75F9" w:rsidRPr="00D765DD">
        <w:rPr>
          <w:rFonts w:ascii="Arial" w:eastAsia="Times New Roman" w:hAnsi="Arial" w:cs="Arial"/>
          <w:sz w:val="24"/>
          <w:szCs w:val="24"/>
          <w:u w:val="single"/>
          <w:lang w:eastAsia="pt-BR"/>
        </w:rPr>
        <w:t>valor total (</w:t>
      </w:r>
      <w:r w:rsidR="00E77A79" w:rsidRPr="00D765DD">
        <w:rPr>
          <w:rFonts w:ascii="Arial" w:eastAsia="Times New Roman" w:hAnsi="Arial" w:cs="Arial"/>
          <w:sz w:val="24"/>
          <w:szCs w:val="24"/>
          <w:u w:val="single"/>
          <w:lang w:eastAsia="pt-BR"/>
        </w:rPr>
        <w:t>30 meses);</w:t>
      </w:r>
    </w:p>
    <w:p w14:paraId="23F40E18" w14:textId="5B80AB6C" w:rsidR="00646428" w:rsidRPr="00070F82" w:rsidRDefault="00646428" w:rsidP="00D34B80">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Descrição do objeto, contendo as informações similares à especificação do Termo de Referência</w:t>
      </w:r>
      <w:r w:rsidR="00BD4680">
        <w:rPr>
          <w:rFonts w:ascii="Arial" w:eastAsia="Times New Roman" w:hAnsi="Arial" w:cs="Arial"/>
          <w:color w:val="000000"/>
          <w:sz w:val="24"/>
          <w:szCs w:val="24"/>
          <w:lang w:eastAsia="pt-BR"/>
        </w:rPr>
        <w:t>.</w:t>
      </w:r>
    </w:p>
    <w:p w14:paraId="70C3CB1C" w14:textId="4D1E5150" w:rsidR="00646428" w:rsidRPr="00035ACA"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6E2824E7" w14:textId="452E80F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14:paraId="062CC091" w14:textId="05FD63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Independentemente do percentual de tributo inserido na planilha, no pagamento serão retidos na fonte os percentuais estabelecidos na legislação vigente.</w:t>
      </w:r>
    </w:p>
    <w:p w14:paraId="32504F6A" w14:textId="7999ACC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adequadas à perfeita execução contratual, promovendo, quando requerido, sua substituição.</w:t>
      </w:r>
    </w:p>
    <w:p w14:paraId="4E036468" w14:textId="0A19D09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7739C91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2"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 e</w:t>
      </w:r>
      <w:r w:rsidRPr="00070F82">
        <w:rPr>
          <w:rFonts w:ascii="Arial" w:eastAsia="Times New Roman" w:hAnsi="Arial" w:cs="Arial"/>
          <w:color w:val="000000"/>
          <w:sz w:val="24"/>
          <w:szCs w:val="24"/>
          <w:lang w:eastAsia="pt-BR"/>
        </w:rPr>
        <w:t xml:space="preserve"> nas normas de regência de contratações públicas federais.</w:t>
      </w:r>
      <w:bookmarkEnd w:id="12"/>
    </w:p>
    <w:p w14:paraId="5AD7115B" w14:textId="4219FCE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28"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DA ABERTURA DA SESSÃO, CLASSIFICAÇÃO DAS PROPOSTAS E FORMULAÇÃO DE LANCES</w:t>
      </w:r>
    </w:p>
    <w:p w14:paraId="74C4FF4D" w14:textId="09475ECC"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abertura da presente licitação dar-se-á automaticamente em sessão pública, por meio de sistema eletrônico, na data, horário e local indicados neste Edital.</w:t>
      </w:r>
    </w:p>
    <w:p w14:paraId="448317D2" w14:textId="1F2007F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1E5F344F" w:rsidR="00646428" w:rsidRPr="00070F82" w:rsidRDefault="00646428" w:rsidP="0016638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070F82">
        <w:rPr>
          <w:rFonts w:ascii="Arial" w:eastAsia="Times New Roman" w:hAnsi="Arial" w:cs="Arial"/>
          <w:b/>
          <w:bCs/>
          <w:sz w:val="24"/>
          <w:szCs w:val="24"/>
          <w:lang w:eastAsia="pt-BR"/>
        </w:rPr>
        <w:t>valor</w:t>
      </w:r>
      <w:r w:rsidR="006F496A" w:rsidRPr="00070F82">
        <w:rPr>
          <w:rFonts w:ascii="Arial" w:eastAsia="Times New Roman" w:hAnsi="Arial" w:cs="Arial"/>
          <w:b/>
          <w:bCs/>
          <w:sz w:val="24"/>
          <w:szCs w:val="24"/>
          <w:lang w:eastAsia="pt-BR"/>
        </w:rPr>
        <w:t xml:space="preserve"> </w:t>
      </w:r>
      <w:r w:rsidR="00AD386C">
        <w:rPr>
          <w:rFonts w:ascii="Arial" w:eastAsia="Times New Roman" w:hAnsi="Arial" w:cs="Arial"/>
          <w:b/>
          <w:bCs/>
          <w:sz w:val="24"/>
          <w:szCs w:val="24"/>
          <w:lang w:eastAsia="pt-BR"/>
        </w:rPr>
        <w:t>mensal do item.</w:t>
      </w:r>
    </w:p>
    <w:p w14:paraId="1185D9DA" w14:textId="2239FE26"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10BC52F7"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O licitante somente poderá oferecer lance de valor inferior ao último por ele ofertado e registrado pelo sistema, observado o intervalo mínimo de diferença de valores ou de percentuais entre os lances.</w:t>
      </w:r>
    </w:p>
    <w:p w14:paraId="321E50EE" w14:textId="6E65332C" w:rsidR="00646428"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intervalo mínimo de diferença de valores ou de percentuais entre os lances, que incidirá tanto em relação aos lances intermediários quanto em relação à proposta que cobrir a melhor oferta deverá ser de</w:t>
      </w:r>
      <w:r w:rsidRPr="00AC567D">
        <w:rPr>
          <w:rFonts w:ascii="Arial" w:eastAsia="Times New Roman" w:hAnsi="Arial" w:cs="Arial"/>
          <w:b/>
          <w:bCs/>
          <w:sz w:val="24"/>
          <w:szCs w:val="24"/>
          <w:lang w:eastAsia="pt-BR"/>
        </w:rPr>
        <w:t xml:space="preserve"> </w:t>
      </w:r>
      <w:r w:rsidR="00B67906">
        <w:rPr>
          <w:rFonts w:ascii="Arial" w:eastAsia="Times New Roman" w:hAnsi="Arial" w:cs="Arial"/>
          <w:b/>
          <w:bCs/>
          <w:sz w:val="24"/>
          <w:szCs w:val="24"/>
          <w:lang w:eastAsia="pt-BR"/>
        </w:rPr>
        <w:t>R$ 40,00 (quarenta reais)</w:t>
      </w:r>
      <w:r w:rsidRPr="00070F82">
        <w:rPr>
          <w:rFonts w:ascii="Arial" w:eastAsia="Times New Roman" w:hAnsi="Arial" w:cs="Arial"/>
          <w:sz w:val="24"/>
          <w:szCs w:val="24"/>
          <w:lang w:eastAsia="pt-BR"/>
        </w:rPr>
        <w:t>.</w:t>
      </w:r>
    </w:p>
    <w:p w14:paraId="1B2A1444" w14:textId="73B241E0"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poderá, uma única vez, excluir seu último lance ofertado, no intervalo de quinze segundos após o registro no sistema, na hipótese de lance inconsistente ou inexequível.</w:t>
      </w:r>
    </w:p>
    <w:p w14:paraId="38583CB6" w14:textId="5CC5E57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comprometer,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29"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Nest</w:t>
      </w:r>
      <w:r w:rsidR="0005683F">
        <w:rPr>
          <w:rFonts w:ascii="Arial" w:eastAsia="Times New Roman" w:hAnsi="Arial" w:cs="Arial"/>
          <w:sz w:val="24"/>
          <w:szCs w:val="24"/>
          <w:lang w:eastAsia="pt-BR"/>
        </w:rPr>
        <w:t>a licitação</w:t>
      </w:r>
      <w:r w:rsidR="00A402E6" w:rsidRPr="00070F82">
        <w:rPr>
          <w:rFonts w:ascii="Arial" w:eastAsia="Times New Roman" w:hAnsi="Arial" w:cs="Arial"/>
          <w:sz w:val="24"/>
          <w:szCs w:val="24"/>
          <w:lang w:eastAsia="pt-BR"/>
        </w:rPr>
        <w:t>, foi adotado</w:t>
      </w:r>
      <w:r w:rsidR="00646428" w:rsidRPr="00070F82">
        <w:rPr>
          <w:rFonts w:ascii="Arial" w:eastAsia="Times New Roman" w:hAnsi="Arial" w:cs="Arial"/>
          <w:sz w:val="24"/>
          <w:szCs w:val="24"/>
          <w:lang w:eastAsia="pt-BR"/>
        </w:rPr>
        <w:t xml:space="preserve"> o modo de disputa “aberto”</w:t>
      </w:r>
      <w:r w:rsidR="00A402E6" w:rsidRPr="00070F82">
        <w:rPr>
          <w:rFonts w:ascii="Arial" w:eastAsia="Times New Roman" w:hAnsi="Arial" w:cs="Arial"/>
          <w:sz w:val="24"/>
          <w:szCs w:val="24"/>
          <w:lang w:eastAsia="pt-BR"/>
        </w:rPr>
        <w:t>, em que</w:t>
      </w:r>
      <w:r w:rsidR="00646428" w:rsidRPr="00070F8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415864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13"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3"/>
    </w:p>
    <w:p w14:paraId="24DE0C3C" w14:textId="5826C2D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Não serão aceitos dois ou mais lances de mesmo valor, prevalecendo aquele que for recebido e registrado em primeiro lugar.</w:t>
      </w:r>
    </w:p>
    <w:p w14:paraId="75882BC4" w14:textId="5C748F2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633C905D" w14:textId="2231262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257B1FEC" w14:textId="47F6911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 relação a ite</w:t>
      </w:r>
      <w:r w:rsidR="008B7795">
        <w:rPr>
          <w:rFonts w:ascii="Arial" w:eastAsia="Times New Roman" w:hAnsi="Arial" w:cs="Arial"/>
          <w:sz w:val="24"/>
          <w:szCs w:val="24"/>
          <w:lang w:eastAsia="pt-BR"/>
        </w:rPr>
        <w:t>m</w:t>
      </w:r>
      <w:r w:rsidRPr="00070F82">
        <w:rPr>
          <w:rFonts w:ascii="Arial" w:eastAsia="Times New Roman" w:hAnsi="Arial" w:cs="Arial"/>
          <w:sz w:val="24"/>
          <w:szCs w:val="24"/>
          <w:lang w:eastAsia="pt-BR"/>
        </w:rPr>
        <w:t xml:space="preserve"> não exclusivo para participação de microempresas e empresas de pequeno porte, uma vez encerrada a fase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w:t>
      </w:r>
      <w:hyperlink r:id="rId30"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xml:space="preserve">, regulamentada pelo </w:t>
      </w:r>
      <w:hyperlink r:id="rId31"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7F8455EE" w14:textId="36C70883"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Nessas condições, as propostas de microempresas e empresas de pequeno porte que se encontrarem na faixa de até 5% (cinco por cento) acima da melhor proposta ou melhor lance serão consideradas empatadas com a primeira colocada.</w:t>
      </w:r>
    </w:p>
    <w:p w14:paraId="12E18A51" w14:textId="2280307C"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w:t>
      </w:r>
      <w:r w:rsidR="00DD73DC" w:rsidRPr="00070F82">
        <w:rPr>
          <w:rFonts w:ascii="Arial" w:eastAsia="Times New Roman" w:hAnsi="Arial" w:cs="Arial"/>
          <w:sz w:val="24"/>
          <w:szCs w:val="24"/>
          <w:lang w:eastAsia="pt-BR"/>
        </w:rPr>
        <w:t xml:space="preserve">mais bem </w:t>
      </w:r>
      <w:r w:rsidRPr="00070F82">
        <w:rPr>
          <w:rFonts w:ascii="Arial" w:eastAsia="Times New Roman" w:hAnsi="Arial" w:cs="Arial"/>
          <w:sz w:val="24"/>
          <w:szCs w:val="24"/>
          <w:lang w:eastAsia="pt-BR"/>
        </w:rPr>
        <w:t>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1840CD4" w14:textId="46F92D44"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22B83B7D" w14:textId="77777777" w:rsidR="004F5224" w:rsidRPr="004F5224"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r w:rsidRPr="00070F82">
        <w:rPr>
          <w:rFonts w:ascii="Arial" w:eastAsia="Times New Roman" w:hAnsi="Arial" w:cs="Arial"/>
          <w:sz w:val="24"/>
          <w:szCs w:val="24"/>
          <w:lang w:eastAsia="pt-B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r w:rsidR="004F5224">
        <w:rPr>
          <w:rFonts w:ascii="Arial" w:eastAsia="Times New Roman" w:hAnsi="Arial" w:cs="Arial"/>
          <w:sz w:val="24"/>
          <w:szCs w:val="24"/>
          <w:lang w:eastAsia="pt-BR"/>
        </w:rPr>
        <w:t>.</w:t>
      </w:r>
    </w:p>
    <w:p w14:paraId="71ED2530" w14:textId="10CEE382" w:rsidR="00646428" w:rsidRPr="00070F82" w:rsidRDefault="004F5224"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color w:val="2E74B5" w:themeColor="accent1" w:themeShade="BF"/>
          <w:sz w:val="24"/>
          <w:szCs w:val="24"/>
          <w:lang w:eastAsia="pt-BR"/>
        </w:rPr>
      </w:pPr>
      <w:bookmarkStart w:id="14" w:name="_Hlk179904530"/>
      <w:r w:rsidRPr="00AD3D0F">
        <w:rPr>
          <w:rFonts w:ascii="Arial" w:eastAsia="Times New Roman" w:hAnsi="Arial" w:cs="Arial"/>
          <w:sz w:val="24"/>
          <w:szCs w:val="24"/>
          <w:lang w:eastAsia="pt-BR"/>
        </w:rPr>
        <w:t xml:space="preserve">A obtenção do benefício a que se refere o item anterior fica limitada às microempresas e às empresas de pequeno porte que, no ano-calendário de realização da licitação, ainda não tenham celebrado contratos com a </w:t>
      </w:r>
      <w:r w:rsidRPr="00AD3D0F">
        <w:rPr>
          <w:rFonts w:ascii="Arial" w:eastAsia="Times New Roman" w:hAnsi="Arial" w:cs="Arial"/>
          <w:sz w:val="24"/>
          <w:szCs w:val="24"/>
          <w:lang w:eastAsia="pt-BR"/>
        </w:rPr>
        <w:lastRenderedPageBreak/>
        <w:t>Administração Pública cujos valores somados extrapolem a receita bruta máxima admitida para fins de enquadramento como empresa de pequeno porte</w:t>
      </w:r>
      <w:bookmarkEnd w:id="14"/>
      <w:r w:rsidR="00646428" w:rsidRPr="00070F82">
        <w:rPr>
          <w:rFonts w:ascii="Arial" w:eastAsia="Times New Roman" w:hAnsi="Arial" w:cs="Arial"/>
          <w:sz w:val="24"/>
          <w:szCs w:val="24"/>
          <w:lang w:eastAsia="pt-BR"/>
        </w:rPr>
        <w:t>.</w:t>
      </w:r>
    </w:p>
    <w:p w14:paraId="31B88C2A" w14:textId="169C11E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33CE9B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2"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51F0094B"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avaliação do desempenho contratual prévio dos licitantes, para a qual deverão preferencialmente ser utilizados registros cadastrais para efeito de atesto de cumprimento de obrigações previstos na </w:t>
      </w:r>
      <w:hyperlink r:id="rId33"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4C9DE3E7" w:rsidR="009074A5" w:rsidRDefault="009074A5" w:rsidP="00651688">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bookmarkStart w:id="15" w:name="_Hlk179905786"/>
      <w:r w:rsidRPr="005F7115">
        <w:rPr>
          <w:rFonts w:ascii="Arial" w:eastAsia="Times New Roman" w:hAnsi="Arial" w:cs="Arial"/>
          <w:sz w:val="24"/>
          <w:szCs w:val="24"/>
          <w:lang w:eastAsia="pt-BR"/>
        </w:rPr>
        <w:t xml:space="preserve">enquanto estiver pendente a regulamentação dos registros cadastrais para efeito de atesto de cumprimento de obrigações previstos na </w:t>
      </w:r>
      <w:hyperlink r:id="rId34"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5"/>
      <w:r>
        <w:rPr>
          <w:rFonts w:ascii="Arial" w:eastAsia="Times New Roman" w:hAnsi="Arial" w:cs="Arial"/>
          <w:sz w:val="24"/>
          <w:szCs w:val="24"/>
          <w:lang w:eastAsia="pt-BR"/>
        </w:rPr>
        <w:t>.</w:t>
      </w:r>
    </w:p>
    <w:p w14:paraId="5AFD7D45" w14:textId="49DD0CFC"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desenvolvimento pelo licitante de ações de equidade entre homens e mulheres no ambiente de trabalho, conforme disposto no art. 8º da </w:t>
      </w:r>
      <w:hyperlink r:id="rId35"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r w:rsidR="00A40EAF">
        <w:rPr>
          <w:rFonts w:ascii="Arial" w:eastAsia="Times New Roman" w:hAnsi="Arial" w:cs="Arial"/>
          <w:sz w:val="24"/>
          <w:szCs w:val="24"/>
          <w:lang w:eastAsia="pt-BR"/>
        </w:rPr>
        <w:t xml:space="preserve">, </w:t>
      </w:r>
      <w:r w:rsidR="00A40EAF" w:rsidRPr="005F7115">
        <w:rPr>
          <w:rFonts w:ascii="Arial" w:eastAsia="Times New Roman" w:hAnsi="Arial" w:cs="Arial"/>
          <w:sz w:val="24"/>
          <w:szCs w:val="24"/>
          <w:lang w:eastAsia="pt-BR"/>
        </w:rPr>
        <w:t xml:space="preserve">e no art. 5º do </w:t>
      </w:r>
      <w:hyperlink r:id="rId36" w:history="1">
        <w:r w:rsidR="00A40EAF" w:rsidRPr="00BC3D00">
          <w:rPr>
            <w:rStyle w:val="Hyperlink"/>
            <w:rFonts w:ascii="Arial" w:eastAsia="Times New Roman" w:hAnsi="Arial" w:cs="Arial"/>
            <w:sz w:val="24"/>
            <w:szCs w:val="24"/>
            <w:lang w:eastAsia="pt-BR"/>
          </w:rPr>
          <w:t>Decreto n. 11.430/2023</w:t>
        </w:r>
      </w:hyperlink>
      <w:r w:rsidRPr="00070F82">
        <w:rPr>
          <w:rFonts w:ascii="Arial" w:eastAsia="Times New Roman" w:hAnsi="Arial" w:cs="Arial"/>
          <w:sz w:val="24"/>
          <w:szCs w:val="24"/>
          <w:lang w:eastAsia="pt-BR"/>
        </w:rPr>
        <w:t>.</w:t>
      </w:r>
    </w:p>
    <w:p w14:paraId="09723F6E" w14:textId="0DB7C0FC" w:rsidR="00BB31AB" w:rsidRPr="00070F82" w:rsidRDefault="00646428"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 respeitada a seguinte ordem:</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 programas destinados à equidade de gênero e de raça; e</w:t>
      </w:r>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416D3884" w14:textId="1DE54556" w:rsidR="00646428" w:rsidRDefault="00793550" w:rsidP="00833065">
      <w:pPr>
        <w:pStyle w:val="PargrafodaLista"/>
        <w:numPr>
          <w:ilvl w:val="4"/>
          <w:numId w:val="1"/>
        </w:numPr>
        <w:tabs>
          <w:tab w:val="left" w:pos="2552"/>
        </w:tabs>
        <w:spacing w:after="240" w:line="240" w:lineRule="auto"/>
        <w:ind w:left="1418" w:firstLine="0"/>
        <w:contextualSpacing w:val="0"/>
        <w:jc w:val="both"/>
        <w:rPr>
          <w:rFonts w:ascii="Arial" w:eastAsia="Times New Roman" w:hAnsi="Arial" w:cs="Arial"/>
          <w:sz w:val="24"/>
          <w:szCs w:val="24"/>
          <w:lang w:eastAsia="pt-BR"/>
        </w:rPr>
      </w:pPr>
      <w:r w:rsidRPr="00793550">
        <w:rPr>
          <w:rFonts w:ascii="Arial" w:eastAsia="Times New Roman" w:hAnsi="Arial" w:cs="Arial"/>
          <w:sz w:val="24"/>
          <w:szCs w:val="24"/>
          <w:lang w:eastAsia="pt-BR"/>
        </w:rPr>
        <w:t xml:space="preserve">A comprovação da ação de equidade considerada para efeito de critério desempate obedecerá aos parâmetros estabelecidos em ato do Secretário de Gestão e Inovação do Ministério da Gestão e da Inovação em Serviços Públicos, conforme previsto no art. 5º, § 2º, do </w:t>
      </w:r>
      <w:hyperlink r:id="rId37" w:history="1">
        <w:r w:rsidR="00D55F7B" w:rsidRPr="00377940">
          <w:rPr>
            <w:rStyle w:val="Hyperlink"/>
            <w:rFonts w:ascii="Arial" w:hAnsi="Arial" w:cs="Arial"/>
            <w:sz w:val="24"/>
            <w:szCs w:val="24"/>
          </w:rPr>
          <w:t>Decreto n. 11.430/2023</w:t>
        </w:r>
      </w:hyperlink>
      <w:r w:rsidR="00646428" w:rsidRPr="00070F82">
        <w:rPr>
          <w:rFonts w:ascii="Arial" w:eastAsia="Times New Roman" w:hAnsi="Arial" w:cs="Arial"/>
          <w:sz w:val="24"/>
          <w:szCs w:val="24"/>
          <w:lang w:eastAsia="pt-BR"/>
        </w:rPr>
        <w:t>.</w:t>
      </w:r>
    </w:p>
    <w:p w14:paraId="08363A6C" w14:textId="50B54F8F" w:rsidR="00536AD5" w:rsidRPr="00070F82" w:rsidRDefault="00536AD5" w:rsidP="00536AD5">
      <w:pPr>
        <w:pStyle w:val="PargrafodaLista"/>
        <w:numPr>
          <w:ilvl w:val="5"/>
          <w:numId w:val="1"/>
        </w:numPr>
        <w:tabs>
          <w:tab w:val="left" w:pos="2552"/>
        </w:tabs>
        <w:spacing w:after="240" w:line="240" w:lineRule="auto"/>
        <w:ind w:left="1843" w:firstLine="0"/>
        <w:contextualSpacing w:val="0"/>
        <w:jc w:val="both"/>
        <w:rPr>
          <w:rFonts w:ascii="Arial" w:eastAsia="Times New Roman" w:hAnsi="Arial" w:cs="Arial"/>
          <w:sz w:val="24"/>
          <w:szCs w:val="24"/>
          <w:lang w:eastAsia="pt-BR"/>
        </w:rPr>
      </w:pPr>
      <w:r w:rsidRPr="00607B4F">
        <w:rPr>
          <w:rFonts w:ascii="Arial" w:eastAsia="Times New Roman" w:hAnsi="Arial" w:cs="Arial"/>
          <w:sz w:val="24"/>
          <w:szCs w:val="24"/>
          <w:lang w:eastAsia="pt-BR"/>
        </w:rPr>
        <w:lastRenderedPageBreak/>
        <w:t>enquanto estiverem pendentes os parâmetros estabelecidos em ato do Secretário de Gestão e Inovação do Ministério da Gestão e da Inovação em Serviços Públicos, conforme previsto no subitem anterior, esse critério não será aplicado para estabelecer o resultado do certame</w:t>
      </w:r>
      <w:r>
        <w:rPr>
          <w:rFonts w:ascii="Arial" w:eastAsia="Times New Roman" w:hAnsi="Arial" w:cs="Arial"/>
          <w:sz w:val="24"/>
          <w:szCs w:val="24"/>
          <w:lang w:eastAsia="pt-BR"/>
        </w:rPr>
        <w:t>.</w:t>
      </w:r>
    </w:p>
    <w:p w14:paraId="161DFD64" w14:textId="0F417705"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desenvolvimento pelo licitante de programa de integridade, conforme orientações dos órgãos de controle.</w:t>
      </w:r>
    </w:p>
    <w:p w14:paraId="616CA186" w14:textId="77777777" w:rsidR="00AF5944" w:rsidRPr="00AF5944" w:rsidRDefault="00AF5944" w:rsidP="00AF5944">
      <w:pPr>
        <w:pStyle w:val="PargrafodaLista"/>
        <w:numPr>
          <w:ilvl w:val="4"/>
          <w:numId w:val="1"/>
        </w:numPr>
        <w:spacing w:after="240" w:line="240" w:lineRule="auto"/>
        <w:ind w:left="1418" w:firstLine="22"/>
        <w:contextualSpacing w:val="0"/>
        <w:jc w:val="both"/>
        <w:rPr>
          <w:rFonts w:ascii="Arial" w:eastAsia="Times New Roman" w:hAnsi="Arial" w:cs="Arial"/>
          <w:sz w:val="24"/>
          <w:szCs w:val="24"/>
          <w:lang w:eastAsia="pt-BR"/>
        </w:rPr>
      </w:pPr>
      <w:r w:rsidRPr="00AF5944">
        <w:rPr>
          <w:rFonts w:ascii="Arial" w:eastAsia="Times New Roman" w:hAnsi="Arial" w:cs="Arial"/>
          <w:sz w:val="24"/>
          <w:szCs w:val="24"/>
          <w:lang w:eastAsia="pt-BR"/>
        </w:rPr>
        <w:t>enquanto estiverem pendentes as orientações dos órgãos de controle, esse critério não será aplicado para estabelecer o resultado do certame.</w:t>
      </w:r>
    </w:p>
    <w:p w14:paraId="178EAC37" w14:textId="0259B1E0"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57716703" w14:textId="44170146"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89BE4C" w14:textId="4A69AA08"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brasileiras;</w:t>
      </w:r>
    </w:p>
    <w:p w14:paraId="23564C24" w14:textId="61DCC8B4" w:rsidR="00646428" w:rsidRPr="00070F82"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que invistam em pesquisa e no desenvolvimento de tecnologia no País;</w:t>
      </w:r>
    </w:p>
    <w:p w14:paraId="40B3D573" w14:textId="174DDB6A" w:rsidR="0064642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empresas que comprovem a prática de mitigação, nos termos da </w:t>
      </w:r>
      <w:hyperlink r:id="rId38"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530DC37F" w:rsidR="004A2234" w:rsidRPr="004A2234" w:rsidRDefault="004A2234" w:rsidP="007C4C83">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A2234">
        <w:rPr>
          <w:rFonts w:ascii="Arial" w:eastAsia="Times New Roman" w:hAnsi="Arial" w:cs="Arial"/>
          <w:sz w:val="24"/>
          <w:szCs w:val="24"/>
          <w:lang w:eastAsia="pt-BR"/>
        </w:rPr>
        <w:t>Se ainda persistir o empate após a aplicação dos procedimentos previstos nos itens acima, será realizado sorteio público para fins de desempate.</w:t>
      </w:r>
    </w:p>
    <w:p w14:paraId="532D64E2" w14:textId="1B7A8203" w:rsidR="004A2234" w:rsidRPr="004A2234" w:rsidRDefault="004A2234" w:rsidP="007C4C83">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23FCF">
        <w:rPr>
          <w:rFonts w:ascii="Arial" w:eastAsia="Times New Roman" w:hAnsi="Arial" w:cs="Arial"/>
          <w:sz w:val="24"/>
          <w:szCs w:val="24"/>
          <w:lang w:eastAsia="pt-BR"/>
        </w:rPr>
        <w:t xml:space="preserve">Serão </w:t>
      </w:r>
      <w:r w:rsidRPr="004A2234">
        <w:rPr>
          <w:rFonts w:ascii="Arial" w:eastAsia="Times New Roman" w:hAnsi="Arial" w:cs="Arial"/>
          <w:sz w:val="24"/>
          <w:szCs w:val="24"/>
          <w:lang w:eastAsia="pt-BR"/>
        </w:rPr>
        <w:t xml:space="preserve">informados no chat da sessão pública do </w:t>
      </w:r>
      <w:hyperlink r:id="rId39" w:history="1">
        <w:r w:rsidR="005F28FA" w:rsidRPr="009E15FE">
          <w:rPr>
            <w:rStyle w:val="Hyperlink"/>
            <w:rFonts w:ascii="Arial" w:hAnsi="Arial" w:cs="Arial"/>
            <w:sz w:val="24"/>
            <w:szCs w:val="24"/>
          </w:rPr>
          <w:t>Compras.gov.br</w:t>
        </w:r>
      </w:hyperlink>
      <w:r w:rsidRPr="004A2234">
        <w:rPr>
          <w:rFonts w:ascii="Arial" w:eastAsia="Times New Roman" w:hAnsi="Arial" w:cs="Arial"/>
          <w:sz w:val="24"/>
          <w:szCs w:val="24"/>
          <w:lang w:eastAsia="pt-BR"/>
        </w:rPr>
        <w:t xml:space="preserve"> a data, o horário e o local do sorteio, podendo ser realizado no sítio eletrônico </w:t>
      </w:r>
      <w:hyperlink r:id="rId40" w:history="1">
        <w:r w:rsidR="00C23FCF" w:rsidRPr="00045B7C">
          <w:rPr>
            <w:rStyle w:val="Hyperlink"/>
            <w:rFonts w:ascii="Arial" w:eastAsia="Times New Roman" w:hAnsi="Arial" w:cs="Arial"/>
            <w:sz w:val="24"/>
            <w:szCs w:val="24"/>
            <w:lang w:eastAsia="pt-BR"/>
          </w:rPr>
          <w:t>www.sorteio.com</w:t>
        </w:r>
      </w:hyperlink>
      <w:r w:rsidR="00C23FCF">
        <w:rPr>
          <w:rFonts w:ascii="Arial" w:eastAsia="Times New Roman" w:hAnsi="Arial" w:cs="Arial"/>
          <w:sz w:val="24"/>
          <w:szCs w:val="24"/>
          <w:lang w:eastAsia="pt-BR"/>
        </w:rPr>
        <w:t xml:space="preserve"> </w:t>
      </w:r>
      <w:r w:rsidRPr="004A2234">
        <w:rPr>
          <w:rFonts w:ascii="Arial" w:eastAsia="Times New Roman" w:hAnsi="Arial" w:cs="Arial"/>
          <w:sz w:val="24"/>
          <w:szCs w:val="24"/>
          <w:lang w:eastAsia="pt-BR"/>
        </w:rPr>
        <w:t>ou noutro compatível, com transmissão ao vivo na plataforma Microsoft Teams.</w:t>
      </w:r>
    </w:p>
    <w:p w14:paraId="3757BA3E" w14:textId="3A145428" w:rsidR="004A2234" w:rsidRPr="004A2234" w:rsidRDefault="004A2234" w:rsidP="00C23FCF">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A2234">
        <w:rPr>
          <w:rFonts w:ascii="Arial" w:eastAsia="Times New Roman" w:hAnsi="Arial" w:cs="Arial"/>
          <w:sz w:val="24"/>
          <w:szCs w:val="24"/>
          <w:lang w:eastAsia="pt-BR"/>
        </w:rPr>
        <w:t>Haverá lavratura de ata de sorteio, com a assinatura do pregoeiro</w:t>
      </w:r>
      <w:r w:rsidRPr="00BA355C">
        <w:rPr>
          <w:rFonts w:ascii="Arial" w:eastAsia="Times New Roman" w:hAnsi="Arial" w:cs="Arial"/>
          <w:sz w:val="24"/>
          <w:szCs w:val="24"/>
          <w:lang w:eastAsia="pt-BR"/>
        </w:rPr>
        <w:t>/agente de contratação</w:t>
      </w:r>
      <w:r w:rsidRPr="004A2234">
        <w:rPr>
          <w:rFonts w:ascii="Arial" w:eastAsia="Times New Roman" w:hAnsi="Arial" w:cs="Arial"/>
          <w:sz w:val="24"/>
          <w:szCs w:val="24"/>
          <w:lang w:eastAsia="pt-BR"/>
        </w:rPr>
        <w:t xml:space="preserve"> e da equipe de apoio, que será incluída no processo administrativo.</w:t>
      </w:r>
    </w:p>
    <w:p w14:paraId="4E10647C" w14:textId="03F33C84"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ou inferior ao desconto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060B7633" w14:textId="0C9BB19E"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acima do preço máximo ou inferior ao desconto definido para a contratação.</w:t>
      </w:r>
    </w:p>
    <w:p w14:paraId="00C234A9" w14:textId="3A8A373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A negociação será realizada exclusivamente por meio do sistema, podendo ser acompanhada pelos demais licitantes.</w:t>
      </w:r>
    </w:p>
    <w:p w14:paraId="356AD85D" w14:textId="24A55CF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3DF95C25" w:rsidR="00646428" w:rsidRDefault="00646428" w:rsidP="00D1656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6" w:name="_Ref145317973"/>
      <w:r w:rsidRPr="00070F82">
        <w:rPr>
          <w:rFonts w:ascii="Arial" w:eastAsia="Times New Roman" w:hAnsi="Arial" w:cs="Arial"/>
          <w:sz w:val="24"/>
          <w:szCs w:val="24"/>
          <w:lang w:eastAsia="pt-BR"/>
        </w:rPr>
        <w:t xml:space="preserve">O pregoeiro solicitará ao licitante mais bem classificado que, </w:t>
      </w:r>
      <w:r w:rsidRPr="00AE132D">
        <w:rPr>
          <w:rFonts w:ascii="Arial" w:eastAsia="Times New Roman" w:hAnsi="Arial" w:cs="Arial"/>
          <w:sz w:val="24"/>
          <w:szCs w:val="24"/>
          <w:lang w:eastAsia="pt-BR"/>
        </w:rPr>
        <w:t xml:space="preserve">no prazo de </w:t>
      </w:r>
      <w:r w:rsidR="00762A7B" w:rsidRPr="00AE132D">
        <w:rPr>
          <w:rFonts w:ascii="Arial" w:eastAsia="Times New Roman" w:hAnsi="Arial" w:cs="Arial"/>
          <w:b/>
          <w:bCs/>
          <w:sz w:val="24"/>
          <w:szCs w:val="24"/>
          <w:lang w:eastAsia="pt-BR"/>
        </w:rPr>
        <w:t xml:space="preserve">2 </w:t>
      </w:r>
      <w:r w:rsidR="008D7475" w:rsidRPr="00AE132D">
        <w:rPr>
          <w:rFonts w:ascii="Arial" w:eastAsia="Times New Roman" w:hAnsi="Arial" w:cs="Arial"/>
          <w:b/>
          <w:bCs/>
          <w:sz w:val="24"/>
          <w:szCs w:val="24"/>
          <w:lang w:eastAsia="pt-BR"/>
        </w:rPr>
        <w:t>(</w:t>
      </w:r>
      <w:r w:rsidR="00762A7B" w:rsidRPr="00AE132D">
        <w:rPr>
          <w:rFonts w:ascii="Arial" w:eastAsia="Times New Roman" w:hAnsi="Arial" w:cs="Arial"/>
          <w:b/>
          <w:bCs/>
          <w:sz w:val="24"/>
          <w:szCs w:val="24"/>
          <w:lang w:eastAsia="pt-BR"/>
        </w:rPr>
        <w:t>duas</w:t>
      </w:r>
      <w:r w:rsidR="008D7475" w:rsidRPr="00AE132D">
        <w:rPr>
          <w:rFonts w:ascii="Arial" w:eastAsia="Times New Roman" w:hAnsi="Arial" w:cs="Arial"/>
          <w:b/>
          <w:bCs/>
          <w:sz w:val="24"/>
          <w:szCs w:val="24"/>
          <w:lang w:eastAsia="pt-BR"/>
        </w:rPr>
        <w:t>)</w:t>
      </w:r>
      <w:r w:rsidR="00D81D9E" w:rsidRPr="00AE132D">
        <w:rPr>
          <w:rFonts w:ascii="Arial" w:eastAsia="Times New Roman" w:hAnsi="Arial" w:cs="Arial"/>
          <w:b/>
          <w:bCs/>
          <w:sz w:val="24"/>
          <w:szCs w:val="24"/>
          <w:lang w:eastAsia="pt-BR"/>
        </w:rPr>
        <w:t xml:space="preserve"> </w:t>
      </w:r>
      <w:r w:rsidRPr="00AE132D">
        <w:rPr>
          <w:rFonts w:ascii="Arial" w:eastAsia="Times New Roman" w:hAnsi="Arial" w:cs="Arial"/>
          <w:b/>
          <w:bCs/>
          <w:sz w:val="24"/>
          <w:szCs w:val="24"/>
          <w:lang w:eastAsia="pt-BR"/>
        </w:rPr>
        <w:t>horas</w:t>
      </w:r>
      <w:r w:rsidRPr="00AE132D">
        <w:rPr>
          <w:rFonts w:ascii="Arial" w:eastAsia="Times New Roman" w:hAnsi="Arial" w:cs="Arial"/>
          <w:sz w:val="24"/>
          <w:szCs w:val="24"/>
          <w:lang w:eastAsia="pt-BR"/>
        </w:rPr>
        <w:t>, envie a</w:t>
      </w:r>
      <w:r w:rsidRPr="00070F82">
        <w:rPr>
          <w:rFonts w:ascii="Arial" w:eastAsia="Times New Roman" w:hAnsi="Arial" w:cs="Arial"/>
          <w:sz w:val="24"/>
          <w:szCs w:val="24"/>
          <w:lang w:eastAsia="pt-BR"/>
        </w:rPr>
        <w:t xml:space="preserve"> proposta adequada ao último lance ofertado após a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835943">
        <w:rPr>
          <w:rFonts w:ascii="Arial" w:eastAsia="Times New Roman" w:hAnsi="Arial" w:cs="Arial"/>
          <w:color w:val="0000FF"/>
          <w:sz w:val="24"/>
          <w:szCs w:val="24"/>
          <w:u w:val="single"/>
          <w:lang w:eastAsia="pt-BR"/>
        </w:rPr>
        <w:t>6.9</w:t>
      </w:r>
      <w:r w:rsidR="00F86A36" w:rsidRPr="00070F82">
        <w:rPr>
          <w:rFonts w:ascii="Arial" w:eastAsia="Times New Roman" w:hAnsi="Arial" w:cs="Arial"/>
          <w:color w:val="0000FF"/>
          <w:sz w:val="24"/>
          <w:szCs w:val="24"/>
          <w:u w:val="single"/>
          <w:lang w:eastAsia="pt-BR"/>
        </w:rPr>
        <w:fldChar w:fldCharType="end"/>
      </w:r>
      <w:bookmarkEnd w:id="16"/>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p>
    <w:p w14:paraId="45A57416" w14:textId="1F1DFEB6" w:rsidR="0064642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522CD17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41"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2.7</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Sicaf;</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 Lista de Inidôneos mantida pelo Tribunal de Contas da União - TCU.</w:t>
      </w:r>
    </w:p>
    <w:p w14:paraId="27AC2261" w14:textId="778BED5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6A4AA7B7"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7" w:name="_Ref145317116"/>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consulta</w:t>
      </w:r>
      <w:r w:rsidRPr="00070F82">
        <w:rPr>
          <w:rFonts w:ascii="Arial" w:eastAsia="Times New Roman" w:hAnsi="Arial" w:cs="Arial"/>
          <w:color w:val="000000"/>
          <w:sz w:val="24"/>
          <w:szCs w:val="24"/>
          <w:lang w:eastAsia="pt-BR"/>
        </w:rPr>
        <w:t xml:space="preserve"> aos cadastros será realizada em nome da pessoa física ou da empresa licitante e também de seu sócio majoritário, por força da vedação de que trata o artigo 12 da </w:t>
      </w:r>
      <w:bookmarkEnd w:id="17"/>
      <w:r>
        <w:fldChar w:fldCharType="begin"/>
      </w:r>
      <w:r>
        <w:instrText>HYPERLINK "https://www.planalto.gov.br/ccivil_03/leis/L8429compilada.htm"</w:instrText>
      </w:r>
      <w:r>
        <w:fldChar w:fldCharType="separate"/>
      </w:r>
      <w:r w:rsidRPr="00595C4B">
        <w:rPr>
          <w:rStyle w:val="Hyperlink"/>
          <w:rFonts w:ascii="Arial" w:eastAsia="Times New Roman" w:hAnsi="Arial" w:cs="Arial"/>
          <w:sz w:val="24"/>
          <w:szCs w:val="24"/>
          <w:lang w:eastAsia="pt-BR"/>
        </w:rPr>
        <w:t>Lei n</w:t>
      </w:r>
      <w:r w:rsidR="006C6353" w:rsidRPr="00595C4B">
        <w:rPr>
          <w:rStyle w:val="Hyperlink"/>
          <w:rFonts w:ascii="Arial" w:eastAsia="Times New Roman" w:hAnsi="Arial" w:cs="Arial"/>
          <w:sz w:val="24"/>
          <w:szCs w:val="24"/>
          <w:lang w:eastAsia="pt-BR"/>
        </w:rPr>
        <w:t>.</w:t>
      </w:r>
      <w:r w:rsidRPr="00595C4B">
        <w:rPr>
          <w:rStyle w:val="Hyperlink"/>
          <w:rFonts w:ascii="Arial" w:eastAsia="Times New Roman" w:hAnsi="Arial" w:cs="Arial"/>
          <w:sz w:val="24"/>
          <w:szCs w:val="24"/>
          <w:lang w:eastAsia="pt-BR"/>
        </w:rPr>
        <w:t xml:space="preserve"> 8.429/1992</w:t>
      </w:r>
      <w:r>
        <w:rPr>
          <w:rStyle w:val="Hyperlink"/>
          <w:rFonts w:ascii="Arial" w:eastAsia="Times New Roman" w:hAnsi="Arial" w:cs="Arial"/>
          <w:sz w:val="24"/>
          <w:szCs w:val="24"/>
          <w:lang w:eastAsia="pt-BR"/>
        </w:rPr>
        <w:fldChar w:fldCharType="end"/>
      </w:r>
      <w:r w:rsidRPr="00070F82">
        <w:rPr>
          <w:rFonts w:ascii="Arial" w:eastAsia="Times New Roman" w:hAnsi="Arial" w:cs="Arial"/>
          <w:color w:val="000000"/>
          <w:sz w:val="24"/>
          <w:szCs w:val="24"/>
          <w:lang w:eastAsia="pt-BR"/>
        </w:rPr>
        <w:t>.</w:t>
      </w:r>
    </w:p>
    <w:p w14:paraId="405E250A" w14:textId="20C1290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Para o caso de empresa que possua sócios igualitários (50%), as consultas dos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74102379"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2"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38111856"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3"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4E3A3F3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4"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27B1170B"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Caso o licitante provisoriamente classificado em primeiro lugar tenha se utilizado de algum tratamento favorecido às ME/EPPs,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_Ref145317550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2.5</w:t>
      </w:r>
      <w:r w:rsidR="00C75150"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3.4</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245A378F"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5"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8"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18"/>
    </w:p>
    <w:p w14:paraId="760618EB" w14:textId="22354645"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contiver vícios insanáveis;</w:t>
      </w:r>
    </w:p>
    <w:p w14:paraId="62F6F0B2" w14:textId="4CC26678"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obedecer às especificações técnicas contidas no Termo de Referência;</w:t>
      </w:r>
    </w:p>
    <w:p w14:paraId="367CCA49" w14:textId="2BA8DD6A"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preços inexequíveis ou permanecerem acima do preço máximo definido para a contratação;</w:t>
      </w:r>
    </w:p>
    <w:p w14:paraId="6C692264" w14:textId="7ADCC0FB" w:rsidR="00646428" w:rsidRPr="00070F82"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tiverem sua exequibilidade demonstrada, quando exigido pela Administração;</w:t>
      </w:r>
    </w:p>
    <w:p w14:paraId="1859484C" w14:textId="65EB5843" w:rsidR="00646428" w:rsidRPr="00B2202B"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desconformidade com quaisquer outras exigências deste Edital ou seus anexos, desde que insanável.</w:t>
      </w:r>
    </w:p>
    <w:p w14:paraId="405E8546" w14:textId="166A0AFC" w:rsidR="00B2202B" w:rsidRPr="00C26E88" w:rsidRDefault="00B2202B" w:rsidP="00B2202B">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19" w:name="_Ref145317868"/>
      <w:r w:rsidRPr="00070F82">
        <w:rPr>
          <w:rFonts w:ascii="Arial" w:eastAsia="Times New Roman" w:hAnsi="Arial" w:cs="Arial"/>
          <w:color w:val="000000"/>
          <w:sz w:val="24"/>
          <w:szCs w:val="24"/>
          <w:lang w:eastAsia="pt-BR"/>
        </w:rPr>
        <w:t xml:space="preserve">Se houver indícios de inexequibilidade da proposta de preço, ou em caso da necessidade de esclarecimentos complementares, deverão ser efetuadas </w:t>
      </w:r>
      <w:r w:rsidRPr="00C26E88">
        <w:rPr>
          <w:rFonts w:ascii="Arial" w:eastAsia="Times New Roman" w:hAnsi="Arial" w:cs="Arial"/>
          <w:color w:val="000000"/>
          <w:sz w:val="24"/>
          <w:szCs w:val="24"/>
          <w:lang w:eastAsia="pt-BR"/>
        </w:rPr>
        <w:t>diligências, para que a empresa comprove a exequibilidade da proposta.</w:t>
      </w:r>
      <w:bookmarkEnd w:id="19"/>
    </w:p>
    <w:p w14:paraId="343749BA" w14:textId="613F2AF0" w:rsidR="00646428" w:rsidRPr="00C26E88" w:rsidRDefault="002C067C"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C26E88">
        <w:rPr>
          <w:rFonts w:ascii="Arial" w:eastAsia="Times New Roman" w:hAnsi="Arial" w:cs="Arial"/>
          <w:color w:val="000000"/>
          <w:sz w:val="24"/>
          <w:szCs w:val="24"/>
          <w:lang w:eastAsia="pt-BR"/>
        </w:rPr>
        <w:t>Nesta licitação</w:t>
      </w:r>
      <w:r w:rsidR="00646428" w:rsidRPr="00C26E88">
        <w:rPr>
          <w:rFonts w:ascii="Arial" w:eastAsia="Times New Roman" w:hAnsi="Arial" w:cs="Arial"/>
          <w:color w:val="000000"/>
          <w:sz w:val="24"/>
          <w:szCs w:val="24"/>
          <w:lang w:eastAsia="pt-BR"/>
        </w:rPr>
        <w:t>, é indício de inexequibilidade das propostas valores inferiores a 50% (cinquenta por cento) do valor orçado pela Administração.</w:t>
      </w:r>
      <w:r w:rsidR="00F8078C" w:rsidRPr="00C26E88">
        <w:rPr>
          <w:rFonts w:ascii="Arial" w:eastAsia="Times New Roman" w:hAnsi="Arial" w:cs="Arial"/>
          <w:color w:val="000000"/>
          <w:sz w:val="24"/>
          <w:szCs w:val="24"/>
          <w:lang w:eastAsia="pt-BR"/>
        </w:rPr>
        <w:t xml:space="preserve"> </w:t>
      </w:r>
    </w:p>
    <w:p w14:paraId="48142E4D" w14:textId="025A662F" w:rsidR="00646428" w:rsidRPr="00C26E88" w:rsidRDefault="00646428" w:rsidP="00833065">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C26E88">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C26E8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C26E88">
        <w:rPr>
          <w:rFonts w:ascii="Arial" w:eastAsia="Times New Roman" w:hAnsi="Arial" w:cs="Arial"/>
          <w:sz w:val="24"/>
          <w:szCs w:val="24"/>
          <w:lang w:eastAsia="pt-BR"/>
        </w:rPr>
        <w:lastRenderedPageBreak/>
        <w:t>que</w:t>
      </w:r>
      <w:r w:rsidRPr="00C26E88">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C26E88" w:rsidRDefault="00646428" w:rsidP="00833065">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C26E88">
        <w:rPr>
          <w:rFonts w:ascii="Arial" w:eastAsia="Times New Roman" w:hAnsi="Arial" w:cs="Arial"/>
          <w:color w:val="000000"/>
          <w:sz w:val="24"/>
          <w:szCs w:val="24"/>
          <w:lang w:eastAsia="pt-BR"/>
        </w:rPr>
        <w:t>inexistirem custos de oportunidade capazes de justificar o vulto da oferta.</w:t>
      </w:r>
    </w:p>
    <w:p w14:paraId="1FE3D211" w14:textId="3BE8D451"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0" w:name="_Ref145279703"/>
      <w:r w:rsidRPr="00070F8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w:t>
      </w:r>
      <w:hyperlink r:id="rId46"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1" w:name="_Hlk195014623"/>
      <w:r w:rsidR="002A268C">
        <w:rPr>
          <w:rStyle w:val="Forte"/>
          <w:rFonts w:ascii="Arial" w:hAnsi="Arial" w:cs="Arial"/>
          <w:b w:val="0"/>
          <w:bCs w:val="0"/>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Style w:val="Forte"/>
          <w:rFonts w:ascii="Arial" w:hAnsi="Arial" w:cs="Arial"/>
          <w:b w:val="0"/>
          <w:bCs w:val="0"/>
          <w:color w:val="0070C0"/>
          <w:sz w:val="24"/>
          <w:szCs w:val="24"/>
        </w:rPr>
      </w:r>
      <w:r w:rsidR="002A268C">
        <w:rPr>
          <w:rStyle w:val="Forte"/>
          <w:rFonts w:ascii="Arial" w:hAnsi="Arial" w:cs="Arial"/>
          <w:b w:val="0"/>
          <w:bCs w:val="0"/>
          <w:color w:val="0070C0"/>
          <w:sz w:val="24"/>
          <w:szCs w:val="24"/>
        </w:rPr>
        <w:fldChar w:fldCharType="separate"/>
      </w:r>
      <w:r w:rsidR="002A268C" w:rsidRPr="00F21823">
        <w:rPr>
          <w:rStyle w:val="Hyperlink"/>
          <w:rFonts w:ascii="Arial" w:hAnsi="Arial" w:cs="Arial"/>
          <w:sz w:val="24"/>
          <w:szCs w:val="24"/>
        </w:rPr>
        <w:t>2443/2021 - Plenário</w:t>
      </w:r>
      <w:r w:rsidR="002A268C">
        <w:rPr>
          <w:rStyle w:val="Forte"/>
          <w:rFonts w:ascii="Arial" w:hAnsi="Arial" w:cs="Arial"/>
          <w:b w:val="0"/>
          <w:bCs w:val="0"/>
          <w:color w:val="0070C0"/>
          <w:sz w:val="24"/>
          <w:szCs w:val="24"/>
        </w:rPr>
        <w:fldChar w:fldCharType="end"/>
      </w:r>
      <w:bookmarkEnd w:id="21"/>
      <w:r w:rsidRPr="00070F82">
        <w:rPr>
          <w:rFonts w:ascii="Arial" w:eastAsia="Times New Roman" w:hAnsi="Arial" w:cs="Arial"/>
          <w:color w:val="000000"/>
          <w:sz w:val="24"/>
          <w:szCs w:val="24"/>
          <w:lang w:eastAsia="pt-BR"/>
        </w:rPr>
        <w:t xml:space="preserve">, artigo 5º da </w:t>
      </w:r>
      <w:hyperlink r:id="rId47"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48"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0"/>
    </w:p>
    <w:p w14:paraId="01FE8EAD" w14:textId="0F6879EE" w:rsidR="00646428" w:rsidRPr="00070F82" w:rsidRDefault="0064642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3530D743" w:rsidR="00357E88" w:rsidRPr="00F828B1" w:rsidRDefault="00357E88" w:rsidP="0083306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7</w:t>
      </w:r>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bookmarkStart w:id="22" w:name="_Ref145334744"/>
      <w:r w:rsidRPr="00070F82">
        <w:rPr>
          <w:rFonts w:ascii="Arial" w:eastAsia="Times New Roman" w:hAnsi="Arial" w:cs="Arial"/>
          <w:b/>
          <w:bCs/>
          <w:color w:val="000000"/>
          <w:sz w:val="24"/>
          <w:szCs w:val="24"/>
          <w:lang w:eastAsia="pt-BR"/>
        </w:rPr>
        <w:t>DA FASE DE HABILITAÇÃO</w:t>
      </w:r>
      <w:bookmarkEnd w:id="22"/>
      <w:r w:rsidRPr="00070F82">
        <w:rPr>
          <w:rFonts w:ascii="Arial" w:eastAsia="Times New Roman" w:hAnsi="Arial" w:cs="Arial"/>
          <w:b/>
          <w:bCs/>
          <w:color w:val="000000"/>
          <w:sz w:val="24"/>
          <w:szCs w:val="24"/>
          <w:lang w:eastAsia="pt-BR"/>
        </w:rPr>
        <w:t xml:space="preserve"> </w:t>
      </w:r>
    </w:p>
    <w:p w14:paraId="1BFE663C" w14:textId="1A1A1A8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necessários e suficientes para demonstrar a capacidade do licitante de realizar o objeto da licitação, serão exigidos para fins de habilitação, nos termos dos arts. 62 a 70 da </w:t>
      </w:r>
      <w:hyperlink r:id="rId49"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3"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econômico-ﬁnanceira, poderá ser substituída pelo registro cadastral no Sicaf.</w:t>
      </w:r>
      <w:bookmarkEnd w:id="23"/>
    </w:p>
    <w:p w14:paraId="10FCEA16" w14:textId="30834D4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0047409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50"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de 29 de janeiro de 2016, ou de outro que venha a substituí-lo, ou consularizados pelos respectivos consulados ou embaixadas.</w:t>
      </w:r>
    </w:p>
    <w:p w14:paraId="30CBF6FB" w14:textId="3235B87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3C74D2D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4" w:name="_Ref145342839"/>
      <w:r w:rsidRPr="00070F82">
        <w:rPr>
          <w:rFonts w:ascii="Arial" w:eastAsia="Times New Roman" w:hAnsi="Arial" w:cs="Arial"/>
          <w:color w:val="000000"/>
          <w:sz w:val="24"/>
          <w:szCs w:val="24"/>
          <w:lang w:eastAsia="pt-BR"/>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51"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4"/>
    </w:p>
    <w:p w14:paraId="649EE917" w14:textId="3D1FADC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7.3.1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não-digitais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3A20FDB3"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2"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1D875A8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3"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CBC39" w14:textId="4840C3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w:t>
      </w:r>
      <w:hyperlink r:id="rId54"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vigentes na data de entrega das propostas. </w:t>
      </w:r>
    </w:p>
    <w:p w14:paraId="45B5C055" w14:textId="5ABD12B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5" w:name="_Ref145276249"/>
      <w:r w:rsidRPr="00070F82">
        <w:rPr>
          <w:rFonts w:ascii="Arial" w:eastAsia="Times New Roman" w:hAnsi="Arial" w:cs="Arial"/>
          <w:color w:val="000000"/>
          <w:sz w:val="24"/>
          <w:szCs w:val="24"/>
          <w:lang w:eastAsia="pt-BR"/>
        </w:rPr>
        <w:t xml:space="preserve">A habilitação será verificada por meio do Sicaf,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5"/>
    </w:p>
    <w:p w14:paraId="68A05D4F" w14:textId="767C183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de responsabilidade do licitante conferir a exatidão dos seus dados cadastrais no Sicaf e mantê-los atualizados junto aos órgãos responsáveis pela informação, devendo proceder à correção ou à alteração dos registros tão logo identifique incorreção ou aqueles se tornem desatualizados. (</w:t>
      </w:r>
      <w:hyperlink r:id="rId55"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46BC038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56"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 o licitante for a matriz, todos os documentos deverão estar em nome da matriz, e se o licitante for a filial, todos os documentos deverão estar em nome da filial, exceto para atestados de capacidade técnica, e no caso </w:t>
      </w:r>
      <w:r w:rsidRPr="00070F82">
        <w:rPr>
          <w:rFonts w:ascii="Arial" w:eastAsia="Times New Roman" w:hAnsi="Arial" w:cs="Arial"/>
          <w:color w:val="000000"/>
          <w:sz w:val="24"/>
          <w:szCs w:val="24"/>
          <w:lang w:eastAsia="pt-BR"/>
        </w:rPr>
        <w:lastRenderedPageBreak/>
        <w:t>daqueles documentos que, pela própria natureza, comprovadamente, forem emitidos somente em nome da matriz.</w:t>
      </w:r>
    </w:p>
    <w:p w14:paraId="11DE5B41" w14:textId="62E2F168"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6" w:name="_Ref145276594"/>
      <w:r w:rsidRPr="00070F82">
        <w:rPr>
          <w:rFonts w:ascii="Arial" w:eastAsia="Times New Roman" w:hAnsi="Arial" w:cs="Arial"/>
          <w:color w:val="000000"/>
          <w:sz w:val="24"/>
          <w:szCs w:val="24"/>
          <w:lang w:eastAsia="pt-BR"/>
        </w:rPr>
        <w:t xml:space="preserve">Os documentos exigidos para habilitação que não estejam contemplados no Sicaf serão enviados por meio do sistema, em formato digital, no prazo de </w:t>
      </w:r>
      <w:r w:rsidRPr="00070F82">
        <w:rPr>
          <w:rFonts w:ascii="Arial" w:eastAsia="Times New Roman" w:hAnsi="Arial" w:cs="Arial"/>
          <w:b/>
          <w:color w:val="000000"/>
          <w:sz w:val="24"/>
          <w:szCs w:val="24"/>
          <w:lang w:eastAsia="pt-BR"/>
        </w:rPr>
        <w:t xml:space="preserve">2 </w:t>
      </w:r>
      <w:r w:rsidR="001216EA" w:rsidRPr="00070F82">
        <w:rPr>
          <w:rFonts w:ascii="Arial" w:eastAsia="Times New Roman" w:hAnsi="Arial" w:cs="Arial"/>
          <w:b/>
          <w:color w:val="000000"/>
          <w:sz w:val="24"/>
          <w:szCs w:val="24"/>
          <w:lang w:eastAsia="pt-BR"/>
        </w:rPr>
        <w:t xml:space="preserve">(duas)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26"/>
    </w:p>
    <w:p w14:paraId="49466A2D" w14:textId="62C221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no Sicaf ou a exigência dos documentos nele não contidos somente será feita em relação ao licitante mais bem classificado.</w:t>
      </w:r>
    </w:p>
    <w:p w14:paraId="17F670AF" w14:textId="653C58D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7"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27"/>
    </w:p>
    <w:p w14:paraId="0FFF13DD" w14:textId="31742B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Após a entrega dos documentos para habilitação, não será permitida a substituição ou a apresentação de novos documentos, salvo em sede de diligência, para</w:t>
      </w:r>
      <w:r w:rsidRPr="00070F82">
        <w:rPr>
          <w:rFonts w:ascii="Arial" w:eastAsia="Times New Roman" w:hAnsi="Arial" w:cs="Arial"/>
          <w:sz w:val="24"/>
          <w:szCs w:val="24"/>
          <w:lang w:eastAsia="pt-BR"/>
        </w:rPr>
        <w:t>:</w:t>
      </w:r>
    </w:p>
    <w:p w14:paraId="47A9C68C" w14:textId="77B5F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complementação de informações acerca dos documentos já apresentados pelos licitantes e desde que necessária para apurar fatos existentes à época da abertura do certame; e</w:t>
      </w:r>
    </w:p>
    <w:p w14:paraId="5732CAB7" w14:textId="15CE8807"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atualização de documentos cuja validade tenha expirado após a data de recebimento das propostas;</w:t>
      </w:r>
    </w:p>
    <w:p w14:paraId="2F10C0DA" w14:textId="22902F14" w:rsidR="00337181" w:rsidRPr="00070F82" w:rsidRDefault="00337181"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as regras desse subitem não obstam a aplicação do disposto no subitem </w:t>
      </w:r>
      <w:r w:rsidR="00997266" w:rsidRPr="00070F82">
        <w:rPr>
          <w:rFonts w:ascii="Arial" w:eastAsia="Times New Roman" w:hAnsi="Arial" w:cs="Arial"/>
          <w:color w:val="0000FF"/>
          <w:sz w:val="24"/>
          <w:szCs w:val="24"/>
          <w:u w:val="single"/>
          <w:lang w:eastAsia="pt-BR"/>
        </w:rPr>
        <w:fldChar w:fldCharType="begin"/>
      </w:r>
      <w:r w:rsidR="00997266" w:rsidRPr="00070F82">
        <w:rPr>
          <w:rFonts w:ascii="Arial" w:eastAsia="Times New Roman" w:hAnsi="Arial" w:cs="Arial"/>
          <w:color w:val="0000FF"/>
          <w:sz w:val="24"/>
          <w:szCs w:val="24"/>
          <w:u w:val="single"/>
          <w:lang w:eastAsia="pt-BR"/>
        </w:rPr>
        <w:instrText xml:space="preserve"> REF _Ref145340251 \r \h  \* MERGEFORMAT </w:instrText>
      </w:r>
      <w:r w:rsidR="00997266" w:rsidRPr="00070F82">
        <w:rPr>
          <w:rFonts w:ascii="Arial" w:eastAsia="Times New Roman" w:hAnsi="Arial" w:cs="Arial"/>
          <w:color w:val="0000FF"/>
          <w:sz w:val="24"/>
          <w:szCs w:val="24"/>
          <w:u w:val="single"/>
          <w:lang w:eastAsia="pt-BR"/>
        </w:rPr>
      </w:r>
      <w:r w:rsidR="00997266"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7.21</w:t>
      </w:r>
      <w:r w:rsidR="00997266" w:rsidRPr="00070F82">
        <w:rPr>
          <w:rFonts w:ascii="Arial" w:eastAsia="Times New Roman" w:hAnsi="Arial" w:cs="Arial"/>
          <w:color w:val="0000FF"/>
          <w:sz w:val="24"/>
          <w:szCs w:val="24"/>
          <w:u w:val="single"/>
          <w:lang w:eastAsia="pt-BR"/>
        </w:rPr>
        <w:fldChar w:fldCharType="end"/>
      </w:r>
      <w:r w:rsidR="00A60850" w:rsidRPr="00070F82">
        <w:rPr>
          <w:rFonts w:ascii="Arial" w:eastAsia="Times New Roman" w:hAnsi="Arial" w:cs="Arial"/>
          <w:sz w:val="24"/>
          <w:szCs w:val="24"/>
          <w:lang w:eastAsia="pt-BR"/>
        </w:rPr>
        <w:t>.</w:t>
      </w:r>
    </w:p>
    <w:p w14:paraId="5297B0DC" w14:textId="58E91CB9"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p>
    <w:p w14:paraId="2068D4B8" w14:textId="6E27B98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7.14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14:paraId="69BD9FDB" w14:textId="5D0C3DEA" w:rsidR="00646428" w:rsidRDefault="00646428" w:rsidP="00AF1475">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 comprovação de regularidade fiscal e trabalhista das microempresas e das empresas de pequeno porte somente será exigida para efeito de contratação, e não como condição para participação na </w:t>
      </w:r>
      <w:r w:rsidRPr="00070F82">
        <w:rPr>
          <w:rFonts w:ascii="Arial" w:eastAsia="Times New Roman" w:hAnsi="Arial" w:cs="Arial"/>
          <w:sz w:val="24"/>
          <w:szCs w:val="24"/>
          <w:lang w:eastAsia="pt-BR"/>
        </w:rPr>
        <w:t xml:space="preserve">licitação (art. 4º do </w:t>
      </w:r>
      <w:hyperlink r:id="rId57" w:history="1">
        <w:r w:rsidR="00B51FBA" w:rsidRPr="009A2BF1">
          <w:rPr>
            <w:rStyle w:val="Hyperlink"/>
            <w:rFonts w:ascii="Arial" w:eastAsia="Times New Roman" w:hAnsi="Arial" w:cs="Arial"/>
            <w:sz w:val="24"/>
            <w:szCs w:val="24"/>
            <w:lang w:eastAsia="pt-BR"/>
          </w:rPr>
          <w:t>Decreto n. 8.538/2015</w:t>
        </w:r>
      </w:hyperlink>
      <w:r w:rsidRPr="00070F82">
        <w:rPr>
          <w:rFonts w:ascii="Arial" w:eastAsia="Times New Roman" w:hAnsi="Arial" w:cs="Arial"/>
          <w:sz w:val="24"/>
          <w:szCs w:val="24"/>
          <w:lang w:eastAsia="pt-BR"/>
        </w:rPr>
        <w:t>).</w:t>
      </w:r>
    </w:p>
    <w:p w14:paraId="0E83A09E" w14:textId="32C6AF20" w:rsidR="00B057E0" w:rsidRPr="00D37B5D" w:rsidRDefault="00B057E0" w:rsidP="00436BD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Caso a proposta mais vantajosa seja ofertada por licitante qualificado como microempresa ou empresa de pequeno porte, e uma vez constatada a existência de alguma restrição no que tange à regularidade fiscal e trabalhista, a empresa será convocada para, no prazo de 5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0356FA87" w:rsidR="00B057E0" w:rsidRPr="00070F82" w:rsidRDefault="00B057E0" w:rsidP="00657E04">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w:t>
      </w:r>
      <w:r w:rsidR="00E11355">
        <w:rPr>
          <w:rFonts w:ascii="Arial" w:eastAsia="Times New Roman" w:hAnsi="Arial" w:cs="Arial"/>
          <w:sz w:val="24"/>
          <w:szCs w:val="24"/>
          <w:lang w:eastAsia="pt-BR"/>
        </w:rPr>
        <w:t xml:space="preserve"> ou</w:t>
      </w:r>
      <w:r w:rsidRPr="00D37B5D">
        <w:rPr>
          <w:rFonts w:ascii="Arial" w:eastAsia="Times New Roman" w:hAnsi="Arial" w:cs="Arial"/>
          <w:sz w:val="24"/>
          <w:szCs w:val="24"/>
          <w:lang w:eastAsia="pt-BR"/>
        </w:rPr>
        <w:t xml:space="preserve"> empresa de pequeno porte com alguma restrição na documentação fiscal e trabalhista, será concedido o mesmo prazo para regularização.</w:t>
      </w:r>
    </w:p>
    <w:p w14:paraId="2AAA8C12" w14:textId="475536A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28" w:name="_Ref145340251"/>
      <w:r w:rsidRPr="00070F82">
        <w:rPr>
          <w:rFonts w:ascii="Arial" w:eastAsia="Times New Roman" w:hAnsi="Arial" w:cs="Arial"/>
          <w:color w:val="000000"/>
          <w:sz w:val="24"/>
          <w:szCs w:val="24"/>
          <w:lang w:eastAsia="pt-BR"/>
        </w:rPr>
        <w:t xml:space="preserve">O pregoeiro, durante o exame da fase de habilitação, pode solicitar documento ausente, comprobatório de condição atendida pelo fornecedor quando apresentou sua proposta, com fundamento nos Acórdãos </w:t>
      </w:r>
      <w:hyperlink r:id="rId58" w:history="1">
        <w:r w:rsidR="005E0B07">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hyperlink r:id="rId59" w:history="1">
        <w:r w:rsidR="0086037B" w:rsidRPr="00F21823">
          <w:rPr>
            <w:rStyle w:val="Hyperlink"/>
            <w:rFonts w:ascii="Arial" w:hAnsi="Arial" w:cs="Arial"/>
            <w:sz w:val="24"/>
            <w:szCs w:val="24"/>
          </w:rPr>
          <w:t>2443/2021 - Plenário</w:t>
        </w:r>
      </w:hyperlink>
      <w:r w:rsidRPr="00070F82">
        <w:rPr>
          <w:rFonts w:ascii="Arial" w:eastAsia="Times New Roman" w:hAnsi="Arial" w:cs="Arial"/>
          <w:color w:val="000000"/>
          <w:sz w:val="24"/>
          <w:szCs w:val="24"/>
          <w:lang w:eastAsia="pt-BR"/>
        </w:rPr>
        <w:t xml:space="preserve">, artigo 5º da </w:t>
      </w:r>
      <w:hyperlink r:id="rId60" w:history="1">
        <w:r w:rsidR="00B51FB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61" w:history="1">
        <w:r w:rsidR="00D310F1"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bookmarkEnd w:id="28"/>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2E316ED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2"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3"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r w:rsidRPr="00070F82">
        <w:rPr>
          <w:rFonts w:ascii="Arial" w:eastAsia="Times New Roman" w:hAnsi="Arial" w:cs="Arial"/>
          <w:b/>
          <w:bCs/>
          <w:color w:val="000000"/>
          <w:sz w:val="24"/>
          <w:szCs w:val="24"/>
          <w:lang w:eastAsia="pt-BR"/>
        </w:rPr>
        <w:t>3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104230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intenção de </w:t>
      </w:r>
      <w:r w:rsidRPr="00070F82">
        <w:rPr>
          <w:rFonts w:ascii="Arial" w:eastAsia="Times New Roman" w:hAnsi="Arial" w:cs="Arial"/>
          <w:color w:val="000000"/>
          <w:sz w:val="24"/>
          <w:szCs w:val="24"/>
          <w:lang w:eastAsia="pt-BR"/>
        </w:rPr>
        <w:t xml:space="preserve">recorrer deverá ser manifestada no prazo de </w:t>
      </w:r>
      <w:r w:rsidRPr="00070F82">
        <w:rPr>
          <w:rFonts w:ascii="Arial" w:eastAsia="Times New Roman" w:hAnsi="Arial" w:cs="Arial"/>
          <w:b/>
          <w:bCs/>
          <w:color w:val="000000"/>
          <w:sz w:val="24"/>
          <w:szCs w:val="24"/>
          <w:lang w:eastAsia="pt-BR"/>
        </w:rPr>
        <w:t>30 minutos</w:t>
      </w:r>
      <w:r w:rsidRPr="00070F82">
        <w:rPr>
          <w:rFonts w:ascii="Arial" w:eastAsia="Times New Roman" w:hAnsi="Arial" w:cs="Arial"/>
          <w:color w:val="000000"/>
          <w:sz w:val="24"/>
          <w:szCs w:val="24"/>
          <w:lang w:eastAsia="pt-BR"/>
        </w:rPr>
        <w:t>, de forma imediata após o término do julgamento das propostas e do ato de habilitação ou inabilitação, em campo próprio do sistema, sob pena de preclusão, ficando a autoridade superior autorizada a adjudicar o objeto ao licitante declarado vencedor;</w:t>
      </w:r>
    </w:p>
    <w:p w14:paraId="6BF04CA3" w14:textId="0FAA45B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p>
    <w:p w14:paraId="5E1EC87C" w14:textId="7B9140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6D4C60" w14:textId="2C2E04F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64"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para apresentação de contrarrazões ao recurso pelos demais licitantes será de 3 (três) dias úteis, contados da data da intimação pessoal ou da divulgação da interposição do recurso.</w:t>
      </w:r>
    </w:p>
    <w:p w14:paraId="7500D246" w14:textId="1B5095C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21301F3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65"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1DD5B7B2"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66"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EBB1A1F" w14:textId="12B515A5" w:rsidR="00646428" w:rsidRPr="004F1F41"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4F1F41">
        <w:rPr>
          <w:rFonts w:ascii="Arial" w:eastAsia="Times New Roman" w:hAnsi="Arial" w:cs="Arial"/>
          <w:sz w:val="24"/>
          <w:szCs w:val="24"/>
          <w:lang w:eastAsia="pt-BR"/>
        </w:rPr>
        <w:t xml:space="preserve">O adjudicatário terá o prazo de </w:t>
      </w:r>
      <w:r w:rsidR="00557F06" w:rsidRPr="004F1F41">
        <w:rPr>
          <w:rFonts w:ascii="Arial" w:eastAsia="Times New Roman" w:hAnsi="Arial" w:cs="Arial"/>
          <w:b/>
          <w:bCs/>
          <w:sz w:val="24"/>
          <w:szCs w:val="24"/>
          <w:lang w:eastAsia="pt-BR"/>
        </w:rPr>
        <w:t>03</w:t>
      </w:r>
      <w:r w:rsidR="00E20241" w:rsidRPr="004F1F41">
        <w:rPr>
          <w:rFonts w:ascii="Arial" w:eastAsia="Times New Roman" w:hAnsi="Arial" w:cs="Arial"/>
          <w:b/>
          <w:bCs/>
          <w:sz w:val="24"/>
          <w:szCs w:val="24"/>
          <w:lang w:eastAsia="pt-BR"/>
        </w:rPr>
        <w:t xml:space="preserve"> </w:t>
      </w:r>
      <w:r w:rsidRPr="004F1F41">
        <w:rPr>
          <w:rFonts w:ascii="Arial" w:eastAsia="Times New Roman" w:hAnsi="Arial" w:cs="Arial"/>
          <w:b/>
          <w:bCs/>
          <w:sz w:val="24"/>
          <w:szCs w:val="24"/>
          <w:lang w:eastAsia="pt-BR"/>
        </w:rPr>
        <w:t>(</w:t>
      </w:r>
      <w:r w:rsidR="00E20241" w:rsidRPr="004F1F41">
        <w:rPr>
          <w:rFonts w:ascii="Arial" w:eastAsia="Times New Roman" w:hAnsi="Arial" w:cs="Arial"/>
          <w:b/>
          <w:bCs/>
          <w:sz w:val="24"/>
          <w:szCs w:val="24"/>
          <w:lang w:eastAsia="pt-BR"/>
        </w:rPr>
        <w:t>três</w:t>
      </w:r>
      <w:r w:rsidRPr="004F1F41">
        <w:rPr>
          <w:rFonts w:ascii="Arial" w:eastAsia="Times New Roman" w:hAnsi="Arial" w:cs="Arial"/>
          <w:b/>
          <w:bCs/>
          <w:sz w:val="24"/>
          <w:szCs w:val="24"/>
          <w:lang w:eastAsia="pt-BR"/>
        </w:rPr>
        <w:t>) dias úteis</w:t>
      </w:r>
      <w:r w:rsidRPr="004F1F41">
        <w:rPr>
          <w:rFonts w:ascii="Arial" w:eastAsia="Times New Roman" w:hAnsi="Arial" w:cs="Arial"/>
          <w:sz w:val="24"/>
          <w:szCs w:val="24"/>
          <w:lang w:eastAsia="pt-BR"/>
        </w:rPr>
        <w:t xml:space="preserve">, contados a partir da data de sua convocação, para assinar o termo de contrato, sob pena de decair o direito à contratação, sem prejuízo das sanções previstas na </w:t>
      </w:r>
      <w:hyperlink r:id="rId67" w:history="1">
        <w:r w:rsidR="00776BA8" w:rsidRPr="004F1F41">
          <w:rPr>
            <w:rStyle w:val="Hyperlink"/>
            <w:rFonts w:ascii="Arial" w:eastAsia="Times New Roman" w:hAnsi="Arial" w:cs="Arial"/>
            <w:sz w:val="24"/>
            <w:szCs w:val="24"/>
            <w:lang w:eastAsia="pt-BR"/>
          </w:rPr>
          <w:t>Lei n. 14.133/2021</w:t>
        </w:r>
      </w:hyperlink>
      <w:r w:rsidRPr="004F1F41">
        <w:rPr>
          <w:rFonts w:ascii="Arial" w:eastAsia="Times New Roman" w:hAnsi="Arial" w:cs="Arial"/>
          <w:sz w:val="24"/>
          <w:szCs w:val="24"/>
          <w:lang w:eastAsia="pt-BR"/>
        </w:rPr>
        <w:t xml:space="preserve"> e neste Edital e seus anexos.</w:t>
      </w:r>
    </w:p>
    <w:p w14:paraId="4AE61032" w14:textId="3E0A7E87" w:rsidR="00646428" w:rsidRPr="004F1F41"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F1F41">
        <w:rPr>
          <w:rFonts w:ascii="Arial" w:eastAsia="Times New Roman" w:hAnsi="Arial" w:cs="Arial"/>
          <w:sz w:val="24"/>
          <w:szCs w:val="24"/>
          <w:lang w:eastAsia="pt-BR"/>
        </w:rPr>
        <w:t xml:space="preserve">A assinatura do termo de contrato se dará mediante cadastro de usuário externo no sítio da </w:t>
      </w:r>
      <w:r w:rsidR="00E13751" w:rsidRPr="004F1F41">
        <w:rPr>
          <w:rFonts w:ascii="Arial" w:eastAsia="Times New Roman" w:hAnsi="Arial" w:cs="Arial"/>
          <w:sz w:val="24"/>
          <w:szCs w:val="24"/>
          <w:lang w:eastAsia="pt-BR"/>
        </w:rPr>
        <w:t>Justiça Federal - Seção Judiciária de São Paulo,</w:t>
      </w:r>
      <w:r w:rsidRPr="004F1F41">
        <w:rPr>
          <w:rFonts w:ascii="Arial" w:eastAsia="Times New Roman" w:hAnsi="Arial" w:cs="Arial"/>
          <w:sz w:val="24"/>
          <w:szCs w:val="24"/>
          <w:lang w:eastAsia="pt-BR"/>
        </w:rPr>
        <w:t xml:space="preserve"> no endereço eletrônico </w:t>
      </w:r>
      <w:hyperlink r:id="rId68" w:tooltip="Ir para o site da JFSP." w:history="1">
        <w:r w:rsidR="00E13751" w:rsidRPr="004F1F41">
          <w:rPr>
            <w:rStyle w:val="Hyperlink"/>
            <w:rFonts w:ascii="Arial" w:eastAsia="Times New Roman" w:hAnsi="Arial" w:cs="Arial"/>
            <w:sz w:val="24"/>
            <w:szCs w:val="24"/>
            <w:lang w:eastAsia="pt-BR"/>
          </w:rPr>
          <w:t>http://www.jfsp.jus.br</w:t>
        </w:r>
      </w:hyperlink>
      <w:r w:rsidR="00E13751" w:rsidRPr="004F1F41">
        <w:rPr>
          <w:rStyle w:val="Hyperlink"/>
          <w:rFonts w:ascii="Arial" w:hAnsi="Arial" w:cs="Arial"/>
          <w:color w:val="auto"/>
          <w:sz w:val="24"/>
          <w:szCs w:val="24"/>
          <w:u w:val="none"/>
        </w:rPr>
        <w:t>,</w:t>
      </w:r>
      <w:r w:rsidRPr="004F1F41">
        <w:rPr>
          <w:rFonts w:ascii="Arial" w:eastAsia="Times New Roman" w:hAnsi="Arial" w:cs="Arial"/>
          <w:sz w:val="24"/>
          <w:szCs w:val="24"/>
          <w:lang w:eastAsia="pt-BR"/>
        </w:rPr>
        <w:t xml:space="preserve"> no ícone “sei! ACESSO EXTERNO SISTEMA SEI” (</w:t>
      </w:r>
      <w:r w:rsidRPr="004F1F41">
        <w:rPr>
          <w:rFonts w:ascii="Arial" w:eastAsia="Times New Roman" w:hAnsi="Arial" w:cs="Arial"/>
          <w:i/>
          <w:iCs/>
          <w:sz w:val="24"/>
          <w:szCs w:val="24"/>
          <w:lang w:eastAsia="pt-BR"/>
        </w:rPr>
        <w:t>Link</w:t>
      </w:r>
      <w:r w:rsidRPr="004F1F41">
        <w:rPr>
          <w:rFonts w:ascii="Arial" w:eastAsia="Times New Roman" w:hAnsi="Arial" w:cs="Arial"/>
          <w:sz w:val="24"/>
          <w:szCs w:val="24"/>
          <w:lang w:eastAsia="pt-BR"/>
        </w:rPr>
        <w:t xml:space="preserve"> para acesso:</w:t>
      </w:r>
      <w:r w:rsidR="00E13751" w:rsidRPr="004F1F41">
        <w:rPr>
          <w:rFonts w:ascii="Arial" w:eastAsia="Times New Roman" w:hAnsi="Arial" w:cs="Arial"/>
          <w:color w:val="538135" w:themeColor="accent6" w:themeShade="BF"/>
          <w:sz w:val="24"/>
          <w:szCs w:val="24"/>
          <w:lang w:eastAsia="pt-BR"/>
        </w:rPr>
        <w:t xml:space="preserve"> </w:t>
      </w:r>
      <w:hyperlink r:id="rId69" w:history="1">
        <w:r w:rsidR="00E13751" w:rsidRPr="004F1F41">
          <w:rPr>
            <w:rStyle w:val="Hyperlink"/>
            <w:rFonts w:ascii="Arial" w:eastAsia="Times New Roman" w:hAnsi="Arial" w:cs="Arial"/>
            <w:sz w:val="24"/>
            <w:szCs w:val="24"/>
            <w:lang w:eastAsia="pt-BR"/>
          </w:rPr>
          <w:t>SEI - Acesso Externo</w:t>
        </w:r>
      </w:hyperlink>
      <w:r w:rsidRPr="004F1F41">
        <w:rPr>
          <w:rStyle w:val="Hyperlink"/>
          <w:color w:val="auto"/>
          <w:u w:val="none"/>
        </w:rPr>
        <w:t>).</w:t>
      </w:r>
      <w:r w:rsidRPr="004F1F41">
        <w:rPr>
          <w:rFonts w:ascii="Arial" w:eastAsia="Times New Roman" w:hAnsi="Arial" w:cs="Arial"/>
          <w:sz w:val="24"/>
          <w:szCs w:val="24"/>
          <w:lang w:eastAsia="pt-BR"/>
        </w:rPr>
        <w:t xml:space="preserve"> Para tanto, o representante indicado na Proposta Comercial para assinatura eletrônica do termo deverá cadastrar a senha, mediante </w:t>
      </w:r>
      <w:r w:rsidRPr="004F1F41">
        <w:rPr>
          <w:rFonts w:ascii="Arial" w:eastAsia="Times New Roman" w:hAnsi="Arial" w:cs="Arial"/>
          <w:i/>
          <w:iCs/>
          <w:sz w:val="24"/>
          <w:szCs w:val="24"/>
          <w:lang w:eastAsia="pt-BR"/>
        </w:rPr>
        <w:t>e-mail</w:t>
      </w:r>
      <w:r w:rsidRPr="004F1F41">
        <w:rPr>
          <w:rFonts w:ascii="Arial" w:eastAsia="Times New Roman" w:hAnsi="Arial" w:cs="Arial"/>
          <w:sz w:val="24"/>
          <w:szCs w:val="24"/>
          <w:lang w:eastAsia="pt-BR"/>
        </w:rPr>
        <w:t xml:space="preserve"> pessoa física.</w:t>
      </w:r>
    </w:p>
    <w:p w14:paraId="0FEAB4EB" w14:textId="15F73FE2" w:rsidR="00646428" w:rsidRPr="004F1F41"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F1F41">
        <w:rPr>
          <w:rFonts w:ascii="Arial" w:eastAsia="Times New Roman" w:hAnsi="Arial" w:cs="Arial"/>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4F1F41"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4F1F41">
        <w:rPr>
          <w:rFonts w:ascii="Arial" w:eastAsia="Times New Roman" w:hAnsi="Arial" w:cs="Arial"/>
          <w:sz w:val="24"/>
          <w:szCs w:val="24"/>
          <w:lang w:eastAsia="pt-BR"/>
        </w:rPr>
        <w:lastRenderedPageBreak/>
        <w:t xml:space="preserve">Quando houver dúvida em relação à integridade dos documentos, o adjudicatário será convocado a apresentar os documentos originais não-digitais no prazo de </w:t>
      </w:r>
      <w:r w:rsidR="00963758" w:rsidRPr="004F1F41">
        <w:rPr>
          <w:rFonts w:ascii="Arial" w:eastAsia="Times New Roman" w:hAnsi="Arial" w:cs="Arial"/>
          <w:sz w:val="24"/>
          <w:szCs w:val="24"/>
          <w:lang w:eastAsia="pt-BR"/>
        </w:rPr>
        <w:t xml:space="preserve">5 </w:t>
      </w:r>
      <w:r w:rsidRPr="004F1F41">
        <w:rPr>
          <w:rFonts w:ascii="Arial" w:eastAsia="Times New Roman" w:hAnsi="Arial" w:cs="Arial"/>
          <w:sz w:val="24"/>
          <w:szCs w:val="24"/>
          <w:lang w:eastAsia="pt-BR"/>
        </w:rPr>
        <w:t>(</w:t>
      </w:r>
      <w:r w:rsidR="00963758" w:rsidRPr="004F1F41">
        <w:rPr>
          <w:rFonts w:ascii="Arial" w:eastAsia="Times New Roman" w:hAnsi="Arial" w:cs="Arial"/>
          <w:sz w:val="24"/>
          <w:szCs w:val="24"/>
          <w:lang w:eastAsia="pt-BR"/>
        </w:rPr>
        <w:t>cinco</w:t>
      </w:r>
      <w:r w:rsidRPr="004F1F41">
        <w:rPr>
          <w:rFonts w:ascii="Arial" w:eastAsia="Times New Roman" w:hAnsi="Arial" w:cs="Arial"/>
          <w:sz w:val="24"/>
          <w:szCs w:val="24"/>
          <w:lang w:eastAsia="pt-BR"/>
        </w:rPr>
        <w:t>) dias úteis, contados da convocação. Caberá ao agente administrativo comparar o documento original e a cópia para atestar a autenticidade.</w:t>
      </w:r>
    </w:p>
    <w:p w14:paraId="515233E2" w14:textId="04190A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14:paraId="599D4DA0" w14:textId="23B8E448"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68DB187C" w14:textId="7521A8A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3847495B" w14:textId="3FE75491" w:rsidR="00646428" w:rsidRPr="00C21F79"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assinatura do contrato ou do instrumento equivalente, será exigida a comprovação das condições de habilitação e contratação consignadas neste Edital, que deverão ser mantidas pelo contratado durante a vigência do contrato.</w:t>
      </w:r>
    </w:p>
    <w:p w14:paraId="7585B69C" w14:textId="20B81FA7" w:rsidR="00C21F79" w:rsidRDefault="00B62CDC"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2CDC">
        <w:rPr>
          <w:rFonts w:ascii="Arial" w:eastAsia="Times New Roman" w:hAnsi="Arial" w:cs="Arial"/>
          <w:sz w:val="24"/>
          <w:szCs w:val="24"/>
          <w:lang w:eastAsia="pt-BR"/>
        </w:rPr>
        <w:t>A inexistência de registro no CADIN em nome do adjudicatário/fornecedor constitui condição para a contratação</w:t>
      </w:r>
      <w:r>
        <w:rPr>
          <w:rFonts w:ascii="Arial" w:eastAsia="Times New Roman" w:hAnsi="Arial" w:cs="Arial"/>
          <w:sz w:val="24"/>
          <w:szCs w:val="24"/>
          <w:lang w:eastAsia="pt-BR"/>
        </w:rPr>
        <w:t>.</w:t>
      </w:r>
    </w:p>
    <w:p w14:paraId="54A4E5C8" w14:textId="6EBBD61B" w:rsidR="00B62CDC" w:rsidRPr="00866ECA" w:rsidRDefault="00B258D4" w:rsidP="00B258D4">
      <w:pPr>
        <w:pStyle w:val="PargrafodaLista"/>
        <w:numPr>
          <w:ilvl w:val="2"/>
          <w:numId w:val="1"/>
        </w:numPr>
        <w:spacing w:after="240" w:line="240" w:lineRule="auto"/>
        <w:ind w:left="567" w:firstLine="0"/>
        <w:jc w:val="both"/>
        <w:rPr>
          <w:rFonts w:ascii="Arial" w:eastAsia="Times New Roman" w:hAnsi="Arial" w:cs="Arial"/>
          <w:sz w:val="24"/>
          <w:szCs w:val="24"/>
          <w:lang w:eastAsia="pt-BR"/>
        </w:rPr>
      </w:pPr>
      <w:r w:rsidRPr="00917818">
        <w:rPr>
          <w:rFonts w:ascii="Arial" w:eastAsia="Times New Roman" w:hAnsi="Arial" w:cs="Arial"/>
          <w:sz w:val="24"/>
          <w:szCs w:val="24"/>
          <w:lang w:eastAsia="pt-BR"/>
        </w:rPr>
        <w:t xml:space="preserve">O CADIN será consultado antes da assinatura do contrato ou da emissão do instrumento equivalente, conforme previsto no </w:t>
      </w:r>
      <w:r w:rsidRPr="00866ECA">
        <w:rPr>
          <w:rFonts w:ascii="Arial" w:eastAsia="Times New Roman" w:hAnsi="Arial" w:cs="Arial"/>
          <w:sz w:val="24"/>
          <w:szCs w:val="24"/>
          <w:lang w:eastAsia="pt-BR"/>
        </w:rPr>
        <w:t xml:space="preserve">art. 6º-A, da </w:t>
      </w:r>
      <w:hyperlink r:id="rId70" w:history="1">
        <w:r w:rsidRPr="008C23EC">
          <w:rPr>
            <w:rStyle w:val="Hyperlink"/>
            <w:rFonts w:ascii="Arial" w:eastAsia="Times New Roman" w:hAnsi="Arial" w:cs="Arial"/>
            <w:sz w:val="24"/>
            <w:szCs w:val="24"/>
            <w:lang w:eastAsia="pt-BR"/>
          </w:rPr>
          <w:t>Lei n</w:t>
        </w:r>
        <w:r w:rsidR="00A27C4B" w:rsidRPr="008C23EC">
          <w:rPr>
            <w:rStyle w:val="Hyperlink"/>
            <w:rFonts w:ascii="Arial" w:eastAsia="Times New Roman" w:hAnsi="Arial" w:cs="Arial"/>
            <w:sz w:val="24"/>
            <w:szCs w:val="24"/>
            <w:lang w:eastAsia="pt-BR"/>
          </w:rPr>
          <w:t>.</w:t>
        </w:r>
        <w:r w:rsidRPr="008C23EC">
          <w:rPr>
            <w:rStyle w:val="Hyperlink"/>
            <w:rFonts w:ascii="Arial" w:eastAsia="Times New Roman" w:hAnsi="Arial" w:cs="Arial"/>
            <w:sz w:val="24"/>
            <w:szCs w:val="24"/>
            <w:lang w:eastAsia="pt-BR"/>
          </w:rPr>
          <w:t xml:space="preserve"> 10.522</w:t>
        </w:r>
      </w:hyperlink>
      <w:r w:rsidRPr="00866ECA">
        <w:rPr>
          <w:rFonts w:ascii="Arial" w:eastAsia="Times New Roman" w:hAnsi="Arial" w:cs="Arial"/>
          <w:sz w:val="24"/>
          <w:szCs w:val="24"/>
          <w:lang w:eastAsia="pt-BR"/>
        </w:rPr>
        <w:t xml:space="preserve">, de 19 de julho de 2002, na redação da </w:t>
      </w:r>
      <w:hyperlink r:id="rId71" w:history="1">
        <w:r w:rsidRPr="003F12FF">
          <w:rPr>
            <w:rStyle w:val="Hyperlink"/>
            <w:rFonts w:ascii="Arial" w:eastAsia="Times New Roman" w:hAnsi="Arial" w:cs="Arial"/>
            <w:sz w:val="24"/>
            <w:szCs w:val="24"/>
            <w:lang w:eastAsia="pt-BR"/>
          </w:rPr>
          <w:t>Lei n</w:t>
        </w:r>
        <w:r w:rsidR="00A27C4B" w:rsidRPr="003F12FF">
          <w:rPr>
            <w:rStyle w:val="Hyperlink"/>
            <w:rFonts w:ascii="Arial" w:eastAsia="Times New Roman" w:hAnsi="Arial" w:cs="Arial"/>
            <w:sz w:val="24"/>
            <w:szCs w:val="24"/>
            <w:lang w:eastAsia="pt-BR"/>
          </w:rPr>
          <w:t>.</w:t>
        </w:r>
        <w:r w:rsidRPr="003F12FF">
          <w:rPr>
            <w:rStyle w:val="Hyperlink"/>
            <w:rFonts w:ascii="Arial" w:eastAsia="Times New Roman" w:hAnsi="Arial" w:cs="Arial"/>
            <w:sz w:val="24"/>
            <w:szCs w:val="24"/>
            <w:lang w:eastAsia="pt-BR"/>
          </w:rPr>
          <w:t xml:space="preserve"> 14.973</w:t>
        </w:r>
      </w:hyperlink>
      <w:r w:rsidRPr="00866ECA">
        <w:rPr>
          <w:rFonts w:ascii="Arial" w:eastAsia="Times New Roman" w:hAnsi="Arial" w:cs="Arial"/>
          <w:sz w:val="24"/>
          <w:szCs w:val="24"/>
          <w:lang w:eastAsia="pt-BR"/>
        </w:rPr>
        <w:t>, de 16 de setembro de 2024.</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29" w:name="_Ref145341925"/>
      <w:r w:rsidRPr="00070F82">
        <w:rPr>
          <w:rFonts w:ascii="Arial" w:eastAsia="Times New Roman" w:hAnsi="Arial" w:cs="Arial"/>
          <w:color w:val="000000"/>
          <w:sz w:val="24"/>
          <w:szCs w:val="24"/>
          <w:lang w:eastAsia="pt-BR"/>
        </w:rPr>
        <w:t>deixar de entregar a documentação exigida para o certame ou não entregar qualquer documento que tenha sido solicitado pelo pregoeiro durante o certame;</w:t>
      </w:r>
      <w:bookmarkEnd w:id="29"/>
    </w:p>
    <w:p w14:paraId="197123A8" w14:textId="70BEC80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0"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0"/>
    </w:p>
    <w:p w14:paraId="2471AC30" w14:textId="24980B2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enviar a proposta adequada ao último lance ofertado ou após a negociação;</w:t>
      </w:r>
    </w:p>
    <w:p w14:paraId="37E78435" w14:textId="18791DA1"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recusar-se a enviar o detalhamento da proposta quando exigível;</w:t>
      </w:r>
    </w:p>
    <w:p w14:paraId="47C7A5C4" w14:textId="77AF3F55"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pedir para ser desclassificado quando encerrada a etapa competitiva; ou</w:t>
      </w:r>
    </w:p>
    <w:p w14:paraId="1BAE7FAD" w14:textId="6537CEB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apresentar proposta em desacordo com as especificações do Edital;</w:t>
      </w:r>
    </w:p>
    <w:p w14:paraId="1064D289" w14:textId="0BF2A3E1"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1" w:name="_Ref145341966"/>
      <w:r w:rsidRPr="00070F82">
        <w:rPr>
          <w:rFonts w:ascii="Arial" w:eastAsia="Times New Roman" w:hAnsi="Arial" w:cs="Arial"/>
          <w:color w:val="000000"/>
          <w:sz w:val="24"/>
          <w:szCs w:val="24"/>
          <w:lang w:eastAsia="pt-BR"/>
        </w:rPr>
        <w:t>não celebrar o contrato ou não entregar a documentação exigida para a contratação, quando convocado dentro do prazo de validade de sua proposta;</w:t>
      </w:r>
      <w:bookmarkEnd w:id="31"/>
    </w:p>
    <w:p w14:paraId="06ED9E93" w14:textId="6392BA8E"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bookmarkStart w:id="32" w:name="_Ref145342637"/>
      <w:r w:rsidRPr="00070F82">
        <w:rPr>
          <w:rFonts w:ascii="Arial" w:eastAsia="Times New Roman" w:hAnsi="Arial" w:cs="Arial"/>
          <w:color w:val="000000"/>
          <w:sz w:val="24"/>
          <w:szCs w:val="24"/>
          <w:lang w:eastAsia="pt-BR"/>
        </w:rPr>
        <w:t>recusar-se, sem justificativa, a assinar o contrato ou a ata de registro de preço, ou a aceitar ou retirar o instrumento equivalente no prazo estabelecido pela Administração;</w:t>
      </w:r>
      <w:bookmarkEnd w:id="32"/>
    </w:p>
    <w:p w14:paraId="64E927D8" w14:textId="605F5FD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3" w:name="_Ref145342203"/>
      <w:r w:rsidRPr="00070F82">
        <w:rPr>
          <w:rFonts w:ascii="Arial" w:eastAsia="Times New Roman" w:hAnsi="Arial" w:cs="Arial"/>
          <w:color w:val="000000"/>
          <w:sz w:val="24"/>
          <w:szCs w:val="24"/>
          <w:lang w:eastAsia="pt-BR"/>
        </w:rPr>
        <w:t>apresentar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3"/>
    </w:p>
    <w:p w14:paraId="5FAA7D62" w14:textId="04EEF882"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4" w:name="_Ref145342207"/>
      <w:r w:rsidRPr="00070F82">
        <w:rPr>
          <w:rFonts w:ascii="Arial" w:eastAsia="Times New Roman" w:hAnsi="Arial" w:cs="Arial"/>
          <w:color w:val="000000"/>
          <w:sz w:val="24"/>
          <w:szCs w:val="24"/>
          <w:lang w:eastAsia="pt-BR"/>
        </w:rPr>
        <w:t>fraudar a licitação;</w:t>
      </w:r>
      <w:bookmarkEnd w:id="34"/>
    </w:p>
    <w:p w14:paraId="2A98F25E" w14:textId="5208EAA6"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5" w:name="_Ref145342210"/>
      <w:r w:rsidRPr="00070F82">
        <w:rPr>
          <w:rFonts w:ascii="Arial" w:eastAsia="Times New Roman" w:hAnsi="Arial" w:cs="Arial"/>
          <w:color w:val="000000"/>
          <w:sz w:val="24"/>
          <w:szCs w:val="24"/>
          <w:lang w:eastAsia="pt-BR"/>
        </w:rPr>
        <w:t>comportar-se de modo inidôneo ou cometer fraude de qualquer natureza, em especial quando:</w:t>
      </w:r>
      <w:bookmarkEnd w:id="35"/>
    </w:p>
    <w:p w14:paraId="4896CADA" w14:textId="6352A8F9"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agir em conluio ou em desconformidade com a lei;</w:t>
      </w:r>
    </w:p>
    <w:p w14:paraId="5BF0EAB4" w14:textId="146DC913" w:rsidR="00646428" w:rsidRPr="00070F82" w:rsidRDefault="00646428" w:rsidP="003C4EF1">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induzir deliberadamente a erro no julgamento;</w:t>
      </w:r>
    </w:p>
    <w:p w14:paraId="08BCDC96" w14:textId="53F1BC3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6" w:name="_Ref145342218"/>
      <w:r w:rsidRPr="00070F82">
        <w:rPr>
          <w:rFonts w:ascii="Arial" w:eastAsia="Times New Roman" w:hAnsi="Arial" w:cs="Arial"/>
          <w:color w:val="000000"/>
          <w:sz w:val="24"/>
          <w:szCs w:val="24"/>
          <w:lang w:eastAsia="pt-BR"/>
        </w:rPr>
        <w:t>praticar atos ilícitos com vistas a frustrar os objetivos da licitação;</w:t>
      </w:r>
      <w:bookmarkEnd w:id="36"/>
    </w:p>
    <w:p w14:paraId="506720B6" w14:textId="3C74D56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bookmarkStart w:id="37" w:name="_Ref145342221"/>
      <w:r w:rsidRPr="00070F82">
        <w:rPr>
          <w:rFonts w:ascii="Arial" w:eastAsia="Times New Roman" w:hAnsi="Arial" w:cs="Arial"/>
          <w:color w:val="000000"/>
          <w:sz w:val="24"/>
          <w:szCs w:val="24"/>
          <w:lang w:eastAsia="pt-BR"/>
        </w:rPr>
        <w:t xml:space="preserve">praticar ato lesivo previsto no art. 5º da </w:t>
      </w:r>
      <w:hyperlink r:id="rId72"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bookmarkEnd w:id="37"/>
    </w:p>
    <w:p w14:paraId="1F5EC521" w14:textId="4549205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73"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multa;</w:t>
      </w:r>
    </w:p>
    <w:p w14:paraId="24B6AFB2" w14:textId="1314301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impedimento de licitar e contratar e</w:t>
      </w:r>
    </w:p>
    <w:p w14:paraId="0F7F0161" w14:textId="44F7AC7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declaração de inidoneidade para licitar ou contratar.</w:t>
      </w:r>
    </w:p>
    <w:p w14:paraId="1664A52E" w14:textId="6AA86EE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natureza e a gravidade da infração cometida;</w:t>
      </w:r>
    </w:p>
    <w:p w14:paraId="5AEBA1D4" w14:textId="5AC18905"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peculiaridades do caso concreto;</w:t>
      </w:r>
    </w:p>
    <w:p w14:paraId="1CAC2333" w14:textId="5FCB7F4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circunstâncias agravantes ou atenuantes;</w:t>
      </w:r>
    </w:p>
    <w:p w14:paraId="12CF258F" w14:textId="178CA40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danos que dela provierem para a Administração Pública;</w:t>
      </w:r>
    </w:p>
    <w:p w14:paraId="2FE0A41C" w14:textId="280A6C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implantação ou o aperfeiçoamento de programa de integridade, conforme normas e orientações dos órgãos de controle.</w:t>
      </w:r>
    </w:p>
    <w:p w14:paraId="580492BF" w14:textId="5BE3279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multa será recolhida em percentual de 0,5% a 30% incidente sobre o valor estimado da contratação ou do item pertinente, recolhida no prazo máximo de 5 (cinco) dias úteis, a contar da comunicação oficial.</w:t>
      </w:r>
    </w:p>
    <w:p w14:paraId="427E9BA7" w14:textId="2D1CA9E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não recolhimento no prazo estabelecido, ocorrerá o encaminhamento à cobrança judicial.</w:t>
      </w:r>
    </w:p>
    <w:p w14:paraId="0E262F96" w14:textId="566261F9"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10.1.1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10.1.2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10.1.3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1D6AE4DD"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10.1.4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10.1.5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10.1.6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10.1.7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10.1.8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54F9A4DF" w14:textId="4CFF72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impedimento de licitar e contratar será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10.1.1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10.1.2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10.1.3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72A03C5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10.1.4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10.1.8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10.1.1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10.1.3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3 (três) anos e máximo de 6 (seis) anos.</w:t>
      </w:r>
    </w:p>
    <w:p w14:paraId="3A695D88" w14:textId="43C3C2F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10.1.3.1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nos termos do art. 45, § 4º, da </w:t>
      </w:r>
      <w:hyperlink r:id="rId74"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Caberá a apresentação de pedido de reconsideração da aplicação da sanção de declaração de inidoneidade para licitar ou contratar no prazo de 15 (quinze) dias </w:t>
      </w:r>
      <w:r w:rsidRPr="00070F82">
        <w:rPr>
          <w:rFonts w:ascii="Arial" w:eastAsia="Times New Roman" w:hAnsi="Arial" w:cs="Arial"/>
          <w:color w:val="000000"/>
          <w:sz w:val="24"/>
          <w:szCs w:val="24"/>
          <w:lang w:eastAsia="pt-BR"/>
        </w:rPr>
        <w:lastRenderedPageBreak/>
        <w:t>úteis, contado da data da intimação, e decidido no prazo máximo de 20 (vinte) dias úteis, contado do seu recebimento.</w:t>
      </w:r>
    </w:p>
    <w:p w14:paraId="2282B107" w14:textId="6DA036A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1C5461C8"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75"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76"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competente definidos na referida Lei (art. 159 da </w:t>
      </w:r>
      <w:hyperlink r:id="rId7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185653EC"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7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7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630536F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80"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D063D8C" w14:textId="24C994E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w:t>
      </w:r>
      <w:hyperlink r:id="rId81"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01068F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8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3 (três) dias úteis antes da data da abertura do certame.</w:t>
      </w:r>
    </w:p>
    <w:p w14:paraId="1C95CD06" w14:textId="335CAAF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38" w:name="_Ref145340712"/>
      <w:r w:rsidRPr="00070F82">
        <w:rPr>
          <w:rFonts w:ascii="Arial" w:eastAsia="Times New Roman" w:hAnsi="Arial" w:cs="Arial"/>
          <w:color w:val="000000"/>
          <w:sz w:val="24"/>
          <w:szCs w:val="24"/>
          <w:lang w:eastAsia="pt-BR"/>
        </w:rPr>
        <w:t>A resposta à impugnação ou ao pedido de esclarecimento será divulgada em sítio eletrônico oficial no prazo de até 3 (três) dias úteis, limitado ao último dia útil anterior à data da abertura do certame.</w:t>
      </w:r>
      <w:bookmarkEnd w:id="38"/>
    </w:p>
    <w:p w14:paraId="39E714AE" w14:textId="1F697DB0"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893CA1">
        <w:rPr>
          <w:rFonts w:ascii="Arial" w:eastAsia="Times New Roman" w:hAnsi="Arial" w:cs="Arial"/>
          <w:color w:val="0000FF"/>
          <w:sz w:val="24"/>
          <w:szCs w:val="24"/>
          <w:u w:val="single"/>
          <w:lang w:eastAsia="pt-BR"/>
        </w:rPr>
        <w:t>11.2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83"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14:paraId="65C33075" w14:textId="5D00E0D4" w:rsidR="00646428" w:rsidRPr="00070F82" w:rsidRDefault="00646428" w:rsidP="003C4EF1">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divergência entre disposições deste Edital e de seus anexos ou demais peças que compõem o processo, prevalecerão as deste Edital.</w:t>
      </w:r>
    </w:p>
    <w:p w14:paraId="0C26E71A" w14:textId="1D2A8490" w:rsidR="00646428" w:rsidRPr="002A1EC2" w:rsidRDefault="00646428"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Em </w:t>
      </w:r>
      <w:r w:rsidRPr="00B265ED">
        <w:rPr>
          <w:rFonts w:ascii="Arial" w:eastAsia="Times New Roman" w:hAnsi="Arial" w:cs="Arial"/>
          <w:sz w:val="24"/>
          <w:szCs w:val="24"/>
          <w:lang w:eastAsia="pt-BR"/>
        </w:rPr>
        <w:t>caso</w:t>
      </w:r>
      <w:r w:rsidRPr="00070F82">
        <w:rPr>
          <w:rFonts w:ascii="Arial" w:eastAsia="Times New Roman" w:hAnsi="Arial" w:cs="Arial"/>
          <w:color w:val="000000"/>
          <w:sz w:val="24"/>
          <w:szCs w:val="24"/>
          <w:lang w:eastAsia="pt-BR"/>
        </w:rPr>
        <w:t xml:space="preserve"> de divergência entre informações insertas no SIASG/Compras Governamentais e este Edital, prevalecerão as deste Edital.</w:t>
      </w:r>
    </w:p>
    <w:p w14:paraId="3A5D57E7" w14:textId="62D52347" w:rsidR="002A1EC2" w:rsidRPr="002A1EC2" w:rsidRDefault="002A1EC2" w:rsidP="00486EEE">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informações insertas no SIASG/</w:t>
      </w:r>
      <w:r w:rsidRPr="00486EEE">
        <w:rPr>
          <w:rFonts w:ascii="Arial" w:eastAsia="Times New Roman" w:hAnsi="Arial" w:cs="Arial"/>
          <w:color w:val="000000"/>
          <w:sz w:val="24"/>
          <w:szCs w:val="24"/>
          <w:lang w:eastAsia="pt-BR"/>
        </w:rPr>
        <w:t>Compras</w:t>
      </w:r>
      <w:r w:rsidRPr="002A1EC2">
        <w:rPr>
          <w:rFonts w:ascii="Arial" w:eastAsia="Times New Roman" w:hAnsi="Arial" w:cs="Arial"/>
          <w:sz w:val="24"/>
          <w:szCs w:val="24"/>
          <w:lang w:eastAsia="pt-BR"/>
        </w:rPr>
        <w:t xml:space="preserve"> Governamentais e disposições do Termo de Referência, prevalecerão as do Termo de Referência.</w:t>
      </w:r>
    </w:p>
    <w:p w14:paraId="2A020BCA" w14:textId="3A68CC32"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3C1235D3" w:rsidR="002A1EC2" w:rsidRPr="002A1EC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Os artefatos de planejamento compreendem o Documento de Formalização da Demanda, os Estudos Técnicos Preliminares, o Mapa de riscos e o Mapa Comparativo de Preços.</w:t>
      </w:r>
    </w:p>
    <w:p w14:paraId="19973C98" w14:textId="6E04BFF7" w:rsidR="002A1EC2" w:rsidRPr="00070F82" w:rsidRDefault="002A1EC2" w:rsidP="00B265ED">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Nas contratações de obras e serviços de engenharia, se elaborado Projeto Básico e/ou Projeto Executivo, as especificações técnicas neles constantes prevalecerão sobre as disposições do Termo de Referência, dos demais artefatos de planejamento e sobre as informações do SIASG/Compras Governamentais.</w:t>
      </w:r>
    </w:p>
    <w:p w14:paraId="4B7C87D1" w14:textId="5A7C61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2B37244C" w:rsidR="00646428" w:rsidRPr="006A0A45"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à Administração, após a homologação do certame, deverão ser </w:t>
      </w:r>
      <w:r w:rsidRPr="006A0A45">
        <w:rPr>
          <w:rFonts w:ascii="Arial" w:eastAsia="Times New Roman" w:hAnsi="Arial" w:cs="Arial"/>
          <w:color w:val="000000"/>
          <w:sz w:val="24"/>
          <w:szCs w:val="24"/>
          <w:lang w:eastAsia="pt-BR"/>
        </w:rPr>
        <w:t xml:space="preserve">endereçadas </w:t>
      </w:r>
      <w:r w:rsidR="00530565">
        <w:rPr>
          <w:rFonts w:ascii="Arial" w:eastAsia="Times New Roman" w:hAnsi="Arial" w:cs="Arial"/>
          <w:color w:val="000000"/>
          <w:sz w:val="24"/>
          <w:szCs w:val="24"/>
          <w:lang w:eastAsia="pt-BR"/>
        </w:rPr>
        <w:t xml:space="preserve">à Divisão </w:t>
      </w:r>
      <w:r w:rsidR="00263A01">
        <w:rPr>
          <w:rFonts w:ascii="Arial" w:eastAsia="Times New Roman" w:hAnsi="Arial" w:cs="Arial"/>
          <w:color w:val="000000"/>
          <w:sz w:val="24"/>
          <w:szCs w:val="24"/>
          <w:lang w:eastAsia="pt-BR"/>
        </w:rPr>
        <w:t>de Serviços Administrativos – DISD, por meio</w:t>
      </w:r>
      <w:r w:rsidR="002D31AB">
        <w:rPr>
          <w:rFonts w:ascii="Arial" w:eastAsia="Times New Roman" w:hAnsi="Arial" w:cs="Arial"/>
          <w:color w:val="000000"/>
          <w:sz w:val="24"/>
          <w:szCs w:val="24"/>
          <w:lang w:eastAsia="pt-BR"/>
        </w:rPr>
        <w:t xml:space="preserve"> da Seção de Telecomunicações - SUTA</w:t>
      </w:r>
      <w:r w:rsidRPr="006A0A45">
        <w:rPr>
          <w:rFonts w:ascii="Arial" w:eastAsia="Times New Roman" w:hAnsi="Arial" w:cs="Arial"/>
          <w:color w:val="000000"/>
          <w:sz w:val="24"/>
          <w:szCs w:val="24"/>
          <w:lang w:eastAsia="pt-BR"/>
        </w:rPr>
        <w:t xml:space="preserve">, situada na </w:t>
      </w:r>
      <w:r w:rsidR="00FC7145">
        <w:rPr>
          <w:rFonts w:ascii="Arial" w:eastAsia="Times New Roman" w:hAnsi="Arial" w:cs="Arial"/>
          <w:color w:val="000000"/>
          <w:sz w:val="24"/>
          <w:szCs w:val="24"/>
          <w:lang w:eastAsia="pt-BR"/>
        </w:rPr>
        <w:t>Rua Peixoto Gomide</w:t>
      </w:r>
      <w:r w:rsidR="00C27C99">
        <w:rPr>
          <w:rFonts w:ascii="Arial" w:eastAsia="Times New Roman" w:hAnsi="Arial" w:cs="Arial"/>
          <w:color w:val="000000"/>
          <w:sz w:val="24"/>
          <w:szCs w:val="24"/>
          <w:lang w:eastAsia="pt-BR"/>
        </w:rPr>
        <w:t xml:space="preserve"> n.</w:t>
      </w:r>
      <w:r w:rsidR="00FC7145">
        <w:rPr>
          <w:rFonts w:ascii="Arial" w:eastAsia="Times New Roman" w:hAnsi="Arial" w:cs="Arial"/>
          <w:color w:val="000000"/>
          <w:sz w:val="24"/>
          <w:szCs w:val="24"/>
          <w:lang w:eastAsia="pt-BR"/>
        </w:rPr>
        <w:t xml:space="preserve"> 768</w:t>
      </w:r>
      <w:r w:rsidR="00C27C99">
        <w:rPr>
          <w:rFonts w:ascii="Arial" w:eastAsia="Times New Roman" w:hAnsi="Arial" w:cs="Arial"/>
          <w:color w:val="000000"/>
          <w:sz w:val="24"/>
          <w:szCs w:val="24"/>
          <w:lang w:eastAsia="pt-BR"/>
        </w:rPr>
        <w:t>, Jardim Paulista, São Paulo/SP, CEP: 01409-903</w:t>
      </w:r>
      <w:r w:rsidRPr="006A0A45">
        <w:rPr>
          <w:rFonts w:ascii="Arial" w:eastAsia="Times New Roman" w:hAnsi="Arial" w:cs="Arial"/>
          <w:color w:val="000000"/>
          <w:sz w:val="24"/>
          <w:szCs w:val="24"/>
          <w:lang w:eastAsia="pt-BR"/>
        </w:rPr>
        <w:t>, telefones (</w:t>
      </w:r>
      <w:r w:rsidR="00921301">
        <w:rPr>
          <w:rFonts w:ascii="Arial" w:eastAsia="Times New Roman" w:hAnsi="Arial" w:cs="Arial"/>
          <w:color w:val="000000"/>
          <w:sz w:val="24"/>
          <w:szCs w:val="24"/>
          <w:lang w:eastAsia="pt-BR"/>
        </w:rPr>
        <w:t>11</w:t>
      </w:r>
      <w:r w:rsidRPr="006A0A45">
        <w:rPr>
          <w:rFonts w:ascii="Arial" w:eastAsia="Times New Roman" w:hAnsi="Arial" w:cs="Arial"/>
          <w:color w:val="000000"/>
          <w:sz w:val="24"/>
          <w:szCs w:val="24"/>
          <w:lang w:eastAsia="pt-BR"/>
        </w:rPr>
        <w:t xml:space="preserve">) </w:t>
      </w:r>
      <w:r w:rsidR="00921301">
        <w:rPr>
          <w:rFonts w:ascii="Arial" w:eastAsia="Times New Roman" w:hAnsi="Arial" w:cs="Arial"/>
          <w:color w:val="000000"/>
          <w:sz w:val="24"/>
          <w:szCs w:val="24"/>
          <w:lang w:eastAsia="pt-BR"/>
        </w:rPr>
        <w:t>2172-6450</w:t>
      </w:r>
      <w:r w:rsidRPr="006A0A45">
        <w:rPr>
          <w:rFonts w:ascii="Arial" w:eastAsia="Times New Roman" w:hAnsi="Arial" w:cs="Arial"/>
          <w:color w:val="000000"/>
          <w:sz w:val="24"/>
          <w:szCs w:val="24"/>
          <w:lang w:eastAsia="pt-BR"/>
        </w:rPr>
        <w:t xml:space="preserve">, ou no </w:t>
      </w:r>
      <w:r w:rsidRPr="006A0A45">
        <w:rPr>
          <w:rFonts w:ascii="Arial" w:eastAsia="Times New Roman" w:hAnsi="Arial" w:cs="Arial"/>
          <w:i/>
          <w:iCs/>
          <w:color w:val="000000"/>
          <w:sz w:val="24"/>
          <w:szCs w:val="24"/>
          <w:lang w:eastAsia="pt-BR"/>
        </w:rPr>
        <w:t>e-mail</w:t>
      </w:r>
      <w:r w:rsidRPr="006A0A45">
        <w:rPr>
          <w:rFonts w:ascii="Arial" w:eastAsia="Times New Roman" w:hAnsi="Arial" w:cs="Arial"/>
          <w:color w:val="000000"/>
          <w:sz w:val="24"/>
          <w:szCs w:val="24"/>
          <w:lang w:eastAsia="pt-BR"/>
        </w:rPr>
        <w:t xml:space="preserve"> </w:t>
      </w:r>
      <w:hyperlink r:id="rId84" w:history="1">
        <w:r w:rsidR="00A0538D" w:rsidRPr="00A7671C">
          <w:rPr>
            <w:rStyle w:val="Hyperlink"/>
            <w:rFonts w:ascii="Arial" w:eastAsia="Times New Roman" w:hAnsi="Arial" w:cs="Arial"/>
            <w:sz w:val="24"/>
            <w:szCs w:val="24"/>
            <w:lang w:eastAsia="pt-BR"/>
          </w:rPr>
          <w:t>admsp-suta@trf3.jus.br</w:t>
        </w:r>
      </w:hyperlink>
      <w:r w:rsidRPr="006A0A45">
        <w:rPr>
          <w:rFonts w:ascii="Arial" w:eastAsia="Times New Roman" w:hAnsi="Arial" w:cs="Arial"/>
          <w:color w:val="000000"/>
          <w:sz w:val="24"/>
          <w:szCs w:val="24"/>
          <w:lang w:eastAsia="pt-BR"/>
        </w:rPr>
        <w:t>.</w:t>
      </w:r>
    </w:p>
    <w:p w14:paraId="775EDF7B" w14:textId="53ADCE25"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85"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86"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Ao licitante caberá confirmar o recebimento da correspondência eletrônica, no prazo de 1 (um) dia útil, contado de seu envio pela Administração.</w:t>
      </w:r>
    </w:p>
    <w:p w14:paraId="463BB58F" w14:textId="5BAD8574"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87"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88"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89" w:tooltip="Ir para o Portal de Transparência do TRF3" w:history="1">
        <w:r w:rsidR="00045F1B" w:rsidRPr="00070F82">
          <w:rPr>
            <w:rStyle w:val="Hyperlink"/>
            <w:rFonts w:ascii="Arial" w:eastAsia="Arial" w:hAnsi="Arial" w:cs="Arial"/>
            <w:sz w:val="24"/>
            <w:szCs w:val="24"/>
          </w:rPr>
          <w:t>web.trf3.jus.br/contas/Licitacoes</w:t>
        </w:r>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90"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33B2FF9F" w:rsidR="00646428" w:rsidRPr="00070F82" w:rsidRDefault="00646428" w:rsidP="003C4EF1">
      <w:pPr>
        <w:pStyle w:val="PargrafodaLista"/>
        <w:numPr>
          <w:ilvl w:val="2"/>
          <w:numId w:val="1"/>
        </w:numPr>
        <w:tabs>
          <w:tab w:val="left" w:pos="1560"/>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se fará via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pStyle w:val="PargrafodaLista"/>
        <w:numPr>
          <w:ilvl w:val="1"/>
          <w:numId w:val="1"/>
        </w:numPr>
        <w:tabs>
          <w:tab w:val="left" w:pos="709"/>
        </w:tabs>
        <w:spacing w:after="240" w:line="240" w:lineRule="auto"/>
        <w:ind w:left="0"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C7157E"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4599B944" w14:textId="16FDAC96" w:rsidR="00C7157E" w:rsidRPr="00070F82" w:rsidRDefault="00A91594"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 xml:space="preserve">ANEXO </w:t>
      </w:r>
      <w:r w:rsidR="009E0893">
        <w:rPr>
          <w:rFonts w:ascii="Arial" w:eastAsia="Times New Roman" w:hAnsi="Arial" w:cs="Arial"/>
          <w:color w:val="000000"/>
          <w:sz w:val="24"/>
          <w:szCs w:val="24"/>
          <w:lang w:eastAsia="pt-BR"/>
        </w:rPr>
        <w:t>I-</w:t>
      </w:r>
      <w:r>
        <w:rPr>
          <w:rFonts w:ascii="Arial" w:eastAsia="Times New Roman" w:hAnsi="Arial" w:cs="Arial"/>
          <w:color w:val="000000"/>
          <w:sz w:val="24"/>
          <w:szCs w:val="24"/>
          <w:lang w:eastAsia="pt-BR"/>
        </w:rPr>
        <w:t>A</w:t>
      </w:r>
      <w:r>
        <w:rPr>
          <w:rFonts w:ascii="Arial" w:eastAsia="Times New Roman" w:hAnsi="Arial" w:cs="Arial"/>
          <w:color w:val="000000"/>
          <w:sz w:val="24"/>
          <w:szCs w:val="24"/>
          <w:lang w:eastAsia="pt-BR"/>
        </w:rPr>
        <w:tab/>
      </w:r>
      <w:r w:rsidR="009E0893" w:rsidRPr="00070F82">
        <w:rPr>
          <w:rFonts w:ascii="Arial" w:eastAsia="Times New Roman" w:hAnsi="Arial" w:cs="Arial"/>
          <w:color w:val="000000"/>
          <w:sz w:val="24"/>
          <w:szCs w:val="24"/>
          <w:lang w:eastAsia="pt-BR"/>
        </w:rPr>
        <w:t xml:space="preserve">– </w:t>
      </w:r>
      <w:r w:rsidR="009E0893" w:rsidRPr="00070F82">
        <w:rPr>
          <w:rFonts w:ascii="Arial" w:eastAsia="Times New Roman" w:hAnsi="Arial" w:cs="Arial"/>
          <w:color w:val="000000"/>
          <w:sz w:val="24"/>
          <w:szCs w:val="24"/>
          <w:lang w:eastAsia="pt-BR"/>
        </w:rPr>
        <w:tab/>
      </w:r>
      <w:r w:rsidR="009E0893">
        <w:rPr>
          <w:rFonts w:ascii="Arial" w:eastAsia="Times New Roman" w:hAnsi="Arial" w:cs="Arial"/>
          <w:color w:val="000000"/>
          <w:sz w:val="24"/>
          <w:szCs w:val="24"/>
          <w:lang w:eastAsia="pt-BR"/>
        </w:rPr>
        <w:t>Planilha de Preços Referenciais</w:t>
      </w:r>
      <w:r w:rsidR="009E0893" w:rsidRPr="00070F82">
        <w:rPr>
          <w:rFonts w:ascii="Arial" w:eastAsia="Times New Roman" w:hAnsi="Arial" w:cs="Arial"/>
          <w:color w:val="000000"/>
          <w:sz w:val="24"/>
          <w:szCs w:val="24"/>
          <w:lang w:eastAsia="pt-BR"/>
        </w:rPr>
        <w:t>;</w:t>
      </w:r>
    </w:p>
    <w:p w14:paraId="10CC18A4" w14:textId="6E64D146"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CBD6FA7" w:rsidR="00646428" w:rsidRPr="00070F82" w:rsidRDefault="00646428" w:rsidP="004572DD">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p>
    <w:p w14:paraId="389EADEF" w14:textId="1C40554E" w:rsidR="002365FB" w:rsidRPr="002365FB" w:rsidRDefault="00646428" w:rsidP="00250288">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sidRPr="00C25802">
        <w:rPr>
          <w:rFonts w:ascii="Arial" w:eastAsia="Times New Roman" w:hAnsi="Arial" w:cs="Arial"/>
          <w:color w:val="000000"/>
          <w:sz w:val="24"/>
          <w:szCs w:val="24"/>
          <w:lang w:eastAsia="pt-BR"/>
        </w:rPr>
        <w:t xml:space="preserve">ANEXO IV </w:t>
      </w:r>
      <w:r w:rsidR="00B61112" w:rsidRPr="00C25802">
        <w:rPr>
          <w:rFonts w:ascii="Arial" w:eastAsia="Times New Roman" w:hAnsi="Arial" w:cs="Arial"/>
          <w:color w:val="000000"/>
          <w:sz w:val="24"/>
          <w:szCs w:val="24"/>
          <w:lang w:eastAsia="pt-BR"/>
        </w:rPr>
        <w:tab/>
      </w:r>
      <w:r w:rsidRPr="00C25802">
        <w:rPr>
          <w:rFonts w:ascii="Arial" w:eastAsia="Times New Roman" w:hAnsi="Arial" w:cs="Arial"/>
          <w:color w:val="000000"/>
          <w:sz w:val="24"/>
          <w:szCs w:val="24"/>
          <w:lang w:eastAsia="pt-BR"/>
        </w:rPr>
        <w:t xml:space="preserve">– </w:t>
      </w:r>
      <w:r w:rsidR="00B61112" w:rsidRPr="00C25802">
        <w:rPr>
          <w:rFonts w:ascii="Arial" w:eastAsia="Times New Roman" w:hAnsi="Arial" w:cs="Arial"/>
          <w:color w:val="000000"/>
          <w:sz w:val="24"/>
          <w:szCs w:val="24"/>
          <w:lang w:eastAsia="pt-BR"/>
        </w:rPr>
        <w:tab/>
      </w:r>
      <w:r w:rsidR="002365FB" w:rsidRPr="00070F82">
        <w:rPr>
          <w:rFonts w:ascii="Arial" w:eastAsia="Times New Roman" w:hAnsi="Arial" w:cs="Arial"/>
          <w:color w:val="000000"/>
          <w:sz w:val="24"/>
          <w:szCs w:val="24"/>
          <w:lang w:eastAsia="pt-BR"/>
        </w:rPr>
        <w:t>Estudos Técnicos Preliminares</w:t>
      </w:r>
      <w:r w:rsidR="00452BDE">
        <w:rPr>
          <w:rFonts w:ascii="Arial" w:eastAsia="Times New Roman" w:hAnsi="Arial" w:cs="Arial"/>
          <w:color w:val="000000"/>
          <w:sz w:val="24"/>
          <w:szCs w:val="24"/>
          <w:lang w:eastAsia="pt-BR"/>
        </w:rPr>
        <w:t>;</w:t>
      </w:r>
    </w:p>
    <w:p w14:paraId="1EBAF516" w14:textId="26E4C664" w:rsidR="00646428" w:rsidRPr="00C25802" w:rsidRDefault="002365FB" w:rsidP="00250288">
      <w:pPr>
        <w:pStyle w:val="PargrafodaLista"/>
        <w:numPr>
          <w:ilvl w:val="2"/>
          <w:numId w:val="1"/>
        </w:numPr>
        <w:tabs>
          <w:tab w:val="left" w:pos="1560"/>
          <w:tab w:val="left" w:pos="3119"/>
          <w:tab w:val="left" w:pos="3544"/>
        </w:tabs>
        <w:spacing w:after="240" w:line="240" w:lineRule="auto"/>
        <w:ind w:left="567"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ANEXO V</w:t>
      </w:r>
      <w:r>
        <w:rPr>
          <w:rFonts w:ascii="Arial" w:eastAsia="Times New Roman" w:hAnsi="Arial" w:cs="Arial"/>
          <w:color w:val="000000"/>
          <w:sz w:val="24"/>
          <w:szCs w:val="24"/>
          <w:lang w:eastAsia="pt-BR"/>
        </w:rPr>
        <w:tab/>
      </w:r>
      <w:r w:rsidR="00505BA9" w:rsidRPr="00C25802">
        <w:rPr>
          <w:rFonts w:ascii="Arial" w:eastAsia="Times New Roman" w:hAnsi="Arial" w:cs="Arial"/>
          <w:color w:val="000000"/>
          <w:sz w:val="24"/>
          <w:szCs w:val="24"/>
          <w:lang w:eastAsia="pt-BR"/>
        </w:rPr>
        <w:t>–</w:t>
      </w:r>
      <w:r>
        <w:rPr>
          <w:rFonts w:ascii="Arial" w:eastAsia="Times New Roman" w:hAnsi="Arial" w:cs="Arial"/>
          <w:color w:val="000000"/>
          <w:sz w:val="24"/>
          <w:szCs w:val="24"/>
          <w:lang w:eastAsia="pt-BR"/>
        </w:rPr>
        <w:tab/>
      </w:r>
      <w:r w:rsidR="00646428" w:rsidRPr="00C25802">
        <w:rPr>
          <w:rFonts w:ascii="Arial" w:eastAsia="Times New Roman" w:hAnsi="Arial" w:cs="Arial"/>
          <w:color w:val="000000"/>
          <w:sz w:val="24"/>
          <w:szCs w:val="24"/>
          <w:lang w:eastAsia="pt-BR"/>
        </w:rPr>
        <w:t>Minuta de</w:t>
      </w:r>
      <w:r w:rsidR="004C4813" w:rsidRPr="00C25802">
        <w:rPr>
          <w:rFonts w:ascii="Arial" w:eastAsia="Times New Roman" w:hAnsi="Arial" w:cs="Arial"/>
          <w:color w:val="000000"/>
          <w:sz w:val="24"/>
          <w:szCs w:val="24"/>
          <w:lang w:eastAsia="pt-BR"/>
        </w:rPr>
        <w:t xml:space="preserve"> Contrato</w:t>
      </w:r>
      <w:r w:rsidR="007B47A5" w:rsidRPr="00C25802">
        <w:rPr>
          <w:rFonts w:ascii="Arial" w:eastAsia="Times New Roman" w:hAnsi="Arial" w:cs="Arial"/>
          <w:color w:val="000000"/>
          <w:sz w:val="24"/>
          <w:szCs w:val="24"/>
          <w:lang w:eastAsia="pt-BR"/>
        </w:rPr>
        <w:t>.</w:t>
      </w:r>
    </w:p>
    <w:p w14:paraId="4287EC5C" w14:textId="1702C56E" w:rsidR="00646428" w:rsidRPr="00070F82" w:rsidRDefault="00DE49EE" w:rsidP="00DE49EE">
      <w:pPr>
        <w:spacing w:after="360" w:line="240" w:lineRule="auto"/>
        <w:jc w:val="center"/>
        <w:rPr>
          <w:rFonts w:ascii="Arial" w:eastAsia="Times New Roman" w:hAnsi="Arial" w:cs="Arial"/>
          <w:sz w:val="24"/>
          <w:szCs w:val="24"/>
          <w:lang w:eastAsia="pt-BR"/>
        </w:rPr>
      </w:pPr>
      <w:r w:rsidRPr="481E8C07">
        <w:rPr>
          <w:rFonts w:ascii="Arial" w:eastAsia="Times New Roman" w:hAnsi="Arial" w:cs="Arial"/>
          <w:color w:val="000000" w:themeColor="text1"/>
          <w:sz w:val="24"/>
          <w:szCs w:val="24"/>
          <w:lang w:eastAsia="pt-BR"/>
        </w:rPr>
        <w:t>São Paulo</w:t>
      </w:r>
      <w:r w:rsidR="00646428" w:rsidRPr="481E8C07">
        <w:rPr>
          <w:rFonts w:ascii="Arial" w:eastAsia="Times New Roman" w:hAnsi="Arial" w:cs="Arial"/>
          <w:color w:val="000000" w:themeColor="text1"/>
          <w:sz w:val="24"/>
          <w:szCs w:val="24"/>
          <w:lang w:eastAsia="pt-BR"/>
        </w:rPr>
        <w:t xml:space="preserve">, </w:t>
      </w:r>
      <w:r w:rsidR="5EF42AC9" w:rsidRPr="481E8C07">
        <w:rPr>
          <w:rFonts w:ascii="Arial" w:eastAsia="Times New Roman" w:hAnsi="Arial" w:cs="Arial"/>
          <w:color w:val="000000" w:themeColor="text1"/>
          <w:sz w:val="24"/>
          <w:szCs w:val="24"/>
          <w:lang w:eastAsia="pt-BR"/>
        </w:rPr>
        <w:t>30</w:t>
      </w:r>
      <w:r w:rsidR="00646428" w:rsidRPr="481E8C07">
        <w:rPr>
          <w:rFonts w:ascii="Arial" w:eastAsia="Times New Roman" w:hAnsi="Arial" w:cs="Arial"/>
          <w:color w:val="000000" w:themeColor="text1"/>
          <w:sz w:val="24"/>
          <w:szCs w:val="24"/>
          <w:lang w:eastAsia="pt-BR"/>
        </w:rPr>
        <w:t xml:space="preserve"> de </w:t>
      </w:r>
      <w:r w:rsidR="03B7C190" w:rsidRPr="481E8C07">
        <w:rPr>
          <w:rFonts w:ascii="Arial" w:eastAsia="Times New Roman" w:hAnsi="Arial" w:cs="Arial"/>
          <w:color w:val="000000" w:themeColor="text1"/>
          <w:sz w:val="24"/>
          <w:szCs w:val="24"/>
          <w:lang w:eastAsia="pt-BR"/>
        </w:rPr>
        <w:t>maio</w:t>
      </w:r>
      <w:r w:rsidR="00646428" w:rsidRPr="481E8C07">
        <w:rPr>
          <w:rFonts w:ascii="Arial" w:eastAsia="Times New Roman" w:hAnsi="Arial" w:cs="Arial"/>
          <w:color w:val="000000" w:themeColor="text1"/>
          <w:sz w:val="24"/>
          <w:szCs w:val="24"/>
          <w:lang w:eastAsia="pt-BR"/>
        </w:rPr>
        <w:t xml:space="preserve"> de 20</w:t>
      </w:r>
      <w:r w:rsidRPr="481E8C07">
        <w:rPr>
          <w:rFonts w:ascii="Arial" w:eastAsia="Times New Roman" w:hAnsi="Arial" w:cs="Arial"/>
          <w:color w:val="000000" w:themeColor="text1"/>
          <w:sz w:val="24"/>
          <w:szCs w:val="24"/>
          <w:lang w:eastAsia="pt-BR"/>
        </w:rPr>
        <w:t>2</w:t>
      </w:r>
      <w:r w:rsidR="00C25802" w:rsidRPr="481E8C07">
        <w:rPr>
          <w:rFonts w:ascii="Arial" w:eastAsia="Times New Roman" w:hAnsi="Arial" w:cs="Arial"/>
          <w:color w:val="000000" w:themeColor="text1"/>
          <w:sz w:val="24"/>
          <w:szCs w:val="24"/>
          <w:lang w:eastAsia="pt-BR"/>
        </w:rPr>
        <w:t>5</w:t>
      </w:r>
      <w:r w:rsidR="74132A27" w:rsidRPr="481E8C07">
        <w:rPr>
          <w:rFonts w:ascii="Arial" w:eastAsia="Times New Roman" w:hAnsi="Arial" w:cs="Arial"/>
          <w:color w:val="000000" w:themeColor="text1"/>
          <w:sz w:val="24"/>
          <w:szCs w:val="24"/>
          <w:lang w:eastAsia="pt-BR"/>
        </w:rPr>
        <w:t>.</w:t>
      </w:r>
    </w:p>
    <w:p w14:paraId="71CDFE37" w14:textId="685A7A07" w:rsidR="74132A27" w:rsidRDefault="74132A27" w:rsidP="481E8C07">
      <w:pPr>
        <w:tabs>
          <w:tab w:val="left" w:pos="3450"/>
        </w:tabs>
        <w:spacing w:after="120" w:line="240" w:lineRule="auto"/>
        <w:jc w:val="center"/>
      </w:pPr>
      <w:r w:rsidRPr="481E8C07">
        <w:rPr>
          <w:rFonts w:ascii="Arial" w:eastAsia="Times New Roman" w:hAnsi="Arial" w:cs="Arial"/>
          <w:color w:val="000000" w:themeColor="text1"/>
          <w:sz w:val="24"/>
          <w:szCs w:val="24"/>
          <w:lang w:eastAsia="pt-BR"/>
        </w:rPr>
        <w:t>Vinícius Oliveira Teixeira</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3E4AB1FB" w14:textId="77777777" w:rsidR="00CF0162" w:rsidRPr="00070F82" w:rsidRDefault="00CF0162" w:rsidP="00CF0162">
      <w:pPr>
        <w:spacing w:after="0" w:line="240" w:lineRule="auto"/>
        <w:jc w:val="center"/>
        <w:rPr>
          <w:rFonts w:ascii="Arial" w:eastAsia="Times New Roman" w:hAnsi="Arial" w:cs="Arial"/>
          <w:b/>
          <w:bCs/>
          <w:sz w:val="24"/>
          <w:szCs w:val="24"/>
          <w:lang w:eastAsia="pt-BR"/>
        </w:rPr>
      </w:pP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39" w:name="Anexo_II"/>
      <w:r w:rsidRPr="00070F82">
        <w:rPr>
          <w:rFonts w:ascii="Arial" w:eastAsia="Times New Roman" w:hAnsi="Arial" w:cs="Arial"/>
          <w:b/>
          <w:bCs/>
          <w:sz w:val="24"/>
          <w:szCs w:val="24"/>
          <w:lang w:eastAsia="pt-BR"/>
        </w:rPr>
        <w:t>ANEXO II</w:t>
      </w:r>
      <w:bookmarkEnd w:id="39"/>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91"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CFF671A" w14:textId="02ABBA93"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920E71">
      <w:pPr>
        <w:pStyle w:val="PargrafodaLista"/>
        <w:spacing w:after="0" w:line="240" w:lineRule="auto"/>
        <w:ind w:left="425"/>
        <w:contextualSpacing w:val="0"/>
        <w:jc w:val="both"/>
        <w:rPr>
          <w:rFonts w:ascii="Arial" w:eastAsia="Times New Roman" w:hAnsi="Arial" w:cs="Arial"/>
          <w:sz w:val="24"/>
          <w:szCs w:val="24"/>
          <w:lang w:eastAsia="pt-BR"/>
        </w:rPr>
      </w:pPr>
    </w:p>
    <w:p w14:paraId="4967A0B3" w14:textId="7173B98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56EA5426" w14:textId="3470936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inscrição no Cadastro Nacional da Pessoa Jurídica (CNPJ);</w:t>
      </w:r>
    </w:p>
    <w:p w14:paraId="76AB1543" w14:textId="7A919590"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92"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Prova de regularidade com o Fundo de Garantia do Tempo de Serviço (FGTS);</w:t>
      </w:r>
    </w:p>
    <w:p w14:paraId="006CAC4E" w14:textId="5D024E85" w:rsidR="00646428"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93"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DD2B27">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3F501EDE" w:rsidR="00072A36" w:rsidRPr="00070F82" w:rsidRDefault="00072A36"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DD2B27">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94"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416B9121"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inscrição no cadastro de contribuintes Municipal/Distrital </w:t>
      </w:r>
      <w:r w:rsidR="00DD35B5">
        <w:rPr>
          <w:rFonts w:ascii="Arial" w:eastAsia="Times New Roman" w:hAnsi="Arial" w:cs="Arial"/>
          <w:sz w:val="24"/>
          <w:szCs w:val="24"/>
          <w:lang w:eastAsia="pt-BR"/>
        </w:rPr>
        <w:t xml:space="preserve">e Estadual/Distrital </w:t>
      </w:r>
      <w:r w:rsidRPr="00070F82">
        <w:rPr>
          <w:rFonts w:ascii="Arial" w:eastAsia="Times New Roman" w:hAnsi="Arial" w:cs="Arial"/>
          <w:sz w:val="24"/>
          <w:szCs w:val="24"/>
          <w:lang w:eastAsia="pt-BR"/>
        </w:rPr>
        <w:t>relativo ao domicílio ou sede do fornecedor, pertinente ao seu ramo de atividade e compatível com o objeto contratual;</w:t>
      </w:r>
    </w:p>
    <w:p w14:paraId="199E9269" w14:textId="2B496DCF"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regularidade com a Fazenda Municipal/Distrital </w:t>
      </w:r>
      <w:r w:rsidR="00DD35B5">
        <w:rPr>
          <w:rFonts w:ascii="Arial" w:eastAsia="Times New Roman" w:hAnsi="Arial" w:cs="Arial"/>
          <w:sz w:val="24"/>
          <w:szCs w:val="24"/>
          <w:lang w:eastAsia="pt-BR"/>
        </w:rPr>
        <w:t xml:space="preserve">e Estadual/Distrital </w:t>
      </w:r>
      <w:r w:rsidRPr="00070F82">
        <w:rPr>
          <w:rFonts w:ascii="Arial" w:eastAsia="Times New Roman" w:hAnsi="Arial" w:cs="Arial"/>
          <w:sz w:val="24"/>
          <w:szCs w:val="24"/>
          <w:lang w:eastAsia="pt-BR"/>
        </w:rPr>
        <w:t>do domicílio ou sede do fornecedor, relativa à atividade em cujo exercício contrata ou concorre;</w:t>
      </w:r>
    </w:p>
    <w:p w14:paraId="73638E99" w14:textId="5B5C4E36" w:rsidR="00646428" w:rsidRPr="00070F8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Caso o fornecedor seja considerado isento dos tributos Municipal/Distrital </w:t>
      </w:r>
      <w:r w:rsidR="00DD35B5">
        <w:rPr>
          <w:rFonts w:ascii="Arial" w:eastAsia="Times New Roman" w:hAnsi="Arial" w:cs="Arial"/>
          <w:sz w:val="24"/>
          <w:szCs w:val="24"/>
          <w:lang w:eastAsia="pt-BR"/>
        </w:rPr>
        <w:t xml:space="preserve">e Estadual/Distrital </w:t>
      </w:r>
      <w:r w:rsidRPr="00070F82">
        <w:rPr>
          <w:rFonts w:ascii="Arial" w:eastAsia="Times New Roman" w:hAnsi="Arial" w:cs="Arial"/>
          <w:sz w:val="24"/>
          <w:szCs w:val="24"/>
          <w:lang w:eastAsia="pt-BR"/>
        </w:rPr>
        <w:t>relacionados ao objeto contratual, deverá comprovar tal condição mediante a apresentação de declaração da Fazenda respectiva do seu domicílio ou sede, ou outra equivalente, na forma da lei.</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7412E0CD" w14:textId="5891EE67" w:rsidR="00646428" w:rsidRPr="00070F82" w:rsidRDefault="008F747C" w:rsidP="00A233EF">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Econômico-Financeira:</w:t>
      </w:r>
    </w:p>
    <w:p w14:paraId="02C3114E" w14:textId="2E0953F9" w:rsidR="00646428" w:rsidRPr="000A24ED"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 xml:space="preserve">Certidão negativa de insolvência civil expedida pelo distribuidor do </w:t>
      </w:r>
      <w:r w:rsidRPr="00503B35">
        <w:rPr>
          <w:rFonts w:ascii="Arial" w:eastAsia="Times New Roman" w:hAnsi="Arial" w:cs="Arial"/>
          <w:sz w:val="24"/>
          <w:szCs w:val="24"/>
          <w:lang w:eastAsia="pt-BR"/>
        </w:rPr>
        <w:t>domicílio ou</w:t>
      </w:r>
      <w:r w:rsidRPr="000A24ED">
        <w:rPr>
          <w:rFonts w:ascii="Arial" w:eastAsia="Times New Roman" w:hAnsi="Arial" w:cs="Arial"/>
          <w:sz w:val="24"/>
          <w:szCs w:val="24"/>
          <w:lang w:eastAsia="pt-BR"/>
        </w:rPr>
        <w:t xml:space="preserve"> sede do licitante, caso se trate de sociedade simples;</w:t>
      </w:r>
    </w:p>
    <w:p w14:paraId="107B8A85" w14:textId="070FA9DD" w:rsidR="00646428" w:rsidRPr="000A24ED"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A24ED">
        <w:rPr>
          <w:rFonts w:ascii="Arial" w:eastAsia="Times New Roman" w:hAnsi="Arial" w:cs="Arial"/>
          <w:sz w:val="24"/>
          <w:szCs w:val="24"/>
          <w:lang w:eastAsia="pt-BR"/>
        </w:rPr>
        <w:t>Certidão negativa de falência expedida pelo distribuidor da sede do licitante</w:t>
      </w:r>
      <w:r w:rsidR="00BA34A3">
        <w:rPr>
          <w:rFonts w:ascii="Arial" w:eastAsia="Times New Roman" w:hAnsi="Arial" w:cs="Arial"/>
          <w:sz w:val="24"/>
          <w:szCs w:val="24"/>
          <w:lang w:eastAsia="pt-BR"/>
        </w:rPr>
        <w:t>.</w:t>
      </w:r>
    </w:p>
    <w:p w14:paraId="65434986" w14:textId="77777777" w:rsidR="00646428" w:rsidRPr="00070F82" w:rsidRDefault="00646428" w:rsidP="004B2E3E">
      <w:pPr>
        <w:spacing w:after="0" w:line="240" w:lineRule="auto"/>
        <w:rPr>
          <w:rFonts w:ascii="Arial" w:eastAsia="Times New Roman" w:hAnsi="Arial" w:cs="Arial"/>
          <w:sz w:val="24"/>
          <w:szCs w:val="24"/>
          <w:lang w:eastAsia="pt-BR"/>
        </w:rPr>
      </w:pPr>
    </w:p>
    <w:p w14:paraId="6168813B" w14:textId="0E150C9F" w:rsidR="00646428" w:rsidRPr="00070F8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Qualificação Técnica</w:t>
      </w:r>
      <w:r w:rsidR="00305B2A" w:rsidRPr="00070F82">
        <w:rPr>
          <w:rFonts w:ascii="Arial" w:eastAsia="Times New Roman" w:hAnsi="Arial" w:cs="Arial"/>
          <w:b/>
          <w:bCs/>
          <w:sz w:val="24"/>
          <w:szCs w:val="24"/>
          <w:lang w:eastAsia="pt-BR"/>
        </w:rPr>
        <w:t>:</w:t>
      </w:r>
    </w:p>
    <w:p w14:paraId="01328F53" w14:textId="41DE4681" w:rsidR="00646428" w:rsidRDefault="00BE055D"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Conforme </w:t>
      </w:r>
      <w:r w:rsidR="00F94C72">
        <w:rPr>
          <w:rFonts w:ascii="Arial" w:eastAsia="Times New Roman" w:hAnsi="Arial" w:cs="Arial"/>
          <w:sz w:val="24"/>
          <w:szCs w:val="24"/>
          <w:lang w:eastAsia="pt-BR"/>
        </w:rPr>
        <w:t>condições especificadas</w:t>
      </w:r>
      <w:r w:rsidRPr="00070F82">
        <w:rPr>
          <w:rFonts w:ascii="Arial" w:eastAsia="Times New Roman" w:hAnsi="Arial" w:cs="Arial"/>
          <w:sz w:val="24"/>
          <w:szCs w:val="24"/>
          <w:lang w:eastAsia="pt-BR"/>
        </w:rPr>
        <w:t xml:space="preserve"> </w:t>
      </w:r>
      <w:r w:rsidR="00F4027A">
        <w:rPr>
          <w:rFonts w:ascii="Arial" w:eastAsia="Times New Roman" w:hAnsi="Arial" w:cs="Arial"/>
          <w:sz w:val="24"/>
          <w:szCs w:val="24"/>
          <w:lang w:eastAsia="pt-BR"/>
        </w:rPr>
        <w:t xml:space="preserve">no </w:t>
      </w:r>
      <w:r w:rsidR="00E72744">
        <w:rPr>
          <w:rFonts w:ascii="Arial" w:eastAsia="Times New Roman" w:hAnsi="Arial" w:cs="Arial"/>
          <w:sz w:val="24"/>
          <w:szCs w:val="24"/>
          <w:lang w:eastAsia="pt-BR"/>
        </w:rPr>
        <w:t>sub</w:t>
      </w:r>
      <w:r w:rsidRPr="00070F82">
        <w:rPr>
          <w:rFonts w:ascii="Arial" w:eastAsia="Times New Roman" w:hAnsi="Arial" w:cs="Arial"/>
          <w:sz w:val="24"/>
          <w:szCs w:val="24"/>
          <w:lang w:eastAsia="pt-BR"/>
        </w:rPr>
        <w:t xml:space="preserve">item </w:t>
      </w:r>
      <w:r w:rsidR="00E72744">
        <w:rPr>
          <w:rFonts w:ascii="Arial" w:eastAsia="Times New Roman" w:hAnsi="Arial" w:cs="Arial"/>
          <w:sz w:val="24"/>
          <w:szCs w:val="24"/>
          <w:lang w:eastAsia="pt-BR"/>
        </w:rPr>
        <w:t>23.4</w:t>
      </w:r>
      <w:r w:rsidRPr="00070F82">
        <w:rPr>
          <w:rFonts w:ascii="Arial" w:eastAsia="Times New Roman" w:hAnsi="Arial" w:cs="Arial"/>
          <w:sz w:val="24"/>
          <w:szCs w:val="24"/>
          <w:lang w:eastAsia="pt-BR"/>
        </w:rPr>
        <w:t xml:space="preserve"> do Termo de Referência</w:t>
      </w:r>
      <w:r w:rsidR="00E72744">
        <w:rPr>
          <w:rFonts w:ascii="Arial" w:eastAsia="Times New Roman" w:hAnsi="Arial" w:cs="Arial"/>
          <w:sz w:val="24"/>
          <w:szCs w:val="24"/>
          <w:lang w:eastAsia="pt-BR"/>
        </w:rPr>
        <w:t xml:space="preserve"> (Anexo I)</w:t>
      </w:r>
      <w:r w:rsidRPr="00070F82">
        <w:rPr>
          <w:rFonts w:ascii="Arial" w:eastAsia="Times New Roman" w:hAnsi="Arial" w:cs="Arial"/>
          <w:sz w:val="24"/>
          <w:szCs w:val="24"/>
          <w:lang w:eastAsia="pt-BR"/>
        </w:rPr>
        <w:t>.</w:t>
      </w:r>
    </w:p>
    <w:p w14:paraId="6C0CF8B7" w14:textId="2D83893B" w:rsidR="006D5ECF" w:rsidRPr="005A42B7" w:rsidRDefault="006D5ECF" w:rsidP="00503B35">
      <w:pPr>
        <w:pStyle w:val="PargrafodaLista"/>
        <w:spacing w:after="240" w:line="240" w:lineRule="auto"/>
        <w:ind w:left="851"/>
        <w:jc w:val="both"/>
        <w:rPr>
          <w:rFonts w:ascii="Arial" w:hAnsi="Arial" w:cs="Arial"/>
          <w:strike/>
          <w:sz w:val="24"/>
          <w:szCs w:val="24"/>
        </w:rPr>
      </w:pPr>
    </w:p>
    <w:sectPr w:rsidR="006D5ECF" w:rsidRPr="005A42B7" w:rsidSect="0047166A">
      <w:headerReference w:type="default" r:id="rId95"/>
      <w:headerReference w:type="first" r:id="rId96"/>
      <w:footerReference w:type="first" r:id="rId97"/>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2E2DF" w14:textId="77777777" w:rsidR="0063265E" w:rsidRDefault="0063265E" w:rsidP="00AA69F7">
      <w:pPr>
        <w:spacing w:after="0" w:line="240" w:lineRule="auto"/>
      </w:pPr>
      <w:r>
        <w:separator/>
      </w:r>
    </w:p>
  </w:endnote>
  <w:endnote w:type="continuationSeparator" w:id="0">
    <w:p w14:paraId="47AFD6B6" w14:textId="77777777" w:rsidR="0063265E" w:rsidRDefault="0063265E" w:rsidP="00AA69F7">
      <w:pPr>
        <w:spacing w:after="0" w:line="240" w:lineRule="auto"/>
      </w:pPr>
      <w:r>
        <w:continuationSeparator/>
      </w:r>
    </w:p>
  </w:endnote>
  <w:endnote w:type="continuationNotice" w:id="1">
    <w:p w14:paraId="30CAD8EB" w14:textId="77777777" w:rsidR="0063265E" w:rsidRDefault="006326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37B2B" w14:textId="2376ADE0"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2F0499">
      <w:rPr>
        <w:rFonts w:ascii="Times New Roman" w:hAnsi="Times New Roman" w:cs="Times New Roman"/>
        <w:i/>
        <w:iCs/>
        <w:color w:val="3B3838" w:themeColor="background2" w:themeShade="40"/>
        <w:sz w:val="16"/>
        <w:szCs w:val="16"/>
      </w:rPr>
      <w:t>Outubro</w:t>
    </w:r>
    <w:r>
      <w:rPr>
        <w:rFonts w:ascii="Times New Roman" w:hAnsi="Times New Roman" w:cs="Times New Roman"/>
        <w:i/>
        <w:iCs/>
        <w:color w:val="3B3838" w:themeColor="background2" w:themeShade="40"/>
        <w:sz w:val="16"/>
        <w:szCs w:val="16"/>
      </w:rPr>
      <w:t>/202</w:t>
    </w:r>
    <w:r w:rsidR="004204AE">
      <w:rPr>
        <w:rFonts w:ascii="Times New Roman" w:hAnsi="Times New Roman" w:cs="Times New Roman"/>
        <w:i/>
        <w:iCs/>
        <w:color w:val="3B3838" w:themeColor="background2" w:themeShade="4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76ACC" w14:textId="77777777" w:rsidR="0063265E" w:rsidRDefault="0063265E" w:rsidP="00AA69F7">
      <w:pPr>
        <w:spacing w:after="0" w:line="240" w:lineRule="auto"/>
      </w:pPr>
      <w:r>
        <w:separator/>
      </w:r>
    </w:p>
  </w:footnote>
  <w:footnote w:type="continuationSeparator" w:id="0">
    <w:p w14:paraId="13CD972B" w14:textId="77777777" w:rsidR="0063265E" w:rsidRDefault="0063265E" w:rsidP="00AA69F7">
      <w:pPr>
        <w:spacing w:after="0" w:line="240" w:lineRule="auto"/>
      </w:pPr>
      <w:r>
        <w:continuationSeparator/>
      </w:r>
    </w:p>
  </w:footnote>
  <w:footnote w:type="continuationNotice" w:id="1">
    <w:p w14:paraId="46585188" w14:textId="77777777" w:rsidR="0063265E" w:rsidRDefault="006326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632ED" w14:textId="3D97C718"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1F14DC">
      <w:rPr>
        <w:rFonts w:ascii="Arial" w:hAnsi="Arial" w:cs="Arial"/>
        <w:sz w:val="20"/>
        <w:szCs w:val="20"/>
      </w:rPr>
      <w:t>12</w:t>
    </w:r>
    <w:r w:rsidRPr="00D960FB">
      <w:rPr>
        <w:rFonts w:ascii="Arial" w:hAnsi="Arial" w:cs="Arial"/>
        <w:sz w:val="20"/>
        <w:szCs w:val="20"/>
      </w:rPr>
      <w:t>/202</w:t>
    </w:r>
    <w:r w:rsidR="00330B7A">
      <w:rPr>
        <w:rFonts w:ascii="Arial" w:hAnsi="Arial" w:cs="Arial"/>
        <w:sz w:val="20"/>
        <w:szCs w:val="20"/>
      </w:rPr>
      <w:t>5</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Pr>
        <w:rFonts w:ascii="Arial" w:hAnsi="Arial" w:cs="Arial"/>
        <w:sz w:val="18"/>
        <w:szCs w:val="18"/>
      </w:rPr>
      <w:t>4</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Pr>
        <w:rFonts w:ascii="Arial" w:hAnsi="Arial" w:cs="Arial"/>
        <w:sz w:val="18"/>
        <w:szCs w:val="18"/>
      </w:rPr>
      <w:t>47</w:t>
    </w:r>
    <w:r w:rsidRPr="000246A0">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4" name="Imagem 4"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15:restartNumberingAfterBreak="0">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96776464">
    <w:abstractNumId w:val="3"/>
  </w:num>
  <w:num w:numId="2" w16cid:durableId="2104837015">
    <w:abstractNumId w:val="4"/>
  </w:num>
  <w:num w:numId="3" w16cid:durableId="1295452423">
    <w:abstractNumId w:val="1"/>
  </w:num>
  <w:num w:numId="4" w16cid:durableId="976303841">
    <w:abstractNumId w:val="5"/>
  </w:num>
  <w:num w:numId="5" w16cid:durableId="195776460">
    <w:abstractNumId w:val="2"/>
  </w:num>
  <w:num w:numId="6" w16cid:durableId="2063207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428"/>
    <w:rsid w:val="00002DCD"/>
    <w:rsid w:val="00004837"/>
    <w:rsid w:val="00005D23"/>
    <w:rsid w:val="0000757B"/>
    <w:rsid w:val="0001106F"/>
    <w:rsid w:val="000116FC"/>
    <w:rsid w:val="000118C5"/>
    <w:rsid w:val="00011A22"/>
    <w:rsid w:val="000131C9"/>
    <w:rsid w:val="00013FFF"/>
    <w:rsid w:val="00014966"/>
    <w:rsid w:val="00015BFD"/>
    <w:rsid w:val="0001768E"/>
    <w:rsid w:val="00017B83"/>
    <w:rsid w:val="00020007"/>
    <w:rsid w:val="00021E5D"/>
    <w:rsid w:val="00025EB2"/>
    <w:rsid w:val="00026530"/>
    <w:rsid w:val="0003043B"/>
    <w:rsid w:val="000316AA"/>
    <w:rsid w:val="00031A26"/>
    <w:rsid w:val="000357D5"/>
    <w:rsid w:val="00035ACA"/>
    <w:rsid w:val="0003611D"/>
    <w:rsid w:val="000366E7"/>
    <w:rsid w:val="00036FA8"/>
    <w:rsid w:val="0004115D"/>
    <w:rsid w:val="00041315"/>
    <w:rsid w:val="00041ABD"/>
    <w:rsid w:val="00041B30"/>
    <w:rsid w:val="00042F42"/>
    <w:rsid w:val="00045D17"/>
    <w:rsid w:val="00045F1B"/>
    <w:rsid w:val="000461FD"/>
    <w:rsid w:val="000463E2"/>
    <w:rsid w:val="00046ECC"/>
    <w:rsid w:val="00047D41"/>
    <w:rsid w:val="0005056C"/>
    <w:rsid w:val="000518D1"/>
    <w:rsid w:val="000555A6"/>
    <w:rsid w:val="0005573D"/>
    <w:rsid w:val="0005683F"/>
    <w:rsid w:val="00056E1A"/>
    <w:rsid w:val="00057BDE"/>
    <w:rsid w:val="00060380"/>
    <w:rsid w:val="0006078A"/>
    <w:rsid w:val="00060F4A"/>
    <w:rsid w:val="000611AE"/>
    <w:rsid w:val="000615EE"/>
    <w:rsid w:val="000622A8"/>
    <w:rsid w:val="00062AE7"/>
    <w:rsid w:val="000641C1"/>
    <w:rsid w:val="000648A7"/>
    <w:rsid w:val="0006501C"/>
    <w:rsid w:val="00067E1F"/>
    <w:rsid w:val="00070F82"/>
    <w:rsid w:val="00072A36"/>
    <w:rsid w:val="00073690"/>
    <w:rsid w:val="00075032"/>
    <w:rsid w:val="00075666"/>
    <w:rsid w:val="0007589B"/>
    <w:rsid w:val="00076724"/>
    <w:rsid w:val="00077CB3"/>
    <w:rsid w:val="00080A12"/>
    <w:rsid w:val="00080B04"/>
    <w:rsid w:val="00080B79"/>
    <w:rsid w:val="00080EC7"/>
    <w:rsid w:val="00081D21"/>
    <w:rsid w:val="00081D23"/>
    <w:rsid w:val="00083A35"/>
    <w:rsid w:val="00085190"/>
    <w:rsid w:val="0008529D"/>
    <w:rsid w:val="0008758B"/>
    <w:rsid w:val="000904FC"/>
    <w:rsid w:val="00090640"/>
    <w:rsid w:val="0009076F"/>
    <w:rsid w:val="00090C33"/>
    <w:rsid w:val="00091A94"/>
    <w:rsid w:val="00092DB8"/>
    <w:rsid w:val="0009574E"/>
    <w:rsid w:val="00097FB7"/>
    <w:rsid w:val="000A187D"/>
    <w:rsid w:val="000A2013"/>
    <w:rsid w:val="000A24ED"/>
    <w:rsid w:val="000A39F6"/>
    <w:rsid w:val="000A4BA3"/>
    <w:rsid w:val="000A5AB3"/>
    <w:rsid w:val="000A60FD"/>
    <w:rsid w:val="000A6EEA"/>
    <w:rsid w:val="000A70EC"/>
    <w:rsid w:val="000B010D"/>
    <w:rsid w:val="000B1AA7"/>
    <w:rsid w:val="000B3C57"/>
    <w:rsid w:val="000B761B"/>
    <w:rsid w:val="000C0962"/>
    <w:rsid w:val="000C0F82"/>
    <w:rsid w:val="000C112D"/>
    <w:rsid w:val="000C2A1F"/>
    <w:rsid w:val="000C328A"/>
    <w:rsid w:val="000C5087"/>
    <w:rsid w:val="000C5740"/>
    <w:rsid w:val="000C6577"/>
    <w:rsid w:val="000C6D30"/>
    <w:rsid w:val="000C6DA8"/>
    <w:rsid w:val="000C75E3"/>
    <w:rsid w:val="000D00BE"/>
    <w:rsid w:val="000D194A"/>
    <w:rsid w:val="000D2661"/>
    <w:rsid w:val="000D2C0B"/>
    <w:rsid w:val="000D4B91"/>
    <w:rsid w:val="000D6D28"/>
    <w:rsid w:val="000E09D2"/>
    <w:rsid w:val="000E0E43"/>
    <w:rsid w:val="000E1557"/>
    <w:rsid w:val="000E1A75"/>
    <w:rsid w:val="000E2C78"/>
    <w:rsid w:val="000E3C5E"/>
    <w:rsid w:val="000E6313"/>
    <w:rsid w:val="000E7CE6"/>
    <w:rsid w:val="000F07C4"/>
    <w:rsid w:val="000F0D7E"/>
    <w:rsid w:val="000F1767"/>
    <w:rsid w:val="000F2DBB"/>
    <w:rsid w:val="000F4010"/>
    <w:rsid w:val="000F4C50"/>
    <w:rsid w:val="000F5A29"/>
    <w:rsid w:val="000F5C7A"/>
    <w:rsid w:val="000F6850"/>
    <w:rsid w:val="00102AE9"/>
    <w:rsid w:val="0010599F"/>
    <w:rsid w:val="00105C86"/>
    <w:rsid w:val="001116D0"/>
    <w:rsid w:val="00112DC5"/>
    <w:rsid w:val="00115368"/>
    <w:rsid w:val="00115535"/>
    <w:rsid w:val="00115B19"/>
    <w:rsid w:val="00120266"/>
    <w:rsid w:val="001212F8"/>
    <w:rsid w:val="00121317"/>
    <w:rsid w:val="001216EA"/>
    <w:rsid w:val="00121923"/>
    <w:rsid w:val="00121B03"/>
    <w:rsid w:val="00123102"/>
    <w:rsid w:val="001237B1"/>
    <w:rsid w:val="0012593B"/>
    <w:rsid w:val="0013000B"/>
    <w:rsid w:val="001300D9"/>
    <w:rsid w:val="001305E0"/>
    <w:rsid w:val="0013094E"/>
    <w:rsid w:val="001312E4"/>
    <w:rsid w:val="0013303A"/>
    <w:rsid w:val="001332F2"/>
    <w:rsid w:val="0013563E"/>
    <w:rsid w:val="00137F8B"/>
    <w:rsid w:val="00140B1D"/>
    <w:rsid w:val="00140DEC"/>
    <w:rsid w:val="0014216C"/>
    <w:rsid w:val="00146DBA"/>
    <w:rsid w:val="00150FE6"/>
    <w:rsid w:val="0015184F"/>
    <w:rsid w:val="00151B1C"/>
    <w:rsid w:val="00151F81"/>
    <w:rsid w:val="00152CD6"/>
    <w:rsid w:val="00155164"/>
    <w:rsid w:val="0015681D"/>
    <w:rsid w:val="00157818"/>
    <w:rsid w:val="001600AB"/>
    <w:rsid w:val="00161DB1"/>
    <w:rsid w:val="00161E01"/>
    <w:rsid w:val="001632CF"/>
    <w:rsid w:val="00165187"/>
    <w:rsid w:val="0016638B"/>
    <w:rsid w:val="001674AD"/>
    <w:rsid w:val="00167A91"/>
    <w:rsid w:val="001722DF"/>
    <w:rsid w:val="001726D4"/>
    <w:rsid w:val="00172BAE"/>
    <w:rsid w:val="001739A6"/>
    <w:rsid w:val="00174190"/>
    <w:rsid w:val="00176CDE"/>
    <w:rsid w:val="0017715C"/>
    <w:rsid w:val="001773C6"/>
    <w:rsid w:val="00180B82"/>
    <w:rsid w:val="001813F6"/>
    <w:rsid w:val="00181D35"/>
    <w:rsid w:val="00181ECD"/>
    <w:rsid w:val="001841BA"/>
    <w:rsid w:val="001862C1"/>
    <w:rsid w:val="00186A84"/>
    <w:rsid w:val="00187154"/>
    <w:rsid w:val="00187C88"/>
    <w:rsid w:val="00190F57"/>
    <w:rsid w:val="001944CA"/>
    <w:rsid w:val="00197D85"/>
    <w:rsid w:val="001A1857"/>
    <w:rsid w:val="001A2C99"/>
    <w:rsid w:val="001A34E5"/>
    <w:rsid w:val="001A4398"/>
    <w:rsid w:val="001A5F7E"/>
    <w:rsid w:val="001A79E8"/>
    <w:rsid w:val="001B0F7D"/>
    <w:rsid w:val="001B23A8"/>
    <w:rsid w:val="001B2E67"/>
    <w:rsid w:val="001B3C96"/>
    <w:rsid w:val="001B695D"/>
    <w:rsid w:val="001B6C72"/>
    <w:rsid w:val="001C04C8"/>
    <w:rsid w:val="001C0C03"/>
    <w:rsid w:val="001C105F"/>
    <w:rsid w:val="001C22AF"/>
    <w:rsid w:val="001C2560"/>
    <w:rsid w:val="001C48A5"/>
    <w:rsid w:val="001C529A"/>
    <w:rsid w:val="001C5C16"/>
    <w:rsid w:val="001C5C78"/>
    <w:rsid w:val="001C78EE"/>
    <w:rsid w:val="001D054D"/>
    <w:rsid w:val="001D09E5"/>
    <w:rsid w:val="001D1C8D"/>
    <w:rsid w:val="001D2ADE"/>
    <w:rsid w:val="001D4966"/>
    <w:rsid w:val="001D6DE7"/>
    <w:rsid w:val="001D6F0E"/>
    <w:rsid w:val="001E207C"/>
    <w:rsid w:val="001E2210"/>
    <w:rsid w:val="001E7B0D"/>
    <w:rsid w:val="001E7E7E"/>
    <w:rsid w:val="001F009F"/>
    <w:rsid w:val="001F098E"/>
    <w:rsid w:val="001F108E"/>
    <w:rsid w:val="001F14DC"/>
    <w:rsid w:val="001F2231"/>
    <w:rsid w:val="001F2288"/>
    <w:rsid w:val="001F2749"/>
    <w:rsid w:val="001F4863"/>
    <w:rsid w:val="001F5D4C"/>
    <w:rsid w:val="001F7FEF"/>
    <w:rsid w:val="00201112"/>
    <w:rsid w:val="0020116F"/>
    <w:rsid w:val="002032B2"/>
    <w:rsid w:val="00203D76"/>
    <w:rsid w:val="00206A33"/>
    <w:rsid w:val="00206A4A"/>
    <w:rsid w:val="00206E5E"/>
    <w:rsid w:val="002074E9"/>
    <w:rsid w:val="00211AD7"/>
    <w:rsid w:val="00212B9D"/>
    <w:rsid w:val="00215570"/>
    <w:rsid w:val="00215F90"/>
    <w:rsid w:val="00216836"/>
    <w:rsid w:val="002171A4"/>
    <w:rsid w:val="00217991"/>
    <w:rsid w:val="0022122B"/>
    <w:rsid w:val="00222302"/>
    <w:rsid w:val="00223733"/>
    <w:rsid w:val="0022373F"/>
    <w:rsid w:val="00223C74"/>
    <w:rsid w:val="00223EAA"/>
    <w:rsid w:val="0022451B"/>
    <w:rsid w:val="00225CD3"/>
    <w:rsid w:val="00226876"/>
    <w:rsid w:val="00227177"/>
    <w:rsid w:val="002273DA"/>
    <w:rsid w:val="00227A6A"/>
    <w:rsid w:val="00230074"/>
    <w:rsid w:val="0023011A"/>
    <w:rsid w:val="002306BC"/>
    <w:rsid w:val="0023186B"/>
    <w:rsid w:val="00231F53"/>
    <w:rsid w:val="0023207D"/>
    <w:rsid w:val="00232351"/>
    <w:rsid w:val="00234E41"/>
    <w:rsid w:val="0023526B"/>
    <w:rsid w:val="0023653A"/>
    <w:rsid w:val="002365FB"/>
    <w:rsid w:val="00237502"/>
    <w:rsid w:val="00237728"/>
    <w:rsid w:val="00237B9D"/>
    <w:rsid w:val="0024053D"/>
    <w:rsid w:val="00240B68"/>
    <w:rsid w:val="00243472"/>
    <w:rsid w:val="00243E6C"/>
    <w:rsid w:val="00244431"/>
    <w:rsid w:val="002458B1"/>
    <w:rsid w:val="00245F0F"/>
    <w:rsid w:val="00246BE2"/>
    <w:rsid w:val="0024726D"/>
    <w:rsid w:val="00247651"/>
    <w:rsid w:val="002478E1"/>
    <w:rsid w:val="00250C35"/>
    <w:rsid w:val="00251487"/>
    <w:rsid w:val="00252380"/>
    <w:rsid w:val="00253348"/>
    <w:rsid w:val="00253983"/>
    <w:rsid w:val="00254868"/>
    <w:rsid w:val="00254A1A"/>
    <w:rsid w:val="00254EA7"/>
    <w:rsid w:val="00256617"/>
    <w:rsid w:val="0025718F"/>
    <w:rsid w:val="00257BA5"/>
    <w:rsid w:val="002602CB"/>
    <w:rsid w:val="00262B11"/>
    <w:rsid w:val="00263A01"/>
    <w:rsid w:val="00266B0E"/>
    <w:rsid w:val="00267542"/>
    <w:rsid w:val="00267B87"/>
    <w:rsid w:val="00272165"/>
    <w:rsid w:val="00273B11"/>
    <w:rsid w:val="0027472D"/>
    <w:rsid w:val="00274C72"/>
    <w:rsid w:val="00277A99"/>
    <w:rsid w:val="00281248"/>
    <w:rsid w:val="0028196B"/>
    <w:rsid w:val="00281D27"/>
    <w:rsid w:val="00282C8A"/>
    <w:rsid w:val="002849F7"/>
    <w:rsid w:val="00284BE0"/>
    <w:rsid w:val="00284D26"/>
    <w:rsid w:val="00285147"/>
    <w:rsid w:val="00285ABD"/>
    <w:rsid w:val="002866D0"/>
    <w:rsid w:val="0029294A"/>
    <w:rsid w:val="00292F1B"/>
    <w:rsid w:val="0029382F"/>
    <w:rsid w:val="00294D27"/>
    <w:rsid w:val="002951E0"/>
    <w:rsid w:val="00295615"/>
    <w:rsid w:val="00296A54"/>
    <w:rsid w:val="00296D4A"/>
    <w:rsid w:val="00297B58"/>
    <w:rsid w:val="002A1233"/>
    <w:rsid w:val="002A1421"/>
    <w:rsid w:val="002A1CF7"/>
    <w:rsid w:val="002A1EC2"/>
    <w:rsid w:val="002A268C"/>
    <w:rsid w:val="002A36D4"/>
    <w:rsid w:val="002A3A39"/>
    <w:rsid w:val="002A5FC9"/>
    <w:rsid w:val="002A6F19"/>
    <w:rsid w:val="002A6FEA"/>
    <w:rsid w:val="002A7363"/>
    <w:rsid w:val="002A7DF7"/>
    <w:rsid w:val="002B0302"/>
    <w:rsid w:val="002B10EB"/>
    <w:rsid w:val="002B215E"/>
    <w:rsid w:val="002B2FA8"/>
    <w:rsid w:val="002B48E7"/>
    <w:rsid w:val="002B540D"/>
    <w:rsid w:val="002B6878"/>
    <w:rsid w:val="002B6D1E"/>
    <w:rsid w:val="002B7056"/>
    <w:rsid w:val="002B740C"/>
    <w:rsid w:val="002C067C"/>
    <w:rsid w:val="002C1A4D"/>
    <w:rsid w:val="002C2B9C"/>
    <w:rsid w:val="002C5A7F"/>
    <w:rsid w:val="002C76FC"/>
    <w:rsid w:val="002C7EF1"/>
    <w:rsid w:val="002D19CC"/>
    <w:rsid w:val="002D31AB"/>
    <w:rsid w:val="002D38C7"/>
    <w:rsid w:val="002D422C"/>
    <w:rsid w:val="002D476B"/>
    <w:rsid w:val="002D5385"/>
    <w:rsid w:val="002D5C94"/>
    <w:rsid w:val="002D6736"/>
    <w:rsid w:val="002D73B9"/>
    <w:rsid w:val="002E104D"/>
    <w:rsid w:val="002E4310"/>
    <w:rsid w:val="002E52C1"/>
    <w:rsid w:val="002E54A0"/>
    <w:rsid w:val="002F042F"/>
    <w:rsid w:val="002F0499"/>
    <w:rsid w:val="002F35E1"/>
    <w:rsid w:val="002F479D"/>
    <w:rsid w:val="002F71EF"/>
    <w:rsid w:val="002F7273"/>
    <w:rsid w:val="002F75DB"/>
    <w:rsid w:val="002F7C4F"/>
    <w:rsid w:val="002F7CCD"/>
    <w:rsid w:val="002F7F2D"/>
    <w:rsid w:val="003005BF"/>
    <w:rsid w:val="003009B9"/>
    <w:rsid w:val="003029EC"/>
    <w:rsid w:val="003040A2"/>
    <w:rsid w:val="003042C6"/>
    <w:rsid w:val="003052A3"/>
    <w:rsid w:val="00305466"/>
    <w:rsid w:val="0030577C"/>
    <w:rsid w:val="00305B2A"/>
    <w:rsid w:val="00313FCC"/>
    <w:rsid w:val="003140A3"/>
    <w:rsid w:val="0031630F"/>
    <w:rsid w:val="00316CD6"/>
    <w:rsid w:val="00317C6C"/>
    <w:rsid w:val="00321059"/>
    <w:rsid w:val="003218F8"/>
    <w:rsid w:val="00322177"/>
    <w:rsid w:val="00323BDA"/>
    <w:rsid w:val="00324C1D"/>
    <w:rsid w:val="00330B7A"/>
    <w:rsid w:val="00331771"/>
    <w:rsid w:val="003319D1"/>
    <w:rsid w:val="00331CF4"/>
    <w:rsid w:val="00333E42"/>
    <w:rsid w:val="003340AE"/>
    <w:rsid w:val="00335060"/>
    <w:rsid w:val="0033658F"/>
    <w:rsid w:val="00336A16"/>
    <w:rsid w:val="00336E50"/>
    <w:rsid w:val="00337181"/>
    <w:rsid w:val="00337FCF"/>
    <w:rsid w:val="0034074D"/>
    <w:rsid w:val="00342D3C"/>
    <w:rsid w:val="00344663"/>
    <w:rsid w:val="00344B86"/>
    <w:rsid w:val="0034781E"/>
    <w:rsid w:val="00347D57"/>
    <w:rsid w:val="00351214"/>
    <w:rsid w:val="003515CC"/>
    <w:rsid w:val="00351A0F"/>
    <w:rsid w:val="003524F7"/>
    <w:rsid w:val="003525C0"/>
    <w:rsid w:val="0035492E"/>
    <w:rsid w:val="00354B1A"/>
    <w:rsid w:val="00355794"/>
    <w:rsid w:val="00355BC1"/>
    <w:rsid w:val="00357E88"/>
    <w:rsid w:val="0036049E"/>
    <w:rsid w:val="0036159D"/>
    <w:rsid w:val="00362196"/>
    <w:rsid w:val="003662A9"/>
    <w:rsid w:val="003676CC"/>
    <w:rsid w:val="003714AE"/>
    <w:rsid w:val="00371AC3"/>
    <w:rsid w:val="00373FD7"/>
    <w:rsid w:val="003775F2"/>
    <w:rsid w:val="00380997"/>
    <w:rsid w:val="00382A59"/>
    <w:rsid w:val="00382E53"/>
    <w:rsid w:val="00382F1C"/>
    <w:rsid w:val="00383862"/>
    <w:rsid w:val="00383F71"/>
    <w:rsid w:val="003844F1"/>
    <w:rsid w:val="00384C70"/>
    <w:rsid w:val="0038536B"/>
    <w:rsid w:val="0038632C"/>
    <w:rsid w:val="003871BD"/>
    <w:rsid w:val="003916FA"/>
    <w:rsid w:val="0039410C"/>
    <w:rsid w:val="0039456C"/>
    <w:rsid w:val="003947F6"/>
    <w:rsid w:val="00394BFF"/>
    <w:rsid w:val="003960E1"/>
    <w:rsid w:val="003961B0"/>
    <w:rsid w:val="003964B7"/>
    <w:rsid w:val="003A04E1"/>
    <w:rsid w:val="003A056E"/>
    <w:rsid w:val="003A0624"/>
    <w:rsid w:val="003A0F2A"/>
    <w:rsid w:val="003A1F62"/>
    <w:rsid w:val="003A25D0"/>
    <w:rsid w:val="003A3FD1"/>
    <w:rsid w:val="003A52A7"/>
    <w:rsid w:val="003A530F"/>
    <w:rsid w:val="003A588A"/>
    <w:rsid w:val="003A5A73"/>
    <w:rsid w:val="003A5AF0"/>
    <w:rsid w:val="003A61F7"/>
    <w:rsid w:val="003B1A3C"/>
    <w:rsid w:val="003B1B28"/>
    <w:rsid w:val="003B1FF3"/>
    <w:rsid w:val="003B231E"/>
    <w:rsid w:val="003B28D6"/>
    <w:rsid w:val="003B2D7F"/>
    <w:rsid w:val="003B32D9"/>
    <w:rsid w:val="003B3F5B"/>
    <w:rsid w:val="003B4C77"/>
    <w:rsid w:val="003B643C"/>
    <w:rsid w:val="003B77AE"/>
    <w:rsid w:val="003C031D"/>
    <w:rsid w:val="003C0534"/>
    <w:rsid w:val="003C21CD"/>
    <w:rsid w:val="003C270D"/>
    <w:rsid w:val="003C3DE8"/>
    <w:rsid w:val="003C47BC"/>
    <w:rsid w:val="003C4EF1"/>
    <w:rsid w:val="003C56E0"/>
    <w:rsid w:val="003C56F1"/>
    <w:rsid w:val="003C7FC2"/>
    <w:rsid w:val="003D000A"/>
    <w:rsid w:val="003D14CF"/>
    <w:rsid w:val="003D4315"/>
    <w:rsid w:val="003D613B"/>
    <w:rsid w:val="003E05BE"/>
    <w:rsid w:val="003E1D50"/>
    <w:rsid w:val="003E20A7"/>
    <w:rsid w:val="003E435B"/>
    <w:rsid w:val="003E44BB"/>
    <w:rsid w:val="003E6EF3"/>
    <w:rsid w:val="003F11F8"/>
    <w:rsid w:val="003F12FF"/>
    <w:rsid w:val="003F1D3F"/>
    <w:rsid w:val="003F34EB"/>
    <w:rsid w:val="003F3F8D"/>
    <w:rsid w:val="003F4383"/>
    <w:rsid w:val="003F698D"/>
    <w:rsid w:val="00400228"/>
    <w:rsid w:val="0040050A"/>
    <w:rsid w:val="00400B41"/>
    <w:rsid w:val="00401F23"/>
    <w:rsid w:val="00404B27"/>
    <w:rsid w:val="004065B5"/>
    <w:rsid w:val="00407CFB"/>
    <w:rsid w:val="00410860"/>
    <w:rsid w:val="00410F60"/>
    <w:rsid w:val="004110B3"/>
    <w:rsid w:val="004142D7"/>
    <w:rsid w:val="004171C8"/>
    <w:rsid w:val="004204AE"/>
    <w:rsid w:val="00420C7C"/>
    <w:rsid w:val="00421F8B"/>
    <w:rsid w:val="00422BA1"/>
    <w:rsid w:val="00423DEF"/>
    <w:rsid w:val="00424641"/>
    <w:rsid w:val="004256BC"/>
    <w:rsid w:val="00425B70"/>
    <w:rsid w:val="00430190"/>
    <w:rsid w:val="004331A6"/>
    <w:rsid w:val="00433B06"/>
    <w:rsid w:val="00434715"/>
    <w:rsid w:val="0043520B"/>
    <w:rsid w:val="00436BD4"/>
    <w:rsid w:val="0043701A"/>
    <w:rsid w:val="00437BB7"/>
    <w:rsid w:val="004407C9"/>
    <w:rsid w:val="00442519"/>
    <w:rsid w:val="00442D67"/>
    <w:rsid w:val="00443B67"/>
    <w:rsid w:val="00446C11"/>
    <w:rsid w:val="0045010D"/>
    <w:rsid w:val="00452BDE"/>
    <w:rsid w:val="0045454A"/>
    <w:rsid w:val="00454F8C"/>
    <w:rsid w:val="00455077"/>
    <w:rsid w:val="00456202"/>
    <w:rsid w:val="00456500"/>
    <w:rsid w:val="004572DD"/>
    <w:rsid w:val="00457354"/>
    <w:rsid w:val="00460A05"/>
    <w:rsid w:val="00461121"/>
    <w:rsid w:val="00462109"/>
    <w:rsid w:val="00462336"/>
    <w:rsid w:val="00462D9F"/>
    <w:rsid w:val="00464190"/>
    <w:rsid w:val="00464524"/>
    <w:rsid w:val="0046741F"/>
    <w:rsid w:val="00470F62"/>
    <w:rsid w:val="0047166A"/>
    <w:rsid w:val="00471D2C"/>
    <w:rsid w:val="00474196"/>
    <w:rsid w:val="004764A8"/>
    <w:rsid w:val="00481F25"/>
    <w:rsid w:val="00483034"/>
    <w:rsid w:val="00484422"/>
    <w:rsid w:val="00485A6E"/>
    <w:rsid w:val="00486EEE"/>
    <w:rsid w:val="00487057"/>
    <w:rsid w:val="004874CD"/>
    <w:rsid w:val="0048751D"/>
    <w:rsid w:val="004877E2"/>
    <w:rsid w:val="00487E37"/>
    <w:rsid w:val="00490106"/>
    <w:rsid w:val="00491847"/>
    <w:rsid w:val="00491C05"/>
    <w:rsid w:val="00491DC5"/>
    <w:rsid w:val="004932B2"/>
    <w:rsid w:val="004937E9"/>
    <w:rsid w:val="004958F9"/>
    <w:rsid w:val="00496BF8"/>
    <w:rsid w:val="00497CF9"/>
    <w:rsid w:val="004A086F"/>
    <w:rsid w:val="004A0AF2"/>
    <w:rsid w:val="004A0DAF"/>
    <w:rsid w:val="004A2234"/>
    <w:rsid w:val="004A2E21"/>
    <w:rsid w:val="004A51CB"/>
    <w:rsid w:val="004A5ED4"/>
    <w:rsid w:val="004A6FA5"/>
    <w:rsid w:val="004B082D"/>
    <w:rsid w:val="004B147B"/>
    <w:rsid w:val="004B2ACD"/>
    <w:rsid w:val="004B2E3E"/>
    <w:rsid w:val="004B339F"/>
    <w:rsid w:val="004B358C"/>
    <w:rsid w:val="004B3FB0"/>
    <w:rsid w:val="004B4F08"/>
    <w:rsid w:val="004B56BA"/>
    <w:rsid w:val="004C0586"/>
    <w:rsid w:val="004C1C08"/>
    <w:rsid w:val="004C2009"/>
    <w:rsid w:val="004C2BF7"/>
    <w:rsid w:val="004C2ED3"/>
    <w:rsid w:val="004C328A"/>
    <w:rsid w:val="004C4813"/>
    <w:rsid w:val="004C5640"/>
    <w:rsid w:val="004C58FD"/>
    <w:rsid w:val="004C6391"/>
    <w:rsid w:val="004D0472"/>
    <w:rsid w:val="004D23FE"/>
    <w:rsid w:val="004D3EA0"/>
    <w:rsid w:val="004D59E4"/>
    <w:rsid w:val="004D646F"/>
    <w:rsid w:val="004D67F0"/>
    <w:rsid w:val="004D70A0"/>
    <w:rsid w:val="004D7674"/>
    <w:rsid w:val="004D78A8"/>
    <w:rsid w:val="004D7FF3"/>
    <w:rsid w:val="004E086E"/>
    <w:rsid w:val="004E1101"/>
    <w:rsid w:val="004E2281"/>
    <w:rsid w:val="004E3EBB"/>
    <w:rsid w:val="004E4449"/>
    <w:rsid w:val="004E4C75"/>
    <w:rsid w:val="004E5F96"/>
    <w:rsid w:val="004E638A"/>
    <w:rsid w:val="004E6438"/>
    <w:rsid w:val="004F0835"/>
    <w:rsid w:val="004F1B3A"/>
    <w:rsid w:val="004F1BD2"/>
    <w:rsid w:val="004F1F41"/>
    <w:rsid w:val="004F2871"/>
    <w:rsid w:val="004F3023"/>
    <w:rsid w:val="004F3B4F"/>
    <w:rsid w:val="004F3E11"/>
    <w:rsid w:val="004F5224"/>
    <w:rsid w:val="004F65DE"/>
    <w:rsid w:val="004F69B3"/>
    <w:rsid w:val="004F6AA7"/>
    <w:rsid w:val="004F786B"/>
    <w:rsid w:val="005028A0"/>
    <w:rsid w:val="00503B35"/>
    <w:rsid w:val="00503F3E"/>
    <w:rsid w:val="0050576D"/>
    <w:rsid w:val="00505BA9"/>
    <w:rsid w:val="005064C9"/>
    <w:rsid w:val="005075D1"/>
    <w:rsid w:val="00507E9E"/>
    <w:rsid w:val="0051288B"/>
    <w:rsid w:val="00515989"/>
    <w:rsid w:val="005159EE"/>
    <w:rsid w:val="00515B0C"/>
    <w:rsid w:val="0051620B"/>
    <w:rsid w:val="005165E6"/>
    <w:rsid w:val="005222A8"/>
    <w:rsid w:val="00522DA1"/>
    <w:rsid w:val="00525DCE"/>
    <w:rsid w:val="00526A2B"/>
    <w:rsid w:val="00530310"/>
    <w:rsid w:val="00530565"/>
    <w:rsid w:val="00531B5D"/>
    <w:rsid w:val="005320B1"/>
    <w:rsid w:val="00532142"/>
    <w:rsid w:val="00534062"/>
    <w:rsid w:val="00534970"/>
    <w:rsid w:val="00536AD5"/>
    <w:rsid w:val="0053720A"/>
    <w:rsid w:val="00537911"/>
    <w:rsid w:val="00541295"/>
    <w:rsid w:val="005425C9"/>
    <w:rsid w:val="0054279A"/>
    <w:rsid w:val="00543644"/>
    <w:rsid w:val="00543C01"/>
    <w:rsid w:val="00544721"/>
    <w:rsid w:val="00544797"/>
    <w:rsid w:val="00545192"/>
    <w:rsid w:val="0054519C"/>
    <w:rsid w:val="00545518"/>
    <w:rsid w:val="005477BF"/>
    <w:rsid w:val="00547C24"/>
    <w:rsid w:val="00550D61"/>
    <w:rsid w:val="0055329D"/>
    <w:rsid w:val="00553492"/>
    <w:rsid w:val="00555671"/>
    <w:rsid w:val="00557F06"/>
    <w:rsid w:val="00560A77"/>
    <w:rsid w:val="005610BE"/>
    <w:rsid w:val="005638EA"/>
    <w:rsid w:val="00563BB4"/>
    <w:rsid w:val="00564AC7"/>
    <w:rsid w:val="005669CB"/>
    <w:rsid w:val="00567E26"/>
    <w:rsid w:val="0057336C"/>
    <w:rsid w:val="00573DF2"/>
    <w:rsid w:val="00575E7C"/>
    <w:rsid w:val="005760CF"/>
    <w:rsid w:val="00581061"/>
    <w:rsid w:val="00581071"/>
    <w:rsid w:val="0058188B"/>
    <w:rsid w:val="005823EB"/>
    <w:rsid w:val="00583568"/>
    <w:rsid w:val="005838B4"/>
    <w:rsid w:val="0058445A"/>
    <w:rsid w:val="005861EA"/>
    <w:rsid w:val="00587576"/>
    <w:rsid w:val="005914D7"/>
    <w:rsid w:val="00592305"/>
    <w:rsid w:val="0059258A"/>
    <w:rsid w:val="00593793"/>
    <w:rsid w:val="00593B27"/>
    <w:rsid w:val="00593DA3"/>
    <w:rsid w:val="00595C4B"/>
    <w:rsid w:val="005967E8"/>
    <w:rsid w:val="005A31C2"/>
    <w:rsid w:val="005A42B7"/>
    <w:rsid w:val="005A5917"/>
    <w:rsid w:val="005A5C59"/>
    <w:rsid w:val="005A64B6"/>
    <w:rsid w:val="005A65CF"/>
    <w:rsid w:val="005B04CE"/>
    <w:rsid w:val="005B5631"/>
    <w:rsid w:val="005B5F38"/>
    <w:rsid w:val="005B6F1E"/>
    <w:rsid w:val="005C0EB3"/>
    <w:rsid w:val="005C319F"/>
    <w:rsid w:val="005C3BF9"/>
    <w:rsid w:val="005C459C"/>
    <w:rsid w:val="005C6CAF"/>
    <w:rsid w:val="005C7AA9"/>
    <w:rsid w:val="005C7C5F"/>
    <w:rsid w:val="005C7E3A"/>
    <w:rsid w:val="005D03F7"/>
    <w:rsid w:val="005D0DC8"/>
    <w:rsid w:val="005D2BE3"/>
    <w:rsid w:val="005D32D6"/>
    <w:rsid w:val="005D37CF"/>
    <w:rsid w:val="005D43AE"/>
    <w:rsid w:val="005D73D7"/>
    <w:rsid w:val="005E0182"/>
    <w:rsid w:val="005E01AE"/>
    <w:rsid w:val="005E058E"/>
    <w:rsid w:val="005E0B07"/>
    <w:rsid w:val="005E41C7"/>
    <w:rsid w:val="005E4DBE"/>
    <w:rsid w:val="005E50AC"/>
    <w:rsid w:val="005E5280"/>
    <w:rsid w:val="005E6520"/>
    <w:rsid w:val="005F1C7D"/>
    <w:rsid w:val="005F26DD"/>
    <w:rsid w:val="005F28FA"/>
    <w:rsid w:val="005F3BB6"/>
    <w:rsid w:val="005F5C3D"/>
    <w:rsid w:val="005F7CC8"/>
    <w:rsid w:val="005F7F9D"/>
    <w:rsid w:val="00600A4D"/>
    <w:rsid w:val="00600E90"/>
    <w:rsid w:val="0060154F"/>
    <w:rsid w:val="00601910"/>
    <w:rsid w:val="00601969"/>
    <w:rsid w:val="0060204C"/>
    <w:rsid w:val="00602262"/>
    <w:rsid w:val="00602CDA"/>
    <w:rsid w:val="0060556B"/>
    <w:rsid w:val="00605A37"/>
    <w:rsid w:val="0060667A"/>
    <w:rsid w:val="00607487"/>
    <w:rsid w:val="00610382"/>
    <w:rsid w:val="00610408"/>
    <w:rsid w:val="00611804"/>
    <w:rsid w:val="00611B8B"/>
    <w:rsid w:val="006125AC"/>
    <w:rsid w:val="00612B54"/>
    <w:rsid w:val="00614CC5"/>
    <w:rsid w:val="00615042"/>
    <w:rsid w:val="0061640D"/>
    <w:rsid w:val="0062219D"/>
    <w:rsid w:val="00622780"/>
    <w:rsid w:val="00622A86"/>
    <w:rsid w:val="006244DE"/>
    <w:rsid w:val="00624CF4"/>
    <w:rsid w:val="00625C2D"/>
    <w:rsid w:val="006303B4"/>
    <w:rsid w:val="006312AB"/>
    <w:rsid w:val="00631564"/>
    <w:rsid w:val="00631A73"/>
    <w:rsid w:val="00631EDD"/>
    <w:rsid w:val="0063265E"/>
    <w:rsid w:val="006364B6"/>
    <w:rsid w:val="00637158"/>
    <w:rsid w:val="0063780C"/>
    <w:rsid w:val="00641287"/>
    <w:rsid w:val="00644A44"/>
    <w:rsid w:val="00644F6F"/>
    <w:rsid w:val="00645828"/>
    <w:rsid w:val="00646428"/>
    <w:rsid w:val="006464EB"/>
    <w:rsid w:val="006502A1"/>
    <w:rsid w:val="0065086D"/>
    <w:rsid w:val="00651688"/>
    <w:rsid w:val="006539E2"/>
    <w:rsid w:val="00654548"/>
    <w:rsid w:val="006553C8"/>
    <w:rsid w:val="0065632C"/>
    <w:rsid w:val="00656337"/>
    <w:rsid w:val="006563BE"/>
    <w:rsid w:val="006570CA"/>
    <w:rsid w:val="00657909"/>
    <w:rsid w:val="00657E04"/>
    <w:rsid w:val="00660CDA"/>
    <w:rsid w:val="0066212E"/>
    <w:rsid w:val="00662A87"/>
    <w:rsid w:val="00663BD0"/>
    <w:rsid w:val="00664DF0"/>
    <w:rsid w:val="00665FA6"/>
    <w:rsid w:val="00665FDC"/>
    <w:rsid w:val="006660FC"/>
    <w:rsid w:val="006711EF"/>
    <w:rsid w:val="00672000"/>
    <w:rsid w:val="006731F8"/>
    <w:rsid w:val="00673280"/>
    <w:rsid w:val="00674423"/>
    <w:rsid w:val="00675B24"/>
    <w:rsid w:val="00675EA9"/>
    <w:rsid w:val="00675ECF"/>
    <w:rsid w:val="00676CBD"/>
    <w:rsid w:val="00677E5D"/>
    <w:rsid w:val="00680F31"/>
    <w:rsid w:val="006814B6"/>
    <w:rsid w:val="00681626"/>
    <w:rsid w:val="00684D47"/>
    <w:rsid w:val="0068719B"/>
    <w:rsid w:val="00691451"/>
    <w:rsid w:val="00692D34"/>
    <w:rsid w:val="006931A3"/>
    <w:rsid w:val="006932D0"/>
    <w:rsid w:val="00693C87"/>
    <w:rsid w:val="006956CF"/>
    <w:rsid w:val="006A0A45"/>
    <w:rsid w:val="006A1CA5"/>
    <w:rsid w:val="006A4EB3"/>
    <w:rsid w:val="006A606A"/>
    <w:rsid w:val="006A666A"/>
    <w:rsid w:val="006A6761"/>
    <w:rsid w:val="006B0322"/>
    <w:rsid w:val="006B0A34"/>
    <w:rsid w:val="006B196E"/>
    <w:rsid w:val="006B499E"/>
    <w:rsid w:val="006B4DF7"/>
    <w:rsid w:val="006B5760"/>
    <w:rsid w:val="006B6002"/>
    <w:rsid w:val="006B6334"/>
    <w:rsid w:val="006B6816"/>
    <w:rsid w:val="006B7A44"/>
    <w:rsid w:val="006C1FDF"/>
    <w:rsid w:val="006C6151"/>
    <w:rsid w:val="006C6353"/>
    <w:rsid w:val="006C6550"/>
    <w:rsid w:val="006D5ECF"/>
    <w:rsid w:val="006D61CF"/>
    <w:rsid w:val="006D667C"/>
    <w:rsid w:val="006D75F9"/>
    <w:rsid w:val="006E133E"/>
    <w:rsid w:val="006E13CD"/>
    <w:rsid w:val="006E1AE9"/>
    <w:rsid w:val="006E1B2F"/>
    <w:rsid w:val="006E2ACA"/>
    <w:rsid w:val="006E2B8E"/>
    <w:rsid w:val="006E385A"/>
    <w:rsid w:val="006E751E"/>
    <w:rsid w:val="006E7757"/>
    <w:rsid w:val="006F05CA"/>
    <w:rsid w:val="006F0C42"/>
    <w:rsid w:val="006F1907"/>
    <w:rsid w:val="006F2C35"/>
    <w:rsid w:val="006F415A"/>
    <w:rsid w:val="006F496A"/>
    <w:rsid w:val="006F5290"/>
    <w:rsid w:val="006F7915"/>
    <w:rsid w:val="006F7F2F"/>
    <w:rsid w:val="0070021A"/>
    <w:rsid w:val="007002FD"/>
    <w:rsid w:val="00700D09"/>
    <w:rsid w:val="00702D8E"/>
    <w:rsid w:val="00703686"/>
    <w:rsid w:val="00705FA2"/>
    <w:rsid w:val="007071C7"/>
    <w:rsid w:val="007075AC"/>
    <w:rsid w:val="0070769B"/>
    <w:rsid w:val="00707A74"/>
    <w:rsid w:val="00710A58"/>
    <w:rsid w:val="007117CD"/>
    <w:rsid w:val="007128E2"/>
    <w:rsid w:val="007129D4"/>
    <w:rsid w:val="00712C7F"/>
    <w:rsid w:val="00713BB1"/>
    <w:rsid w:val="00714138"/>
    <w:rsid w:val="00716A9C"/>
    <w:rsid w:val="0071707D"/>
    <w:rsid w:val="007200B3"/>
    <w:rsid w:val="007208E4"/>
    <w:rsid w:val="00721C97"/>
    <w:rsid w:val="007224C7"/>
    <w:rsid w:val="007227A6"/>
    <w:rsid w:val="00723028"/>
    <w:rsid w:val="007248FC"/>
    <w:rsid w:val="00724F33"/>
    <w:rsid w:val="00725293"/>
    <w:rsid w:val="00725FC0"/>
    <w:rsid w:val="0072609C"/>
    <w:rsid w:val="007260D4"/>
    <w:rsid w:val="00726366"/>
    <w:rsid w:val="0072667A"/>
    <w:rsid w:val="00726778"/>
    <w:rsid w:val="00727275"/>
    <w:rsid w:val="00727350"/>
    <w:rsid w:val="0072799C"/>
    <w:rsid w:val="00727B5E"/>
    <w:rsid w:val="0073146E"/>
    <w:rsid w:val="007326F7"/>
    <w:rsid w:val="00734030"/>
    <w:rsid w:val="007349C1"/>
    <w:rsid w:val="00735243"/>
    <w:rsid w:val="007361AE"/>
    <w:rsid w:val="0073629B"/>
    <w:rsid w:val="007413D8"/>
    <w:rsid w:val="00741B9E"/>
    <w:rsid w:val="007427C3"/>
    <w:rsid w:val="007447E7"/>
    <w:rsid w:val="00744987"/>
    <w:rsid w:val="007465FF"/>
    <w:rsid w:val="00750082"/>
    <w:rsid w:val="00750308"/>
    <w:rsid w:val="00750665"/>
    <w:rsid w:val="00750A00"/>
    <w:rsid w:val="00750C99"/>
    <w:rsid w:val="00751079"/>
    <w:rsid w:val="007514AB"/>
    <w:rsid w:val="007535A8"/>
    <w:rsid w:val="00753EE8"/>
    <w:rsid w:val="00754166"/>
    <w:rsid w:val="007541CF"/>
    <w:rsid w:val="00754E94"/>
    <w:rsid w:val="00755889"/>
    <w:rsid w:val="007564E0"/>
    <w:rsid w:val="007573B1"/>
    <w:rsid w:val="0075751E"/>
    <w:rsid w:val="00760CA5"/>
    <w:rsid w:val="00761622"/>
    <w:rsid w:val="0076173C"/>
    <w:rsid w:val="00761A38"/>
    <w:rsid w:val="00762087"/>
    <w:rsid w:val="00762A62"/>
    <w:rsid w:val="00762A7B"/>
    <w:rsid w:val="00764048"/>
    <w:rsid w:val="00766B6D"/>
    <w:rsid w:val="00766CD4"/>
    <w:rsid w:val="00767850"/>
    <w:rsid w:val="007700D0"/>
    <w:rsid w:val="0077028B"/>
    <w:rsid w:val="00770CDE"/>
    <w:rsid w:val="007717ED"/>
    <w:rsid w:val="00772764"/>
    <w:rsid w:val="00772C6D"/>
    <w:rsid w:val="00775121"/>
    <w:rsid w:val="00776BA8"/>
    <w:rsid w:val="00776C18"/>
    <w:rsid w:val="0077754D"/>
    <w:rsid w:val="007803D4"/>
    <w:rsid w:val="00781656"/>
    <w:rsid w:val="00781662"/>
    <w:rsid w:val="00781796"/>
    <w:rsid w:val="00782094"/>
    <w:rsid w:val="007820D5"/>
    <w:rsid w:val="00782818"/>
    <w:rsid w:val="00783709"/>
    <w:rsid w:val="00784176"/>
    <w:rsid w:val="0078489A"/>
    <w:rsid w:val="00784EF1"/>
    <w:rsid w:val="00784F5E"/>
    <w:rsid w:val="0078556D"/>
    <w:rsid w:val="00785C3C"/>
    <w:rsid w:val="00785C81"/>
    <w:rsid w:val="00787630"/>
    <w:rsid w:val="00790581"/>
    <w:rsid w:val="00791214"/>
    <w:rsid w:val="007925CD"/>
    <w:rsid w:val="00793550"/>
    <w:rsid w:val="007937BE"/>
    <w:rsid w:val="00794796"/>
    <w:rsid w:val="00795321"/>
    <w:rsid w:val="007956F7"/>
    <w:rsid w:val="00795D5F"/>
    <w:rsid w:val="007965D6"/>
    <w:rsid w:val="00796F8D"/>
    <w:rsid w:val="00797F3C"/>
    <w:rsid w:val="00797F5E"/>
    <w:rsid w:val="007A188E"/>
    <w:rsid w:val="007A2912"/>
    <w:rsid w:val="007A41D5"/>
    <w:rsid w:val="007A7B6F"/>
    <w:rsid w:val="007B03E7"/>
    <w:rsid w:val="007B112B"/>
    <w:rsid w:val="007B1AF1"/>
    <w:rsid w:val="007B1C4F"/>
    <w:rsid w:val="007B1CC6"/>
    <w:rsid w:val="007B1DB4"/>
    <w:rsid w:val="007B2717"/>
    <w:rsid w:val="007B2795"/>
    <w:rsid w:val="007B47A5"/>
    <w:rsid w:val="007B5D75"/>
    <w:rsid w:val="007B619B"/>
    <w:rsid w:val="007B6797"/>
    <w:rsid w:val="007C06E3"/>
    <w:rsid w:val="007C2D38"/>
    <w:rsid w:val="007C43EC"/>
    <w:rsid w:val="007C4C83"/>
    <w:rsid w:val="007C5C34"/>
    <w:rsid w:val="007C5DB0"/>
    <w:rsid w:val="007C61CE"/>
    <w:rsid w:val="007C65C0"/>
    <w:rsid w:val="007C70CD"/>
    <w:rsid w:val="007C762F"/>
    <w:rsid w:val="007C7D78"/>
    <w:rsid w:val="007D0410"/>
    <w:rsid w:val="007D140A"/>
    <w:rsid w:val="007D38F9"/>
    <w:rsid w:val="007D6F5F"/>
    <w:rsid w:val="007D7EFA"/>
    <w:rsid w:val="007E19A1"/>
    <w:rsid w:val="007E1DA0"/>
    <w:rsid w:val="007E2E45"/>
    <w:rsid w:val="007E3F05"/>
    <w:rsid w:val="007E4B17"/>
    <w:rsid w:val="007E4BBE"/>
    <w:rsid w:val="007E5826"/>
    <w:rsid w:val="007E6FD8"/>
    <w:rsid w:val="007F06A9"/>
    <w:rsid w:val="007F0A12"/>
    <w:rsid w:val="007F1530"/>
    <w:rsid w:val="007F1A48"/>
    <w:rsid w:val="007F2F2F"/>
    <w:rsid w:val="007F41B3"/>
    <w:rsid w:val="007F4293"/>
    <w:rsid w:val="007F4379"/>
    <w:rsid w:val="007F51D3"/>
    <w:rsid w:val="007F66A9"/>
    <w:rsid w:val="007F75B1"/>
    <w:rsid w:val="00800B97"/>
    <w:rsid w:val="00802F50"/>
    <w:rsid w:val="00802F5D"/>
    <w:rsid w:val="00803D26"/>
    <w:rsid w:val="00803E8A"/>
    <w:rsid w:val="008046BD"/>
    <w:rsid w:val="00805087"/>
    <w:rsid w:val="00805804"/>
    <w:rsid w:val="008059E5"/>
    <w:rsid w:val="00805FE5"/>
    <w:rsid w:val="00807165"/>
    <w:rsid w:val="008076CC"/>
    <w:rsid w:val="0081156A"/>
    <w:rsid w:val="00811B2E"/>
    <w:rsid w:val="00812295"/>
    <w:rsid w:val="008151FD"/>
    <w:rsid w:val="008158BD"/>
    <w:rsid w:val="008171DD"/>
    <w:rsid w:val="0081740B"/>
    <w:rsid w:val="00820241"/>
    <w:rsid w:val="008204BC"/>
    <w:rsid w:val="00820746"/>
    <w:rsid w:val="008214D9"/>
    <w:rsid w:val="0082183A"/>
    <w:rsid w:val="008222F8"/>
    <w:rsid w:val="008227A3"/>
    <w:rsid w:val="008254AB"/>
    <w:rsid w:val="00825856"/>
    <w:rsid w:val="00826604"/>
    <w:rsid w:val="0082695A"/>
    <w:rsid w:val="008269E3"/>
    <w:rsid w:val="0083210D"/>
    <w:rsid w:val="00833065"/>
    <w:rsid w:val="0083328E"/>
    <w:rsid w:val="008342F8"/>
    <w:rsid w:val="008345DF"/>
    <w:rsid w:val="008349B3"/>
    <w:rsid w:val="00835943"/>
    <w:rsid w:val="00835B03"/>
    <w:rsid w:val="0083728A"/>
    <w:rsid w:val="00842468"/>
    <w:rsid w:val="008424A8"/>
    <w:rsid w:val="00844259"/>
    <w:rsid w:val="00845CA5"/>
    <w:rsid w:val="00846053"/>
    <w:rsid w:val="00846E75"/>
    <w:rsid w:val="00846F5A"/>
    <w:rsid w:val="008472C0"/>
    <w:rsid w:val="00850F2C"/>
    <w:rsid w:val="008514F4"/>
    <w:rsid w:val="008518CC"/>
    <w:rsid w:val="00851C8F"/>
    <w:rsid w:val="00852225"/>
    <w:rsid w:val="00852458"/>
    <w:rsid w:val="008529EB"/>
    <w:rsid w:val="00852ABC"/>
    <w:rsid w:val="00852E99"/>
    <w:rsid w:val="0085397E"/>
    <w:rsid w:val="00854C37"/>
    <w:rsid w:val="00855396"/>
    <w:rsid w:val="00855C81"/>
    <w:rsid w:val="00856710"/>
    <w:rsid w:val="008579F8"/>
    <w:rsid w:val="0086037B"/>
    <w:rsid w:val="0086142A"/>
    <w:rsid w:val="00863797"/>
    <w:rsid w:val="00863A13"/>
    <w:rsid w:val="008669C5"/>
    <w:rsid w:val="00866E4A"/>
    <w:rsid w:val="00866ECA"/>
    <w:rsid w:val="0087142E"/>
    <w:rsid w:val="00871E30"/>
    <w:rsid w:val="008729B0"/>
    <w:rsid w:val="008741C9"/>
    <w:rsid w:val="008744D2"/>
    <w:rsid w:val="00874898"/>
    <w:rsid w:val="00875462"/>
    <w:rsid w:val="00875A36"/>
    <w:rsid w:val="00875B08"/>
    <w:rsid w:val="008809AE"/>
    <w:rsid w:val="0088269C"/>
    <w:rsid w:val="00883AF4"/>
    <w:rsid w:val="00885307"/>
    <w:rsid w:val="008854F9"/>
    <w:rsid w:val="00886420"/>
    <w:rsid w:val="0088779C"/>
    <w:rsid w:val="008877BE"/>
    <w:rsid w:val="00890682"/>
    <w:rsid w:val="008911F8"/>
    <w:rsid w:val="00891786"/>
    <w:rsid w:val="00893653"/>
    <w:rsid w:val="00893CA1"/>
    <w:rsid w:val="00894836"/>
    <w:rsid w:val="008948A0"/>
    <w:rsid w:val="0089604A"/>
    <w:rsid w:val="00897C10"/>
    <w:rsid w:val="008A06AB"/>
    <w:rsid w:val="008A362E"/>
    <w:rsid w:val="008A5523"/>
    <w:rsid w:val="008A5A5B"/>
    <w:rsid w:val="008A625A"/>
    <w:rsid w:val="008A7165"/>
    <w:rsid w:val="008B0169"/>
    <w:rsid w:val="008B1C36"/>
    <w:rsid w:val="008B49C4"/>
    <w:rsid w:val="008B5B47"/>
    <w:rsid w:val="008B6C03"/>
    <w:rsid w:val="008B7795"/>
    <w:rsid w:val="008B7F19"/>
    <w:rsid w:val="008C23EC"/>
    <w:rsid w:val="008C3500"/>
    <w:rsid w:val="008C4516"/>
    <w:rsid w:val="008C4A58"/>
    <w:rsid w:val="008C6E5A"/>
    <w:rsid w:val="008D2A12"/>
    <w:rsid w:val="008D2DD2"/>
    <w:rsid w:val="008D32BC"/>
    <w:rsid w:val="008D395D"/>
    <w:rsid w:val="008D50F9"/>
    <w:rsid w:val="008D5791"/>
    <w:rsid w:val="008D6040"/>
    <w:rsid w:val="008D6ACC"/>
    <w:rsid w:val="008D7475"/>
    <w:rsid w:val="008D7846"/>
    <w:rsid w:val="008E012A"/>
    <w:rsid w:val="008E01BA"/>
    <w:rsid w:val="008E0A69"/>
    <w:rsid w:val="008E2193"/>
    <w:rsid w:val="008E21F7"/>
    <w:rsid w:val="008E261E"/>
    <w:rsid w:val="008E278C"/>
    <w:rsid w:val="008E2E5D"/>
    <w:rsid w:val="008E4D93"/>
    <w:rsid w:val="008E63B2"/>
    <w:rsid w:val="008E69C4"/>
    <w:rsid w:val="008E6FFA"/>
    <w:rsid w:val="008F024A"/>
    <w:rsid w:val="008F24B4"/>
    <w:rsid w:val="008F3058"/>
    <w:rsid w:val="008F5AC7"/>
    <w:rsid w:val="008F66CF"/>
    <w:rsid w:val="008F70E3"/>
    <w:rsid w:val="008F747C"/>
    <w:rsid w:val="00901335"/>
    <w:rsid w:val="0090151D"/>
    <w:rsid w:val="0090326E"/>
    <w:rsid w:val="00903541"/>
    <w:rsid w:val="00903AC6"/>
    <w:rsid w:val="00903DAF"/>
    <w:rsid w:val="00906E49"/>
    <w:rsid w:val="009074A5"/>
    <w:rsid w:val="00911124"/>
    <w:rsid w:val="00911222"/>
    <w:rsid w:val="00912D6F"/>
    <w:rsid w:val="00912E3F"/>
    <w:rsid w:val="0091529C"/>
    <w:rsid w:val="009158C7"/>
    <w:rsid w:val="00916C52"/>
    <w:rsid w:val="00917818"/>
    <w:rsid w:val="00920677"/>
    <w:rsid w:val="00920E71"/>
    <w:rsid w:val="00921301"/>
    <w:rsid w:val="0092163A"/>
    <w:rsid w:val="009222C6"/>
    <w:rsid w:val="0092289E"/>
    <w:rsid w:val="00923784"/>
    <w:rsid w:val="0092406E"/>
    <w:rsid w:val="009245A7"/>
    <w:rsid w:val="00924D11"/>
    <w:rsid w:val="009251A6"/>
    <w:rsid w:val="009256F9"/>
    <w:rsid w:val="0092697B"/>
    <w:rsid w:val="0093068D"/>
    <w:rsid w:val="009306A1"/>
    <w:rsid w:val="00931039"/>
    <w:rsid w:val="009310B0"/>
    <w:rsid w:val="00931130"/>
    <w:rsid w:val="00932E02"/>
    <w:rsid w:val="00933BC1"/>
    <w:rsid w:val="00936087"/>
    <w:rsid w:val="00937A50"/>
    <w:rsid w:val="00937C93"/>
    <w:rsid w:val="009419D5"/>
    <w:rsid w:val="00943CFC"/>
    <w:rsid w:val="009441E7"/>
    <w:rsid w:val="00944256"/>
    <w:rsid w:val="009443FD"/>
    <w:rsid w:val="00945EA3"/>
    <w:rsid w:val="0094708F"/>
    <w:rsid w:val="00947834"/>
    <w:rsid w:val="00947E9C"/>
    <w:rsid w:val="00951C9C"/>
    <w:rsid w:val="00951F53"/>
    <w:rsid w:val="0095498B"/>
    <w:rsid w:val="00954EB7"/>
    <w:rsid w:val="009566DD"/>
    <w:rsid w:val="009571E0"/>
    <w:rsid w:val="0095786A"/>
    <w:rsid w:val="009614AE"/>
    <w:rsid w:val="0096177A"/>
    <w:rsid w:val="009624CB"/>
    <w:rsid w:val="00963758"/>
    <w:rsid w:val="0096429A"/>
    <w:rsid w:val="00964580"/>
    <w:rsid w:val="009658B1"/>
    <w:rsid w:val="00966712"/>
    <w:rsid w:val="0097011A"/>
    <w:rsid w:val="0097080A"/>
    <w:rsid w:val="00971349"/>
    <w:rsid w:val="00971CAE"/>
    <w:rsid w:val="00977303"/>
    <w:rsid w:val="00980817"/>
    <w:rsid w:val="0098092B"/>
    <w:rsid w:val="0098216A"/>
    <w:rsid w:val="009829BB"/>
    <w:rsid w:val="00982EB4"/>
    <w:rsid w:val="0098396B"/>
    <w:rsid w:val="00983AB8"/>
    <w:rsid w:val="009853AE"/>
    <w:rsid w:val="009874E4"/>
    <w:rsid w:val="009904AB"/>
    <w:rsid w:val="0099078C"/>
    <w:rsid w:val="0099084D"/>
    <w:rsid w:val="009909BE"/>
    <w:rsid w:val="00990EEB"/>
    <w:rsid w:val="00991CD4"/>
    <w:rsid w:val="0099326A"/>
    <w:rsid w:val="00995247"/>
    <w:rsid w:val="0099618B"/>
    <w:rsid w:val="0099725C"/>
    <w:rsid w:val="00997266"/>
    <w:rsid w:val="00997465"/>
    <w:rsid w:val="00997C5B"/>
    <w:rsid w:val="00997D7F"/>
    <w:rsid w:val="009A14DA"/>
    <w:rsid w:val="009A1B28"/>
    <w:rsid w:val="009A21B2"/>
    <w:rsid w:val="009A2BF1"/>
    <w:rsid w:val="009A2D5C"/>
    <w:rsid w:val="009A3E74"/>
    <w:rsid w:val="009A4F2B"/>
    <w:rsid w:val="009A5E84"/>
    <w:rsid w:val="009A78F5"/>
    <w:rsid w:val="009B14A4"/>
    <w:rsid w:val="009B1C77"/>
    <w:rsid w:val="009B1CB0"/>
    <w:rsid w:val="009B31B3"/>
    <w:rsid w:val="009B34FB"/>
    <w:rsid w:val="009B60DE"/>
    <w:rsid w:val="009B7ABD"/>
    <w:rsid w:val="009C09F4"/>
    <w:rsid w:val="009C1136"/>
    <w:rsid w:val="009C4363"/>
    <w:rsid w:val="009C4790"/>
    <w:rsid w:val="009C5D47"/>
    <w:rsid w:val="009C73E2"/>
    <w:rsid w:val="009D0CBD"/>
    <w:rsid w:val="009D13D8"/>
    <w:rsid w:val="009D1E79"/>
    <w:rsid w:val="009D2714"/>
    <w:rsid w:val="009D3779"/>
    <w:rsid w:val="009D506E"/>
    <w:rsid w:val="009D570A"/>
    <w:rsid w:val="009D7832"/>
    <w:rsid w:val="009D7A26"/>
    <w:rsid w:val="009D7F87"/>
    <w:rsid w:val="009E03CD"/>
    <w:rsid w:val="009E0893"/>
    <w:rsid w:val="009E0C21"/>
    <w:rsid w:val="009E1304"/>
    <w:rsid w:val="009E1CE3"/>
    <w:rsid w:val="009E3758"/>
    <w:rsid w:val="009E3E95"/>
    <w:rsid w:val="009E4203"/>
    <w:rsid w:val="009E4629"/>
    <w:rsid w:val="009E53C9"/>
    <w:rsid w:val="009E6C1B"/>
    <w:rsid w:val="009E77F8"/>
    <w:rsid w:val="009F08A1"/>
    <w:rsid w:val="009F22B3"/>
    <w:rsid w:val="009F3A6E"/>
    <w:rsid w:val="009F7C01"/>
    <w:rsid w:val="00A00174"/>
    <w:rsid w:val="00A0267D"/>
    <w:rsid w:val="00A04B24"/>
    <w:rsid w:val="00A0538D"/>
    <w:rsid w:val="00A055D5"/>
    <w:rsid w:val="00A06A23"/>
    <w:rsid w:val="00A11A46"/>
    <w:rsid w:val="00A11F7A"/>
    <w:rsid w:val="00A135BE"/>
    <w:rsid w:val="00A13E54"/>
    <w:rsid w:val="00A13E6F"/>
    <w:rsid w:val="00A13E71"/>
    <w:rsid w:val="00A13EC7"/>
    <w:rsid w:val="00A1429A"/>
    <w:rsid w:val="00A14992"/>
    <w:rsid w:val="00A1501C"/>
    <w:rsid w:val="00A15240"/>
    <w:rsid w:val="00A155C0"/>
    <w:rsid w:val="00A15816"/>
    <w:rsid w:val="00A16952"/>
    <w:rsid w:val="00A1750A"/>
    <w:rsid w:val="00A20F6E"/>
    <w:rsid w:val="00A21098"/>
    <w:rsid w:val="00A233EF"/>
    <w:rsid w:val="00A23532"/>
    <w:rsid w:val="00A24D35"/>
    <w:rsid w:val="00A25429"/>
    <w:rsid w:val="00A2566C"/>
    <w:rsid w:val="00A257FD"/>
    <w:rsid w:val="00A27087"/>
    <w:rsid w:val="00A27C4B"/>
    <w:rsid w:val="00A32ADA"/>
    <w:rsid w:val="00A3344F"/>
    <w:rsid w:val="00A3348C"/>
    <w:rsid w:val="00A35628"/>
    <w:rsid w:val="00A3679B"/>
    <w:rsid w:val="00A37CE5"/>
    <w:rsid w:val="00A402E6"/>
    <w:rsid w:val="00A40EAF"/>
    <w:rsid w:val="00A41FDF"/>
    <w:rsid w:val="00A42DE1"/>
    <w:rsid w:val="00A43FD0"/>
    <w:rsid w:val="00A4502F"/>
    <w:rsid w:val="00A46AAC"/>
    <w:rsid w:val="00A50058"/>
    <w:rsid w:val="00A51CED"/>
    <w:rsid w:val="00A53D1F"/>
    <w:rsid w:val="00A53F87"/>
    <w:rsid w:val="00A554EA"/>
    <w:rsid w:val="00A56AB3"/>
    <w:rsid w:val="00A5707D"/>
    <w:rsid w:val="00A5751D"/>
    <w:rsid w:val="00A60850"/>
    <w:rsid w:val="00A62C57"/>
    <w:rsid w:val="00A63265"/>
    <w:rsid w:val="00A63AE1"/>
    <w:rsid w:val="00A64F5C"/>
    <w:rsid w:val="00A651CD"/>
    <w:rsid w:val="00A65465"/>
    <w:rsid w:val="00A67939"/>
    <w:rsid w:val="00A708CF"/>
    <w:rsid w:val="00A70D45"/>
    <w:rsid w:val="00A713D0"/>
    <w:rsid w:val="00A71BAB"/>
    <w:rsid w:val="00A71D08"/>
    <w:rsid w:val="00A729C7"/>
    <w:rsid w:val="00A73468"/>
    <w:rsid w:val="00A7364B"/>
    <w:rsid w:val="00A739F0"/>
    <w:rsid w:val="00A73F0E"/>
    <w:rsid w:val="00A74443"/>
    <w:rsid w:val="00A75230"/>
    <w:rsid w:val="00A75B5D"/>
    <w:rsid w:val="00A7717D"/>
    <w:rsid w:val="00A77A12"/>
    <w:rsid w:val="00A800C4"/>
    <w:rsid w:val="00A8031E"/>
    <w:rsid w:val="00A82B39"/>
    <w:rsid w:val="00A84589"/>
    <w:rsid w:val="00A879D9"/>
    <w:rsid w:val="00A9083F"/>
    <w:rsid w:val="00A91594"/>
    <w:rsid w:val="00A94551"/>
    <w:rsid w:val="00A945BD"/>
    <w:rsid w:val="00A963C3"/>
    <w:rsid w:val="00A96780"/>
    <w:rsid w:val="00A97395"/>
    <w:rsid w:val="00AA2CB1"/>
    <w:rsid w:val="00AA3713"/>
    <w:rsid w:val="00AA3D85"/>
    <w:rsid w:val="00AA480D"/>
    <w:rsid w:val="00AA67BB"/>
    <w:rsid w:val="00AA69F7"/>
    <w:rsid w:val="00AA6FC8"/>
    <w:rsid w:val="00AA6FE8"/>
    <w:rsid w:val="00AA72B7"/>
    <w:rsid w:val="00AB1D41"/>
    <w:rsid w:val="00AB31B2"/>
    <w:rsid w:val="00AB42FA"/>
    <w:rsid w:val="00AB4B77"/>
    <w:rsid w:val="00AB4F00"/>
    <w:rsid w:val="00AC0D3C"/>
    <w:rsid w:val="00AC567D"/>
    <w:rsid w:val="00AC5E97"/>
    <w:rsid w:val="00AD08D0"/>
    <w:rsid w:val="00AD386C"/>
    <w:rsid w:val="00AD454A"/>
    <w:rsid w:val="00AD45D9"/>
    <w:rsid w:val="00AD5218"/>
    <w:rsid w:val="00AD6C3E"/>
    <w:rsid w:val="00AE132D"/>
    <w:rsid w:val="00AE1EA6"/>
    <w:rsid w:val="00AE4667"/>
    <w:rsid w:val="00AE613D"/>
    <w:rsid w:val="00AE792E"/>
    <w:rsid w:val="00AF1475"/>
    <w:rsid w:val="00AF1ACF"/>
    <w:rsid w:val="00AF25F8"/>
    <w:rsid w:val="00AF2BFD"/>
    <w:rsid w:val="00AF2D04"/>
    <w:rsid w:val="00AF5944"/>
    <w:rsid w:val="00AF59C2"/>
    <w:rsid w:val="00AF6359"/>
    <w:rsid w:val="00AF6BCF"/>
    <w:rsid w:val="00AF7EED"/>
    <w:rsid w:val="00B01204"/>
    <w:rsid w:val="00B0135B"/>
    <w:rsid w:val="00B0168D"/>
    <w:rsid w:val="00B01D41"/>
    <w:rsid w:val="00B0516B"/>
    <w:rsid w:val="00B0548B"/>
    <w:rsid w:val="00B057E0"/>
    <w:rsid w:val="00B06230"/>
    <w:rsid w:val="00B06DDB"/>
    <w:rsid w:val="00B07E2B"/>
    <w:rsid w:val="00B10328"/>
    <w:rsid w:val="00B1197C"/>
    <w:rsid w:val="00B11E2B"/>
    <w:rsid w:val="00B16022"/>
    <w:rsid w:val="00B16AFA"/>
    <w:rsid w:val="00B20047"/>
    <w:rsid w:val="00B2202B"/>
    <w:rsid w:val="00B22B26"/>
    <w:rsid w:val="00B22DAC"/>
    <w:rsid w:val="00B23C79"/>
    <w:rsid w:val="00B248C3"/>
    <w:rsid w:val="00B24C1D"/>
    <w:rsid w:val="00B24E87"/>
    <w:rsid w:val="00B258D4"/>
    <w:rsid w:val="00B265ED"/>
    <w:rsid w:val="00B303D8"/>
    <w:rsid w:val="00B30E62"/>
    <w:rsid w:val="00B31254"/>
    <w:rsid w:val="00B3182F"/>
    <w:rsid w:val="00B3195E"/>
    <w:rsid w:val="00B33953"/>
    <w:rsid w:val="00B34187"/>
    <w:rsid w:val="00B3486C"/>
    <w:rsid w:val="00B34891"/>
    <w:rsid w:val="00B3498C"/>
    <w:rsid w:val="00B35032"/>
    <w:rsid w:val="00B35132"/>
    <w:rsid w:val="00B40432"/>
    <w:rsid w:val="00B4046E"/>
    <w:rsid w:val="00B429FB"/>
    <w:rsid w:val="00B43738"/>
    <w:rsid w:val="00B43801"/>
    <w:rsid w:val="00B43D62"/>
    <w:rsid w:val="00B44571"/>
    <w:rsid w:val="00B45D72"/>
    <w:rsid w:val="00B46C0F"/>
    <w:rsid w:val="00B46EC6"/>
    <w:rsid w:val="00B506D1"/>
    <w:rsid w:val="00B51E28"/>
    <w:rsid w:val="00B51FBA"/>
    <w:rsid w:val="00B525EB"/>
    <w:rsid w:val="00B53E67"/>
    <w:rsid w:val="00B54D1B"/>
    <w:rsid w:val="00B55799"/>
    <w:rsid w:val="00B55993"/>
    <w:rsid w:val="00B56772"/>
    <w:rsid w:val="00B57BB6"/>
    <w:rsid w:val="00B60980"/>
    <w:rsid w:val="00B61112"/>
    <w:rsid w:val="00B61673"/>
    <w:rsid w:val="00B6187A"/>
    <w:rsid w:val="00B61FB8"/>
    <w:rsid w:val="00B626FA"/>
    <w:rsid w:val="00B62CDC"/>
    <w:rsid w:val="00B6463A"/>
    <w:rsid w:val="00B65544"/>
    <w:rsid w:val="00B65A18"/>
    <w:rsid w:val="00B66838"/>
    <w:rsid w:val="00B66EA4"/>
    <w:rsid w:val="00B67906"/>
    <w:rsid w:val="00B700BA"/>
    <w:rsid w:val="00B712F4"/>
    <w:rsid w:val="00B716FF"/>
    <w:rsid w:val="00B71C6F"/>
    <w:rsid w:val="00B71FEE"/>
    <w:rsid w:val="00B725FD"/>
    <w:rsid w:val="00B74263"/>
    <w:rsid w:val="00B754BC"/>
    <w:rsid w:val="00B76B16"/>
    <w:rsid w:val="00B7741D"/>
    <w:rsid w:val="00B811DD"/>
    <w:rsid w:val="00B8173B"/>
    <w:rsid w:val="00B818E6"/>
    <w:rsid w:val="00B81A64"/>
    <w:rsid w:val="00B824B5"/>
    <w:rsid w:val="00B8598E"/>
    <w:rsid w:val="00B86B22"/>
    <w:rsid w:val="00B92079"/>
    <w:rsid w:val="00B92C6E"/>
    <w:rsid w:val="00B9435B"/>
    <w:rsid w:val="00B961AB"/>
    <w:rsid w:val="00B96849"/>
    <w:rsid w:val="00BA05D6"/>
    <w:rsid w:val="00BA0F86"/>
    <w:rsid w:val="00BA323D"/>
    <w:rsid w:val="00BA34A3"/>
    <w:rsid w:val="00BA355C"/>
    <w:rsid w:val="00BA35D3"/>
    <w:rsid w:val="00BA53D5"/>
    <w:rsid w:val="00BA667F"/>
    <w:rsid w:val="00BA68F7"/>
    <w:rsid w:val="00BA6920"/>
    <w:rsid w:val="00BA7B47"/>
    <w:rsid w:val="00BB0859"/>
    <w:rsid w:val="00BB1B92"/>
    <w:rsid w:val="00BB2871"/>
    <w:rsid w:val="00BB312B"/>
    <w:rsid w:val="00BB31AB"/>
    <w:rsid w:val="00BB3F6C"/>
    <w:rsid w:val="00BB49B6"/>
    <w:rsid w:val="00BB5D96"/>
    <w:rsid w:val="00BB6CD2"/>
    <w:rsid w:val="00BB74C6"/>
    <w:rsid w:val="00BB75A8"/>
    <w:rsid w:val="00BC1552"/>
    <w:rsid w:val="00BC1869"/>
    <w:rsid w:val="00BC23F1"/>
    <w:rsid w:val="00BC3D00"/>
    <w:rsid w:val="00BC62BD"/>
    <w:rsid w:val="00BC62CA"/>
    <w:rsid w:val="00BC6E77"/>
    <w:rsid w:val="00BD0242"/>
    <w:rsid w:val="00BD1534"/>
    <w:rsid w:val="00BD2B79"/>
    <w:rsid w:val="00BD2FED"/>
    <w:rsid w:val="00BD3921"/>
    <w:rsid w:val="00BD3AAF"/>
    <w:rsid w:val="00BD3E65"/>
    <w:rsid w:val="00BD4680"/>
    <w:rsid w:val="00BD565D"/>
    <w:rsid w:val="00BD5E9E"/>
    <w:rsid w:val="00BD6690"/>
    <w:rsid w:val="00BD6F5B"/>
    <w:rsid w:val="00BD7BA4"/>
    <w:rsid w:val="00BD7C9E"/>
    <w:rsid w:val="00BE055D"/>
    <w:rsid w:val="00BE1A71"/>
    <w:rsid w:val="00BE3166"/>
    <w:rsid w:val="00BE3B63"/>
    <w:rsid w:val="00BE3FEA"/>
    <w:rsid w:val="00BE4DC4"/>
    <w:rsid w:val="00BE56B7"/>
    <w:rsid w:val="00BE5F10"/>
    <w:rsid w:val="00BE668F"/>
    <w:rsid w:val="00BE70E9"/>
    <w:rsid w:val="00BF067B"/>
    <w:rsid w:val="00BF1EEA"/>
    <w:rsid w:val="00BF24CB"/>
    <w:rsid w:val="00BF314E"/>
    <w:rsid w:val="00BF35F5"/>
    <w:rsid w:val="00BF4841"/>
    <w:rsid w:val="00BF56AC"/>
    <w:rsid w:val="00BF6CB4"/>
    <w:rsid w:val="00C003E5"/>
    <w:rsid w:val="00C01489"/>
    <w:rsid w:val="00C04635"/>
    <w:rsid w:val="00C05509"/>
    <w:rsid w:val="00C060D7"/>
    <w:rsid w:val="00C06BD2"/>
    <w:rsid w:val="00C10B2B"/>
    <w:rsid w:val="00C10CF0"/>
    <w:rsid w:val="00C11E52"/>
    <w:rsid w:val="00C12BD4"/>
    <w:rsid w:val="00C14AEF"/>
    <w:rsid w:val="00C15C94"/>
    <w:rsid w:val="00C16B1D"/>
    <w:rsid w:val="00C16D53"/>
    <w:rsid w:val="00C20AD3"/>
    <w:rsid w:val="00C21F79"/>
    <w:rsid w:val="00C23FCF"/>
    <w:rsid w:val="00C25034"/>
    <w:rsid w:val="00C25802"/>
    <w:rsid w:val="00C25FD9"/>
    <w:rsid w:val="00C26E88"/>
    <w:rsid w:val="00C274E3"/>
    <w:rsid w:val="00C27C99"/>
    <w:rsid w:val="00C315CF"/>
    <w:rsid w:val="00C32A7B"/>
    <w:rsid w:val="00C32C52"/>
    <w:rsid w:val="00C33706"/>
    <w:rsid w:val="00C34B24"/>
    <w:rsid w:val="00C352AC"/>
    <w:rsid w:val="00C35960"/>
    <w:rsid w:val="00C37E68"/>
    <w:rsid w:val="00C40556"/>
    <w:rsid w:val="00C40B6E"/>
    <w:rsid w:val="00C41C5F"/>
    <w:rsid w:val="00C41D22"/>
    <w:rsid w:val="00C4218C"/>
    <w:rsid w:val="00C429A7"/>
    <w:rsid w:val="00C443B5"/>
    <w:rsid w:val="00C46F47"/>
    <w:rsid w:val="00C5053A"/>
    <w:rsid w:val="00C51960"/>
    <w:rsid w:val="00C52144"/>
    <w:rsid w:val="00C5264F"/>
    <w:rsid w:val="00C54179"/>
    <w:rsid w:val="00C544CB"/>
    <w:rsid w:val="00C552F2"/>
    <w:rsid w:val="00C55877"/>
    <w:rsid w:val="00C55AFA"/>
    <w:rsid w:val="00C56E84"/>
    <w:rsid w:val="00C57545"/>
    <w:rsid w:val="00C602A9"/>
    <w:rsid w:val="00C61A4E"/>
    <w:rsid w:val="00C6247B"/>
    <w:rsid w:val="00C64076"/>
    <w:rsid w:val="00C6430E"/>
    <w:rsid w:val="00C64AD0"/>
    <w:rsid w:val="00C64D73"/>
    <w:rsid w:val="00C650B1"/>
    <w:rsid w:val="00C654F3"/>
    <w:rsid w:val="00C70149"/>
    <w:rsid w:val="00C70704"/>
    <w:rsid w:val="00C710C2"/>
    <w:rsid w:val="00C711E8"/>
    <w:rsid w:val="00C7125B"/>
    <w:rsid w:val="00C7157E"/>
    <w:rsid w:val="00C72708"/>
    <w:rsid w:val="00C727E7"/>
    <w:rsid w:val="00C72AD0"/>
    <w:rsid w:val="00C72FE2"/>
    <w:rsid w:val="00C73089"/>
    <w:rsid w:val="00C7342A"/>
    <w:rsid w:val="00C735A6"/>
    <w:rsid w:val="00C73AAC"/>
    <w:rsid w:val="00C74254"/>
    <w:rsid w:val="00C749D6"/>
    <w:rsid w:val="00C75150"/>
    <w:rsid w:val="00C75A74"/>
    <w:rsid w:val="00C76011"/>
    <w:rsid w:val="00C7710B"/>
    <w:rsid w:val="00C80C86"/>
    <w:rsid w:val="00C80CD7"/>
    <w:rsid w:val="00C80D8A"/>
    <w:rsid w:val="00C814A3"/>
    <w:rsid w:val="00C82AC8"/>
    <w:rsid w:val="00C83F89"/>
    <w:rsid w:val="00C8526B"/>
    <w:rsid w:val="00C85DA9"/>
    <w:rsid w:val="00C9154A"/>
    <w:rsid w:val="00C9226A"/>
    <w:rsid w:val="00C9274D"/>
    <w:rsid w:val="00C927E6"/>
    <w:rsid w:val="00C92EFD"/>
    <w:rsid w:val="00C9361F"/>
    <w:rsid w:val="00C940B9"/>
    <w:rsid w:val="00C945D8"/>
    <w:rsid w:val="00C95C72"/>
    <w:rsid w:val="00C96497"/>
    <w:rsid w:val="00C9778F"/>
    <w:rsid w:val="00C977DA"/>
    <w:rsid w:val="00CA26FF"/>
    <w:rsid w:val="00CA34AD"/>
    <w:rsid w:val="00CA3D55"/>
    <w:rsid w:val="00CA5888"/>
    <w:rsid w:val="00CA6423"/>
    <w:rsid w:val="00CA7316"/>
    <w:rsid w:val="00CA78D7"/>
    <w:rsid w:val="00CB0A6A"/>
    <w:rsid w:val="00CB0BB7"/>
    <w:rsid w:val="00CB0C45"/>
    <w:rsid w:val="00CB1350"/>
    <w:rsid w:val="00CB4029"/>
    <w:rsid w:val="00CB40DD"/>
    <w:rsid w:val="00CB66BA"/>
    <w:rsid w:val="00CC0E59"/>
    <w:rsid w:val="00CC3FCC"/>
    <w:rsid w:val="00CC6908"/>
    <w:rsid w:val="00CD0523"/>
    <w:rsid w:val="00CD3630"/>
    <w:rsid w:val="00CD4F3E"/>
    <w:rsid w:val="00CD53D0"/>
    <w:rsid w:val="00CD5887"/>
    <w:rsid w:val="00CD62FD"/>
    <w:rsid w:val="00CD6DA1"/>
    <w:rsid w:val="00CD7715"/>
    <w:rsid w:val="00CE1355"/>
    <w:rsid w:val="00CE148F"/>
    <w:rsid w:val="00CE1F38"/>
    <w:rsid w:val="00CE31EC"/>
    <w:rsid w:val="00CE34EC"/>
    <w:rsid w:val="00CE4895"/>
    <w:rsid w:val="00CE53AB"/>
    <w:rsid w:val="00CE55BE"/>
    <w:rsid w:val="00CE5958"/>
    <w:rsid w:val="00CE68FB"/>
    <w:rsid w:val="00CE78FF"/>
    <w:rsid w:val="00CF0162"/>
    <w:rsid w:val="00CF09D6"/>
    <w:rsid w:val="00CF1485"/>
    <w:rsid w:val="00CF2653"/>
    <w:rsid w:val="00CF2AE3"/>
    <w:rsid w:val="00CF3F93"/>
    <w:rsid w:val="00CF4412"/>
    <w:rsid w:val="00CF5704"/>
    <w:rsid w:val="00CF77A2"/>
    <w:rsid w:val="00D013EF"/>
    <w:rsid w:val="00D01570"/>
    <w:rsid w:val="00D01C77"/>
    <w:rsid w:val="00D0390C"/>
    <w:rsid w:val="00D04779"/>
    <w:rsid w:val="00D04A22"/>
    <w:rsid w:val="00D10B90"/>
    <w:rsid w:val="00D1225B"/>
    <w:rsid w:val="00D12274"/>
    <w:rsid w:val="00D12D3F"/>
    <w:rsid w:val="00D138A8"/>
    <w:rsid w:val="00D15A73"/>
    <w:rsid w:val="00D1656D"/>
    <w:rsid w:val="00D16679"/>
    <w:rsid w:val="00D2056F"/>
    <w:rsid w:val="00D2067A"/>
    <w:rsid w:val="00D21478"/>
    <w:rsid w:val="00D21967"/>
    <w:rsid w:val="00D227E2"/>
    <w:rsid w:val="00D229E6"/>
    <w:rsid w:val="00D22AA4"/>
    <w:rsid w:val="00D2326A"/>
    <w:rsid w:val="00D23620"/>
    <w:rsid w:val="00D23C1C"/>
    <w:rsid w:val="00D23E86"/>
    <w:rsid w:val="00D24C52"/>
    <w:rsid w:val="00D25161"/>
    <w:rsid w:val="00D25653"/>
    <w:rsid w:val="00D2695A"/>
    <w:rsid w:val="00D27CA9"/>
    <w:rsid w:val="00D30406"/>
    <w:rsid w:val="00D307D7"/>
    <w:rsid w:val="00D310F1"/>
    <w:rsid w:val="00D31149"/>
    <w:rsid w:val="00D31318"/>
    <w:rsid w:val="00D3192B"/>
    <w:rsid w:val="00D321B2"/>
    <w:rsid w:val="00D32348"/>
    <w:rsid w:val="00D32B62"/>
    <w:rsid w:val="00D34B80"/>
    <w:rsid w:val="00D34F25"/>
    <w:rsid w:val="00D37BC5"/>
    <w:rsid w:val="00D40FB6"/>
    <w:rsid w:val="00D455D0"/>
    <w:rsid w:val="00D460DB"/>
    <w:rsid w:val="00D47155"/>
    <w:rsid w:val="00D4727E"/>
    <w:rsid w:val="00D47B1C"/>
    <w:rsid w:val="00D50EAA"/>
    <w:rsid w:val="00D51380"/>
    <w:rsid w:val="00D51DE9"/>
    <w:rsid w:val="00D51F0A"/>
    <w:rsid w:val="00D54808"/>
    <w:rsid w:val="00D54BD2"/>
    <w:rsid w:val="00D55F7B"/>
    <w:rsid w:val="00D563C6"/>
    <w:rsid w:val="00D57E36"/>
    <w:rsid w:val="00D6036C"/>
    <w:rsid w:val="00D60F56"/>
    <w:rsid w:val="00D62106"/>
    <w:rsid w:val="00D63515"/>
    <w:rsid w:val="00D6397A"/>
    <w:rsid w:val="00D646D3"/>
    <w:rsid w:val="00D64B77"/>
    <w:rsid w:val="00D657D2"/>
    <w:rsid w:val="00D66017"/>
    <w:rsid w:val="00D67131"/>
    <w:rsid w:val="00D702B4"/>
    <w:rsid w:val="00D702DE"/>
    <w:rsid w:val="00D70643"/>
    <w:rsid w:val="00D70AC1"/>
    <w:rsid w:val="00D71407"/>
    <w:rsid w:val="00D73739"/>
    <w:rsid w:val="00D7572D"/>
    <w:rsid w:val="00D75A09"/>
    <w:rsid w:val="00D7655A"/>
    <w:rsid w:val="00D765DD"/>
    <w:rsid w:val="00D76B78"/>
    <w:rsid w:val="00D76C5D"/>
    <w:rsid w:val="00D777E5"/>
    <w:rsid w:val="00D81D9E"/>
    <w:rsid w:val="00D82A6E"/>
    <w:rsid w:val="00D82CB8"/>
    <w:rsid w:val="00D845E5"/>
    <w:rsid w:val="00D84F1A"/>
    <w:rsid w:val="00D87F92"/>
    <w:rsid w:val="00D9018E"/>
    <w:rsid w:val="00D91CB0"/>
    <w:rsid w:val="00D91D75"/>
    <w:rsid w:val="00D92082"/>
    <w:rsid w:val="00D942FE"/>
    <w:rsid w:val="00D94B41"/>
    <w:rsid w:val="00D94E79"/>
    <w:rsid w:val="00D955CD"/>
    <w:rsid w:val="00D965C4"/>
    <w:rsid w:val="00D96DCE"/>
    <w:rsid w:val="00D97A8D"/>
    <w:rsid w:val="00DA1235"/>
    <w:rsid w:val="00DA23FC"/>
    <w:rsid w:val="00DA29B9"/>
    <w:rsid w:val="00DA29E9"/>
    <w:rsid w:val="00DA3606"/>
    <w:rsid w:val="00DA3F7E"/>
    <w:rsid w:val="00DA413C"/>
    <w:rsid w:val="00DA4D4E"/>
    <w:rsid w:val="00DA6A2A"/>
    <w:rsid w:val="00DA72DC"/>
    <w:rsid w:val="00DA7389"/>
    <w:rsid w:val="00DA776A"/>
    <w:rsid w:val="00DA7988"/>
    <w:rsid w:val="00DB0984"/>
    <w:rsid w:val="00DB25C8"/>
    <w:rsid w:val="00DB403E"/>
    <w:rsid w:val="00DB42C5"/>
    <w:rsid w:val="00DB4CE3"/>
    <w:rsid w:val="00DB526E"/>
    <w:rsid w:val="00DB545C"/>
    <w:rsid w:val="00DB5C12"/>
    <w:rsid w:val="00DB6408"/>
    <w:rsid w:val="00DC0A63"/>
    <w:rsid w:val="00DC28AE"/>
    <w:rsid w:val="00DC2FCB"/>
    <w:rsid w:val="00DC4F76"/>
    <w:rsid w:val="00DC5C14"/>
    <w:rsid w:val="00DC6007"/>
    <w:rsid w:val="00DD12D8"/>
    <w:rsid w:val="00DD1CC3"/>
    <w:rsid w:val="00DD2B27"/>
    <w:rsid w:val="00DD2FB6"/>
    <w:rsid w:val="00DD3029"/>
    <w:rsid w:val="00DD31BE"/>
    <w:rsid w:val="00DD35B5"/>
    <w:rsid w:val="00DD3A65"/>
    <w:rsid w:val="00DD6345"/>
    <w:rsid w:val="00DD6895"/>
    <w:rsid w:val="00DD73DC"/>
    <w:rsid w:val="00DD7D9F"/>
    <w:rsid w:val="00DE02F9"/>
    <w:rsid w:val="00DE3F58"/>
    <w:rsid w:val="00DE49EE"/>
    <w:rsid w:val="00DE5CE1"/>
    <w:rsid w:val="00DF267B"/>
    <w:rsid w:val="00DF2738"/>
    <w:rsid w:val="00DF3094"/>
    <w:rsid w:val="00DF499B"/>
    <w:rsid w:val="00DF5FEC"/>
    <w:rsid w:val="00DF665C"/>
    <w:rsid w:val="00DF66AF"/>
    <w:rsid w:val="00DF7C00"/>
    <w:rsid w:val="00DF7D66"/>
    <w:rsid w:val="00E0052B"/>
    <w:rsid w:val="00E00FFF"/>
    <w:rsid w:val="00E013EF"/>
    <w:rsid w:val="00E05BD8"/>
    <w:rsid w:val="00E061DA"/>
    <w:rsid w:val="00E06361"/>
    <w:rsid w:val="00E068E4"/>
    <w:rsid w:val="00E07E32"/>
    <w:rsid w:val="00E07ED4"/>
    <w:rsid w:val="00E10487"/>
    <w:rsid w:val="00E10866"/>
    <w:rsid w:val="00E11355"/>
    <w:rsid w:val="00E11794"/>
    <w:rsid w:val="00E13751"/>
    <w:rsid w:val="00E143D6"/>
    <w:rsid w:val="00E148FB"/>
    <w:rsid w:val="00E14EB9"/>
    <w:rsid w:val="00E15EB2"/>
    <w:rsid w:val="00E16692"/>
    <w:rsid w:val="00E16774"/>
    <w:rsid w:val="00E171C7"/>
    <w:rsid w:val="00E20241"/>
    <w:rsid w:val="00E2216B"/>
    <w:rsid w:val="00E2426B"/>
    <w:rsid w:val="00E24D1F"/>
    <w:rsid w:val="00E2533F"/>
    <w:rsid w:val="00E27ACA"/>
    <w:rsid w:val="00E30570"/>
    <w:rsid w:val="00E3132B"/>
    <w:rsid w:val="00E315A8"/>
    <w:rsid w:val="00E320AF"/>
    <w:rsid w:val="00E334B5"/>
    <w:rsid w:val="00E34B6E"/>
    <w:rsid w:val="00E35441"/>
    <w:rsid w:val="00E3678A"/>
    <w:rsid w:val="00E36A36"/>
    <w:rsid w:val="00E36C3F"/>
    <w:rsid w:val="00E36D70"/>
    <w:rsid w:val="00E40011"/>
    <w:rsid w:val="00E403C7"/>
    <w:rsid w:val="00E41A5B"/>
    <w:rsid w:val="00E43348"/>
    <w:rsid w:val="00E43A82"/>
    <w:rsid w:val="00E43BDD"/>
    <w:rsid w:val="00E444D7"/>
    <w:rsid w:val="00E44D1E"/>
    <w:rsid w:val="00E4591E"/>
    <w:rsid w:val="00E469C0"/>
    <w:rsid w:val="00E47696"/>
    <w:rsid w:val="00E51B08"/>
    <w:rsid w:val="00E5269B"/>
    <w:rsid w:val="00E5506E"/>
    <w:rsid w:val="00E556AA"/>
    <w:rsid w:val="00E5647E"/>
    <w:rsid w:val="00E602B1"/>
    <w:rsid w:val="00E60628"/>
    <w:rsid w:val="00E6107B"/>
    <w:rsid w:val="00E61FFC"/>
    <w:rsid w:val="00E62E56"/>
    <w:rsid w:val="00E63F14"/>
    <w:rsid w:val="00E64795"/>
    <w:rsid w:val="00E650B3"/>
    <w:rsid w:val="00E65BB1"/>
    <w:rsid w:val="00E65CE8"/>
    <w:rsid w:val="00E663F1"/>
    <w:rsid w:val="00E71BBA"/>
    <w:rsid w:val="00E72744"/>
    <w:rsid w:val="00E73579"/>
    <w:rsid w:val="00E77A79"/>
    <w:rsid w:val="00E8003A"/>
    <w:rsid w:val="00E80BA3"/>
    <w:rsid w:val="00E82E72"/>
    <w:rsid w:val="00E83201"/>
    <w:rsid w:val="00E8412A"/>
    <w:rsid w:val="00E8419A"/>
    <w:rsid w:val="00E84624"/>
    <w:rsid w:val="00E86561"/>
    <w:rsid w:val="00E90A16"/>
    <w:rsid w:val="00E9133F"/>
    <w:rsid w:val="00E91FF4"/>
    <w:rsid w:val="00E94888"/>
    <w:rsid w:val="00E950E4"/>
    <w:rsid w:val="00E97A6C"/>
    <w:rsid w:val="00EA19D3"/>
    <w:rsid w:val="00EA2117"/>
    <w:rsid w:val="00EA2D87"/>
    <w:rsid w:val="00EA2EFF"/>
    <w:rsid w:val="00EA3479"/>
    <w:rsid w:val="00EA48FF"/>
    <w:rsid w:val="00EA53DF"/>
    <w:rsid w:val="00EA544C"/>
    <w:rsid w:val="00EA5E01"/>
    <w:rsid w:val="00EA5F99"/>
    <w:rsid w:val="00EA78EE"/>
    <w:rsid w:val="00EB0187"/>
    <w:rsid w:val="00EB0870"/>
    <w:rsid w:val="00EB1DA6"/>
    <w:rsid w:val="00EB2408"/>
    <w:rsid w:val="00EB38BF"/>
    <w:rsid w:val="00EB44FA"/>
    <w:rsid w:val="00EB52E4"/>
    <w:rsid w:val="00EB6351"/>
    <w:rsid w:val="00EB667F"/>
    <w:rsid w:val="00EB7A78"/>
    <w:rsid w:val="00EC035B"/>
    <w:rsid w:val="00EC040D"/>
    <w:rsid w:val="00EC17CE"/>
    <w:rsid w:val="00EC1FAA"/>
    <w:rsid w:val="00EC24DE"/>
    <w:rsid w:val="00EC2F99"/>
    <w:rsid w:val="00EC4615"/>
    <w:rsid w:val="00EC542A"/>
    <w:rsid w:val="00EC645C"/>
    <w:rsid w:val="00ED10D7"/>
    <w:rsid w:val="00ED1704"/>
    <w:rsid w:val="00ED1CBD"/>
    <w:rsid w:val="00ED20CF"/>
    <w:rsid w:val="00ED49EF"/>
    <w:rsid w:val="00ED4D3C"/>
    <w:rsid w:val="00ED4F5E"/>
    <w:rsid w:val="00ED7651"/>
    <w:rsid w:val="00EE085F"/>
    <w:rsid w:val="00EE1839"/>
    <w:rsid w:val="00EE1FB8"/>
    <w:rsid w:val="00EE370F"/>
    <w:rsid w:val="00EE3B44"/>
    <w:rsid w:val="00EE59BB"/>
    <w:rsid w:val="00EE5B92"/>
    <w:rsid w:val="00EE5BCE"/>
    <w:rsid w:val="00EE6383"/>
    <w:rsid w:val="00EE72F8"/>
    <w:rsid w:val="00EF03C6"/>
    <w:rsid w:val="00EF09C1"/>
    <w:rsid w:val="00EF42F2"/>
    <w:rsid w:val="00EF6862"/>
    <w:rsid w:val="00EF6C82"/>
    <w:rsid w:val="00EF71D8"/>
    <w:rsid w:val="00EF72AA"/>
    <w:rsid w:val="00EF7D71"/>
    <w:rsid w:val="00F01077"/>
    <w:rsid w:val="00F03422"/>
    <w:rsid w:val="00F04356"/>
    <w:rsid w:val="00F048A9"/>
    <w:rsid w:val="00F05084"/>
    <w:rsid w:val="00F05520"/>
    <w:rsid w:val="00F06213"/>
    <w:rsid w:val="00F0673C"/>
    <w:rsid w:val="00F07D94"/>
    <w:rsid w:val="00F104BD"/>
    <w:rsid w:val="00F107A2"/>
    <w:rsid w:val="00F11316"/>
    <w:rsid w:val="00F1131A"/>
    <w:rsid w:val="00F13202"/>
    <w:rsid w:val="00F133BF"/>
    <w:rsid w:val="00F14D3C"/>
    <w:rsid w:val="00F15659"/>
    <w:rsid w:val="00F16375"/>
    <w:rsid w:val="00F170B3"/>
    <w:rsid w:val="00F17C72"/>
    <w:rsid w:val="00F17DA3"/>
    <w:rsid w:val="00F2052B"/>
    <w:rsid w:val="00F213BC"/>
    <w:rsid w:val="00F231EC"/>
    <w:rsid w:val="00F2490E"/>
    <w:rsid w:val="00F25606"/>
    <w:rsid w:val="00F26A22"/>
    <w:rsid w:val="00F2743F"/>
    <w:rsid w:val="00F30A60"/>
    <w:rsid w:val="00F315A5"/>
    <w:rsid w:val="00F31766"/>
    <w:rsid w:val="00F31D15"/>
    <w:rsid w:val="00F32A2D"/>
    <w:rsid w:val="00F336FC"/>
    <w:rsid w:val="00F354FF"/>
    <w:rsid w:val="00F37EC9"/>
    <w:rsid w:val="00F4027A"/>
    <w:rsid w:val="00F41591"/>
    <w:rsid w:val="00F41DE7"/>
    <w:rsid w:val="00F42852"/>
    <w:rsid w:val="00F4348B"/>
    <w:rsid w:val="00F459E5"/>
    <w:rsid w:val="00F465A2"/>
    <w:rsid w:val="00F5137A"/>
    <w:rsid w:val="00F5228B"/>
    <w:rsid w:val="00F524C7"/>
    <w:rsid w:val="00F53D89"/>
    <w:rsid w:val="00F53EB5"/>
    <w:rsid w:val="00F56F15"/>
    <w:rsid w:val="00F57D50"/>
    <w:rsid w:val="00F604ED"/>
    <w:rsid w:val="00F6105C"/>
    <w:rsid w:val="00F620D2"/>
    <w:rsid w:val="00F63124"/>
    <w:rsid w:val="00F66251"/>
    <w:rsid w:val="00F672C7"/>
    <w:rsid w:val="00F71A3D"/>
    <w:rsid w:val="00F71D1B"/>
    <w:rsid w:val="00F72DA5"/>
    <w:rsid w:val="00F735CC"/>
    <w:rsid w:val="00F7627F"/>
    <w:rsid w:val="00F76D91"/>
    <w:rsid w:val="00F77904"/>
    <w:rsid w:val="00F8078C"/>
    <w:rsid w:val="00F828B1"/>
    <w:rsid w:val="00F82A3D"/>
    <w:rsid w:val="00F82FE7"/>
    <w:rsid w:val="00F83573"/>
    <w:rsid w:val="00F8397B"/>
    <w:rsid w:val="00F8417C"/>
    <w:rsid w:val="00F84A3B"/>
    <w:rsid w:val="00F8643D"/>
    <w:rsid w:val="00F869EF"/>
    <w:rsid w:val="00F86A36"/>
    <w:rsid w:val="00F92504"/>
    <w:rsid w:val="00F9302C"/>
    <w:rsid w:val="00F9351D"/>
    <w:rsid w:val="00F941A7"/>
    <w:rsid w:val="00F94638"/>
    <w:rsid w:val="00F94C72"/>
    <w:rsid w:val="00F96C49"/>
    <w:rsid w:val="00FA28CD"/>
    <w:rsid w:val="00FA391B"/>
    <w:rsid w:val="00FA3970"/>
    <w:rsid w:val="00FA3AE9"/>
    <w:rsid w:val="00FA3D7D"/>
    <w:rsid w:val="00FA5000"/>
    <w:rsid w:val="00FA54C9"/>
    <w:rsid w:val="00FA5952"/>
    <w:rsid w:val="00FA6DC1"/>
    <w:rsid w:val="00FA7A39"/>
    <w:rsid w:val="00FB046A"/>
    <w:rsid w:val="00FB1926"/>
    <w:rsid w:val="00FB1A9B"/>
    <w:rsid w:val="00FB1CF2"/>
    <w:rsid w:val="00FB236D"/>
    <w:rsid w:val="00FB348A"/>
    <w:rsid w:val="00FB3695"/>
    <w:rsid w:val="00FB4419"/>
    <w:rsid w:val="00FB694B"/>
    <w:rsid w:val="00FC07A4"/>
    <w:rsid w:val="00FC1492"/>
    <w:rsid w:val="00FC2188"/>
    <w:rsid w:val="00FC4419"/>
    <w:rsid w:val="00FC47BB"/>
    <w:rsid w:val="00FC4E69"/>
    <w:rsid w:val="00FC7145"/>
    <w:rsid w:val="00FC74E7"/>
    <w:rsid w:val="00FC750F"/>
    <w:rsid w:val="00FD08F9"/>
    <w:rsid w:val="00FD297F"/>
    <w:rsid w:val="00FD56AB"/>
    <w:rsid w:val="00FD7B12"/>
    <w:rsid w:val="00FE0562"/>
    <w:rsid w:val="00FE3715"/>
    <w:rsid w:val="00FE66C4"/>
    <w:rsid w:val="00FF005E"/>
    <w:rsid w:val="00FF2C51"/>
    <w:rsid w:val="00FF451D"/>
    <w:rsid w:val="00FF4994"/>
    <w:rsid w:val="00FF69F5"/>
    <w:rsid w:val="00FF70A0"/>
    <w:rsid w:val="00FF7CDF"/>
    <w:rsid w:val="03B7C190"/>
    <w:rsid w:val="43D6F61B"/>
    <w:rsid w:val="481E8C07"/>
    <w:rsid w:val="5EF42AC9"/>
    <w:rsid w:val="74132A2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83B8A"/>
  <w15:chartTrackingRefBased/>
  <w15:docId w15:val="{820D94D1-4C9C-4217-B88D-737D91D5B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styleId="MenoPendente">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ontepargpadro"/>
    <w:rsid w:val="00F41DE7"/>
  </w:style>
  <w:style w:type="paragraph" w:styleId="Textodebalo">
    <w:name w:val="Balloon Text"/>
    <w:basedOn w:val="Normal"/>
    <w:link w:val="TextodebaloChar"/>
    <w:uiPriority w:val="99"/>
    <w:semiHidden/>
    <w:unhideWhenUsed/>
    <w:rsid w:val="00B057E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057E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seges-me-no-73-de-30-de-setembro-de-2022" TargetMode="External"/><Relationship Id="rId68" Type="http://schemas.openxmlformats.org/officeDocument/2006/relationships/hyperlink" Target="http://www.jfsp.jus.br/" TargetMode="External"/><Relationship Id="rId84" Type="http://schemas.openxmlformats.org/officeDocument/2006/relationships/hyperlink" Target="mailto:admsp-suta@trf3.jus.br" TargetMode="External"/><Relationship Id="rId89" Type="http://schemas.openxmlformats.org/officeDocument/2006/relationships/hyperlink" Target="https://web.trf3.jus.br/contas/Licitacoes" TargetMode="External"/><Relationship Id="rId16" Type="http://schemas.openxmlformats.org/officeDocument/2006/relationships/hyperlink" Target="https://www.planalto.gov.br/ccivil_03/_ato2019-2022/2021/lei/l14133.htm" TargetMode="External"/><Relationship Id="rId11" Type="http://schemas.openxmlformats.org/officeDocument/2006/relationships/hyperlink" Target="https://www.planalto.gov.br/ccivil_03/leis/lcp/lcp12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_ato2023-2026/2023/decreto/D11430.htm" TargetMode="External"/><Relationship Id="rId53" Type="http://schemas.openxmlformats.org/officeDocument/2006/relationships/hyperlink" Target="https://www.planalto.gov.br/ccivil_03/_ato2019-2022/2021/lei/l14133.htm" TargetMode="External"/><Relationship Id="rId58"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74" Type="http://schemas.openxmlformats.org/officeDocument/2006/relationships/hyperlink" Target="https://www.gov.br/compras/pt-br/acesso-a-informacao/legislacao/instrucoes-normativas/instrucao-normativa-seges-me-no-73-de-30-de-setembro-de-2022" TargetMode="External"/><Relationship Id="rId79"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mailto:admsp-suli@trf3.jus.br" TargetMode="External"/><Relationship Id="rId95" Type="http://schemas.openxmlformats.org/officeDocument/2006/relationships/header" Target="header1.xm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9-2022/2019/decreto/D9830.htm" TargetMode="External"/><Relationship Id="rId64" Type="http://schemas.openxmlformats.org/officeDocument/2006/relationships/hyperlink" Target="https://www.planalto.gov.br/ccivil_03/constituicao/constituicao.htm" TargetMode="External"/><Relationship Id="rId69" Type="http://schemas.openxmlformats.org/officeDocument/2006/relationships/hyperlink" Target="https://sei.trf3.jus.br/sei/controlador_externo.php?acao=usuario_externo_logar&amp;id_orgao_acesso_externo=1"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normas.receita.fazenda.gov.br/sijut2consulta/link.action?idAto=37200"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_ato2007-2010/2009/lei/l12187.htm" TargetMode="External"/><Relationship Id="rId46"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59"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constituicao/constituicao.htm" TargetMode="External"/><Relationship Id="rId41" Type="http://schemas.openxmlformats.org/officeDocument/2006/relationships/hyperlink" Target="https://www.planalto.gov.br/ccivil_03/_ato2019-2022/2021/lei/l14133.htm" TargetMode="External"/><Relationship Id="rId54" Type="http://schemas.openxmlformats.org/officeDocument/2006/relationships/hyperlink" Target="https://www.planalto.gov.br/ccivil_03/constituicao/constituicao.htm" TargetMode="External"/><Relationship Id="rId62" Type="http://schemas.openxmlformats.org/officeDocument/2006/relationships/hyperlink" Target="https://www.planalto.gov.br/ccivil_03/_ato2019-2022/2021/lei/l14133.htm" TargetMode="External"/><Relationship Id="rId70" Type="http://schemas.openxmlformats.org/officeDocument/2006/relationships/hyperlink" Target="https://www.planalto.gov.br/ccivil_03/leis/2002/l10522.htm" TargetMode="External"/><Relationship Id="rId75" Type="http://schemas.openxmlformats.org/officeDocument/2006/relationships/hyperlink" Target="https://www.planalto.gov.br/ccivil_03/_ato2019-2022/2021/lei/l14133.htm" TargetMode="External"/><Relationship Id="rId83" Type="http://schemas.openxmlformats.org/officeDocument/2006/relationships/hyperlink" Target="mailto:admsp-suli@trf3.jus.br" TargetMode="External"/><Relationship Id="rId88" Type="http://schemas.openxmlformats.org/officeDocument/2006/relationships/hyperlink" Target="https://pncp.gov.br/app/editais?q=&amp;pagina=1" TargetMode="External"/><Relationship Id="rId91" Type="http://schemas.openxmlformats.org/officeDocument/2006/relationships/hyperlink" Target="https://www.gov.br/empresas-e-negocios/pt-br/drei/legislacao/arquivos/legislacoes-federais/indrei772020altindrei88.pdf" TargetMode="External"/><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6404compilada.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constituicao/constituicao.htm" TargetMode="External"/><Relationship Id="rId36" Type="http://schemas.openxmlformats.org/officeDocument/2006/relationships/hyperlink" Target="https://www.planalto.gov.br/ccivil_03/_ato2023-2026/2023/decreto/D11430.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_ato2015-2018/2015/decreto/d8538.htm" TargetMode="External"/><Relationship Id="rId10" Type="http://schemas.openxmlformats.org/officeDocument/2006/relationships/hyperlink" Target="http://www.gov.br/compras" TargetMode="External"/><Relationship Id="rId31" Type="http://schemas.openxmlformats.org/officeDocument/2006/relationships/hyperlink" Target="https://www.planalto.gov.br/ccivil_03/_ato2015-2018/2015/decreto/d8538.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hyperlink" Target="mailto:admsp-suli@trf3.jus.br"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normas.receita.fazenda.gov.br/sijut2consulta/link.action?idAto=122177" TargetMode="External"/><Relationship Id="rId94" Type="http://schemas.openxmlformats.org/officeDocument/2006/relationships/hyperlink" Target="https://www.planalto.gov.br/ccivil_03/decreto-lei/del5452.htm"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gov.br/compras/"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htm" TargetMode="External"/><Relationship Id="rId39" Type="http://schemas.openxmlformats.org/officeDocument/2006/relationships/hyperlink" Target="https://www.gov.br/compras/pt-br"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15-2018/2016/decreto/d8660.htm" TargetMode="External"/><Relationship Id="rId55" Type="http://schemas.openxmlformats.org/officeDocument/2006/relationships/hyperlink" Target="https://www.gov.br/compras/pt-br/acesso-a-informacao/legislacao/instrucoes-normativas/instrucao-normativa-no-3-de-26-de-abril-de-2018"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s://www.planalto.gov.br/ccivil_03/_ato2023-2026/2024/lei/l14973.htm" TargetMode="External"/><Relationship Id="rId92" Type="http://schemas.openxmlformats.org/officeDocument/2006/relationships/hyperlink" Target="http://normas.receita.fazenda.gov.br/sijut2consulta/link.action?visao=anotado&amp;idAto=56753" TargetMode="External"/><Relationship Id="rId2" Type="http://schemas.openxmlformats.org/officeDocument/2006/relationships/numbering" Target="numbering.xml"/><Relationship Id="rId29"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www.sorteio.co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mailto:admsp-suli@trf3.jus.br" TargetMode="External"/><Relationship Id="rId61" Type="http://schemas.openxmlformats.org/officeDocument/2006/relationships/hyperlink" Target="https://www.planalto.gov.br/ccivil_03/_ato2019-2022/2019/decreto/D9830.htm" TargetMode="External"/><Relationship Id="rId82"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constituicao/constituicao.htm" TargetMode="External"/><Relationship Id="rId14" Type="http://schemas.openxmlformats.org/officeDocument/2006/relationships/hyperlink" Target="https://www.planalto.gov.br/ccivil_03/_ato2015-2018/2015/decreto/d8538.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atos.cnj.jus.br/files/original12453420230420644133eee0292.pdf" TargetMode="External"/><Relationship Id="rId56" Type="http://schemas.openxmlformats.org/officeDocument/2006/relationships/hyperlink" Target="https://www.gov.br/compras/pt-br/acesso-a-informacao/legislacao/instrucoes-normativas/instrucao-normativa-no-3-de-26-de-abril-de-2018" TargetMode="External"/><Relationship Id="rId77" Type="http://schemas.openxmlformats.org/officeDocument/2006/relationships/hyperlink" Target="https://www.planalto.gov.br/ccivil_03/_ato2019-2022/2021/lei/l14133.htm" TargetMode="External"/><Relationship Id="rId8" Type="http://schemas.openxmlformats.org/officeDocument/2006/relationships/hyperlink" Target="https://www.planalto.gov.br/ccivil_03/_ato2019-2022/2021/lei/l14133.htm" TargetMode="External"/><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hyperlink" Target="https://www.planalto.gov.br/ccivil_03/_ato2011-2014/2013/lei/l12846.htm" TargetMode="External"/><Relationship Id="rId93" Type="http://schemas.openxmlformats.org/officeDocument/2006/relationships/hyperlink" Target="https://www.planalto.gov.br/ccivil_03/constituicao/constituicao.htm" TargetMode="External"/><Relationship Id="rId98"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941D6-A4EE-4944-90C8-002A9A407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28</Pages>
  <Words>11646</Words>
  <Characters>62893</Characters>
  <Application>Microsoft Office Word</Application>
  <DocSecurity>0</DocSecurity>
  <Lines>524</Lines>
  <Paragraphs>148</Paragraphs>
  <ScaleCrop>false</ScaleCrop>
  <Company>Tribunal Regional Federal 3ª Região</Company>
  <LinksUpToDate>false</LinksUpToDate>
  <CharactersWithSpaces>74391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elis c</cp:lastModifiedBy>
  <cp:revision>2</cp:revision>
  <dcterms:created xsi:type="dcterms:W3CDTF">2025-06-09T17:25:00Z</dcterms:created>
  <dcterms:modified xsi:type="dcterms:W3CDTF">2025-06-09T17:25:00Z</dcterms:modified>
</cp:coreProperties>
</file>