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0266A" w14:textId="77777777" w:rsidR="0048748A" w:rsidRPr="0048748A" w:rsidRDefault="0048748A" w:rsidP="00923F50">
      <w:pPr>
        <w:spacing w:before="100" w:beforeAutospacing="1" w:after="100" w:afterAutospacing="1" w:line="240" w:lineRule="auto"/>
        <w:rPr>
          <w:rFonts w:ascii="Arial" w:eastAsia="Times New Roman" w:hAnsi="Arial" w:cs="Arial"/>
          <w:sz w:val="24"/>
          <w:szCs w:val="24"/>
          <w:lang w:eastAsia="pt-BR"/>
        </w:rPr>
      </w:pPr>
    </w:p>
    <w:p w14:paraId="112DD60C" w14:textId="77777777" w:rsidR="0048748A" w:rsidRPr="0048748A" w:rsidRDefault="0048748A" w:rsidP="0048748A">
      <w:pPr>
        <w:spacing w:after="165" w:line="240" w:lineRule="auto"/>
        <w:jc w:val="both"/>
        <w:rPr>
          <w:rFonts w:ascii="Arial" w:eastAsia="Times New Roman" w:hAnsi="Arial" w:cs="Arial"/>
          <w:sz w:val="24"/>
          <w:szCs w:val="24"/>
          <w:lang w:eastAsia="pt-BR"/>
        </w:rPr>
      </w:pPr>
      <w:r w:rsidRPr="0048748A">
        <w:rPr>
          <w:rFonts w:ascii="Arial" w:eastAsia="Times New Roman" w:hAnsi="Arial" w:cs="Arial"/>
          <w:sz w:val="24"/>
          <w:szCs w:val="24"/>
          <w:lang w:eastAsia="pt-BR"/>
        </w:rPr>
        <w:t> </w:t>
      </w:r>
    </w:p>
    <w:p w14:paraId="38F26FF0" w14:textId="77777777" w:rsidR="00DC3C88" w:rsidRPr="007060D6" w:rsidRDefault="00DC3C88" w:rsidP="00DC3C88">
      <w:pPr>
        <w:spacing w:after="165" w:line="240" w:lineRule="auto"/>
        <w:jc w:val="both"/>
        <w:rPr>
          <w:rFonts w:ascii="Arial" w:eastAsia="Times New Roman" w:hAnsi="Arial" w:cs="Arial"/>
          <w:sz w:val="24"/>
          <w:szCs w:val="24"/>
          <w:lang w:eastAsia="pt-BR"/>
        </w:rPr>
      </w:pPr>
    </w:p>
    <w:p w14:paraId="47BD2F0B" w14:textId="3F355B96" w:rsidR="00DC3C88" w:rsidRPr="00E83AFA" w:rsidRDefault="00DC3C88" w:rsidP="00DC3C88">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7060D6">
        <w:rPr>
          <w:rFonts w:ascii="Arial" w:eastAsia="Times New Roman" w:hAnsi="Arial" w:cs="Arial"/>
          <w:b/>
          <w:bCs/>
          <w:sz w:val="24"/>
          <w:szCs w:val="24"/>
          <w:lang w:eastAsia="pt-BR"/>
        </w:rPr>
        <w:t xml:space="preserve">PREGÃO ELETRÔNICO </w:t>
      </w:r>
      <w:r w:rsidRPr="00E83AFA">
        <w:rPr>
          <w:rFonts w:ascii="Arial" w:eastAsia="Times New Roman" w:hAnsi="Arial" w:cs="Arial"/>
          <w:b/>
          <w:bCs/>
          <w:sz w:val="24"/>
          <w:szCs w:val="24"/>
          <w:lang w:eastAsia="pt-BR"/>
        </w:rPr>
        <w:t>Nº 90029/2025-RP</w:t>
      </w:r>
    </w:p>
    <w:p w14:paraId="3FC28D97" w14:textId="77777777" w:rsidR="00DC3C88" w:rsidRPr="00E83AFA" w:rsidRDefault="00DC3C88" w:rsidP="00DC3C88">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E83AFA">
        <w:rPr>
          <w:rFonts w:ascii="Arial" w:eastAsia="Times New Roman" w:hAnsi="Arial" w:cs="Arial"/>
          <w:b/>
          <w:bCs/>
          <w:sz w:val="24"/>
          <w:szCs w:val="24"/>
          <w:lang w:eastAsia="pt-BR"/>
        </w:rPr>
        <w:t>ANEXO IV - MINUTA DE ATA DE REGISTRO DE PREÇOS</w:t>
      </w:r>
    </w:p>
    <w:p w14:paraId="0B34E169" w14:textId="77777777" w:rsidR="0048748A" w:rsidRPr="00E83AFA"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sz w:val="24"/>
          <w:szCs w:val="24"/>
          <w:lang w:eastAsia="pt-BR"/>
        </w:rPr>
        <w:t> </w:t>
      </w:r>
    </w:p>
    <w:p w14:paraId="003629E9" w14:textId="77777777" w:rsidR="00DC3C88" w:rsidRPr="00E83AFA" w:rsidRDefault="00DC3C88" w:rsidP="0048748A">
      <w:pPr>
        <w:spacing w:after="165" w:line="240" w:lineRule="auto"/>
        <w:jc w:val="both"/>
        <w:rPr>
          <w:rFonts w:ascii="Arial" w:eastAsia="Times New Roman" w:hAnsi="Arial" w:cs="Arial"/>
          <w:b/>
          <w:bCs/>
          <w:color w:val="000000"/>
          <w:sz w:val="24"/>
          <w:szCs w:val="24"/>
          <w:lang w:eastAsia="pt-BR"/>
        </w:rPr>
      </w:pPr>
    </w:p>
    <w:p w14:paraId="630D5C00" w14:textId="7D076593" w:rsidR="0048748A" w:rsidRPr="00E83AFA" w:rsidRDefault="0048748A" w:rsidP="00DC3C88">
      <w:pPr>
        <w:spacing w:after="165" w:line="240" w:lineRule="auto"/>
        <w:jc w:val="center"/>
        <w:rPr>
          <w:rFonts w:ascii="Arial" w:eastAsia="Times New Roman" w:hAnsi="Arial" w:cs="Arial"/>
          <w:b/>
          <w:bCs/>
          <w:color w:val="000000"/>
          <w:sz w:val="24"/>
          <w:szCs w:val="24"/>
          <w:lang w:eastAsia="pt-BR"/>
        </w:rPr>
      </w:pPr>
      <w:r w:rsidRPr="00E83AFA">
        <w:rPr>
          <w:rFonts w:ascii="Arial" w:eastAsia="Times New Roman" w:hAnsi="Arial" w:cs="Arial"/>
          <w:b/>
          <w:bCs/>
          <w:color w:val="000000"/>
          <w:sz w:val="24"/>
          <w:szCs w:val="24"/>
          <w:lang w:eastAsia="pt-BR"/>
        </w:rPr>
        <w:t>ATA DE REGISTRO DE PREÇOS N.º .........</w:t>
      </w:r>
    </w:p>
    <w:p w14:paraId="1FD0C1AC" w14:textId="77777777" w:rsidR="00DC3C88" w:rsidRPr="00E83AFA" w:rsidRDefault="00DC3C88" w:rsidP="0048748A">
      <w:pPr>
        <w:spacing w:after="165" w:line="240" w:lineRule="auto"/>
        <w:jc w:val="both"/>
        <w:rPr>
          <w:rFonts w:ascii="Arial" w:eastAsia="Times New Roman" w:hAnsi="Arial" w:cs="Arial"/>
          <w:sz w:val="24"/>
          <w:szCs w:val="24"/>
          <w:lang w:eastAsia="pt-BR"/>
        </w:rPr>
      </w:pPr>
    </w:p>
    <w:p w14:paraId="128F5820" w14:textId="4A4797E9" w:rsidR="0048748A" w:rsidRDefault="00F42D2B" w:rsidP="0048748A">
      <w:pPr>
        <w:spacing w:after="165" w:line="240" w:lineRule="auto"/>
        <w:jc w:val="both"/>
        <w:rPr>
          <w:rFonts w:ascii="Arial" w:eastAsia="Times New Roman" w:hAnsi="Arial" w:cs="Arial"/>
          <w:color w:val="000000"/>
          <w:sz w:val="24"/>
          <w:szCs w:val="24"/>
          <w:lang w:eastAsia="pt-BR"/>
        </w:rPr>
      </w:pPr>
      <w:r w:rsidRPr="00E83AFA">
        <w:rPr>
          <w:rFonts w:ascii="Arial" w:eastAsia="Times New Roman" w:hAnsi="Arial" w:cs="Arial"/>
          <w:color w:val="000000"/>
          <w:sz w:val="24"/>
          <w:szCs w:val="24"/>
          <w:lang w:eastAsia="pt-BR"/>
        </w:rPr>
        <w:t>A União, por intermédio da Justiça Federal de Primeiro Grau em São Paulo, com sede na Rua Peixoto Gomide nº 768, Jardim Paulista, na cidade de São Paulo/SP, inscrita no CNPJ/MF sob o nº 05.445.105/0001-78, neste ato representada pelo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considerando o julgamento da licitação na modalidade de pregão</w:t>
      </w:r>
      <w:r w:rsidR="0048748A" w:rsidRPr="00E83AFA">
        <w:rPr>
          <w:rFonts w:ascii="Arial" w:eastAsia="Times New Roman" w:hAnsi="Arial" w:cs="Arial"/>
          <w:color w:val="000000"/>
          <w:sz w:val="24"/>
          <w:szCs w:val="24"/>
          <w:lang w:eastAsia="pt-BR"/>
        </w:rPr>
        <w:t xml:space="preserve">, na forma eletrônica, para REGISTRO DE PREÇOS nº </w:t>
      </w:r>
      <w:r w:rsidRPr="00E83AFA">
        <w:rPr>
          <w:rFonts w:ascii="Arial" w:eastAsia="Times New Roman" w:hAnsi="Arial" w:cs="Arial"/>
          <w:b/>
          <w:bCs/>
          <w:color w:val="000000"/>
          <w:sz w:val="24"/>
          <w:szCs w:val="24"/>
          <w:lang w:eastAsia="pt-BR"/>
        </w:rPr>
        <w:t>90029</w:t>
      </w:r>
      <w:r w:rsidR="0048748A" w:rsidRPr="00E83AFA">
        <w:rPr>
          <w:rFonts w:ascii="Arial" w:eastAsia="Times New Roman" w:hAnsi="Arial" w:cs="Arial"/>
          <w:b/>
          <w:bCs/>
          <w:color w:val="000000"/>
          <w:sz w:val="24"/>
          <w:szCs w:val="24"/>
          <w:lang w:eastAsia="pt-BR"/>
        </w:rPr>
        <w:t>/202</w:t>
      </w:r>
      <w:r w:rsidRPr="00E83AFA">
        <w:rPr>
          <w:rFonts w:ascii="Arial" w:eastAsia="Times New Roman" w:hAnsi="Arial" w:cs="Arial"/>
          <w:b/>
          <w:bCs/>
          <w:color w:val="000000"/>
          <w:sz w:val="24"/>
          <w:szCs w:val="24"/>
          <w:lang w:eastAsia="pt-BR"/>
        </w:rPr>
        <w:t>5</w:t>
      </w:r>
      <w:r w:rsidR="00A821B3" w:rsidRPr="00E83AFA">
        <w:rPr>
          <w:rFonts w:ascii="Arial" w:eastAsia="Times New Roman" w:hAnsi="Arial" w:cs="Arial"/>
          <w:b/>
          <w:bCs/>
          <w:color w:val="000000"/>
          <w:sz w:val="24"/>
          <w:szCs w:val="24"/>
          <w:lang w:eastAsia="pt-BR"/>
        </w:rPr>
        <w:t>-RP</w:t>
      </w:r>
      <w:r w:rsidR="0048748A" w:rsidRPr="00E83AFA">
        <w:rPr>
          <w:rFonts w:ascii="Arial" w:eastAsia="Times New Roman" w:hAnsi="Arial" w:cs="Arial"/>
          <w:color w:val="000000"/>
          <w:sz w:val="24"/>
          <w:szCs w:val="24"/>
          <w:lang w:eastAsia="pt-BR"/>
        </w:rPr>
        <w:t xml:space="preserve">, publicada no ...... de ...../...../202....., processo administrativo nº </w:t>
      </w:r>
      <w:r w:rsidRPr="00E83AFA">
        <w:rPr>
          <w:rFonts w:ascii="Arial" w:eastAsia="Times New Roman" w:hAnsi="Arial" w:cs="Arial"/>
          <w:color w:val="000000"/>
          <w:sz w:val="24"/>
          <w:szCs w:val="24"/>
          <w:lang w:eastAsia="pt-BR"/>
        </w:rPr>
        <w:t>0003786-12.2025.4.03.8001</w:t>
      </w:r>
      <w:r w:rsidR="0048748A" w:rsidRPr="00E83AFA">
        <w:rPr>
          <w:rFonts w:ascii="Arial" w:eastAsia="Times New Roman" w:hAnsi="Arial" w:cs="Arial"/>
          <w:color w:val="000000"/>
          <w:sz w:val="24"/>
          <w:szCs w:val="24"/>
          <w:lang w:eastAsia="pt-BR"/>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w:t>
      </w:r>
      <w:r w:rsidR="00AB74F4" w:rsidRPr="00E83AFA">
        <w:rPr>
          <w:rFonts w:ascii="Arial" w:eastAsia="Times New Roman" w:hAnsi="Arial" w:cs="Arial"/>
          <w:color w:val="000000"/>
          <w:sz w:val="24"/>
          <w:szCs w:val="24"/>
          <w:lang w:eastAsia="pt-BR"/>
        </w:rPr>
        <w:t xml:space="preserve">nas demais normas aplicáveis </w:t>
      </w:r>
      <w:r w:rsidR="0048748A" w:rsidRPr="00E83AFA">
        <w:rPr>
          <w:rFonts w:ascii="Arial" w:eastAsia="Times New Roman" w:hAnsi="Arial" w:cs="Arial"/>
          <w:color w:val="000000"/>
          <w:sz w:val="24"/>
          <w:szCs w:val="24"/>
          <w:lang w:eastAsia="pt-BR"/>
        </w:rPr>
        <w:t>e em conformidade com as disposições a seguir:</w:t>
      </w:r>
    </w:p>
    <w:p w14:paraId="37ACAE86" w14:textId="77777777" w:rsidR="00DC3C88" w:rsidRPr="00923F50" w:rsidRDefault="00DC3C88" w:rsidP="0048748A">
      <w:pPr>
        <w:spacing w:after="165" w:line="240" w:lineRule="auto"/>
        <w:jc w:val="both"/>
        <w:rPr>
          <w:rFonts w:ascii="Arial" w:eastAsia="Times New Roman" w:hAnsi="Arial" w:cs="Arial"/>
          <w:sz w:val="24"/>
          <w:szCs w:val="24"/>
          <w:lang w:eastAsia="pt-BR"/>
        </w:rPr>
      </w:pPr>
    </w:p>
    <w:p w14:paraId="6A7B0246"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b/>
          <w:bCs/>
          <w:color w:val="000000"/>
          <w:sz w:val="24"/>
          <w:szCs w:val="24"/>
          <w:lang w:eastAsia="pt-BR"/>
        </w:rPr>
        <w:t>1. DO OBJETO</w:t>
      </w:r>
    </w:p>
    <w:p w14:paraId="0C131A43" w14:textId="4A47BE5D" w:rsidR="0048748A" w:rsidRDefault="0048748A" w:rsidP="0048748A">
      <w:pPr>
        <w:spacing w:after="165" w:line="240" w:lineRule="auto"/>
        <w:jc w:val="both"/>
        <w:rPr>
          <w:rFonts w:ascii="Arial" w:eastAsia="Times New Roman" w:hAnsi="Arial" w:cs="Arial"/>
          <w:color w:val="000000"/>
          <w:sz w:val="24"/>
          <w:szCs w:val="24"/>
          <w:lang w:eastAsia="pt-BR"/>
        </w:rPr>
      </w:pPr>
      <w:r w:rsidRPr="00E83AFA">
        <w:rPr>
          <w:rFonts w:ascii="Arial" w:eastAsia="Times New Roman" w:hAnsi="Arial" w:cs="Arial"/>
          <w:color w:val="000000"/>
          <w:sz w:val="24"/>
          <w:szCs w:val="24"/>
          <w:lang w:eastAsia="pt-BR"/>
        </w:rPr>
        <w:t>1.1. A presente Ata tem por objeto o registro de preços para a eventual contratação d</w:t>
      </w:r>
      <w:r w:rsidR="002837E3" w:rsidRPr="00E83AFA">
        <w:rPr>
          <w:rFonts w:ascii="Arial" w:eastAsia="Times New Roman" w:hAnsi="Arial" w:cs="Arial"/>
          <w:color w:val="000000"/>
          <w:sz w:val="24"/>
          <w:szCs w:val="24"/>
          <w:lang w:eastAsia="pt-BR"/>
        </w:rPr>
        <w:t>a prestação do serviço de</w:t>
      </w:r>
      <w:r w:rsidRPr="00E83AFA">
        <w:rPr>
          <w:rFonts w:ascii="Arial" w:eastAsia="Times New Roman" w:hAnsi="Arial" w:cs="Arial"/>
          <w:color w:val="000000"/>
          <w:sz w:val="24"/>
          <w:szCs w:val="24"/>
          <w:lang w:eastAsia="pt-BR"/>
        </w:rPr>
        <w:t xml:space="preserve"> </w:t>
      </w:r>
      <w:r w:rsidR="00726310" w:rsidRPr="00E83AFA">
        <w:rPr>
          <w:rFonts w:ascii="Arial" w:eastAsia="Times New Roman" w:hAnsi="Arial" w:cs="Arial"/>
          <w:color w:val="000000"/>
          <w:sz w:val="24"/>
          <w:szCs w:val="24"/>
          <w:lang w:eastAsia="pt-BR"/>
        </w:rPr>
        <w:t>instalação de forro, com fornecimento de material e pintura, para atender as necessidades dos prédios ocupados ou que vierem a ser ocupados pela Justiça Federal no Estado de São Paulo</w:t>
      </w:r>
      <w:r w:rsidRPr="00E83AFA">
        <w:rPr>
          <w:rFonts w:ascii="Arial" w:eastAsia="Times New Roman" w:hAnsi="Arial" w:cs="Arial"/>
          <w:color w:val="000000"/>
          <w:sz w:val="24"/>
          <w:szCs w:val="24"/>
          <w:lang w:eastAsia="pt-BR"/>
        </w:rPr>
        <w:t>, especificados no</w:t>
      </w:r>
      <w:r w:rsidR="00EA4FA7" w:rsidRPr="00E83AFA">
        <w:rPr>
          <w:rFonts w:ascii="Arial" w:eastAsia="Times New Roman" w:hAnsi="Arial" w:cs="Arial"/>
          <w:color w:val="000000"/>
          <w:sz w:val="24"/>
          <w:szCs w:val="24"/>
          <w:lang w:eastAsia="pt-BR"/>
        </w:rPr>
        <w:t xml:space="preserve"> </w:t>
      </w:r>
      <w:r w:rsidR="00EA4FA7" w:rsidRPr="00E83AFA">
        <w:rPr>
          <w:rFonts w:ascii="Arial" w:eastAsia="Times New Roman" w:hAnsi="Arial" w:cs="Arial"/>
          <w:b/>
          <w:bCs/>
          <w:color w:val="000000"/>
          <w:sz w:val="24"/>
          <w:szCs w:val="24"/>
          <w:lang w:eastAsia="pt-BR"/>
        </w:rPr>
        <w:t>grupo 1,</w:t>
      </w:r>
      <w:r w:rsidRPr="00E83AFA">
        <w:rPr>
          <w:rFonts w:ascii="Arial" w:eastAsia="Times New Roman" w:hAnsi="Arial" w:cs="Arial"/>
          <w:b/>
          <w:bCs/>
          <w:color w:val="000000"/>
          <w:sz w:val="24"/>
          <w:szCs w:val="24"/>
          <w:lang w:eastAsia="pt-BR"/>
        </w:rPr>
        <w:t xml:space="preserve"> itens</w:t>
      </w:r>
      <w:r w:rsidR="00726310" w:rsidRPr="00E83AFA">
        <w:rPr>
          <w:rFonts w:ascii="Arial" w:eastAsia="Times New Roman" w:hAnsi="Arial" w:cs="Arial"/>
          <w:b/>
          <w:bCs/>
          <w:color w:val="000000"/>
          <w:sz w:val="24"/>
          <w:szCs w:val="24"/>
          <w:lang w:eastAsia="pt-BR"/>
        </w:rPr>
        <w:t xml:space="preserve"> 1 a 26</w:t>
      </w:r>
      <w:r w:rsidR="002837E3" w:rsidRPr="00E83AFA">
        <w:rPr>
          <w:rFonts w:ascii="Arial" w:eastAsia="Times New Roman" w:hAnsi="Arial" w:cs="Arial"/>
          <w:b/>
          <w:bCs/>
          <w:color w:val="000000"/>
          <w:sz w:val="24"/>
          <w:szCs w:val="24"/>
          <w:lang w:eastAsia="pt-BR"/>
        </w:rPr>
        <w:t>,</w:t>
      </w:r>
      <w:r w:rsidRPr="00E83AFA">
        <w:rPr>
          <w:rFonts w:ascii="Arial" w:eastAsia="Times New Roman" w:hAnsi="Arial" w:cs="Arial"/>
          <w:color w:val="000000"/>
          <w:sz w:val="24"/>
          <w:szCs w:val="24"/>
          <w:lang w:eastAsia="pt-BR"/>
        </w:rPr>
        <w:t xml:space="preserve"> do Termo de Referência, anexo </w:t>
      </w:r>
      <w:r w:rsidR="00726310" w:rsidRPr="00E83AFA">
        <w:rPr>
          <w:rFonts w:ascii="Arial" w:eastAsia="Times New Roman" w:hAnsi="Arial" w:cs="Arial"/>
          <w:color w:val="000000"/>
          <w:sz w:val="24"/>
          <w:szCs w:val="24"/>
          <w:lang w:eastAsia="pt-BR"/>
        </w:rPr>
        <w:t xml:space="preserve">I </w:t>
      </w:r>
      <w:r w:rsidRPr="00E83AFA">
        <w:rPr>
          <w:rFonts w:ascii="Arial" w:eastAsia="Times New Roman" w:hAnsi="Arial" w:cs="Arial"/>
          <w:color w:val="000000"/>
          <w:sz w:val="24"/>
          <w:szCs w:val="24"/>
          <w:lang w:eastAsia="pt-BR"/>
        </w:rPr>
        <w:t xml:space="preserve">do edital de Licitação nº </w:t>
      </w:r>
      <w:r w:rsidR="00726310" w:rsidRPr="00E83AFA">
        <w:rPr>
          <w:rFonts w:ascii="Arial" w:eastAsia="Times New Roman" w:hAnsi="Arial" w:cs="Arial"/>
          <w:color w:val="000000"/>
          <w:sz w:val="24"/>
          <w:szCs w:val="24"/>
          <w:lang w:eastAsia="pt-BR"/>
        </w:rPr>
        <w:t>90029</w:t>
      </w:r>
      <w:r w:rsidRPr="00E83AFA">
        <w:rPr>
          <w:rFonts w:ascii="Arial" w:eastAsia="Times New Roman" w:hAnsi="Arial" w:cs="Arial"/>
          <w:color w:val="000000"/>
          <w:sz w:val="24"/>
          <w:szCs w:val="24"/>
          <w:lang w:eastAsia="pt-BR"/>
        </w:rPr>
        <w:t>/</w:t>
      </w:r>
      <w:r w:rsidR="00726310" w:rsidRPr="00E83AFA">
        <w:rPr>
          <w:rFonts w:ascii="Arial" w:eastAsia="Times New Roman" w:hAnsi="Arial" w:cs="Arial"/>
          <w:color w:val="000000"/>
          <w:sz w:val="24"/>
          <w:szCs w:val="24"/>
          <w:lang w:eastAsia="pt-BR"/>
        </w:rPr>
        <w:t>25</w:t>
      </w:r>
      <w:r w:rsidRPr="00E83AFA">
        <w:rPr>
          <w:rFonts w:ascii="Arial" w:eastAsia="Times New Roman" w:hAnsi="Arial" w:cs="Arial"/>
          <w:color w:val="000000"/>
          <w:sz w:val="24"/>
          <w:szCs w:val="24"/>
          <w:lang w:eastAsia="pt-BR"/>
        </w:rPr>
        <w:t>, que é parte integrante desta Ata, assim como as propostas cujos preços tenham sido registrados, independentemente de transcrição.</w:t>
      </w:r>
      <w:r w:rsidRPr="00923F50">
        <w:rPr>
          <w:rFonts w:ascii="Arial" w:eastAsia="Times New Roman" w:hAnsi="Arial" w:cs="Arial"/>
          <w:color w:val="000000"/>
          <w:sz w:val="24"/>
          <w:szCs w:val="24"/>
          <w:lang w:eastAsia="pt-BR"/>
        </w:rPr>
        <w:t> </w:t>
      </w:r>
    </w:p>
    <w:p w14:paraId="7688E074" w14:textId="77777777" w:rsidR="00DC3C88" w:rsidRPr="00923F50" w:rsidRDefault="00DC3C88" w:rsidP="0048748A">
      <w:pPr>
        <w:spacing w:after="165" w:line="240" w:lineRule="auto"/>
        <w:jc w:val="both"/>
        <w:rPr>
          <w:rFonts w:ascii="Arial" w:eastAsia="Times New Roman" w:hAnsi="Arial" w:cs="Arial"/>
          <w:sz w:val="24"/>
          <w:szCs w:val="24"/>
          <w:lang w:eastAsia="pt-BR"/>
        </w:rPr>
      </w:pPr>
    </w:p>
    <w:p w14:paraId="7BAF1247"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b/>
          <w:bCs/>
          <w:color w:val="000000"/>
          <w:sz w:val="24"/>
          <w:szCs w:val="24"/>
          <w:lang w:eastAsia="pt-BR"/>
        </w:rPr>
        <w:t>2. DOS PREÇOS, ESPECIFICAÇÕES E QUANTITATIVOS</w:t>
      </w:r>
    </w:p>
    <w:p w14:paraId="065D1F50" w14:textId="1ED064B6" w:rsidR="0048748A"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2.1. O preço registrado, as especificações do objeto, as quantidades máximas de cada item, fornecedor(es) e as demais condições ofertadas na(s) proposta(s) são as que seguem:</w:t>
      </w:r>
    </w:p>
    <w:p w14:paraId="4AECFA58" w14:textId="004CD72B" w:rsidR="00DC3C88" w:rsidRDefault="00DC3C88" w:rsidP="0048748A">
      <w:pPr>
        <w:spacing w:after="165" w:line="240" w:lineRule="auto"/>
        <w:jc w:val="both"/>
        <w:rPr>
          <w:rFonts w:ascii="Arial" w:eastAsia="Times New Roman" w:hAnsi="Arial" w:cs="Arial"/>
          <w:color w:val="000000"/>
          <w:sz w:val="24"/>
          <w:szCs w:val="24"/>
          <w:lang w:eastAsia="pt-BR"/>
        </w:rPr>
      </w:pPr>
    </w:p>
    <w:p w14:paraId="1EE72DE4" w14:textId="77777777" w:rsidR="00DC3C88" w:rsidRPr="00923F50" w:rsidRDefault="00DC3C88" w:rsidP="0048748A">
      <w:pPr>
        <w:spacing w:after="165" w:line="240" w:lineRule="auto"/>
        <w:jc w:val="both"/>
        <w:rPr>
          <w:rFonts w:ascii="Arial" w:eastAsia="Times New Roman" w:hAnsi="Arial" w:cs="Arial"/>
          <w:sz w:val="24"/>
          <w:szCs w:val="24"/>
          <w:lang w:eastAsia="pt-BR"/>
        </w:rPr>
      </w:pPr>
    </w:p>
    <w:tbl>
      <w:tblPr>
        <w:tblW w:w="98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0"/>
        <w:gridCol w:w="3870"/>
      </w:tblGrid>
      <w:tr w:rsidR="0048748A" w:rsidRPr="00923F50" w14:paraId="676FE0D5" w14:textId="77777777" w:rsidTr="00E83AFA">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86FABB" w14:textId="77777777" w:rsidR="0048748A" w:rsidRPr="00923F50"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Fornecedor:</w:t>
            </w:r>
          </w:p>
          <w:p w14:paraId="7E4DBA63" w14:textId="77777777" w:rsidR="0048748A" w:rsidRPr="00923F50"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(razão social, CNPJ/MF, endereço, contatos, representante)</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F45BBC" w14:textId="77777777" w:rsidR="0048748A" w:rsidRPr="00923F50"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p>
        </w:tc>
      </w:tr>
      <w:tr w:rsidR="0048748A" w:rsidRPr="00923F50" w14:paraId="7DA74FC0" w14:textId="77777777" w:rsidTr="00E83AFA">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114BA8" w14:textId="77777777" w:rsidR="0048748A" w:rsidRPr="00923F50"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Número do item do TR</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9044AD" w14:textId="2A184FE0" w:rsidR="0048748A" w:rsidRPr="00923F50"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sidR="00EA4FA7">
              <w:rPr>
                <w:rFonts w:ascii="Arial" w:eastAsia="Times New Roman" w:hAnsi="Arial" w:cs="Arial"/>
                <w:color w:val="000000"/>
                <w:sz w:val="24"/>
                <w:szCs w:val="24"/>
                <w:lang w:eastAsia="pt-BR"/>
              </w:rPr>
              <w:t>1 a 26</w:t>
            </w:r>
          </w:p>
        </w:tc>
      </w:tr>
      <w:tr w:rsidR="0048748A" w:rsidRPr="00923F50" w14:paraId="1F8F7CBA" w14:textId="77777777" w:rsidTr="00E83AFA">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AB6DB7" w14:textId="77777777" w:rsidR="0048748A" w:rsidRPr="00923F50"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Especificação</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9CCDC9" w14:textId="683FEACB" w:rsidR="0048748A" w:rsidRPr="00923F50"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sidR="00EA4FA7">
              <w:rPr>
                <w:rFonts w:ascii="Arial" w:eastAsia="Times New Roman" w:hAnsi="Arial" w:cs="Arial"/>
                <w:color w:val="000000"/>
                <w:sz w:val="24"/>
                <w:szCs w:val="24"/>
                <w:lang w:eastAsia="pt-BR"/>
              </w:rPr>
              <w:t xml:space="preserve">Conforme </w:t>
            </w:r>
            <w:r w:rsidR="00F42D2B">
              <w:rPr>
                <w:rFonts w:ascii="Arial" w:eastAsia="Times New Roman" w:hAnsi="Arial" w:cs="Arial"/>
                <w:color w:val="000000"/>
                <w:sz w:val="24"/>
                <w:szCs w:val="24"/>
                <w:lang w:eastAsia="pt-BR"/>
              </w:rPr>
              <w:t>tabela</w:t>
            </w:r>
            <w:r w:rsidR="00EA4FA7">
              <w:rPr>
                <w:rFonts w:ascii="Arial" w:eastAsia="Times New Roman" w:hAnsi="Arial" w:cs="Arial"/>
                <w:color w:val="000000"/>
                <w:sz w:val="24"/>
                <w:szCs w:val="24"/>
                <w:lang w:eastAsia="pt-BR"/>
              </w:rPr>
              <w:t xml:space="preserve"> abaixo</w:t>
            </w:r>
          </w:p>
        </w:tc>
      </w:tr>
      <w:tr w:rsidR="0048748A" w:rsidRPr="00923F50" w14:paraId="57B93DE7" w14:textId="77777777" w:rsidTr="00E83AFA">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B85A4D" w14:textId="77777777" w:rsidR="0048748A" w:rsidRPr="00923F50"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Unidade</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6D288B" w14:textId="0AA1C246" w:rsidR="0048748A" w:rsidRPr="00923F50"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sidR="00F42D2B">
              <w:rPr>
                <w:rFonts w:ascii="Arial" w:eastAsia="Times New Roman" w:hAnsi="Arial" w:cs="Arial"/>
                <w:color w:val="000000"/>
                <w:sz w:val="24"/>
                <w:szCs w:val="24"/>
                <w:lang w:eastAsia="pt-BR"/>
              </w:rPr>
              <w:t>Conforme tabela abaixo</w:t>
            </w:r>
          </w:p>
        </w:tc>
      </w:tr>
      <w:tr w:rsidR="0048748A" w:rsidRPr="00923F50" w14:paraId="5D3C1FE8" w14:textId="77777777" w:rsidTr="00E83AFA">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88A5D9" w14:textId="77777777" w:rsidR="0048748A" w:rsidRPr="00923F50"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Quantidade Máxima</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4F7B5B" w14:textId="5D24DC9C" w:rsidR="0048748A" w:rsidRPr="00923F50"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sidR="002837E3">
              <w:rPr>
                <w:rFonts w:ascii="Arial" w:eastAsia="Times New Roman" w:hAnsi="Arial" w:cs="Arial"/>
                <w:color w:val="000000"/>
                <w:sz w:val="24"/>
                <w:szCs w:val="24"/>
                <w:lang w:eastAsia="pt-BR"/>
              </w:rPr>
              <w:t>Conforme tabela abaixo</w:t>
            </w:r>
          </w:p>
        </w:tc>
      </w:tr>
      <w:tr w:rsidR="0048748A" w:rsidRPr="00923F50" w14:paraId="53E418FE" w14:textId="77777777" w:rsidTr="00E83AFA">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57146E" w14:textId="77777777" w:rsidR="0048748A" w:rsidRPr="00923F50"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Prazo de garantia ou validade</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B7AFE7" w14:textId="4E1F6947" w:rsidR="0048748A" w:rsidRPr="00923F50"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sidR="00F42D2B" w:rsidRPr="00F42D2B">
              <w:rPr>
                <w:rFonts w:ascii="Arial" w:eastAsia="Times New Roman" w:hAnsi="Arial" w:cs="Arial"/>
                <w:color w:val="000000"/>
                <w:sz w:val="24"/>
                <w:szCs w:val="24"/>
                <w:lang w:eastAsia="pt-BR"/>
              </w:rPr>
              <w:t xml:space="preserve">Conforme itens </w:t>
            </w:r>
            <w:r w:rsidR="00F42D2B">
              <w:rPr>
                <w:rFonts w:ascii="Arial" w:eastAsia="Times New Roman" w:hAnsi="Arial" w:cs="Arial"/>
                <w:color w:val="000000"/>
                <w:sz w:val="24"/>
                <w:szCs w:val="24"/>
                <w:lang w:eastAsia="pt-BR"/>
              </w:rPr>
              <w:t>5.18</w:t>
            </w:r>
            <w:r w:rsidR="00F42D2B" w:rsidRPr="00F42D2B">
              <w:rPr>
                <w:rFonts w:ascii="Arial" w:eastAsia="Times New Roman" w:hAnsi="Arial" w:cs="Arial"/>
                <w:color w:val="000000"/>
                <w:sz w:val="24"/>
                <w:szCs w:val="24"/>
                <w:lang w:eastAsia="pt-BR"/>
              </w:rPr>
              <w:t xml:space="preserve"> a</w:t>
            </w:r>
            <w:r w:rsidR="008A7706">
              <w:rPr>
                <w:rFonts w:ascii="Arial" w:eastAsia="Times New Roman" w:hAnsi="Arial" w:cs="Arial"/>
                <w:color w:val="000000"/>
                <w:sz w:val="24"/>
                <w:szCs w:val="24"/>
                <w:lang w:eastAsia="pt-BR"/>
              </w:rPr>
              <w:t xml:space="preserve"> </w:t>
            </w:r>
            <w:r w:rsidR="00F42D2B">
              <w:rPr>
                <w:rFonts w:ascii="Arial" w:eastAsia="Times New Roman" w:hAnsi="Arial" w:cs="Arial"/>
                <w:color w:val="000000"/>
                <w:sz w:val="24"/>
                <w:szCs w:val="24"/>
                <w:lang w:eastAsia="pt-BR"/>
              </w:rPr>
              <w:t>5.31</w:t>
            </w:r>
            <w:r w:rsidR="00F42D2B" w:rsidRPr="00F42D2B">
              <w:rPr>
                <w:rFonts w:ascii="Arial" w:eastAsia="Times New Roman" w:hAnsi="Arial" w:cs="Arial"/>
                <w:color w:val="000000"/>
                <w:sz w:val="24"/>
                <w:szCs w:val="24"/>
                <w:lang w:eastAsia="pt-BR"/>
              </w:rPr>
              <w:t xml:space="preserve"> do Termo de Referência</w:t>
            </w:r>
          </w:p>
        </w:tc>
      </w:tr>
    </w:tbl>
    <w:p w14:paraId="5050609B" w14:textId="72A4EA5C" w:rsidR="00EA4FA7" w:rsidRDefault="00EA4FA7" w:rsidP="0048748A">
      <w:pPr>
        <w:spacing w:after="165" w:line="240" w:lineRule="auto"/>
        <w:jc w:val="both"/>
        <w:rPr>
          <w:rFonts w:ascii="Arial" w:eastAsia="Times New Roman" w:hAnsi="Arial" w:cs="Arial"/>
          <w:b/>
          <w:bCs/>
          <w:color w:val="000000"/>
          <w:sz w:val="24"/>
          <w:szCs w:val="24"/>
          <w:lang w:eastAsia="pt-BR"/>
        </w:rPr>
      </w:pPr>
    </w:p>
    <w:p w14:paraId="38032346" w14:textId="6B6D12E9" w:rsidR="00153823" w:rsidRDefault="00153823" w:rsidP="0048748A">
      <w:pPr>
        <w:spacing w:after="165" w:line="240" w:lineRule="auto"/>
        <w:jc w:val="both"/>
        <w:rPr>
          <w:rFonts w:ascii="Arial" w:eastAsia="Times New Roman" w:hAnsi="Arial" w:cs="Arial"/>
          <w:b/>
          <w:bCs/>
          <w:color w:val="000000"/>
          <w:sz w:val="24"/>
          <w:szCs w:val="24"/>
          <w:lang w:eastAsia="pt-BR"/>
        </w:rPr>
      </w:pPr>
    </w:p>
    <w:p w14:paraId="527B76B8" w14:textId="77777777" w:rsidR="00153823" w:rsidRDefault="00153823" w:rsidP="0048748A">
      <w:pPr>
        <w:spacing w:after="165" w:line="240" w:lineRule="auto"/>
        <w:jc w:val="both"/>
        <w:rPr>
          <w:rFonts w:ascii="Arial" w:eastAsia="Times New Roman" w:hAnsi="Arial" w:cs="Arial"/>
          <w:b/>
          <w:bCs/>
          <w:color w:val="000000"/>
          <w:sz w:val="24"/>
          <w:szCs w:val="24"/>
          <w:lang w:eastAsia="pt-BR"/>
        </w:rPr>
      </w:pPr>
    </w:p>
    <w:tbl>
      <w:tblPr>
        <w:tblW w:w="987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8"/>
        <w:gridCol w:w="28"/>
        <w:gridCol w:w="154"/>
        <w:gridCol w:w="2087"/>
        <w:gridCol w:w="15"/>
        <w:gridCol w:w="1084"/>
        <w:gridCol w:w="36"/>
        <w:gridCol w:w="33"/>
        <w:gridCol w:w="1578"/>
        <w:gridCol w:w="129"/>
        <w:gridCol w:w="1233"/>
        <w:gridCol w:w="7"/>
        <w:gridCol w:w="1334"/>
        <w:gridCol w:w="67"/>
        <w:gridCol w:w="1207"/>
      </w:tblGrid>
      <w:tr w:rsidR="00EA4FA7" w14:paraId="591D76FD" w14:textId="77777777" w:rsidTr="00153823">
        <w:trPr>
          <w:trHeight w:val="353"/>
        </w:trPr>
        <w:tc>
          <w:tcPr>
            <w:tcW w:w="9870" w:type="dxa"/>
            <w:gridSpan w:val="15"/>
          </w:tcPr>
          <w:p w14:paraId="61F041E9" w14:textId="15614428" w:rsidR="00EA4FA7" w:rsidRPr="00F42D2B" w:rsidRDefault="00153823"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GRUPO 1</w:t>
            </w:r>
          </w:p>
        </w:tc>
      </w:tr>
      <w:tr w:rsidR="00F42D2B" w14:paraId="63AAED37" w14:textId="28EBF5E2" w:rsidTr="00DC3C88">
        <w:trPr>
          <w:trHeight w:val="840"/>
        </w:trPr>
        <w:tc>
          <w:tcPr>
            <w:tcW w:w="1060" w:type="dxa"/>
            <w:gridSpan w:val="3"/>
          </w:tcPr>
          <w:p w14:paraId="475359DA" w14:textId="7C09E97B" w:rsidR="00EA4FA7" w:rsidRPr="00F42D2B" w:rsidRDefault="00153823"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ITEM</w:t>
            </w:r>
          </w:p>
        </w:tc>
        <w:tc>
          <w:tcPr>
            <w:tcW w:w="2087" w:type="dxa"/>
          </w:tcPr>
          <w:p w14:paraId="1909980F" w14:textId="7405FE51" w:rsidR="00EA4FA7" w:rsidRPr="00F42D2B" w:rsidRDefault="00153823"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SERVIÇO COM FORNECIMENTO DE MATERIAL</w:t>
            </w:r>
          </w:p>
        </w:tc>
        <w:tc>
          <w:tcPr>
            <w:tcW w:w="1135" w:type="dxa"/>
            <w:gridSpan w:val="3"/>
          </w:tcPr>
          <w:p w14:paraId="3C7490EB" w14:textId="2A5A07D1" w:rsidR="00EA4FA7" w:rsidRPr="00F42D2B" w:rsidRDefault="00153823"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CATSER</w:t>
            </w:r>
          </w:p>
        </w:tc>
        <w:tc>
          <w:tcPr>
            <w:tcW w:w="1740" w:type="dxa"/>
            <w:gridSpan w:val="3"/>
          </w:tcPr>
          <w:p w14:paraId="15F14B52" w14:textId="3E3506CF" w:rsidR="00EA4FA7" w:rsidRPr="00F42D2B" w:rsidRDefault="00153823"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b/>
                <w:bCs/>
                <w:sz w:val="24"/>
                <w:szCs w:val="24"/>
              </w:rPr>
              <w:t>QUANTIDADE</w:t>
            </w:r>
          </w:p>
        </w:tc>
        <w:tc>
          <w:tcPr>
            <w:tcW w:w="1240" w:type="dxa"/>
            <w:gridSpan w:val="2"/>
          </w:tcPr>
          <w:p w14:paraId="0D4D2B68" w14:textId="00E86248" w:rsidR="00EA4FA7" w:rsidRPr="00F42D2B" w:rsidRDefault="00153823"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UNIDADE</w:t>
            </w:r>
          </w:p>
        </w:tc>
        <w:tc>
          <w:tcPr>
            <w:tcW w:w="1334" w:type="dxa"/>
          </w:tcPr>
          <w:p w14:paraId="552EEBE7" w14:textId="50CBC466" w:rsidR="00EA4FA7" w:rsidRPr="00F42D2B" w:rsidRDefault="00153823"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VALOR UNITÁRIO (R$)</w:t>
            </w:r>
          </w:p>
        </w:tc>
        <w:tc>
          <w:tcPr>
            <w:tcW w:w="1274" w:type="dxa"/>
            <w:gridSpan w:val="2"/>
          </w:tcPr>
          <w:p w14:paraId="7F44B03F" w14:textId="6E0F01FA" w:rsidR="00EA4FA7" w:rsidRPr="00F42D2B" w:rsidRDefault="00153823"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VALOR TOTAL (R$)</w:t>
            </w:r>
          </w:p>
        </w:tc>
      </w:tr>
      <w:tr w:rsidR="00F42D2B" w14:paraId="68C6A846" w14:textId="77777777" w:rsidTr="00DC3C88">
        <w:trPr>
          <w:trHeight w:val="210"/>
        </w:trPr>
        <w:tc>
          <w:tcPr>
            <w:tcW w:w="1060" w:type="dxa"/>
            <w:gridSpan w:val="3"/>
          </w:tcPr>
          <w:p w14:paraId="33487A6C" w14:textId="171FBA95" w:rsidR="00153823" w:rsidRPr="00F34719" w:rsidRDefault="002A356C" w:rsidP="007C0235">
            <w:pPr>
              <w:spacing w:after="165" w:line="240" w:lineRule="auto"/>
              <w:jc w:val="center"/>
              <w:rPr>
                <w:rFonts w:ascii="Arial" w:hAnsi="Arial" w:cs="Arial"/>
                <w:b/>
                <w:bCs/>
                <w:sz w:val="24"/>
                <w:szCs w:val="24"/>
              </w:rPr>
            </w:pPr>
            <w:r w:rsidRPr="00F34719">
              <w:rPr>
                <w:rFonts w:ascii="Arial" w:hAnsi="Arial" w:cs="Arial"/>
                <w:b/>
                <w:bCs/>
                <w:sz w:val="24"/>
                <w:szCs w:val="24"/>
              </w:rPr>
              <w:t>1</w:t>
            </w:r>
          </w:p>
        </w:tc>
        <w:tc>
          <w:tcPr>
            <w:tcW w:w="2087" w:type="dxa"/>
          </w:tcPr>
          <w:p w14:paraId="7E8D4172" w14:textId="7FD3B7A4" w:rsidR="00153823" w:rsidRPr="00F42D2B" w:rsidRDefault="00153823" w:rsidP="00F42D2B">
            <w:pPr>
              <w:spacing w:after="165" w:line="240" w:lineRule="auto"/>
              <w:rPr>
                <w:rFonts w:ascii="Arial" w:hAnsi="Arial" w:cs="Arial"/>
                <w:sz w:val="24"/>
                <w:szCs w:val="24"/>
              </w:rPr>
            </w:pPr>
            <w:r w:rsidRPr="00F42D2B">
              <w:rPr>
                <w:rFonts w:ascii="Arial" w:hAnsi="Arial" w:cs="Arial"/>
                <w:sz w:val="24"/>
                <w:szCs w:val="24"/>
              </w:rPr>
              <w:t xml:space="preserve">Instalação de forro em </w:t>
            </w:r>
            <w:proofErr w:type="spellStart"/>
            <w:r w:rsidRPr="00F42D2B">
              <w:rPr>
                <w:rFonts w:ascii="Arial" w:hAnsi="Arial" w:cs="Arial"/>
                <w:sz w:val="24"/>
                <w:szCs w:val="24"/>
              </w:rPr>
              <w:t>drywall</w:t>
            </w:r>
            <w:proofErr w:type="spellEnd"/>
            <w:r w:rsidRPr="00F42D2B">
              <w:rPr>
                <w:rFonts w:ascii="Arial" w:hAnsi="Arial" w:cs="Arial"/>
                <w:sz w:val="24"/>
                <w:szCs w:val="24"/>
              </w:rPr>
              <w:t>, inclusive suspensão e fixação em estrutura de concreto e sustentação em perfis leves de aço galvanizado, placas RU 12,5mm, com fornecimento do material</w:t>
            </w:r>
          </w:p>
        </w:tc>
        <w:tc>
          <w:tcPr>
            <w:tcW w:w="1135" w:type="dxa"/>
            <w:gridSpan w:val="3"/>
          </w:tcPr>
          <w:p w14:paraId="0C14A5CF" w14:textId="56A9F4BA" w:rsidR="00153823" w:rsidRPr="00F42D2B" w:rsidRDefault="007C0235" w:rsidP="007C0235">
            <w:pPr>
              <w:spacing w:after="165" w:line="240" w:lineRule="auto"/>
              <w:jc w:val="center"/>
              <w:rPr>
                <w:rFonts w:ascii="Arial" w:hAnsi="Arial" w:cs="Arial"/>
                <w:sz w:val="24"/>
                <w:szCs w:val="24"/>
              </w:rPr>
            </w:pPr>
            <w:r w:rsidRPr="00F42D2B">
              <w:rPr>
                <w:rFonts w:ascii="Arial" w:hAnsi="Arial" w:cs="Arial"/>
                <w:sz w:val="24"/>
                <w:szCs w:val="24"/>
              </w:rPr>
              <w:t>18180</w:t>
            </w:r>
          </w:p>
        </w:tc>
        <w:tc>
          <w:tcPr>
            <w:tcW w:w="1740" w:type="dxa"/>
            <w:gridSpan w:val="3"/>
          </w:tcPr>
          <w:p w14:paraId="0F299F30" w14:textId="54CF1BF2" w:rsidR="00153823" w:rsidRPr="00F42D2B" w:rsidRDefault="007C0235" w:rsidP="007C0235">
            <w:pPr>
              <w:spacing w:after="165" w:line="240" w:lineRule="auto"/>
              <w:jc w:val="center"/>
              <w:rPr>
                <w:rFonts w:ascii="Arial" w:hAnsi="Arial" w:cs="Arial"/>
                <w:sz w:val="24"/>
                <w:szCs w:val="24"/>
              </w:rPr>
            </w:pPr>
            <w:r w:rsidRPr="00F42D2B">
              <w:rPr>
                <w:rFonts w:ascii="Arial" w:hAnsi="Arial" w:cs="Arial"/>
                <w:sz w:val="24"/>
                <w:szCs w:val="24"/>
              </w:rPr>
              <w:t>1.000</w:t>
            </w:r>
          </w:p>
        </w:tc>
        <w:tc>
          <w:tcPr>
            <w:tcW w:w="1240" w:type="dxa"/>
            <w:gridSpan w:val="2"/>
          </w:tcPr>
          <w:p w14:paraId="4ACCB5A0" w14:textId="723B8E8D" w:rsidR="00153823" w:rsidRPr="00F42D2B" w:rsidRDefault="007C0235" w:rsidP="007C0235">
            <w:pPr>
              <w:spacing w:after="165" w:line="240" w:lineRule="auto"/>
              <w:jc w:val="center"/>
              <w:rPr>
                <w:rFonts w:ascii="Arial" w:hAnsi="Arial" w:cs="Arial"/>
                <w:sz w:val="24"/>
                <w:szCs w:val="24"/>
              </w:rPr>
            </w:pPr>
            <w:r w:rsidRPr="00F42D2B">
              <w:rPr>
                <w:rFonts w:ascii="Arial" w:hAnsi="Arial" w:cs="Arial"/>
                <w:sz w:val="24"/>
                <w:szCs w:val="24"/>
              </w:rPr>
              <w:t>m²</w:t>
            </w:r>
          </w:p>
        </w:tc>
        <w:tc>
          <w:tcPr>
            <w:tcW w:w="1334" w:type="dxa"/>
          </w:tcPr>
          <w:p w14:paraId="2A609604" w14:textId="77777777" w:rsidR="00153823" w:rsidRPr="00F42D2B" w:rsidRDefault="00153823" w:rsidP="00153823">
            <w:pPr>
              <w:spacing w:after="165" w:line="240" w:lineRule="auto"/>
              <w:jc w:val="both"/>
              <w:rPr>
                <w:rFonts w:ascii="Arial" w:hAnsi="Arial" w:cs="Arial"/>
                <w:sz w:val="24"/>
                <w:szCs w:val="24"/>
              </w:rPr>
            </w:pPr>
          </w:p>
        </w:tc>
        <w:tc>
          <w:tcPr>
            <w:tcW w:w="1274" w:type="dxa"/>
            <w:gridSpan w:val="2"/>
          </w:tcPr>
          <w:p w14:paraId="5667D797" w14:textId="77777777" w:rsidR="00153823" w:rsidRPr="00F42D2B" w:rsidRDefault="00153823" w:rsidP="00153823">
            <w:pPr>
              <w:spacing w:after="165" w:line="240" w:lineRule="auto"/>
              <w:jc w:val="both"/>
              <w:rPr>
                <w:rFonts w:ascii="Arial" w:hAnsi="Arial" w:cs="Arial"/>
                <w:sz w:val="24"/>
                <w:szCs w:val="24"/>
              </w:rPr>
            </w:pPr>
          </w:p>
        </w:tc>
      </w:tr>
      <w:tr w:rsidR="00F42D2B" w14:paraId="1BDBCC25" w14:textId="77777777" w:rsidTr="00DC3C88">
        <w:trPr>
          <w:trHeight w:val="307"/>
        </w:trPr>
        <w:tc>
          <w:tcPr>
            <w:tcW w:w="1060" w:type="dxa"/>
            <w:gridSpan w:val="3"/>
          </w:tcPr>
          <w:p w14:paraId="2DCF0068" w14:textId="374596E8" w:rsidR="00153823" w:rsidRPr="00F34719" w:rsidRDefault="002A356C" w:rsidP="007C0235">
            <w:pPr>
              <w:spacing w:after="165" w:line="240" w:lineRule="auto"/>
              <w:jc w:val="center"/>
              <w:rPr>
                <w:rFonts w:ascii="Arial" w:hAnsi="Arial" w:cs="Arial"/>
                <w:b/>
                <w:bCs/>
                <w:sz w:val="24"/>
                <w:szCs w:val="24"/>
              </w:rPr>
            </w:pPr>
            <w:r w:rsidRPr="00F34719">
              <w:rPr>
                <w:rFonts w:ascii="Arial" w:hAnsi="Arial" w:cs="Arial"/>
                <w:b/>
                <w:bCs/>
                <w:sz w:val="24"/>
                <w:szCs w:val="24"/>
              </w:rPr>
              <w:t>2</w:t>
            </w:r>
          </w:p>
        </w:tc>
        <w:tc>
          <w:tcPr>
            <w:tcW w:w="2087" w:type="dxa"/>
          </w:tcPr>
          <w:p w14:paraId="794F5EAF" w14:textId="10BD7F19" w:rsidR="00153823" w:rsidRPr="00F42D2B" w:rsidRDefault="00153823" w:rsidP="00F42D2B">
            <w:pPr>
              <w:spacing w:after="165" w:line="240" w:lineRule="auto"/>
              <w:rPr>
                <w:rFonts w:ascii="Arial" w:hAnsi="Arial" w:cs="Arial"/>
                <w:sz w:val="24"/>
                <w:szCs w:val="24"/>
              </w:rPr>
            </w:pPr>
            <w:r w:rsidRPr="00F42D2B">
              <w:rPr>
                <w:rFonts w:ascii="Arial" w:hAnsi="Arial" w:cs="Arial"/>
                <w:sz w:val="24"/>
                <w:szCs w:val="24"/>
              </w:rPr>
              <w:t xml:space="preserve">Instalação de forro extrudado em perfis de PVC rígido, lineares, impermeáveis, na cor branca, uniforme (NBR 14293); superfície </w:t>
            </w:r>
            <w:r w:rsidRPr="00F42D2B">
              <w:rPr>
                <w:rFonts w:ascii="Arial" w:hAnsi="Arial" w:cs="Arial"/>
                <w:sz w:val="24"/>
                <w:szCs w:val="24"/>
              </w:rPr>
              <w:lastRenderedPageBreak/>
              <w:t>frisada, com larguras de 200mm, espessura mínima de 8mm, com fornecimento do material</w:t>
            </w:r>
          </w:p>
        </w:tc>
        <w:tc>
          <w:tcPr>
            <w:tcW w:w="1135" w:type="dxa"/>
            <w:gridSpan w:val="3"/>
          </w:tcPr>
          <w:p w14:paraId="74F055A9" w14:textId="36C0A56E" w:rsidR="00153823" w:rsidRPr="00F42D2B" w:rsidRDefault="007C0235" w:rsidP="007C0235">
            <w:pPr>
              <w:spacing w:after="165" w:line="240" w:lineRule="auto"/>
              <w:jc w:val="center"/>
              <w:rPr>
                <w:rFonts w:ascii="Arial" w:hAnsi="Arial" w:cs="Arial"/>
                <w:sz w:val="24"/>
                <w:szCs w:val="24"/>
              </w:rPr>
            </w:pPr>
            <w:r w:rsidRPr="00F42D2B">
              <w:rPr>
                <w:rFonts w:ascii="Arial" w:hAnsi="Arial" w:cs="Arial"/>
                <w:sz w:val="24"/>
                <w:szCs w:val="24"/>
              </w:rPr>
              <w:lastRenderedPageBreak/>
              <w:t>18180</w:t>
            </w:r>
          </w:p>
        </w:tc>
        <w:tc>
          <w:tcPr>
            <w:tcW w:w="1740" w:type="dxa"/>
            <w:gridSpan w:val="3"/>
          </w:tcPr>
          <w:p w14:paraId="4313186D" w14:textId="3AE7A173" w:rsidR="00153823" w:rsidRPr="00F42D2B" w:rsidRDefault="007C0235" w:rsidP="007C0235">
            <w:pPr>
              <w:spacing w:after="165" w:line="240" w:lineRule="auto"/>
              <w:jc w:val="center"/>
              <w:rPr>
                <w:rFonts w:ascii="Arial" w:hAnsi="Arial" w:cs="Arial"/>
                <w:sz w:val="24"/>
                <w:szCs w:val="24"/>
              </w:rPr>
            </w:pPr>
            <w:r w:rsidRPr="00F42D2B">
              <w:rPr>
                <w:rFonts w:ascii="Arial" w:hAnsi="Arial" w:cs="Arial"/>
                <w:sz w:val="24"/>
                <w:szCs w:val="24"/>
              </w:rPr>
              <w:t>300</w:t>
            </w:r>
          </w:p>
        </w:tc>
        <w:tc>
          <w:tcPr>
            <w:tcW w:w="1240" w:type="dxa"/>
            <w:gridSpan w:val="2"/>
          </w:tcPr>
          <w:p w14:paraId="4E9CD3F4" w14:textId="2CF122A0" w:rsidR="00153823" w:rsidRPr="00F42D2B" w:rsidRDefault="007C0235" w:rsidP="007C0235">
            <w:pPr>
              <w:spacing w:after="165" w:line="240" w:lineRule="auto"/>
              <w:jc w:val="center"/>
              <w:rPr>
                <w:rFonts w:ascii="Arial" w:hAnsi="Arial" w:cs="Arial"/>
                <w:sz w:val="24"/>
                <w:szCs w:val="24"/>
              </w:rPr>
            </w:pPr>
            <w:r w:rsidRPr="00F42D2B">
              <w:rPr>
                <w:rFonts w:ascii="Arial" w:hAnsi="Arial" w:cs="Arial"/>
                <w:sz w:val="24"/>
                <w:szCs w:val="24"/>
              </w:rPr>
              <w:t>m²</w:t>
            </w:r>
          </w:p>
        </w:tc>
        <w:tc>
          <w:tcPr>
            <w:tcW w:w="1334" w:type="dxa"/>
          </w:tcPr>
          <w:p w14:paraId="717C26FB" w14:textId="77777777" w:rsidR="00153823" w:rsidRPr="00F42D2B" w:rsidRDefault="00153823" w:rsidP="00153823">
            <w:pPr>
              <w:spacing w:after="165" w:line="240" w:lineRule="auto"/>
              <w:jc w:val="both"/>
              <w:rPr>
                <w:rFonts w:ascii="Arial" w:hAnsi="Arial" w:cs="Arial"/>
                <w:sz w:val="24"/>
                <w:szCs w:val="24"/>
              </w:rPr>
            </w:pPr>
          </w:p>
        </w:tc>
        <w:tc>
          <w:tcPr>
            <w:tcW w:w="1274" w:type="dxa"/>
            <w:gridSpan w:val="2"/>
          </w:tcPr>
          <w:p w14:paraId="42F0683D" w14:textId="77777777" w:rsidR="00153823" w:rsidRPr="00F42D2B" w:rsidRDefault="00153823" w:rsidP="00153823">
            <w:pPr>
              <w:spacing w:after="165" w:line="240" w:lineRule="auto"/>
              <w:jc w:val="both"/>
              <w:rPr>
                <w:rFonts w:ascii="Arial" w:hAnsi="Arial" w:cs="Arial"/>
                <w:sz w:val="24"/>
                <w:szCs w:val="24"/>
              </w:rPr>
            </w:pPr>
          </w:p>
        </w:tc>
      </w:tr>
      <w:tr w:rsidR="00F42D2B" w14:paraId="75A772F3" w14:textId="77777777" w:rsidTr="00DC3C88">
        <w:trPr>
          <w:trHeight w:val="375"/>
        </w:trPr>
        <w:tc>
          <w:tcPr>
            <w:tcW w:w="1060" w:type="dxa"/>
            <w:gridSpan w:val="3"/>
          </w:tcPr>
          <w:p w14:paraId="7A981418" w14:textId="03BB25A4" w:rsidR="00153823" w:rsidRPr="00F34719" w:rsidRDefault="002A356C" w:rsidP="007C0235">
            <w:pPr>
              <w:spacing w:after="165" w:line="240" w:lineRule="auto"/>
              <w:jc w:val="center"/>
              <w:rPr>
                <w:rFonts w:ascii="Arial" w:hAnsi="Arial" w:cs="Arial"/>
                <w:b/>
                <w:bCs/>
                <w:sz w:val="24"/>
                <w:szCs w:val="24"/>
              </w:rPr>
            </w:pPr>
            <w:r w:rsidRPr="00F34719">
              <w:rPr>
                <w:rFonts w:ascii="Arial" w:hAnsi="Arial" w:cs="Arial"/>
                <w:b/>
                <w:bCs/>
                <w:sz w:val="24"/>
                <w:szCs w:val="24"/>
              </w:rPr>
              <w:t>3</w:t>
            </w:r>
          </w:p>
        </w:tc>
        <w:tc>
          <w:tcPr>
            <w:tcW w:w="2087" w:type="dxa"/>
          </w:tcPr>
          <w:p w14:paraId="3747C7F1" w14:textId="42068F8A" w:rsidR="00153823" w:rsidRPr="00F42D2B" w:rsidRDefault="00153823" w:rsidP="00F42D2B">
            <w:pPr>
              <w:spacing w:after="165" w:line="240" w:lineRule="auto"/>
              <w:rPr>
                <w:rFonts w:ascii="Arial" w:hAnsi="Arial" w:cs="Arial"/>
                <w:sz w:val="24"/>
                <w:szCs w:val="24"/>
              </w:rPr>
            </w:pPr>
            <w:r w:rsidRPr="00F42D2B">
              <w:rPr>
                <w:rFonts w:ascii="Arial" w:hAnsi="Arial" w:cs="Arial"/>
                <w:sz w:val="24"/>
                <w:szCs w:val="24"/>
              </w:rPr>
              <w:t>Instalação de estrutura de forro para ambientes comerciais, constituída por perfis leves de aço galvanizado, inclusive suspensão e fixação em estrutura de concreto, exclusive placas, com fornecimento do material</w:t>
            </w:r>
          </w:p>
        </w:tc>
        <w:tc>
          <w:tcPr>
            <w:tcW w:w="1135" w:type="dxa"/>
            <w:gridSpan w:val="3"/>
          </w:tcPr>
          <w:p w14:paraId="57CE3FB1" w14:textId="55785FD1" w:rsidR="00153823" w:rsidRPr="00F42D2B" w:rsidRDefault="007C0235" w:rsidP="007C0235">
            <w:pPr>
              <w:spacing w:after="165" w:line="240" w:lineRule="auto"/>
              <w:jc w:val="center"/>
              <w:rPr>
                <w:rFonts w:ascii="Arial" w:hAnsi="Arial" w:cs="Arial"/>
                <w:sz w:val="24"/>
                <w:szCs w:val="24"/>
              </w:rPr>
            </w:pPr>
            <w:r w:rsidRPr="00F42D2B">
              <w:rPr>
                <w:rFonts w:ascii="Arial" w:hAnsi="Arial" w:cs="Arial"/>
                <w:sz w:val="24"/>
                <w:szCs w:val="24"/>
              </w:rPr>
              <w:t>18180</w:t>
            </w:r>
          </w:p>
        </w:tc>
        <w:tc>
          <w:tcPr>
            <w:tcW w:w="1740" w:type="dxa"/>
            <w:gridSpan w:val="3"/>
          </w:tcPr>
          <w:p w14:paraId="1E6E4CA8" w14:textId="301A51AC" w:rsidR="00153823" w:rsidRPr="00F42D2B" w:rsidRDefault="007C0235" w:rsidP="007C0235">
            <w:pPr>
              <w:spacing w:after="165" w:line="240" w:lineRule="auto"/>
              <w:jc w:val="center"/>
              <w:rPr>
                <w:rFonts w:ascii="Arial" w:hAnsi="Arial" w:cs="Arial"/>
                <w:sz w:val="24"/>
                <w:szCs w:val="24"/>
              </w:rPr>
            </w:pPr>
            <w:r w:rsidRPr="00F42D2B">
              <w:rPr>
                <w:rFonts w:ascii="Arial" w:hAnsi="Arial" w:cs="Arial"/>
                <w:sz w:val="24"/>
                <w:szCs w:val="24"/>
              </w:rPr>
              <w:t>4.500</w:t>
            </w:r>
          </w:p>
        </w:tc>
        <w:tc>
          <w:tcPr>
            <w:tcW w:w="1240" w:type="dxa"/>
            <w:gridSpan w:val="2"/>
          </w:tcPr>
          <w:p w14:paraId="087F9D54" w14:textId="1EAB2A74" w:rsidR="00153823" w:rsidRPr="00F42D2B" w:rsidRDefault="007C0235" w:rsidP="007C0235">
            <w:pPr>
              <w:spacing w:after="165" w:line="240" w:lineRule="auto"/>
              <w:jc w:val="center"/>
              <w:rPr>
                <w:rFonts w:ascii="Arial" w:hAnsi="Arial" w:cs="Arial"/>
                <w:sz w:val="24"/>
                <w:szCs w:val="24"/>
              </w:rPr>
            </w:pPr>
            <w:r w:rsidRPr="00F42D2B">
              <w:rPr>
                <w:rFonts w:ascii="Arial" w:hAnsi="Arial" w:cs="Arial"/>
                <w:sz w:val="24"/>
                <w:szCs w:val="24"/>
              </w:rPr>
              <w:t>m²</w:t>
            </w:r>
          </w:p>
        </w:tc>
        <w:tc>
          <w:tcPr>
            <w:tcW w:w="1334" w:type="dxa"/>
          </w:tcPr>
          <w:p w14:paraId="22C36041" w14:textId="77777777" w:rsidR="00153823" w:rsidRPr="00F42D2B" w:rsidRDefault="00153823" w:rsidP="00153823">
            <w:pPr>
              <w:spacing w:after="165" w:line="240" w:lineRule="auto"/>
              <w:jc w:val="both"/>
              <w:rPr>
                <w:rFonts w:ascii="Arial" w:hAnsi="Arial" w:cs="Arial"/>
                <w:sz w:val="24"/>
                <w:szCs w:val="24"/>
              </w:rPr>
            </w:pPr>
          </w:p>
        </w:tc>
        <w:tc>
          <w:tcPr>
            <w:tcW w:w="1274" w:type="dxa"/>
            <w:gridSpan w:val="2"/>
          </w:tcPr>
          <w:p w14:paraId="3C50750E" w14:textId="77777777" w:rsidR="00153823" w:rsidRPr="00F42D2B" w:rsidRDefault="00153823" w:rsidP="00153823">
            <w:pPr>
              <w:spacing w:after="165" w:line="240" w:lineRule="auto"/>
              <w:jc w:val="both"/>
              <w:rPr>
                <w:rFonts w:ascii="Arial" w:hAnsi="Arial" w:cs="Arial"/>
                <w:sz w:val="24"/>
                <w:szCs w:val="24"/>
              </w:rPr>
            </w:pPr>
          </w:p>
        </w:tc>
      </w:tr>
      <w:tr w:rsidR="00EA4FA7" w14:paraId="3095B9AF" w14:textId="77777777" w:rsidTr="00153823">
        <w:trPr>
          <w:trHeight w:val="488"/>
        </w:trPr>
        <w:tc>
          <w:tcPr>
            <w:tcW w:w="9870" w:type="dxa"/>
            <w:gridSpan w:val="15"/>
          </w:tcPr>
          <w:p w14:paraId="5A1346F3" w14:textId="0C47BF34" w:rsidR="00EA4FA7" w:rsidRPr="00F42D2B" w:rsidRDefault="00153823"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PLAQUEAMENTO COMPLETO</w:t>
            </w:r>
          </w:p>
        </w:tc>
      </w:tr>
      <w:tr w:rsidR="00F42D2B" w14:paraId="4016CAD1" w14:textId="5CCCF441" w:rsidTr="00F34719">
        <w:trPr>
          <w:trHeight w:val="270"/>
        </w:trPr>
        <w:tc>
          <w:tcPr>
            <w:tcW w:w="906" w:type="dxa"/>
            <w:gridSpan w:val="2"/>
          </w:tcPr>
          <w:p w14:paraId="7C075362" w14:textId="5B35C9F5" w:rsidR="00153823"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4</w:t>
            </w:r>
          </w:p>
        </w:tc>
        <w:tc>
          <w:tcPr>
            <w:tcW w:w="2256" w:type="dxa"/>
            <w:gridSpan w:val="3"/>
          </w:tcPr>
          <w:p w14:paraId="4EED5F91" w14:textId="2107C468" w:rsidR="00153823" w:rsidRPr="00F42D2B" w:rsidRDefault="00153823"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placa de fibra mineral para forro, de 1250 x 625 mm, e=15 mm, borda reta, com pintura antimofo (não inclui perfis), com fornecimento do material</w:t>
            </w:r>
          </w:p>
        </w:tc>
        <w:tc>
          <w:tcPr>
            <w:tcW w:w="1084" w:type="dxa"/>
          </w:tcPr>
          <w:p w14:paraId="50DAE71A" w14:textId="5C8AE615" w:rsidR="00153823"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647" w:type="dxa"/>
            <w:gridSpan w:val="3"/>
          </w:tcPr>
          <w:p w14:paraId="58BBF280" w14:textId="24D30470" w:rsidR="00153823"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3.500</w:t>
            </w:r>
          </w:p>
        </w:tc>
        <w:tc>
          <w:tcPr>
            <w:tcW w:w="1362" w:type="dxa"/>
            <w:gridSpan w:val="2"/>
          </w:tcPr>
          <w:p w14:paraId="3576A12D" w14:textId="1F8B8FB3" w:rsidR="00153823"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19DA563B" w14:textId="77777777" w:rsidR="00153823" w:rsidRPr="00F42D2B" w:rsidRDefault="00153823"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3DC34199" w14:textId="77777777" w:rsidR="00153823" w:rsidRPr="00F42D2B" w:rsidRDefault="00153823" w:rsidP="00153823">
            <w:pPr>
              <w:spacing w:after="165" w:line="240" w:lineRule="auto"/>
              <w:jc w:val="both"/>
              <w:rPr>
                <w:rFonts w:ascii="Arial" w:eastAsia="Times New Roman" w:hAnsi="Arial" w:cs="Arial"/>
                <w:b/>
                <w:bCs/>
                <w:color w:val="000000"/>
                <w:sz w:val="24"/>
                <w:szCs w:val="24"/>
                <w:lang w:eastAsia="pt-BR"/>
              </w:rPr>
            </w:pPr>
          </w:p>
        </w:tc>
      </w:tr>
      <w:tr w:rsidR="007C0235" w14:paraId="476C70C5" w14:textId="77777777" w:rsidTr="00F34719">
        <w:trPr>
          <w:trHeight w:val="450"/>
        </w:trPr>
        <w:tc>
          <w:tcPr>
            <w:tcW w:w="906" w:type="dxa"/>
            <w:gridSpan w:val="2"/>
          </w:tcPr>
          <w:p w14:paraId="6B2CAB59" w14:textId="399194DF" w:rsidR="00153823"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5</w:t>
            </w:r>
          </w:p>
        </w:tc>
        <w:tc>
          <w:tcPr>
            <w:tcW w:w="2256" w:type="dxa"/>
            <w:gridSpan w:val="3"/>
          </w:tcPr>
          <w:p w14:paraId="2BB663B4" w14:textId="64A13067" w:rsidR="00153823" w:rsidRPr="00F42D2B" w:rsidRDefault="00153823"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placa de forro em poliestireno expandido (autoextinguível, tipo Isopor ou equivalente técnico na espessura de 20 mm, revestido com textura acrílica), com fornecimento do material</w:t>
            </w:r>
          </w:p>
        </w:tc>
        <w:tc>
          <w:tcPr>
            <w:tcW w:w="1084" w:type="dxa"/>
          </w:tcPr>
          <w:p w14:paraId="0F1BB94D" w14:textId="1A365982" w:rsidR="00153823"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647" w:type="dxa"/>
            <w:gridSpan w:val="3"/>
          </w:tcPr>
          <w:p w14:paraId="35A06856" w14:textId="1AEB7AC7" w:rsidR="00153823"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1.000</w:t>
            </w:r>
          </w:p>
        </w:tc>
        <w:tc>
          <w:tcPr>
            <w:tcW w:w="1362" w:type="dxa"/>
            <w:gridSpan w:val="2"/>
          </w:tcPr>
          <w:p w14:paraId="65CF68E8" w14:textId="4A8F1DEC" w:rsidR="00153823"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60F878ED" w14:textId="77777777" w:rsidR="00153823" w:rsidRPr="00F42D2B" w:rsidRDefault="00153823"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37440479" w14:textId="77777777" w:rsidR="00153823" w:rsidRPr="00F42D2B" w:rsidRDefault="00153823" w:rsidP="00153823">
            <w:pPr>
              <w:spacing w:after="165" w:line="240" w:lineRule="auto"/>
              <w:jc w:val="both"/>
              <w:rPr>
                <w:rFonts w:ascii="Arial" w:eastAsia="Times New Roman" w:hAnsi="Arial" w:cs="Arial"/>
                <w:b/>
                <w:bCs/>
                <w:color w:val="000000"/>
                <w:sz w:val="24"/>
                <w:szCs w:val="24"/>
                <w:lang w:eastAsia="pt-BR"/>
              </w:rPr>
            </w:pPr>
          </w:p>
        </w:tc>
      </w:tr>
      <w:tr w:rsidR="007C0235" w14:paraId="091133ED" w14:textId="77777777" w:rsidTr="00F34719">
        <w:trPr>
          <w:trHeight w:val="540"/>
        </w:trPr>
        <w:tc>
          <w:tcPr>
            <w:tcW w:w="906" w:type="dxa"/>
            <w:gridSpan w:val="2"/>
          </w:tcPr>
          <w:p w14:paraId="2CD5B677" w14:textId="2108F2D3" w:rsidR="00153823"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6</w:t>
            </w:r>
          </w:p>
        </w:tc>
        <w:tc>
          <w:tcPr>
            <w:tcW w:w="2256" w:type="dxa"/>
            <w:gridSpan w:val="3"/>
          </w:tcPr>
          <w:p w14:paraId="1DC5B060" w14:textId="2B060558" w:rsidR="00153823" w:rsidRPr="00F42D2B" w:rsidRDefault="00153823"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 xml:space="preserve">Instalação de isolamento </w:t>
            </w:r>
            <w:r w:rsidRPr="00F42D2B">
              <w:rPr>
                <w:rFonts w:ascii="Arial" w:hAnsi="Arial" w:cs="Arial"/>
                <w:sz w:val="24"/>
                <w:szCs w:val="24"/>
              </w:rPr>
              <w:lastRenderedPageBreak/>
              <w:t>termoacústico em lã de vidro ensacada, densidade 20 Kg/m³, espessura &gt; 25mm, com fornecimento do material</w:t>
            </w:r>
          </w:p>
        </w:tc>
        <w:tc>
          <w:tcPr>
            <w:tcW w:w="1084" w:type="dxa"/>
          </w:tcPr>
          <w:p w14:paraId="440C0EBE" w14:textId="527CBDFD" w:rsidR="00153823"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lastRenderedPageBreak/>
              <w:t>18180</w:t>
            </w:r>
          </w:p>
        </w:tc>
        <w:tc>
          <w:tcPr>
            <w:tcW w:w="1647" w:type="dxa"/>
            <w:gridSpan w:val="3"/>
          </w:tcPr>
          <w:p w14:paraId="1D9E6DE3" w14:textId="634EAD43" w:rsidR="00153823"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1.000</w:t>
            </w:r>
          </w:p>
        </w:tc>
        <w:tc>
          <w:tcPr>
            <w:tcW w:w="1362" w:type="dxa"/>
            <w:gridSpan w:val="2"/>
          </w:tcPr>
          <w:p w14:paraId="61EA4F4A" w14:textId="33903B4D" w:rsidR="00153823"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74F0C211" w14:textId="77777777" w:rsidR="00153823" w:rsidRPr="00F42D2B" w:rsidRDefault="00153823"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5351ED80" w14:textId="77777777" w:rsidR="00153823" w:rsidRPr="00F42D2B" w:rsidRDefault="00153823" w:rsidP="00153823">
            <w:pPr>
              <w:spacing w:after="165" w:line="240" w:lineRule="auto"/>
              <w:jc w:val="both"/>
              <w:rPr>
                <w:rFonts w:ascii="Arial" w:eastAsia="Times New Roman" w:hAnsi="Arial" w:cs="Arial"/>
                <w:b/>
                <w:bCs/>
                <w:color w:val="000000"/>
                <w:sz w:val="24"/>
                <w:szCs w:val="24"/>
                <w:lang w:eastAsia="pt-BR"/>
              </w:rPr>
            </w:pPr>
          </w:p>
        </w:tc>
      </w:tr>
      <w:tr w:rsidR="007C0235" w14:paraId="6D90D2A2" w14:textId="77777777" w:rsidTr="00F34719">
        <w:trPr>
          <w:trHeight w:val="525"/>
        </w:trPr>
        <w:tc>
          <w:tcPr>
            <w:tcW w:w="906" w:type="dxa"/>
            <w:gridSpan w:val="2"/>
          </w:tcPr>
          <w:p w14:paraId="09FB50FB" w14:textId="6F584AE3" w:rsidR="00153823"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7</w:t>
            </w:r>
          </w:p>
        </w:tc>
        <w:tc>
          <w:tcPr>
            <w:tcW w:w="2256" w:type="dxa"/>
            <w:gridSpan w:val="3"/>
          </w:tcPr>
          <w:p w14:paraId="095E6575" w14:textId="5A452E17" w:rsidR="00153823" w:rsidRPr="00F42D2B" w:rsidRDefault="00153823"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fechamento vertical ou horizontal em placas de gesso, com fornecimento do material</w:t>
            </w:r>
          </w:p>
        </w:tc>
        <w:tc>
          <w:tcPr>
            <w:tcW w:w="1084" w:type="dxa"/>
          </w:tcPr>
          <w:p w14:paraId="0566FCCB" w14:textId="3F138606" w:rsidR="00153823" w:rsidRPr="00F42D2B" w:rsidRDefault="00AB74F4"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647" w:type="dxa"/>
            <w:gridSpan w:val="3"/>
          </w:tcPr>
          <w:p w14:paraId="5AFCAF91" w14:textId="537733DE" w:rsidR="00153823"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500</w:t>
            </w:r>
          </w:p>
        </w:tc>
        <w:tc>
          <w:tcPr>
            <w:tcW w:w="1362" w:type="dxa"/>
            <w:gridSpan w:val="2"/>
          </w:tcPr>
          <w:p w14:paraId="2AE833E1" w14:textId="537BAFDB" w:rsidR="00153823"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291B0F4A" w14:textId="77777777" w:rsidR="00153823" w:rsidRPr="00F42D2B" w:rsidRDefault="00153823"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0E26477A" w14:textId="77777777" w:rsidR="00153823" w:rsidRPr="00F42D2B" w:rsidRDefault="00153823" w:rsidP="00153823">
            <w:pPr>
              <w:spacing w:after="165" w:line="240" w:lineRule="auto"/>
              <w:jc w:val="both"/>
              <w:rPr>
                <w:rFonts w:ascii="Arial" w:eastAsia="Times New Roman" w:hAnsi="Arial" w:cs="Arial"/>
                <w:b/>
                <w:bCs/>
                <w:color w:val="000000"/>
                <w:sz w:val="24"/>
                <w:szCs w:val="24"/>
                <w:lang w:eastAsia="pt-BR"/>
              </w:rPr>
            </w:pPr>
          </w:p>
        </w:tc>
      </w:tr>
      <w:tr w:rsidR="00153823" w14:paraId="107DB57F" w14:textId="77777777" w:rsidTr="00153823">
        <w:trPr>
          <w:trHeight w:val="593"/>
        </w:trPr>
        <w:tc>
          <w:tcPr>
            <w:tcW w:w="9870" w:type="dxa"/>
            <w:gridSpan w:val="15"/>
          </w:tcPr>
          <w:p w14:paraId="691CC9FC" w14:textId="7F0764CD" w:rsidR="00153823" w:rsidRPr="00F42D2B" w:rsidRDefault="00153823"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CALHAS TIPO LUMINÁRIA, LÂMPADAS E RABICHOS</w:t>
            </w:r>
          </w:p>
        </w:tc>
      </w:tr>
      <w:tr w:rsidR="00F42D2B" w14:paraId="141BA33E" w14:textId="58C08BC8" w:rsidTr="00F34719">
        <w:trPr>
          <w:trHeight w:val="157"/>
        </w:trPr>
        <w:tc>
          <w:tcPr>
            <w:tcW w:w="878" w:type="dxa"/>
          </w:tcPr>
          <w:p w14:paraId="785C9DB8" w14:textId="293DD62F" w:rsidR="00153823"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8</w:t>
            </w:r>
          </w:p>
        </w:tc>
        <w:tc>
          <w:tcPr>
            <w:tcW w:w="2284" w:type="dxa"/>
            <w:gridSpan w:val="4"/>
          </w:tcPr>
          <w:p w14:paraId="249DF0E9" w14:textId="2BA0FE36" w:rsidR="00153823"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embutir para 4 lâmpadas fluorescentes 16W, com fornecimento do material</w:t>
            </w:r>
          </w:p>
        </w:tc>
        <w:tc>
          <w:tcPr>
            <w:tcW w:w="1153" w:type="dxa"/>
            <w:gridSpan w:val="3"/>
          </w:tcPr>
          <w:p w14:paraId="7F0495D4" w14:textId="0890B710" w:rsidR="00153823"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1171325C" w14:textId="2624D9BE" w:rsidR="00153823" w:rsidRPr="00554E07" w:rsidRDefault="00554E07" w:rsidP="007C023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750</w:t>
            </w:r>
          </w:p>
        </w:tc>
        <w:tc>
          <w:tcPr>
            <w:tcW w:w="1362" w:type="dxa"/>
            <w:gridSpan w:val="2"/>
          </w:tcPr>
          <w:p w14:paraId="0FD4EC79" w14:textId="6449C242" w:rsidR="00153823"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32D57F22" w14:textId="77777777" w:rsidR="00153823" w:rsidRPr="00F42D2B" w:rsidRDefault="00153823"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6DBF5DC8" w14:textId="77777777" w:rsidR="00153823" w:rsidRPr="00F42D2B" w:rsidRDefault="00153823" w:rsidP="00153823">
            <w:pPr>
              <w:spacing w:after="165" w:line="240" w:lineRule="auto"/>
              <w:jc w:val="both"/>
              <w:rPr>
                <w:rFonts w:ascii="Arial" w:eastAsia="Times New Roman" w:hAnsi="Arial" w:cs="Arial"/>
                <w:b/>
                <w:bCs/>
                <w:color w:val="000000"/>
                <w:sz w:val="24"/>
                <w:szCs w:val="24"/>
                <w:lang w:eastAsia="pt-BR"/>
              </w:rPr>
            </w:pPr>
          </w:p>
        </w:tc>
      </w:tr>
      <w:tr w:rsidR="00F42D2B" w14:paraId="0E0B8F3C" w14:textId="77777777" w:rsidTr="00F34719">
        <w:trPr>
          <w:trHeight w:val="195"/>
        </w:trPr>
        <w:tc>
          <w:tcPr>
            <w:tcW w:w="878" w:type="dxa"/>
          </w:tcPr>
          <w:p w14:paraId="220B19B5" w14:textId="444E9C52"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9</w:t>
            </w:r>
          </w:p>
        </w:tc>
        <w:tc>
          <w:tcPr>
            <w:tcW w:w="2284" w:type="dxa"/>
            <w:gridSpan w:val="4"/>
          </w:tcPr>
          <w:p w14:paraId="1EE5F45F" w14:textId="530CC2FB"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embutir para 2 lâmpadas fluorescentes 32W, com fornecimento do material</w:t>
            </w:r>
          </w:p>
        </w:tc>
        <w:tc>
          <w:tcPr>
            <w:tcW w:w="1153" w:type="dxa"/>
            <w:gridSpan w:val="3"/>
          </w:tcPr>
          <w:p w14:paraId="76DC9C27" w14:textId="4CE76D83"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085F747D" w14:textId="2D7DE7D0" w:rsidR="002A356C" w:rsidRPr="00554E07" w:rsidRDefault="00554E07" w:rsidP="007C023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250</w:t>
            </w:r>
          </w:p>
        </w:tc>
        <w:tc>
          <w:tcPr>
            <w:tcW w:w="1362" w:type="dxa"/>
            <w:gridSpan w:val="2"/>
          </w:tcPr>
          <w:p w14:paraId="51049DAD" w14:textId="45813478"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3921CD84"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60D6085C"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3EA9EF08" w14:textId="77777777" w:rsidTr="00F34719">
        <w:trPr>
          <w:trHeight w:val="232"/>
        </w:trPr>
        <w:tc>
          <w:tcPr>
            <w:tcW w:w="878" w:type="dxa"/>
          </w:tcPr>
          <w:p w14:paraId="074EA5D0" w14:textId="3C3AD239"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10</w:t>
            </w:r>
          </w:p>
        </w:tc>
        <w:tc>
          <w:tcPr>
            <w:tcW w:w="2284" w:type="dxa"/>
            <w:gridSpan w:val="4"/>
          </w:tcPr>
          <w:p w14:paraId="6F3BD535" w14:textId="782F8BA2"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embutir para 2 lâmpadas fluorescentes 16W, com fornecimento do material</w:t>
            </w:r>
          </w:p>
        </w:tc>
        <w:tc>
          <w:tcPr>
            <w:tcW w:w="1153" w:type="dxa"/>
            <w:gridSpan w:val="3"/>
          </w:tcPr>
          <w:p w14:paraId="656F3861" w14:textId="732FE926"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008D6CBE" w14:textId="77777777" w:rsidR="002A356C" w:rsidRPr="00554E07" w:rsidRDefault="00554E07" w:rsidP="00554E07">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100</w:t>
            </w:r>
          </w:p>
          <w:p w14:paraId="76D2D141" w14:textId="67855151" w:rsidR="00554E07" w:rsidRPr="00554E07" w:rsidRDefault="00554E07" w:rsidP="00554E07">
            <w:pPr>
              <w:spacing w:after="165" w:line="240" w:lineRule="auto"/>
              <w:jc w:val="center"/>
              <w:rPr>
                <w:rFonts w:ascii="Arial" w:eastAsia="Times New Roman" w:hAnsi="Arial" w:cs="Arial"/>
                <w:color w:val="000000"/>
                <w:sz w:val="24"/>
                <w:szCs w:val="24"/>
                <w:lang w:eastAsia="pt-BR"/>
              </w:rPr>
            </w:pPr>
          </w:p>
        </w:tc>
        <w:tc>
          <w:tcPr>
            <w:tcW w:w="1362" w:type="dxa"/>
            <w:gridSpan w:val="2"/>
          </w:tcPr>
          <w:p w14:paraId="10B299A9" w14:textId="3A3CA49D"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2EBDA35D"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3C30FEC0"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004139E3" w14:textId="77777777" w:rsidTr="00F34719">
        <w:trPr>
          <w:trHeight w:val="165"/>
        </w:trPr>
        <w:tc>
          <w:tcPr>
            <w:tcW w:w="878" w:type="dxa"/>
          </w:tcPr>
          <w:p w14:paraId="561559A7" w14:textId="03096D45"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11</w:t>
            </w:r>
          </w:p>
        </w:tc>
        <w:tc>
          <w:tcPr>
            <w:tcW w:w="2284" w:type="dxa"/>
            <w:gridSpan w:val="4"/>
          </w:tcPr>
          <w:p w14:paraId="0C1D4120" w14:textId="438C4B3F"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sobrepor para 4 lâmpadas fluorescentes 16W, com fornecimento do material</w:t>
            </w:r>
          </w:p>
        </w:tc>
        <w:tc>
          <w:tcPr>
            <w:tcW w:w="1153" w:type="dxa"/>
            <w:gridSpan w:val="3"/>
          </w:tcPr>
          <w:p w14:paraId="595819DA" w14:textId="5CCD2A81"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75CD3D84" w14:textId="77777777" w:rsidR="002A356C" w:rsidRPr="00554E07" w:rsidRDefault="00554E07" w:rsidP="00554E07">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100</w:t>
            </w:r>
          </w:p>
          <w:p w14:paraId="23E4A700" w14:textId="207CFB9B" w:rsidR="00554E07" w:rsidRPr="00554E07" w:rsidRDefault="00554E07" w:rsidP="00554E07">
            <w:pPr>
              <w:spacing w:after="165" w:line="240" w:lineRule="auto"/>
              <w:jc w:val="center"/>
              <w:rPr>
                <w:rFonts w:ascii="Arial" w:eastAsia="Times New Roman" w:hAnsi="Arial" w:cs="Arial"/>
                <w:color w:val="000000"/>
                <w:sz w:val="24"/>
                <w:szCs w:val="24"/>
                <w:lang w:eastAsia="pt-BR"/>
              </w:rPr>
            </w:pPr>
          </w:p>
        </w:tc>
        <w:tc>
          <w:tcPr>
            <w:tcW w:w="1362" w:type="dxa"/>
            <w:gridSpan w:val="2"/>
          </w:tcPr>
          <w:p w14:paraId="15E76692" w14:textId="28AEBE39"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6956B206"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3DF878DB"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2562F951" w14:textId="77777777" w:rsidTr="00F34719">
        <w:trPr>
          <w:trHeight w:val="157"/>
        </w:trPr>
        <w:tc>
          <w:tcPr>
            <w:tcW w:w="878" w:type="dxa"/>
          </w:tcPr>
          <w:p w14:paraId="154CCF54" w14:textId="084F0383"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12</w:t>
            </w:r>
          </w:p>
        </w:tc>
        <w:tc>
          <w:tcPr>
            <w:tcW w:w="2284" w:type="dxa"/>
            <w:gridSpan w:val="4"/>
          </w:tcPr>
          <w:p w14:paraId="3EBA8AB4" w14:textId="74CD7A30"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sobrepor para 2 lâmpadas fluorescentes 32W, com fornecimento do material</w:t>
            </w:r>
          </w:p>
        </w:tc>
        <w:tc>
          <w:tcPr>
            <w:tcW w:w="1153" w:type="dxa"/>
            <w:gridSpan w:val="3"/>
          </w:tcPr>
          <w:p w14:paraId="1567F648" w14:textId="0AC0BA7B"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505FE84B" w14:textId="5981DCB2" w:rsidR="002A356C" w:rsidRPr="00554E07" w:rsidRDefault="00554E07" w:rsidP="00554E07">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50</w:t>
            </w:r>
          </w:p>
        </w:tc>
        <w:tc>
          <w:tcPr>
            <w:tcW w:w="1362" w:type="dxa"/>
            <w:gridSpan w:val="2"/>
          </w:tcPr>
          <w:p w14:paraId="0A5F71AC" w14:textId="23B89FB1"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0A988098"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178A0809"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08CE23A2" w14:textId="77777777" w:rsidTr="00F34719">
        <w:trPr>
          <w:trHeight w:val="150"/>
        </w:trPr>
        <w:tc>
          <w:tcPr>
            <w:tcW w:w="878" w:type="dxa"/>
          </w:tcPr>
          <w:p w14:paraId="75519A36" w14:textId="59D223AD"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lastRenderedPageBreak/>
              <w:t>13</w:t>
            </w:r>
          </w:p>
        </w:tc>
        <w:tc>
          <w:tcPr>
            <w:tcW w:w="2284" w:type="dxa"/>
            <w:gridSpan w:val="4"/>
          </w:tcPr>
          <w:p w14:paraId="5695F6F0" w14:textId="0F296ECC"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sobrepor para 2 lâmpadas fluorescentes 16W, com fornecimento do material</w:t>
            </w:r>
          </w:p>
        </w:tc>
        <w:tc>
          <w:tcPr>
            <w:tcW w:w="1153" w:type="dxa"/>
            <w:gridSpan w:val="3"/>
          </w:tcPr>
          <w:p w14:paraId="522F2FA0" w14:textId="1FCD067E"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7742F02D" w14:textId="2045F619" w:rsidR="002A356C" w:rsidRPr="00554E07" w:rsidRDefault="00554E07" w:rsidP="00554E07">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50</w:t>
            </w:r>
          </w:p>
        </w:tc>
        <w:tc>
          <w:tcPr>
            <w:tcW w:w="1362" w:type="dxa"/>
            <w:gridSpan w:val="2"/>
          </w:tcPr>
          <w:p w14:paraId="5E04F37E" w14:textId="046F83AE"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7EFE206E"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762F1F3B"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0EADE8EA" w14:textId="77777777" w:rsidTr="00F34719">
        <w:trPr>
          <w:trHeight w:val="225"/>
        </w:trPr>
        <w:tc>
          <w:tcPr>
            <w:tcW w:w="878" w:type="dxa"/>
          </w:tcPr>
          <w:p w14:paraId="1469719A" w14:textId="6E1C9FDA"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14</w:t>
            </w:r>
          </w:p>
        </w:tc>
        <w:tc>
          <w:tcPr>
            <w:tcW w:w="2284" w:type="dxa"/>
            <w:gridSpan w:val="4"/>
          </w:tcPr>
          <w:p w14:paraId="2C37DD1D" w14:textId="007E7A60"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rabicho 3x1,5mm², 1,00 metro de comprimento e plugue macho 2P+T, com fornecimento do material</w:t>
            </w:r>
          </w:p>
        </w:tc>
        <w:tc>
          <w:tcPr>
            <w:tcW w:w="1153" w:type="dxa"/>
            <w:gridSpan w:val="3"/>
          </w:tcPr>
          <w:p w14:paraId="762A75E7" w14:textId="5754268E"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55FA0CFD" w14:textId="6A63426E" w:rsidR="002A356C" w:rsidRPr="001B17A9" w:rsidRDefault="001B17A9" w:rsidP="001B17A9">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700</w:t>
            </w:r>
          </w:p>
        </w:tc>
        <w:tc>
          <w:tcPr>
            <w:tcW w:w="1362" w:type="dxa"/>
            <w:gridSpan w:val="2"/>
          </w:tcPr>
          <w:p w14:paraId="74D1194D" w14:textId="67AA7C55"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conjuntos</w:t>
            </w:r>
          </w:p>
        </w:tc>
        <w:tc>
          <w:tcPr>
            <w:tcW w:w="1408" w:type="dxa"/>
            <w:gridSpan w:val="3"/>
          </w:tcPr>
          <w:p w14:paraId="14C4A58C"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570FA807"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592989CB" w14:textId="77777777" w:rsidTr="00F34719">
        <w:trPr>
          <w:trHeight w:val="202"/>
        </w:trPr>
        <w:tc>
          <w:tcPr>
            <w:tcW w:w="878" w:type="dxa"/>
          </w:tcPr>
          <w:p w14:paraId="3624D8D1" w14:textId="77A0C001"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15</w:t>
            </w:r>
          </w:p>
        </w:tc>
        <w:tc>
          <w:tcPr>
            <w:tcW w:w="2284" w:type="dxa"/>
            <w:gridSpan w:val="4"/>
          </w:tcPr>
          <w:p w14:paraId="3E9E9BD3" w14:textId="25CE9031"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rabicho 3x1,5mm², 1,00 metro de comprimento e plugue fêmea 2P+T, com fornecimento do material</w:t>
            </w:r>
          </w:p>
        </w:tc>
        <w:tc>
          <w:tcPr>
            <w:tcW w:w="1153" w:type="dxa"/>
            <w:gridSpan w:val="3"/>
          </w:tcPr>
          <w:p w14:paraId="65CCB595" w14:textId="19A7F455"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795EFD5A" w14:textId="57E0C5BE" w:rsidR="002A356C" w:rsidRPr="001B17A9" w:rsidRDefault="001B17A9" w:rsidP="001B17A9">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700</w:t>
            </w:r>
          </w:p>
        </w:tc>
        <w:tc>
          <w:tcPr>
            <w:tcW w:w="1362" w:type="dxa"/>
            <w:gridSpan w:val="2"/>
          </w:tcPr>
          <w:p w14:paraId="4C2A58EF" w14:textId="7A9FED0C"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conjuntos</w:t>
            </w:r>
          </w:p>
        </w:tc>
        <w:tc>
          <w:tcPr>
            <w:tcW w:w="1408" w:type="dxa"/>
            <w:gridSpan w:val="3"/>
          </w:tcPr>
          <w:p w14:paraId="0FA2B0C1"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6F638D1D"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5FA32DE9" w14:textId="77777777" w:rsidTr="00F34719">
        <w:trPr>
          <w:trHeight w:val="157"/>
        </w:trPr>
        <w:tc>
          <w:tcPr>
            <w:tcW w:w="878" w:type="dxa"/>
          </w:tcPr>
          <w:p w14:paraId="56746AA4" w14:textId="3D0E3FCD"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16</w:t>
            </w:r>
          </w:p>
        </w:tc>
        <w:tc>
          <w:tcPr>
            <w:tcW w:w="2284" w:type="dxa"/>
            <w:gridSpan w:val="4"/>
          </w:tcPr>
          <w:p w14:paraId="4B2BF15D" w14:textId="1EE08156"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lâmpada LED Tubular, 120 cm, Padrão T8, 17W a 20W, com fornecimento do material</w:t>
            </w:r>
          </w:p>
        </w:tc>
        <w:tc>
          <w:tcPr>
            <w:tcW w:w="1153" w:type="dxa"/>
            <w:gridSpan w:val="3"/>
          </w:tcPr>
          <w:p w14:paraId="6FD76A2E" w14:textId="0C8373F8"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3611480B" w14:textId="4DC72FC4" w:rsidR="002A356C" w:rsidRPr="001B17A9" w:rsidRDefault="001B17A9" w:rsidP="001B17A9">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500</w:t>
            </w:r>
          </w:p>
        </w:tc>
        <w:tc>
          <w:tcPr>
            <w:tcW w:w="1362" w:type="dxa"/>
            <w:gridSpan w:val="2"/>
          </w:tcPr>
          <w:p w14:paraId="5005A609" w14:textId="385EE773"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03BF9186"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673E6485"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61F646F3" w14:textId="77777777" w:rsidTr="00F34719">
        <w:trPr>
          <w:trHeight w:val="225"/>
        </w:trPr>
        <w:tc>
          <w:tcPr>
            <w:tcW w:w="878" w:type="dxa"/>
          </w:tcPr>
          <w:p w14:paraId="634A0EAB" w14:textId="65E6DFC5"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17</w:t>
            </w:r>
          </w:p>
        </w:tc>
        <w:tc>
          <w:tcPr>
            <w:tcW w:w="2284" w:type="dxa"/>
            <w:gridSpan w:val="4"/>
          </w:tcPr>
          <w:p w14:paraId="2B21992E" w14:textId="3C8D96D7"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lâmpada LED Tubular, 60 cm, Padrão T8, 8W a 10W, com fornecimento do material</w:t>
            </w:r>
          </w:p>
        </w:tc>
        <w:tc>
          <w:tcPr>
            <w:tcW w:w="1153" w:type="dxa"/>
            <w:gridSpan w:val="3"/>
          </w:tcPr>
          <w:p w14:paraId="42FE3D99" w14:textId="5A8DAEC3"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2E8DDFCA" w14:textId="1682C26A" w:rsidR="002A356C" w:rsidRPr="001B17A9" w:rsidRDefault="001B17A9" w:rsidP="001B17A9">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500</w:t>
            </w:r>
          </w:p>
        </w:tc>
        <w:tc>
          <w:tcPr>
            <w:tcW w:w="1362" w:type="dxa"/>
            <w:gridSpan w:val="2"/>
          </w:tcPr>
          <w:p w14:paraId="13CF0D9F" w14:textId="4C4F78F1"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094A39F2"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7F9DC0B1"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773CFB99" w14:textId="77777777" w:rsidTr="00F34719">
        <w:trPr>
          <w:trHeight w:val="232"/>
        </w:trPr>
        <w:tc>
          <w:tcPr>
            <w:tcW w:w="878" w:type="dxa"/>
          </w:tcPr>
          <w:p w14:paraId="54800356" w14:textId="1B492D06"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18</w:t>
            </w:r>
          </w:p>
        </w:tc>
        <w:tc>
          <w:tcPr>
            <w:tcW w:w="2284" w:type="dxa"/>
            <w:gridSpan w:val="4"/>
          </w:tcPr>
          <w:p w14:paraId="4E0CEA2F" w14:textId="0046F0B9"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 xml:space="preserve">Pintura do </w:t>
            </w:r>
            <w:proofErr w:type="spellStart"/>
            <w:r w:rsidRPr="00F42D2B">
              <w:rPr>
                <w:rFonts w:ascii="Arial" w:hAnsi="Arial" w:cs="Arial"/>
                <w:sz w:val="24"/>
                <w:szCs w:val="24"/>
              </w:rPr>
              <w:t>Drywall</w:t>
            </w:r>
            <w:proofErr w:type="spellEnd"/>
            <w:r w:rsidRPr="00F42D2B">
              <w:rPr>
                <w:rFonts w:ascii="Arial" w:hAnsi="Arial" w:cs="Arial"/>
                <w:sz w:val="24"/>
                <w:szCs w:val="24"/>
              </w:rPr>
              <w:t xml:space="preserve">, incluindo: aplicação de fundo preparador pigmentado diluído (p/ superfícies em gesso), aplicação e lixamento de massa corrida em 2 demãos e pintura com tinta látex </w:t>
            </w:r>
            <w:r w:rsidRPr="00F42D2B">
              <w:rPr>
                <w:rFonts w:ascii="Arial" w:hAnsi="Arial" w:cs="Arial"/>
                <w:sz w:val="24"/>
                <w:szCs w:val="24"/>
              </w:rPr>
              <w:lastRenderedPageBreak/>
              <w:t>acrílico em 2 demãos, com fornecimento do material</w:t>
            </w:r>
          </w:p>
        </w:tc>
        <w:tc>
          <w:tcPr>
            <w:tcW w:w="1153" w:type="dxa"/>
            <w:gridSpan w:val="3"/>
          </w:tcPr>
          <w:p w14:paraId="6080F526" w14:textId="53F58ED4"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lastRenderedPageBreak/>
              <w:t>18180</w:t>
            </w:r>
          </w:p>
        </w:tc>
        <w:tc>
          <w:tcPr>
            <w:tcW w:w="1578" w:type="dxa"/>
          </w:tcPr>
          <w:p w14:paraId="4E49981B" w14:textId="1BE05DB9" w:rsidR="002A356C" w:rsidRPr="001B17A9" w:rsidRDefault="001B17A9" w:rsidP="001B17A9">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1.500</w:t>
            </w:r>
          </w:p>
        </w:tc>
        <w:tc>
          <w:tcPr>
            <w:tcW w:w="1362" w:type="dxa"/>
            <w:gridSpan w:val="2"/>
          </w:tcPr>
          <w:p w14:paraId="785D33D3" w14:textId="08323036" w:rsidR="002A356C" w:rsidRPr="00F42D2B" w:rsidRDefault="007C0235" w:rsidP="007C0235">
            <w:pPr>
              <w:spacing w:after="165" w:line="240" w:lineRule="auto"/>
              <w:jc w:val="center"/>
              <w:rPr>
                <w:rFonts w:ascii="Arial" w:eastAsia="Times New Roman" w:hAnsi="Arial" w:cs="Arial"/>
                <w:color w:val="000000"/>
                <w:sz w:val="24"/>
                <w:szCs w:val="24"/>
                <w:lang w:eastAsia="pt-BR"/>
              </w:rPr>
            </w:pPr>
            <w:r w:rsidRPr="00F42D2B">
              <w:rPr>
                <w:rFonts w:ascii="Arial" w:eastAsia="Times New Roman" w:hAnsi="Arial" w:cs="Arial"/>
                <w:color w:val="000000"/>
                <w:sz w:val="24"/>
                <w:szCs w:val="24"/>
                <w:lang w:eastAsia="pt-BR"/>
              </w:rPr>
              <w:t>m²</w:t>
            </w:r>
          </w:p>
        </w:tc>
        <w:tc>
          <w:tcPr>
            <w:tcW w:w="1408" w:type="dxa"/>
            <w:gridSpan w:val="3"/>
          </w:tcPr>
          <w:p w14:paraId="2A9A14B3"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7418D1FE"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161FE278" w14:textId="77777777" w:rsidTr="00F34719">
        <w:trPr>
          <w:trHeight w:val="210"/>
        </w:trPr>
        <w:tc>
          <w:tcPr>
            <w:tcW w:w="878" w:type="dxa"/>
          </w:tcPr>
          <w:p w14:paraId="45CFAA85" w14:textId="7990E7AA"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19</w:t>
            </w:r>
          </w:p>
        </w:tc>
        <w:tc>
          <w:tcPr>
            <w:tcW w:w="2284" w:type="dxa"/>
            <w:gridSpan w:val="4"/>
          </w:tcPr>
          <w:p w14:paraId="4ACD78C6" w14:textId="572D4F45"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grelha de retorno de ar, com fornecimento do material</w:t>
            </w:r>
          </w:p>
        </w:tc>
        <w:tc>
          <w:tcPr>
            <w:tcW w:w="1153" w:type="dxa"/>
            <w:gridSpan w:val="3"/>
          </w:tcPr>
          <w:p w14:paraId="479F1035" w14:textId="288706DC"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3C3D97A6" w14:textId="1A8CD4C5" w:rsidR="002A356C" w:rsidRPr="001B17A9" w:rsidRDefault="001B17A9" w:rsidP="001B17A9">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100</w:t>
            </w:r>
          </w:p>
        </w:tc>
        <w:tc>
          <w:tcPr>
            <w:tcW w:w="1362" w:type="dxa"/>
            <w:gridSpan w:val="2"/>
          </w:tcPr>
          <w:p w14:paraId="21EF7F57" w14:textId="6455E26A"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7BF503BE"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019D99BF"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4675A827" w14:textId="77777777" w:rsidTr="00F34719">
        <w:trPr>
          <w:trHeight w:val="202"/>
        </w:trPr>
        <w:tc>
          <w:tcPr>
            <w:tcW w:w="878" w:type="dxa"/>
          </w:tcPr>
          <w:p w14:paraId="16239A11" w14:textId="2F287BAE"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20</w:t>
            </w:r>
          </w:p>
        </w:tc>
        <w:tc>
          <w:tcPr>
            <w:tcW w:w="2284" w:type="dxa"/>
            <w:gridSpan w:val="4"/>
          </w:tcPr>
          <w:p w14:paraId="6EDA3146" w14:textId="65FDDDA7"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difusor de ar-condicionado, com fornecimento do material</w:t>
            </w:r>
          </w:p>
        </w:tc>
        <w:tc>
          <w:tcPr>
            <w:tcW w:w="1153" w:type="dxa"/>
            <w:gridSpan w:val="3"/>
          </w:tcPr>
          <w:p w14:paraId="43A145FD" w14:textId="274FF2F2"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1D06C29E" w14:textId="22E65CE7" w:rsidR="002A356C" w:rsidRPr="001B17A9" w:rsidRDefault="001B17A9" w:rsidP="001B17A9">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250</w:t>
            </w:r>
          </w:p>
        </w:tc>
        <w:tc>
          <w:tcPr>
            <w:tcW w:w="1362" w:type="dxa"/>
            <w:gridSpan w:val="2"/>
          </w:tcPr>
          <w:p w14:paraId="2764FAB8" w14:textId="40A478CA"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67F33E15"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79A19247"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3120BA25" w14:textId="77777777" w:rsidTr="00F34719">
        <w:trPr>
          <w:trHeight w:val="180"/>
        </w:trPr>
        <w:tc>
          <w:tcPr>
            <w:tcW w:w="878" w:type="dxa"/>
          </w:tcPr>
          <w:p w14:paraId="4CE362A2" w14:textId="6B942BF0"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21</w:t>
            </w:r>
          </w:p>
        </w:tc>
        <w:tc>
          <w:tcPr>
            <w:tcW w:w="2284" w:type="dxa"/>
            <w:gridSpan w:val="4"/>
          </w:tcPr>
          <w:p w14:paraId="4A4BCD6C" w14:textId="4631224E"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duto circular flexível diâmetro Ø 6”, 2,5 metros de comprimento, com isolação térmica, com fornecimento do material</w:t>
            </w:r>
          </w:p>
        </w:tc>
        <w:tc>
          <w:tcPr>
            <w:tcW w:w="1153" w:type="dxa"/>
            <w:gridSpan w:val="3"/>
          </w:tcPr>
          <w:p w14:paraId="591489A4" w14:textId="311FFB82"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03F13784" w14:textId="27AE2848" w:rsidR="002A356C" w:rsidRPr="001B17A9" w:rsidRDefault="001B17A9" w:rsidP="001B17A9">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2</w:t>
            </w:r>
            <w:r w:rsidR="00A80F11">
              <w:rPr>
                <w:rFonts w:ascii="Arial" w:eastAsia="Times New Roman" w:hAnsi="Arial" w:cs="Arial"/>
                <w:color w:val="000000"/>
                <w:sz w:val="24"/>
                <w:szCs w:val="24"/>
                <w:lang w:eastAsia="pt-BR"/>
              </w:rPr>
              <w:t>00</w:t>
            </w:r>
          </w:p>
        </w:tc>
        <w:tc>
          <w:tcPr>
            <w:tcW w:w="1362" w:type="dxa"/>
            <w:gridSpan w:val="2"/>
          </w:tcPr>
          <w:p w14:paraId="57EB7BBF" w14:textId="00BAA3F8"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7FF74272"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4BBD1D7A"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2F868AEA" w14:textId="77777777" w:rsidTr="00F34719">
        <w:trPr>
          <w:trHeight w:val="202"/>
        </w:trPr>
        <w:tc>
          <w:tcPr>
            <w:tcW w:w="878" w:type="dxa"/>
          </w:tcPr>
          <w:p w14:paraId="64D588C6" w14:textId="2FE3B4AB"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22</w:t>
            </w:r>
          </w:p>
        </w:tc>
        <w:tc>
          <w:tcPr>
            <w:tcW w:w="2284" w:type="dxa"/>
            <w:gridSpan w:val="4"/>
          </w:tcPr>
          <w:p w14:paraId="6EECFEC6" w14:textId="6779C96C"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colarinho circular com registro, com fornecimento do material</w:t>
            </w:r>
          </w:p>
        </w:tc>
        <w:tc>
          <w:tcPr>
            <w:tcW w:w="1153" w:type="dxa"/>
            <w:gridSpan w:val="3"/>
          </w:tcPr>
          <w:p w14:paraId="14F6F2E2" w14:textId="1DD4AAC1"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60D092CE" w14:textId="558AFE0F" w:rsidR="002A356C" w:rsidRPr="001B17A9" w:rsidRDefault="001B17A9" w:rsidP="001B17A9">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100</w:t>
            </w:r>
          </w:p>
        </w:tc>
        <w:tc>
          <w:tcPr>
            <w:tcW w:w="1362" w:type="dxa"/>
            <w:gridSpan w:val="2"/>
          </w:tcPr>
          <w:p w14:paraId="3C9CC659" w14:textId="1331189E"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6572122E"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64306459"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5AC8A1F8" w14:textId="77777777" w:rsidTr="00F34719">
        <w:trPr>
          <w:trHeight w:val="172"/>
        </w:trPr>
        <w:tc>
          <w:tcPr>
            <w:tcW w:w="878" w:type="dxa"/>
          </w:tcPr>
          <w:p w14:paraId="291DCDE7" w14:textId="2B1F4DF8"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23</w:t>
            </w:r>
          </w:p>
        </w:tc>
        <w:tc>
          <w:tcPr>
            <w:tcW w:w="2284" w:type="dxa"/>
            <w:gridSpan w:val="4"/>
          </w:tcPr>
          <w:p w14:paraId="7770E0F2" w14:textId="0DF6A1EA"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Desmontagem do forro</w:t>
            </w:r>
          </w:p>
        </w:tc>
        <w:tc>
          <w:tcPr>
            <w:tcW w:w="1153" w:type="dxa"/>
            <w:gridSpan w:val="3"/>
          </w:tcPr>
          <w:p w14:paraId="40728F70" w14:textId="73B1FE11"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05F58858" w14:textId="7E9EAFAE" w:rsidR="002A356C" w:rsidRPr="001B17A9" w:rsidRDefault="001B17A9" w:rsidP="001B17A9">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4.500</w:t>
            </w:r>
          </w:p>
        </w:tc>
        <w:tc>
          <w:tcPr>
            <w:tcW w:w="1362" w:type="dxa"/>
            <w:gridSpan w:val="2"/>
          </w:tcPr>
          <w:p w14:paraId="377C447A" w14:textId="79A90B73"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355BD21D"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1E987B8D"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6FD78EFF" w14:textId="77777777" w:rsidTr="00F34719">
        <w:trPr>
          <w:trHeight w:val="247"/>
        </w:trPr>
        <w:tc>
          <w:tcPr>
            <w:tcW w:w="878" w:type="dxa"/>
          </w:tcPr>
          <w:p w14:paraId="7AA71A19" w14:textId="51FB1CDA"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24</w:t>
            </w:r>
          </w:p>
        </w:tc>
        <w:tc>
          <w:tcPr>
            <w:tcW w:w="2284" w:type="dxa"/>
            <w:gridSpan w:val="4"/>
          </w:tcPr>
          <w:p w14:paraId="77A13B8C" w14:textId="21581692"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Retirada de luminária</w:t>
            </w:r>
          </w:p>
        </w:tc>
        <w:tc>
          <w:tcPr>
            <w:tcW w:w="1153" w:type="dxa"/>
            <w:gridSpan w:val="3"/>
          </w:tcPr>
          <w:p w14:paraId="7F765D78" w14:textId="1A382EF7"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7AECCF48" w14:textId="17EDDAC1" w:rsidR="002A356C" w:rsidRPr="001B17A9" w:rsidRDefault="001B17A9" w:rsidP="001B17A9">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500</w:t>
            </w:r>
          </w:p>
        </w:tc>
        <w:tc>
          <w:tcPr>
            <w:tcW w:w="1362" w:type="dxa"/>
            <w:gridSpan w:val="2"/>
          </w:tcPr>
          <w:p w14:paraId="69D905C0" w14:textId="5D8A2FBA"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45BE75AF"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36B599BC"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55137117" w14:textId="77777777" w:rsidTr="00F34719">
        <w:trPr>
          <w:trHeight w:val="187"/>
        </w:trPr>
        <w:tc>
          <w:tcPr>
            <w:tcW w:w="878" w:type="dxa"/>
          </w:tcPr>
          <w:p w14:paraId="7E2C20EC" w14:textId="61ABFDA1"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25</w:t>
            </w:r>
          </w:p>
        </w:tc>
        <w:tc>
          <w:tcPr>
            <w:tcW w:w="2284" w:type="dxa"/>
            <w:gridSpan w:val="4"/>
          </w:tcPr>
          <w:p w14:paraId="7DF7FD8F" w14:textId="1A8D32C5"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Desmontagem de dutos</w:t>
            </w:r>
          </w:p>
        </w:tc>
        <w:tc>
          <w:tcPr>
            <w:tcW w:w="1153" w:type="dxa"/>
            <w:gridSpan w:val="3"/>
          </w:tcPr>
          <w:p w14:paraId="2DC752A8" w14:textId="421B80AE"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52BACCAC" w14:textId="3E0B07D4" w:rsidR="002A356C" w:rsidRPr="001B17A9" w:rsidRDefault="001B17A9" w:rsidP="001B17A9">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1.000</w:t>
            </w:r>
          </w:p>
        </w:tc>
        <w:tc>
          <w:tcPr>
            <w:tcW w:w="1362" w:type="dxa"/>
            <w:gridSpan w:val="2"/>
          </w:tcPr>
          <w:p w14:paraId="634AD3ED" w14:textId="607FE35F"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kg</w:t>
            </w:r>
          </w:p>
        </w:tc>
        <w:tc>
          <w:tcPr>
            <w:tcW w:w="1408" w:type="dxa"/>
            <w:gridSpan w:val="3"/>
          </w:tcPr>
          <w:p w14:paraId="48B10516"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4A1CFC9A"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F42D2B" w14:paraId="5DC75AC2" w14:textId="77777777" w:rsidTr="00F34719">
        <w:trPr>
          <w:trHeight w:val="277"/>
        </w:trPr>
        <w:tc>
          <w:tcPr>
            <w:tcW w:w="878" w:type="dxa"/>
          </w:tcPr>
          <w:p w14:paraId="01D7B33C" w14:textId="6592EFDA" w:rsidR="002A356C" w:rsidRPr="00F42D2B" w:rsidRDefault="002A356C" w:rsidP="007C023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26</w:t>
            </w:r>
          </w:p>
        </w:tc>
        <w:tc>
          <w:tcPr>
            <w:tcW w:w="2284" w:type="dxa"/>
            <w:gridSpan w:val="4"/>
          </w:tcPr>
          <w:p w14:paraId="4B03C66F" w14:textId="183ADA13" w:rsidR="002A356C" w:rsidRPr="00F42D2B" w:rsidRDefault="002A356C" w:rsidP="00F42D2B">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Taxa de deslocamento para fornecimento e prestação de serviços de instalação e desinstalação para distâncias superiores a 100 km de São Paulo - Capital</w:t>
            </w:r>
          </w:p>
        </w:tc>
        <w:tc>
          <w:tcPr>
            <w:tcW w:w="1153" w:type="dxa"/>
            <w:gridSpan w:val="3"/>
          </w:tcPr>
          <w:p w14:paraId="6AE06EA9" w14:textId="605D36A8" w:rsidR="002A356C" w:rsidRPr="00F42D2B" w:rsidRDefault="007C0235" w:rsidP="00F42D2B">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3F022E2C" w14:textId="7B2696BF" w:rsidR="002A356C" w:rsidRPr="001B17A9" w:rsidRDefault="001B17A9" w:rsidP="001B17A9">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2.500</w:t>
            </w:r>
          </w:p>
        </w:tc>
        <w:tc>
          <w:tcPr>
            <w:tcW w:w="1362" w:type="dxa"/>
            <w:gridSpan w:val="2"/>
          </w:tcPr>
          <w:p w14:paraId="51B233A9" w14:textId="402AF82B" w:rsidR="002A356C" w:rsidRPr="00F42D2B" w:rsidRDefault="007C0235" w:rsidP="007C023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Km</w:t>
            </w:r>
          </w:p>
        </w:tc>
        <w:tc>
          <w:tcPr>
            <w:tcW w:w="1408" w:type="dxa"/>
            <w:gridSpan w:val="3"/>
          </w:tcPr>
          <w:p w14:paraId="3C74C6E4"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c>
          <w:tcPr>
            <w:tcW w:w="1207" w:type="dxa"/>
          </w:tcPr>
          <w:p w14:paraId="66FEF344" w14:textId="77777777" w:rsidR="002A356C" w:rsidRPr="00F42D2B" w:rsidRDefault="002A356C" w:rsidP="00153823">
            <w:pPr>
              <w:spacing w:after="165" w:line="240" w:lineRule="auto"/>
              <w:jc w:val="both"/>
              <w:rPr>
                <w:rFonts w:ascii="Arial" w:eastAsia="Times New Roman" w:hAnsi="Arial" w:cs="Arial"/>
                <w:b/>
                <w:bCs/>
                <w:color w:val="000000"/>
                <w:sz w:val="24"/>
                <w:szCs w:val="24"/>
                <w:lang w:eastAsia="pt-BR"/>
              </w:rPr>
            </w:pPr>
          </w:p>
        </w:tc>
      </w:tr>
      <w:tr w:rsidR="00DC3C88" w14:paraId="25692532" w14:textId="32B7FDEA" w:rsidTr="00F34719">
        <w:trPr>
          <w:trHeight w:val="548"/>
        </w:trPr>
        <w:tc>
          <w:tcPr>
            <w:tcW w:w="8663" w:type="dxa"/>
            <w:gridSpan w:val="14"/>
          </w:tcPr>
          <w:p w14:paraId="051583AD" w14:textId="2F7CF407" w:rsidR="00DC3C88" w:rsidRPr="00F42D2B" w:rsidRDefault="00DC3C88" w:rsidP="007C0235">
            <w:pPr>
              <w:spacing w:after="165" w:line="240" w:lineRule="auto"/>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lastRenderedPageBreak/>
              <w:t>VALOR TOTAL</w:t>
            </w:r>
          </w:p>
        </w:tc>
        <w:tc>
          <w:tcPr>
            <w:tcW w:w="1207" w:type="dxa"/>
          </w:tcPr>
          <w:p w14:paraId="5794C310" w14:textId="77777777" w:rsidR="00DC3C88" w:rsidRPr="00F42D2B" w:rsidRDefault="00DC3C88" w:rsidP="00DC3C88">
            <w:pPr>
              <w:spacing w:after="165" w:line="240" w:lineRule="auto"/>
              <w:rPr>
                <w:rFonts w:ascii="Arial" w:eastAsia="Times New Roman" w:hAnsi="Arial" w:cs="Arial"/>
                <w:b/>
                <w:bCs/>
                <w:color w:val="000000"/>
                <w:sz w:val="24"/>
                <w:szCs w:val="24"/>
                <w:lang w:eastAsia="pt-BR"/>
              </w:rPr>
            </w:pPr>
          </w:p>
        </w:tc>
      </w:tr>
    </w:tbl>
    <w:p w14:paraId="69710373" w14:textId="77777777" w:rsidR="00EA4FA7" w:rsidRDefault="00EA4FA7" w:rsidP="0048748A">
      <w:pPr>
        <w:spacing w:after="165" w:line="240" w:lineRule="auto"/>
        <w:jc w:val="both"/>
        <w:rPr>
          <w:rFonts w:ascii="Arial" w:eastAsia="Times New Roman" w:hAnsi="Arial" w:cs="Arial"/>
          <w:b/>
          <w:bCs/>
          <w:color w:val="000000"/>
          <w:sz w:val="24"/>
          <w:szCs w:val="24"/>
          <w:lang w:eastAsia="pt-BR"/>
        </w:rPr>
      </w:pPr>
    </w:p>
    <w:p w14:paraId="585F971B"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2.2. A listagem do cadastro de reserva referente ao presente registro de preços consta como anexo a esta Ata.</w:t>
      </w:r>
    </w:p>
    <w:p w14:paraId="1098D470"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sz w:val="24"/>
          <w:szCs w:val="24"/>
          <w:lang w:eastAsia="pt-BR"/>
        </w:rPr>
        <w:t> </w:t>
      </w:r>
    </w:p>
    <w:p w14:paraId="521A8149" w14:textId="238585CF" w:rsidR="0048748A" w:rsidRPr="00E83AFA"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b/>
          <w:bCs/>
          <w:color w:val="000000"/>
          <w:sz w:val="24"/>
          <w:szCs w:val="24"/>
          <w:lang w:eastAsia="pt-BR"/>
        </w:rPr>
        <w:t>3. ÓRGÃO GERENCIADOR E PARTICIPANTE</w:t>
      </w:r>
    </w:p>
    <w:p w14:paraId="5A8D5FA2" w14:textId="3705B169" w:rsidR="0048748A" w:rsidRPr="00E83AFA"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color w:val="000000"/>
          <w:sz w:val="24"/>
          <w:szCs w:val="24"/>
          <w:lang w:eastAsia="pt-BR"/>
        </w:rPr>
        <w:t xml:space="preserve">3.1. O órgão gerenciador será </w:t>
      </w:r>
      <w:r w:rsidR="005C17B3" w:rsidRPr="00E83AFA">
        <w:rPr>
          <w:rFonts w:ascii="Arial" w:eastAsia="Times New Roman" w:hAnsi="Arial" w:cs="Arial"/>
          <w:color w:val="000000"/>
          <w:sz w:val="24"/>
          <w:szCs w:val="24"/>
          <w:lang w:eastAsia="pt-BR"/>
        </w:rPr>
        <w:t>a Justiça Federal de Primeiro Grau em São Paulo.</w:t>
      </w:r>
    </w:p>
    <w:p w14:paraId="7C9AAE67" w14:textId="57262F2F" w:rsidR="0048748A" w:rsidRPr="00E83AFA"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color w:val="000000"/>
          <w:sz w:val="24"/>
          <w:szCs w:val="24"/>
          <w:lang w:eastAsia="pt-BR"/>
        </w:rPr>
        <w:t>3.2. Além do gerenciador, não há órgãos e entidades públicas participantes do registro de preços</w:t>
      </w:r>
      <w:r w:rsidR="00AB74F4" w:rsidRPr="00E83AFA">
        <w:rPr>
          <w:rFonts w:ascii="Arial" w:eastAsia="Times New Roman" w:hAnsi="Arial" w:cs="Arial"/>
          <w:color w:val="000000"/>
          <w:sz w:val="24"/>
          <w:szCs w:val="24"/>
          <w:lang w:eastAsia="pt-BR"/>
        </w:rPr>
        <w:t>.</w:t>
      </w:r>
    </w:p>
    <w:p w14:paraId="29C0BF20" w14:textId="77777777" w:rsidR="00485932" w:rsidRPr="00E83AFA" w:rsidRDefault="00485932" w:rsidP="0048748A">
      <w:pPr>
        <w:spacing w:after="165" w:line="240" w:lineRule="auto"/>
        <w:jc w:val="both"/>
        <w:rPr>
          <w:rFonts w:ascii="Arial" w:eastAsia="Times New Roman" w:hAnsi="Arial" w:cs="Arial"/>
          <w:b/>
          <w:bCs/>
          <w:color w:val="000000"/>
          <w:sz w:val="24"/>
          <w:szCs w:val="24"/>
          <w:lang w:eastAsia="pt-BR"/>
        </w:rPr>
      </w:pPr>
    </w:p>
    <w:p w14:paraId="35F55929" w14:textId="26175FBD" w:rsidR="0048748A" w:rsidRPr="00E83AFA"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b/>
          <w:bCs/>
          <w:color w:val="000000"/>
          <w:sz w:val="24"/>
          <w:szCs w:val="24"/>
          <w:lang w:eastAsia="pt-BR"/>
        </w:rPr>
        <w:t xml:space="preserve">4. DA ADESÃO À ATA DE REGISTRO DE PREÇOS </w:t>
      </w:r>
    </w:p>
    <w:p w14:paraId="7C05ECE8" w14:textId="42186A7B" w:rsidR="0048748A" w:rsidRPr="00923F50"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color w:val="000000"/>
          <w:sz w:val="24"/>
          <w:szCs w:val="24"/>
          <w:lang w:eastAsia="pt-BR"/>
        </w:rPr>
        <w:t xml:space="preserve">4.1. </w:t>
      </w:r>
      <w:r w:rsidRPr="00E83AFA">
        <w:rPr>
          <w:rFonts w:ascii="Arial" w:eastAsia="Times New Roman" w:hAnsi="Arial" w:cs="Arial"/>
          <w:sz w:val="24"/>
          <w:szCs w:val="24"/>
          <w:lang w:eastAsia="pt-BR"/>
        </w:rPr>
        <w:t xml:space="preserve">Durante a vigência da ata, os órgãos </w:t>
      </w:r>
      <w:r w:rsidR="00485932" w:rsidRPr="00E83AFA">
        <w:rPr>
          <w:rFonts w:ascii="Arial" w:eastAsia="Times New Roman" w:hAnsi="Arial" w:cs="Arial"/>
          <w:sz w:val="24"/>
          <w:szCs w:val="24"/>
          <w:lang w:eastAsia="pt-BR"/>
        </w:rPr>
        <w:t xml:space="preserve">da Justiça Federal </w:t>
      </w:r>
      <w:r w:rsidRPr="00E83AFA">
        <w:rPr>
          <w:rFonts w:ascii="Arial" w:eastAsia="Times New Roman" w:hAnsi="Arial" w:cs="Arial"/>
          <w:sz w:val="24"/>
          <w:szCs w:val="24"/>
          <w:lang w:eastAsia="pt-BR"/>
        </w:rPr>
        <w:t>que não participaram do procedimento de IRP poderão aderir à ata de registro de preços</w:t>
      </w:r>
      <w:r w:rsidRPr="00923F50">
        <w:rPr>
          <w:rFonts w:ascii="Arial" w:eastAsia="Times New Roman" w:hAnsi="Arial" w:cs="Arial"/>
          <w:sz w:val="24"/>
          <w:szCs w:val="24"/>
          <w:lang w:eastAsia="pt-BR"/>
        </w:rPr>
        <w:t xml:space="preserve"> na condição de não participantes, observados os requisitos:</w:t>
      </w:r>
    </w:p>
    <w:p w14:paraId="0A5E6EF4"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4.1.1. apresentação de justificativa da vantagem da adesão, inclusive em situações de provável desabastecimento ou descontinuidade de serviço público;</w:t>
      </w:r>
    </w:p>
    <w:p w14:paraId="63D3450E"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4.1.2. demonstração de que os valores registrados estão compatíveis com os valores praticados pelo mercado na forma do art. 23 da Lei nº 14.133/2021; e</w:t>
      </w:r>
    </w:p>
    <w:p w14:paraId="3B0D0FB0"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4.1.3. consulta e aceitação prévias do órgão ou da entidade gerenciadora e do fornecedor.</w:t>
      </w:r>
    </w:p>
    <w:p w14:paraId="7F1FB876"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4.2. A autorização do órgão ou entidade gerenciadora apenas será realizada após a aceitação da adesão pelo fornecedor.</w:t>
      </w:r>
    </w:p>
    <w:p w14:paraId="7EF48BC9"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4.2.1. O órgão ou entidade gerenciadora poderá rejeitar adesões caso elas possam acarretar prejuízo à execução de seus próprios contratos ou à sua capacidade de gerenciamento.</w:t>
      </w:r>
    </w:p>
    <w:p w14:paraId="06A3A738" w14:textId="62015759" w:rsidR="0048748A" w:rsidRPr="00E83AFA"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color w:val="000000"/>
          <w:sz w:val="24"/>
          <w:szCs w:val="24"/>
          <w:lang w:eastAsia="pt-BR"/>
        </w:rPr>
        <w:t xml:space="preserve">4.3. Após a autorização do órgão ou da entidade gerenciadora, </w:t>
      </w:r>
      <w:r w:rsidR="00485932" w:rsidRPr="00E83AFA">
        <w:rPr>
          <w:rFonts w:ascii="Arial" w:eastAsia="Times New Roman" w:hAnsi="Arial" w:cs="Arial"/>
          <w:sz w:val="24"/>
          <w:szCs w:val="24"/>
          <w:lang w:eastAsia="pt-BR"/>
        </w:rPr>
        <w:t>o órgão não participante da Justiça Federal</w:t>
      </w:r>
      <w:r w:rsidRPr="00E83AFA">
        <w:rPr>
          <w:rFonts w:ascii="Arial" w:eastAsia="Times New Roman" w:hAnsi="Arial" w:cs="Arial"/>
          <w:color w:val="000000"/>
          <w:sz w:val="24"/>
          <w:szCs w:val="24"/>
          <w:lang w:eastAsia="pt-BR"/>
        </w:rPr>
        <w:t xml:space="preserve"> deverá efetivar a aquisição ou a contratação solicitada em até noventa dias, observado o prazo de vigência da ata.</w:t>
      </w:r>
    </w:p>
    <w:p w14:paraId="4F52B2EF" w14:textId="036371C2" w:rsidR="0048748A" w:rsidRPr="00E83AFA"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color w:val="000000"/>
          <w:sz w:val="24"/>
          <w:szCs w:val="24"/>
          <w:lang w:eastAsia="pt-BR"/>
        </w:rPr>
        <w:t xml:space="preserve">4.4. </w:t>
      </w:r>
      <w:r w:rsidR="00485932" w:rsidRPr="00E83AFA">
        <w:rPr>
          <w:rFonts w:ascii="Arial" w:eastAsia="Times New Roman" w:hAnsi="Arial" w:cs="Arial"/>
          <w:sz w:val="24"/>
          <w:szCs w:val="24"/>
          <w:lang w:eastAsia="pt-BR"/>
        </w:rPr>
        <w:t>O prazo de que trata o subitem anterior, relativo à efetivação da contratação, poderá ser prorrogado excepcionalmente, mediante solicitação do órgão não participante da Justiça Federal aceita pelo órgão ou pela entidade gerenciadora, desde que respeitado o limite temporal de vigência da ata de registro de preços.</w:t>
      </w:r>
    </w:p>
    <w:p w14:paraId="5C9833EB" w14:textId="77777777" w:rsidR="00485932" w:rsidRPr="00E83AFA"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color w:val="000000"/>
          <w:sz w:val="24"/>
          <w:szCs w:val="24"/>
          <w:lang w:eastAsia="pt-BR"/>
        </w:rPr>
        <w:t xml:space="preserve">4.5. </w:t>
      </w:r>
      <w:r w:rsidR="00485932" w:rsidRPr="00E83AFA">
        <w:rPr>
          <w:rFonts w:ascii="Arial" w:eastAsia="Times New Roman" w:hAnsi="Arial" w:cs="Arial"/>
          <w:sz w:val="24"/>
          <w:szCs w:val="24"/>
          <w:lang w:eastAsia="pt-BR"/>
        </w:rPr>
        <w:t>O órgão da Justiça Federal poderá aderir a item da ata de registro de preços da qual seja integrante, na qualidade de não participante, para aqueles itens para os quais não tenha quantitativo registrado, observados os requisitos do item 4.1.</w:t>
      </w:r>
    </w:p>
    <w:p w14:paraId="5635B692" w14:textId="77777777" w:rsidR="00485932" w:rsidRPr="007060D6" w:rsidRDefault="00485932" w:rsidP="00485932">
      <w:pPr>
        <w:spacing w:after="165" w:line="240" w:lineRule="auto"/>
        <w:jc w:val="both"/>
        <w:rPr>
          <w:rFonts w:ascii="Arial" w:eastAsia="Times New Roman" w:hAnsi="Arial" w:cs="Arial"/>
          <w:sz w:val="24"/>
          <w:szCs w:val="24"/>
          <w:lang w:eastAsia="pt-BR"/>
        </w:rPr>
      </w:pPr>
      <w:r w:rsidRPr="00E83AFA">
        <w:rPr>
          <w:rFonts w:ascii="Arial" w:eastAsia="Times New Roman" w:hAnsi="Arial" w:cs="Arial"/>
          <w:sz w:val="24"/>
          <w:szCs w:val="24"/>
          <w:lang w:eastAsia="pt-BR"/>
        </w:rPr>
        <w:t>4.6. As aquisições ou contratações adicionais não poderão exceder, por órgão, a cinquenta por cento dos quantitativos dos itens do instrumento convocatório registrados na ata de registro de preços para o gerenciador e para os participantes.</w:t>
      </w:r>
    </w:p>
    <w:p w14:paraId="409E79A7" w14:textId="77777777" w:rsidR="00485932" w:rsidRPr="00E83AFA" w:rsidRDefault="00485932" w:rsidP="00485932">
      <w:pPr>
        <w:spacing w:after="165" w:line="240" w:lineRule="auto"/>
        <w:jc w:val="both"/>
        <w:rPr>
          <w:rFonts w:ascii="Arial" w:eastAsia="Times New Roman" w:hAnsi="Arial" w:cs="Arial"/>
          <w:sz w:val="24"/>
          <w:szCs w:val="24"/>
          <w:lang w:eastAsia="pt-BR"/>
        </w:rPr>
      </w:pPr>
      <w:r w:rsidRPr="007060D6">
        <w:rPr>
          <w:rFonts w:ascii="Arial" w:eastAsia="Times New Roman" w:hAnsi="Arial" w:cs="Arial"/>
          <w:sz w:val="24"/>
          <w:szCs w:val="24"/>
          <w:lang w:eastAsia="pt-BR"/>
        </w:rPr>
        <w:lastRenderedPageBreak/>
        <w:t xml:space="preserve">4.7. O quantitativo decorrente das adesões não poderá exceder, </w:t>
      </w:r>
      <w:r w:rsidRPr="00E83AFA">
        <w:rPr>
          <w:rFonts w:ascii="Arial" w:eastAsia="Times New Roman" w:hAnsi="Arial" w:cs="Arial"/>
          <w:sz w:val="24"/>
          <w:szCs w:val="24"/>
          <w:lang w:eastAsia="pt-BR"/>
        </w:rPr>
        <w:t>na totalidade, ao dobro do quantitativo de cada item registrado na ata de registro de preços para o gerenciador e os participantes, independentemente do número de órgãos não participantes que aderirem à ata de registro de preços.</w:t>
      </w:r>
    </w:p>
    <w:p w14:paraId="47DDC2EF" w14:textId="38C4A7B1" w:rsidR="0048748A" w:rsidRPr="00E83AFA"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color w:val="000000"/>
          <w:sz w:val="24"/>
          <w:szCs w:val="24"/>
          <w:lang w:eastAsia="pt-BR"/>
        </w:rPr>
        <w:t>4.</w:t>
      </w:r>
      <w:r w:rsidR="00485932" w:rsidRPr="00E83AFA">
        <w:rPr>
          <w:rFonts w:ascii="Arial" w:eastAsia="Times New Roman" w:hAnsi="Arial" w:cs="Arial"/>
          <w:color w:val="000000"/>
          <w:sz w:val="24"/>
          <w:szCs w:val="24"/>
          <w:lang w:eastAsia="pt-BR"/>
        </w:rPr>
        <w:t>8</w:t>
      </w:r>
      <w:r w:rsidRPr="00E83AFA">
        <w:rPr>
          <w:rFonts w:ascii="Arial" w:eastAsia="Times New Roman" w:hAnsi="Arial" w:cs="Arial"/>
          <w:color w:val="000000"/>
          <w:sz w:val="24"/>
          <w:szCs w:val="24"/>
          <w:lang w:eastAsia="pt-BR"/>
        </w:rPr>
        <w:t>. É vedado efetuar acréscimos nos quantitativos fixados na ata de registro de preços.</w:t>
      </w:r>
    </w:p>
    <w:p w14:paraId="218C2D5B" w14:textId="77777777" w:rsidR="0048748A" w:rsidRPr="00E83AFA"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sz w:val="24"/>
          <w:szCs w:val="24"/>
          <w:lang w:eastAsia="pt-BR"/>
        </w:rPr>
        <w:t> </w:t>
      </w:r>
    </w:p>
    <w:p w14:paraId="19B4D06E"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b/>
          <w:bCs/>
          <w:color w:val="000000"/>
          <w:sz w:val="24"/>
          <w:szCs w:val="24"/>
          <w:lang w:eastAsia="pt-BR"/>
        </w:rPr>
        <w:t>5. VALIDADE, FORMALIZAÇÃO DA ATA DE REGISTRO DE PREÇOS E</w:t>
      </w:r>
      <w:r w:rsidRPr="00923F50">
        <w:rPr>
          <w:rFonts w:ascii="Arial" w:eastAsia="Times New Roman" w:hAnsi="Arial" w:cs="Arial"/>
          <w:b/>
          <w:bCs/>
          <w:color w:val="000000"/>
          <w:sz w:val="24"/>
          <w:szCs w:val="24"/>
          <w:lang w:eastAsia="pt-BR"/>
        </w:rPr>
        <w:t xml:space="preserve"> CADASTRO RESERVA</w:t>
      </w:r>
    </w:p>
    <w:p w14:paraId="48ACD3AB"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1A03A4A"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AE90F89"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5.1.2. Na formalização do contrato ou do instrumento substituto deverá haver a indicação da disponibilidade dos créditos orçamentários respectivos.</w:t>
      </w:r>
    </w:p>
    <w:p w14:paraId="1A05CEC4"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w:t>
      </w:r>
    </w:p>
    <w:p w14:paraId="6BDA006E"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5.2.1. O instrumento contratual de que trata o item 5.2. deverá ser assinado no prazo de validade da ata de registro de preços.</w:t>
      </w:r>
    </w:p>
    <w:p w14:paraId="254F63E3"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5.3. Os contratos decorrentes do sistema de registro de preços poderão ser alterados, observado o art. 124 da Lei nº 14.133/2021.</w:t>
      </w:r>
    </w:p>
    <w:p w14:paraId="71B7D2E7"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5.4. Após a homologação da licitação ou da contratação direta, deverão ser observadas as seguintes condições para formalização da ata de registro de preços:</w:t>
      </w:r>
    </w:p>
    <w:p w14:paraId="3422E726"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5.4.1. Serão registrados na ata os preços e os quantitativos do adjudicatário, devendo ser observada a possibilidade de, quando for o caso, o licitante oferecer ou não proposta em quantitativo inferior ao máximo previsto no edital ou no aviso de contratação direta e se obrigar nos limites dela.</w:t>
      </w:r>
    </w:p>
    <w:p w14:paraId="3A0A60C4"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5.4.2. Será incluído na ata, na forma de anexo, o registro dos licitantes ou dos fornecedores que:</w:t>
      </w:r>
    </w:p>
    <w:p w14:paraId="3B2F0F61"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5.4.2.1. Aceitarem cotar os bens, as obras ou os serviços com preços iguais aos do adjudicatário, observada a classificação da licitação; e</w:t>
      </w:r>
    </w:p>
    <w:p w14:paraId="176DBD5B"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5.4.2.2. Mantiverem sua proposta original.</w:t>
      </w:r>
    </w:p>
    <w:p w14:paraId="6805F99D"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lastRenderedPageBreak/>
        <w:t>5.4.3. Será respeitada, nas contratações, a ordem de classificação dos licitantes ou dos fornecedores registrados na ata.</w:t>
      </w:r>
    </w:p>
    <w:p w14:paraId="4845E6A8"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5.5. O registro a que se refere o item 5.4.2 tem por objetivo a formação de cadastro de reserva para o caso de impossibilidade de atendimento pelo signatário da ata.</w:t>
      </w:r>
    </w:p>
    <w:p w14:paraId="3CAEA714"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5.6. Para fins da ordem de classificação, os licitantes ou fornecedores que aceitarem reduzir suas propostas para o preço do adjudicatário antecederão aqueles que mantiverem sua proposta original.</w:t>
      </w:r>
    </w:p>
    <w:p w14:paraId="134C8143"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5.7. A habilitação dos licitantes que comporão o cadastro de reserva a que se refere o item 5.4.2 somente será efetuada quando houver necessidade de contratação dos licitantes remanescentes, nas seguintes hipóteses:</w:t>
      </w:r>
    </w:p>
    <w:p w14:paraId="79079664"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5.7.1. Quando o licitante vencedor não assinar a ata de registro de preços, no prazo e nas condições estabelecidos no edital ou no aviso de contratação direta; e</w:t>
      </w:r>
    </w:p>
    <w:p w14:paraId="33217D3B"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5.7.2. Quando houver o cancelamento do registro do licitante ou do registro de preços nas hipóteses previstas no item 9.</w:t>
      </w:r>
    </w:p>
    <w:p w14:paraId="26CE0080"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5.8. O preço registrado com indicação dos licitantes e fornecedores será divulgado no PNCP e ficará disponibilizado durante a vigência da ata de registro de preços.</w:t>
      </w:r>
    </w:p>
    <w:p w14:paraId="47F5ED97"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14.133/2021.</w:t>
      </w:r>
    </w:p>
    <w:p w14:paraId="40A89172"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1DE0A938"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5.10. A ata de registro de preços será assinada mediante cadastro de usuário externo no sítio eletrônico oficial da unidade gestora, conforme disciplinado no ato convocatório, e disponibilizada no sistema de registro de preços.</w:t>
      </w:r>
    </w:p>
    <w:p w14:paraId="4EC884E9"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5.11. Quando o convocado não assinar a ata de registro de preços no prazo e nas condições estabelecidos no edital ou no aviso de contratação direta, e observado o disposto no item 5.7, fica facultado à Administração convocar os licitantes remanescentes do cadastro de reserva, na ordem de classificação, para fazê-lo em igual prazo e nas condições propostas pelo primeiro classificado.</w:t>
      </w:r>
    </w:p>
    <w:p w14:paraId="7D9FC7FE"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5.12. Na hipótese de nenhum dos licitantes que trata o item 5.4.2.1, aceitar a contratação nos termos do item anterior, a Administração, observados o valor estimado e sua eventual atualização nos termos do edital ou do aviso de contratação direta, poderá:</w:t>
      </w:r>
    </w:p>
    <w:p w14:paraId="75C843F2"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 xml:space="preserve">5.12.1. Convocar para negociação os demais licitantes ou fornecedores remanescentes cujos preços foram registrados sem redução, observada a ordem </w:t>
      </w:r>
      <w:r w:rsidRPr="00923F50">
        <w:rPr>
          <w:rFonts w:ascii="Arial" w:eastAsia="Times New Roman" w:hAnsi="Arial" w:cs="Arial"/>
          <w:color w:val="000000"/>
          <w:sz w:val="24"/>
          <w:szCs w:val="24"/>
          <w:lang w:eastAsia="pt-BR"/>
        </w:rPr>
        <w:lastRenderedPageBreak/>
        <w:t>de classificação, com vistas à obtenção de preço melhor, mesmo que acima do preço do adjudicatário; ou</w:t>
      </w:r>
    </w:p>
    <w:p w14:paraId="1EE391AE"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5.12.2. Adjudicar e firmar o contrato nas condições ofertadas pelos licitantes ou fornecedores remanescentes, atendida a ordem classificatória, quando frustrada a negociação de melhor condição.</w:t>
      </w:r>
    </w:p>
    <w:p w14:paraId="1B586FF1"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ACB3F14"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sz w:val="24"/>
          <w:szCs w:val="24"/>
          <w:lang w:eastAsia="pt-BR"/>
        </w:rPr>
        <w:t> </w:t>
      </w:r>
    </w:p>
    <w:p w14:paraId="523FA387"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b/>
          <w:bCs/>
          <w:color w:val="000000"/>
          <w:sz w:val="24"/>
          <w:szCs w:val="24"/>
          <w:lang w:eastAsia="pt-BR"/>
        </w:rPr>
        <w:t>6. ALTERAÇÃO OU ATUALIZAÇÃO DOS PREÇOS REGISTRADOS</w:t>
      </w:r>
    </w:p>
    <w:p w14:paraId="6E7153E6"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14:paraId="0CAC80F0"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14:paraId="05DAAC96"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6.1.2. Em caso de criação, alteração ou extinção de quaisquer tributos ou encargos legais ou a superveniência de disposições legais, com comprovada repercussão sobre os preços registrados; </w:t>
      </w:r>
    </w:p>
    <w:p w14:paraId="311B9E94" w14:textId="77777777" w:rsidR="0048748A" w:rsidRPr="00923F50" w:rsidRDefault="0048748A" w:rsidP="00F548FE">
      <w:pPr>
        <w:rPr>
          <w:rFonts w:ascii="Arial" w:eastAsia="Times New Roman" w:hAnsi="Arial" w:cs="Arial"/>
          <w:sz w:val="24"/>
          <w:szCs w:val="24"/>
          <w:lang w:eastAsia="pt-BR"/>
        </w:rPr>
      </w:pPr>
      <w:r w:rsidRPr="00923F50">
        <w:rPr>
          <w:rFonts w:ascii="Arial" w:eastAsia="Times New Roman" w:hAnsi="Arial" w:cs="Arial"/>
          <w:bCs/>
          <w:sz w:val="24"/>
          <w:szCs w:val="24"/>
          <w:lang w:eastAsia="pt-BR"/>
        </w:rPr>
        <w:t xml:space="preserve">6.1.3. </w:t>
      </w:r>
      <w:r w:rsidR="006C23A2" w:rsidRPr="00923F50">
        <w:rPr>
          <w:rFonts w:ascii="Arial" w:eastAsia="Times New Roman" w:hAnsi="Arial" w:cs="Arial"/>
          <w:bCs/>
          <w:sz w:val="24"/>
          <w:szCs w:val="24"/>
          <w:lang w:eastAsia="pt-BR"/>
        </w:rPr>
        <w:t>Caberá</w:t>
      </w:r>
      <w:r w:rsidRPr="00923F50">
        <w:rPr>
          <w:rFonts w:ascii="Arial" w:eastAsia="Times New Roman" w:hAnsi="Arial" w:cs="Arial"/>
          <w:bCs/>
          <w:sz w:val="24"/>
          <w:szCs w:val="24"/>
          <w:lang w:eastAsia="pt-BR"/>
        </w:rPr>
        <w:t xml:space="preserve"> o reajustamento ou </w:t>
      </w:r>
      <w:r w:rsidR="006C23A2" w:rsidRPr="00923F50">
        <w:rPr>
          <w:rFonts w:ascii="Arial" w:eastAsia="Times New Roman" w:hAnsi="Arial" w:cs="Arial"/>
          <w:bCs/>
          <w:sz w:val="24"/>
          <w:szCs w:val="24"/>
          <w:lang w:eastAsia="pt-BR"/>
        </w:rPr>
        <w:t xml:space="preserve">a </w:t>
      </w:r>
      <w:r w:rsidRPr="00923F50">
        <w:rPr>
          <w:rFonts w:ascii="Arial" w:eastAsia="Times New Roman" w:hAnsi="Arial" w:cs="Arial"/>
          <w:bCs/>
          <w:sz w:val="24"/>
          <w:szCs w:val="24"/>
          <w:lang w:eastAsia="pt-BR"/>
        </w:rPr>
        <w:t>repactuação sobre os preços registrados, conforme o caso, nos termos da Lei nº 14.133/2021, aplicando-se o disposto na cláusula de reajuste ou de repactuação dos preços contratados, no que for pertinente, e as seguintes regras:</w:t>
      </w:r>
    </w:p>
    <w:p w14:paraId="0B9F746D" w14:textId="77777777" w:rsidR="0048748A" w:rsidRPr="00923F50" w:rsidRDefault="0048748A" w:rsidP="0048748A">
      <w:pPr>
        <w:spacing w:before="100" w:beforeAutospacing="1" w:after="100" w:afterAutospacing="1" w:line="240" w:lineRule="auto"/>
        <w:rPr>
          <w:rFonts w:ascii="Arial" w:eastAsia="Times New Roman" w:hAnsi="Arial" w:cs="Arial"/>
          <w:sz w:val="24"/>
          <w:szCs w:val="24"/>
          <w:lang w:eastAsia="pt-BR"/>
        </w:rPr>
      </w:pPr>
      <w:r w:rsidRPr="00923F50">
        <w:rPr>
          <w:rFonts w:ascii="Arial" w:eastAsia="Times New Roman" w:hAnsi="Arial" w:cs="Arial"/>
          <w:sz w:val="24"/>
          <w:szCs w:val="24"/>
          <w:lang w:eastAsia="pt-BR"/>
        </w:rPr>
        <w:t>6.1.3.1. No caso do reajustamento, deverá ser respeitada a contagem da anualidade e o índice previstos para a contratação;</w:t>
      </w:r>
    </w:p>
    <w:p w14:paraId="7F423935" w14:textId="77777777" w:rsidR="0048748A" w:rsidRPr="00923F50" w:rsidRDefault="0048748A" w:rsidP="0048748A">
      <w:pPr>
        <w:spacing w:before="100" w:beforeAutospacing="1" w:after="100" w:afterAutospacing="1" w:line="240" w:lineRule="auto"/>
        <w:rPr>
          <w:rFonts w:ascii="Arial" w:eastAsia="Times New Roman" w:hAnsi="Arial" w:cs="Arial"/>
          <w:sz w:val="24"/>
          <w:szCs w:val="24"/>
          <w:lang w:eastAsia="pt-BR"/>
        </w:rPr>
      </w:pPr>
      <w:r w:rsidRPr="00923F50">
        <w:rPr>
          <w:rFonts w:ascii="Arial" w:eastAsia="Times New Roman" w:hAnsi="Arial" w:cs="Arial"/>
          <w:sz w:val="24"/>
          <w:szCs w:val="24"/>
          <w:lang w:eastAsia="pt-BR"/>
        </w:rPr>
        <w:t>6.1.3.2. No caso da repactuação, poderá ser a pedido do interessado, conforme critérios definidos para a contratação.</w:t>
      </w:r>
    </w:p>
    <w:p w14:paraId="2A99AEA0"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sz w:val="24"/>
          <w:szCs w:val="24"/>
          <w:lang w:eastAsia="pt-BR"/>
        </w:rPr>
        <w:t> </w:t>
      </w:r>
    </w:p>
    <w:p w14:paraId="64CCFA14"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b/>
          <w:bCs/>
          <w:color w:val="000000"/>
          <w:sz w:val="24"/>
          <w:szCs w:val="24"/>
          <w:lang w:eastAsia="pt-BR"/>
        </w:rPr>
        <w:t>7. NEGOCIAÇÃO DE PREÇOS REGISTRADOS</w:t>
      </w:r>
    </w:p>
    <w:p w14:paraId="26A2B5D2"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14:paraId="4B2609FD"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7.1.1. Caso não aceite reduzir seu preço aos valores praticados pelo mercado, o fornecedor será liberado do compromisso assumido quanto ao item registrado, sem aplicação de penalidades administrativas.</w:t>
      </w:r>
    </w:p>
    <w:p w14:paraId="0D59FA71"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 xml:space="preserve">7.1.2. Na hipótese prevista no item anterior, o gerenciador convocará os fornecedores do cadastro de reserva, na ordem de classificação, para verificar </w:t>
      </w:r>
      <w:r w:rsidRPr="00923F50">
        <w:rPr>
          <w:rFonts w:ascii="Arial" w:eastAsia="Times New Roman" w:hAnsi="Arial" w:cs="Arial"/>
          <w:color w:val="000000"/>
          <w:sz w:val="24"/>
          <w:szCs w:val="24"/>
          <w:lang w:eastAsia="pt-BR"/>
        </w:rPr>
        <w:lastRenderedPageBreak/>
        <w:t>se aceitam reduzir seus preços aos valores de mercado e não convocará os licitantes ou fornecedores que tiveram seu registro cancelado.</w:t>
      </w:r>
    </w:p>
    <w:p w14:paraId="4AB22A82"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7.1.3. Se não obtiver êxito nas negociações, o órgão ou entidade gerenciadora procederá ao cancelamento da ata de registro de preços, adotando as medidas cabíveis para obtenção de contratação mais vantajosa.</w:t>
      </w:r>
    </w:p>
    <w:p w14:paraId="301590A0"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14.133/2021.</w:t>
      </w:r>
    </w:p>
    <w:p w14:paraId="465A03F8"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065723A1"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7.2.1. Neste caso, o fornecedor encaminhará, juntamente com o pedido de alteração, a documentação comprobatória ou a planilha de custos que demonstre a inviabilidade do preço registrado em relação às condições inicialmente pactuadas.</w:t>
      </w:r>
    </w:p>
    <w:p w14:paraId="57FE857E" w14:textId="77777777" w:rsidR="0048748A" w:rsidRPr="00923F50" w:rsidRDefault="006C5965" w:rsidP="0048748A">
      <w:pPr>
        <w:spacing w:after="165" w:line="240" w:lineRule="auto"/>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7.2.2. Na</w:t>
      </w:r>
      <w:r w:rsidR="0048748A" w:rsidRPr="00923F50">
        <w:rPr>
          <w:rFonts w:ascii="Arial" w:eastAsia="Times New Roman" w:hAnsi="Arial" w:cs="Arial"/>
          <w:color w:val="000000"/>
          <w:sz w:val="24"/>
          <w:szCs w:val="24"/>
          <w:lang w:eastAsia="pt-BR"/>
        </w:rPr>
        <w:t xml:space="preserve">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14:paraId="5A5420D8"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87CD1C9"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p>
    <w:p w14:paraId="17890BA0"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7F8FB969"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14:paraId="47C8EB81"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sz w:val="24"/>
          <w:szCs w:val="24"/>
          <w:lang w:eastAsia="pt-BR"/>
        </w:rPr>
        <w:t> </w:t>
      </w:r>
    </w:p>
    <w:p w14:paraId="01FF7F2C"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b/>
          <w:bCs/>
          <w:color w:val="000000"/>
          <w:sz w:val="24"/>
          <w:szCs w:val="24"/>
          <w:lang w:eastAsia="pt-BR"/>
        </w:rPr>
        <w:t>8. REMANEJAMENTO DAS QUANTIDADES REGISTRADAS NA ATA DE REGISTRO DE PREÇOS</w:t>
      </w:r>
    </w:p>
    <w:p w14:paraId="3F08746B"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lastRenderedPageBreak/>
        <w:t>8.1. As quantidades previstas para os itens com preços registrados nas atas de registro de preços poderão ser remanejadas pelo órgão ou entidade gerenciadora entre os órgãos ou as entidades participantes e não participantes do registro de preços.</w:t>
      </w:r>
    </w:p>
    <w:p w14:paraId="4266EFC8"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8.2. O remanejamento somente poderá ser feito:</w:t>
      </w:r>
    </w:p>
    <w:p w14:paraId="0209AD5E"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8.2.1. De órgão ou entidade participante para órgão ou entidade participante; ou</w:t>
      </w:r>
    </w:p>
    <w:p w14:paraId="484C9D3B"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8.2.2. De órgão ou entidade participante para órgão ou entidade não participante.</w:t>
      </w:r>
    </w:p>
    <w:p w14:paraId="3E38AF1C"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8.3. O órgão ou entidade gerenciadora que tiver estimado as quantidades que pretende contratar será considerado participante para efeito do remanejamento.</w:t>
      </w:r>
    </w:p>
    <w:p w14:paraId="1FA2AB60"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8.4. Na hipótese de remanejamento de órgão ou entidade participante para órgão ou entidade não participante, serão observados os limites previstos no art. 32 do Decreto nº 11.462/2023.</w:t>
      </w:r>
    </w:p>
    <w:p w14:paraId="519D2508"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14A289D0"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3A8DA53D"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6708E33C"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sz w:val="24"/>
          <w:szCs w:val="24"/>
          <w:lang w:eastAsia="pt-BR"/>
        </w:rPr>
        <w:t> </w:t>
      </w:r>
    </w:p>
    <w:p w14:paraId="5B0258FA"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b/>
          <w:bCs/>
          <w:color w:val="000000"/>
          <w:sz w:val="24"/>
          <w:szCs w:val="24"/>
          <w:lang w:eastAsia="pt-BR"/>
        </w:rPr>
        <w:t>9. CANCELAMENTO DO REGISTRO DO LICITANTE VENCEDOR E DOS PREÇOS REGISTRADOS</w:t>
      </w:r>
    </w:p>
    <w:p w14:paraId="041C430B"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9.1. O registro do fornecedor será cancelado pelo gerenciador, quando o fornecedor:</w:t>
      </w:r>
    </w:p>
    <w:p w14:paraId="4B44B6C4"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9.1.1. Descumprir as condições da ata de registro de preços, sem motivo justificado;</w:t>
      </w:r>
    </w:p>
    <w:p w14:paraId="262458C4"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9.1.2. Não retirar a nota de empenho, ou instrumento equivalente, no prazo estabelecido pela Administração sem justificativa razoável;</w:t>
      </w:r>
    </w:p>
    <w:p w14:paraId="5B6E2FB1"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9.1.3. Não aceitar manter seu preço registrado, na hipótese prevista no artigo 27, § 2º, do Decreto nº 11.462/2023; ou</w:t>
      </w:r>
    </w:p>
    <w:p w14:paraId="2D2886FF"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9.1.4. Sofrer sanção prevista nos incisos III ou IV do caput do art. 156 da Lei nº 14.133/2021.</w:t>
      </w:r>
    </w:p>
    <w:p w14:paraId="06CFBB7C"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 xml:space="preserve">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w:t>
      </w:r>
      <w:r w:rsidRPr="00923F50">
        <w:rPr>
          <w:rFonts w:ascii="Arial" w:eastAsia="Times New Roman" w:hAnsi="Arial" w:cs="Arial"/>
          <w:color w:val="000000"/>
          <w:sz w:val="24"/>
          <w:szCs w:val="24"/>
          <w:lang w:eastAsia="pt-BR"/>
        </w:rPr>
        <w:lastRenderedPageBreak/>
        <w:t>fundamentada, decidir pela manutenção do registro de preços, vedadas contratações derivadas da ata enquanto perdurarem os efeitos da sanção.</w:t>
      </w:r>
    </w:p>
    <w:p w14:paraId="6A58252A"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5296A109"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14:paraId="77ACBBDF"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9.2. O cancelamento de registros nas hipóteses previstas no item 9.1 será formalizado por despacho do órgão ou da entidade gerenciadora, garantidos os princípios do contraditório e da ampla defesa.</w:t>
      </w:r>
    </w:p>
    <w:p w14:paraId="38B03F8A"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9.3. Na hipótese de cancelamento do registro do fornecedor, o órgão ou a entidade gerenciadora poderá convocar os licitantes que compõem o cadastro de reserva, observada a ordem de classificação.</w:t>
      </w:r>
    </w:p>
    <w:p w14:paraId="5C826FC4"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9.4. O cancelamento dos preços registrados poderá ser realizado pelo gerenciador, em determinada ata de registro de preços, total ou parcialmente, nas seguintes hipóteses, desde que devidamente comprovadas e justificadas:</w:t>
      </w:r>
    </w:p>
    <w:p w14:paraId="13069BDB"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9.4.1. Por razão de interesse público;</w:t>
      </w:r>
    </w:p>
    <w:p w14:paraId="7F95D860"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9.4.2. A pedido do fornecedor, decorrente de caso fortuito ou força maior; ou</w:t>
      </w:r>
    </w:p>
    <w:p w14:paraId="329AE771" w14:textId="2D82D009"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 xml:space="preserve">9.4.3. Se não houver êxito nas negociações, nas hipóteses em que o preço de mercado </w:t>
      </w:r>
      <w:proofErr w:type="gramStart"/>
      <w:r w:rsidRPr="00923F50">
        <w:rPr>
          <w:rFonts w:ascii="Arial" w:eastAsia="Times New Roman" w:hAnsi="Arial" w:cs="Arial"/>
          <w:color w:val="000000"/>
          <w:sz w:val="24"/>
          <w:szCs w:val="24"/>
          <w:lang w:eastAsia="pt-BR"/>
        </w:rPr>
        <w:t>tornar-se</w:t>
      </w:r>
      <w:proofErr w:type="gramEnd"/>
      <w:r w:rsidRPr="00923F50">
        <w:rPr>
          <w:rFonts w:ascii="Arial" w:eastAsia="Times New Roman" w:hAnsi="Arial" w:cs="Arial"/>
          <w:color w:val="000000"/>
          <w:sz w:val="24"/>
          <w:szCs w:val="24"/>
          <w:lang w:eastAsia="pt-BR"/>
        </w:rPr>
        <w:t xml:space="preserve"> superior ou inferior ao preço registrado, nos termos do</w:t>
      </w:r>
      <w:r w:rsidR="00A821B3">
        <w:rPr>
          <w:rFonts w:ascii="Arial" w:eastAsia="Times New Roman" w:hAnsi="Arial" w:cs="Arial"/>
          <w:color w:val="000000"/>
          <w:sz w:val="24"/>
          <w:szCs w:val="24"/>
          <w:lang w:eastAsia="pt-BR"/>
        </w:rPr>
        <w:t>s</w:t>
      </w:r>
      <w:r w:rsidRPr="00923F50">
        <w:rPr>
          <w:rFonts w:ascii="Arial" w:eastAsia="Times New Roman" w:hAnsi="Arial" w:cs="Arial"/>
          <w:color w:val="000000"/>
          <w:sz w:val="24"/>
          <w:szCs w:val="24"/>
          <w:lang w:eastAsia="pt-BR"/>
        </w:rPr>
        <w:t xml:space="preserve"> artigos 26, § 3º e 27, § 4º, ambos do Decreto nº 11.462/2023.</w:t>
      </w:r>
    </w:p>
    <w:p w14:paraId="7BADAA98"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sz w:val="24"/>
          <w:szCs w:val="24"/>
          <w:lang w:eastAsia="pt-BR"/>
        </w:rPr>
        <w:t> </w:t>
      </w:r>
    </w:p>
    <w:p w14:paraId="50769389"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b/>
          <w:bCs/>
          <w:color w:val="000000"/>
          <w:sz w:val="24"/>
          <w:szCs w:val="24"/>
          <w:lang w:eastAsia="pt-BR"/>
        </w:rPr>
        <w:t>10. DAS PENALIDADES</w:t>
      </w:r>
    </w:p>
    <w:p w14:paraId="7006D498"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10.1. O descumprimento da Ata de Registro de Preços ensejará aplicação das penalidades estabelecidas no edital ou no aviso de contratação direta.</w:t>
      </w:r>
    </w:p>
    <w:p w14:paraId="5116C5A7"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10.1.1. As sanções também se aplicam aos integrantes do cadastro de reserva no registro de preços que, convocados, não honrarem o compromisso assumido injustificadamente após terem assinado a ata.</w:t>
      </w:r>
    </w:p>
    <w:p w14:paraId="0B54E6D6"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sz w:val="24"/>
          <w:szCs w:val="24"/>
          <w:lang w:eastAsia="pt-BR"/>
        </w:rPr>
        <w:t xml:space="preserve">10.2. É da competência do gerenciador a aplicação das penalidades decorrentes do descumprimento do pactuado nesta ata de registro de preço (art. 7º, inc. XIV, do Decreto nº 11.462/2023), exceto nas hipóteses em que o descumprimento </w:t>
      </w:r>
      <w:r w:rsidR="00923F50" w:rsidRPr="00923F50">
        <w:rPr>
          <w:rFonts w:ascii="Arial" w:eastAsia="Times New Roman" w:hAnsi="Arial" w:cs="Arial"/>
          <w:sz w:val="24"/>
          <w:szCs w:val="24"/>
          <w:lang w:eastAsia="pt-BR"/>
        </w:rPr>
        <w:t xml:space="preserve">disser respeito às contratações </w:t>
      </w:r>
      <w:r w:rsidRPr="00923F50">
        <w:rPr>
          <w:rFonts w:ascii="Arial" w:eastAsia="Times New Roman" w:hAnsi="Arial" w:cs="Arial"/>
          <w:sz w:val="24"/>
          <w:szCs w:val="24"/>
          <w:lang w:eastAsia="pt-BR"/>
        </w:rPr>
        <w:t>dos participantes, caso no qual caberá ao respectivo órgão participante a aplicação da penalidade (art. 8º, inc. IX, do Decreto nº 11.462/2023).</w:t>
      </w:r>
    </w:p>
    <w:p w14:paraId="53284907"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sz w:val="24"/>
          <w:szCs w:val="24"/>
          <w:lang w:eastAsia="pt-BR"/>
        </w:rPr>
        <w:lastRenderedPageBreak/>
        <w:t>10.3. O órgão ou entidade participante deverá comunicar ao órgão gerenciador qualquer das ocorrências previstas no item 9.1, dada a necessidade de instauração de procedimento para cancelamento do registro do fornecedor.</w:t>
      </w:r>
    </w:p>
    <w:p w14:paraId="4B866E9B"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sz w:val="24"/>
          <w:szCs w:val="24"/>
          <w:lang w:eastAsia="pt-BR"/>
        </w:rPr>
        <w:t> </w:t>
      </w:r>
    </w:p>
    <w:p w14:paraId="7F4DFAB5" w14:textId="77777777" w:rsidR="0048748A" w:rsidRPr="00E83AFA"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b/>
          <w:bCs/>
          <w:sz w:val="24"/>
          <w:szCs w:val="24"/>
          <w:lang w:eastAsia="pt-BR"/>
        </w:rPr>
        <w:t xml:space="preserve">11. </w:t>
      </w:r>
      <w:r w:rsidRPr="00E83AFA">
        <w:rPr>
          <w:rFonts w:ascii="Arial" w:eastAsia="Times New Roman" w:hAnsi="Arial" w:cs="Arial"/>
          <w:b/>
          <w:bCs/>
          <w:sz w:val="24"/>
          <w:szCs w:val="24"/>
          <w:lang w:eastAsia="pt-BR"/>
        </w:rPr>
        <w:t>GERENCIAMENTO E FISCALIZAÇÃO</w:t>
      </w:r>
    </w:p>
    <w:p w14:paraId="6D98001D" w14:textId="21BDCB83" w:rsidR="0048748A" w:rsidRPr="00E83AFA"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sz w:val="24"/>
          <w:szCs w:val="24"/>
          <w:lang w:eastAsia="pt-BR"/>
        </w:rPr>
        <w:t xml:space="preserve">11.1. </w:t>
      </w:r>
      <w:r w:rsidR="00485932" w:rsidRPr="00E83AFA">
        <w:rPr>
          <w:rFonts w:ascii="Arial" w:eastAsia="Times New Roman" w:hAnsi="Arial" w:cs="Arial"/>
          <w:sz w:val="24"/>
          <w:szCs w:val="24"/>
          <w:lang w:eastAsia="pt-BR"/>
        </w:rPr>
        <w:t>A Justiça Federal de Primeiro Grau em São Paulo</w:t>
      </w:r>
      <w:r w:rsidRPr="00E83AFA">
        <w:rPr>
          <w:rFonts w:ascii="Arial" w:eastAsia="Times New Roman" w:hAnsi="Arial" w:cs="Arial"/>
          <w:sz w:val="24"/>
          <w:szCs w:val="24"/>
          <w:lang w:eastAsia="pt-BR"/>
        </w:rPr>
        <w:t xml:space="preserve"> fiscalizará o exato cumprimento das cláusulas e condições estabelecidas na presente Ata.</w:t>
      </w:r>
    </w:p>
    <w:p w14:paraId="7B495D3B" w14:textId="40199426" w:rsidR="0048748A" w:rsidRPr="00923F50"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sz w:val="24"/>
          <w:szCs w:val="24"/>
          <w:lang w:eastAsia="pt-BR"/>
        </w:rPr>
        <w:t>11.2. O gerenciamento da Ata de Registro de Preços será exercido p</w:t>
      </w:r>
      <w:r w:rsidR="00726310" w:rsidRPr="00E83AFA">
        <w:rPr>
          <w:rFonts w:ascii="Arial" w:eastAsia="Times New Roman" w:hAnsi="Arial" w:cs="Arial"/>
          <w:sz w:val="24"/>
          <w:szCs w:val="24"/>
          <w:lang w:eastAsia="pt-BR"/>
        </w:rPr>
        <w:t>ela</w:t>
      </w:r>
      <w:r w:rsidRPr="00E83AFA">
        <w:rPr>
          <w:rFonts w:ascii="Arial" w:eastAsia="Times New Roman" w:hAnsi="Arial" w:cs="Arial"/>
          <w:sz w:val="24"/>
          <w:szCs w:val="24"/>
          <w:lang w:eastAsia="pt-BR"/>
        </w:rPr>
        <w:t xml:space="preserve"> </w:t>
      </w:r>
      <w:r w:rsidR="00726310" w:rsidRPr="00E83AFA">
        <w:rPr>
          <w:rFonts w:ascii="Arial" w:eastAsia="Times New Roman" w:hAnsi="Arial" w:cs="Arial"/>
          <w:sz w:val="24"/>
          <w:szCs w:val="24"/>
          <w:lang w:eastAsia="pt-BR"/>
        </w:rPr>
        <w:t>Divisão de Administração Predial e Gestão de Serviços - DUAP</w:t>
      </w:r>
      <w:r w:rsidRPr="00E83AFA">
        <w:rPr>
          <w:rFonts w:ascii="Arial" w:eastAsia="Times New Roman" w:hAnsi="Arial" w:cs="Arial"/>
          <w:sz w:val="24"/>
          <w:szCs w:val="24"/>
          <w:lang w:eastAsia="pt-BR"/>
        </w:rPr>
        <w:t xml:space="preserve">, em conformidade com o disposto no art. 117 da Lei nº 14.133/2021 e na Resolução PRES nº </w:t>
      </w:r>
      <w:r w:rsidR="00DC3C88" w:rsidRPr="00E83AFA">
        <w:rPr>
          <w:rFonts w:ascii="Arial" w:eastAsia="Times New Roman" w:hAnsi="Arial" w:cs="Arial"/>
          <w:sz w:val="24"/>
          <w:szCs w:val="24"/>
          <w:lang w:eastAsia="pt-BR"/>
        </w:rPr>
        <w:t>782</w:t>
      </w:r>
      <w:r w:rsidRPr="00E83AFA">
        <w:rPr>
          <w:rFonts w:ascii="Arial" w:eastAsia="Times New Roman" w:hAnsi="Arial" w:cs="Arial"/>
          <w:sz w:val="24"/>
          <w:szCs w:val="24"/>
          <w:lang w:eastAsia="pt-BR"/>
        </w:rPr>
        <w:t>/202</w:t>
      </w:r>
      <w:r w:rsidR="00DC3C88" w:rsidRPr="00E83AFA">
        <w:rPr>
          <w:rFonts w:ascii="Arial" w:eastAsia="Times New Roman" w:hAnsi="Arial" w:cs="Arial"/>
          <w:sz w:val="24"/>
          <w:szCs w:val="24"/>
          <w:lang w:eastAsia="pt-BR"/>
        </w:rPr>
        <w:t>5</w:t>
      </w:r>
      <w:r w:rsidRPr="00E83AFA">
        <w:rPr>
          <w:rFonts w:ascii="Arial" w:eastAsia="Times New Roman" w:hAnsi="Arial" w:cs="Arial"/>
          <w:sz w:val="24"/>
          <w:szCs w:val="24"/>
          <w:lang w:eastAsia="pt-BR"/>
        </w:rPr>
        <w:t xml:space="preserve"> ou outra que venha a substituí-la.</w:t>
      </w:r>
    </w:p>
    <w:p w14:paraId="488A94A6"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11.3. O servidor responsável pela fiscalização será designado oportunamente mediante Portaria.</w:t>
      </w:r>
    </w:p>
    <w:p w14:paraId="077573A8"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11.4. A omissão, total ou parcial, da fiscalização não eximirá o fornecedor da integral responsabilidade pelos encargos ou serviços que são de sua competência.</w:t>
      </w:r>
    </w:p>
    <w:p w14:paraId="3FE2B538"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sz w:val="24"/>
          <w:szCs w:val="24"/>
          <w:lang w:eastAsia="pt-BR"/>
        </w:rPr>
        <w:t> </w:t>
      </w:r>
    </w:p>
    <w:p w14:paraId="774F003B"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b/>
          <w:bCs/>
          <w:color w:val="000000"/>
          <w:sz w:val="24"/>
          <w:szCs w:val="24"/>
          <w:lang w:eastAsia="pt-BR"/>
        </w:rPr>
        <w:t>12. COMUNICAÇÕES</w:t>
      </w:r>
    </w:p>
    <w:p w14:paraId="2CC8BDF0" w14:textId="77777777" w:rsidR="0048748A" w:rsidRPr="00E83AFA"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 xml:space="preserve">12.1. Eventuais correspondências expedidas pelas partes signatárias deverão mencionar o número deste instrumento e o assunto específico da </w:t>
      </w:r>
      <w:r w:rsidRPr="00E83AFA">
        <w:rPr>
          <w:rFonts w:ascii="Arial" w:eastAsia="Times New Roman" w:hAnsi="Arial" w:cs="Arial"/>
          <w:color w:val="000000"/>
          <w:sz w:val="24"/>
          <w:szCs w:val="24"/>
          <w:lang w:eastAsia="pt-BR"/>
        </w:rPr>
        <w:t>correspondência.</w:t>
      </w:r>
    </w:p>
    <w:p w14:paraId="2C2B663F" w14:textId="44B918F2" w:rsidR="0048748A" w:rsidRPr="00923F50" w:rsidRDefault="0048748A" w:rsidP="0048748A">
      <w:pPr>
        <w:spacing w:after="165" w:line="240" w:lineRule="auto"/>
        <w:jc w:val="both"/>
        <w:rPr>
          <w:rFonts w:ascii="Arial" w:eastAsia="Times New Roman" w:hAnsi="Arial" w:cs="Arial"/>
          <w:sz w:val="24"/>
          <w:szCs w:val="24"/>
          <w:lang w:eastAsia="pt-BR"/>
        </w:rPr>
      </w:pPr>
      <w:r w:rsidRPr="00E83AFA">
        <w:rPr>
          <w:rFonts w:ascii="Arial" w:eastAsia="Times New Roman" w:hAnsi="Arial" w:cs="Arial"/>
          <w:color w:val="000000"/>
          <w:sz w:val="24"/>
          <w:szCs w:val="24"/>
          <w:lang w:eastAsia="pt-BR"/>
        </w:rPr>
        <w:t xml:space="preserve">12.1.1. As comunicações feitas ao órgão gerenciador deverão ser endereçadas à </w:t>
      </w:r>
      <w:r w:rsidR="00EA4FA7" w:rsidRPr="00E83AFA">
        <w:rPr>
          <w:rFonts w:ascii="Arial" w:eastAsia="Times New Roman" w:hAnsi="Arial" w:cs="Arial"/>
          <w:color w:val="000000"/>
          <w:sz w:val="24"/>
          <w:szCs w:val="24"/>
          <w:lang w:eastAsia="pt-BR"/>
        </w:rPr>
        <w:t>Divisão de Administração Predial e Gestão de Serviços – DUAP</w:t>
      </w:r>
      <w:r w:rsidRPr="00E83AFA">
        <w:rPr>
          <w:rFonts w:ascii="Arial" w:eastAsia="Times New Roman" w:hAnsi="Arial" w:cs="Arial"/>
          <w:color w:val="000000"/>
          <w:sz w:val="24"/>
          <w:szCs w:val="24"/>
          <w:lang w:eastAsia="pt-BR"/>
        </w:rPr>
        <w:t xml:space="preserve">, </w:t>
      </w:r>
      <w:r w:rsidR="00EA4FA7" w:rsidRPr="00E83AFA">
        <w:rPr>
          <w:rFonts w:ascii="Arial" w:eastAsia="Times New Roman" w:hAnsi="Arial" w:cs="Arial"/>
          <w:color w:val="000000"/>
          <w:sz w:val="24"/>
          <w:szCs w:val="24"/>
          <w:lang w:eastAsia="pt-BR"/>
        </w:rPr>
        <w:t xml:space="preserve">através da Seção de Contratos Ordinários – SUCS, </w:t>
      </w:r>
      <w:r w:rsidRPr="00E83AFA">
        <w:rPr>
          <w:rFonts w:ascii="Arial" w:eastAsia="Times New Roman" w:hAnsi="Arial" w:cs="Arial"/>
          <w:color w:val="000000"/>
          <w:sz w:val="24"/>
          <w:szCs w:val="24"/>
          <w:lang w:eastAsia="pt-BR"/>
        </w:rPr>
        <w:t xml:space="preserve">situada na </w:t>
      </w:r>
      <w:r w:rsidR="00EA4FA7" w:rsidRPr="00E83AFA">
        <w:rPr>
          <w:rFonts w:ascii="Arial" w:eastAsia="Times New Roman" w:hAnsi="Arial" w:cs="Arial"/>
          <w:color w:val="000000"/>
          <w:sz w:val="24"/>
          <w:szCs w:val="24"/>
          <w:lang w:eastAsia="pt-BR"/>
        </w:rPr>
        <w:t>Rua Peixoto Gomide, 768, Jardim Paulista, São Paulo/SP, CEP 01409-903, telefones (0xx11) 2172-6239 e 2172-6391</w:t>
      </w:r>
      <w:r w:rsidRPr="00E83AFA">
        <w:rPr>
          <w:rFonts w:ascii="Arial" w:eastAsia="Times New Roman" w:hAnsi="Arial" w:cs="Arial"/>
          <w:color w:val="000000"/>
          <w:sz w:val="24"/>
          <w:szCs w:val="24"/>
          <w:lang w:eastAsia="pt-BR"/>
        </w:rPr>
        <w:t>, ou no</w:t>
      </w:r>
      <w:r w:rsidR="00EA4FA7" w:rsidRPr="00E83AFA">
        <w:rPr>
          <w:rFonts w:ascii="Arial" w:eastAsia="Times New Roman" w:hAnsi="Arial" w:cs="Arial"/>
          <w:color w:val="000000"/>
          <w:sz w:val="24"/>
          <w:szCs w:val="24"/>
          <w:lang w:eastAsia="pt-BR"/>
        </w:rPr>
        <w:t>s</w:t>
      </w:r>
      <w:r w:rsidRPr="00E83AFA">
        <w:rPr>
          <w:rFonts w:ascii="Arial" w:eastAsia="Times New Roman" w:hAnsi="Arial" w:cs="Arial"/>
          <w:color w:val="000000"/>
          <w:sz w:val="24"/>
          <w:szCs w:val="24"/>
          <w:lang w:eastAsia="pt-BR"/>
        </w:rPr>
        <w:t xml:space="preserve"> e-mail</w:t>
      </w:r>
      <w:r w:rsidR="00EA4FA7" w:rsidRPr="00E83AFA">
        <w:rPr>
          <w:rFonts w:ascii="Arial" w:eastAsia="Times New Roman" w:hAnsi="Arial" w:cs="Arial"/>
          <w:color w:val="000000"/>
          <w:sz w:val="24"/>
          <w:szCs w:val="24"/>
          <w:lang w:eastAsia="pt-BR"/>
        </w:rPr>
        <w:t>s admsp-duap@trf3.jus.br e admsp-sucs@trf3.jus.br</w:t>
      </w:r>
      <w:r w:rsidRPr="00E83AFA">
        <w:rPr>
          <w:rFonts w:ascii="Arial" w:eastAsia="Times New Roman" w:hAnsi="Arial" w:cs="Arial"/>
          <w:color w:val="000000"/>
          <w:sz w:val="24"/>
          <w:szCs w:val="24"/>
          <w:lang w:eastAsia="pt-BR"/>
        </w:rPr>
        <w:t>.</w:t>
      </w:r>
    </w:p>
    <w:p w14:paraId="17FE525C"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 xml:space="preserve">12.1.2. As comunicações feitas pelo órgão gerenciador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w:t>
      </w:r>
      <w:r w:rsidRPr="00923F50">
        <w:rPr>
          <w:rFonts w:ascii="Arial" w:eastAsia="Times New Roman" w:hAnsi="Arial" w:cs="Arial"/>
          <w:sz w:val="24"/>
          <w:szCs w:val="24"/>
          <w:lang w:eastAsia="pt-BR"/>
        </w:rPr>
        <w:t>devendo o fornecedor mantê-lo atualizado.</w:t>
      </w:r>
    </w:p>
    <w:p w14:paraId="12AA543D"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12.1.3. Ao fornecedor caberá confirmar o recebimento da correspondência eletrônica, no prazo de 1 (um) dia útil, contado de seu envio pelo órgão gerenciador.</w:t>
      </w:r>
    </w:p>
    <w:p w14:paraId="2B6E6035"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12.1.3.1. Na hipótese de ausência de confirmação do recebimento da correspondência eletrônica no prazo acima estipulado, considerar-se-á como realizada e recebida a comunicação pelo fornecedor.</w:t>
      </w:r>
    </w:p>
    <w:p w14:paraId="446DA5FF"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 xml:space="preserve">12.1.4. Nos prazos para apresentação de defesa prévia e recurso, a Seção responsável pela intimação do fornecedor, franqueará, independentemente de pedido expresso, acesso ao “SEI – Sistema Eletrônico de Informações” ao </w:t>
      </w:r>
      <w:r w:rsidRPr="00923F50">
        <w:rPr>
          <w:rFonts w:ascii="Arial" w:eastAsia="Times New Roman" w:hAnsi="Arial" w:cs="Arial"/>
          <w:color w:val="000000"/>
          <w:sz w:val="24"/>
          <w:szCs w:val="24"/>
          <w:lang w:eastAsia="pt-BR"/>
        </w:rPr>
        <w:lastRenderedPageBreak/>
        <w:t>representante legal do fornecedor, cujos dados foram informados na Proposta Comercial.</w:t>
      </w:r>
    </w:p>
    <w:p w14:paraId="3D86122F" w14:textId="6EA5B793"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12.1.5. Quando estritamente necessário, as comunicações serão enviadas por via postal, endereçadas à empresa .........., situada na Rua/Avenida .........., nº ..., Bairro, Cidade, Estado, CEP ..., telefone (0xx11) ....</w:t>
      </w:r>
    </w:p>
    <w:p w14:paraId="5B747A27"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12.1.5.1. No caso de intimação para defesa e/ou recurso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14:paraId="1E7F0548"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12.1.6. Eventuais mudanças de endereços deverão ser comunicadas por escrito.</w:t>
      </w:r>
    </w:p>
    <w:p w14:paraId="09FA7034"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sz w:val="24"/>
          <w:szCs w:val="24"/>
          <w:lang w:eastAsia="pt-BR"/>
        </w:rPr>
        <w:t> </w:t>
      </w:r>
    </w:p>
    <w:p w14:paraId="67AF3495"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b/>
          <w:bCs/>
          <w:color w:val="000000"/>
          <w:sz w:val="24"/>
          <w:szCs w:val="24"/>
          <w:lang w:eastAsia="pt-BR"/>
        </w:rPr>
        <w:t>13. CONDIÇÕES GERAIS</w:t>
      </w:r>
    </w:p>
    <w:p w14:paraId="47813316"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edital ou aviso de contratação direta.</w:t>
      </w:r>
    </w:p>
    <w:p w14:paraId="4291AF9B"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13.2. A presente Ata vincula-se ao edital de licitação (ou ao aviso de contratação direta, se for caso), à proposta do contratado e aos eventuais anexos desses documentos independentemente de transcrição.</w:t>
      </w:r>
    </w:p>
    <w:p w14:paraId="6A0A9443"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13.3. No caso de adjudicação por preço global de grupo de itens, só será admitida a contratação de parte de itens do grupo se houver prévia pesquisa de mercado e demonstração de sua vantagem para o órgão ou a entidade.</w:t>
      </w:r>
    </w:p>
    <w:p w14:paraId="32E6CF11"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13.4. O fornecedor deverá manter durante a validade da Ata de Registro de Preços, em compatibilidade com as obrigações assumidas, todas as condições exigidas para habilitação na licitação, ou para qualificação, na contratação direta.</w:t>
      </w:r>
    </w:p>
    <w:p w14:paraId="5BA29B43" w14:textId="77777777"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color w:val="000000"/>
          <w:sz w:val="24"/>
          <w:szCs w:val="24"/>
          <w:lang w:eastAsia="pt-BR"/>
        </w:rPr>
        <w:t>Para firmeza e validade do pactuado, a presente Ata vai assinada pelas partes e encaminhada cópia aos demais órgãos participantes (se houver).</w:t>
      </w:r>
    </w:p>
    <w:p w14:paraId="2EC51DDB" w14:textId="24500184" w:rsidR="0048748A"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sz w:val="24"/>
          <w:szCs w:val="24"/>
          <w:lang w:eastAsia="pt-BR"/>
        </w:rPr>
        <w:t>  </w:t>
      </w:r>
    </w:p>
    <w:p w14:paraId="5B172F00" w14:textId="2C56EB50" w:rsidR="0048748A" w:rsidRDefault="0048748A" w:rsidP="0048748A">
      <w:pPr>
        <w:spacing w:after="165" w:line="240" w:lineRule="auto"/>
        <w:jc w:val="both"/>
        <w:rPr>
          <w:rFonts w:ascii="Arial" w:eastAsia="Times New Roman" w:hAnsi="Arial" w:cs="Arial"/>
          <w:b/>
          <w:bCs/>
          <w:color w:val="000000"/>
          <w:sz w:val="24"/>
          <w:szCs w:val="24"/>
          <w:lang w:eastAsia="pt-BR"/>
        </w:rPr>
      </w:pPr>
      <w:r w:rsidRPr="00E83AFA">
        <w:rPr>
          <w:rFonts w:ascii="Arial" w:eastAsia="Times New Roman" w:hAnsi="Arial" w:cs="Arial"/>
          <w:b/>
          <w:bCs/>
          <w:color w:val="000000"/>
          <w:sz w:val="24"/>
          <w:szCs w:val="24"/>
          <w:lang w:eastAsia="pt-BR"/>
        </w:rPr>
        <w:t>Anexo -</w:t>
      </w:r>
      <w:r w:rsidRPr="00923F50">
        <w:rPr>
          <w:rFonts w:ascii="Arial" w:eastAsia="Times New Roman" w:hAnsi="Arial" w:cs="Arial"/>
          <w:b/>
          <w:bCs/>
          <w:color w:val="000000"/>
          <w:sz w:val="24"/>
          <w:szCs w:val="24"/>
          <w:lang w:eastAsia="pt-BR"/>
        </w:rPr>
        <w:t xml:space="preserve"> Cadastro Reserva</w:t>
      </w:r>
    </w:p>
    <w:p w14:paraId="1D8E250C" w14:textId="77777777" w:rsidR="00E83AFA" w:rsidRPr="00923F50" w:rsidRDefault="00E83AFA" w:rsidP="0048748A">
      <w:pPr>
        <w:spacing w:after="165" w:line="240" w:lineRule="auto"/>
        <w:jc w:val="both"/>
        <w:rPr>
          <w:rFonts w:ascii="Arial" w:eastAsia="Times New Roman" w:hAnsi="Arial" w:cs="Arial"/>
          <w:sz w:val="24"/>
          <w:szCs w:val="24"/>
          <w:lang w:eastAsia="pt-BR"/>
        </w:rPr>
      </w:pPr>
    </w:p>
    <w:p w14:paraId="2373080A" w14:textId="712FEDAF" w:rsidR="0048748A" w:rsidRDefault="0048748A" w:rsidP="0048748A">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Seguindo a ordem de classificação, segue relação de fornecedores que aceitaram cotar os itens com preços iguais ao adjudicatário:</w:t>
      </w:r>
    </w:p>
    <w:p w14:paraId="56BE58D8" w14:textId="5F63437D" w:rsidR="00E83AFA" w:rsidRDefault="00E83AFA" w:rsidP="0048748A">
      <w:pPr>
        <w:spacing w:after="165" w:line="240" w:lineRule="auto"/>
        <w:jc w:val="both"/>
        <w:rPr>
          <w:rFonts w:ascii="Arial" w:eastAsia="Times New Roman" w:hAnsi="Arial" w:cs="Arial"/>
          <w:color w:val="000000"/>
          <w:sz w:val="24"/>
          <w:szCs w:val="24"/>
          <w:lang w:eastAsia="pt-BR"/>
        </w:rPr>
      </w:pPr>
    </w:p>
    <w:p w14:paraId="7E20F743" w14:textId="51BAB1E9" w:rsidR="00E83AFA" w:rsidRDefault="00E83AFA" w:rsidP="0048748A">
      <w:pPr>
        <w:spacing w:after="165" w:line="240" w:lineRule="auto"/>
        <w:jc w:val="both"/>
        <w:rPr>
          <w:rFonts w:ascii="Arial" w:eastAsia="Times New Roman" w:hAnsi="Arial" w:cs="Arial"/>
          <w:color w:val="000000"/>
          <w:sz w:val="24"/>
          <w:szCs w:val="24"/>
          <w:lang w:eastAsia="pt-BR"/>
        </w:rPr>
      </w:pPr>
    </w:p>
    <w:p w14:paraId="02481921" w14:textId="77777777" w:rsidR="00E83AFA" w:rsidRDefault="00E83AFA" w:rsidP="0048748A">
      <w:pPr>
        <w:spacing w:after="165" w:line="240" w:lineRule="auto"/>
        <w:jc w:val="both"/>
        <w:rPr>
          <w:rFonts w:ascii="Arial" w:eastAsia="Times New Roman" w:hAnsi="Arial" w:cs="Arial"/>
          <w:color w:val="000000"/>
          <w:sz w:val="24"/>
          <w:szCs w:val="24"/>
          <w:lang w:eastAsia="pt-BR"/>
        </w:rPr>
      </w:pPr>
    </w:p>
    <w:p w14:paraId="75E6518C" w14:textId="1FD3600C" w:rsidR="002837E3" w:rsidRDefault="002837E3" w:rsidP="0048748A">
      <w:pPr>
        <w:spacing w:after="165" w:line="240" w:lineRule="auto"/>
        <w:jc w:val="both"/>
        <w:rPr>
          <w:rFonts w:ascii="Arial" w:eastAsia="Times New Roman" w:hAnsi="Arial" w:cs="Arial"/>
          <w:color w:val="000000"/>
          <w:sz w:val="24"/>
          <w:szCs w:val="24"/>
          <w:lang w:eastAsia="pt-BR"/>
        </w:rPr>
      </w:pPr>
    </w:p>
    <w:tbl>
      <w:tblPr>
        <w:tblpPr w:leftFromText="141" w:rightFromText="141" w:vertAnchor="text" w:horzAnchor="margin" w:tblpXSpec="right" w:tblpY="268"/>
        <w:tblW w:w="98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0"/>
        <w:gridCol w:w="3870"/>
      </w:tblGrid>
      <w:tr w:rsidR="002837E3" w:rsidRPr="00923F50" w14:paraId="73349186" w14:textId="77777777" w:rsidTr="002837E3">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385B4C" w14:textId="77777777" w:rsidR="002837E3" w:rsidRPr="00923F50" w:rsidRDefault="002837E3" w:rsidP="002837E3">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lastRenderedPageBreak/>
              <w:t>Fornecedor:</w:t>
            </w:r>
          </w:p>
          <w:p w14:paraId="51133179" w14:textId="77777777" w:rsidR="002837E3" w:rsidRPr="00923F50" w:rsidRDefault="002837E3" w:rsidP="002837E3">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(razão social, CNPJ/MF, endereço, contatos, representante)</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5DD801" w14:textId="77777777" w:rsidR="002837E3" w:rsidRPr="00923F50" w:rsidRDefault="002837E3" w:rsidP="002837E3">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p>
        </w:tc>
      </w:tr>
      <w:tr w:rsidR="002837E3" w:rsidRPr="00923F50" w14:paraId="71BA1926" w14:textId="77777777" w:rsidTr="002837E3">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BFC8DA" w14:textId="77777777" w:rsidR="002837E3" w:rsidRPr="00923F50" w:rsidRDefault="002837E3" w:rsidP="002837E3">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Número do item do TR</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8920BF" w14:textId="77777777" w:rsidR="002837E3" w:rsidRPr="00923F50" w:rsidRDefault="002837E3" w:rsidP="002837E3">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Pr>
                <w:rFonts w:ascii="Arial" w:eastAsia="Times New Roman" w:hAnsi="Arial" w:cs="Arial"/>
                <w:color w:val="000000"/>
                <w:sz w:val="24"/>
                <w:szCs w:val="24"/>
                <w:lang w:eastAsia="pt-BR"/>
              </w:rPr>
              <w:t>1 a 26</w:t>
            </w:r>
          </w:p>
        </w:tc>
      </w:tr>
      <w:tr w:rsidR="002837E3" w:rsidRPr="00923F50" w14:paraId="72099966" w14:textId="77777777" w:rsidTr="002837E3">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63B7E0" w14:textId="77777777" w:rsidR="002837E3" w:rsidRPr="00923F50" w:rsidRDefault="002837E3" w:rsidP="002837E3">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Especificação</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91C39A" w14:textId="77777777" w:rsidR="002837E3" w:rsidRPr="00923F50" w:rsidRDefault="002837E3" w:rsidP="002837E3">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Pr>
                <w:rFonts w:ascii="Arial" w:eastAsia="Times New Roman" w:hAnsi="Arial" w:cs="Arial"/>
                <w:color w:val="000000"/>
                <w:sz w:val="24"/>
                <w:szCs w:val="24"/>
                <w:lang w:eastAsia="pt-BR"/>
              </w:rPr>
              <w:t>Conforme tabela abaixo</w:t>
            </w:r>
          </w:p>
        </w:tc>
      </w:tr>
      <w:tr w:rsidR="002837E3" w:rsidRPr="00923F50" w14:paraId="71219BF2" w14:textId="77777777" w:rsidTr="002837E3">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DC68A3" w14:textId="77777777" w:rsidR="002837E3" w:rsidRPr="00923F50" w:rsidRDefault="002837E3" w:rsidP="002837E3">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Unidade</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A7101B" w14:textId="77777777" w:rsidR="002837E3" w:rsidRPr="00923F50" w:rsidRDefault="002837E3" w:rsidP="002837E3">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Pr>
                <w:rFonts w:ascii="Arial" w:eastAsia="Times New Roman" w:hAnsi="Arial" w:cs="Arial"/>
                <w:color w:val="000000"/>
                <w:sz w:val="24"/>
                <w:szCs w:val="24"/>
                <w:lang w:eastAsia="pt-BR"/>
              </w:rPr>
              <w:t>Conforme tabela abaixo</w:t>
            </w:r>
          </w:p>
        </w:tc>
      </w:tr>
      <w:tr w:rsidR="002837E3" w:rsidRPr="00923F50" w14:paraId="7654E229" w14:textId="77777777" w:rsidTr="002837E3">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687F56" w14:textId="77777777" w:rsidR="002837E3" w:rsidRPr="00923F50" w:rsidRDefault="002837E3" w:rsidP="002837E3">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Quantidade Máxima</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E9D9CA" w14:textId="1F79BB54" w:rsidR="002837E3" w:rsidRPr="00923F50" w:rsidRDefault="002837E3" w:rsidP="002837E3">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Pr>
                <w:rFonts w:ascii="Arial" w:eastAsia="Times New Roman" w:hAnsi="Arial" w:cs="Arial"/>
                <w:color w:val="000000"/>
                <w:sz w:val="24"/>
                <w:szCs w:val="24"/>
                <w:lang w:eastAsia="pt-BR"/>
              </w:rPr>
              <w:t>Conforme tabela abaixo</w:t>
            </w:r>
          </w:p>
        </w:tc>
      </w:tr>
      <w:tr w:rsidR="002837E3" w:rsidRPr="00923F50" w14:paraId="364223F5" w14:textId="77777777" w:rsidTr="002837E3">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6E4A33" w14:textId="77777777" w:rsidR="002837E3" w:rsidRPr="00923F50" w:rsidRDefault="002837E3" w:rsidP="002837E3">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Prazo de garantia ou validade</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213D87" w14:textId="77777777" w:rsidR="002837E3" w:rsidRPr="00923F50" w:rsidRDefault="002837E3" w:rsidP="002837E3">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sidRPr="00F42D2B">
              <w:rPr>
                <w:rFonts w:ascii="Arial" w:eastAsia="Times New Roman" w:hAnsi="Arial" w:cs="Arial"/>
                <w:color w:val="000000"/>
                <w:sz w:val="24"/>
                <w:szCs w:val="24"/>
                <w:lang w:eastAsia="pt-BR"/>
              </w:rPr>
              <w:t xml:space="preserve">Conforme itens </w:t>
            </w:r>
            <w:r>
              <w:rPr>
                <w:rFonts w:ascii="Arial" w:eastAsia="Times New Roman" w:hAnsi="Arial" w:cs="Arial"/>
                <w:color w:val="000000"/>
                <w:sz w:val="24"/>
                <w:szCs w:val="24"/>
                <w:lang w:eastAsia="pt-BR"/>
              </w:rPr>
              <w:t>5.18</w:t>
            </w:r>
            <w:r w:rsidRPr="00F42D2B">
              <w:rPr>
                <w:rFonts w:ascii="Arial" w:eastAsia="Times New Roman" w:hAnsi="Arial" w:cs="Arial"/>
                <w:color w:val="000000"/>
                <w:sz w:val="24"/>
                <w:szCs w:val="24"/>
                <w:lang w:eastAsia="pt-BR"/>
              </w:rPr>
              <w:t xml:space="preserve"> a</w:t>
            </w:r>
            <w:r>
              <w:rPr>
                <w:rFonts w:ascii="Arial" w:eastAsia="Times New Roman" w:hAnsi="Arial" w:cs="Arial"/>
                <w:color w:val="000000"/>
                <w:sz w:val="24"/>
                <w:szCs w:val="24"/>
                <w:lang w:eastAsia="pt-BR"/>
              </w:rPr>
              <w:t xml:space="preserve"> 5.31</w:t>
            </w:r>
            <w:r w:rsidRPr="00F42D2B">
              <w:rPr>
                <w:rFonts w:ascii="Arial" w:eastAsia="Times New Roman" w:hAnsi="Arial" w:cs="Arial"/>
                <w:color w:val="000000"/>
                <w:sz w:val="24"/>
                <w:szCs w:val="24"/>
                <w:lang w:eastAsia="pt-BR"/>
              </w:rPr>
              <w:t xml:space="preserve"> do Termo de Referência</w:t>
            </w:r>
          </w:p>
        </w:tc>
      </w:tr>
    </w:tbl>
    <w:p w14:paraId="0B186D53" w14:textId="4326CF23" w:rsidR="002837E3" w:rsidRDefault="002837E3" w:rsidP="0048748A">
      <w:pPr>
        <w:spacing w:after="165" w:line="240" w:lineRule="auto"/>
        <w:jc w:val="both"/>
        <w:rPr>
          <w:rFonts w:ascii="Arial" w:eastAsia="Times New Roman" w:hAnsi="Arial" w:cs="Arial"/>
          <w:color w:val="000000"/>
          <w:sz w:val="24"/>
          <w:szCs w:val="24"/>
          <w:lang w:eastAsia="pt-BR"/>
        </w:rPr>
      </w:pPr>
    </w:p>
    <w:p w14:paraId="42E53E37" w14:textId="77777777" w:rsidR="002837E3" w:rsidRPr="00923F50" w:rsidRDefault="002837E3" w:rsidP="0048748A">
      <w:pPr>
        <w:spacing w:after="165" w:line="240" w:lineRule="auto"/>
        <w:jc w:val="both"/>
        <w:rPr>
          <w:rFonts w:ascii="Arial" w:eastAsia="Times New Roman" w:hAnsi="Arial" w:cs="Arial"/>
          <w:sz w:val="24"/>
          <w:szCs w:val="24"/>
          <w:lang w:eastAsia="pt-BR"/>
        </w:rPr>
      </w:pPr>
    </w:p>
    <w:p w14:paraId="47904240" w14:textId="77777777" w:rsidR="002837E3" w:rsidRPr="00923F50" w:rsidRDefault="0048748A" w:rsidP="0048748A">
      <w:pPr>
        <w:spacing w:after="165" w:line="240" w:lineRule="auto"/>
        <w:jc w:val="both"/>
        <w:rPr>
          <w:rFonts w:ascii="Arial" w:eastAsia="Times New Roman" w:hAnsi="Arial" w:cs="Arial"/>
          <w:sz w:val="24"/>
          <w:szCs w:val="24"/>
          <w:lang w:eastAsia="pt-BR"/>
        </w:rPr>
      </w:pPr>
      <w:r w:rsidRPr="00923F50">
        <w:rPr>
          <w:rFonts w:ascii="Arial" w:eastAsia="Times New Roman" w:hAnsi="Arial" w:cs="Arial"/>
          <w:sz w:val="24"/>
          <w:szCs w:val="24"/>
          <w:lang w:eastAsia="pt-BR"/>
        </w:rPr>
        <w:t> </w:t>
      </w:r>
    </w:p>
    <w:tbl>
      <w:tblPr>
        <w:tblW w:w="987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8"/>
        <w:gridCol w:w="28"/>
        <w:gridCol w:w="154"/>
        <w:gridCol w:w="2087"/>
        <w:gridCol w:w="15"/>
        <w:gridCol w:w="1084"/>
        <w:gridCol w:w="36"/>
        <w:gridCol w:w="33"/>
        <w:gridCol w:w="1578"/>
        <w:gridCol w:w="129"/>
        <w:gridCol w:w="1233"/>
        <w:gridCol w:w="7"/>
        <w:gridCol w:w="1334"/>
        <w:gridCol w:w="67"/>
        <w:gridCol w:w="1207"/>
      </w:tblGrid>
      <w:tr w:rsidR="002837E3" w14:paraId="345775E9" w14:textId="77777777" w:rsidTr="00427485">
        <w:trPr>
          <w:trHeight w:val="353"/>
        </w:trPr>
        <w:tc>
          <w:tcPr>
            <w:tcW w:w="9870" w:type="dxa"/>
            <w:gridSpan w:val="15"/>
          </w:tcPr>
          <w:p w14:paraId="044A6027"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GRUPO 1</w:t>
            </w:r>
          </w:p>
        </w:tc>
      </w:tr>
      <w:tr w:rsidR="002837E3" w14:paraId="0CECA980" w14:textId="77777777" w:rsidTr="00427485">
        <w:trPr>
          <w:trHeight w:val="840"/>
        </w:trPr>
        <w:tc>
          <w:tcPr>
            <w:tcW w:w="1060" w:type="dxa"/>
            <w:gridSpan w:val="3"/>
          </w:tcPr>
          <w:p w14:paraId="1A5338E6"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ITEM</w:t>
            </w:r>
          </w:p>
        </w:tc>
        <w:tc>
          <w:tcPr>
            <w:tcW w:w="2087" w:type="dxa"/>
          </w:tcPr>
          <w:p w14:paraId="05BA8D73"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SERVIÇO COM FORNECIMENTO DE MATERIAL</w:t>
            </w:r>
          </w:p>
        </w:tc>
        <w:tc>
          <w:tcPr>
            <w:tcW w:w="1135" w:type="dxa"/>
            <w:gridSpan w:val="3"/>
          </w:tcPr>
          <w:p w14:paraId="60D1299A"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CATSER</w:t>
            </w:r>
          </w:p>
        </w:tc>
        <w:tc>
          <w:tcPr>
            <w:tcW w:w="1740" w:type="dxa"/>
            <w:gridSpan w:val="3"/>
          </w:tcPr>
          <w:p w14:paraId="5335D4F5"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b/>
                <w:bCs/>
                <w:sz w:val="24"/>
                <w:szCs w:val="24"/>
              </w:rPr>
              <w:t>QUANTIDADE</w:t>
            </w:r>
          </w:p>
        </w:tc>
        <w:tc>
          <w:tcPr>
            <w:tcW w:w="1240" w:type="dxa"/>
            <w:gridSpan w:val="2"/>
          </w:tcPr>
          <w:p w14:paraId="533796F1"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UNIDADE</w:t>
            </w:r>
          </w:p>
        </w:tc>
        <w:tc>
          <w:tcPr>
            <w:tcW w:w="1334" w:type="dxa"/>
          </w:tcPr>
          <w:p w14:paraId="16A67086"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VALOR UNITÁRIO (R$)</w:t>
            </w:r>
          </w:p>
        </w:tc>
        <w:tc>
          <w:tcPr>
            <w:tcW w:w="1274" w:type="dxa"/>
            <w:gridSpan w:val="2"/>
          </w:tcPr>
          <w:p w14:paraId="0A377769"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VALOR TOTAL (R$)</w:t>
            </w:r>
          </w:p>
        </w:tc>
      </w:tr>
      <w:tr w:rsidR="002837E3" w14:paraId="747A4943" w14:textId="77777777" w:rsidTr="00427485">
        <w:trPr>
          <w:trHeight w:val="210"/>
        </w:trPr>
        <w:tc>
          <w:tcPr>
            <w:tcW w:w="1060" w:type="dxa"/>
            <w:gridSpan w:val="3"/>
          </w:tcPr>
          <w:p w14:paraId="6E2F495F" w14:textId="77777777" w:rsidR="002837E3" w:rsidRPr="00F34719" w:rsidRDefault="002837E3" w:rsidP="00427485">
            <w:pPr>
              <w:spacing w:after="165" w:line="240" w:lineRule="auto"/>
              <w:jc w:val="center"/>
              <w:rPr>
                <w:rFonts w:ascii="Arial" w:hAnsi="Arial" w:cs="Arial"/>
                <w:b/>
                <w:bCs/>
                <w:sz w:val="24"/>
                <w:szCs w:val="24"/>
              </w:rPr>
            </w:pPr>
            <w:r w:rsidRPr="00F34719">
              <w:rPr>
                <w:rFonts w:ascii="Arial" w:hAnsi="Arial" w:cs="Arial"/>
                <w:b/>
                <w:bCs/>
                <w:sz w:val="24"/>
                <w:szCs w:val="24"/>
              </w:rPr>
              <w:t>1</w:t>
            </w:r>
          </w:p>
        </w:tc>
        <w:tc>
          <w:tcPr>
            <w:tcW w:w="2087" w:type="dxa"/>
          </w:tcPr>
          <w:p w14:paraId="271EB25B" w14:textId="77777777" w:rsidR="002837E3" w:rsidRPr="00F42D2B" w:rsidRDefault="002837E3" w:rsidP="00427485">
            <w:pPr>
              <w:spacing w:after="165" w:line="240" w:lineRule="auto"/>
              <w:rPr>
                <w:rFonts w:ascii="Arial" w:hAnsi="Arial" w:cs="Arial"/>
                <w:sz w:val="24"/>
                <w:szCs w:val="24"/>
              </w:rPr>
            </w:pPr>
            <w:r w:rsidRPr="00F42D2B">
              <w:rPr>
                <w:rFonts w:ascii="Arial" w:hAnsi="Arial" w:cs="Arial"/>
                <w:sz w:val="24"/>
                <w:szCs w:val="24"/>
              </w:rPr>
              <w:t xml:space="preserve">Instalação de forro em </w:t>
            </w:r>
            <w:proofErr w:type="spellStart"/>
            <w:r w:rsidRPr="00F42D2B">
              <w:rPr>
                <w:rFonts w:ascii="Arial" w:hAnsi="Arial" w:cs="Arial"/>
                <w:sz w:val="24"/>
                <w:szCs w:val="24"/>
              </w:rPr>
              <w:t>drywall</w:t>
            </w:r>
            <w:proofErr w:type="spellEnd"/>
            <w:r w:rsidRPr="00F42D2B">
              <w:rPr>
                <w:rFonts w:ascii="Arial" w:hAnsi="Arial" w:cs="Arial"/>
                <w:sz w:val="24"/>
                <w:szCs w:val="24"/>
              </w:rPr>
              <w:t>, inclusive suspensão e fixação em estrutura de concreto e sustentação em perfis leves de aço galvanizado, placas RU 12,5mm, com fornecimento do material</w:t>
            </w:r>
          </w:p>
        </w:tc>
        <w:tc>
          <w:tcPr>
            <w:tcW w:w="1135" w:type="dxa"/>
            <w:gridSpan w:val="3"/>
          </w:tcPr>
          <w:p w14:paraId="5FAD15D0"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18180</w:t>
            </w:r>
          </w:p>
        </w:tc>
        <w:tc>
          <w:tcPr>
            <w:tcW w:w="1740" w:type="dxa"/>
            <w:gridSpan w:val="3"/>
          </w:tcPr>
          <w:p w14:paraId="0E2AB4B7"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1.000</w:t>
            </w:r>
          </w:p>
        </w:tc>
        <w:tc>
          <w:tcPr>
            <w:tcW w:w="1240" w:type="dxa"/>
            <w:gridSpan w:val="2"/>
          </w:tcPr>
          <w:p w14:paraId="17639664"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m²</w:t>
            </w:r>
          </w:p>
        </w:tc>
        <w:tc>
          <w:tcPr>
            <w:tcW w:w="1334" w:type="dxa"/>
          </w:tcPr>
          <w:p w14:paraId="628D3FDC" w14:textId="77777777" w:rsidR="002837E3" w:rsidRPr="00F42D2B" w:rsidRDefault="002837E3" w:rsidP="00427485">
            <w:pPr>
              <w:spacing w:after="165" w:line="240" w:lineRule="auto"/>
              <w:jc w:val="both"/>
              <w:rPr>
                <w:rFonts w:ascii="Arial" w:hAnsi="Arial" w:cs="Arial"/>
                <w:sz w:val="24"/>
                <w:szCs w:val="24"/>
              </w:rPr>
            </w:pPr>
          </w:p>
        </w:tc>
        <w:tc>
          <w:tcPr>
            <w:tcW w:w="1274" w:type="dxa"/>
            <w:gridSpan w:val="2"/>
          </w:tcPr>
          <w:p w14:paraId="5FD7CA57" w14:textId="77777777" w:rsidR="002837E3" w:rsidRPr="00F42D2B" w:rsidRDefault="002837E3" w:rsidP="00427485">
            <w:pPr>
              <w:spacing w:after="165" w:line="240" w:lineRule="auto"/>
              <w:jc w:val="both"/>
              <w:rPr>
                <w:rFonts w:ascii="Arial" w:hAnsi="Arial" w:cs="Arial"/>
                <w:sz w:val="24"/>
                <w:szCs w:val="24"/>
              </w:rPr>
            </w:pPr>
          </w:p>
        </w:tc>
      </w:tr>
      <w:tr w:rsidR="002837E3" w14:paraId="21C128F7" w14:textId="77777777" w:rsidTr="00427485">
        <w:trPr>
          <w:trHeight w:val="307"/>
        </w:trPr>
        <w:tc>
          <w:tcPr>
            <w:tcW w:w="1060" w:type="dxa"/>
            <w:gridSpan w:val="3"/>
          </w:tcPr>
          <w:p w14:paraId="1259917E" w14:textId="77777777" w:rsidR="002837E3" w:rsidRPr="00F34719" w:rsidRDefault="002837E3" w:rsidP="00427485">
            <w:pPr>
              <w:spacing w:after="165" w:line="240" w:lineRule="auto"/>
              <w:jc w:val="center"/>
              <w:rPr>
                <w:rFonts w:ascii="Arial" w:hAnsi="Arial" w:cs="Arial"/>
                <w:b/>
                <w:bCs/>
                <w:sz w:val="24"/>
                <w:szCs w:val="24"/>
              </w:rPr>
            </w:pPr>
            <w:r w:rsidRPr="00F34719">
              <w:rPr>
                <w:rFonts w:ascii="Arial" w:hAnsi="Arial" w:cs="Arial"/>
                <w:b/>
                <w:bCs/>
                <w:sz w:val="24"/>
                <w:szCs w:val="24"/>
              </w:rPr>
              <w:t>2</w:t>
            </w:r>
          </w:p>
        </w:tc>
        <w:tc>
          <w:tcPr>
            <w:tcW w:w="2087" w:type="dxa"/>
          </w:tcPr>
          <w:p w14:paraId="112F55E2" w14:textId="77777777" w:rsidR="002837E3" w:rsidRPr="00F42D2B" w:rsidRDefault="002837E3" w:rsidP="00427485">
            <w:pPr>
              <w:spacing w:after="165" w:line="240" w:lineRule="auto"/>
              <w:rPr>
                <w:rFonts w:ascii="Arial" w:hAnsi="Arial" w:cs="Arial"/>
                <w:sz w:val="24"/>
                <w:szCs w:val="24"/>
              </w:rPr>
            </w:pPr>
            <w:r w:rsidRPr="00F42D2B">
              <w:rPr>
                <w:rFonts w:ascii="Arial" w:hAnsi="Arial" w:cs="Arial"/>
                <w:sz w:val="24"/>
                <w:szCs w:val="24"/>
              </w:rPr>
              <w:t xml:space="preserve">Instalação de forro extrudado em perfis de PVC rígido, lineares, impermeáveis, na cor branca, uniforme (NBR 14293); superfície frisada, com larguras de </w:t>
            </w:r>
            <w:r w:rsidRPr="00F42D2B">
              <w:rPr>
                <w:rFonts w:ascii="Arial" w:hAnsi="Arial" w:cs="Arial"/>
                <w:sz w:val="24"/>
                <w:szCs w:val="24"/>
              </w:rPr>
              <w:lastRenderedPageBreak/>
              <w:t>200mm, espessura mínima de 8mm, com fornecimento do material</w:t>
            </w:r>
          </w:p>
        </w:tc>
        <w:tc>
          <w:tcPr>
            <w:tcW w:w="1135" w:type="dxa"/>
            <w:gridSpan w:val="3"/>
          </w:tcPr>
          <w:p w14:paraId="5FFE8109"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lastRenderedPageBreak/>
              <w:t>18180</w:t>
            </w:r>
          </w:p>
        </w:tc>
        <w:tc>
          <w:tcPr>
            <w:tcW w:w="1740" w:type="dxa"/>
            <w:gridSpan w:val="3"/>
          </w:tcPr>
          <w:p w14:paraId="41A9307A"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300</w:t>
            </w:r>
          </w:p>
        </w:tc>
        <w:tc>
          <w:tcPr>
            <w:tcW w:w="1240" w:type="dxa"/>
            <w:gridSpan w:val="2"/>
          </w:tcPr>
          <w:p w14:paraId="12B59BFA"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m²</w:t>
            </w:r>
          </w:p>
        </w:tc>
        <w:tc>
          <w:tcPr>
            <w:tcW w:w="1334" w:type="dxa"/>
          </w:tcPr>
          <w:p w14:paraId="5C2D8FA0" w14:textId="77777777" w:rsidR="002837E3" w:rsidRPr="00F42D2B" w:rsidRDefault="002837E3" w:rsidP="00427485">
            <w:pPr>
              <w:spacing w:after="165" w:line="240" w:lineRule="auto"/>
              <w:jc w:val="both"/>
              <w:rPr>
                <w:rFonts w:ascii="Arial" w:hAnsi="Arial" w:cs="Arial"/>
                <w:sz w:val="24"/>
                <w:szCs w:val="24"/>
              </w:rPr>
            </w:pPr>
          </w:p>
        </w:tc>
        <w:tc>
          <w:tcPr>
            <w:tcW w:w="1274" w:type="dxa"/>
            <w:gridSpan w:val="2"/>
          </w:tcPr>
          <w:p w14:paraId="5AEBC3BE" w14:textId="77777777" w:rsidR="002837E3" w:rsidRPr="00F42D2B" w:rsidRDefault="002837E3" w:rsidP="00427485">
            <w:pPr>
              <w:spacing w:after="165" w:line="240" w:lineRule="auto"/>
              <w:jc w:val="both"/>
              <w:rPr>
                <w:rFonts w:ascii="Arial" w:hAnsi="Arial" w:cs="Arial"/>
                <w:sz w:val="24"/>
                <w:szCs w:val="24"/>
              </w:rPr>
            </w:pPr>
          </w:p>
        </w:tc>
      </w:tr>
      <w:tr w:rsidR="002837E3" w14:paraId="2CDF9E9F" w14:textId="77777777" w:rsidTr="00427485">
        <w:trPr>
          <w:trHeight w:val="375"/>
        </w:trPr>
        <w:tc>
          <w:tcPr>
            <w:tcW w:w="1060" w:type="dxa"/>
            <w:gridSpan w:val="3"/>
          </w:tcPr>
          <w:p w14:paraId="0A4D5683" w14:textId="77777777" w:rsidR="002837E3" w:rsidRPr="00F34719" w:rsidRDefault="002837E3" w:rsidP="00427485">
            <w:pPr>
              <w:spacing w:after="165" w:line="240" w:lineRule="auto"/>
              <w:jc w:val="center"/>
              <w:rPr>
                <w:rFonts w:ascii="Arial" w:hAnsi="Arial" w:cs="Arial"/>
                <w:b/>
                <w:bCs/>
                <w:sz w:val="24"/>
                <w:szCs w:val="24"/>
              </w:rPr>
            </w:pPr>
            <w:r w:rsidRPr="00F34719">
              <w:rPr>
                <w:rFonts w:ascii="Arial" w:hAnsi="Arial" w:cs="Arial"/>
                <w:b/>
                <w:bCs/>
                <w:sz w:val="24"/>
                <w:szCs w:val="24"/>
              </w:rPr>
              <w:t>3</w:t>
            </w:r>
          </w:p>
        </w:tc>
        <w:tc>
          <w:tcPr>
            <w:tcW w:w="2087" w:type="dxa"/>
          </w:tcPr>
          <w:p w14:paraId="53FC9DB4" w14:textId="77777777" w:rsidR="002837E3" w:rsidRPr="00F42D2B" w:rsidRDefault="002837E3" w:rsidP="00427485">
            <w:pPr>
              <w:spacing w:after="165" w:line="240" w:lineRule="auto"/>
              <w:rPr>
                <w:rFonts w:ascii="Arial" w:hAnsi="Arial" w:cs="Arial"/>
                <w:sz w:val="24"/>
                <w:szCs w:val="24"/>
              </w:rPr>
            </w:pPr>
            <w:r w:rsidRPr="00F42D2B">
              <w:rPr>
                <w:rFonts w:ascii="Arial" w:hAnsi="Arial" w:cs="Arial"/>
                <w:sz w:val="24"/>
                <w:szCs w:val="24"/>
              </w:rPr>
              <w:t>Instalação de estrutura de forro para ambientes comerciais, constituída por perfis leves de aço galvanizado, inclusive suspensão e fixação em estrutura de concreto, exclusive placas, com fornecimento do material</w:t>
            </w:r>
          </w:p>
        </w:tc>
        <w:tc>
          <w:tcPr>
            <w:tcW w:w="1135" w:type="dxa"/>
            <w:gridSpan w:val="3"/>
          </w:tcPr>
          <w:p w14:paraId="1D3AF27C"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18180</w:t>
            </w:r>
          </w:p>
        </w:tc>
        <w:tc>
          <w:tcPr>
            <w:tcW w:w="1740" w:type="dxa"/>
            <w:gridSpan w:val="3"/>
          </w:tcPr>
          <w:p w14:paraId="79754EB1"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4.500</w:t>
            </w:r>
          </w:p>
        </w:tc>
        <w:tc>
          <w:tcPr>
            <w:tcW w:w="1240" w:type="dxa"/>
            <w:gridSpan w:val="2"/>
          </w:tcPr>
          <w:p w14:paraId="2458DFBA"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m²</w:t>
            </w:r>
          </w:p>
        </w:tc>
        <w:tc>
          <w:tcPr>
            <w:tcW w:w="1334" w:type="dxa"/>
          </w:tcPr>
          <w:p w14:paraId="008BAD21" w14:textId="77777777" w:rsidR="002837E3" w:rsidRPr="00F42D2B" w:rsidRDefault="002837E3" w:rsidP="00427485">
            <w:pPr>
              <w:spacing w:after="165" w:line="240" w:lineRule="auto"/>
              <w:jc w:val="both"/>
              <w:rPr>
                <w:rFonts w:ascii="Arial" w:hAnsi="Arial" w:cs="Arial"/>
                <w:sz w:val="24"/>
                <w:szCs w:val="24"/>
              </w:rPr>
            </w:pPr>
          </w:p>
        </w:tc>
        <w:tc>
          <w:tcPr>
            <w:tcW w:w="1274" w:type="dxa"/>
            <w:gridSpan w:val="2"/>
          </w:tcPr>
          <w:p w14:paraId="097D7434" w14:textId="77777777" w:rsidR="002837E3" w:rsidRPr="00F42D2B" w:rsidRDefault="002837E3" w:rsidP="00427485">
            <w:pPr>
              <w:spacing w:after="165" w:line="240" w:lineRule="auto"/>
              <w:jc w:val="both"/>
              <w:rPr>
                <w:rFonts w:ascii="Arial" w:hAnsi="Arial" w:cs="Arial"/>
                <w:sz w:val="24"/>
                <w:szCs w:val="24"/>
              </w:rPr>
            </w:pPr>
          </w:p>
        </w:tc>
      </w:tr>
      <w:tr w:rsidR="002837E3" w14:paraId="1E64FC4C" w14:textId="77777777" w:rsidTr="00427485">
        <w:trPr>
          <w:trHeight w:val="488"/>
        </w:trPr>
        <w:tc>
          <w:tcPr>
            <w:tcW w:w="9870" w:type="dxa"/>
            <w:gridSpan w:val="15"/>
          </w:tcPr>
          <w:p w14:paraId="19D513CA"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PLAQUEAMENTO COMPLETO</w:t>
            </w:r>
          </w:p>
        </w:tc>
      </w:tr>
      <w:tr w:rsidR="002837E3" w14:paraId="40E3219D" w14:textId="77777777" w:rsidTr="00427485">
        <w:trPr>
          <w:trHeight w:val="270"/>
        </w:trPr>
        <w:tc>
          <w:tcPr>
            <w:tcW w:w="906" w:type="dxa"/>
            <w:gridSpan w:val="2"/>
          </w:tcPr>
          <w:p w14:paraId="232FAB84"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4</w:t>
            </w:r>
          </w:p>
        </w:tc>
        <w:tc>
          <w:tcPr>
            <w:tcW w:w="2256" w:type="dxa"/>
            <w:gridSpan w:val="3"/>
          </w:tcPr>
          <w:p w14:paraId="76D3B61D"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placa de fibra mineral para forro, de 1250 x 625 mm, e=15 mm, borda reta, com pintura antimofo (não inclui perfis), com fornecimento do material</w:t>
            </w:r>
          </w:p>
        </w:tc>
        <w:tc>
          <w:tcPr>
            <w:tcW w:w="1084" w:type="dxa"/>
          </w:tcPr>
          <w:p w14:paraId="32FE5FD9"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647" w:type="dxa"/>
            <w:gridSpan w:val="3"/>
          </w:tcPr>
          <w:p w14:paraId="63AFD9E0"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3.500</w:t>
            </w:r>
          </w:p>
        </w:tc>
        <w:tc>
          <w:tcPr>
            <w:tcW w:w="1362" w:type="dxa"/>
            <w:gridSpan w:val="2"/>
          </w:tcPr>
          <w:p w14:paraId="6C46629B"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6341B44A"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6AAE6EF2"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2DC5D926" w14:textId="77777777" w:rsidTr="00427485">
        <w:trPr>
          <w:trHeight w:val="450"/>
        </w:trPr>
        <w:tc>
          <w:tcPr>
            <w:tcW w:w="906" w:type="dxa"/>
            <w:gridSpan w:val="2"/>
          </w:tcPr>
          <w:p w14:paraId="648D6CDC"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5</w:t>
            </w:r>
          </w:p>
        </w:tc>
        <w:tc>
          <w:tcPr>
            <w:tcW w:w="2256" w:type="dxa"/>
            <w:gridSpan w:val="3"/>
          </w:tcPr>
          <w:p w14:paraId="2096122F"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placa de forro em poliestireno expandido (autoextinguível, tipo Isopor ou equivalente técnico na espessura de 20 mm, revestido com textura acrílica), com fornecimento do material</w:t>
            </w:r>
          </w:p>
        </w:tc>
        <w:tc>
          <w:tcPr>
            <w:tcW w:w="1084" w:type="dxa"/>
          </w:tcPr>
          <w:p w14:paraId="38445BE2"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647" w:type="dxa"/>
            <w:gridSpan w:val="3"/>
          </w:tcPr>
          <w:p w14:paraId="3185B988"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1.000</w:t>
            </w:r>
          </w:p>
        </w:tc>
        <w:tc>
          <w:tcPr>
            <w:tcW w:w="1362" w:type="dxa"/>
            <w:gridSpan w:val="2"/>
          </w:tcPr>
          <w:p w14:paraId="722B545F"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0350A2AC"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477D5229"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016D97C8" w14:textId="77777777" w:rsidTr="00427485">
        <w:trPr>
          <w:trHeight w:val="540"/>
        </w:trPr>
        <w:tc>
          <w:tcPr>
            <w:tcW w:w="906" w:type="dxa"/>
            <w:gridSpan w:val="2"/>
          </w:tcPr>
          <w:p w14:paraId="1A2840A7"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6</w:t>
            </w:r>
          </w:p>
        </w:tc>
        <w:tc>
          <w:tcPr>
            <w:tcW w:w="2256" w:type="dxa"/>
            <w:gridSpan w:val="3"/>
          </w:tcPr>
          <w:p w14:paraId="154502D7"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 xml:space="preserve">Instalação de isolamento termoacústico em lã de vidro </w:t>
            </w:r>
            <w:r w:rsidRPr="00F42D2B">
              <w:rPr>
                <w:rFonts w:ascii="Arial" w:hAnsi="Arial" w:cs="Arial"/>
                <w:sz w:val="24"/>
                <w:szCs w:val="24"/>
              </w:rPr>
              <w:lastRenderedPageBreak/>
              <w:t>ensacada, densidade 20 Kg/m³, espessura &gt; 25mm, com fornecimento do material</w:t>
            </w:r>
          </w:p>
        </w:tc>
        <w:tc>
          <w:tcPr>
            <w:tcW w:w="1084" w:type="dxa"/>
          </w:tcPr>
          <w:p w14:paraId="138AA01D"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lastRenderedPageBreak/>
              <w:t>18180</w:t>
            </w:r>
          </w:p>
        </w:tc>
        <w:tc>
          <w:tcPr>
            <w:tcW w:w="1647" w:type="dxa"/>
            <w:gridSpan w:val="3"/>
          </w:tcPr>
          <w:p w14:paraId="482D403E"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1.000</w:t>
            </w:r>
          </w:p>
        </w:tc>
        <w:tc>
          <w:tcPr>
            <w:tcW w:w="1362" w:type="dxa"/>
            <w:gridSpan w:val="2"/>
          </w:tcPr>
          <w:p w14:paraId="0B065DD9"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0E4B00B6"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6E670667"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021FB2CD" w14:textId="77777777" w:rsidTr="00427485">
        <w:trPr>
          <w:trHeight w:val="525"/>
        </w:trPr>
        <w:tc>
          <w:tcPr>
            <w:tcW w:w="906" w:type="dxa"/>
            <w:gridSpan w:val="2"/>
          </w:tcPr>
          <w:p w14:paraId="64647898"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7</w:t>
            </w:r>
          </w:p>
        </w:tc>
        <w:tc>
          <w:tcPr>
            <w:tcW w:w="2256" w:type="dxa"/>
            <w:gridSpan w:val="3"/>
          </w:tcPr>
          <w:p w14:paraId="7D734E1C"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fechamento vertical ou horizontal em placas de gesso, com fornecimento do material</w:t>
            </w:r>
          </w:p>
        </w:tc>
        <w:tc>
          <w:tcPr>
            <w:tcW w:w="1084" w:type="dxa"/>
          </w:tcPr>
          <w:p w14:paraId="4B888D3E"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647" w:type="dxa"/>
            <w:gridSpan w:val="3"/>
          </w:tcPr>
          <w:p w14:paraId="509F7424"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500</w:t>
            </w:r>
          </w:p>
        </w:tc>
        <w:tc>
          <w:tcPr>
            <w:tcW w:w="1362" w:type="dxa"/>
            <w:gridSpan w:val="2"/>
          </w:tcPr>
          <w:p w14:paraId="10376325"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37E342A8"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2480F40F"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4D33E549" w14:textId="77777777" w:rsidTr="00427485">
        <w:trPr>
          <w:trHeight w:val="593"/>
        </w:trPr>
        <w:tc>
          <w:tcPr>
            <w:tcW w:w="9870" w:type="dxa"/>
            <w:gridSpan w:val="15"/>
          </w:tcPr>
          <w:p w14:paraId="151B23AA"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CALHAS TIPO LUMINÁRIA, LÂMPADAS E RABICHOS</w:t>
            </w:r>
          </w:p>
        </w:tc>
      </w:tr>
      <w:tr w:rsidR="002837E3" w14:paraId="39FCDEB9" w14:textId="77777777" w:rsidTr="00427485">
        <w:trPr>
          <w:trHeight w:val="157"/>
        </w:trPr>
        <w:tc>
          <w:tcPr>
            <w:tcW w:w="878" w:type="dxa"/>
          </w:tcPr>
          <w:p w14:paraId="5AEFF8A9"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8</w:t>
            </w:r>
          </w:p>
        </w:tc>
        <w:tc>
          <w:tcPr>
            <w:tcW w:w="2284" w:type="dxa"/>
            <w:gridSpan w:val="4"/>
          </w:tcPr>
          <w:p w14:paraId="43234EC0"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embutir para 4 lâmpadas fluorescentes 16W, com fornecimento do material</w:t>
            </w:r>
          </w:p>
        </w:tc>
        <w:tc>
          <w:tcPr>
            <w:tcW w:w="1153" w:type="dxa"/>
            <w:gridSpan w:val="3"/>
          </w:tcPr>
          <w:p w14:paraId="3C90F00B"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1F55BD1A"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750</w:t>
            </w:r>
          </w:p>
        </w:tc>
        <w:tc>
          <w:tcPr>
            <w:tcW w:w="1362" w:type="dxa"/>
            <w:gridSpan w:val="2"/>
          </w:tcPr>
          <w:p w14:paraId="37443F86"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5045D08B"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215E4EAC"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0B83F450" w14:textId="77777777" w:rsidTr="00427485">
        <w:trPr>
          <w:trHeight w:val="195"/>
        </w:trPr>
        <w:tc>
          <w:tcPr>
            <w:tcW w:w="878" w:type="dxa"/>
          </w:tcPr>
          <w:p w14:paraId="34F92890"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9</w:t>
            </w:r>
          </w:p>
        </w:tc>
        <w:tc>
          <w:tcPr>
            <w:tcW w:w="2284" w:type="dxa"/>
            <w:gridSpan w:val="4"/>
          </w:tcPr>
          <w:p w14:paraId="5595EF7B"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embutir para 2 lâmpadas fluorescentes 32W, com fornecimento do material</w:t>
            </w:r>
          </w:p>
        </w:tc>
        <w:tc>
          <w:tcPr>
            <w:tcW w:w="1153" w:type="dxa"/>
            <w:gridSpan w:val="3"/>
          </w:tcPr>
          <w:p w14:paraId="74113359"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52EBCC3A"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250</w:t>
            </w:r>
          </w:p>
        </w:tc>
        <w:tc>
          <w:tcPr>
            <w:tcW w:w="1362" w:type="dxa"/>
            <w:gridSpan w:val="2"/>
          </w:tcPr>
          <w:p w14:paraId="3B06A051"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084115B3"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43EA3870"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42198523" w14:textId="77777777" w:rsidTr="00427485">
        <w:trPr>
          <w:trHeight w:val="232"/>
        </w:trPr>
        <w:tc>
          <w:tcPr>
            <w:tcW w:w="878" w:type="dxa"/>
          </w:tcPr>
          <w:p w14:paraId="60404972"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10</w:t>
            </w:r>
          </w:p>
        </w:tc>
        <w:tc>
          <w:tcPr>
            <w:tcW w:w="2284" w:type="dxa"/>
            <w:gridSpan w:val="4"/>
          </w:tcPr>
          <w:p w14:paraId="1D4E96F3"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embutir para 2 lâmpadas fluorescentes 16W, com fornecimento do material</w:t>
            </w:r>
          </w:p>
        </w:tc>
        <w:tc>
          <w:tcPr>
            <w:tcW w:w="1153" w:type="dxa"/>
            <w:gridSpan w:val="3"/>
          </w:tcPr>
          <w:p w14:paraId="6B019768"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371A5449"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100</w:t>
            </w:r>
          </w:p>
          <w:p w14:paraId="082056C1"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p>
        </w:tc>
        <w:tc>
          <w:tcPr>
            <w:tcW w:w="1362" w:type="dxa"/>
            <w:gridSpan w:val="2"/>
          </w:tcPr>
          <w:p w14:paraId="5BACE29C"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127E52DE"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133DBA1C"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20C6164E" w14:textId="77777777" w:rsidTr="00427485">
        <w:trPr>
          <w:trHeight w:val="165"/>
        </w:trPr>
        <w:tc>
          <w:tcPr>
            <w:tcW w:w="878" w:type="dxa"/>
          </w:tcPr>
          <w:p w14:paraId="681555B2"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11</w:t>
            </w:r>
          </w:p>
        </w:tc>
        <w:tc>
          <w:tcPr>
            <w:tcW w:w="2284" w:type="dxa"/>
            <w:gridSpan w:val="4"/>
          </w:tcPr>
          <w:p w14:paraId="15858088"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sobrepor para 4 lâmpadas fluorescentes 16W, com fornecimento do material</w:t>
            </w:r>
          </w:p>
        </w:tc>
        <w:tc>
          <w:tcPr>
            <w:tcW w:w="1153" w:type="dxa"/>
            <w:gridSpan w:val="3"/>
          </w:tcPr>
          <w:p w14:paraId="3DA0A657"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571A35A4"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100</w:t>
            </w:r>
          </w:p>
          <w:p w14:paraId="2388ACD9"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p>
        </w:tc>
        <w:tc>
          <w:tcPr>
            <w:tcW w:w="1362" w:type="dxa"/>
            <w:gridSpan w:val="2"/>
          </w:tcPr>
          <w:p w14:paraId="4D5BB342"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51F8CE2E"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510AA76E"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0C49B4B3" w14:textId="77777777" w:rsidTr="00427485">
        <w:trPr>
          <w:trHeight w:val="157"/>
        </w:trPr>
        <w:tc>
          <w:tcPr>
            <w:tcW w:w="878" w:type="dxa"/>
          </w:tcPr>
          <w:p w14:paraId="6A528507"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12</w:t>
            </w:r>
          </w:p>
        </w:tc>
        <w:tc>
          <w:tcPr>
            <w:tcW w:w="2284" w:type="dxa"/>
            <w:gridSpan w:val="4"/>
          </w:tcPr>
          <w:p w14:paraId="7AC63D73"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sobrepor para 2 lâmpadas fluorescentes 32W, com fornecimento do material</w:t>
            </w:r>
          </w:p>
        </w:tc>
        <w:tc>
          <w:tcPr>
            <w:tcW w:w="1153" w:type="dxa"/>
            <w:gridSpan w:val="3"/>
          </w:tcPr>
          <w:p w14:paraId="223051CD"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32BEE40A"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50</w:t>
            </w:r>
          </w:p>
        </w:tc>
        <w:tc>
          <w:tcPr>
            <w:tcW w:w="1362" w:type="dxa"/>
            <w:gridSpan w:val="2"/>
          </w:tcPr>
          <w:p w14:paraId="603F20CF"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70DA827B"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09CCAE5C"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1EE42881" w14:textId="77777777" w:rsidTr="00427485">
        <w:trPr>
          <w:trHeight w:val="150"/>
        </w:trPr>
        <w:tc>
          <w:tcPr>
            <w:tcW w:w="878" w:type="dxa"/>
          </w:tcPr>
          <w:p w14:paraId="02A5F020"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13</w:t>
            </w:r>
          </w:p>
        </w:tc>
        <w:tc>
          <w:tcPr>
            <w:tcW w:w="2284" w:type="dxa"/>
            <w:gridSpan w:val="4"/>
          </w:tcPr>
          <w:p w14:paraId="32F9BED6"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 xml:space="preserve">Instalação de calha luminária sobrepor </w:t>
            </w:r>
            <w:r w:rsidRPr="00F42D2B">
              <w:rPr>
                <w:rFonts w:ascii="Arial" w:hAnsi="Arial" w:cs="Arial"/>
                <w:sz w:val="24"/>
                <w:szCs w:val="24"/>
              </w:rPr>
              <w:lastRenderedPageBreak/>
              <w:t>para 2 lâmpadas fluorescentes 16W, com fornecimento do material</w:t>
            </w:r>
          </w:p>
        </w:tc>
        <w:tc>
          <w:tcPr>
            <w:tcW w:w="1153" w:type="dxa"/>
            <w:gridSpan w:val="3"/>
          </w:tcPr>
          <w:p w14:paraId="321AEEF6"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lastRenderedPageBreak/>
              <w:t>18180</w:t>
            </w:r>
          </w:p>
        </w:tc>
        <w:tc>
          <w:tcPr>
            <w:tcW w:w="1578" w:type="dxa"/>
          </w:tcPr>
          <w:p w14:paraId="4E4E2E54"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50</w:t>
            </w:r>
          </w:p>
        </w:tc>
        <w:tc>
          <w:tcPr>
            <w:tcW w:w="1362" w:type="dxa"/>
            <w:gridSpan w:val="2"/>
          </w:tcPr>
          <w:p w14:paraId="285439FD"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424160D9"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612D38AD"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482028A1" w14:textId="77777777" w:rsidTr="00427485">
        <w:trPr>
          <w:trHeight w:val="225"/>
        </w:trPr>
        <w:tc>
          <w:tcPr>
            <w:tcW w:w="878" w:type="dxa"/>
          </w:tcPr>
          <w:p w14:paraId="31F2A6AB"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14</w:t>
            </w:r>
          </w:p>
        </w:tc>
        <w:tc>
          <w:tcPr>
            <w:tcW w:w="2284" w:type="dxa"/>
            <w:gridSpan w:val="4"/>
          </w:tcPr>
          <w:p w14:paraId="44F0C4BD"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rabicho 3x1,5mm², 1,00 metro de comprimento e plugue macho 2P+T, com fornecimento do material</w:t>
            </w:r>
          </w:p>
        </w:tc>
        <w:tc>
          <w:tcPr>
            <w:tcW w:w="1153" w:type="dxa"/>
            <w:gridSpan w:val="3"/>
          </w:tcPr>
          <w:p w14:paraId="63B85F99"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333861BA"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700</w:t>
            </w:r>
          </w:p>
        </w:tc>
        <w:tc>
          <w:tcPr>
            <w:tcW w:w="1362" w:type="dxa"/>
            <w:gridSpan w:val="2"/>
          </w:tcPr>
          <w:p w14:paraId="1509DAB0"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conjuntos</w:t>
            </w:r>
          </w:p>
        </w:tc>
        <w:tc>
          <w:tcPr>
            <w:tcW w:w="1408" w:type="dxa"/>
            <w:gridSpan w:val="3"/>
          </w:tcPr>
          <w:p w14:paraId="36175BAB"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39247EC5"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1A94A424" w14:textId="77777777" w:rsidTr="00427485">
        <w:trPr>
          <w:trHeight w:val="202"/>
        </w:trPr>
        <w:tc>
          <w:tcPr>
            <w:tcW w:w="878" w:type="dxa"/>
          </w:tcPr>
          <w:p w14:paraId="14C372E5"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15</w:t>
            </w:r>
          </w:p>
        </w:tc>
        <w:tc>
          <w:tcPr>
            <w:tcW w:w="2284" w:type="dxa"/>
            <w:gridSpan w:val="4"/>
          </w:tcPr>
          <w:p w14:paraId="291B7CD5"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rabicho 3x1,5mm², 1,00 metro de comprimento e plugue fêmea 2P+T, com fornecimento do material</w:t>
            </w:r>
          </w:p>
        </w:tc>
        <w:tc>
          <w:tcPr>
            <w:tcW w:w="1153" w:type="dxa"/>
            <w:gridSpan w:val="3"/>
          </w:tcPr>
          <w:p w14:paraId="1E90AF5A"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2FA3DD79"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700</w:t>
            </w:r>
          </w:p>
        </w:tc>
        <w:tc>
          <w:tcPr>
            <w:tcW w:w="1362" w:type="dxa"/>
            <w:gridSpan w:val="2"/>
          </w:tcPr>
          <w:p w14:paraId="3C743343"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conjuntos</w:t>
            </w:r>
          </w:p>
        </w:tc>
        <w:tc>
          <w:tcPr>
            <w:tcW w:w="1408" w:type="dxa"/>
            <w:gridSpan w:val="3"/>
          </w:tcPr>
          <w:p w14:paraId="50DF760B"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27C062A2"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546854AB" w14:textId="77777777" w:rsidTr="00427485">
        <w:trPr>
          <w:trHeight w:val="157"/>
        </w:trPr>
        <w:tc>
          <w:tcPr>
            <w:tcW w:w="878" w:type="dxa"/>
          </w:tcPr>
          <w:p w14:paraId="5369B0E6"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16</w:t>
            </w:r>
          </w:p>
        </w:tc>
        <w:tc>
          <w:tcPr>
            <w:tcW w:w="2284" w:type="dxa"/>
            <w:gridSpan w:val="4"/>
          </w:tcPr>
          <w:p w14:paraId="18B44DC2"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lâmpada LED Tubular, 120 cm, Padrão T8, 17W a 20W, com fornecimento do material</w:t>
            </w:r>
          </w:p>
        </w:tc>
        <w:tc>
          <w:tcPr>
            <w:tcW w:w="1153" w:type="dxa"/>
            <w:gridSpan w:val="3"/>
          </w:tcPr>
          <w:p w14:paraId="5817DC06"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2660B623"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500</w:t>
            </w:r>
          </w:p>
        </w:tc>
        <w:tc>
          <w:tcPr>
            <w:tcW w:w="1362" w:type="dxa"/>
            <w:gridSpan w:val="2"/>
          </w:tcPr>
          <w:p w14:paraId="67381C07"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6E982509"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5DD1CB12"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43F4535C" w14:textId="77777777" w:rsidTr="00427485">
        <w:trPr>
          <w:trHeight w:val="225"/>
        </w:trPr>
        <w:tc>
          <w:tcPr>
            <w:tcW w:w="878" w:type="dxa"/>
          </w:tcPr>
          <w:p w14:paraId="418509E0"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17</w:t>
            </w:r>
          </w:p>
        </w:tc>
        <w:tc>
          <w:tcPr>
            <w:tcW w:w="2284" w:type="dxa"/>
            <w:gridSpan w:val="4"/>
          </w:tcPr>
          <w:p w14:paraId="27D8A37A"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lâmpada LED Tubular, 60 cm, Padrão T8, 8W a 10W, com fornecimento do material</w:t>
            </w:r>
          </w:p>
        </w:tc>
        <w:tc>
          <w:tcPr>
            <w:tcW w:w="1153" w:type="dxa"/>
            <w:gridSpan w:val="3"/>
          </w:tcPr>
          <w:p w14:paraId="3D0455A3"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6A5631A4"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500</w:t>
            </w:r>
          </w:p>
        </w:tc>
        <w:tc>
          <w:tcPr>
            <w:tcW w:w="1362" w:type="dxa"/>
            <w:gridSpan w:val="2"/>
          </w:tcPr>
          <w:p w14:paraId="07BB6235"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3AB347DF"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0AD90DD5"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3280417D" w14:textId="77777777" w:rsidTr="00427485">
        <w:trPr>
          <w:trHeight w:val="232"/>
        </w:trPr>
        <w:tc>
          <w:tcPr>
            <w:tcW w:w="878" w:type="dxa"/>
          </w:tcPr>
          <w:p w14:paraId="0F2EC5FE"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18</w:t>
            </w:r>
          </w:p>
        </w:tc>
        <w:tc>
          <w:tcPr>
            <w:tcW w:w="2284" w:type="dxa"/>
            <w:gridSpan w:val="4"/>
          </w:tcPr>
          <w:p w14:paraId="106E6563"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 xml:space="preserve">Pintura do </w:t>
            </w:r>
            <w:proofErr w:type="spellStart"/>
            <w:r w:rsidRPr="00F42D2B">
              <w:rPr>
                <w:rFonts w:ascii="Arial" w:hAnsi="Arial" w:cs="Arial"/>
                <w:sz w:val="24"/>
                <w:szCs w:val="24"/>
              </w:rPr>
              <w:t>Drywall</w:t>
            </w:r>
            <w:proofErr w:type="spellEnd"/>
            <w:r w:rsidRPr="00F42D2B">
              <w:rPr>
                <w:rFonts w:ascii="Arial" w:hAnsi="Arial" w:cs="Arial"/>
                <w:sz w:val="24"/>
                <w:szCs w:val="24"/>
              </w:rPr>
              <w:t xml:space="preserve">, incluindo: aplicação de fundo preparador pigmentado diluído (p/ superfícies em gesso), aplicação e lixamento de massa corrida em 2 demãos e pintura com tinta látex acrílico em 2 demãos, com </w:t>
            </w:r>
            <w:r w:rsidRPr="00F42D2B">
              <w:rPr>
                <w:rFonts w:ascii="Arial" w:hAnsi="Arial" w:cs="Arial"/>
                <w:sz w:val="24"/>
                <w:szCs w:val="24"/>
              </w:rPr>
              <w:lastRenderedPageBreak/>
              <w:t>fornecimento do material</w:t>
            </w:r>
          </w:p>
        </w:tc>
        <w:tc>
          <w:tcPr>
            <w:tcW w:w="1153" w:type="dxa"/>
            <w:gridSpan w:val="3"/>
          </w:tcPr>
          <w:p w14:paraId="76343EB5"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lastRenderedPageBreak/>
              <w:t>18180</w:t>
            </w:r>
          </w:p>
        </w:tc>
        <w:tc>
          <w:tcPr>
            <w:tcW w:w="1578" w:type="dxa"/>
          </w:tcPr>
          <w:p w14:paraId="4D56AB5A"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1.500</w:t>
            </w:r>
          </w:p>
        </w:tc>
        <w:tc>
          <w:tcPr>
            <w:tcW w:w="1362" w:type="dxa"/>
            <w:gridSpan w:val="2"/>
          </w:tcPr>
          <w:p w14:paraId="10F87071" w14:textId="77777777" w:rsidR="002837E3" w:rsidRPr="00F42D2B" w:rsidRDefault="002837E3" w:rsidP="00427485">
            <w:pPr>
              <w:spacing w:after="165" w:line="240" w:lineRule="auto"/>
              <w:jc w:val="center"/>
              <w:rPr>
                <w:rFonts w:ascii="Arial" w:eastAsia="Times New Roman" w:hAnsi="Arial" w:cs="Arial"/>
                <w:color w:val="000000"/>
                <w:sz w:val="24"/>
                <w:szCs w:val="24"/>
                <w:lang w:eastAsia="pt-BR"/>
              </w:rPr>
            </w:pPr>
            <w:r w:rsidRPr="00F42D2B">
              <w:rPr>
                <w:rFonts w:ascii="Arial" w:eastAsia="Times New Roman" w:hAnsi="Arial" w:cs="Arial"/>
                <w:color w:val="000000"/>
                <w:sz w:val="24"/>
                <w:szCs w:val="24"/>
                <w:lang w:eastAsia="pt-BR"/>
              </w:rPr>
              <w:t>m²</w:t>
            </w:r>
          </w:p>
        </w:tc>
        <w:tc>
          <w:tcPr>
            <w:tcW w:w="1408" w:type="dxa"/>
            <w:gridSpan w:val="3"/>
          </w:tcPr>
          <w:p w14:paraId="25FE633D"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2B31D9E0"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18992EC3" w14:textId="77777777" w:rsidTr="00427485">
        <w:trPr>
          <w:trHeight w:val="210"/>
        </w:trPr>
        <w:tc>
          <w:tcPr>
            <w:tcW w:w="878" w:type="dxa"/>
          </w:tcPr>
          <w:p w14:paraId="7D5D2D73"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19</w:t>
            </w:r>
          </w:p>
        </w:tc>
        <w:tc>
          <w:tcPr>
            <w:tcW w:w="2284" w:type="dxa"/>
            <w:gridSpan w:val="4"/>
          </w:tcPr>
          <w:p w14:paraId="7AA59B32"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grelha de retorno de ar, com fornecimento do material</w:t>
            </w:r>
          </w:p>
        </w:tc>
        <w:tc>
          <w:tcPr>
            <w:tcW w:w="1153" w:type="dxa"/>
            <w:gridSpan w:val="3"/>
          </w:tcPr>
          <w:p w14:paraId="3E3FC846"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2FF2E9B1"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100</w:t>
            </w:r>
          </w:p>
        </w:tc>
        <w:tc>
          <w:tcPr>
            <w:tcW w:w="1362" w:type="dxa"/>
            <w:gridSpan w:val="2"/>
          </w:tcPr>
          <w:p w14:paraId="14FBF0FD"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2058CA8A"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095EE58E"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522D4B35" w14:textId="77777777" w:rsidTr="00427485">
        <w:trPr>
          <w:trHeight w:val="202"/>
        </w:trPr>
        <w:tc>
          <w:tcPr>
            <w:tcW w:w="878" w:type="dxa"/>
          </w:tcPr>
          <w:p w14:paraId="47A3AED4"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20</w:t>
            </w:r>
          </w:p>
        </w:tc>
        <w:tc>
          <w:tcPr>
            <w:tcW w:w="2284" w:type="dxa"/>
            <w:gridSpan w:val="4"/>
          </w:tcPr>
          <w:p w14:paraId="6D76D97F"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difusor de ar-condicionado, com fornecimento do material</w:t>
            </w:r>
          </w:p>
        </w:tc>
        <w:tc>
          <w:tcPr>
            <w:tcW w:w="1153" w:type="dxa"/>
            <w:gridSpan w:val="3"/>
          </w:tcPr>
          <w:p w14:paraId="0382DF37"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4EBA010B"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250</w:t>
            </w:r>
          </w:p>
        </w:tc>
        <w:tc>
          <w:tcPr>
            <w:tcW w:w="1362" w:type="dxa"/>
            <w:gridSpan w:val="2"/>
          </w:tcPr>
          <w:p w14:paraId="50C6E873"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79D05B5E"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494E0BF3"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7D57D66B" w14:textId="77777777" w:rsidTr="00427485">
        <w:trPr>
          <w:trHeight w:val="180"/>
        </w:trPr>
        <w:tc>
          <w:tcPr>
            <w:tcW w:w="878" w:type="dxa"/>
          </w:tcPr>
          <w:p w14:paraId="2EAB199B"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21</w:t>
            </w:r>
          </w:p>
        </w:tc>
        <w:tc>
          <w:tcPr>
            <w:tcW w:w="2284" w:type="dxa"/>
            <w:gridSpan w:val="4"/>
          </w:tcPr>
          <w:p w14:paraId="7502119E"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duto circular flexível diâmetro Ø 6”, 2,5 metros de comprimento, com isolação térmica, com fornecimento do material</w:t>
            </w:r>
          </w:p>
        </w:tc>
        <w:tc>
          <w:tcPr>
            <w:tcW w:w="1153" w:type="dxa"/>
            <w:gridSpan w:val="3"/>
          </w:tcPr>
          <w:p w14:paraId="6B6AD115"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7BE4080A"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2</w:t>
            </w:r>
            <w:r>
              <w:rPr>
                <w:rFonts w:ascii="Arial" w:eastAsia="Times New Roman" w:hAnsi="Arial" w:cs="Arial"/>
                <w:color w:val="000000"/>
                <w:sz w:val="24"/>
                <w:szCs w:val="24"/>
                <w:lang w:eastAsia="pt-BR"/>
              </w:rPr>
              <w:t>00</w:t>
            </w:r>
          </w:p>
        </w:tc>
        <w:tc>
          <w:tcPr>
            <w:tcW w:w="1362" w:type="dxa"/>
            <w:gridSpan w:val="2"/>
          </w:tcPr>
          <w:p w14:paraId="761559BF"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2C20E6CE"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05432E67"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5E4FD579" w14:textId="77777777" w:rsidTr="00427485">
        <w:trPr>
          <w:trHeight w:val="202"/>
        </w:trPr>
        <w:tc>
          <w:tcPr>
            <w:tcW w:w="878" w:type="dxa"/>
          </w:tcPr>
          <w:p w14:paraId="2DC9BF22"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22</w:t>
            </w:r>
          </w:p>
        </w:tc>
        <w:tc>
          <w:tcPr>
            <w:tcW w:w="2284" w:type="dxa"/>
            <w:gridSpan w:val="4"/>
          </w:tcPr>
          <w:p w14:paraId="2FB6435C"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colarinho circular com registro, com fornecimento do material</w:t>
            </w:r>
          </w:p>
        </w:tc>
        <w:tc>
          <w:tcPr>
            <w:tcW w:w="1153" w:type="dxa"/>
            <w:gridSpan w:val="3"/>
          </w:tcPr>
          <w:p w14:paraId="7E42E940"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67FB2B5E"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100</w:t>
            </w:r>
          </w:p>
        </w:tc>
        <w:tc>
          <w:tcPr>
            <w:tcW w:w="1362" w:type="dxa"/>
            <w:gridSpan w:val="2"/>
          </w:tcPr>
          <w:p w14:paraId="29BB9D60"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1D9138C1"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673B0586"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20FB495B" w14:textId="77777777" w:rsidTr="00427485">
        <w:trPr>
          <w:trHeight w:val="172"/>
        </w:trPr>
        <w:tc>
          <w:tcPr>
            <w:tcW w:w="878" w:type="dxa"/>
          </w:tcPr>
          <w:p w14:paraId="37BD5D19"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23</w:t>
            </w:r>
          </w:p>
        </w:tc>
        <w:tc>
          <w:tcPr>
            <w:tcW w:w="2284" w:type="dxa"/>
            <w:gridSpan w:val="4"/>
          </w:tcPr>
          <w:p w14:paraId="76A94F43"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Desmontagem do forro</w:t>
            </w:r>
          </w:p>
        </w:tc>
        <w:tc>
          <w:tcPr>
            <w:tcW w:w="1153" w:type="dxa"/>
            <w:gridSpan w:val="3"/>
          </w:tcPr>
          <w:p w14:paraId="5852AC9B"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76B4AC78"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4.500</w:t>
            </w:r>
          </w:p>
        </w:tc>
        <w:tc>
          <w:tcPr>
            <w:tcW w:w="1362" w:type="dxa"/>
            <w:gridSpan w:val="2"/>
          </w:tcPr>
          <w:p w14:paraId="0C496298"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76582361"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2E5228FD"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3E22AEA5" w14:textId="77777777" w:rsidTr="00427485">
        <w:trPr>
          <w:trHeight w:val="247"/>
        </w:trPr>
        <w:tc>
          <w:tcPr>
            <w:tcW w:w="878" w:type="dxa"/>
          </w:tcPr>
          <w:p w14:paraId="6339DA8F"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24</w:t>
            </w:r>
          </w:p>
        </w:tc>
        <w:tc>
          <w:tcPr>
            <w:tcW w:w="2284" w:type="dxa"/>
            <w:gridSpan w:val="4"/>
          </w:tcPr>
          <w:p w14:paraId="3D828A20"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Retirada de luminária</w:t>
            </w:r>
          </w:p>
        </w:tc>
        <w:tc>
          <w:tcPr>
            <w:tcW w:w="1153" w:type="dxa"/>
            <w:gridSpan w:val="3"/>
          </w:tcPr>
          <w:p w14:paraId="53F9AFDC"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2CDC7AA4"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500</w:t>
            </w:r>
          </w:p>
        </w:tc>
        <w:tc>
          <w:tcPr>
            <w:tcW w:w="1362" w:type="dxa"/>
            <w:gridSpan w:val="2"/>
          </w:tcPr>
          <w:p w14:paraId="2159B8C0"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0A11690E"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58F8069E"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50103994" w14:textId="77777777" w:rsidTr="00427485">
        <w:trPr>
          <w:trHeight w:val="187"/>
        </w:trPr>
        <w:tc>
          <w:tcPr>
            <w:tcW w:w="878" w:type="dxa"/>
          </w:tcPr>
          <w:p w14:paraId="5392C236"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25</w:t>
            </w:r>
          </w:p>
        </w:tc>
        <w:tc>
          <w:tcPr>
            <w:tcW w:w="2284" w:type="dxa"/>
            <w:gridSpan w:val="4"/>
          </w:tcPr>
          <w:p w14:paraId="40317C64"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Desmontagem de dutos</w:t>
            </w:r>
          </w:p>
        </w:tc>
        <w:tc>
          <w:tcPr>
            <w:tcW w:w="1153" w:type="dxa"/>
            <w:gridSpan w:val="3"/>
          </w:tcPr>
          <w:p w14:paraId="457DDBF3"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086BC808"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1.000</w:t>
            </w:r>
          </w:p>
        </w:tc>
        <w:tc>
          <w:tcPr>
            <w:tcW w:w="1362" w:type="dxa"/>
            <w:gridSpan w:val="2"/>
          </w:tcPr>
          <w:p w14:paraId="29E58AB6"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kg</w:t>
            </w:r>
          </w:p>
        </w:tc>
        <w:tc>
          <w:tcPr>
            <w:tcW w:w="1408" w:type="dxa"/>
            <w:gridSpan w:val="3"/>
          </w:tcPr>
          <w:p w14:paraId="66073D9C"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3ED36D2D"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040EBCF9" w14:textId="77777777" w:rsidTr="00427485">
        <w:trPr>
          <w:trHeight w:val="277"/>
        </w:trPr>
        <w:tc>
          <w:tcPr>
            <w:tcW w:w="878" w:type="dxa"/>
          </w:tcPr>
          <w:p w14:paraId="197DC1A1"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26</w:t>
            </w:r>
          </w:p>
        </w:tc>
        <w:tc>
          <w:tcPr>
            <w:tcW w:w="2284" w:type="dxa"/>
            <w:gridSpan w:val="4"/>
          </w:tcPr>
          <w:p w14:paraId="0879EF52"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Taxa de deslocamento para fornecimento e prestação de serviços de instalação e desinstalação para distâncias superiores a 100 km de São Paulo - Capital</w:t>
            </w:r>
          </w:p>
        </w:tc>
        <w:tc>
          <w:tcPr>
            <w:tcW w:w="1153" w:type="dxa"/>
            <w:gridSpan w:val="3"/>
          </w:tcPr>
          <w:p w14:paraId="48DEC83F"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25B50037"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2.500</w:t>
            </w:r>
          </w:p>
        </w:tc>
        <w:tc>
          <w:tcPr>
            <w:tcW w:w="1362" w:type="dxa"/>
            <w:gridSpan w:val="2"/>
          </w:tcPr>
          <w:p w14:paraId="2BD603F7"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Km</w:t>
            </w:r>
          </w:p>
        </w:tc>
        <w:tc>
          <w:tcPr>
            <w:tcW w:w="1408" w:type="dxa"/>
            <w:gridSpan w:val="3"/>
          </w:tcPr>
          <w:p w14:paraId="4C62E73B"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094DADBC"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36B512D3" w14:textId="77777777" w:rsidTr="00427485">
        <w:trPr>
          <w:trHeight w:val="548"/>
        </w:trPr>
        <w:tc>
          <w:tcPr>
            <w:tcW w:w="8663" w:type="dxa"/>
            <w:gridSpan w:val="14"/>
          </w:tcPr>
          <w:p w14:paraId="44744E5C"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VALOR TOTAL</w:t>
            </w:r>
          </w:p>
        </w:tc>
        <w:tc>
          <w:tcPr>
            <w:tcW w:w="1207" w:type="dxa"/>
          </w:tcPr>
          <w:p w14:paraId="3CEEF836"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p>
        </w:tc>
      </w:tr>
    </w:tbl>
    <w:p w14:paraId="0F0836D6" w14:textId="451EBEF3" w:rsidR="0048748A" w:rsidRPr="00923F50" w:rsidRDefault="0048748A" w:rsidP="0048748A">
      <w:pPr>
        <w:spacing w:after="165" w:line="240" w:lineRule="auto"/>
        <w:jc w:val="both"/>
        <w:rPr>
          <w:rFonts w:ascii="Arial" w:eastAsia="Times New Roman" w:hAnsi="Arial" w:cs="Arial"/>
          <w:sz w:val="24"/>
          <w:szCs w:val="24"/>
          <w:lang w:eastAsia="pt-BR"/>
        </w:rPr>
      </w:pPr>
    </w:p>
    <w:p w14:paraId="2F280EFA" w14:textId="77777777" w:rsidR="0048748A" w:rsidRPr="00923F50" w:rsidRDefault="0048748A" w:rsidP="0048748A">
      <w:pPr>
        <w:spacing w:after="165" w:line="240" w:lineRule="auto"/>
        <w:rPr>
          <w:rFonts w:ascii="Arial" w:eastAsia="Times New Roman" w:hAnsi="Arial" w:cs="Arial"/>
          <w:sz w:val="24"/>
          <w:szCs w:val="24"/>
          <w:lang w:eastAsia="pt-BR"/>
        </w:rPr>
      </w:pPr>
      <w:r w:rsidRPr="00923F50">
        <w:rPr>
          <w:rFonts w:ascii="Arial" w:eastAsia="Times New Roman" w:hAnsi="Arial" w:cs="Arial"/>
          <w:sz w:val="24"/>
          <w:szCs w:val="24"/>
          <w:lang w:eastAsia="pt-BR"/>
        </w:rPr>
        <w:t> </w:t>
      </w:r>
    </w:p>
    <w:p w14:paraId="2ED35FC4" w14:textId="226A4586" w:rsidR="0048748A" w:rsidRDefault="0048748A" w:rsidP="0048748A">
      <w:pPr>
        <w:spacing w:after="165" w:line="240" w:lineRule="auto"/>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Seguindo a ordem de classificação, segue relação de fornecedores que mantiveram sua proposta original:</w:t>
      </w:r>
    </w:p>
    <w:p w14:paraId="7863FE5D" w14:textId="77777777" w:rsidR="002837E3" w:rsidRDefault="002837E3" w:rsidP="002837E3">
      <w:pPr>
        <w:spacing w:after="165" w:line="240" w:lineRule="auto"/>
        <w:jc w:val="both"/>
        <w:rPr>
          <w:rFonts w:ascii="Arial" w:eastAsia="Times New Roman" w:hAnsi="Arial" w:cs="Arial"/>
          <w:color w:val="000000"/>
          <w:sz w:val="24"/>
          <w:szCs w:val="24"/>
          <w:lang w:eastAsia="pt-BR"/>
        </w:rPr>
      </w:pPr>
    </w:p>
    <w:tbl>
      <w:tblPr>
        <w:tblpPr w:leftFromText="141" w:rightFromText="141" w:vertAnchor="text" w:horzAnchor="margin" w:tblpXSpec="right" w:tblpY="268"/>
        <w:tblW w:w="98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0"/>
        <w:gridCol w:w="3870"/>
      </w:tblGrid>
      <w:tr w:rsidR="002837E3" w:rsidRPr="00923F50" w14:paraId="0437F36E" w14:textId="77777777" w:rsidTr="00427485">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221DA3" w14:textId="77777777" w:rsidR="002837E3" w:rsidRPr="00923F50" w:rsidRDefault="002837E3" w:rsidP="00427485">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Fornecedor:</w:t>
            </w:r>
          </w:p>
          <w:p w14:paraId="4AD7C6C3" w14:textId="77777777" w:rsidR="002837E3" w:rsidRPr="00923F50" w:rsidRDefault="002837E3" w:rsidP="00427485">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(razão social, CNPJ/MF, endereço, contatos, representante)</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F10ACB" w14:textId="77777777" w:rsidR="002837E3" w:rsidRPr="00923F50" w:rsidRDefault="002837E3" w:rsidP="00427485">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p>
        </w:tc>
      </w:tr>
      <w:tr w:rsidR="002837E3" w:rsidRPr="00923F50" w14:paraId="09ED71A5" w14:textId="77777777" w:rsidTr="00427485">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8262BA" w14:textId="77777777" w:rsidR="002837E3" w:rsidRPr="00923F50" w:rsidRDefault="002837E3" w:rsidP="00427485">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Número do item do TR</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127A60" w14:textId="77777777" w:rsidR="002837E3" w:rsidRPr="00923F50" w:rsidRDefault="002837E3" w:rsidP="00427485">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Pr>
                <w:rFonts w:ascii="Arial" w:eastAsia="Times New Roman" w:hAnsi="Arial" w:cs="Arial"/>
                <w:color w:val="000000"/>
                <w:sz w:val="24"/>
                <w:szCs w:val="24"/>
                <w:lang w:eastAsia="pt-BR"/>
              </w:rPr>
              <w:t>1 a 26</w:t>
            </w:r>
          </w:p>
        </w:tc>
      </w:tr>
      <w:tr w:rsidR="002837E3" w:rsidRPr="00923F50" w14:paraId="547B6E93" w14:textId="77777777" w:rsidTr="00427485">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2D8654" w14:textId="77777777" w:rsidR="002837E3" w:rsidRPr="00923F50" w:rsidRDefault="002837E3" w:rsidP="00427485">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Especificação</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8737FA" w14:textId="77777777" w:rsidR="002837E3" w:rsidRPr="00923F50" w:rsidRDefault="002837E3" w:rsidP="00427485">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Pr>
                <w:rFonts w:ascii="Arial" w:eastAsia="Times New Roman" w:hAnsi="Arial" w:cs="Arial"/>
                <w:color w:val="000000"/>
                <w:sz w:val="24"/>
                <w:szCs w:val="24"/>
                <w:lang w:eastAsia="pt-BR"/>
              </w:rPr>
              <w:t>Conforme tabela abaixo</w:t>
            </w:r>
          </w:p>
        </w:tc>
      </w:tr>
      <w:tr w:rsidR="002837E3" w:rsidRPr="00923F50" w14:paraId="21B8B989" w14:textId="77777777" w:rsidTr="00427485">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840F97" w14:textId="77777777" w:rsidR="002837E3" w:rsidRPr="00923F50" w:rsidRDefault="002837E3" w:rsidP="00427485">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Unidade</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56EC6D" w14:textId="77777777" w:rsidR="002837E3" w:rsidRPr="00923F50" w:rsidRDefault="002837E3" w:rsidP="00427485">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Pr>
                <w:rFonts w:ascii="Arial" w:eastAsia="Times New Roman" w:hAnsi="Arial" w:cs="Arial"/>
                <w:color w:val="000000"/>
                <w:sz w:val="24"/>
                <w:szCs w:val="24"/>
                <w:lang w:eastAsia="pt-BR"/>
              </w:rPr>
              <w:t>Conforme tabela abaixo</w:t>
            </w:r>
          </w:p>
        </w:tc>
      </w:tr>
      <w:tr w:rsidR="002837E3" w:rsidRPr="00923F50" w14:paraId="31A894EA" w14:textId="77777777" w:rsidTr="00427485">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B28F7E" w14:textId="77777777" w:rsidR="002837E3" w:rsidRPr="00923F50" w:rsidRDefault="002837E3" w:rsidP="00427485">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Quantidade Máxima</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37AB04" w14:textId="1C144369" w:rsidR="002837E3" w:rsidRPr="00923F50" w:rsidRDefault="002837E3" w:rsidP="00427485">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Pr>
                <w:rFonts w:ascii="Arial" w:eastAsia="Times New Roman" w:hAnsi="Arial" w:cs="Arial"/>
                <w:color w:val="000000"/>
                <w:sz w:val="24"/>
                <w:szCs w:val="24"/>
                <w:lang w:eastAsia="pt-BR"/>
              </w:rPr>
              <w:t>Conforme tabela abaixo</w:t>
            </w:r>
          </w:p>
        </w:tc>
      </w:tr>
      <w:tr w:rsidR="002837E3" w:rsidRPr="00923F50" w14:paraId="0339F0DF" w14:textId="77777777" w:rsidTr="00427485">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AD5CEB" w14:textId="77777777" w:rsidR="002837E3" w:rsidRPr="00923F50" w:rsidRDefault="002837E3" w:rsidP="00427485">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b/>
                <w:bCs/>
                <w:color w:val="000000"/>
                <w:sz w:val="24"/>
                <w:szCs w:val="24"/>
                <w:lang w:eastAsia="pt-BR"/>
              </w:rPr>
              <w:t>Prazo de garantia ou validade</w:t>
            </w:r>
          </w:p>
        </w:tc>
        <w:tc>
          <w:tcPr>
            <w:tcW w:w="38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D27E0A" w14:textId="77777777" w:rsidR="002837E3" w:rsidRPr="00923F50" w:rsidRDefault="002837E3" w:rsidP="00427485">
            <w:pPr>
              <w:spacing w:after="165" w:line="240" w:lineRule="auto"/>
              <w:jc w:val="both"/>
              <w:rPr>
                <w:rFonts w:ascii="Arial" w:eastAsia="Times New Roman" w:hAnsi="Arial" w:cs="Arial"/>
                <w:color w:val="000000"/>
                <w:sz w:val="24"/>
                <w:szCs w:val="24"/>
                <w:lang w:eastAsia="pt-BR"/>
              </w:rPr>
            </w:pPr>
            <w:r w:rsidRPr="00923F50">
              <w:rPr>
                <w:rFonts w:ascii="Arial" w:eastAsia="Times New Roman" w:hAnsi="Arial" w:cs="Arial"/>
                <w:color w:val="000000"/>
                <w:sz w:val="24"/>
                <w:szCs w:val="24"/>
                <w:lang w:eastAsia="pt-BR"/>
              </w:rPr>
              <w:t> </w:t>
            </w:r>
            <w:r w:rsidRPr="00F42D2B">
              <w:rPr>
                <w:rFonts w:ascii="Arial" w:eastAsia="Times New Roman" w:hAnsi="Arial" w:cs="Arial"/>
                <w:color w:val="000000"/>
                <w:sz w:val="24"/>
                <w:szCs w:val="24"/>
                <w:lang w:eastAsia="pt-BR"/>
              </w:rPr>
              <w:t xml:space="preserve">Conforme itens </w:t>
            </w:r>
            <w:r>
              <w:rPr>
                <w:rFonts w:ascii="Arial" w:eastAsia="Times New Roman" w:hAnsi="Arial" w:cs="Arial"/>
                <w:color w:val="000000"/>
                <w:sz w:val="24"/>
                <w:szCs w:val="24"/>
                <w:lang w:eastAsia="pt-BR"/>
              </w:rPr>
              <w:t>5.18</w:t>
            </w:r>
            <w:r w:rsidRPr="00F42D2B">
              <w:rPr>
                <w:rFonts w:ascii="Arial" w:eastAsia="Times New Roman" w:hAnsi="Arial" w:cs="Arial"/>
                <w:color w:val="000000"/>
                <w:sz w:val="24"/>
                <w:szCs w:val="24"/>
                <w:lang w:eastAsia="pt-BR"/>
              </w:rPr>
              <w:t xml:space="preserve"> a</w:t>
            </w:r>
            <w:r>
              <w:rPr>
                <w:rFonts w:ascii="Arial" w:eastAsia="Times New Roman" w:hAnsi="Arial" w:cs="Arial"/>
                <w:color w:val="000000"/>
                <w:sz w:val="24"/>
                <w:szCs w:val="24"/>
                <w:lang w:eastAsia="pt-BR"/>
              </w:rPr>
              <w:t xml:space="preserve"> 5.31</w:t>
            </w:r>
            <w:r w:rsidRPr="00F42D2B">
              <w:rPr>
                <w:rFonts w:ascii="Arial" w:eastAsia="Times New Roman" w:hAnsi="Arial" w:cs="Arial"/>
                <w:color w:val="000000"/>
                <w:sz w:val="24"/>
                <w:szCs w:val="24"/>
                <w:lang w:eastAsia="pt-BR"/>
              </w:rPr>
              <w:t xml:space="preserve"> do Termo de Referência</w:t>
            </w:r>
          </w:p>
        </w:tc>
      </w:tr>
    </w:tbl>
    <w:p w14:paraId="60DA4712" w14:textId="77777777" w:rsidR="002837E3" w:rsidRDefault="002837E3" w:rsidP="002837E3">
      <w:pPr>
        <w:spacing w:after="165" w:line="240" w:lineRule="auto"/>
        <w:jc w:val="both"/>
        <w:rPr>
          <w:rFonts w:ascii="Arial" w:eastAsia="Times New Roman" w:hAnsi="Arial" w:cs="Arial"/>
          <w:color w:val="000000"/>
          <w:sz w:val="24"/>
          <w:szCs w:val="24"/>
          <w:lang w:eastAsia="pt-BR"/>
        </w:rPr>
      </w:pPr>
    </w:p>
    <w:p w14:paraId="30E566E3" w14:textId="77777777" w:rsidR="002837E3" w:rsidRPr="00923F50" w:rsidRDefault="002837E3" w:rsidP="002837E3">
      <w:pPr>
        <w:spacing w:after="165" w:line="240" w:lineRule="auto"/>
        <w:jc w:val="both"/>
        <w:rPr>
          <w:rFonts w:ascii="Arial" w:eastAsia="Times New Roman" w:hAnsi="Arial" w:cs="Arial"/>
          <w:sz w:val="24"/>
          <w:szCs w:val="24"/>
          <w:lang w:eastAsia="pt-BR"/>
        </w:rPr>
      </w:pPr>
    </w:p>
    <w:p w14:paraId="6BA8CD22" w14:textId="77777777" w:rsidR="002837E3" w:rsidRPr="00923F50" w:rsidRDefault="002837E3" w:rsidP="002837E3">
      <w:pPr>
        <w:spacing w:after="165" w:line="240" w:lineRule="auto"/>
        <w:jc w:val="both"/>
        <w:rPr>
          <w:rFonts w:ascii="Arial" w:eastAsia="Times New Roman" w:hAnsi="Arial" w:cs="Arial"/>
          <w:sz w:val="24"/>
          <w:szCs w:val="24"/>
          <w:lang w:eastAsia="pt-BR"/>
        </w:rPr>
      </w:pPr>
      <w:r w:rsidRPr="00923F50">
        <w:rPr>
          <w:rFonts w:ascii="Arial" w:eastAsia="Times New Roman" w:hAnsi="Arial" w:cs="Arial"/>
          <w:sz w:val="24"/>
          <w:szCs w:val="24"/>
          <w:lang w:eastAsia="pt-BR"/>
        </w:rPr>
        <w:t> </w:t>
      </w:r>
    </w:p>
    <w:tbl>
      <w:tblPr>
        <w:tblW w:w="987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8"/>
        <w:gridCol w:w="28"/>
        <w:gridCol w:w="154"/>
        <w:gridCol w:w="2087"/>
        <w:gridCol w:w="15"/>
        <w:gridCol w:w="1084"/>
        <w:gridCol w:w="36"/>
        <w:gridCol w:w="33"/>
        <w:gridCol w:w="1578"/>
        <w:gridCol w:w="129"/>
        <w:gridCol w:w="1233"/>
        <w:gridCol w:w="7"/>
        <w:gridCol w:w="1334"/>
        <w:gridCol w:w="67"/>
        <w:gridCol w:w="1207"/>
      </w:tblGrid>
      <w:tr w:rsidR="002837E3" w14:paraId="35B199C0" w14:textId="77777777" w:rsidTr="00427485">
        <w:trPr>
          <w:trHeight w:val="353"/>
        </w:trPr>
        <w:tc>
          <w:tcPr>
            <w:tcW w:w="9870" w:type="dxa"/>
            <w:gridSpan w:val="15"/>
          </w:tcPr>
          <w:p w14:paraId="45D273CF"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GRUPO 1</w:t>
            </w:r>
          </w:p>
        </w:tc>
      </w:tr>
      <w:tr w:rsidR="002837E3" w14:paraId="333F6C85" w14:textId="77777777" w:rsidTr="00427485">
        <w:trPr>
          <w:trHeight w:val="840"/>
        </w:trPr>
        <w:tc>
          <w:tcPr>
            <w:tcW w:w="1060" w:type="dxa"/>
            <w:gridSpan w:val="3"/>
          </w:tcPr>
          <w:p w14:paraId="79643483"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ITEM</w:t>
            </w:r>
          </w:p>
        </w:tc>
        <w:tc>
          <w:tcPr>
            <w:tcW w:w="2087" w:type="dxa"/>
          </w:tcPr>
          <w:p w14:paraId="143F76A9"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SERVIÇO COM FORNECIMENTO DE MATERIAL</w:t>
            </w:r>
          </w:p>
        </w:tc>
        <w:tc>
          <w:tcPr>
            <w:tcW w:w="1135" w:type="dxa"/>
            <w:gridSpan w:val="3"/>
          </w:tcPr>
          <w:p w14:paraId="61B7E89D"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CATSER</w:t>
            </w:r>
          </w:p>
        </w:tc>
        <w:tc>
          <w:tcPr>
            <w:tcW w:w="1740" w:type="dxa"/>
            <w:gridSpan w:val="3"/>
          </w:tcPr>
          <w:p w14:paraId="6763CA37"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b/>
                <w:bCs/>
                <w:sz w:val="24"/>
                <w:szCs w:val="24"/>
              </w:rPr>
              <w:t>QUANTIDADE</w:t>
            </w:r>
          </w:p>
        </w:tc>
        <w:tc>
          <w:tcPr>
            <w:tcW w:w="1240" w:type="dxa"/>
            <w:gridSpan w:val="2"/>
          </w:tcPr>
          <w:p w14:paraId="7A51917E"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UNIDADE</w:t>
            </w:r>
          </w:p>
        </w:tc>
        <w:tc>
          <w:tcPr>
            <w:tcW w:w="1334" w:type="dxa"/>
          </w:tcPr>
          <w:p w14:paraId="26479619"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VALOR UNITÁRIO (R$)</w:t>
            </w:r>
          </w:p>
        </w:tc>
        <w:tc>
          <w:tcPr>
            <w:tcW w:w="1274" w:type="dxa"/>
            <w:gridSpan w:val="2"/>
          </w:tcPr>
          <w:p w14:paraId="2355F25C"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VALOR TOTAL (R$)</w:t>
            </w:r>
          </w:p>
        </w:tc>
      </w:tr>
      <w:tr w:rsidR="002837E3" w14:paraId="74DCC54C" w14:textId="77777777" w:rsidTr="00427485">
        <w:trPr>
          <w:trHeight w:val="210"/>
        </w:trPr>
        <w:tc>
          <w:tcPr>
            <w:tcW w:w="1060" w:type="dxa"/>
            <w:gridSpan w:val="3"/>
          </w:tcPr>
          <w:p w14:paraId="2332ED87" w14:textId="77777777" w:rsidR="002837E3" w:rsidRPr="00F34719" w:rsidRDefault="002837E3" w:rsidP="00427485">
            <w:pPr>
              <w:spacing w:after="165" w:line="240" w:lineRule="auto"/>
              <w:jc w:val="center"/>
              <w:rPr>
                <w:rFonts w:ascii="Arial" w:hAnsi="Arial" w:cs="Arial"/>
                <w:b/>
                <w:bCs/>
                <w:sz w:val="24"/>
                <w:szCs w:val="24"/>
              </w:rPr>
            </w:pPr>
            <w:r w:rsidRPr="00F34719">
              <w:rPr>
                <w:rFonts w:ascii="Arial" w:hAnsi="Arial" w:cs="Arial"/>
                <w:b/>
                <w:bCs/>
                <w:sz w:val="24"/>
                <w:szCs w:val="24"/>
              </w:rPr>
              <w:t>1</w:t>
            </w:r>
          </w:p>
        </w:tc>
        <w:tc>
          <w:tcPr>
            <w:tcW w:w="2087" w:type="dxa"/>
          </w:tcPr>
          <w:p w14:paraId="73CF2B42" w14:textId="77777777" w:rsidR="002837E3" w:rsidRPr="00F42D2B" w:rsidRDefault="002837E3" w:rsidP="00427485">
            <w:pPr>
              <w:spacing w:after="165" w:line="240" w:lineRule="auto"/>
              <w:rPr>
                <w:rFonts w:ascii="Arial" w:hAnsi="Arial" w:cs="Arial"/>
                <w:sz w:val="24"/>
                <w:szCs w:val="24"/>
              </w:rPr>
            </w:pPr>
            <w:r w:rsidRPr="00F42D2B">
              <w:rPr>
                <w:rFonts w:ascii="Arial" w:hAnsi="Arial" w:cs="Arial"/>
                <w:sz w:val="24"/>
                <w:szCs w:val="24"/>
              </w:rPr>
              <w:t xml:space="preserve">Instalação de forro em </w:t>
            </w:r>
            <w:proofErr w:type="spellStart"/>
            <w:r w:rsidRPr="00F42D2B">
              <w:rPr>
                <w:rFonts w:ascii="Arial" w:hAnsi="Arial" w:cs="Arial"/>
                <w:sz w:val="24"/>
                <w:szCs w:val="24"/>
              </w:rPr>
              <w:t>drywall</w:t>
            </w:r>
            <w:proofErr w:type="spellEnd"/>
            <w:r w:rsidRPr="00F42D2B">
              <w:rPr>
                <w:rFonts w:ascii="Arial" w:hAnsi="Arial" w:cs="Arial"/>
                <w:sz w:val="24"/>
                <w:szCs w:val="24"/>
              </w:rPr>
              <w:t>, inclusive suspensão e fixação em estrutura de concreto e sustentação em perfis leves de aço galvanizado, placas RU 12,5mm, com fornecimento do material</w:t>
            </w:r>
          </w:p>
        </w:tc>
        <w:tc>
          <w:tcPr>
            <w:tcW w:w="1135" w:type="dxa"/>
            <w:gridSpan w:val="3"/>
          </w:tcPr>
          <w:p w14:paraId="6DBB6D4C"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18180</w:t>
            </w:r>
          </w:p>
        </w:tc>
        <w:tc>
          <w:tcPr>
            <w:tcW w:w="1740" w:type="dxa"/>
            <w:gridSpan w:val="3"/>
          </w:tcPr>
          <w:p w14:paraId="4A5CF338"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1.000</w:t>
            </w:r>
          </w:p>
        </w:tc>
        <w:tc>
          <w:tcPr>
            <w:tcW w:w="1240" w:type="dxa"/>
            <w:gridSpan w:val="2"/>
          </w:tcPr>
          <w:p w14:paraId="6AEB99DC"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m²</w:t>
            </w:r>
          </w:p>
        </w:tc>
        <w:tc>
          <w:tcPr>
            <w:tcW w:w="1334" w:type="dxa"/>
          </w:tcPr>
          <w:p w14:paraId="6B7A8A0D" w14:textId="77777777" w:rsidR="002837E3" w:rsidRPr="00F42D2B" w:rsidRDefault="002837E3" w:rsidP="00427485">
            <w:pPr>
              <w:spacing w:after="165" w:line="240" w:lineRule="auto"/>
              <w:jc w:val="both"/>
              <w:rPr>
                <w:rFonts w:ascii="Arial" w:hAnsi="Arial" w:cs="Arial"/>
                <w:sz w:val="24"/>
                <w:szCs w:val="24"/>
              </w:rPr>
            </w:pPr>
          </w:p>
        </w:tc>
        <w:tc>
          <w:tcPr>
            <w:tcW w:w="1274" w:type="dxa"/>
            <w:gridSpan w:val="2"/>
          </w:tcPr>
          <w:p w14:paraId="570EFBBF" w14:textId="77777777" w:rsidR="002837E3" w:rsidRPr="00F42D2B" w:rsidRDefault="002837E3" w:rsidP="00427485">
            <w:pPr>
              <w:spacing w:after="165" w:line="240" w:lineRule="auto"/>
              <w:jc w:val="both"/>
              <w:rPr>
                <w:rFonts w:ascii="Arial" w:hAnsi="Arial" w:cs="Arial"/>
                <w:sz w:val="24"/>
                <w:szCs w:val="24"/>
              </w:rPr>
            </w:pPr>
          </w:p>
        </w:tc>
      </w:tr>
      <w:tr w:rsidR="002837E3" w14:paraId="7FE42AA2" w14:textId="77777777" w:rsidTr="00427485">
        <w:trPr>
          <w:trHeight w:val="307"/>
        </w:trPr>
        <w:tc>
          <w:tcPr>
            <w:tcW w:w="1060" w:type="dxa"/>
            <w:gridSpan w:val="3"/>
          </w:tcPr>
          <w:p w14:paraId="5489D890" w14:textId="77777777" w:rsidR="002837E3" w:rsidRPr="00F34719" w:rsidRDefault="002837E3" w:rsidP="00427485">
            <w:pPr>
              <w:spacing w:after="165" w:line="240" w:lineRule="auto"/>
              <w:jc w:val="center"/>
              <w:rPr>
                <w:rFonts w:ascii="Arial" w:hAnsi="Arial" w:cs="Arial"/>
                <w:b/>
                <w:bCs/>
                <w:sz w:val="24"/>
                <w:szCs w:val="24"/>
              </w:rPr>
            </w:pPr>
            <w:r w:rsidRPr="00F34719">
              <w:rPr>
                <w:rFonts w:ascii="Arial" w:hAnsi="Arial" w:cs="Arial"/>
                <w:b/>
                <w:bCs/>
                <w:sz w:val="24"/>
                <w:szCs w:val="24"/>
              </w:rPr>
              <w:t>2</w:t>
            </w:r>
          </w:p>
        </w:tc>
        <w:tc>
          <w:tcPr>
            <w:tcW w:w="2087" w:type="dxa"/>
          </w:tcPr>
          <w:p w14:paraId="4745F224" w14:textId="77777777" w:rsidR="002837E3" w:rsidRPr="00F42D2B" w:rsidRDefault="002837E3" w:rsidP="00427485">
            <w:pPr>
              <w:spacing w:after="165" w:line="240" w:lineRule="auto"/>
              <w:rPr>
                <w:rFonts w:ascii="Arial" w:hAnsi="Arial" w:cs="Arial"/>
                <w:sz w:val="24"/>
                <w:szCs w:val="24"/>
              </w:rPr>
            </w:pPr>
            <w:r w:rsidRPr="00F42D2B">
              <w:rPr>
                <w:rFonts w:ascii="Arial" w:hAnsi="Arial" w:cs="Arial"/>
                <w:sz w:val="24"/>
                <w:szCs w:val="24"/>
              </w:rPr>
              <w:t xml:space="preserve">Instalação de forro extrudado em perfis de PVC </w:t>
            </w:r>
            <w:r w:rsidRPr="00F42D2B">
              <w:rPr>
                <w:rFonts w:ascii="Arial" w:hAnsi="Arial" w:cs="Arial"/>
                <w:sz w:val="24"/>
                <w:szCs w:val="24"/>
              </w:rPr>
              <w:lastRenderedPageBreak/>
              <w:t>rígido, lineares, impermeáveis, na cor branca, uniforme (NBR 14293); superfície frisada, com larguras de 200mm, espessura mínima de 8mm, com fornecimento do material</w:t>
            </w:r>
          </w:p>
        </w:tc>
        <w:tc>
          <w:tcPr>
            <w:tcW w:w="1135" w:type="dxa"/>
            <w:gridSpan w:val="3"/>
          </w:tcPr>
          <w:p w14:paraId="61672325"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lastRenderedPageBreak/>
              <w:t>18180</w:t>
            </w:r>
          </w:p>
        </w:tc>
        <w:tc>
          <w:tcPr>
            <w:tcW w:w="1740" w:type="dxa"/>
            <w:gridSpan w:val="3"/>
          </w:tcPr>
          <w:p w14:paraId="4CBC3B00"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300</w:t>
            </w:r>
          </w:p>
        </w:tc>
        <w:tc>
          <w:tcPr>
            <w:tcW w:w="1240" w:type="dxa"/>
            <w:gridSpan w:val="2"/>
          </w:tcPr>
          <w:p w14:paraId="6C3052CD"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m²</w:t>
            </w:r>
          </w:p>
        </w:tc>
        <w:tc>
          <w:tcPr>
            <w:tcW w:w="1334" w:type="dxa"/>
          </w:tcPr>
          <w:p w14:paraId="14E58094" w14:textId="77777777" w:rsidR="002837E3" w:rsidRPr="00F42D2B" w:rsidRDefault="002837E3" w:rsidP="00427485">
            <w:pPr>
              <w:spacing w:after="165" w:line="240" w:lineRule="auto"/>
              <w:jc w:val="both"/>
              <w:rPr>
                <w:rFonts w:ascii="Arial" w:hAnsi="Arial" w:cs="Arial"/>
                <w:sz w:val="24"/>
                <w:szCs w:val="24"/>
              </w:rPr>
            </w:pPr>
          </w:p>
        </w:tc>
        <w:tc>
          <w:tcPr>
            <w:tcW w:w="1274" w:type="dxa"/>
            <w:gridSpan w:val="2"/>
          </w:tcPr>
          <w:p w14:paraId="43827C37" w14:textId="77777777" w:rsidR="002837E3" w:rsidRPr="00F42D2B" w:rsidRDefault="002837E3" w:rsidP="00427485">
            <w:pPr>
              <w:spacing w:after="165" w:line="240" w:lineRule="auto"/>
              <w:jc w:val="both"/>
              <w:rPr>
                <w:rFonts w:ascii="Arial" w:hAnsi="Arial" w:cs="Arial"/>
                <w:sz w:val="24"/>
                <w:szCs w:val="24"/>
              </w:rPr>
            </w:pPr>
          </w:p>
        </w:tc>
      </w:tr>
      <w:tr w:rsidR="002837E3" w14:paraId="29412E29" w14:textId="77777777" w:rsidTr="00427485">
        <w:trPr>
          <w:trHeight w:val="375"/>
        </w:trPr>
        <w:tc>
          <w:tcPr>
            <w:tcW w:w="1060" w:type="dxa"/>
            <w:gridSpan w:val="3"/>
          </w:tcPr>
          <w:p w14:paraId="6F449531" w14:textId="77777777" w:rsidR="002837E3" w:rsidRPr="00F34719" w:rsidRDefault="002837E3" w:rsidP="00427485">
            <w:pPr>
              <w:spacing w:after="165" w:line="240" w:lineRule="auto"/>
              <w:jc w:val="center"/>
              <w:rPr>
                <w:rFonts w:ascii="Arial" w:hAnsi="Arial" w:cs="Arial"/>
                <w:b/>
                <w:bCs/>
                <w:sz w:val="24"/>
                <w:szCs w:val="24"/>
              </w:rPr>
            </w:pPr>
            <w:r w:rsidRPr="00F34719">
              <w:rPr>
                <w:rFonts w:ascii="Arial" w:hAnsi="Arial" w:cs="Arial"/>
                <w:b/>
                <w:bCs/>
                <w:sz w:val="24"/>
                <w:szCs w:val="24"/>
              </w:rPr>
              <w:t>3</w:t>
            </w:r>
          </w:p>
        </w:tc>
        <w:tc>
          <w:tcPr>
            <w:tcW w:w="2087" w:type="dxa"/>
          </w:tcPr>
          <w:p w14:paraId="351C5AE2" w14:textId="77777777" w:rsidR="002837E3" w:rsidRPr="00F42D2B" w:rsidRDefault="002837E3" w:rsidP="00427485">
            <w:pPr>
              <w:spacing w:after="165" w:line="240" w:lineRule="auto"/>
              <w:rPr>
                <w:rFonts w:ascii="Arial" w:hAnsi="Arial" w:cs="Arial"/>
                <w:sz w:val="24"/>
                <w:szCs w:val="24"/>
              </w:rPr>
            </w:pPr>
            <w:r w:rsidRPr="00F42D2B">
              <w:rPr>
                <w:rFonts w:ascii="Arial" w:hAnsi="Arial" w:cs="Arial"/>
                <w:sz w:val="24"/>
                <w:szCs w:val="24"/>
              </w:rPr>
              <w:t>Instalação de estrutura de forro para ambientes comerciais, constituída por perfis leves de aço galvanizado, inclusive suspensão e fixação em estrutura de concreto, exclusive placas, com fornecimento do material</w:t>
            </w:r>
          </w:p>
        </w:tc>
        <w:tc>
          <w:tcPr>
            <w:tcW w:w="1135" w:type="dxa"/>
            <w:gridSpan w:val="3"/>
          </w:tcPr>
          <w:p w14:paraId="1BD7611A"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18180</w:t>
            </w:r>
          </w:p>
        </w:tc>
        <w:tc>
          <w:tcPr>
            <w:tcW w:w="1740" w:type="dxa"/>
            <w:gridSpan w:val="3"/>
          </w:tcPr>
          <w:p w14:paraId="30B4E37C"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4.500</w:t>
            </w:r>
          </w:p>
        </w:tc>
        <w:tc>
          <w:tcPr>
            <w:tcW w:w="1240" w:type="dxa"/>
            <w:gridSpan w:val="2"/>
          </w:tcPr>
          <w:p w14:paraId="2687D900" w14:textId="77777777" w:rsidR="002837E3" w:rsidRPr="00F42D2B" w:rsidRDefault="002837E3" w:rsidP="00427485">
            <w:pPr>
              <w:spacing w:after="165" w:line="240" w:lineRule="auto"/>
              <w:jc w:val="center"/>
              <w:rPr>
                <w:rFonts w:ascii="Arial" w:hAnsi="Arial" w:cs="Arial"/>
                <w:sz w:val="24"/>
                <w:szCs w:val="24"/>
              </w:rPr>
            </w:pPr>
            <w:r w:rsidRPr="00F42D2B">
              <w:rPr>
                <w:rFonts w:ascii="Arial" w:hAnsi="Arial" w:cs="Arial"/>
                <w:sz w:val="24"/>
                <w:szCs w:val="24"/>
              </w:rPr>
              <w:t>m²</w:t>
            </w:r>
          </w:p>
        </w:tc>
        <w:tc>
          <w:tcPr>
            <w:tcW w:w="1334" w:type="dxa"/>
          </w:tcPr>
          <w:p w14:paraId="449C9D61" w14:textId="77777777" w:rsidR="002837E3" w:rsidRPr="00F42D2B" w:rsidRDefault="002837E3" w:rsidP="00427485">
            <w:pPr>
              <w:spacing w:after="165" w:line="240" w:lineRule="auto"/>
              <w:jc w:val="both"/>
              <w:rPr>
                <w:rFonts w:ascii="Arial" w:hAnsi="Arial" w:cs="Arial"/>
                <w:sz w:val="24"/>
                <w:szCs w:val="24"/>
              </w:rPr>
            </w:pPr>
          </w:p>
        </w:tc>
        <w:tc>
          <w:tcPr>
            <w:tcW w:w="1274" w:type="dxa"/>
            <w:gridSpan w:val="2"/>
          </w:tcPr>
          <w:p w14:paraId="474E7DE9" w14:textId="77777777" w:rsidR="002837E3" w:rsidRPr="00F42D2B" w:rsidRDefault="002837E3" w:rsidP="00427485">
            <w:pPr>
              <w:spacing w:after="165" w:line="240" w:lineRule="auto"/>
              <w:jc w:val="both"/>
              <w:rPr>
                <w:rFonts w:ascii="Arial" w:hAnsi="Arial" w:cs="Arial"/>
                <w:sz w:val="24"/>
                <w:szCs w:val="24"/>
              </w:rPr>
            </w:pPr>
          </w:p>
        </w:tc>
      </w:tr>
      <w:tr w:rsidR="002837E3" w14:paraId="14938841" w14:textId="77777777" w:rsidTr="00427485">
        <w:trPr>
          <w:trHeight w:val="488"/>
        </w:trPr>
        <w:tc>
          <w:tcPr>
            <w:tcW w:w="9870" w:type="dxa"/>
            <w:gridSpan w:val="15"/>
          </w:tcPr>
          <w:p w14:paraId="44949E8E"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PLAQUEAMENTO COMPLETO</w:t>
            </w:r>
          </w:p>
        </w:tc>
      </w:tr>
      <w:tr w:rsidR="002837E3" w14:paraId="1B4031A5" w14:textId="77777777" w:rsidTr="00427485">
        <w:trPr>
          <w:trHeight w:val="270"/>
        </w:trPr>
        <w:tc>
          <w:tcPr>
            <w:tcW w:w="906" w:type="dxa"/>
            <w:gridSpan w:val="2"/>
          </w:tcPr>
          <w:p w14:paraId="7ADED0D8"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4</w:t>
            </w:r>
          </w:p>
        </w:tc>
        <w:tc>
          <w:tcPr>
            <w:tcW w:w="2256" w:type="dxa"/>
            <w:gridSpan w:val="3"/>
          </w:tcPr>
          <w:p w14:paraId="50FEE741"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placa de fibra mineral para forro, de 1250 x 625 mm, e=15 mm, borda reta, com pintura antimofo (não inclui perfis), com fornecimento do material</w:t>
            </w:r>
          </w:p>
        </w:tc>
        <w:tc>
          <w:tcPr>
            <w:tcW w:w="1084" w:type="dxa"/>
          </w:tcPr>
          <w:p w14:paraId="5DFA7AF5"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647" w:type="dxa"/>
            <w:gridSpan w:val="3"/>
          </w:tcPr>
          <w:p w14:paraId="6D4BFABE"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3.500</w:t>
            </w:r>
          </w:p>
        </w:tc>
        <w:tc>
          <w:tcPr>
            <w:tcW w:w="1362" w:type="dxa"/>
            <w:gridSpan w:val="2"/>
          </w:tcPr>
          <w:p w14:paraId="16DF40E3"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0DC913AB"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76043A5E"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38C910E1" w14:textId="77777777" w:rsidTr="00427485">
        <w:trPr>
          <w:trHeight w:val="450"/>
        </w:trPr>
        <w:tc>
          <w:tcPr>
            <w:tcW w:w="906" w:type="dxa"/>
            <w:gridSpan w:val="2"/>
          </w:tcPr>
          <w:p w14:paraId="08BD4669"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5</w:t>
            </w:r>
          </w:p>
        </w:tc>
        <w:tc>
          <w:tcPr>
            <w:tcW w:w="2256" w:type="dxa"/>
            <w:gridSpan w:val="3"/>
          </w:tcPr>
          <w:p w14:paraId="6042D7D9"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 xml:space="preserve">Instalação de placa de forro em poliestireno expandido (autoextinguível, tipo Isopor ou equivalente técnico na espessura de 20 mm, revestido com </w:t>
            </w:r>
            <w:r w:rsidRPr="00F42D2B">
              <w:rPr>
                <w:rFonts w:ascii="Arial" w:hAnsi="Arial" w:cs="Arial"/>
                <w:sz w:val="24"/>
                <w:szCs w:val="24"/>
              </w:rPr>
              <w:lastRenderedPageBreak/>
              <w:t>textura acrílica), com fornecimento do material</w:t>
            </w:r>
          </w:p>
        </w:tc>
        <w:tc>
          <w:tcPr>
            <w:tcW w:w="1084" w:type="dxa"/>
          </w:tcPr>
          <w:p w14:paraId="7F5F9863"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lastRenderedPageBreak/>
              <w:t>18180</w:t>
            </w:r>
          </w:p>
        </w:tc>
        <w:tc>
          <w:tcPr>
            <w:tcW w:w="1647" w:type="dxa"/>
            <w:gridSpan w:val="3"/>
          </w:tcPr>
          <w:p w14:paraId="11661823"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1.000</w:t>
            </w:r>
          </w:p>
        </w:tc>
        <w:tc>
          <w:tcPr>
            <w:tcW w:w="1362" w:type="dxa"/>
            <w:gridSpan w:val="2"/>
          </w:tcPr>
          <w:p w14:paraId="14B8A818"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0B156F19"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5053C568"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5C001A8C" w14:textId="77777777" w:rsidTr="00427485">
        <w:trPr>
          <w:trHeight w:val="540"/>
        </w:trPr>
        <w:tc>
          <w:tcPr>
            <w:tcW w:w="906" w:type="dxa"/>
            <w:gridSpan w:val="2"/>
          </w:tcPr>
          <w:p w14:paraId="1499695F"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6</w:t>
            </w:r>
          </w:p>
        </w:tc>
        <w:tc>
          <w:tcPr>
            <w:tcW w:w="2256" w:type="dxa"/>
            <w:gridSpan w:val="3"/>
          </w:tcPr>
          <w:p w14:paraId="5C6C2EFC"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isolamento termoacústico em lã de vidro ensacada, densidade 20 Kg/m³, espessura &gt; 25mm, com fornecimento do material</w:t>
            </w:r>
          </w:p>
        </w:tc>
        <w:tc>
          <w:tcPr>
            <w:tcW w:w="1084" w:type="dxa"/>
          </w:tcPr>
          <w:p w14:paraId="3D5372B5"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647" w:type="dxa"/>
            <w:gridSpan w:val="3"/>
          </w:tcPr>
          <w:p w14:paraId="45645894"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1.000</w:t>
            </w:r>
          </w:p>
        </w:tc>
        <w:tc>
          <w:tcPr>
            <w:tcW w:w="1362" w:type="dxa"/>
            <w:gridSpan w:val="2"/>
          </w:tcPr>
          <w:p w14:paraId="35A702E7"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6327294A"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7067DFC2"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27778FB7" w14:textId="77777777" w:rsidTr="00427485">
        <w:trPr>
          <w:trHeight w:val="525"/>
        </w:trPr>
        <w:tc>
          <w:tcPr>
            <w:tcW w:w="906" w:type="dxa"/>
            <w:gridSpan w:val="2"/>
          </w:tcPr>
          <w:p w14:paraId="0B075D7B"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7</w:t>
            </w:r>
          </w:p>
        </w:tc>
        <w:tc>
          <w:tcPr>
            <w:tcW w:w="2256" w:type="dxa"/>
            <w:gridSpan w:val="3"/>
          </w:tcPr>
          <w:p w14:paraId="3499EB63"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fechamento vertical ou horizontal em placas de gesso, com fornecimento do material</w:t>
            </w:r>
          </w:p>
        </w:tc>
        <w:tc>
          <w:tcPr>
            <w:tcW w:w="1084" w:type="dxa"/>
          </w:tcPr>
          <w:p w14:paraId="0FE7F52F"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647" w:type="dxa"/>
            <w:gridSpan w:val="3"/>
          </w:tcPr>
          <w:p w14:paraId="50B5B2BD"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500</w:t>
            </w:r>
          </w:p>
        </w:tc>
        <w:tc>
          <w:tcPr>
            <w:tcW w:w="1362" w:type="dxa"/>
            <w:gridSpan w:val="2"/>
          </w:tcPr>
          <w:p w14:paraId="6596CC02"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651D5047"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309D8EAF"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6299F29A" w14:textId="77777777" w:rsidTr="00427485">
        <w:trPr>
          <w:trHeight w:val="593"/>
        </w:trPr>
        <w:tc>
          <w:tcPr>
            <w:tcW w:w="9870" w:type="dxa"/>
            <w:gridSpan w:val="15"/>
          </w:tcPr>
          <w:p w14:paraId="30D1258A"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b/>
                <w:bCs/>
                <w:sz w:val="24"/>
                <w:szCs w:val="24"/>
              </w:rPr>
              <w:t>CALHAS TIPO LUMINÁRIA, LÂMPADAS E RABICHOS</w:t>
            </w:r>
          </w:p>
        </w:tc>
      </w:tr>
      <w:tr w:rsidR="002837E3" w14:paraId="004BFB94" w14:textId="77777777" w:rsidTr="00427485">
        <w:trPr>
          <w:trHeight w:val="157"/>
        </w:trPr>
        <w:tc>
          <w:tcPr>
            <w:tcW w:w="878" w:type="dxa"/>
          </w:tcPr>
          <w:p w14:paraId="46FCE51F"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8</w:t>
            </w:r>
          </w:p>
        </w:tc>
        <w:tc>
          <w:tcPr>
            <w:tcW w:w="2284" w:type="dxa"/>
            <w:gridSpan w:val="4"/>
          </w:tcPr>
          <w:p w14:paraId="6EEEB4AB"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embutir para 4 lâmpadas fluorescentes 16W, com fornecimento do material</w:t>
            </w:r>
          </w:p>
        </w:tc>
        <w:tc>
          <w:tcPr>
            <w:tcW w:w="1153" w:type="dxa"/>
            <w:gridSpan w:val="3"/>
          </w:tcPr>
          <w:p w14:paraId="5695FF3A"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536D3EB1"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750</w:t>
            </w:r>
          </w:p>
        </w:tc>
        <w:tc>
          <w:tcPr>
            <w:tcW w:w="1362" w:type="dxa"/>
            <w:gridSpan w:val="2"/>
          </w:tcPr>
          <w:p w14:paraId="210AF859"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3CE64553"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68FE5692"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7F31E397" w14:textId="77777777" w:rsidTr="00427485">
        <w:trPr>
          <w:trHeight w:val="195"/>
        </w:trPr>
        <w:tc>
          <w:tcPr>
            <w:tcW w:w="878" w:type="dxa"/>
          </w:tcPr>
          <w:p w14:paraId="7DFF1CC0"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9</w:t>
            </w:r>
          </w:p>
        </w:tc>
        <w:tc>
          <w:tcPr>
            <w:tcW w:w="2284" w:type="dxa"/>
            <w:gridSpan w:val="4"/>
          </w:tcPr>
          <w:p w14:paraId="3EFEF69A"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embutir para 2 lâmpadas fluorescentes 32W, com fornecimento do material</w:t>
            </w:r>
          </w:p>
        </w:tc>
        <w:tc>
          <w:tcPr>
            <w:tcW w:w="1153" w:type="dxa"/>
            <w:gridSpan w:val="3"/>
          </w:tcPr>
          <w:p w14:paraId="564735C1"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04E615B8"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250</w:t>
            </w:r>
          </w:p>
        </w:tc>
        <w:tc>
          <w:tcPr>
            <w:tcW w:w="1362" w:type="dxa"/>
            <w:gridSpan w:val="2"/>
          </w:tcPr>
          <w:p w14:paraId="09DBD6D7"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51CDA2E9"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58EFB64F"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04D8FC51" w14:textId="77777777" w:rsidTr="00427485">
        <w:trPr>
          <w:trHeight w:val="232"/>
        </w:trPr>
        <w:tc>
          <w:tcPr>
            <w:tcW w:w="878" w:type="dxa"/>
          </w:tcPr>
          <w:p w14:paraId="37F51177"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10</w:t>
            </w:r>
          </w:p>
        </w:tc>
        <w:tc>
          <w:tcPr>
            <w:tcW w:w="2284" w:type="dxa"/>
            <w:gridSpan w:val="4"/>
          </w:tcPr>
          <w:p w14:paraId="4FABD493"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embutir para 2 lâmpadas fluorescentes 16W, com fornecimento do material</w:t>
            </w:r>
          </w:p>
        </w:tc>
        <w:tc>
          <w:tcPr>
            <w:tcW w:w="1153" w:type="dxa"/>
            <w:gridSpan w:val="3"/>
          </w:tcPr>
          <w:p w14:paraId="0E06FD26"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3D2A43F1"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100</w:t>
            </w:r>
          </w:p>
          <w:p w14:paraId="197D43AE"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p>
        </w:tc>
        <w:tc>
          <w:tcPr>
            <w:tcW w:w="1362" w:type="dxa"/>
            <w:gridSpan w:val="2"/>
          </w:tcPr>
          <w:p w14:paraId="759A167E"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335DC707"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2FA916B5"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550D8398" w14:textId="77777777" w:rsidTr="00427485">
        <w:trPr>
          <w:trHeight w:val="165"/>
        </w:trPr>
        <w:tc>
          <w:tcPr>
            <w:tcW w:w="878" w:type="dxa"/>
          </w:tcPr>
          <w:p w14:paraId="13546BBF"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11</w:t>
            </w:r>
          </w:p>
        </w:tc>
        <w:tc>
          <w:tcPr>
            <w:tcW w:w="2284" w:type="dxa"/>
            <w:gridSpan w:val="4"/>
          </w:tcPr>
          <w:p w14:paraId="28B63A55"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sobrepor para 4 lâmpadas fluorescentes 16W, com fornecimento do material</w:t>
            </w:r>
          </w:p>
        </w:tc>
        <w:tc>
          <w:tcPr>
            <w:tcW w:w="1153" w:type="dxa"/>
            <w:gridSpan w:val="3"/>
          </w:tcPr>
          <w:p w14:paraId="71E88E57"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01A99A0B"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100</w:t>
            </w:r>
          </w:p>
          <w:p w14:paraId="628743FA"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p>
        </w:tc>
        <w:tc>
          <w:tcPr>
            <w:tcW w:w="1362" w:type="dxa"/>
            <w:gridSpan w:val="2"/>
          </w:tcPr>
          <w:p w14:paraId="7A47BF8F"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2D8CD247"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0E6BB50E"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4CB12F28" w14:textId="77777777" w:rsidTr="00427485">
        <w:trPr>
          <w:trHeight w:val="157"/>
        </w:trPr>
        <w:tc>
          <w:tcPr>
            <w:tcW w:w="878" w:type="dxa"/>
          </w:tcPr>
          <w:p w14:paraId="027E5030"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lastRenderedPageBreak/>
              <w:t>12</w:t>
            </w:r>
          </w:p>
        </w:tc>
        <w:tc>
          <w:tcPr>
            <w:tcW w:w="2284" w:type="dxa"/>
            <w:gridSpan w:val="4"/>
          </w:tcPr>
          <w:p w14:paraId="42D6FF7A"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sobrepor para 2 lâmpadas fluorescentes 32W, com fornecimento do material</w:t>
            </w:r>
          </w:p>
        </w:tc>
        <w:tc>
          <w:tcPr>
            <w:tcW w:w="1153" w:type="dxa"/>
            <w:gridSpan w:val="3"/>
          </w:tcPr>
          <w:p w14:paraId="4D13D472"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0CCA0431"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50</w:t>
            </w:r>
          </w:p>
        </w:tc>
        <w:tc>
          <w:tcPr>
            <w:tcW w:w="1362" w:type="dxa"/>
            <w:gridSpan w:val="2"/>
          </w:tcPr>
          <w:p w14:paraId="3D0F790F"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15A40334"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501B91B2"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2EBDF048" w14:textId="77777777" w:rsidTr="00427485">
        <w:trPr>
          <w:trHeight w:val="150"/>
        </w:trPr>
        <w:tc>
          <w:tcPr>
            <w:tcW w:w="878" w:type="dxa"/>
          </w:tcPr>
          <w:p w14:paraId="446AF509"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13</w:t>
            </w:r>
          </w:p>
        </w:tc>
        <w:tc>
          <w:tcPr>
            <w:tcW w:w="2284" w:type="dxa"/>
            <w:gridSpan w:val="4"/>
          </w:tcPr>
          <w:p w14:paraId="56473C80"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calha luminária sobrepor para 2 lâmpadas fluorescentes 16W, com fornecimento do material</w:t>
            </w:r>
          </w:p>
        </w:tc>
        <w:tc>
          <w:tcPr>
            <w:tcW w:w="1153" w:type="dxa"/>
            <w:gridSpan w:val="3"/>
          </w:tcPr>
          <w:p w14:paraId="05E8D95D"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50E7769D" w14:textId="77777777" w:rsidR="002837E3" w:rsidRPr="00554E07" w:rsidRDefault="002837E3" w:rsidP="00427485">
            <w:pPr>
              <w:spacing w:after="165" w:line="240" w:lineRule="auto"/>
              <w:jc w:val="center"/>
              <w:rPr>
                <w:rFonts w:ascii="Arial" w:eastAsia="Times New Roman" w:hAnsi="Arial" w:cs="Arial"/>
                <w:color w:val="000000"/>
                <w:sz w:val="24"/>
                <w:szCs w:val="24"/>
                <w:lang w:eastAsia="pt-BR"/>
              </w:rPr>
            </w:pPr>
            <w:r w:rsidRPr="00554E07">
              <w:rPr>
                <w:rFonts w:ascii="Arial" w:eastAsia="Times New Roman" w:hAnsi="Arial" w:cs="Arial"/>
                <w:color w:val="000000"/>
                <w:sz w:val="24"/>
                <w:szCs w:val="24"/>
                <w:lang w:eastAsia="pt-BR"/>
              </w:rPr>
              <w:t>50</w:t>
            </w:r>
          </w:p>
        </w:tc>
        <w:tc>
          <w:tcPr>
            <w:tcW w:w="1362" w:type="dxa"/>
            <w:gridSpan w:val="2"/>
          </w:tcPr>
          <w:p w14:paraId="5ABE36DB"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4E4B56E2"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3B510873"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68A94F4C" w14:textId="77777777" w:rsidTr="00427485">
        <w:trPr>
          <w:trHeight w:val="225"/>
        </w:trPr>
        <w:tc>
          <w:tcPr>
            <w:tcW w:w="878" w:type="dxa"/>
          </w:tcPr>
          <w:p w14:paraId="47B7BF17"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14</w:t>
            </w:r>
          </w:p>
        </w:tc>
        <w:tc>
          <w:tcPr>
            <w:tcW w:w="2284" w:type="dxa"/>
            <w:gridSpan w:val="4"/>
          </w:tcPr>
          <w:p w14:paraId="6F2AB363"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rabicho 3x1,5mm², 1,00 metro de comprimento e plugue macho 2P+T, com fornecimento do material</w:t>
            </w:r>
          </w:p>
        </w:tc>
        <w:tc>
          <w:tcPr>
            <w:tcW w:w="1153" w:type="dxa"/>
            <w:gridSpan w:val="3"/>
          </w:tcPr>
          <w:p w14:paraId="5430DB98"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71652F28"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700</w:t>
            </w:r>
          </w:p>
        </w:tc>
        <w:tc>
          <w:tcPr>
            <w:tcW w:w="1362" w:type="dxa"/>
            <w:gridSpan w:val="2"/>
          </w:tcPr>
          <w:p w14:paraId="51CF02AC"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conjuntos</w:t>
            </w:r>
          </w:p>
        </w:tc>
        <w:tc>
          <w:tcPr>
            <w:tcW w:w="1408" w:type="dxa"/>
            <w:gridSpan w:val="3"/>
          </w:tcPr>
          <w:p w14:paraId="0DA6651E"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4381E134"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60C810A2" w14:textId="77777777" w:rsidTr="00427485">
        <w:trPr>
          <w:trHeight w:val="202"/>
        </w:trPr>
        <w:tc>
          <w:tcPr>
            <w:tcW w:w="878" w:type="dxa"/>
          </w:tcPr>
          <w:p w14:paraId="4253F46B"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15</w:t>
            </w:r>
          </w:p>
        </w:tc>
        <w:tc>
          <w:tcPr>
            <w:tcW w:w="2284" w:type="dxa"/>
            <w:gridSpan w:val="4"/>
          </w:tcPr>
          <w:p w14:paraId="29D49699"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rabicho 3x1,5mm², 1,00 metro de comprimento e plugue fêmea 2P+T, com fornecimento do material</w:t>
            </w:r>
          </w:p>
        </w:tc>
        <w:tc>
          <w:tcPr>
            <w:tcW w:w="1153" w:type="dxa"/>
            <w:gridSpan w:val="3"/>
          </w:tcPr>
          <w:p w14:paraId="5BA22A5F"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77406097"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700</w:t>
            </w:r>
          </w:p>
        </w:tc>
        <w:tc>
          <w:tcPr>
            <w:tcW w:w="1362" w:type="dxa"/>
            <w:gridSpan w:val="2"/>
          </w:tcPr>
          <w:p w14:paraId="7BC67823"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conjuntos</w:t>
            </w:r>
          </w:p>
        </w:tc>
        <w:tc>
          <w:tcPr>
            <w:tcW w:w="1408" w:type="dxa"/>
            <w:gridSpan w:val="3"/>
          </w:tcPr>
          <w:p w14:paraId="07FBDD84"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646DBBBC"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65F9E73D" w14:textId="77777777" w:rsidTr="00427485">
        <w:trPr>
          <w:trHeight w:val="157"/>
        </w:trPr>
        <w:tc>
          <w:tcPr>
            <w:tcW w:w="878" w:type="dxa"/>
          </w:tcPr>
          <w:p w14:paraId="763301EC"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16</w:t>
            </w:r>
          </w:p>
        </w:tc>
        <w:tc>
          <w:tcPr>
            <w:tcW w:w="2284" w:type="dxa"/>
            <w:gridSpan w:val="4"/>
          </w:tcPr>
          <w:p w14:paraId="1DDDAA3B"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lâmpada LED Tubular, 120 cm, Padrão T8, 17W a 20W, com fornecimento do material</w:t>
            </w:r>
          </w:p>
        </w:tc>
        <w:tc>
          <w:tcPr>
            <w:tcW w:w="1153" w:type="dxa"/>
            <w:gridSpan w:val="3"/>
          </w:tcPr>
          <w:p w14:paraId="5BD857B3"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15A945B2"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500</w:t>
            </w:r>
          </w:p>
        </w:tc>
        <w:tc>
          <w:tcPr>
            <w:tcW w:w="1362" w:type="dxa"/>
            <w:gridSpan w:val="2"/>
          </w:tcPr>
          <w:p w14:paraId="19E38513"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4874E159"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46F5FD0E"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573501D6" w14:textId="77777777" w:rsidTr="00427485">
        <w:trPr>
          <w:trHeight w:val="225"/>
        </w:trPr>
        <w:tc>
          <w:tcPr>
            <w:tcW w:w="878" w:type="dxa"/>
          </w:tcPr>
          <w:p w14:paraId="3F28F13E"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17</w:t>
            </w:r>
          </w:p>
        </w:tc>
        <w:tc>
          <w:tcPr>
            <w:tcW w:w="2284" w:type="dxa"/>
            <w:gridSpan w:val="4"/>
          </w:tcPr>
          <w:p w14:paraId="20BBA873"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lâmpada LED Tubular, 60 cm, Padrão T8, 8W a 10W, com fornecimento do material</w:t>
            </w:r>
          </w:p>
        </w:tc>
        <w:tc>
          <w:tcPr>
            <w:tcW w:w="1153" w:type="dxa"/>
            <w:gridSpan w:val="3"/>
          </w:tcPr>
          <w:p w14:paraId="5A39FDD8"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7DCC3EE7"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500</w:t>
            </w:r>
          </w:p>
        </w:tc>
        <w:tc>
          <w:tcPr>
            <w:tcW w:w="1362" w:type="dxa"/>
            <w:gridSpan w:val="2"/>
          </w:tcPr>
          <w:p w14:paraId="1F96124A"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peças</w:t>
            </w:r>
          </w:p>
        </w:tc>
        <w:tc>
          <w:tcPr>
            <w:tcW w:w="1408" w:type="dxa"/>
            <w:gridSpan w:val="3"/>
          </w:tcPr>
          <w:p w14:paraId="5B4869C9"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040F3A1C"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0CC6D446" w14:textId="77777777" w:rsidTr="00427485">
        <w:trPr>
          <w:trHeight w:val="232"/>
        </w:trPr>
        <w:tc>
          <w:tcPr>
            <w:tcW w:w="878" w:type="dxa"/>
          </w:tcPr>
          <w:p w14:paraId="27945B64"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18</w:t>
            </w:r>
          </w:p>
        </w:tc>
        <w:tc>
          <w:tcPr>
            <w:tcW w:w="2284" w:type="dxa"/>
            <w:gridSpan w:val="4"/>
          </w:tcPr>
          <w:p w14:paraId="0182CD58"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 xml:space="preserve">Pintura do </w:t>
            </w:r>
            <w:proofErr w:type="spellStart"/>
            <w:r w:rsidRPr="00F42D2B">
              <w:rPr>
                <w:rFonts w:ascii="Arial" w:hAnsi="Arial" w:cs="Arial"/>
                <w:sz w:val="24"/>
                <w:szCs w:val="24"/>
              </w:rPr>
              <w:t>Drywall</w:t>
            </w:r>
            <w:proofErr w:type="spellEnd"/>
            <w:r w:rsidRPr="00F42D2B">
              <w:rPr>
                <w:rFonts w:ascii="Arial" w:hAnsi="Arial" w:cs="Arial"/>
                <w:sz w:val="24"/>
                <w:szCs w:val="24"/>
              </w:rPr>
              <w:t xml:space="preserve">, incluindo: aplicação de fundo preparador </w:t>
            </w:r>
            <w:r w:rsidRPr="00F42D2B">
              <w:rPr>
                <w:rFonts w:ascii="Arial" w:hAnsi="Arial" w:cs="Arial"/>
                <w:sz w:val="24"/>
                <w:szCs w:val="24"/>
              </w:rPr>
              <w:lastRenderedPageBreak/>
              <w:t>pigmentado diluído (p/ superfícies em gesso), aplicação e lixamento de massa corrida em 2 demãos e pintura com tinta látex acrílico em 2 demãos, com fornecimento do material</w:t>
            </w:r>
          </w:p>
        </w:tc>
        <w:tc>
          <w:tcPr>
            <w:tcW w:w="1153" w:type="dxa"/>
            <w:gridSpan w:val="3"/>
          </w:tcPr>
          <w:p w14:paraId="120C5D6C"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lastRenderedPageBreak/>
              <w:t>18180</w:t>
            </w:r>
          </w:p>
        </w:tc>
        <w:tc>
          <w:tcPr>
            <w:tcW w:w="1578" w:type="dxa"/>
          </w:tcPr>
          <w:p w14:paraId="7F68B167"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1.500</w:t>
            </w:r>
          </w:p>
        </w:tc>
        <w:tc>
          <w:tcPr>
            <w:tcW w:w="1362" w:type="dxa"/>
            <w:gridSpan w:val="2"/>
          </w:tcPr>
          <w:p w14:paraId="6E6AB876" w14:textId="77777777" w:rsidR="002837E3" w:rsidRPr="00F42D2B" w:rsidRDefault="002837E3" w:rsidP="00427485">
            <w:pPr>
              <w:spacing w:after="165" w:line="240" w:lineRule="auto"/>
              <w:jc w:val="center"/>
              <w:rPr>
                <w:rFonts w:ascii="Arial" w:eastAsia="Times New Roman" w:hAnsi="Arial" w:cs="Arial"/>
                <w:color w:val="000000"/>
                <w:sz w:val="24"/>
                <w:szCs w:val="24"/>
                <w:lang w:eastAsia="pt-BR"/>
              </w:rPr>
            </w:pPr>
            <w:r w:rsidRPr="00F42D2B">
              <w:rPr>
                <w:rFonts w:ascii="Arial" w:eastAsia="Times New Roman" w:hAnsi="Arial" w:cs="Arial"/>
                <w:color w:val="000000"/>
                <w:sz w:val="24"/>
                <w:szCs w:val="24"/>
                <w:lang w:eastAsia="pt-BR"/>
              </w:rPr>
              <w:t>m²</w:t>
            </w:r>
          </w:p>
        </w:tc>
        <w:tc>
          <w:tcPr>
            <w:tcW w:w="1408" w:type="dxa"/>
            <w:gridSpan w:val="3"/>
          </w:tcPr>
          <w:p w14:paraId="0F3368A7"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424283CB"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0B186B34" w14:textId="77777777" w:rsidTr="00427485">
        <w:trPr>
          <w:trHeight w:val="210"/>
        </w:trPr>
        <w:tc>
          <w:tcPr>
            <w:tcW w:w="878" w:type="dxa"/>
          </w:tcPr>
          <w:p w14:paraId="42CA2685"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19</w:t>
            </w:r>
          </w:p>
        </w:tc>
        <w:tc>
          <w:tcPr>
            <w:tcW w:w="2284" w:type="dxa"/>
            <w:gridSpan w:val="4"/>
          </w:tcPr>
          <w:p w14:paraId="603492C8"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grelha de retorno de ar, com fornecimento do material</w:t>
            </w:r>
          </w:p>
        </w:tc>
        <w:tc>
          <w:tcPr>
            <w:tcW w:w="1153" w:type="dxa"/>
            <w:gridSpan w:val="3"/>
          </w:tcPr>
          <w:p w14:paraId="5BEFF405"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1F715D34"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100</w:t>
            </w:r>
          </w:p>
        </w:tc>
        <w:tc>
          <w:tcPr>
            <w:tcW w:w="1362" w:type="dxa"/>
            <w:gridSpan w:val="2"/>
          </w:tcPr>
          <w:p w14:paraId="5B115141"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426721C0"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09869540"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526B2BE4" w14:textId="77777777" w:rsidTr="00427485">
        <w:trPr>
          <w:trHeight w:val="202"/>
        </w:trPr>
        <w:tc>
          <w:tcPr>
            <w:tcW w:w="878" w:type="dxa"/>
          </w:tcPr>
          <w:p w14:paraId="42D57126"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20</w:t>
            </w:r>
          </w:p>
        </w:tc>
        <w:tc>
          <w:tcPr>
            <w:tcW w:w="2284" w:type="dxa"/>
            <w:gridSpan w:val="4"/>
          </w:tcPr>
          <w:p w14:paraId="11628EAE"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difusor de ar-condicionado, com fornecimento do material</w:t>
            </w:r>
          </w:p>
        </w:tc>
        <w:tc>
          <w:tcPr>
            <w:tcW w:w="1153" w:type="dxa"/>
            <w:gridSpan w:val="3"/>
          </w:tcPr>
          <w:p w14:paraId="0D0874D1"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187633F8"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250</w:t>
            </w:r>
          </w:p>
        </w:tc>
        <w:tc>
          <w:tcPr>
            <w:tcW w:w="1362" w:type="dxa"/>
            <w:gridSpan w:val="2"/>
          </w:tcPr>
          <w:p w14:paraId="09B473DC"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6ACD6C53"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65C1AF33"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7E921EE1" w14:textId="77777777" w:rsidTr="00427485">
        <w:trPr>
          <w:trHeight w:val="180"/>
        </w:trPr>
        <w:tc>
          <w:tcPr>
            <w:tcW w:w="878" w:type="dxa"/>
          </w:tcPr>
          <w:p w14:paraId="747FA709"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21</w:t>
            </w:r>
          </w:p>
        </w:tc>
        <w:tc>
          <w:tcPr>
            <w:tcW w:w="2284" w:type="dxa"/>
            <w:gridSpan w:val="4"/>
          </w:tcPr>
          <w:p w14:paraId="603802F9"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duto circular flexível diâmetro Ø 6”, 2,5 metros de comprimento, com isolação térmica, com fornecimento do material</w:t>
            </w:r>
          </w:p>
        </w:tc>
        <w:tc>
          <w:tcPr>
            <w:tcW w:w="1153" w:type="dxa"/>
            <w:gridSpan w:val="3"/>
          </w:tcPr>
          <w:p w14:paraId="5FD6EA4A"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52E6FEEF"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2</w:t>
            </w:r>
            <w:r>
              <w:rPr>
                <w:rFonts w:ascii="Arial" w:eastAsia="Times New Roman" w:hAnsi="Arial" w:cs="Arial"/>
                <w:color w:val="000000"/>
                <w:sz w:val="24"/>
                <w:szCs w:val="24"/>
                <w:lang w:eastAsia="pt-BR"/>
              </w:rPr>
              <w:t>00</w:t>
            </w:r>
          </w:p>
        </w:tc>
        <w:tc>
          <w:tcPr>
            <w:tcW w:w="1362" w:type="dxa"/>
            <w:gridSpan w:val="2"/>
          </w:tcPr>
          <w:p w14:paraId="02CEFFCE"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5A38214E"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36629245"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64A5D7F1" w14:textId="77777777" w:rsidTr="00427485">
        <w:trPr>
          <w:trHeight w:val="202"/>
        </w:trPr>
        <w:tc>
          <w:tcPr>
            <w:tcW w:w="878" w:type="dxa"/>
          </w:tcPr>
          <w:p w14:paraId="46B79852"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22</w:t>
            </w:r>
          </w:p>
        </w:tc>
        <w:tc>
          <w:tcPr>
            <w:tcW w:w="2284" w:type="dxa"/>
            <w:gridSpan w:val="4"/>
          </w:tcPr>
          <w:p w14:paraId="0C5B61ED"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Instalação de colarinho circular com registro, com fornecimento do material</w:t>
            </w:r>
          </w:p>
        </w:tc>
        <w:tc>
          <w:tcPr>
            <w:tcW w:w="1153" w:type="dxa"/>
            <w:gridSpan w:val="3"/>
          </w:tcPr>
          <w:p w14:paraId="28C8764C"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2D6F1A1A"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100</w:t>
            </w:r>
          </w:p>
        </w:tc>
        <w:tc>
          <w:tcPr>
            <w:tcW w:w="1362" w:type="dxa"/>
            <w:gridSpan w:val="2"/>
          </w:tcPr>
          <w:p w14:paraId="1A491EC8"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022E8F24"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4F35F932"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5AB061D1" w14:textId="77777777" w:rsidTr="00427485">
        <w:trPr>
          <w:trHeight w:val="172"/>
        </w:trPr>
        <w:tc>
          <w:tcPr>
            <w:tcW w:w="878" w:type="dxa"/>
          </w:tcPr>
          <w:p w14:paraId="495A3528"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23</w:t>
            </w:r>
          </w:p>
        </w:tc>
        <w:tc>
          <w:tcPr>
            <w:tcW w:w="2284" w:type="dxa"/>
            <w:gridSpan w:val="4"/>
          </w:tcPr>
          <w:p w14:paraId="24B61BFF"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Desmontagem do forro</w:t>
            </w:r>
          </w:p>
        </w:tc>
        <w:tc>
          <w:tcPr>
            <w:tcW w:w="1153" w:type="dxa"/>
            <w:gridSpan w:val="3"/>
          </w:tcPr>
          <w:p w14:paraId="795CBEA7"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760B15A2"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4.500</w:t>
            </w:r>
          </w:p>
        </w:tc>
        <w:tc>
          <w:tcPr>
            <w:tcW w:w="1362" w:type="dxa"/>
            <w:gridSpan w:val="2"/>
          </w:tcPr>
          <w:p w14:paraId="2249E98E"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m²</w:t>
            </w:r>
          </w:p>
        </w:tc>
        <w:tc>
          <w:tcPr>
            <w:tcW w:w="1408" w:type="dxa"/>
            <w:gridSpan w:val="3"/>
          </w:tcPr>
          <w:p w14:paraId="0891B040"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58233B8C"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28231A99" w14:textId="77777777" w:rsidTr="00427485">
        <w:trPr>
          <w:trHeight w:val="247"/>
        </w:trPr>
        <w:tc>
          <w:tcPr>
            <w:tcW w:w="878" w:type="dxa"/>
          </w:tcPr>
          <w:p w14:paraId="3BA587B6"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24</w:t>
            </w:r>
          </w:p>
        </w:tc>
        <w:tc>
          <w:tcPr>
            <w:tcW w:w="2284" w:type="dxa"/>
            <w:gridSpan w:val="4"/>
          </w:tcPr>
          <w:p w14:paraId="58542376"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Retirada de luminária</w:t>
            </w:r>
          </w:p>
        </w:tc>
        <w:tc>
          <w:tcPr>
            <w:tcW w:w="1153" w:type="dxa"/>
            <w:gridSpan w:val="3"/>
          </w:tcPr>
          <w:p w14:paraId="2EE1579C"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15EACB2C"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500</w:t>
            </w:r>
          </w:p>
        </w:tc>
        <w:tc>
          <w:tcPr>
            <w:tcW w:w="1362" w:type="dxa"/>
            <w:gridSpan w:val="2"/>
          </w:tcPr>
          <w:p w14:paraId="6B81261B"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unidade</w:t>
            </w:r>
          </w:p>
        </w:tc>
        <w:tc>
          <w:tcPr>
            <w:tcW w:w="1408" w:type="dxa"/>
            <w:gridSpan w:val="3"/>
          </w:tcPr>
          <w:p w14:paraId="549FD2D1"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12678341"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5586FAF4" w14:textId="77777777" w:rsidTr="00427485">
        <w:trPr>
          <w:trHeight w:val="187"/>
        </w:trPr>
        <w:tc>
          <w:tcPr>
            <w:tcW w:w="878" w:type="dxa"/>
          </w:tcPr>
          <w:p w14:paraId="65C02C15"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25</w:t>
            </w:r>
          </w:p>
        </w:tc>
        <w:tc>
          <w:tcPr>
            <w:tcW w:w="2284" w:type="dxa"/>
            <w:gridSpan w:val="4"/>
          </w:tcPr>
          <w:p w14:paraId="18680CEE"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Desmontagem de dutos</w:t>
            </w:r>
          </w:p>
        </w:tc>
        <w:tc>
          <w:tcPr>
            <w:tcW w:w="1153" w:type="dxa"/>
            <w:gridSpan w:val="3"/>
          </w:tcPr>
          <w:p w14:paraId="6AC4BE21"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18180</w:t>
            </w:r>
          </w:p>
        </w:tc>
        <w:tc>
          <w:tcPr>
            <w:tcW w:w="1578" w:type="dxa"/>
          </w:tcPr>
          <w:p w14:paraId="18BEF69F"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1.000</w:t>
            </w:r>
          </w:p>
        </w:tc>
        <w:tc>
          <w:tcPr>
            <w:tcW w:w="1362" w:type="dxa"/>
            <w:gridSpan w:val="2"/>
          </w:tcPr>
          <w:p w14:paraId="7107E430"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kg</w:t>
            </w:r>
          </w:p>
        </w:tc>
        <w:tc>
          <w:tcPr>
            <w:tcW w:w="1408" w:type="dxa"/>
            <w:gridSpan w:val="3"/>
          </w:tcPr>
          <w:p w14:paraId="56C9E8A4"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1AEEC84D"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0B9AB9CE" w14:textId="77777777" w:rsidTr="00427485">
        <w:trPr>
          <w:trHeight w:val="277"/>
        </w:trPr>
        <w:tc>
          <w:tcPr>
            <w:tcW w:w="878" w:type="dxa"/>
          </w:tcPr>
          <w:p w14:paraId="36563955"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26</w:t>
            </w:r>
          </w:p>
        </w:tc>
        <w:tc>
          <w:tcPr>
            <w:tcW w:w="2284" w:type="dxa"/>
            <w:gridSpan w:val="4"/>
          </w:tcPr>
          <w:p w14:paraId="24E251CA"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hAnsi="Arial" w:cs="Arial"/>
                <w:sz w:val="24"/>
                <w:szCs w:val="24"/>
              </w:rPr>
              <w:t xml:space="preserve">Taxa de deslocamento para fornecimento e prestação de serviços de </w:t>
            </w:r>
            <w:r w:rsidRPr="00F42D2B">
              <w:rPr>
                <w:rFonts w:ascii="Arial" w:hAnsi="Arial" w:cs="Arial"/>
                <w:sz w:val="24"/>
                <w:szCs w:val="24"/>
              </w:rPr>
              <w:lastRenderedPageBreak/>
              <w:t>instalação e desinstalação para distâncias superiores a 100 km de São Paulo - Capital</w:t>
            </w:r>
          </w:p>
        </w:tc>
        <w:tc>
          <w:tcPr>
            <w:tcW w:w="1153" w:type="dxa"/>
            <w:gridSpan w:val="3"/>
          </w:tcPr>
          <w:p w14:paraId="1968790B"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lastRenderedPageBreak/>
              <w:t>18180</w:t>
            </w:r>
          </w:p>
        </w:tc>
        <w:tc>
          <w:tcPr>
            <w:tcW w:w="1578" w:type="dxa"/>
          </w:tcPr>
          <w:p w14:paraId="57F8597C" w14:textId="77777777" w:rsidR="002837E3" w:rsidRPr="001B17A9" w:rsidRDefault="002837E3" w:rsidP="00427485">
            <w:pPr>
              <w:spacing w:after="165" w:line="240" w:lineRule="auto"/>
              <w:jc w:val="center"/>
              <w:rPr>
                <w:rFonts w:ascii="Arial" w:eastAsia="Times New Roman" w:hAnsi="Arial" w:cs="Arial"/>
                <w:color w:val="000000"/>
                <w:sz w:val="24"/>
                <w:szCs w:val="24"/>
                <w:lang w:eastAsia="pt-BR"/>
              </w:rPr>
            </w:pPr>
            <w:r w:rsidRPr="001B17A9">
              <w:rPr>
                <w:rFonts w:ascii="Arial" w:eastAsia="Times New Roman" w:hAnsi="Arial" w:cs="Arial"/>
                <w:color w:val="000000"/>
                <w:sz w:val="24"/>
                <w:szCs w:val="24"/>
                <w:lang w:eastAsia="pt-BR"/>
              </w:rPr>
              <w:t>2.500</w:t>
            </w:r>
          </w:p>
        </w:tc>
        <w:tc>
          <w:tcPr>
            <w:tcW w:w="1362" w:type="dxa"/>
            <w:gridSpan w:val="2"/>
          </w:tcPr>
          <w:p w14:paraId="6D8DD69E" w14:textId="77777777" w:rsidR="002837E3" w:rsidRPr="00F42D2B" w:rsidRDefault="002837E3" w:rsidP="00427485">
            <w:pPr>
              <w:spacing w:after="165" w:line="240" w:lineRule="auto"/>
              <w:jc w:val="center"/>
              <w:rPr>
                <w:rFonts w:ascii="Arial" w:eastAsia="Times New Roman" w:hAnsi="Arial" w:cs="Arial"/>
                <w:b/>
                <w:bCs/>
                <w:color w:val="000000"/>
                <w:sz w:val="24"/>
                <w:szCs w:val="24"/>
                <w:lang w:eastAsia="pt-BR"/>
              </w:rPr>
            </w:pPr>
            <w:r w:rsidRPr="00F42D2B">
              <w:rPr>
                <w:rFonts w:ascii="Arial" w:hAnsi="Arial" w:cs="Arial"/>
                <w:sz w:val="24"/>
                <w:szCs w:val="24"/>
              </w:rPr>
              <w:t>Km</w:t>
            </w:r>
          </w:p>
        </w:tc>
        <w:tc>
          <w:tcPr>
            <w:tcW w:w="1408" w:type="dxa"/>
            <w:gridSpan w:val="3"/>
          </w:tcPr>
          <w:p w14:paraId="756F4CCD"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c>
          <w:tcPr>
            <w:tcW w:w="1207" w:type="dxa"/>
          </w:tcPr>
          <w:p w14:paraId="49E259C5" w14:textId="77777777" w:rsidR="002837E3" w:rsidRPr="00F42D2B" w:rsidRDefault="002837E3" w:rsidP="00427485">
            <w:pPr>
              <w:spacing w:after="165" w:line="240" w:lineRule="auto"/>
              <w:jc w:val="both"/>
              <w:rPr>
                <w:rFonts w:ascii="Arial" w:eastAsia="Times New Roman" w:hAnsi="Arial" w:cs="Arial"/>
                <w:b/>
                <w:bCs/>
                <w:color w:val="000000"/>
                <w:sz w:val="24"/>
                <w:szCs w:val="24"/>
                <w:lang w:eastAsia="pt-BR"/>
              </w:rPr>
            </w:pPr>
          </w:p>
        </w:tc>
      </w:tr>
      <w:tr w:rsidR="002837E3" w14:paraId="6C52903A" w14:textId="77777777" w:rsidTr="00427485">
        <w:trPr>
          <w:trHeight w:val="548"/>
        </w:trPr>
        <w:tc>
          <w:tcPr>
            <w:tcW w:w="8663" w:type="dxa"/>
            <w:gridSpan w:val="14"/>
          </w:tcPr>
          <w:p w14:paraId="49D6C224"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r w:rsidRPr="00F42D2B">
              <w:rPr>
                <w:rFonts w:ascii="Arial" w:eastAsia="Times New Roman" w:hAnsi="Arial" w:cs="Arial"/>
                <w:b/>
                <w:bCs/>
                <w:color w:val="000000"/>
                <w:sz w:val="24"/>
                <w:szCs w:val="24"/>
                <w:lang w:eastAsia="pt-BR"/>
              </w:rPr>
              <w:t>VALOR TOTAL</w:t>
            </w:r>
          </w:p>
        </w:tc>
        <w:tc>
          <w:tcPr>
            <w:tcW w:w="1207" w:type="dxa"/>
          </w:tcPr>
          <w:p w14:paraId="4EE2C2A8" w14:textId="77777777" w:rsidR="002837E3" w:rsidRPr="00F42D2B" w:rsidRDefault="002837E3" w:rsidP="00427485">
            <w:pPr>
              <w:spacing w:after="165" w:line="240" w:lineRule="auto"/>
              <w:rPr>
                <w:rFonts w:ascii="Arial" w:eastAsia="Times New Roman" w:hAnsi="Arial" w:cs="Arial"/>
                <w:b/>
                <w:bCs/>
                <w:color w:val="000000"/>
                <w:sz w:val="24"/>
                <w:szCs w:val="24"/>
                <w:lang w:eastAsia="pt-BR"/>
              </w:rPr>
            </w:pPr>
          </w:p>
        </w:tc>
      </w:tr>
    </w:tbl>
    <w:p w14:paraId="3674022C" w14:textId="77777777" w:rsidR="002837E3" w:rsidRPr="00923F50" w:rsidRDefault="002837E3" w:rsidP="002837E3">
      <w:pPr>
        <w:spacing w:after="165" w:line="240" w:lineRule="auto"/>
        <w:jc w:val="both"/>
        <w:rPr>
          <w:rFonts w:ascii="Arial" w:eastAsia="Times New Roman" w:hAnsi="Arial" w:cs="Arial"/>
          <w:sz w:val="24"/>
          <w:szCs w:val="24"/>
          <w:lang w:eastAsia="pt-BR"/>
        </w:rPr>
      </w:pPr>
    </w:p>
    <w:p w14:paraId="2DA2F5F3" w14:textId="77777777" w:rsidR="007624D6" w:rsidRPr="00923F50" w:rsidRDefault="007624D6">
      <w:pPr>
        <w:rPr>
          <w:rFonts w:ascii="Arial" w:hAnsi="Arial" w:cs="Arial"/>
        </w:rPr>
      </w:pPr>
    </w:p>
    <w:sectPr w:rsidR="007624D6" w:rsidRPr="00923F5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8A"/>
    <w:rsid w:val="00153823"/>
    <w:rsid w:val="001B17A9"/>
    <w:rsid w:val="002837E3"/>
    <w:rsid w:val="002A356C"/>
    <w:rsid w:val="002E1A12"/>
    <w:rsid w:val="003E5825"/>
    <w:rsid w:val="00415B37"/>
    <w:rsid w:val="00485932"/>
    <w:rsid w:val="0048748A"/>
    <w:rsid w:val="00554E07"/>
    <w:rsid w:val="005B0B4A"/>
    <w:rsid w:val="005C17B3"/>
    <w:rsid w:val="005C5431"/>
    <w:rsid w:val="006C23A2"/>
    <w:rsid w:val="006C5965"/>
    <w:rsid w:val="006F3829"/>
    <w:rsid w:val="00726310"/>
    <w:rsid w:val="007624D6"/>
    <w:rsid w:val="007C0235"/>
    <w:rsid w:val="007D5C6C"/>
    <w:rsid w:val="008A7706"/>
    <w:rsid w:val="00923F50"/>
    <w:rsid w:val="00A718C1"/>
    <w:rsid w:val="00A80F11"/>
    <w:rsid w:val="00A821B3"/>
    <w:rsid w:val="00AB74F4"/>
    <w:rsid w:val="00B46EA9"/>
    <w:rsid w:val="00BC46A4"/>
    <w:rsid w:val="00BD2742"/>
    <w:rsid w:val="00CF67DD"/>
    <w:rsid w:val="00DC3C88"/>
    <w:rsid w:val="00E137D9"/>
    <w:rsid w:val="00E83AFA"/>
    <w:rsid w:val="00EA4FA7"/>
    <w:rsid w:val="00EA5ED4"/>
    <w:rsid w:val="00F34719"/>
    <w:rsid w:val="00F42D2B"/>
    <w:rsid w:val="00F548FE"/>
    <w:rsid w:val="00F55AC8"/>
    <w:rsid w:val="00FC67B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8A3D8"/>
  <w15:chartTrackingRefBased/>
  <w15:docId w15:val="{E8048B45-F17B-4AA4-9F7E-4D45A9301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
    <w:name w:val="texto_centralizado_maiusculas"/>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48748A"/>
    <w:rPr>
      <w:color w:val="0000FF"/>
      <w:u w:val="single"/>
    </w:rPr>
  </w:style>
  <w:style w:type="character" w:styleId="Forte">
    <w:name w:val="Strong"/>
    <w:basedOn w:val="Fontepargpadro"/>
    <w:uiPriority w:val="22"/>
    <w:qFormat/>
    <w:rsid w:val="0048748A"/>
    <w:rPr>
      <w:b/>
      <w:bCs/>
    </w:rPr>
  </w:style>
  <w:style w:type="paragraph" w:customStyle="1" w:styleId="textojustificado">
    <w:name w:val="texto_justificado"/>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C23A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C23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37892">
      <w:bodyDiv w:val="1"/>
      <w:marLeft w:val="0"/>
      <w:marRight w:val="0"/>
      <w:marTop w:val="0"/>
      <w:marBottom w:val="0"/>
      <w:divBdr>
        <w:top w:val="none" w:sz="0" w:space="0" w:color="auto"/>
        <w:left w:val="none" w:sz="0" w:space="0" w:color="auto"/>
        <w:bottom w:val="none" w:sz="0" w:space="0" w:color="auto"/>
        <w:right w:val="none" w:sz="0" w:space="0" w:color="auto"/>
      </w:divBdr>
    </w:div>
    <w:div w:id="75343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TotalTime>
  <Pages>26</Pages>
  <Words>5785</Words>
  <Characters>31245</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36957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luiza carvalho</cp:lastModifiedBy>
  <cp:revision>29</cp:revision>
  <cp:lastPrinted>2024-03-13T14:17:00Z</cp:lastPrinted>
  <dcterms:created xsi:type="dcterms:W3CDTF">2024-03-13T14:15:00Z</dcterms:created>
  <dcterms:modified xsi:type="dcterms:W3CDTF">2025-08-20T15:06:00Z</dcterms:modified>
</cp:coreProperties>
</file>