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45BA3" w14:textId="77777777" w:rsidR="00423DEF" w:rsidRPr="00070F82" w:rsidRDefault="00423DEF" w:rsidP="0090151D">
      <w:pPr>
        <w:spacing w:after="240" w:line="240" w:lineRule="auto"/>
        <w:ind w:left="120" w:right="120"/>
        <w:jc w:val="center"/>
        <w:rPr>
          <w:rFonts w:ascii="Arial" w:eastAsia="Times New Roman" w:hAnsi="Arial" w:cs="Arial"/>
          <w:sz w:val="24"/>
          <w:szCs w:val="24"/>
          <w:lang w:eastAsia="pt-BR"/>
        </w:rPr>
      </w:pPr>
    </w:p>
    <w:p w14:paraId="5DA7CDC8" w14:textId="332C41CA" w:rsidR="006932D0" w:rsidRPr="00070F82"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w:t>
      </w:r>
      <w:r w:rsidR="00324F44">
        <w:rPr>
          <w:rFonts w:ascii="Arial" w:hAnsi="Arial" w:cs="Arial"/>
          <w:b/>
          <w:bCs/>
          <w:sz w:val="24"/>
          <w:szCs w:val="24"/>
          <w:lang w:eastAsia="pt-BR"/>
        </w:rPr>
        <w:t>29</w:t>
      </w:r>
      <w:r w:rsidRPr="00070F82">
        <w:rPr>
          <w:rFonts w:ascii="Arial" w:hAnsi="Arial" w:cs="Arial"/>
          <w:b/>
          <w:bCs/>
          <w:sz w:val="24"/>
          <w:szCs w:val="24"/>
          <w:lang w:eastAsia="pt-BR"/>
        </w:rPr>
        <w:t>/202</w:t>
      </w:r>
      <w:r w:rsidR="00330B7A">
        <w:rPr>
          <w:rFonts w:ascii="Arial" w:hAnsi="Arial" w:cs="Arial"/>
          <w:b/>
          <w:bCs/>
          <w:sz w:val="24"/>
          <w:szCs w:val="24"/>
          <w:lang w:eastAsia="pt-BR"/>
        </w:rPr>
        <w:t>5</w:t>
      </w:r>
      <w:r w:rsidRPr="00324F44">
        <w:rPr>
          <w:rFonts w:ascii="Arial" w:hAnsi="Arial" w:cs="Arial"/>
          <w:b/>
          <w:bCs/>
          <w:sz w:val="24"/>
          <w:szCs w:val="24"/>
          <w:lang w:eastAsia="pt-BR"/>
        </w:rPr>
        <w:t>-RP</w:t>
      </w:r>
      <w:r w:rsidRPr="00070F82">
        <w:rPr>
          <w:rFonts w:ascii="Arial" w:hAnsi="Arial" w:cs="Arial"/>
          <w:b/>
          <w:bCs/>
          <w:color w:val="FF0000"/>
          <w:sz w:val="24"/>
          <w:szCs w:val="24"/>
          <w:lang w:eastAsia="pt-BR"/>
        </w:rPr>
        <w:t xml:space="preserve"> </w:t>
      </w:r>
    </w:p>
    <w:p w14:paraId="098E6978" w14:textId="0EBDB17E"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Pr="00070F82">
        <w:rPr>
          <w:rFonts w:ascii="Arial" w:hAnsi="Arial" w:cs="Arial"/>
          <w:sz w:val="24"/>
          <w:szCs w:val="24"/>
          <w:lang w:eastAsia="pt-BR"/>
        </w:rPr>
        <w:t xml:space="preserve"> </w:t>
      </w:r>
      <w:r w:rsidR="00BA792C">
        <w:rPr>
          <w:rFonts w:ascii="Arial" w:hAnsi="Arial" w:cs="Arial"/>
          <w:sz w:val="24"/>
          <w:szCs w:val="24"/>
          <w:lang w:eastAsia="pt-BR"/>
        </w:rPr>
        <w:t>0003786-12.2025.4.03.8001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64B5487" w14:textId="62252E36" w:rsidR="00646428" w:rsidRPr="003F698D" w:rsidRDefault="00121317" w:rsidP="00EE5BCE">
      <w:pPr>
        <w:spacing w:after="240" w:line="240" w:lineRule="auto"/>
        <w:ind w:left="120" w:firstLine="447"/>
        <w:jc w:val="both"/>
        <w:rPr>
          <w:rFonts w:ascii="Arial" w:eastAsia="Times New Roman" w:hAnsi="Arial" w:cs="Arial"/>
          <w:sz w:val="24"/>
          <w:szCs w:val="24"/>
          <w:lang w:eastAsia="pt-BR"/>
        </w:rPr>
      </w:pPr>
      <w:r w:rsidRPr="003F698D">
        <w:rPr>
          <w:rFonts w:ascii="Arial" w:eastAsia="Times New Roman" w:hAnsi="Arial" w:cs="Arial"/>
          <w:sz w:val="24"/>
          <w:szCs w:val="24"/>
          <w:lang w:eastAsia="pt-BR"/>
        </w:rPr>
        <w:t xml:space="preserve">Torna-se público que a JUSTIÇA FEDERAL DE 1º GRAU EM SÃO PAULO, por meio da Subsecretaria de Compras, Licitações e Contratos - UCOL, sediada na Rua Peixoto Gomide </w:t>
      </w:r>
      <w:r w:rsidR="00625C2D" w:rsidRPr="003F698D">
        <w:rPr>
          <w:rFonts w:ascii="Arial" w:eastAsia="Times New Roman" w:hAnsi="Arial" w:cs="Arial"/>
          <w:sz w:val="24"/>
          <w:szCs w:val="24"/>
          <w:lang w:eastAsia="pt-BR"/>
        </w:rPr>
        <w:t>n.</w:t>
      </w:r>
      <w:r w:rsidRPr="003F698D">
        <w:rPr>
          <w:rFonts w:ascii="Arial" w:eastAsia="Times New Roman" w:hAnsi="Arial" w:cs="Arial"/>
          <w:sz w:val="24"/>
          <w:szCs w:val="24"/>
          <w:lang w:eastAsia="pt-BR"/>
        </w:rPr>
        <w:t xml:space="preserve"> 768 - Jardim Paulista – São Paulo - SP, CEP 01409-903, realizará licitação</w:t>
      </w:r>
      <w:r w:rsidR="00646428" w:rsidRPr="003F698D">
        <w:rPr>
          <w:rFonts w:ascii="Arial" w:eastAsia="Times New Roman" w:hAnsi="Arial" w:cs="Arial"/>
          <w:sz w:val="24"/>
          <w:szCs w:val="24"/>
          <w:lang w:eastAsia="pt-BR"/>
        </w:rPr>
        <w:t xml:space="preserve">, para registro de preços, na modalidade PREGÃO, na forma ELETRÔNICA, nos termos da </w:t>
      </w:r>
      <w:hyperlink r:id="rId8" w:history="1">
        <w:r w:rsidR="00F1131A" w:rsidRPr="003F698D">
          <w:rPr>
            <w:rStyle w:val="Hyperlink"/>
            <w:rFonts w:ascii="Arial" w:eastAsia="Times New Roman" w:hAnsi="Arial" w:cs="Arial"/>
            <w:sz w:val="24"/>
            <w:szCs w:val="24"/>
            <w:lang w:eastAsia="pt-BR"/>
          </w:rPr>
          <w:t>Lei n. 14.133/2021</w:t>
        </w:r>
      </w:hyperlink>
      <w:r w:rsidR="00646428" w:rsidRPr="003F698D">
        <w:rPr>
          <w:rFonts w:ascii="Arial" w:eastAsia="Times New Roman" w:hAnsi="Arial" w:cs="Arial"/>
          <w:sz w:val="24"/>
          <w:szCs w:val="24"/>
          <w:lang w:eastAsia="pt-BR"/>
        </w:rPr>
        <w:t xml:space="preserve">, do </w:t>
      </w:r>
      <w:hyperlink r:id="rId9" w:history="1">
        <w:r w:rsidR="00646428" w:rsidRPr="003F698D">
          <w:rPr>
            <w:rStyle w:val="Hyperlink"/>
            <w:rFonts w:ascii="Arial" w:eastAsia="Times New Roman" w:hAnsi="Arial" w:cs="Arial"/>
            <w:sz w:val="24"/>
            <w:szCs w:val="24"/>
            <w:lang w:eastAsia="pt-BR"/>
          </w:rPr>
          <w:t xml:space="preserve">Decreto </w:t>
        </w:r>
        <w:r w:rsidR="00625C2D" w:rsidRPr="003F698D">
          <w:rPr>
            <w:rStyle w:val="Hyperlink"/>
            <w:rFonts w:ascii="Arial" w:eastAsia="Times New Roman" w:hAnsi="Arial" w:cs="Arial"/>
            <w:sz w:val="24"/>
            <w:szCs w:val="24"/>
            <w:lang w:eastAsia="pt-BR"/>
          </w:rPr>
          <w:t>n.</w:t>
        </w:r>
        <w:r w:rsidR="00646428" w:rsidRPr="003F698D">
          <w:rPr>
            <w:rStyle w:val="Hyperlink"/>
            <w:rFonts w:ascii="Arial" w:eastAsia="Times New Roman" w:hAnsi="Arial" w:cs="Arial"/>
            <w:sz w:val="24"/>
            <w:szCs w:val="24"/>
            <w:lang w:eastAsia="pt-BR"/>
          </w:rPr>
          <w:t xml:space="preserve"> 11.462/2023</w:t>
        </w:r>
      </w:hyperlink>
      <w:r w:rsidR="00646428" w:rsidRPr="003F698D">
        <w:rPr>
          <w:rFonts w:ascii="Arial" w:eastAsia="Times New Roman" w:hAnsi="Arial" w:cs="Arial"/>
          <w:sz w:val="24"/>
          <w:szCs w:val="24"/>
          <w:lang w:eastAsia="pt-BR"/>
        </w:rPr>
        <w:t>, demais normas aplicáveis e, ainda, de acordo com as condições estabelecidas neste Edital.</w:t>
      </w:r>
    </w:p>
    <w:p w14:paraId="3441604D" w14:textId="79DEA3AF"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Valor total da contratação:</w:t>
      </w:r>
    </w:p>
    <w:p w14:paraId="4B184190" w14:textId="027EFB69"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R$ </w:t>
      </w:r>
      <w:r w:rsidR="003F45F0">
        <w:rPr>
          <w:rFonts w:ascii="Arial" w:eastAsia="Times New Roman" w:hAnsi="Arial" w:cs="Arial"/>
          <w:color w:val="000000"/>
          <w:sz w:val="24"/>
          <w:szCs w:val="24"/>
          <w:lang w:eastAsia="pt-BR"/>
        </w:rPr>
        <w:t>1.693.260,50</w:t>
      </w:r>
    </w:p>
    <w:p w14:paraId="7C98181C" w14:textId="3380F39D"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Data da sessão pública:</w:t>
      </w:r>
    </w:p>
    <w:p w14:paraId="71E1F277" w14:textId="2CB91277"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Dia </w:t>
      </w:r>
      <w:r w:rsidR="005C1656">
        <w:rPr>
          <w:rFonts w:ascii="Arial" w:eastAsia="Times New Roman" w:hAnsi="Arial" w:cs="Arial"/>
          <w:color w:val="000000"/>
          <w:sz w:val="24"/>
          <w:szCs w:val="24"/>
          <w:lang w:eastAsia="pt-BR"/>
        </w:rPr>
        <w:t>16/09/2025, às 13h30</w:t>
      </w:r>
      <w:r w:rsidRPr="00070F82">
        <w:rPr>
          <w:rFonts w:ascii="Arial" w:eastAsia="Times New Roman" w:hAnsi="Arial" w:cs="Arial"/>
          <w:color w:val="000000"/>
          <w:sz w:val="24"/>
          <w:szCs w:val="24"/>
          <w:lang w:eastAsia="pt-BR"/>
        </w:rPr>
        <w:t xml:space="preserve"> (horário de Brasília)</w:t>
      </w:r>
    </w:p>
    <w:p w14:paraId="4D95FE63" w14:textId="4DFA91AB" w:rsidR="00A32ADA" w:rsidRPr="00070F82" w:rsidRDefault="000611AE"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Local</w:t>
      </w:r>
      <w:r w:rsidR="00A32ADA"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color w:val="000000"/>
          <w:sz w:val="24"/>
          <w:szCs w:val="24"/>
          <w:lang w:eastAsia="pt-BR"/>
        </w:rPr>
        <w:t xml:space="preserve">Portal de Compras do Governo Federal – </w:t>
      </w:r>
      <w:hyperlink r:id="rId10" w:history="1">
        <w:r w:rsidR="00A32ADA" w:rsidRPr="00070F82">
          <w:rPr>
            <w:rStyle w:val="Hyperlink"/>
            <w:rFonts w:ascii="Arial" w:eastAsia="Times New Roman" w:hAnsi="Arial" w:cs="Arial"/>
            <w:sz w:val="24"/>
            <w:szCs w:val="24"/>
            <w:lang w:eastAsia="pt-BR"/>
          </w:rPr>
          <w:t>www.gov.br/compras/</w:t>
        </w:r>
      </w:hyperlink>
    </w:p>
    <w:p w14:paraId="15C11FFA" w14:textId="27C18416" w:rsidR="007A2912" w:rsidRPr="00070F82" w:rsidRDefault="007A2912" w:rsidP="00EE5BCE">
      <w:pPr>
        <w:spacing w:after="240" w:line="240" w:lineRule="auto"/>
        <w:ind w:left="119"/>
        <w:jc w:val="both"/>
        <w:rPr>
          <w:rFonts w:ascii="Arial" w:eastAsia="Times New Roman" w:hAnsi="Arial" w:cs="Arial"/>
          <w:b/>
          <w:bCs/>
          <w:color w:val="000000"/>
          <w:sz w:val="24"/>
          <w:szCs w:val="24"/>
          <w:lang w:eastAsia="pt-BR"/>
        </w:rPr>
      </w:pPr>
      <w:r w:rsidRPr="00070F82">
        <w:rPr>
          <w:rFonts w:ascii="Arial" w:eastAsia="Times New Roman" w:hAnsi="Arial" w:cs="Arial"/>
          <w:b/>
          <w:bCs/>
          <w:color w:val="000000"/>
          <w:sz w:val="24"/>
          <w:szCs w:val="24"/>
          <w:lang w:eastAsia="pt-BR"/>
        </w:rPr>
        <w:t xml:space="preserve">UASG: </w:t>
      </w:r>
      <w:r w:rsidR="004A5ED4" w:rsidRPr="00070F82">
        <w:rPr>
          <w:rFonts w:ascii="Arial" w:eastAsia="Times New Roman" w:hAnsi="Arial" w:cs="Arial"/>
          <w:sz w:val="24"/>
          <w:szCs w:val="24"/>
          <w:lang w:eastAsia="pt-BR"/>
        </w:rPr>
        <w:t>090017</w:t>
      </w:r>
    </w:p>
    <w:p w14:paraId="0E4CEF23" w14:textId="48523B7E"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Critério de julgamento:</w:t>
      </w:r>
    </w:p>
    <w:p w14:paraId="387EDD05" w14:textId="1C3A7E2A" w:rsidR="00A32ADA" w:rsidRPr="00070F82" w:rsidRDefault="00AF26B0" w:rsidP="00EE5BCE">
      <w:pPr>
        <w:spacing w:after="240" w:line="240" w:lineRule="auto"/>
        <w:ind w:lef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Menor preço por grupo de itens</w:t>
      </w:r>
    </w:p>
    <w:p w14:paraId="75F1D158" w14:textId="14DF2E68"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Modo de disputa:</w:t>
      </w:r>
    </w:p>
    <w:p w14:paraId="58F91694" w14:textId="59F55A71" w:rsidR="00A32ADA" w:rsidRPr="00070F82" w:rsidRDefault="00C83F89"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w:t>
      </w:r>
      <w:r w:rsidR="00A32ADA" w:rsidRPr="00070F82">
        <w:rPr>
          <w:rFonts w:ascii="Arial" w:eastAsia="Times New Roman" w:hAnsi="Arial" w:cs="Arial"/>
          <w:color w:val="000000"/>
          <w:sz w:val="24"/>
          <w:szCs w:val="24"/>
          <w:lang w:eastAsia="pt-BR"/>
        </w:rPr>
        <w:t>berto</w:t>
      </w:r>
    </w:p>
    <w:p w14:paraId="66E3FE1C" w14:textId="60B3D0BA" w:rsidR="00A32ADA" w:rsidRPr="00070F82" w:rsidRDefault="00B46C0F"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Participação exclusiva </w:t>
      </w:r>
      <w:r w:rsidR="00A32ADA" w:rsidRPr="00070F82">
        <w:rPr>
          <w:rFonts w:ascii="Arial" w:eastAsia="Times New Roman" w:hAnsi="Arial" w:cs="Arial"/>
          <w:b/>
          <w:bCs/>
          <w:color w:val="000000"/>
          <w:sz w:val="24"/>
          <w:szCs w:val="24"/>
          <w:lang w:eastAsia="pt-BR"/>
        </w:rPr>
        <w:t>ME/EPP/E</w:t>
      </w:r>
      <w:r w:rsidRPr="00070F82">
        <w:rPr>
          <w:rFonts w:ascii="Arial" w:eastAsia="Times New Roman" w:hAnsi="Arial" w:cs="Arial"/>
          <w:b/>
          <w:bCs/>
          <w:color w:val="000000"/>
          <w:sz w:val="24"/>
          <w:szCs w:val="24"/>
          <w:lang w:eastAsia="pt-BR"/>
        </w:rPr>
        <w:t>quiparadas:</w:t>
      </w:r>
    </w:p>
    <w:p w14:paraId="539869EA" w14:textId="7306E883" w:rsidR="00A32ADA" w:rsidRPr="00070F82" w:rsidRDefault="00AF26B0"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NÃO</w:t>
      </w:r>
    </w:p>
    <w:p w14:paraId="62F673B7" w14:textId="704919DC"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23C227EC" w14:textId="6DF8D38A"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47A5D14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objeto da presente licitação é a escolha da proposta mais vantajosa para a </w:t>
      </w:r>
      <w:r w:rsidR="00731F1F">
        <w:rPr>
          <w:rFonts w:ascii="Arial" w:eastAsia="Times New Roman" w:hAnsi="Arial" w:cs="Arial"/>
          <w:color w:val="000000"/>
          <w:sz w:val="24"/>
          <w:szCs w:val="24"/>
          <w:lang w:eastAsia="pt-BR"/>
        </w:rPr>
        <w:t>prestação de serviço</w:t>
      </w:r>
      <w:r w:rsidR="00900F6D">
        <w:rPr>
          <w:rFonts w:ascii="Arial" w:eastAsia="Times New Roman" w:hAnsi="Arial" w:cs="Arial"/>
          <w:color w:val="000000"/>
          <w:sz w:val="24"/>
          <w:szCs w:val="24"/>
          <w:lang w:eastAsia="pt-BR"/>
        </w:rPr>
        <w:t>s</w:t>
      </w:r>
      <w:r w:rsidR="00731F1F">
        <w:rPr>
          <w:rFonts w:ascii="Arial" w:eastAsia="Times New Roman" w:hAnsi="Arial" w:cs="Arial"/>
          <w:color w:val="000000"/>
          <w:sz w:val="24"/>
          <w:szCs w:val="24"/>
          <w:lang w:eastAsia="pt-BR"/>
        </w:rPr>
        <w:t>, mediante Registro de Preços,</w:t>
      </w:r>
      <w:r w:rsidRPr="00070F82">
        <w:rPr>
          <w:rFonts w:ascii="Arial" w:eastAsia="Times New Roman" w:hAnsi="Arial" w:cs="Arial"/>
          <w:color w:val="000000"/>
          <w:sz w:val="24"/>
          <w:szCs w:val="24"/>
          <w:lang w:eastAsia="pt-BR"/>
        </w:rPr>
        <w:t xml:space="preserve"> de </w:t>
      </w:r>
      <w:r w:rsidR="00900F6D">
        <w:rPr>
          <w:rFonts w:ascii="Arial" w:eastAsia="Times New Roman" w:hAnsi="Arial" w:cs="Arial"/>
          <w:color w:val="000000"/>
          <w:sz w:val="24"/>
          <w:szCs w:val="24"/>
          <w:lang w:eastAsia="pt-BR"/>
        </w:rPr>
        <w:t>instalação de forro, com fornecimento de material e pintura, para atender as necessidades do</w:t>
      </w:r>
      <w:r w:rsidR="00507EAA">
        <w:rPr>
          <w:rFonts w:ascii="Arial" w:eastAsia="Times New Roman" w:hAnsi="Arial" w:cs="Arial"/>
          <w:color w:val="000000"/>
          <w:sz w:val="24"/>
          <w:szCs w:val="24"/>
          <w:lang w:eastAsia="pt-BR"/>
        </w:rPr>
        <w:t>s</w:t>
      </w:r>
      <w:r w:rsidR="00900F6D">
        <w:rPr>
          <w:rFonts w:ascii="Arial" w:eastAsia="Times New Roman" w:hAnsi="Arial" w:cs="Arial"/>
          <w:color w:val="000000"/>
          <w:sz w:val="24"/>
          <w:szCs w:val="24"/>
          <w:lang w:eastAsia="pt-BR"/>
        </w:rPr>
        <w:t xml:space="preserve"> prédios ocupados ou que vierem a ser ocupados pela Justiça Fede</w:t>
      </w:r>
      <w:r w:rsidR="009050D9">
        <w:rPr>
          <w:rFonts w:ascii="Arial" w:eastAsia="Times New Roman" w:hAnsi="Arial" w:cs="Arial"/>
          <w:color w:val="000000"/>
          <w:sz w:val="24"/>
          <w:szCs w:val="24"/>
          <w:lang w:eastAsia="pt-BR"/>
        </w:rPr>
        <w:t>ral no Estado de São Paulo</w:t>
      </w:r>
      <w:r w:rsidR="00567E26">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conforme condições, quantidades e exigências estabelecidas neste Edital e seus anexos.</w:t>
      </w:r>
    </w:p>
    <w:p w14:paraId="22D96372" w14:textId="314BB640" w:rsidR="003F34EB" w:rsidRPr="00070F82" w:rsidRDefault="009050D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hAnsi="Arial" w:cs="Arial"/>
          <w:sz w:val="24"/>
          <w:szCs w:val="24"/>
        </w:rPr>
        <w:lastRenderedPageBreak/>
        <w:t xml:space="preserve">A licitação será realizada em grupo único, formado por </w:t>
      </w:r>
      <w:r w:rsidR="00326C0B">
        <w:rPr>
          <w:rFonts w:ascii="Arial" w:hAnsi="Arial" w:cs="Arial"/>
          <w:sz w:val="24"/>
          <w:szCs w:val="24"/>
        </w:rPr>
        <w:t>26</w:t>
      </w:r>
      <w:r>
        <w:rPr>
          <w:rFonts w:ascii="Arial" w:hAnsi="Arial" w:cs="Arial"/>
          <w:sz w:val="24"/>
          <w:szCs w:val="24"/>
        </w:rPr>
        <w:t xml:space="preserve"> itens, conforme tabela constante no Termo de Referência, devendo o licitante oferecer proposta para todos os itens que o compõem.</w:t>
      </w:r>
    </w:p>
    <w:p w14:paraId="2340C767" w14:textId="3F441879" w:rsidR="00931130" w:rsidRPr="00070F82" w:rsidRDefault="003662A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critério de julgamento adotado será o </w:t>
      </w:r>
      <w:r w:rsidR="00760DC3">
        <w:rPr>
          <w:rFonts w:ascii="Arial" w:eastAsia="Times New Roman" w:hAnsi="Arial" w:cs="Arial"/>
          <w:sz w:val="24"/>
          <w:szCs w:val="24"/>
          <w:lang w:eastAsia="pt-BR"/>
        </w:rPr>
        <w:t xml:space="preserve">menor preço </w:t>
      </w:r>
      <w:r w:rsidR="0099419E">
        <w:rPr>
          <w:rFonts w:ascii="Arial" w:eastAsia="Times New Roman" w:hAnsi="Arial" w:cs="Arial"/>
          <w:sz w:val="24"/>
          <w:szCs w:val="24"/>
          <w:lang w:eastAsia="pt-BR"/>
        </w:rPr>
        <w:t>por</w:t>
      </w:r>
      <w:r w:rsidR="00760DC3">
        <w:rPr>
          <w:rFonts w:ascii="Arial" w:eastAsia="Times New Roman" w:hAnsi="Arial" w:cs="Arial"/>
          <w:sz w:val="24"/>
          <w:szCs w:val="24"/>
          <w:lang w:eastAsia="pt-BR"/>
        </w:rPr>
        <w:t xml:space="preserve"> grupo</w:t>
      </w:r>
      <w:r w:rsidR="00127F66">
        <w:rPr>
          <w:rFonts w:ascii="Arial" w:eastAsia="Times New Roman" w:hAnsi="Arial" w:cs="Arial"/>
          <w:sz w:val="24"/>
          <w:szCs w:val="24"/>
          <w:lang w:eastAsia="pt-BR"/>
        </w:rPr>
        <w:t xml:space="preserve"> de itens</w:t>
      </w:r>
      <w:r w:rsidRPr="00070F82">
        <w:rPr>
          <w:rFonts w:ascii="Arial" w:eastAsia="Times New Roman" w:hAnsi="Arial" w:cs="Arial"/>
          <w:sz w:val="24"/>
          <w:szCs w:val="24"/>
          <w:lang w:eastAsia="pt-BR"/>
        </w:rPr>
        <w:t>, observadas as exigências contidas neste Edital e seus Anexos quanto às especificações do objeto.</w:t>
      </w:r>
    </w:p>
    <w:p w14:paraId="6D34FA03" w14:textId="6C60D57B" w:rsidR="00845CA5" w:rsidRPr="00070F82" w:rsidRDefault="00845CA5" w:rsidP="00EE5BCE">
      <w:pPr>
        <w:pStyle w:val="PargrafodaLista"/>
        <w:numPr>
          <w:ilvl w:val="2"/>
          <w:numId w:val="1"/>
        </w:numPr>
        <w:spacing w:after="240" w:line="240" w:lineRule="auto"/>
        <w:ind w:left="567" w:firstLine="0"/>
        <w:contextualSpacing w:val="0"/>
        <w:jc w:val="both"/>
        <w:rPr>
          <w:rFonts w:ascii="Arial" w:eastAsia="Times New Roman" w:hAnsi="Arial" w:cs="Arial"/>
          <w:color w:val="FF0000"/>
          <w:sz w:val="24"/>
          <w:szCs w:val="24"/>
          <w:lang w:eastAsia="pt-BR"/>
        </w:rPr>
      </w:pPr>
      <w:r w:rsidRPr="00326C0B">
        <w:rPr>
          <w:rFonts w:ascii="Arial" w:eastAsia="Times New Roman" w:hAnsi="Arial" w:cs="Arial"/>
          <w:sz w:val="24"/>
          <w:szCs w:val="24"/>
          <w:lang w:eastAsia="pt-BR"/>
        </w:rPr>
        <w:t>Na licitação para registro de preços, os preços unitários do grupo não poderão superar os preços unitários máximos estabelecidos pela Administração.</w:t>
      </w:r>
    </w:p>
    <w:p w14:paraId="2DA81DD9" w14:textId="77777777" w:rsidR="00C40B6E" w:rsidRPr="00326C0B" w:rsidRDefault="00C40B6E" w:rsidP="00EE5BCE">
      <w:pPr>
        <w:spacing w:after="240" w:line="240" w:lineRule="auto"/>
        <w:jc w:val="both"/>
        <w:rPr>
          <w:rFonts w:ascii="Arial" w:eastAsia="Times New Roman" w:hAnsi="Arial" w:cs="Arial"/>
          <w:sz w:val="24"/>
          <w:szCs w:val="24"/>
          <w:lang w:eastAsia="pt-BR"/>
        </w:rPr>
      </w:pPr>
    </w:p>
    <w:p w14:paraId="26F619B4" w14:textId="44B0E6F5" w:rsidR="00646428" w:rsidRPr="00326C0B"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326C0B">
        <w:rPr>
          <w:rFonts w:ascii="Arial" w:eastAsia="Times New Roman" w:hAnsi="Arial" w:cs="Arial"/>
          <w:b/>
          <w:bCs/>
          <w:sz w:val="24"/>
          <w:szCs w:val="24"/>
          <w:lang w:eastAsia="pt-BR"/>
        </w:rPr>
        <w:t>DO REGISTRO DE PREÇOS</w:t>
      </w:r>
    </w:p>
    <w:p w14:paraId="50A4F012" w14:textId="654774F6" w:rsidR="00646428" w:rsidRPr="00326C0B"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326C0B">
        <w:rPr>
          <w:rFonts w:ascii="Arial" w:eastAsia="Times New Roman" w:hAnsi="Arial" w:cs="Arial"/>
          <w:sz w:val="24"/>
          <w:szCs w:val="24"/>
          <w:lang w:eastAsia="pt-BR"/>
        </w:rPr>
        <w:t>As regras referentes aos órgãos gerenciador e participantes, bem como a eventuais adesões são as que constam da minuta de Ata de Registro de Preços.</w:t>
      </w:r>
    </w:p>
    <w:p w14:paraId="629AC152" w14:textId="52E53940" w:rsidR="00646428" w:rsidRPr="00326C0B" w:rsidRDefault="0015781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326C0B">
        <w:rPr>
          <w:rFonts w:ascii="Arial" w:eastAsia="Times New Roman" w:hAnsi="Arial" w:cs="Arial"/>
          <w:sz w:val="24"/>
          <w:szCs w:val="24"/>
          <w:lang w:eastAsia="pt-BR"/>
        </w:rPr>
        <w:t xml:space="preserve">É vedada a participação do órgão ou da entidade </w:t>
      </w:r>
      <w:r w:rsidR="00646428" w:rsidRPr="00326C0B">
        <w:rPr>
          <w:rFonts w:ascii="Arial" w:eastAsia="Times New Roman" w:hAnsi="Arial" w:cs="Arial"/>
          <w:sz w:val="24"/>
          <w:szCs w:val="24"/>
          <w:lang w:eastAsia="pt-BR"/>
        </w:rPr>
        <w:t>em mais de uma ata de registro de preços com o mesmo objeto no prazo de validade daquela de que já tiver participado, salvo na ocorrência de ata que tenha registrado quantitativo inferior ao máximo previsto no Edital.</w:t>
      </w:r>
    </w:p>
    <w:p w14:paraId="58C046E6" w14:textId="3F4F21C5" w:rsidR="007803D4" w:rsidRPr="00326C0B" w:rsidRDefault="007803D4"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326C0B">
        <w:rPr>
          <w:rFonts w:ascii="Arial" w:eastAsia="Times New Roman" w:hAnsi="Arial" w:cs="Arial"/>
          <w:sz w:val="24"/>
          <w:szCs w:val="24"/>
          <w:lang w:eastAsia="pt-BR"/>
        </w:rPr>
        <w:t xml:space="preserve">É vedada a contratação, no mesmo órgão ou na mesma entidade, de mais de uma empresa para a execução do mesmo serviço, a fim de assegurar a responsabilidade contratual e o princípio da padronização, ressalvado o disposto no art. 49 da </w:t>
      </w:r>
      <w:hyperlink r:id="rId11" w:history="1">
        <w:r w:rsidR="006731F8" w:rsidRPr="00CA6BA1">
          <w:rPr>
            <w:rStyle w:val="Hyperlink"/>
            <w:rFonts w:ascii="Arial" w:eastAsia="Times New Roman" w:hAnsi="Arial" w:cs="Arial"/>
            <w:sz w:val="24"/>
            <w:szCs w:val="24"/>
            <w:lang w:eastAsia="pt-BR"/>
          </w:rPr>
          <w:t>Lei n. 14.133/2021</w:t>
        </w:r>
      </w:hyperlink>
      <w:r w:rsidRPr="00326C0B">
        <w:rPr>
          <w:rFonts w:ascii="Arial" w:eastAsia="Times New Roman" w:hAnsi="Arial" w:cs="Arial"/>
          <w:sz w:val="24"/>
          <w:szCs w:val="24"/>
          <w:lang w:eastAsia="pt-BR"/>
        </w:rPr>
        <w:t>.</w:t>
      </w:r>
    </w:p>
    <w:p w14:paraId="65F75E5F" w14:textId="77777777"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5DEC5ED1" w14:textId="468AD6DF"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1257D48D"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w:t>
      </w:r>
      <w:r w:rsidR="00041ABD">
        <w:rPr>
          <w:rFonts w:ascii="Arial" w:eastAsia="Times New Roman" w:hAnsi="Arial" w:cs="Arial"/>
          <w:color w:val="000000"/>
          <w:sz w:val="24"/>
          <w:szCs w:val="24"/>
          <w:lang w:eastAsia="pt-BR"/>
        </w:rPr>
        <w:t>certame</w:t>
      </w:r>
      <w:r w:rsidRPr="00070F82">
        <w:rPr>
          <w:rFonts w:ascii="Arial" w:eastAsia="Times New Roman" w:hAnsi="Arial" w:cs="Arial"/>
          <w:color w:val="000000"/>
          <w:sz w:val="24"/>
          <w:szCs w:val="24"/>
          <w:lang w:eastAsia="pt-BR"/>
        </w:rPr>
        <w:t xml:space="preserve"> os interessados</w:t>
      </w:r>
      <w:r w:rsidR="00D51380">
        <w:rPr>
          <w:rFonts w:ascii="Arial" w:eastAsia="Times New Roman" w:hAnsi="Arial" w:cs="Arial"/>
          <w:color w:val="000000"/>
          <w:sz w:val="24"/>
          <w:szCs w:val="24"/>
          <w:lang w:eastAsia="pt-BR"/>
        </w:rPr>
        <w:t xml:space="preserve"> </w:t>
      </w:r>
      <w:r w:rsidR="00D51380" w:rsidRPr="005F6860">
        <w:rPr>
          <w:rFonts w:ascii="Arial" w:eastAsia="Times New Roman" w:hAnsi="Arial" w:cs="Arial"/>
          <w:sz w:val="24"/>
          <w:szCs w:val="24"/>
          <w:lang w:eastAsia="pt-BR"/>
        </w:rPr>
        <w:t>cujo ramo de atividade seja compatível com o objeto da licitação e</w:t>
      </w:r>
      <w:r w:rsidRPr="00070F82">
        <w:rPr>
          <w:rFonts w:ascii="Arial" w:eastAsia="Times New Roman" w:hAnsi="Arial" w:cs="Arial"/>
          <w:color w:val="000000"/>
          <w:sz w:val="24"/>
          <w:szCs w:val="24"/>
          <w:lang w:eastAsia="pt-BR"/>
        </w:rPr>
        <w:t xml:space="preserve"> que estiverem previamente credenciados no Sistema de Cadastramento Unificado de Fornecedores - Sicaf e no Sistema de Compras do Governo Federal (</w:t>
      </w:r>
      <w:hyperlink r:id="rId12"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interessados deverão atender às condições exigidas no cadastramento no Sicaf até o terceiro dia útil anterior à data prevista para recebimento das propostas.</w:t>
      </w:r>
    </w:p>
    <w:p w14:paraId="1E3ED6A2" w14:textId="0164E70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BBCC7E9" w14:textId="542B8A1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do cadastrado conferir a exatidão dos seus dados cadastrais no Sicaf e mantê-los atualizados junto aos órgãos responsáveis pela </w:t>
      </w:r>
      <w:r w:rsidRPr="00070F82">
        <w:rPr>
          <w:rFonts w:ascii="Arial" w:eastAsia="Times New Roman" w:hAnsi="Arial" w:cs="Arial"/>
          <w:color w:val="000000"/>
          <w:sz w:val="24"/>
          <w:szCs w:val="24"/>
          <w:lang w:eastAsia="pt-BR"/>
        </w:rPr>
        <w:lastRenderedPageBreak/>
        <w:t>informação, devendo proceder</w:t>
      </w:r>
      <w:r w:rsidR="00254A1A">
        <w:rPr>
          <w:rFonts w:ascii="Arial" w:eastAsia="Times New Roman" w:hAnsi="Arial" w:cs="Arial"/>
          <w:color w:val="000000"/>
          <w:sz w:val="24"/>
          <w:szCs w:val="24"/>
          <w:lang w:eastAsia="pt-BR"/>
        </w:rPr>
        <w:t>,</w:t>
      </w:r>
      <w:r w:rsidR="00254A1A" w:rsidRPr="00254A1A">
        <w:rPr>
          <w:rFonts w:ascii="Arial" w:eastAsia="Times New Roman" w:hAnsi="Arial" w:cs="Arial"/>
          <w:color w:val="000000"/>
          <w:sz w:val="24"/>
          <w:szCs w:val="24"/>
          <w:lang w:eastAsia="pt-BR"/>
        </w:rPr>
        <w:t xml:space="preserve"> imediatamente, </w:t>
      </w:r>
      <w:r w:rsidRPr="00070F82">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C552F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w:t>
      </w:r>
    </w:p>
    <w:p w14:paraId="2127BE89" w14:textId="67F2D873" w:rsidR="00646428" w:rsidRPr="00070F82" w:rsidRDefault="00646428" w:rsidP="00CB194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0" w:name="_Ref145317550"/>
      <w:r w:rsidRPr="00070F82">
        <w:rPr>
          <w:rFonts w:ascii="Arial" w:eastAsia="Times New Roman" w:hAnsi="Arial" w:cs="Arial"/>
          <w:color w:val="000000"/>
          <w:sz w:val="24"/>
          <w:szCs w:val="24"/>
          <w:lang w:eastAsia="pt-BR"/>
        </w:rPr>
        <w:t xml:space="preserve">A </w:t>
      </w:r>
      <w:r w:rsidRPr="004B6BFE">
        <w:rPr>
          <w:rFonts w:ascii="Arial" w:eastAsia="Times New Roman" w:hAnsi="Arial" w:cs="Arial"/>
          <w:color w:val="000000"/>
          <w:sz w:val="24"/>
          <w:szCs w:val="24"/>
          <w:lang w:eastAsia="pt-BR"/>
        </w:rPr>
        <w:t>obtenção</w:t>
      </w:r>
      <w:r w:rsidRPr="00070F82">
        <w:rPr>
          <w:rFonts w:ascii="Arial" w:eastAsia="Times New Roman" w:hAnsi="Arial" w:cs="Arial"/>
          <w:color w:val="000000"/>
          <w:sz w:val="24"/>
          <w:szCs w:val="24"/>
          <w:lang w:eastAsia="pt-BR"/>
        </w:rPr>
        <w:t xml:space="preserve"> dos benefícios da </w:t>
      </w:r>
      <w:hyperlink r:id="rId13" w:history="1">
        <w:r w:rsidR="000C328A" w:rsidRPr="00E87D2B">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2D10B781" w14:textId="7FF75D90" w:rsidR="00646428" w:rsidRPr="00070F82" w:rsidRDefault="00646428" w:rsidP="00CB194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concedido tratamento favorecido para as microempresas e empresas de pequeno porte, para as sociedades cooperativas mencionadas no artigo 16 da </w:t>
      </w:r>
      <w:hyperlink r:id="rId14" w:history="1">
        <w:r w:rsidR="00AF59C2"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para o agricultor familiar, o produtor rural pessoa física e para o microempreendedor individual - MEI, </w:t>
      </w:r>
      <w:r w:rsidR="00EB1DA6" w:rsidRPr="00070F82">
        <w:rPr>
          <w:rFonts w:ascii="Arial" w:eastAsia="Times New Roman" w:hAnsi="Arial" w:cs="Arial"/>
          <w:color w:val="000000"/>
          <w:sz w:val="24"/>
          <w:szCs w:val="24"/>
          <w:lang w:eastAsia="pt-BR"/>
        </w:rPr>
        <w:t xml:space="preserve">caso permitida a participação, </w:t>
      </w:r>
      <w:r w:rsidRPr="00070F82">
        <w:rPr>
          <w:rFonts w:ascii="Arial" w:eastAsia="Times New Roman" w:hAnsi="Arial" w:cs="Arial"/>
          <w:color w:val="000000"/>
          <w:sz w:val="24"/>
          <w:szCs w:val="24"/>
          <w:lang w:eastAsia="pt-BR"/>
        </w:rPr>
        <w:t xml:space="preserve">nos limites previstos da </w:t>
      </w:r>
      <w:hyperlink r:id="rId15" w:history="1">
        <w:r w:rsidR="00D91D75"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 do </w:t>
      </w:r>
      <w:hyperlink r:id="rId16" w:history="1">
        <w:r w:rsidRPr="009A2BF1">
          <w:rPr>
            <w:rStyle w:val="Hyperlink"/>
            <w:rFonts w:ascii="Arial" w:eastAsia="Times New Roman" w:hAnsi="Arial" w:cs="Arial"/>
            <w:sz w:val="24"/>
            <w:szCs w:val="24"/>
            <w:lang w:eastAsia="pt-BR"/>
          </w:rPr>
          <w:t xml:space="preserve">Decreto </w:t>
        </w:r>
        <w:r w:rsidR="00625C2D" w:rsidRPr="009A2BF1">
          <w:rPr>
            <w:rStyle w:val="Hyperlink"/>
            <w:rFonts w:ascii="Arial" w:eastAsia="Times New Roman" w:hAnsi="Arial" w:cs="Arial"/>
            <w:sz w:val="24"/>
            <w:szCs w:val="24"/>
            <w:lang w:eastAsia="pt-BR"/>
          </w:rPr>
          <w:t>n.</w:t>
        </w:r>
        <w:r w:rsidRPr="009A2BF1">
          <w:rPr>
            <w:rStyle w:val="Hyperlink"/>
            <w:rFonts w:ascii="Arial" w:eastAsia="Times New Roman" w:hAnsi="Arial" w:cs="Arial"/>
            <w:sz w:val="24"/>
            <w:szCs w:val="24"/>
            <w:lang w:eastAsia="pt-BR"/>
          </w:rPr>
          <w:t xml:space="preserve"> 8.538/2015</w:t>
        </w:r>
      </w:hyperlink>
      <w:r w:rsidRPr="00070F82">
        <w:rPr>
          <w:rFonts w:ascii="Arial" w:eastAsia="Times New Roman" w:hAnsi="Arial" w:cs="Arial"/>
          <w:color w:val="000000"/>
          <w:sz w:val="24"/>
          <w:szCs w:val="24"/>
          <w:lang w:eastAsia="pt-BR"/>
        </w:rPr>
        <w:t>.</w:t>
      </w:r>
    </w:p>
    <w:p w14:paraId="637331C6" w14:textId="640E60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 w:name="_Ref145316959"/>
      <w:r w:rsidRPr="00070F82">
        <w:rPr>
          <w:rFonts w:ascii="Arial" w:eastAsia="Times New Roman" w:hAnsi="Arial" w:cs="Arial"/>
          <w:color w:val="000000"/>
          <w:sz w:val="24"/>
          <w:szCs w:val="24"/>
          <w:lang w:eastAsia="pt-BR"/>
        </w:rPr>
        <w:t>Não poderão disputar esta licitação:</w:t>
      </w:r>
      <w:bookmarkEnd w:id="1"/>
    </w:p>
    <w:p w14:paraId="55495D42" w14:textId="6CF4331B" w:rsidR="00646428" w:rsidRPr="004171C8"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não atenda às condições deste Edital e seu(s) anexo(s);</w:t>
      </w:r>
    </w:p>
    <w:p w14:paraId="3469EFB4" w14:textId="77777777" w:rsidR="004171C8"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aquele que desempenhe atividade incompatível com o objeto da licitação;</w:t>
      </w:r>
    </w:p>
    <w:p w14:paraId="5F1DADCC" w14:textId="77777777" w:rsidR="004171C8" w:rsidRPr="00B61112"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empresas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2" w:name="_Ref145274300"/>
      <w:r w:rsidRPr="00070F82">
        <w:rPr>
          <w:rFonts w:ascii="Arial" w:eastAsia="Times New Roman" w:hAnsi="Arial" w:cs="Arial"/>
          <w:color w:val="000000"/>
          <w:sz w:val="24"/>
          <w:szCs w:val="24"/>
          <w:lang w:eastAsia="pt-BR"/>
        </w:rPr>
        <w:t>autor do anteprojeto, do projeto básico ou do projeto executivo, pessoa física ou jurídica, quando a licitação versar sobre serviços ou fornecimento de bens a ele relacionados;</w:t>
      </w:r>
      <w:bookmarkEnd w:id="2"/>
    </w:p>
    <w:p w14:paraId="56FEE33E" w14:textId="4433E0C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21"/>
      <w:r w:rsidRPr="00070F82">
        <w:rPr>
          <w:rFonts w:ascii="Arial" w:eastAsia="Times New Roman" w:hAnsi="Arial" w:cs="Arial"/>
          <w:color w:val="000000"/>
          <w:sz w:val="24"/>
          <w:szCs w:val="24"/>
          <w:lang w:eastAsia="pt-B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0B609DEA" w14:textId="6ECE0643"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185"/>
      <w:r w:rsidRPr="00070F82">
        <w:rPr>
          <w:rFonts w:ascii="Arial" w:eastAsia="Times New Roman" w:hAnsi="Arial" w:cs="Arial"/>
          <w:color w:val="000000"/>
          <w:sz w:val="24"/>
          <w:szCs w:val="24"/>
          <w:lang w:eastAsia="pt-BR"/>
        </w:rPr>
        <w:t>pessoa física ou jurídica que se encontre, ao tempo da licitação, impossibilitada de participar da licitação em decorrência de sanção que lhe foi imposta;</w:t>
      </w:r>
      <w:bookmarkEnd w:id="4"/>
    </w:p>
    <w:p w14:paraId="1496CC10" w14:textId="7650151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empresas controladoras, controladas ou coligadas, nos termos da </w:t>
      </w:r>
      <w:hyperlink r:id="rId17"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color w:val="auto"/>
            <w:sz w:val="24"/>
            <w:szCs w:val="24"/>
            <w:u w:val="none"/>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C322B51" w14:textId="11C64596"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5" w:name="_Ref145275153"/>
      <w:r w:rsidRPr="00070F82">
        <w:rPr>
          <w:rFonts w:ascii="Arial" w:eastAsia="Times New Roman" w:hAnsi="Arial" w:cs="Arial"/>
          <w:color w:val="000000"/>
          <w:sz w:val="24"/>
          <w:szCs w:val="24"/>
          <w:lang w:eastAsia="pt-BR"/>
        </w:rPr>
        <w:t>agente público do órgão ou entidade licitante;</w:t>
      </w:r>
      <w:bookmarkEnd w:id="5"/>
    </w:p>
    <w:p w14:paraId="2B01F692" w14:textId="66A3FA5D"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6" w:name="_Ref145273734"/>
      <w:r w:rsidRPr="00070F82">
        <w:rPr>
          <w:rFonts w:ascii="Arial" w:eastAsia="Times New Roman" w:hAnsi="Arial" w:cs="Arial"/>
          <w:color w:val="000000"/>
          <w:sz w:val="24"/>
          <w:szCs w:val="24"/>
          <w:lang w:eastAsia="pt-BR"/>
        </w:rPr>
        <w:t>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6"/>
    </w:p>
    <w:p w14:paraId="5ADEB778" w14:textId="2D7D0BFE" w:rsidR="00646428" w:rsidRPr="00070F82" w:rsidRDefault="00B06230"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r w:rsidR="00646428" w:rsidRPr="00070F82">
        <w:rPr>
          <w:rFonts w:ascii="Arial" w:eastAsia="Times New Roman" w:hAnsi="Arial" w:cs="Arial"/>
          <w:color w:val="000000"/>
          <w:sz w:val="24"/>
          <w:szCs w:val="24"/>
          <w:lang w:eastAsia="pt-BR"/>
        </w:rPr>
        <w:t>a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D55468">
        <w:rPr>
          <w:rFonts w:ascii="Arial" w:eastAsia="Times New Roman" w:hAnsi="Arial" w:cs="Arial"/>
          <w:color w:val="0000FF"/>
          <w:sz w:val="24"/>
          <w:szCs w:val="24"/>
          <w:u w:val="single"/>
          <w:lang w:eastAsia="pt-BR"/>
        </w:rPr>
        <w:t>3.7.12</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14:paraId="2D314C3D" w14:textId="480915AC"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w:t>
      </w:r>
      <w:hyperlink r:id="rId18"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B9F3AF1" w14:textId="66BCC0FC" w:rsidR="009E53C9" w:rsidRPr="00070F82" w:rsidRDefault="009E53C9"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Pessoas físicas, conforme justificativa apresentada no Estudo Técnico Preliminar.</w:t>
      </w:r>
    </w:p>
    <w:p w14:paraId="57468B3D" w14:textId="008F8013"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FD6ADA">
        <w:rPr>
          <w:rFonts w:ascii="Arial" w:eastAsia="Times New Roman" w:hAnsi="Arial" w:cs="Arial"/>
          <w:color w:val="0000FF"/>
          <w:sz w:val="24"/>
          <w:szCs w:val="24"/>
          <w:u w:val="single"/>
          <w:lang w:eastAsia="pt-BR"/>
        </w:rPr>
        <w:t>3.7.6</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2C0AF17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FD6ADA">
        <w:rPr>
          <w:rFonts w:ascii="Arial" w:eastAsia="Times New Roman" w:hAnsi="Arial" w:cs="Arial"/>
          <w:color w:val="0000FF"/>
          <w:sz w:val="24"/>
          <w:szCs w:val="24"/>
          <w:u w:val="single"/>
          <w:lang w:eastAsia="pt-BR"/>
        </w:rPr>
        <w:t>3.7.4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FD6ADA">
        <w:rPr>
          <w:rFonts w:ascii="Arial" w:eastAsia="Times New Roman" w:hAnsi="Arial" w:cs="Arial"/>
          <w:color w:val="0000FF"/>
          <w:sz w:val="24"/>
          <w:szCs w:val="24"/>
          <w:u w:val="single"/>
          <w:lang w:eastAsia="pt-BR"/>
        </w:rPr>
        <w:t>3.7.5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poderão participar no apoio das atividades de planejamento da contratação, de execução da licitação ou de gestão do contrato, desde que sob supervisão exclusiva de agentes públicos do órgão ou entidade.</w:t>
      </w:r>
    </w:p>
    <w:p w14:paraId="05C5FA6B" w14:textId="6E065F7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7308D291"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FD6ADA">
        <w:rPr>
          <w:rFonts w:ascii="Arial" w:eastAsia="Times New Roman" w:hAnsi="Arial" w:cs="Arial"/>
          <w:color w:val="0000FF"/>
          <w:sz w:val="24"/>
          <w:szCs w:val="24"/>
          <w:u w:val="single"/>
          <w:lang w:eastAsia="pt-BR"/>
        </w:rPr>
        <w:t>3.7.4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FD6ADA">
        <w:rPr>
          <w:rFonts w:ascii="Arial" w:eastAsia="Times New Roman" w:hAnsi="Arial" w:cs="Arial"/>
          <w:color w:val="0000FF"/>
          <w:sz w:val="24"/>
          <w:szCs w:val="24"/>
          <w:u w:val="single"/>
          <w:lang w:eastAsia="pt-BR"/>
        </w:rPr>
        <w:t>3.7.5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0033AFB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9"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1FC3EFE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vedação de que trata o item</w:t>
      </w:r>
      <w:r w:rsidR="0058188B" w:rsidRPr="00070F82">
        <w:rPr>
          <w:rFonts w:ascii="Arial" w:eastAsia="Times New Roman" w:hAnsi="Arial" w:cs="Arial"/>
          <w:color w:val="000000"/>
          <w:sz w:val="24"/>
          <w:szCs w:val="24"/>
          <w:lang w:eastAsia="pt-BR"/>
        </w:rPr>
        <w:t xml:space="preserve"> </w:t>
      </w:r>
      <w:r w:rsidR="00820746" w:rsidRPr="00070F82">
        <w:rPr>
          <w:rFonts w:ascii="Arial" w:eastAsia="Times New Roman" w:hAnsi="Arial" w:cs="Arial"/>
          <w:color w:val="0000FF"/>
          <w:sz w:val="24"/>
          <w:szCs w:val="24"/>
          <w:u w:val="single"/>
          <w:lang w:eastAsia="pt-BR"/>
        </w:rPr>
        <w:fldChar w:fldCharType="begin"/>
      </w:r>
      <w:r w:rsidR="00820746" w:rsidRPr="00070F82">
        <w:rPr>
          <w:rFonts w:ascii="Arial" w:eastAsia="Times New Roman" w:hAnsi="Arial" w:cs="Arial"/>
          <w:color w:val="0000FF"/>
          <w:sz w:val="24"/>
          <w:szCs w:val="24"/>
          <w:u w:val="single"/>
          <w:lang w:eastAsia="pt-BR"/>
        </w:rPr>
        <w:instrText xml:space="preserve"> REF _Ref145275153 \r \h </w:instrText>
      </w:r>
      <w:r w:rsidR="00EB0187" w:rsidRPr="00070F82">
        <w:rPr>
          <w:rFonts w:ascii="Arial" w:eastAsia="Times New Roman" w:hAnsi="Arial" w:cs="Arial"/>
          <w:color w:val="0000FF"/>
          <w:sz w:val="24"/>
          <w:szCs w:val="24"/>
          <w:u w:val="single"/>
          <w:lang w:eastAsia="pt-BR"/>
        </w:rPr>
        <w:instrText xml:space="preserve"> \* MERGEFORMAT </w:instrText>
      </w:r>
      <w:r w:rsidR="00820746" w:rsidRPr="00070F82">
        <w:rPr>
          <w:rFonts w:ascii="Arial" w:eastAsia="Times New Roman" w:hAnsi="Arial" w:cs="Arial"/>
          <w:color w:val="0000FF"/>
          <w:sz w:val="24"/>
          <w:szCs w:val="24"/>
          <w:u w:val="single"/>
          <w:lang w:eastAsia="pt-BR"/>
        </w:rPr>
      </w:r>
      <w:r w:rsidR="00820746" w:rsidRPr="00070F82">
        <w:rPr>
          <w:rFonts w:ascii="Arial" w:eastAsia="Times New Roman" w:hAnsi="Arial" w:cs="Arial"/>
          <w:color w:val="0000FF"/>
          <w:sz w:val="24"/>
          <w:szCs w:val="24"/>
          <w:u w:val="single"/>
          <w:lang w:eastAsia="pt-BR"/>
        </w:rPr>
        <w:fldChar w:fldCharType="separate"/>
      </w:r>
      <w:r w:rsidR="00FD6ADA">
        <w:rPr>
          <w:rFonts w:ascii="Arial" w:eastAsia="Times New Roman" w:hAnsi="Arial" w:cs="Arial"/>
          <w:color w:val="0000FF"/>
          <w:sz w:val="24"/>
          <w:szCs w:val="24"/>
          <w:u w:val="single"/>
          <w:lang w:eastAsia="pt-BR"/>
        </w:rPr>
        <w:t>3.7.10</w:t>
      </w:r>
      <w:r w:rsidR="0082074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estende-se a terceiro que auxilie a condução da contratação na qualidade de integrante de equipe de apoio, profissional especializado ou funcionário ou representante de empresa que preste assessoria técnica.</w:t>
      </w:r>
    </w:p>
    <w:p w14:paraId="59E033E4" w14:textId="31EDA8BF" w:rsidR="00646428" w:rsidRPr="00070F82" w:rsidRDefault="007C5E6E"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 xml:space="preserve">Será permitida a participação de cooperativas, desde que apresentem demonstrativo de atuação em regime cooperado, com repartição de receitas e despesas entre os cooperados e atendam ao art. 16 da </w:t>
      </w:r>
      <w:hyperlink r:id="rId20" w:history="1">
        <w:r w:rsidR="00FE45DD" w:rsidRPr="00B10328">
          <w:rPr>
            <w:rStyle w:val="Hyperlink"/>
            <w:rFonts w:ascii="Arial" w:eastAsia="Times New Roman" w:hAnsi="Arial" w:cs="Arial"/>
            <w:sz w:val="24"/>
            <w:szCs w:val="24"/>
            <w:lang w:eastAsia="pt-BR"/>
          </w:rPr>
          <w:t>Lei n. 14.133/2021</w:t>
        </w:r>
      </w:hyperlink>
      <w:r>
        <w:rPr>
          <w:rFonts w:ascii="Arial" w:eastAsia="Times New Roman" w:hAnsi="Arial" w:cs="Arial"/>
          <w:color w:val="000000"/>
          <w:sz w:val="24"/>
          <w:szCs w:val="24"/>
          <w:lang w:eastAsia="pt-BR"/>
        </w:rPr>
        <w:t>.</w:t>
      </w:r>
    </w:p>
    <w:p w14:paraId="44E4165E" w14:textId="6380935A" w:rsidR="00CD62FD" w:rsidRPr="00070F82" w:rsidRDefault="00CD62F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w:t>
      </w:r>
      <w:r w:rsidRPr="00070F82">
        <w:rPr>
          <w:rFonts w:ascii="Arial" w:eastAsia="Times New Roman" w:hAnsi="Arial" w:cs="Arial"/>
          <w:sz w:val="24"/>
          <w:szCs w:val="24"/>
          <w:lang w:eastAsia="pt-BR"/>
        </w:rPr>
        <w:t xml:space="preserve"> permitida a participação de consórcio de empresas, serão observadas as seguintes condições, </w:t>
      </w:r>
      <w:r w:rsidR="00F41DE7" w:rsidRPr="00F41DE7">
        <w:rPr>
          <w:rStyle w:val="ui-provider"/>
          <w:rFonts w:ascii="Arial" w:hAnsi="Arial" w:cs="Arial"/>
          <w:sz w:val="24"/>
          <w:szCs w:val="24"/>
        </w:rPr>
        <w:t xml:space="preserve">sem prejuízo do disposto </w:t>
      </w:r>
      <w:r w:rsidR="00F41DE7" w:rsidRPr="00F41DE7">
        <w:rPr>
          <w:rStyle w:val="Forte"/>
          <w:rFonts w:ascii="Arial" w:hAnsi="Arial" w:cs="Arial"/>
          <w:b w:val="0"/>
          <w:bCs w:val="0"/>
          <w:sz w:val="24"/>
          <w:szCs w:val="24"/>
        </w:rPr>
        <w:t xml:space="preserve">no subitem </w:t>
      </w:r>
      <w:r w:rsidR="009D506E" w:rsidRPr="009D506E">
        <w:rPr>
          <w:rFonts w:ascii="Arial" w:eastAsia="Times New Roman" w:hAnsi="Arial" w:cs="Arial"/>
          <w:color w:val="0000FF"/>
          <w:sz w:val="24"/>
          <w:szCs w:val="24"/>
          <w:u w:val="single"/>
          <w:lang w:eastAsia="pt-BR"/>
        </w:rPr>
        <w:fldChar w:fldCharType="begin"/>
      </w:r>
      <w:r w:rsidR="009D506E" w:rsidRPr="009D506E">
        <w:rPr>
          <w:rFonts w:ascii="Arial" w:eastAsia="Times New Roman" w:hAnsi="Arial" w:cs="Arial"/>
          <w:color w:val="0000FF"/>
          <w:sz w:val="24"/>
          <w:szCs w:val="24"/>
          <w:u w:val="single"/>
          <w:lang w:eastAsia="pt-BR"/>
        </w:rPr>
        <w:instrText xml:space="preserve"> REF _Ref163728257 \r \h  \* MERGEFORMAT </w:instrText>
      </w:r>
      <w:r w:rsidR="009D506E" w:rsidRPr="009D506E">
        <w:rPr>
          <w:rFonts w:ascii="Arial" w:eastAsia="Times New Roman" w:hAnsi="Arial" w:cs="Arial"/>
          <w:color w:val="0000FF"/>
          <w:sz w:val="24"/>
          <w:szCs w:val="24"/>
          <w:u w:val="single"/>
          <w:lang w:eastAsia="pt-BR"/>
        </w:rPr>
      </w:r>
      <w:r w:rsidR="009D506E" w:rsidRPr="009D506E">
        <w:rPr>
          <w:rFonts w:ascii="Arial" w:eastAsia="Times New Roman" w:hAnsi="Arial" w:cs="Arial"/>
          <w:color w:val="0000FF"/>
          <w:sz w:val="24"/>
          <w:szCs w:val="24"/>
          <w:u w:val="single"/>
          <w:lang w:eastAsia="pt-BR"/>
        </w:rPr>
        <w:fldChar w:fldCharType="separate"/>
      </w:r>
      <w:r w:rsidR="00D55468">
        <w:rPr>
          <w:rFonts w:ascii="Arial" w:eastAsia="Times New Roman" w:hAnsi="Arial" w:cs="Arial"/>
          <w:color w:val="0000FF"/>
          <w:sz w:val="24"/>
          <w:szCs w:val="24"/>
          <w:u w:val="single"/>
          <w:lang w:eastAsia="pt-BR"/>
        </w:rPr>
        <w:t>8.3</w:t>
      </w:r>
      <w:r w:rsidR="009D506E" w:rsidRPr="009D506E">
        <w:rPr>
          <w:rFonts w:ascii="Arial" w:eastAsia="Times New Roman" w:hAnsi="Arial" w:cs="Arial"/>
          <w:color w:val="0000FF"/>
          <w:sz w:val="24"/>
          <w:szCs w:val="24"/>
          <w:u w:val="single"/>
          <w:lang w:eastAsia="pt-BR"/>
        </w:rPr>
        <w:fldChar w:fldCharType="end"/>
      </w:r>
      <w:r w:rsidR="00F41DE7" w:rsidRPr="00F41DE7">
        <w:rPr>
          <w:rStyle w:val="Forte"/>
          <w:rFonts w:ascii="Arial" w:hAnsi="Arial" w:cs="Arial"/>
          <w:b w:val="0"/>
          <w:bCs w:val="0"/>
          <w:sz w:val="24"/>
          <w:szCs w:val="24"/>
        </w:rPr>
        <w:t xml:space="preserve"> deste Edital e em seu </w:t>
      </w:r>
      <w:hyperlink w:anchor="Anexo_II" w:history="1">
        <w:r w:rsidR="00462336" w:rsidRPr="00070F82">
          <w:rPr>
            <w:rStyle w:val="Hyperlink"/>
            <w:rFonts w:ascii="Arial" w:eastAsia="Times New Roman" w:hAnsi="Arial" w:cs="Arial"/>
            <w:sz w:val="24"/>
            <w:szCs w:val="24"/>
            <w:lang w:eastAsia="pt-BR"/>
          </w:rPr>
          <w:t>Anexo II</w:t>
        </w:r>
      </w:hyperlink>
      <w:r w:rsidR="00F41DE7" w:rsidRPr="00F41DE7">
        <w:rPr>
          <w:rStyle w:val="Forte"/>
          <w:rFonts w:ascii="Arial" w:hAnsi="Arial" w:cs="Arial"/>
          <w:sz w:val="24"/>
          <w:szCs w:val="24"/>
        </w:rPr>
        <w:t> </w:t>
      </w:r>
      <w:r w:rsidR="00F41DE7" w:rsidRPr="00F41DE7">
        <w:rPr>
          <w:rStyle w:val="ui-provider"/>
          <w:rFonts w:ascii="Arial" w:hAnsi="Arial" w:cs="Arial"/>
          <w:sz w:val="24"/>
          <w:szCs w:val="24"/>
        </w:rPr>
        <w:t>– Documentação exigida para habilitação</w:t>
      </w:r>
      <w:r w:rsidRPr="00070F82">
        <w:rPr>
          <w:rFonts w:ascii="Arial" w:eastAsia="Times New Roman" w:hAnsi="Arial" w:cs="Arial"/>
          <w:sz w:val="24"/>
          <w:szCs w:val="24"/>
          <w:lang w:eastAsia="pt-BR"/>
        </w:rPr>
        <w:t>:</w:t>
      </w:r>
    </w:p>
    <w:p w14:paraId="7D3AE717" w14:textId="3AF3738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7" w:name="_Ref163578618"/>
      <w:r w:rsidRPr="00070F82">
        <w:rPr>
          <w:rFonts w:ascii="Arial" w:eastAsia="Times New Roman" w:hAnsi="Arial" w:cs="Arial"/>
          <w:sz w:val="24"/>
          <w:szCs w:val="24"/>
          <w:lang w:eastAsia="pt-BR"/>
        </w:rPr>
        <w:t xml:space="preserve">Comprovação de compromisso público ou particular de constituição de consórcio, </w:t>
      </w:r>
      <w:r w:rsidRPr="00070F82">
        <w:rPr>
          <w:rFonts w:ascii="Arial" w:eastAsia="Times New Roman" w:hAnsi="Arial" w:cs="Arial"/>
          <w:color w:val="000000"/>
          <w:sz w:val="24"/>
          <w:szCs w:val="24"/>
          <w:lang w:eastAsia="pt-BR"/>
        </w:rPr>
        <w:t>subscrito</w:t>
      </w:r>
      <w:r w:rsidRPr="00070F82">
        <w:rPr>
          <w:rFonts w:ascii="Arial" w:eastAsia="Times New Roman" w:hAnsi="Arial" w:cs="Arial"/>
          <w:sz w:val="24"/>
          <w:szCs w:val="24"/>
          <w:lang w:eastAsia="pt-BR"/>
        </w:rPr>
        <w:t xml:space="preserve"> pelos consorciados.</w:t>
      </w:r>
      <w:bookmarkEnd w:id="7"/>
    </w:p>
    <w:p w14:paraId="57C0607B" w14:textId="38353E5C"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Indicação da empresa líder do consórcio, que será responsável por sua representação perante a Administração.</w:t>
      </w:r>
    </w:p>
    <w:p w14:paraId="0A4223BB" w14:textId="3AC58380" w:rsidR="00CD62FD" w:rsidRPr="00070F82" w:rsidRDefault="00CD62FD"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Deverão ser observadas as </w:t>
      </w:r>
      <w:r w:rsidRPr="00070F82">
        <w:rPr>
          <w:rFonts w:ascii="Arial" w:eastAsia="Times New Roman" w:hAnsi="Arial" w:cs="Arial"/>
          <w:color w:val="000000"/>
          <w:sz w:val="24"/>
          <w:szCs w:val="24"/>
          <w:lang w:eastAsia="pt-BR"/>
        </w:rPr>
        <w:t>seguintes</w:t>
      </w:r>
      <w:r w:rsidRPr="00070F82">
        <w:rPr>
          <w:rFonts w:ascii="Arial" w:eastAsia="Times New Roman" w:hAnsi="Arial" w:cs="Arial"/>
          <w:sz w:val="24"/>
          <w:szCs w:val="24"/>
          <w:lang w:eastAsia="pt-BR"/>
        </w:rPr>
        <w:t xml:space="preserve"> condições de liderança:</w:t>
      </w:r>
    </w:p>
    <w:p w14:paraId="266176A1"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responsabilizar-se por todas as comunicações e informações do consórcio perante o contratante;</w:t>
      </w:r>
    </w:p>
    <w:p w14:paraId="0410D316"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responsabilizar-se pelo contrato a ser firmado, sob os aspectos técnicos e administrativos, com poderes expressos inclusive para transferir, requerer, receber e dar quitação, tanto para fins desta licitação, quanto na execução do contrato, sem prejuízo da responsabilidade de cada um dos consorciados;</w:t>
      </w:r>
    </w:p>
    <w:p w14:paraId="147EA93E"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ter poderes expressos para receber citação e responder administrativa e judicialmente pelo consórcio;</w:t>
      </w:r>
    </w:p>
    <w:p w14:paraId="5A2F767B"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ter poderes expressos para representar o consórcio em todas as fases desta licitação, podendo inclusive interpor e desistir de recursos, assinar contratos e praticar todos os atos necessários visando à perfeita execução de seu objeto até sua conclusão.</w:t>
      </w:r>
    </w:p>
    <w:p w14:paraId="69E1270B" w14:textId="185B29A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Impedimento de a empresa consorciada participar, na mesma licitação, de mais de um consórcio ou de forma isolada.</w:t>
      </w:r>
    </w:p>
    <w:p w14:paraId="7DA3D371" w14:textId="055EAA2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Responsabilidade solidária dos integrantes pelos atos praticados em consórcio, tanto na fase de licitação quanto na de execução do contrato.</w:t>
      </w:r>
    </w:p>
    <w:p w14:paraId="174AA9E5" w14:textId="1B1B46F4" w:rsidR="00646428"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Constituição e registro do consórcio antes da celebração do contrato nos termos do compromisso referido no subitem</w:t>
      </w:r>
      <w:r w:rsidR="005E058E" w:rsidRPr="00070F82">
        <w:rPr>
          <w:rFonts w:ascii="Arial" w:eastAsia="Times New Roman" w:hAnsi="Arial" w:cs="Arial"/>
          <w:sz w:val="24"/>
          <w:szCs w:val="24"/>
          <w:lang w:eastAsia="pt-BR"/>
        </w:rPr>
        <w:t xml:space="preserve"> </w:t>
      </w:r>
      <w:r w:rsidR="005E058E" w:rsidRPr="00070F82">
        <w:rPr>
          <w:rFonts w:ascii="Arial" w:eastAsia="Times New Roman" w:hAnsi="Arial" w:cs="Arial"/>
          <w:color w:val="0000FF"/>
          <w:sz w:val="24"/>
          <w:szCs w:val="24"/>
          <w:u w:val="single"/>
          <w:lang w:eastAsia="pt-BR"/>
        </w:rPr>
        <w:fldChar w:fldCharType="begin"/>
      </w:r>
      <w:r w:rsidR="005E058E" w:rsidRPr="00070F82">
        <w:rPr>
          <w:rFonts w:ascii="Arial" w:eastAsia="Times New Roman" w:hAnsi="Arial" w:cs="Arial"/>
          <w:color w:val="0000FF"/>
          <w:sz w:val="24"/>
          <w:szCs w:val="24"/>
          <w:u w:val="single"/>
          <w:lang w:eastAsia="pt-BR"/>
        </w:rPr>
        <w:instrText xml:space="preserve"> REF _Ref163578618 \r \h </w:instrText>
      </w:r>
      <w:r w:rsidR="00070F82" w:rsidRPr="00070F82">
        <w:rPr>
          <w:rFonts w:ascii="Arial" w:eastAsia="Times New Roman" w:hAnsi="Arial" w:cs="Arial"/>
          <w:color w:val="0000FF"/>
          <w:sz w:val="24"/>
          <w:szCs w:val="24"/>
          <w:u w:val="single"/>
          <w:lang w:eastAsia="pt-BR"/>
        </w:rPr>
        <w:instrText xml:space="preserve"> \* MERGEFORMAT </w:instrText>
      </w:r>
      <w:r w:rsidR="005E058E" w:rsidRPr="00070F82">
        <w:rPr>
          <w:rFonts w:ascii="Arial" w:eastAsia="Times New Roman" w:hAnsi="Arial" w:cs="Arial"/>
          <w:color w:val="0000FF"/>
          <w:sz w:val="24"/>
          <w:szCs w:val="24"/>
          <w:u w:val="single"/>
          <w:lang w:eastAsia="pt-BR"/>
        </w:rPr>
      </w:r>
      <w:r w:rsidR="005E058E" w:rsidRPr="00070F82">
        <w:rPr>
          <w:rFonts w:ascii="Arial" w:eastAsia="Times New Roman" w:hAnsi="Arial" w:cs="Arial"/>
          <w:color w:val="0000FF"/>
          <w:sz w:val="24"/>
          <w:szCs w:val="24"/>
          <w:u w:val="single"/>
          <w:lang w:eastAsia="pt-BR"/>
        </w:rPr>
        <w:fldChar w:fldCharType="separate"/>
      </w:r>
      <w:r w:rsidR="00D55468">
        <w:rPr>
          <w:rFonts w:ascii="Arial" w:eastAsia="Times New Roman" w:hAnsi="Arial" w:cs="Arial"/>
          <w:color w:val="0000FF"/>
          <w:sz w:val="24"/>
          <w:szCs w:val="24"/>
          <w:u w:val="single"/>
          <w:lang w:eastAsia="pt-BR"/>
        </w:rPr>
        <w:t>3.15.1</w:t>
      </w:r>
      <w:r w:rsidR="005E058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w:t>
      </w:r>
    </w:p>
    <w:p w14:paraId="10B7CF63" w14:textId="77777777" w:rsidR="00AC5E97" w:rsidRPr="00070F82"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5736798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A143FB0" w14:textId="422AB55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8" w:name="_Ref145278433"/>
      <w:r w:rsidRPr="00070F82">
        <w:rPr>
          <w:rFonts w:ascii="Arial" w:eastAsia="Times New Roman" w:hAnsi="Arial" w:cs="Arial"/>
          <w:color w:val="000000"/>
          <w:sz w:val="24"/>
          <w:szCs w:val="24"/>
          <w:lang w:eastAsia="pt-BR"/>
        </w:rPr>
        <w:t>No cadastramento da proposta inicial, o licitante declarará, em campo próprio do sistema, que:</w:t>
      </w:r>
      <w:bookmarkEnd w:id="8"/>
    </w:p>
    <w:p w14:paraId="25DC429E" w14:textId="7474148C"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está ciente e concorda com as condições contidas no Edital e seus anexos, bem como de que a proposta apresentada compreende a integralidade dos custos para atendimento dos direitos trabalhistas assegurados na </w:t>
      </w:r>
      <w:hyperlink r:id="rId21" w:history="1">
        <w:r w:rsidR="007956F7"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nas leis trabalhistas, nas normas infralegais, nas convenções coletivas de trabalho e nos termos de ajustamento de conduta vigentes na data de entrega das propostas e que cumpre os requisitos de habilitação definidos no instrumento convocatório;</w:t>
      </w:r>
    </w:p>
    <w:p w14:paraId="0DF46EA9" w14:textId="0C274D6B"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9" w:name="_Ref163724546"/>
      <w:r w:rsidRPr="00070F82">
        <w:rPr>
          <w:rFonts w:ascii="Arial" w:eastAsia="Times New Roman" w:hAnsi="Arial" w:cs="Arial"/>
          <w:color w:val="000000"/>
          <w:sz w:val="24"/>
          <w:szCs w:val="24"/>
          <w:lang w:eastAsia="pt-BR"/>
        </w:rPr>
        <w:t xml:space="preserve">não emprega menor de 18 anos em trabalho noturno, perigoso ou insalubre e não emprega menor de 16 anos, salvo menor, a partir de 14 anos, na condição de aprendiz, nos termos do artigo 7°, XXXIII, da </w:t>
      </w:r>
      <w:hyperlink r:id="rId22" w:history="1">
        <w:r w:rsidR="00560A77"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w:t>
      </w:r>
      <w:bookmarkEnd w:id="9"/>
    </w:p>
    <w:p w14:paraId="7545F2E7" w14:textId="3E4BF1A1"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possui empregados executando trabalho degradante ou forçado, observando o disposto nos incisos III e IV do art. 1º e no inciso III do art. 5º da </w:t>
      </w:r>
      <w:hyperlink r:id="rId23" w:history="1">
        <w:r w:rsidR="00EA53DF"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w:t>
      </w:r>
    </w:p>
    <w:p w14:paraId="178479E3" w14:textId="0F1F1725"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0" w:name="_Ref179984993"/>
      <w:r w:rsidRPr="00070F82">
        <w:rPr>
          <w:rFonts w:ascii="Arial" w:eastAsia="Times New Roman" w:hAnsi="Arial" w:cs="Arial"/>
          <w:color w:val="000000"/>
          <w:sz w:val="24"/>
          <w:szCs w:val="24"/>
          <w:lang w:eastAsia="pt-BR"/>
        </w:rPr>
        <w:t>cumpre as exigências de reserva de cargos para pessoa com deficiência e para reabilitado da Previdência Social, previstas em lei e em outras normas específicas.</w:t>
      </w:r>
      <w:bookmarkEnd w:id="10"/>
    </w:p>
    <w:p w14:paraId="5044B794" w14:textId="3B54742B" w:rsidR="00646428" w:rsidRPr="0096416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color w:val="2E74B5" w:themeColor="accent1" w:themeShade="BF"/>
          <w:sz w:val="24"/>
          <w:szCs w:val="24"/>
          <w:lang w:eastAsia="pt-BR"/>
        </w:rPr>
      </w:pPr>
      <w:r w:rsidRPr="0096416C">
        <w:rPr>
          <w:rFonts w:ascii="Arial" w:eastAsia="Times New Roman" w:hAnsi="Arial" w:cs="Arial"/>
          <w:sz w:val="24"/>
          <w:szCs w:val="24"/>
          <w:lang w:eastAsia="pt-BR"/>
        </w:rPr>
        <w:t xml:space="preserve">O licitante organizado em cooperativa deverá declarar, ainda, em campo próprio do sistema eletrônico, que cumpre os requisitos estabelecidos no artigo 16 da </w:t>
      </w:r>
      <w:hyperlink r:id="rId24" w:history="1">
        <w:r w:rsidR="00D845E5" w:rsidRPr="0096416C">
          <w:rPr>
            <w:rStyle w:val="Hyperlink"/>
            <w:rFonts w:ascii="Arial" w:eastAsia="Times New Roman" w:hAnsi="Arial" w:cs="Arial"/>
            <w:sz w:val="24"/>
            <w:szCs w:val="24"/>
            <w:lang w:eastAsia="pt-BR"/>
          </w:rPr>
          <w:t>Lei n. 14.133/2021</w:t>
        </w:r>
      </w:hyperlink>
      <w:r w:rsidRPr="0096416C">
        <w:rPr>
          <w:rFonts w:ascii="Arial" w:eastAsia="Times New Roman" w:hAnsi="Arial" w:cs="Arial"/>
          <w:color w:val="2E74B5" w:themeColor="accent1" w:themeShade="BF"/>
          <w:sz w:val="24"/>
          <w:szCs w:val="24"/>
          <w:lang w:eastAsia="pt-BR"/>
        </w:rPr>
        <w:t>.</w:t>
      </w:r>
    </w:p>
    <w:p w14:paraId="774398DB" w14:textId="27E5328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1" w:name="_Ref145278466"/>
      <w:r w:rsidRPr="00070F82">
        <w:rPr>
          <w:rFonts w:ascii="Arial" w:eastAsia="Times New Roman" w:hAnsi="Arial" w:cs="Arial"/>
          <w:color w:val="000000"/>
          <w:sz w:val="24"/>
          <w:szCs w:val="24"/>
          <w:lang w:eastAsia="pt-BR"/>
        </w:rPr>
        <w:t xml:space="preserve">O fornecedor enquadrado como microempresa, empresa de pequeno porte ou sociedade cooperativa deverá declarar, ainda, em campo próprio do sistema eletrônico, que cumpre os requisitos estabelecidos no artigo 3° da </w:t>
      </w:r>
      <w:hyperlink r:id="rId25"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estando apto a usufruir do tratamento favorecido estabelecido em seus arts. 42 a 49, observado o disposto nos §§ 1º ao 3º do art. </w:t>
      </w:r>
      <w:bookmarkEnd w:id="11"/>
      <w:r w:rsidRPr="00070F82">
        <w:rPr>
          <w:rFonts w:ascii="Arial" w:eastAsia="Times New Roman" w:hAnsi="Arial" w:cs="Arial"/>
          <w:color w:val="000000"/>
          <w:sz w:val="24"/>
          <w:szCs w:val="24"/>
          <w:lang w:eastAsia="pt-BR"/>
        </w:rPr>
        <w:t xml:space="preserve">4º, da </w:t>
      </w:r>
      <w:hyperlink r:id="rId26"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998612D" w14:textId="2D191CB8" w:rsidR="00646428" w:rsidRPr="00850F2C"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no</w:t>
      </w:r>
      <w:r w:rsidR="0009076F" w:rsidRPr="00070F82">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s</w:t>
      </w:r>
      <w:r w:rsidR="0009076F" w:rsidRPr="00070F82">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ite</w:t>
      </w:r>
      <w:r w:rsidR="0009076F" w:rsidRPr="00070F82">
        <w:rPr>
          <w:rFonts w:ascii="Arial" w:eastAsia="Times New Roman" w:hAnsi="Arial" w:cs="Arial"/>
          <w:color w:val="000000"/>
          <w:sz w:val="24"/>
          <w:szCs w:val="24"/>
          <w:lang w:eastAsia="pt-BR"/>
        </w:rPr>
        <w:t>m(</w:t>
      </w:r>
      <w:r w:rsidRPr="00070F82">
        <w:rPr>
          <w:rFonts w:ascii="Arial" w:eastAsia="Times New Roman" w:hAnsi="Arial" w:cs="Arial"/>
          <w:color w:val="000000"/>
          <w:sz w:val="24"/>
          <w:szCs w:val="24"/>
          <w:lang w:eastAsia="pt-BR"/>
        </w:rPr>
        <w:t>ns</w:t>
      </w:r>
      <w:r w:rsidR="0009076F" w:rsidRPr="00070F82">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em que a participação não for exclusiva para microempresas e empresas de pequeno porte, a assinalação do campo “não” apenas produzirá o efeito de o licitante não ter direito ao tratamento favorecido previsto na </w:t>
      </w:r>
      <w:hyperlink r:id="rId27"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mesmo que microempresa, empresa de pequeno porte ou sociedade cooperativa.</w:t>
      </w:r>
    </w:p>
    <w:p w14:paraId="638597C1" w14:textId="4C5BA49D" w:rsidR="00C74254" w:rsidRDefault="00C74254" w:rsidP="00C74254">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Não poderá se beneficiar-se do tratamento jurídico diferenciado estabelecido nos arts. 42 a 49 da </w:t>
      </w:r>
      <w:hyperlink r:id="rId28" w:history="1">
        <w:r w:rsidR="002C1A4D" w:rsidRPr="0099092F">
          <w:rPr>
            <w:rStyle w:val="Hyperlink"/>
            <w:rFonts w:ascii="Arial" w:hAnsi="Arial" w:cs="Arial"/>
            <w:sz w:val="24"/>
            <w:szCs w:val="24"/>
          </w:rPr>
          <w:t>Lei Complementar n. 123/2006</w:t>
        </w:r>
      </w:hyperlink>
      <w:r w:rsidRPr="009572D1">
        <w:rPr>
          <w:rFonts w:ascii="Arial" w:eastAsia="Times New Roman" w:hAnsi="Arial" w:cs="Arial"/>
          <w:sz w:val="24"/>
          <w:szCs w:val="24"/>
          <w:lang w:eastAsia="pt-BR"/>
        </w:rPr>
        <w:t>, a pessoa jurídica:</w:t>
      </w:r>
    </w:p>
    <w:p w14:paraId="171BAED1"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w:t>
      </w:r>
      <w:r w:rsidRPr="00F243AF">
        <w:rPr>
          <w:rFonts w:ascii="Arial" w:eastAsia="Times New Roman" w:hAnsi="Arial" w:cs="Arial"/>
          <w:color w:val="000000"/>
          <w:sz w:val="24"/>
          <w:szCs w:val="24"/>
          <w:lang w:eastAsia="pt-BR"/>
        </w:rPr>
        <w:t>capital</w:t>
      </w:r>
      <w:r w:rsidRPr="009572D1">
        <w:rPr>
          <w:rFonts w:ascii="Arial" w:eastAsia="Times New Roman" w:hAnsi="Arial" w:cs="Arial"/>
          <w:sz w:val="24"/>
          <w:szCs w:val="24"/>
          <w:lang w:eastAsia="pt-BR"/>
        </w:rPr>
        <w:t xml:space="preserve"> participe outra pessoa jurídica;</w:t>
      </w:r>
    </w:p>
    <w:p w14:paraId="1C0E4A6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seja filial, sucursal, agência ou representação, no País, de pessoa jurídica com sede no exterior;</w:t>
      </w:r>
    </w:p>
    <w:p w14:paraId="6B489639" w14:textId="53F81AB4"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capital participe pessoa física que seja inscrita como empresário ou seja sócia de outra empresa que receba tratamento jurídico diferenciado nos termos da </w:t>
      </w:r>
      <w:hyperlink r:id="rId29" w:history="1">
        <w:r w:rsidRPr="00083A35">
          <w:rPr>
            <w:rStyle w:val="Hyperlink"/>
            <w:rFonts w:ascii="Arial" w:eastAsia="Times New Roman" w:hAnsi="Arial" w:cs="Arial"/>
            <w:sz w:val="24"/>
            <w:szCs w:val="24"/>
            <w:lang w:eastAsia="pt-BR"/>
          </w:rPr>
          <w:t>Lei Complementar n</w:t>
        </w:r>
        <w:r w:rsidR="00FD08F9">
          <w:rPr>
            <w:rStyle w:val="Hyperlink"/>
            <w:rFonts w:ascii="Arial" w:eastAsia="Times New Roman" w:hAnsi="Arial" w:cs="Arial"/>
            <w:sz w:val="24"/>
            <w:szCs w:val="24"/>
            <w:lang w:eastAsia="pt-BR"/>
          </w:rPr>
          <w:t>.</w:t>
        </w:r>
        <w:r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AB7F5E0" w14:textId="62B524E5"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cujo titular ou sócio participe com mais de 10% (dez por cento) do capital de outra empresa não beneficiada pela </w:t>
      </w:r>
      <w:hyperlink r:id="rId30" w:history="1">
        <w:r w:rsidR="001A5F7E" w:rsidRPr="00083A35">
          <w:rPr>
            <w:rStyle w:val="Hyperlink"/>
            <w:rFonts w:ascii="Arial" w:eastAsia="Times New Roman" w:hAnsi="Arial" w:cs="Arial"/>
            <w:sz w:val="24"/>
            <w:szCs w:val="24"/>
            <w:lang w:eastAsia="pt-BR"/>
          </w:rPr>
          <w:t>Lei Complementar n</w:t>
        </w:r>
        <w:r w:rsidR="001A5F7E">
          <w:rPr>
            <w:rStyle w:val="Hyperlink"/>
            <w:rFonts w:ascii="Arial" w:eastAsia="Times New Roman" w:hAnsi="Arial" w:cs="Arial"/>
            <w:sz w:val="24"/>
            <w:szCs w:val="24"/>
            <w:lang w:eastAsia="pt-BR"/>
          </w:rPr>
          <w:t>.</w:t>
        </w:r>
        <w:r w:rsidR="001A5F7E"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E60853D"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 sócio ou titular seja administrador ou equiparado de outra pessoa jurídica com fins lucrativos, desde que a receita bruta global ultrapasse o limite de que trata o inciso II do art. 3º da referida lei;</w:t>
      </w:r>
    </w:p>
    <w:p w14:paraId="37E46075"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cooperativas, salvo as de consumo;</w:t>
      </w:r>
    </w:p>
    <w:p w14:paraId="4F55468A"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participe do capital de outra pessoa jurídica;</w:t>
      </w:r>
    </w:p>
    <w:p w14:paraId="157FF467"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8CFC5D8"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resultante ou remanescente de cisão ou qualquer outra forma de desmembramento de pessoa jurídica que tenha ocorrido em um dos 5 (cinco) anos-calendário anteriores;</w:t>
      </w:r>
    </w:p>
    <w:p w14:paraId="05E5D2AD" w14:textId="571F2260"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sociedade por ações</w:t>
      </w:r>
      <w:r w:rsidR="004C0586">
        <w:rPr>
          <w:rFonts w:ascii="Arial" w:eastAsia="Times New Roman" w:hAnsi="Arial" w:cs="Arial"/>
          <w:sz w:val="24"/>
          <w:szCs w:val="24"/>
          <w:lang w:eastAsia="pt-BR"/>
        </w:rPr>
        <w:t>;</w:t>
      </w:r>
    </w:p>
    <w:p w14:paraId="5CCFFD3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cujos titulares ou sócios guardem, cumulativamente, com o contratante do serviço, relação de pessoalidade, subordinação e habitualidade.</w:t>
      </w:r>
    </w:p>
    <w:p w14:paraId="6FC17297" w14:textId="330B55AF"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falsidade da declaração de que trata os itens</w:t>
      </w:r>
      <w:r w:rsidR="00811B2E" w:rsidRPr="00070F82">
        <w:rPr>
          <w:rFonts w:ascii="Arial" w:eastAsia="Times New Roman" w:hAnsi="Arial" w:cs="Arial"/>
          <w:color w:val="000000"/>
          <w:sz w:val="24"/>
          <w:szCs w:val="24"/>
          <w:lang w:eastAsia="pt-BR"/>
        </w:rPr>
        <w:t xml:space="preserve"> </w:t>
      </w:r>
      <w:r w:rsidR="00802F50" w:rsidRPr="00070F82">
        <w:rPr>
          <w:rFonts w:ascii="Arial" w:eastAsia="Times New Roman" w:hAnsi="Arial" w:cs="Arial"/>
          <w:color w:val="0000FF"/>
          <w:sz w:val="24"/>
          <w:szCs w:val="24"/>
          <w:u w:val="single"/>
          <w:lang w:eastAsia="pt-BR"/>
        </w:rPr>
        <w:fldChar w:fldCharType="begin"/>
      </w:r>
      <w:r w:rsidR="00802F50" w:rsidRPr="00070F82">
        <w:rPr>
          <w:rFonts w:ascii="Arial" w:eastAsia="Times New Roman" w:hAnsi="Arial" w:cs="Arial"/>
          <w:color w:val="0000FF"/>
          <w:sz w:val="24"/>
          <w:szCs w:val="24"/>
          <w:u w:val="single"/>
          <w:lang w:eastAsia="pt-BR"/>
        </w:rPr>
        <w:instrText xml:space="preserve"> REF _Ref145278433 \r \h </w:instrText>
      </w:r>
      <w:r w:rsidR="00E47696" w:rsidRPr="00070F82">
        <w:rPr>
          <w:rFonts w:ascii="Arial" w:eastAsia="Times New Roman" w:hAnsi="Arial" w:cs="Arial"/>
          <w:color w:val="0000FF"/>
          <w:sz w:val="24"/>
          <w:szCs w:val="24"/>
          <w:u w:val="single"/>
          <w:lang w:eastAsia="pt-BR"/>
        </w:rPr>
        <w:instrText xml:space="preserve"> \* MERGEFORMAT </w:instrText>
      </w:r>
      <w:r w:rsidR="00802F50" w:rsidRPr="00070F82">
        <w:rPr>
          <w:rFonts w:ascii="Arial" w:eastAsia="Times New Roman" w:hAnsi="Arial" w:cs="Arial"/>
          <w:color w:val="0000FF"/>
          <w:sz w:val="24"/>
          <w:szCs w:val="24"/>
          <w:u w:val="single"/>
          <w:lang w:eastAsia="pt-BR"/>
        </w:rPr>
      </w:r>
      <w:r w:rsidR="00802F50" w:rsidRPr="00070F82">
        <w:rPr>
          <w:rFonts w:ascii="Arial" w:eastAsia="Times New Roman" w:hAnsi="Arial" w:cs="Arial"/>
          <w:color w:val="0000FF"/>
          <w:sz w:val="24"/>
          <w:szCs w:val="24"/>
          <w:u w:val="single"/>
          <w:lang w:eastAsia="pt-BR"/>
        </w:rPr>
        <w:fldChar w:fldCharType="separate"/>
      </w:r>
      <w:r w:rsidR="00FD6ADA">
        <w:rPr>
          <w:rFonts w:ascii="Arial" w:eastAsia="Times New Roman" w:hAnsi="Arial" w:cs="Arial"/>
          <w:color w:val="0000FF"/>
          <w:sz w:val="24"/>
          <w:szCs w:val="24"/>
          <w:u w:val="single"/>
          <w:lang w:eastAsia="pt-BR"/>
        </w:rPr>
        <w:t>4.3</w:t>
      </w:r>
      <w:r w:rsidR="00802F50" w:rsidRPr="00070F82">
        <w:rPr>
          <w:rFonts w:ascii="Arial" w:eastAsia="Times New Roman" w:hAnsi="Arial" w:cs="Arial"/>
          <w:color w:val="0000FF"/>
          <w:sz w:val="24"/>
          <w:szCs w:val="24"/>
          <w:u w:val="single"/>
          <w:lang w:eastAsia="pt-BR"/>
        </w:rPr>
        <w:fldChar w:fldCharType="end"/>
      </w:r>
      <w:r w:rsidR="00802F50" w:rsidRPr="00070F82">
        <w:rPr>
          <w:rFonts w:ascii="Arial" w:eastAsia="Times New Roman" w:hAnsi="Arial" w:cs="Arial"/>
          <w:color w:val="000000"/>
          <w:sz w:val="24"/>
          <w:szCs w:val="24"/>
          <w:lang w:eastAsia="pt-BR"/>
        </w:rPr>
        <w:t xml:space="preserve"> ou</w:t>
      </w:r>
      <w:r w:rsidR="00E47696" w:rsidRPr="00070F82">
        <w:rPr>
          <w:rFonts w:ascii="Arial" w:eastAsia="Times New Roman" w:hAnsi="Arial" w:cs="Arial"/>
          <w:color w:val="000000"/>
          <w:sz w:val="24"/>
          <w:szCs w:val="24"/>
          <w:lang w:eastAsia="pt-BR"/>
        </w:rPr>
        <w:t xml:space="preserve"> </w:t>
      </w:r>
      <w:r w:rsidR="00E47696" w:rsidRPr="00070F82">
        <w:rPr>
          <w:rFonts w:ascii="Arial" w:eastAsia="Times New Roman" w:hAnsi="Arial" w:cs="Arial"/>
          <w:color w:val="0000FF"/>
          <w:sz w:val="24"/>
          <w:szCs w:val="24"/>
          <w:u w:val="single"/>
          <w:lang w:eastAsia="pt-BR"/>
        </w:rPr>
        <w:fldChar w:fldCharType="begin"/>
      </w:r>
      <w:r w:rsidR="00E47696" w:rsidRPr="00070F82">
        <w:rPr>
          <w:rFonts w:ascii="Arial" w:eastAsia="Times New Roman" w:hAnsi="Arial" w:cs="Arial"/>
          <w:color w:val="0000FF"/>
          <w:sz w:val="24"/>
          <w:szCs w:val="24"/>
          <w:u w:val="single"/>
          <w:lang w:eastAsia="pt-BR"/>
        </w:rPr>
        <w:instrText xml:space="preserve"> REF _Ref145278466 \r \h  \* MERGEFORMAT </w:instrText>
      </w:r>
      <w:r w:rsidR="00E47696" w:rsidRPr="00070F82">
        <w:rPr>
          <w:rFonts w:ascii="Arial" w:eastAsia="Times New Roman" w:hAnsi="Arial" w:cs="Arial"/>
          <w:color w:val="0000FF"/>
          <w:sz w:val="24"/>
          <w:szCs w:val="24"/>
          <w:u w:val="single"/>
          <w:lang w:eastAsia="pt-BR"/>
        </w:rPr>
      </w:r>
      <w:r w:rsidR="00E47696" w:rsidRPr="00070F82">
        <w:rPr>
          <w:rFonts w:ascii="Arial" w:eastAsia="Times New Roman" w:hAnsi="Arial" w:cs="Arial"/>
          <w:color w:val="0000FF"/>
          <w:sz w:val="24"/>
          <w:szCs w:val="24"/>
          <w:u w:val="single"/>
          <w:lang w:eastAsia="pt-BR"/>
        </w:rPr>
        <w:fldChar w:fldCharType="separate"/>
      </w:r>
      <w:r w:rsidR="00FD6ADA">
        <w:rPr>
          <w:rFonts w:ascii="Arial" w:eastAsia="Times New Roman" w:hAnsi="Arial" w:cs="Arial"/>
          <w:color w:val="0000FF"/>
          <w:sz w:val="24"/>
          <w:szCs w:val="24"/>
          <w:u w:val="single"/>
          <w:lang w:eastAsia="pt-BR"/>
        </w:rPr>
        <w:t>4.5</w:t>
      </w:r>
      <w:r w:rsidR="00E4769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sujeitará o licitante às sanções previstas na </w:t>
      </w:r>
      <w:hyperlink r:id="rId31"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neste Edital.</w:t>
      </w:r>
    </w:p>
    <w:p w14:paraId="6B560BCE" w14:textId="5C731B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Os licitantes poderão retirar ou substituir a proposta até a abertura da sessão pública.</w:t>
      </w:r>
    </w:p>
    <w:p w14:paraId="5F0FCEE7" w14:textId="3C0875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7632D3B7"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327045"/>
      <w:r w:rsidRPr="00070F82">
        <w:rPr>
          <w:rFonts w:ascii="Arial" w:eastAsia="Times New Roman" w:hAnsi="Arial" w:cs="Arial"/>
          <w:color w:val="000000"/>
          <w:sz w:val="24"/>
          <w:szCs w:val="24"/>
          <w:lang w:eastAsia="pt-BR"/>
        </w:rPr>
        <w:t>Desde que disponibilizada a funcionalidade no sistema, o licitante poderá parametrizar o seu valor final mínimo quando do cadastramento da proposta e obedecerá às seguintes regras:</w:t>
      </w:r>
      <w:bookmarkEnd w:id="12"/>
    </w:p>
    <w:p w14:paraId="654182BA" w14:textId="16F0FD5B"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do intervalo mínimo de diferença de valores entre os lances, que incidirá tanto em relação aos lances intermediários quanto em relação ao lance que cobrir a melhor oferta; e</w:t>
      </w:r>
    </w:p>
    <w:p w14:paraId="1D40FA88" w14:textId="0D9B40C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lances serão de envio automático pelo sistema, respeitado o valor final mínimo estabelecido e o intervalo de que trata o subitem acima.</w:t>
      </w:r>
    </w:p>
    <w:p w14:paraId="56007AED" w14:textId="363458D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parametrizado no sistema poderá ser alterado pelo fornecedor durante a fase de disputa, sendo vedado:</w:t>
      </w:r>
    </w:p>
    <w:p w14:paraId="6B78C7E9" w14:textId="3488A744"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valor superior a lance já registrado pelo fornecedor no sistema, quando adotado o critério de julgamento por menor preço</w:t>
      </w:r>
      <w:r w:rsidR="00CE7CAE">
        <w:rPr>
          <w:rFonts w:ascii="Arial" w:eastAsia="Times New Roman" w:hAnsi="Arial" w:cs="Arial"/>
          <w:color w:val="000000"/>
          <w:sz w:val="24"/>
          <w:szCs w:val="24"/>
          <w:lang w:eastAsia="pt-BR"/>
        </w:rPr>
        <w:t>.</w:t>
      </w:r>
    </w:p>
    <w:p w14:paraId="1B362BEB" w14:textId="22EF6AD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valor final mínimo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FD6ADA">
        <w:rPr>
          <w:rFonts w:ascii="Arial" w:eastAsia="Times New Roman" w:hAnsi="Arial" w:cs="Arial"/>
          <w:color w:val="0000FF"/>
          <w:sz w:val="24"/>
          <w:szCs w:val="24"/>
          <w:u w:val="single"/>
          <w:lang w:eastAsia="pt-BR"/>
        </w:rPr>
        <w:t>4.11</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D34B80">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PREENCHIMENTO DA PROPOSTA</w:t>
      </w:r>
    </w:p>
    <w:p w14:paraId="7E1CA9F9" w14:textId="76597229" w:rsidR="00646428" w:rsidRPr="00070F82" w:rsidRDefault="00646428" w:rsidP="00D34B8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enviar sua proposta mediante o preenchimento, no sistema eletrônico, dos seguintes campos:</w:t>
      </w:r>
    </w:p>
    <w:p w14:paraId="2CB1AED8" w14:textId="707D8E1C" w:rsidR="00646428" w:rsidRPr="00070F82" w:rsidRDefault="002A1CF7"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72846">
        <w:rPr>
          <w:rFonts w:ascii="Arial" w:eastAsia="Times New Roman" w:hAnsi="Arial" w:cs="Arial"/>
          <w:sz w:val="24"/>
          <w:szCs w:val="24"/>
          <w:u w:val="single"/>
          <w:lang w:eastAsia="pt-BR"/>
        </w:rPr>
        <w:t>V</w:t>
      </w:r>
      <w:r w:rsidR="00646428" w:rsidRPr="00472846">
        <w:rPr>
          <w:rFonts w:ascii="Arial" w:eastAsia="Times New Roman" w:hAnsi="Arial" w:cs="Arial"/>
          <w:sz w:val="24"/>
          <w:szCs w:val="24"/>
          <w:u w:val="single"/>
          <w:lang w:eastAsia="pt-BR"/>
        </w:rPr>
        <w:t xml:space="preserve">alor </w:t>
      </w:r>
      <w:r w:rsidR="00472846" w:rsidRPr="00472846">
        <w:rPr>
          <w:rFonts w:ascii="Arial" w:eastAsia="Times New Roman" w:hAnsi="Arial" w:cs="Arial"/>
          <w:sz w:val="24"/>
          <w:szCs w:val="24"/>
          <w:u w:val="single"/>
          <w:lang w:eastAsia="pt-BR"/>
        </w:rPr>
        <w:t>unitário do item</w:t>
      </w:r>
      <w:r w:rsidR="00472846">
        <w:rPr>
          <w:rFonts w:ascii="Arial" w:eastAsia="Times New Roman" w:hAnsi="Arial" w:cs="Arial"/>
          <w:sz w:val="24"/>
          <w:szCs w:val="24"/>
          <w:lang w:eastAsia="pt-BR"/>
        </w:rPr>
        <w:t>;</w:t>
      </w:r>
    </w:p>
    <w:p w14:paraId="23F40E18" w14:textId="5B80AB6C" w:rsidR="00646428" w:rsidRPr="00070F82" w:rsidRDefault="00646428"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Descrição do objeto, contendo as informações similares à especificação do Termo de Referência</w:t>
      </w:r>
      <w:r w:rsidR="00BD4680">
        <w:rPr>
          <w:rFonts w:ascii="Arial" w:eastAsia="Times New Roman" w:hAnsi="Arial" w:cs="Arial"/>
          <w:color w:val="000000"/>
          <w:sz w:val="24"/>
          <w:szCs w:val="24"/>
          <w:lang w:eastAsia="pt-BR"/>
        </w:rPr>
        <w:t>.</w:t>
      </w:r>
    </w:p>
    <w:p w14:paraId="70C3CB1C" w14:textId="4D1E515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especificações do objeto contidas na proposta vinculam o licitante.</w:t>
      </w:r>
    </w:p>
    <w:p w14:paraId="2253E34A" w14:textId="212A2A6D" w:rsidR="00646428" w:rsidRPr="00A833B5"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833B5">
        <w:rPr>
          <w:rFonts w:ascii="Arial" w:eastAsia="Times New Roman" w:hAnsi="Arial" w:cs="Arial"/>
          <w:sz w:val="24"/>
          <w:szCs w:val="24"/>
          <w:lang w:eastAsia="pt-BR"/>
        </w:rPr>
        <w:t xml:space="preserve">O licitante </w:t>
      </w:r>
      <w:r w:rsidR="00A833B5" w:rsidRPr="00A833B5">
        <w:rPr>
          <w:rFonts w:ascii="Arial" w:eastAsia="Times New Roman" w:hAnsi="Arial" w:cs="Arial"/>
          <w:sz w:val="24"/>
          <w:szCs w:val="24"/>
          <w:lang w:eastAsia="pt-BR"/>
        </w:rPr>
        <w:t>NÃO poderá</w:t>
      </w:r>
      <w:r w:rsidRPr="00A833B5">
        <w:rPr>
          <w:rFonts w:ascii="Arial" w:eastAsia="Times New Roman" w:hAnsi="Arial" w:cs="Arial"/>
          <w:sz w:val="24"/>
          <w:szCs w:val="24"/>
          <w:lang w:eastAsia="pt-BR"/>
        </w:rPr>
        <w:t xml:space="preserve"> oferecer proposta em quantitativo inferior ao máximo previsto para contratação.</w:t>
      </w:r>
    </w:p>
    <w:p w14:paraId="6E2824E7" w14:textId="452E80F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preços ofertados, tanto na proposta inicial, quanto na fase de lances, serão de exclusiva responsabilidade do licitante, não lhe assistindo o direito de pleitear qualquer alteração, sob alegação de erro, omissão ou qualquer outro pretexto.</w:t>
      </w:r>
    </w:p>
    <w:p w14:paraId="062CC091" w14:textId="05FD637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32504F6A" w14:textId="7999AC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ferramentas e utensílios necessários, em quantidades e qualidades adequadas à perfeita execução contratual, promovendo, quando requerido, sua substituição.</w:t>
      </w:r>
    </w:p>
    <w:p w14:paraId="4E036468" w14:textId="0A19D09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7739C91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3" w:name="_Ref145278980"/>
      <w:r w:rsidRPr="00070F82">
        <w:rPr>
          <w:rFonts w:ascii="Arial" w:eastAsia="Times New Roman" w:hAnsi="Arial" w:cs="Arial"/>
          <w:color w:val="000000"/>
          <w:sz w:val="24"/>
          <w:szCs w:val="24"/>
          <w:lang w:eastAsia="pt-BR"/>
        </w:rPr>
        <w:t>Os licitantes devem respeitar os preços máximos estabelecidos</w:t>
      </w:r>
      <w:r w:rsidR="005A65CF">
        <w:rPr>
          <w:rFonts w:ascii="Arial" w:eastAsia="Times New Roman" w:hAnsi="Arial" w:cs="Arial"/>
          <w:color w:val="000000"/>
          <w:sz w:val="24"/>
          <w:szCs w:val="24"/>
          <w:lang w:eastAsia="pt-BR"/>
        </w:rPr>
        <w:t xml:space="preserve"> </w:t>
      </w:r>
      <w:r w:rsidR="005A65CF" w:rsidRPr="002C59D4">
        <w:rPr>
          <w:rFonts w:ascii="Arial" w:eastAsia="Times New Roman" w:hAnsi="Arial" w:cs="Arial"/>
          <w:sz w:val="24"/>
          <w:szCs w:val="24"/>
          <w:lang w:eastAsia="pt-BR"/>
        </w:rPr>
        <w:t>no Termo de Referência e</w:t>
      </w:r>
      <w:r w:rsidRPr="00070F82">
        <w:rPr>
          <w:rFonts w:ascii="Arial" w:eastAsia="Times New Roman" w:hAnsi="Arial" w:cs="Arial"/>
          <w:color w:val="000000"/>
          <w:sz w:val="24"/>
          <w:szCs w:val="24"/>
          <w:lang w:eastAsia="pt-BR"/>
        </w:rPr>
        <w:t xml:space="preserve"> nas normas de regência de contratações públicas federais.</w:t>
      </w:r>
      <w:bookmarkEnd w:id="13"/>
    </w:p>
    <w:p w14:paraId="5AD7115B" w14:textId="15FD0E3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32" w:history="1">
        <w:r w:rsidR="00C5053A"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 ou condenação dos agentes públicos responsáveis e da empresa contratada ao pagamento dos prejuízos ao erário, caso verificada a ocorrência de superfaturamento por sobrepreço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DA ABERTURA DA SESSÃO, CLASSIFICAÇÃO DAS PROPOSTAS E FORMULAÇÃO DE LANCES</w:t>
      </w:r>
    </w:p>
    <w:p w14:paraId="74C4FF4D" w14:textId="09475EC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abertura da presente licitação dar-se-á automaticamente em sessão pública, por meio de sistema eletrônico, na data, horário e local indicados neste Edital.</w:t>
      </w:r>
    </w:p>
    <w:p w14:paraId="448317D2" w14:textId="1F2007F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Os licitantes poderão retirar ou substituir a proposta ou os documentos de habilitação, quando for o caso, anteriormente inseridos no sistema, até a abertura da sessão pública.</w:t>
      </w:r>
    </w:p>
    <w:p w14:paraId="7435AE06" w14:textId="1AC3BD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sistema disponibilizará campo próprio para troca de mensagens entre o </w:t>
      </w:r>
      <w:r w:rsidR="00723028">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e os licitantes.</w:t>
      </w:r>
    </w:p>
    <w:p w14:paraId="4A621B1C" w14:textId="6337799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14:paraId="30B6CFA0" w14:textId="1AF0DFF9" w:rsidR="00646428" w:rsidRPr="00070F82" w:rsidRDefault="00646428"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lance deverá ser ofertado pelo </w:t>
      </w:r>
      <w:r w:rsidRPr="00070F82">
        <w:rPr>
          <w:rFonts w:ascii="Arial" w:eastAsia="Times New Roman" w:hAnsi="Arial" w:cs="Arial"/>
          <w:b/>
          <w:bCs/>
          <w:sz w:val="24"/>
          <w:szCs w:val="24"/>
          <w:lang w:eastAsia="pt-BR"/>
        </w:rPr>
        <w:t>valor</w:t>
      </w:r>
      <w:r w:rsidR="006F496A" w:rsidRPr="00070F82">
        <w:rPr>
          <w:rFonts w:ascii="Arial" w:eastAsia="Times New Roman" w:hAnsi="Arial" w:cs="Arial"/>
          <w:b/>
          <w:bCs/>
          <w:sz w:val="24"/>
          <w:szCs w:val="24"/>
          <w:lang w:eastAsia="pt-BR"/>
        </w:rPr>
        <w:t xml:space="preserve"> </w:t>
      </w:r>
      <w:r w:rsidR="00413173">
        <w:rPr>
          <w:rFonts w:ascii="Arial" w:eastAsia="Times New Roman" w:hAnsi="Arial" w:cs="Arial"/>
          <w:b/>
          <w:bCs/>
          <w:sz w:val="24"/>
          <w:szCs w:val="24"/>
          <w:lang w:eastAsia="pt-BR"/>
        </w:rPr>
        <w:t>unitário do item.</w:t>
      </w:r>
    </w:p>
    <w:p w14:paraId="1185D9DA" w14:textId="2239FE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654D065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somente poderá oferecer lance de valor inferior ao último por ele ofertado e registrado pelo sistema, observado o intervalo mínimo de diferença de valores entre os lances.</w:t>
      </w:r>
    </w:p>
    <w:p w14:paraId="321E50EE" w14:textId="52D054A7" w:rsidR="00646428"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intervalo mínimo de diferença de valores entre os lances, que incidirá tanto em relação aos lances intermediários quanto em relação à proposta que cobrir a melhor oferta deverá ser de</w:t>
      </w:r>
      <w:r w:rsidR="00413173">
        <w:rPr>
          <w:rFonts w:ascii="Arial" w:eastAsia="Times New Roman" w:hAnsi="Arial" w:cs="Arial"/>
          <w:b/>
          <w:bCs/>
          <w:sz w:val="24"/>
          <w:szCs w:val="24"/>
          <w:lang w:eastAsia="pt-BR"/>
        </w:rPr>
        <w:t>:</w:t>
      </w:r>
    </w:p>
    <w:tbl>
      <w:tblPr>
        <w:tblStyle w:val="Tabelacomgrade"/>
        <w:tblW w:w="0" w:type="auto"/>
        <w:tblLook w:val="04A0" w:firstRow="1" w:lastRow="0" w:firstColumn="1" w:lastColumn="0" w:noHBand="0" w:noVBand="1"/>
      </w:tblPr>
      <w:tblGrid>
        <w:gridCol w:w="2982"/>
        <w:gridCol w:w="2983"/>
        <w:gridCol w:w="2983"/>
      </w:tblGrid>
      <w:tr w:rsidR="00BB74C6" w14:paraId="7063F0CB" w14:textId="77777777">
        <w:trPr>
          <w:trHeight w:val="426"/>
        </w:trPr>
        <w:tc>
          <w:tcPr>
            <w:tcW w:w="2982" w:type="dxa"/>
            <w:vAlign w:val="center"/>
          </w:tcPr>
          <w:p w14:paraId="742D7A11" w14:textId="61C6E6C3" w:rsidR="00BB74C6" w:rsidRDefault="00BB74C6">
            <w:pPr>
              <w:pStyle w:val="PargrafodaLista"/>
              <w:spacing w:after="240"/>
              <w:ind w:left="0" w:right="120"/>
              <w:jc w:val="center"/>
              <w:rPr>
                <w:rFonts w:ascii="Arial" w:eastAsia="Times New Roman" w:hAnsi="Arial" w:cs="Arial"/>
                <w:sz w:val="24"/>
                <w:szCs w:val="24"/>
                <w:highlight w:val="yellow"/>
                <w:lang w:eastAsia="pt-BR"/>
              </w:rPr>
            </w:pPr>
            <w:r w:rsidRPr="00E575EE">
              <w:rPr>
                <w:rFonts w:ascii="Arial" w:eastAsia="Times New Roman" w:hAnsi="Arial" w:cs="Arial"/>
                <w:sz w:val="24"/>
                <w:szCs w:val="24"/>
                <w:lang w:eastAsia="pt-BR"/>
              </w:rPr>
              <w:t xml:space="preserve">Item 1: R$ </w:t>
            </w:r>
            <w:r w:rsidR="003A4086">
              <w:rPr>
                <w:rFonts w:ascii="Arial" w:eastAsia="Times New Roman" w:hAnsi="Arial" w:cs="Arial"/>
                <w:sz w:val="24"/>
                <w:szCs w:val="24"/>
                <w:lang w:eastAsia="pt-BR"/>
              </w:rPr>
              <w:t>0,30</w:t>
            </w:r>
          </w:p>
        </w:tc>
        <w:tc>
          <w:tcPr>
            <w:tcW w:w="2983" w:type="dxa"/>
            <w:vAlign w:val="center"/>
          </w:tcPr>
          <w:p w14:paraId="0FB0C25C" w14:textId="5A085E8A" w:rsidR="00BB74C6" w:rsidRDefault="00BB74C6">
            <w:pPr>
              <w:pStyle w:val="PargrafodaLista"/>
              <w:spacing w:after="240"/>
              <w:ind w:left="0" w:right="120"/>
              <w:jc w:val="center"/>
              <w:rPr>
                <w:rFonts w:ascii="Arial" w:eastAsia="Times New Roman" w:hAnsi="Arial" w:cs="Arial"/>
                <w:sz w:val="24"/>
                <w:szCs w:val="24"/>
                <w:highlight w:val="yellow"/>
                <w:lang w:eastAsia="pt-BR"/>
              </w:rPr>
            </w:pPr>
            <w:r w:rsidRPr="00E575EE">
              <w:rPr>
                <w:rFonts w:ascii="Arial" w:eastAsia="Times New Roman" w:hAnsi="Arial" w:cs="Arial"/>
                <w:sz w:val="24"/>
                <w:szCs w:val="24"/>
                <w:lang w:eastAsia="pt-BR"/>
              </w:rPr>
              <w:t xml:space="preserve">Item 2: R$ </w:t>
            </w:r>
            <w:r w:rsidR="003A4086">
              <w:rPr>
                <w:rFonts w:ascii="Arial" w:eastAsia="Times New Roman" w:hAnsi="Arial" w:cs="Arial"/>
                <w:sz w:val="24"/>
                <w:szCs w:val="24"/>
                <w:lang w:eastAsia="pt-BR"/>
              </w:rPr>
              <w:t>0,24</w:t>
            </w:r>
          </w:p>
        </w:tc>
        <w:tc>
          <w:tcPr>
            <w:tcW w:w="2983" w:type="dxa"/>
            <w:vAlign w:val="center"/>
          </w:tcPr>
          <w:p w14:paraId="0B1CF15B" w14:textId="3760B5A6" w:rsidR="00BB74C6" w:rsidRPr="00570CC5" w:rsidRDefault="00BB74C6">
            <w:pPr>
              <w:pStyle w:val="PargrafodaLista"/>
              <w:ind w:left="0"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3: R$ </w:t>
            </w:r>
            <w:r w:rsidR="003A4086">
              <w:rPr>
                <w:rFonts w:ascii="Arial" w:eastAsia="Times New Roman" w:hAnsi="Arial" w:cs="Arial"/>
                <w:sz w:val="24"/>
                <w:szCs w:val="24"/>
                <w:lang w:eastAsia="pt-BR"/>
              </w:rPr>
              <w:t>0,14</w:t>
            </w:r>
          </w:p>
        </w:tc>
      </w:tr>
      <w:tr w:rsidR="00BB74C6" w14:paraId="238882C1" w14:textId="77777777">
        <w:trPr>
          <w:trHeight w:val="462"/>
        </w:trPr>
        <w:tc>
          <w:tcPr>
            <w:tcW w:w="2982" w:type="dxa"/>
            <w:vAlign w:val="center"/>
          </w:tcPr>
          <w:p w14:paraId="4519998D" w14:textId="683C2E24" w:rsidR="00BB74C6" w:rsidRDefault="00BB74C6">
            <w:pPr>
              <w:ind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4: R$ </w:t>
            </w:r>
            <w:r w:rsidR="003A4086">
              <w:rPr>
                <w:rFonts w:ascii="Arial" w:eastAsia="Times New Roman" w:hAnsi="Arial" w:cs="Arial"/>
                <w:sz w:val="24"/>
                <w:szCs w:val="24"/>
                <w:lang w:eastAsia="pt-BR"/>
              </w:rPr>
              <w:t>0,48</w:t>
            </w:r>
          </w:p>
        </w:tc>
        <w:tc>
          <w:tcPr>
            <w:tcW w:w="2983" w:type="dxa"/>
            <w:vAlign w:val="center"/>
          </w:tcPr>
          <w:p w14:paraId="02248F2B" w14:textId="05D51AA5" w:rsidR="00BB74C6" w:rsidRDefault="00BB74C6">
            <w:pPr>
              <w:ind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5: R$ </w:t>
            </w:r>
            <w:r w:rsidR="003A4086">
              <w:rPr>
                <w:rFonts w:ascii="Arial" w:eastAsia="Times New Roman" w:hAnsi="Arial" w:cs="Arial"/>
                <w:sz w:val="24"/>
                <w:szCs w:val="24"/>
                <w:lang w:eastAsia="pt-BR"/>
              </w:rPr>
              <w:t>0,23</w:t>
            </w:r>
          </w:p>
        </w:tc>
        <w:tc>
          <w:tcPr>
            <w:tcW w:w="2983" w:type="dxa"/>
            <w:vAlign w:val="center"/>
          </w:tcPr>
          <w:p w14:paraId="4F950909" w14:textId="30FEF72E" w:rsidR="00BB74C6" w:rsidRDefault="00BB74C6">
            <w:pPr>
              <w:pStyle w:val="PargrafodaLista"/>
              <w:ind w:left="0"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6: R$ </w:t>
            </w:r>
            <w:r w:rsidR="00AC4583">
              <w:rPr>
                <w:rFonts w:ascii="Arial" w:eastAsia="Times New Roman" w:hAnsi="Arial" w:cs="Arial"/>
                <w:sz w:val="24"/>
                <w:szCs w:val="24"/>
                <w:lang w:eastAsia="pt-BR"/>
              </w:rPr>
              <w:t>0,13</w:t>
            </w:r>
          </w:p>
        </w:tc>
      </w:tr>
      <w:tr w:rsidR="00AC4583" w14:paraId="50308B9D" w14:textId="77777777">
        <w:trPr>
          <w:trHeight w:val="462"/>
        </w:trPr>
        <w:tc>
          <w:tcPr>
            <w:tcW w:w="2982" w:type="dxa"/>
            <w:vAlign w:val="center"/>
          </w:tcPr>
          <w:p w14:paraId="4B69BA60" w14:textId="4B7DAB59" w:rsidR="00AC4583" w:rsidRPr="00E575EE" w:rsidRDefault="00AC4583">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7: R$ 0,22</w:t>
            </w:r>
          </w:p>
        </w:tc>
        <w:tc>
          <w:tcPr>
            <w:tcW w:w="2983" w:type="dxa"/>
            <w:vAlign w:val="center"/>
          </w:tcPr>
          <w:p w14:paraId="321FDF20" w14:textId="1FE80D01" w:rsidR="00AC4583" w:rsidRPr="00E575EE" w:rsidRDefault="00AC4583">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8: R$ 0,48</w:t>
            </w:r>
          </w:p>
        </w:tc>
        <w:tc>
          <w:tcPr>
            <w:tcW w:w="2983" w:type="dxa"/>
            <w:vAlign w:val="center"/>
          </w:tcPr>
          <w:p w14:paraId="0BBF97D5" w14:textId="0567F878" w:rsidR="00AC4583" w:rsidRPr="00E575EE" w:rsidRDefault="00AC4583">
            <w:pPr>
              <w:pStyle w:val="PargrafodaLista"/>
              <w:ind w:left="0"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9: R$ 0,27</w:t>
            </w:r>
          </w:p>
        </w:tc>
      </w:tr>
      <w:tr w:rsidR="00AC4583" w14:paraId="4453C077" w14:textId="77777777">
        <w:trPr>
          <w:trHeight w:val="462"/>
        </w:trPr>
        <w:tc>
          <w:tcPr>
            <w:tcW w:w="2982" w:type="dxa"/>
            <w:vAlign w:val="center"/>
          </w:tcPr>
          <w:p w14:paraId="16A56FF3" w14:textId="35799817" w:rsidR="00AC4583" w:rsidRDefault="007B7D0A">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10: R$ 0,56</w:t>
            </w:r>
          </w:p>
        </w:tc>
        <w:tc>
          <w:tcPr>
            <w:tcW w:w="2983" w:type="dxa"/>
            <w:vAlign w:val="center"/>
          </w:tcPr>
          <w:p w14:paraId="63C47BA7" w14:textId="3625804B" w:rsidR="00AC4583" w:rsidRDefault="007B7D0A">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 xml:space="preserve">Item 11: </w:t>
            </w:r>
            <w:r w:rsidR="00C30DE2">
              <w:rPr>
                <w:rFonts w:ascii="Arial" w:eastAsia="Times New Roman" w:hAnsi="Arial" w:cs="Arial"/>
                <w:sz w:val="24"/>
                <w:szCs w:val="24"/>
                <w:lang w:eastAsia="pt-BR"/>
              </w:rPr>
              <w:t xml:space="preserve">R$ </w:t>
            </w:r>
            <w:r>
              <w:rPr>
                <w:rFonts w:ascii="Arial" w:eastAsia="Times New Roman" w:hAnsi="Arial" w:cs="Arial"/>
                <w:sz w:val="24"/>
                <w:szCs w:val="24"/>
                <w:lang w:eastAsia="pt-BR"/>
              </w:rPr>
              <w:t>0,49</w:t>
            </w:r>
          </w:p>
        </w:tc>
        <w:tc>
          <w:tcPr>
            <w:tcW w:w="2983" w:type="dxa"/>
            <w:vAlign w:val="center"/>
          </w:tcPr>
          <w:p w14:paraId="03C8AAF9" w14:textId="464A986F" w:rsidR="00AC4583" w:rsidRDefault="007B7D0A">
            <w:pPr>
              <w:pStyle w:val="PargrafodaLista"/>
              <w:ind w:left="0"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12: R$ 0,67</w:t>
            </w:r>
          </w:p>
        </w:tc>
      </w:tr>
      <w:tr w:rsidR="007B7D0A" w14:paraId="534EA94B" w14:textId="77777777">
        <w:trPr>
          <w:trHeight w:val="462"/>
        </w:trPr>
        <w:tc>
          <w:tcPr>
            <w:tcW w:w="2982" w:type="dxa"/>
            <w:vAlign w:val="center"/>
          </w:tcPr>
          <w:p w14:paraId="1961B00A" w14:textId="1B977CC2" w:rsidR="007B7D0A" w:rsidRDefault="007B7D0A">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 xml:space="preserve">Item 13: R$ </w:t>
            </w:r>
            <w:r w:rsidR="00C30DE2">
              <w:rPr>
                <w:rFonts w:ascii="Arial" w:eastAsia="Times New Roman" w:hAnsi="Arial" w:cs="Arial"/>
                <w:sz w:val="24"/>
                <w:szCs w:val="24"/>
                <w:lang w:eastAsia="pt-BR"/>
              </w:rPr>
              <w:t>0,61</w:t>
            </w:r>
          </w:p>
        </w:tc>
        <w:tc>
          <w:tcPr>
            <w:tcW w:w="2983" w:type="dxa"/>
            <w:vAlign w:val="center"/>
          </w:tcPr>
          <w:p w14:paraId="53AB1E03" w14:textId="303149E4" w:rsidR="007B7D0A" w:rsidRDefault="00C30DE2">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14: R$ 0,03</w:t>
            </w:r>
          </w:p>
        </w:tc>
        <w:tc>
          <w:tcPr>
            <w:tcW w:w="2983" w:type="dxa"/>
            <w:vAlign w:val="center"/>
          </w:tcPr>
          <w:p w14:paraId="66AB43A3" w14:textId="07DB2CCF" w:rsidR="007B7D0A" w:rsidRDefault="00C30DE2">
            <w:pPr>
              <w:pStyle w:val="PargrafodaLista"/>
              <w:ind w:left="0" w:right="120"/>
              <w:jc w:val="center"/>
              <w:rPr>
                <w:rFonts w:ascii="Arial" w:eastAsia="Times New Roman" w:hAnsi="Arial" w:cs="Arial"/>
                <w:sz w:val="24"/>
                <w:szCs w:val="24"/>
                <w:lang w:eastAsia="pt-BR"/>
              </w:rPr>
            </w:pPr>
            <w:r>
              <w:rPr>
                <w:rFonts w:ascii="Arial" w:eastAsia="Times New Roman" w:hAnsi="Arial" w:cs="Arial"/>
                <w:sz w:val="24"/>
                <w:szCs w:val="24"/>
                <w:lang w:eastAsia="pt-BR"/>
              </w:rPr>
              <w:t xml:space="preserve">Item 15: R$ </w:t>
            </w:r>
            <w:r w:rsidR="00EB6FF9">
              <w:rPr>
                <w:rFonts w:ascii="Arial" w:eastAsia="Times New Roman" w:hAnsi="Arial" w:cs="Arial"/>
                <w:sz w:val="24"/>
                <w:szCs w:val="24"/>
                <w:lang w:eastAsia="pt-BR"/>
              </w:rPr>
              <w:t>0,11</w:t>
            </w:r>
          </w:p>
        </w:tc>
      </w:tr>
      <w:tr w:rsidR="00EB6FF9" w14:paraId="2E79B1FA" w14:textId="77777777">
        <w:trPr>
          <w:trHeight w:val="462"/>
        </w:trPr>
        <w:tc>
          <w:tcPr>
            <w:tcW w:w="2982" w:type="dxa"/>
            <w:vAlign w:val="center"/>
          </w:tcPr>
          <w:p w14:paraId="3353F65F" w14:textId="297879D3" w:rsidR="00EB6FF9" w:rsidRDefault="00EB6FF9">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16: R$ 0,03</w:t>
            </w:r>
          </w:p>
        </w:tc>
        <w:tc>
          <w:tcPr>
            <w:tcW w:w="2983" w:type="dxa"/>
            <w:vAlign w:val="center"/>
          </w:tcPr>
          <w:p w14:paraId="371F740D" w14:textId="76184421" w:rsidR="00EB6FF9" w:rsidRDefault="00EB6FF9">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17: R$ 0,03</w:t>
            </w:r>
          </w:p>
        </w:tc>
        <w:tc>
          <w:tcPr>
            <w:tcW w:w="2983" w:type="dxa"/>
            <w:vAlign w:val="center"/>
          </w:tcPr>
          <w:p w14:paraId="4CB3F2E2" w14:textId="3E961644" w:rsidR="00EB6FF9" w:rsidRDefault="00EB6FF9">
            <w:pPr>
              <w:pStyle w:val="PargrafodaLista"/>
              <w:ind w:left="0"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18: R$ 0,15</w:t>
            </w:r>
          </w:p>
        </w:tc>
      </w:tr>
      <w:tr w:rsidR="00EB6FF9" w14:paraId="1E31EADC" w14:textId="77777777">
        <w:trPr>
          <w:trHeight w:val="462"/>
        </w:trPr>
        <w:tc>
          <w:tcPr>
            <w:tcW w:w="2982" w:type="dxa"/>
            <w:vAlign w:val="center"/>
          </w:tcPr>
          <w:p w14:paraId="39DAE470" w14:textId="6285F662" w:rsidR="00EB6FF9" w:rsidRDefault="00EB6FF9">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19:</w:t>
            </w:r>
            <w:r w:rsidR="002D41F7">
              <w:rPr>
                <w:rFonts w:ascii="Arial" w:eastAsia="Times New Roman" w:hAnsi="Arial" w:cs="Arial"/>
                <w:sz w:val="24"/>
                <w:szCs w:val="24"/>
                <w:lang w:eastAsia="pt-BR"/>
              </w:rPr>
              <w:t xml:space="preserve"> R$ 0,89</w:t>
            </w:r>
          </w:p>
        </w:tc>
        <w:tc>
          <w:tcPr>
            <w:tcW w:w="2983" w:type="dxa"/>
            <w:vAlign w:val="center"/>
          </w:tcPr>
          <w:p w14:paraId="1D7A5E8D" w14:textId="75DCEDFF" w:rsidR="00EB6FF9" w:rsidRDefault="002D41F7">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20: R$ 0,56</w:t>
            </w:r>
          </w:p>
        </w:tc>
        <w:tc>
          <w:tcPr>
            <w:tcW w:w="2983" w:type="dxa"/>
            <w:vAlign w:val="center"/>
          </w:tcPr>
          <w:p w14:paraId="7A8A1419" w14:textId="6805E49F" w:rsidR="00EB6FF9" w:rsidRDefault="002D41F7">
            <w:pPr>
              <w:pStyle w:val="PargrafodaLista"/>
              <w:ind w:left="0"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21: R$ 0,09</w:t>
            </w:r>
          </w:p>
        </w:tc>
      </w:tr>
      <w:tr w:rsidR="00B34DD8" w14:paraId="2C473EA9" w14:textId="77777777">
        <w:trPr>
          <w:trHeight w:val="462"/>
        </w:trPr>
        <w:tc>
          <w:tcPr>
            <w:tcW w:w="2982" w:type="dxa"/>
            <w:vAlign w:val="center"/>
          </w:tcPr>
          <w:p w14:paraId="2645474E" w14:textId="4D7DF628" w:rsidR="00B34DD8" w:rsidRDefault="00B34DD8">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22: R$ 0,11</w:t>
            </w:r>
          </w:p>
        </w:tc>
        <w:tc>
          <w:tcPr>
            <w:tcW w:w="2983" w:type="dxa"/>
            <w:vAlign w:val="center"/>
          </w:tcPr>
          <w:p w14:paraId="4ACD50C1" w14:textId="6976CD41" w:rsidR="00B34DD8" w:rsidRDefault="00B34DD8">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23: R$ 0,04</w:t>
            </w:r>
          </w:p>
        </w:tc>
        <w:tc>
          <w:tcPr>
            <w:tcW w:w="2983" w:type="dxa"/>
            <w:vAlign w:val="center"/>
          </w:tcPr>
          <w:p w14:paraId="419FD8A6" w14:textId="7EE4E208" w:rsidR="00B34DD8" w:rsidRDefault="00B34DD8">
            <w:pPr>
              <w:pStyle w:val="PargrafodaLista"/>
              <w:ind w:left="0"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24: R$ 0,03</w:t>
            </w:r>
          </w:p>
        </w:tc>
      </w:tr>
      <w:tr w:rsidR="00CD0FEF" w14:paraId="502859DE" w14:textId="77777777">
        <w:trPr>
          <w:gridAfter w:val="1"/>
          <w:wAfter w:w="2983" w:type="dxa"/>
          <w:trHeight w:val="462"/>
        </w:trPr>
        <w:tc>
          <w:tcPr>
            <w:tcW w:w="2982" w:type="dxa"/>
            <w:vAlign w:val="center"/>
          </w:tcPr>
          <w:p w14:paraId="5A283936" w14:textId="6A084B41" w:rsidR="00CD0FEF" w:rsidRDefault="00CD0FEF">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25: R$ 0,10</w:t>
            </w:r>
          </w:p>
        </w:tc>
        <w:tc>
          <w:tcPr>
            <w:tcW w:w="2983" w:type="dxa"/>
            <w:vAlign w:val="center"/>
          </w:tcPr>
          <w:p w14:paraId="5427B571" w14:textId="1EF34EEE" w:rsidR="00CD0FEF" w:rsidRDefault="00CD0FEF">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26: R$ 0,07</w:t>
            </w:r>
          </w:p>
        </w:tc>
      </w:tr>
    </w:tbl>
    <w:p w14:paraId="470CE07B" w14:textId="77777777" w:rsidR="00BB74C6" w:rsidRPr="00FF5F76" w:rsidRDefault="00BB74C6" w:rsidP="00BB74C6">
      <w:pPr>
        <w:spacing w:after="0" w:line="240" w:lineRule="auto"/>
        <w:ind w:right="120"/>
        <w:jc w:val="both"/>
        <w:rPr>
          <w:rFonts w:ascii="Arial" w:eastAsia="Times New Roman" w:hAnsi="Arial" w:cs="Arial"/>
          <w:sz w:val="24"/>
          <w:szCs w:val="24"/>
          <w:lang w:eastAsia="pt-BR"/>
        </w:rPr>
      </w:pPr>
    </w:p>
    <w:p w14:paraId="1B2A1444" w14:textId="73B241E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poderá, uma única vez, excluir seu último lance ofertado, no intervalo de quinze segundos após o registro no sistema, na hipótese de lance inconsistente ou inexequível.</w:t>
      </w:r>
    </w:p>
    <w:p w14:paraId="38583CB6" w14:textId="325BC49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pregoeiro poderá, durante a disputa, como medida excepcional, excluir a proposta ou o lance que possa comprometer, restringir ou frustrar o caráter 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33"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procedimento seguirá de acordo com o modo de disputa adotado.</w:t>
      </w:r>
    </w:p>
    <w:p w14:paraId="1D5E215C" w14:textId="2B4A5FF9" w:rsidR="00646428" w:rsidRPr="00070F82" w:rsidRDefault="00471D2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Nest</w:t>
      </w:r>
      <w:r w:rsidR="0005683F">
        <w:rPr>
          <w:rFonts w:ascii="Arial" w:eastAsia="Times New Roman" w:hAnsi="Arial" w:cs="Arial"/>
          <w:sz w:val="24"/>
          <w:szCs w:val="24"/>
          <w:lang w:eastAsia="pt-BR"/>
        </w:rPr>
        <w:t>a licitação</w:t>
      </w:r>
      <w:r w:rsidR="00A402E6" w:rsidRPr="00070F82">
        <w:rPr>
          <w:rFonts w:ascii="Arial" w:eastAsia="Times New Roman" w:hAnsi="Arial" w:cs="Arial"/>
          <w:sz w:val="24"/>
          <w:szCs w:val="24"/>
          <w:lang w:eastAsia="pt-BR"/>
        </w:rPr>
        <w:t>, foi adotado</w:t>
      </w:r>
      <w:r w:rsidR="00646428" w:rsidRPr="00070F82">
        <w:rPr>
          <w:rFonts w:ascii="Arial" w:eastAsia="Times New Roman" w:hAnsi="Arial" w:cs="Arial"/>
          <w:sz w:val="24"/>
          <w:szCs w:val="24"/>
          <w:lang w:eastAsia="pt-BR"/>
        </w:rPr>
        <w:t xml:space="preserve"> o modo de disputa “aberto”</w:t>
      </w:r>
      <w:r w:rsidR="00A402E6" w:rsidRPr="00070F82">
        <w:rPr>
          <w:rFonts w:ascii="Arial" w:eastAsia="Times New Roman" w:hAnsi="Arial" w:cs="Arial"/>
          <w:sz w:val="24"/>
          <w:szCs w:val="24"/>
          <w:lang w:eastAsia="pt-BR"/>
        </w:rPr>
        <w:t>, em que</w:t>
      </w:r>
      <w:r w:rsidR="00646428" w:rsidRPr="00070F82">
        <w:rPr>
          <w:rFonts w:ascii="Arial" w:eastAsia="Times New Roman" w:hAnsi="Arial" w:cs="Arial"/>
          <w:sz w:val="24"/>
          <w:szCs w:val="24"/>
          <w:lang w:eastAsia="pt-BR"/>
        </w:rPr>
        <w:t xml:space="preserve"> os licitantes apresentarão lances públicos e sucessivos, com prorrogações, conforme o critério de julgamento adotado neste Edital.</w:t>
      </w:r>
    </w:p>
    <w:p w14:paraId="3F328BF5" w14:textId="79A129A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5CCECDF5" w14:textId="2485922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C01D7A" w14:textId="0B8CD25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o reinício previsto no item supra, os licitantes serão convocados para apresentar lances intermediários.</w:t>
      </w:r>
    </w:p>
    <w:p w14:paraId="59379342" w14:textId="1853F32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4" w:name="_Ref145279182"/>
      <w:r w:rsidRPr="00070F82">
        <w:rPr>
          <w:rFonts w:ascii="Arial" w:eastAsia="Times New Roman" w:hAnsi="Arial" w:cs="Arial"/>
          <w:sz w:val="24"/>
          <w:szCs w:val="24"/>
          <w:lang w:eastAsia="pt-BR"/>
        </w:rPr>
        <w:t>Encerrados os prazos estabelecidos nos itens anteriores, o sistema ordenará e divulgará os lances segundo a ordem crescente de valores quando adotado o critério de julgamento por menor preço.</w:t>
      </w:r>
      <w:bookmarkEnd w:id="14"/>
    </w:p>
    <w:p w14:paraId="24DE0C3C" w14:textId="5826C2D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0501050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No caso de desconexão com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no decorrer da etapa competitiva d</w:t>
      </w:r>
      <w:r w:rsidR="00C41D22">
        <w:rPr>
          <w:rFonts w:ascii="Arial" w:eastAsia="Times New Roman" w:hAnsi="Arial" w:cs="Arial"/>
          <w:sz w:val="24"/>
          <w:szCs w:val="24"/>
          <w:lang w:eastAsia="pt-BR"/>
        </w:rPr>
        <w:t>a</w:t>
      </w:r>
      <w:r w:rsidRPr="00070F82">
        <w:rPr>
          <w:rFonts w:ascii="Arial" w:eastAsia="Times New Roman" w:hAnsi="Arial" w:cs="Arial"/>
          <w:sz w:val="24"/>
          <w:szCs w:val="24"/>
          <w:lang w:eastAsia="pt-BR"/>
        </w:rPr>
        <w:t xml:space="preserve"> </w:t>
      </w:r>
      <w:r w:rsidR="00C41D22">
        <w:rPr>
          <w:rFonts w:ascii="Arial" w:eastAsia="Times New Roman" w:hAnsi="Arial" w:cs="Arial"/>
          <w:sz w:val="24"/>
          <w:szCs w:val="24"/>
          <w:lang w:eastAsia="pt-BR"/>
        </w:rPr>
        <w:t>licitação</w:t>
      </w:r>
      <w:r w:rsidRPr="00070F82">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Quando a desconexão do sistema eletrônico para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persistir por tempo superior a dez minutos, a sessão pública será suspensa e reiniciada somente após decorridas vinte e quatro horas da comunicação do fato pelo pregoeiro aos participantes, no sítio eletrônico utilizado para divulgação.</w:t>
      </w:r>
    </w:p>
    <w:p w14:paraId="633C905D" w14:textId="2231262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licitante não apresente lances, concorrerá com o valor de sua proposta.</w:t>
      </w:r>
    </w:p>
    <w:p w14:paraId="257B1FEC" w14:textId="40EFAD6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Em relação a</w:t>
      </w:r>
      <w:r w:rsidR="009867E9">
        <w:rPr>
          <w:rFonts w:ascii="Arial" w:eastAsia="Times New Roman" w:hAnsi="Arial" w:cs="Arial"/>
          <w:sz w:val="24"/>
          <w:szCs w:val="24"/>
          <w:lang w:eastAsia="pt-BR"/>
        </w:rPr>
        <w:t xml:space="preserve"> grupo </w:t>
      </w:r>
      <w:r w:rsidR="0023132A">
        <w:rPr>
          <w:rFonts w:ascii="Arial" w:eastAsia="Times New Roman" w:hAnsi="Arial" w:cs="Arial"/>
          <w:sz w:val="24"/>
          <w:szCs w:val="24"/>
          <w:lang w:eastAsia="pt-BR"/>
        </w:rPr>
        <w:t>e</w:t>
      </w:r>
      <w:r w:rsidRPr="00070F82">
        <w:rPr>
          <w:rFonts w:ascii="Arial" w:eastAsia="Times New Roman" w:hAnsi="Arial" w:cs="Arial"/>
          <w:sz w:val="24"/>
          <w:szCs w:val="24"/>
          <w:lang w:eastAsia="pt-BR"/>
        </w:rPr>
        <w:t xml:space="preserve"> itens não exclusivos para participação de microempresas e empresas de pequeno porte, uma vez encerrada a fase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w:t>
      </w:r>
      <w:hyperlink r:id="rId34"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xml:space="preserve">, regulamentada pelo </w:t>
      </w:r>
      <w:hyperlink r:id="rId35"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7F8455EE" w14:textId="36C70883"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Nessas condições, as propostas de microempresas e empresas de pequeno porte que se encontrarem na faixa de até 5% (cinco por cento) acima da melhor proposta ou melhor lance serão consideradas empatadas com a primeira colocada.</w:t>
      </w:r>
    </w:p>
    <w:p w14:paraId="12E18A51" w14:textId="2280307C"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w:t>
      </w:r>
      <w:r w:rsidR="00DD73DC" w:rsidRPr="00070F82">
        <w:rPr>
          <w:rFonts w:ascii="Arial" w:eastAsia="Times New Roman" w:hAnsi="Arial" w:cs="Arial"/>
          <w:sz w:val="24"/>
          <w:szCs w:val="24"/>
          <w:lang w:eastAsia="pt-BR"/>
        </w:rPr>
        <w:t xml:space="preserve">mais bem </w:t>
      </w:r>
      <w:r w:rsidRPr="00070F82">
        <w:rPr>
          <w:rFonts w:ascii="Arial" w:eastAsia="Times New Roman" w:hAnsi="Arial" w:cs="Arial"/>
          <w:sz w:val="24"/>
          <w:szCs w:val="24"/>
          <w:lang w:eastAsia="pt-BR"/>
        </w:rPr>
        <w:t>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1840CD4" w14:textId="46F92D44"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2B83B7D" w14:textId="77777777" w:rsidR="004F5224" w:rsidRPr="004F522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r w:rsidRPr="00070F82">
        <w:rPr>
          <w:rFonts w:ascii="Arial" w:eastAsia="Times New Roman" w:hAnsi="Arial" w:cs="Arial"/>
          <w:sz w:val="24"/>
          <w:szCs w:val="24"/>
          <w:lang w:eastAsia="pt-B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R="004F5224">
        <w:rPr>
          <w:rFonts w:ascii="Arial" w:eastAsia="Times New Roman" w:hAnsi="Arial" w:cs="Arial"/>
          <w:sz w:val="24"/>
          <w:szCs w:val="24"/>
          <w:lang w:eastAsia="pt-BR"/>
        </w:rPr>
        <w:t>.</w:t>
      </w:r>
    </w:p>
    <w:p w14:paraId="71ED2530" w14:textId="10CEE382" w:rsidR="00646428" w:rsidRPr="00070F82" w:rsidRDefault="004F5224"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bookmarkStart w:id="15" w:name="_Hlk179904530"/>
      <w:r w:rsidRPr="00AD3D0F">
        <w:rPr>
          <w:rFonts w:ascii="Arial" w:eastAsia="Times New Roman" w:hAnsi="Arial" w:cs="Arial"/>
          <w:sz w:val="24"/>
          <w:szCs w:val="24"/>
          <w:lang w:eastAsia="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5"/>
      <w:r w:rsidR="00646428" w:rsidRPr="00070F82">
        <w:rPr>
          <w:rFonts w:ascii="Arial" w:eastAsia="Times New Roman" w:hAnsi="Arial" w:cs="Arial"/>
          <w:sz w:val="24"/>
          <w:szCs w:val="24"/>
          <w:lang w:eastAsia="pt-BR"/>
        </w:rPr>
        <w:t>.</w:t>
      </w:r>
    </w:p>
    <w:p w14:paraId="31B88C2A" w14:textId="169C11E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136F494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Havendo eventual empate entre propostas, o critério de desempate será aquele previsto no art. 60 da </w:t>
      </w:r>
      <w:hyperlink r:id="rId36"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 nesta ordem:</w:t>
      </w:r>
    </w:p>
    <w:p w14:paraId="01BA1C51" w14:textId="132052B1" w:rsidR="00646428" w:rsidRPr="00070F82" w:rsidRDefault="003319D1"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w:t>
      </w:r>
      <w:r w:rsidR="00646428" w:rsidRPr="00070F82">
        <w:rPr>
          <w:rFonts w:ascii="Arial" w:eastAsia="Times New Roman" w:hAnsi="Arial" w:cs="Arial"/>
          <w:color w:val="000000"/>
          <w:sz w:val="24"/>
          <w:szCs w:val="24"/>
          <w:lang w:eastAsia="pt-BR"/>
        </w:rPr>
        <w:t>isputa</w:t>
      </w:r>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254ECF8D"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avaliação do desempenho contratual prévio dos licitantes, para a qual deverão preferencialmente ser utilizados registros cadastrais para efeito de atesto de cumprimento de obrigações previstos na </w:t>
      </w:r>
      <w:hyperlink r:id="rId37" w:history="1">
        <w:r w:rsidR="00E86561" w:rsidRPr="00A24D35">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w:t>
      </w:r>
    </w:p>
    <w:p w14:paraId="107C0345" w14:textId="6B37BAAC" w:rsidR="009074A5" w:rsidRDefault="009074A5" w:rsidP="00651688">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bookmarkStart w:id="16" w:name="_Hlk179905786"/>
      <w:r w:rsidRPr="005F7115">
        <w:rPr>
          <w:rFonts w:ascii="Arial" w:eastAsia="Times New Roman" w:hAnsi="Arial" w:cs="Arial"/>
          <w:sz w:val="24"/>
          <w:szCs w:val="24"/>
          <w:lang w:eastAsia="pt-BR"/>
        </w:rPr>
        <w:t xml:space="preserve">enquanto estiver pendente a regulamentação dos registros cadastrais para efeito de atesto de cumprimento de </w:t>
      </w:r>
      <w:r w:rsidRPr="005F7115">
        <w:rPr>
          <w:rFonts w:ascii="Arial" w:eastAsia="Times New Roman" w:hAnsi="Arial" w:cs="Arial"/>
          <w:sz w:val="24"/>
          <w:szCs w:val="24"/>
          <w:lang w:eastAsia="pt-BR"/>
        </w:rPr>
        <w:lastRenderedPageBreak/>
        <w:t xml:space="preserve">obrigações previstos na </w:t>
      </w:r>
      <w:hyperlink r:id="rId38" w:history="1">
        <w:r w:rsidR="00E86561" w:rsidRPr="00A24D35">
          <w:rPr>
            <w:rStyle w:val="Hyperlink"/>
            <w:rFonts w:ascii="Arial" w:eastAsia="Times New Roman" w:hAnsi="Arial" w:cs="Arial"/>
            <w:sz w:val="24"/>
            <w:szCs w:val="24"/>
            <w:lang w:eastAsia="pt-BR"/>
          </w:rPr>
          <w:t>Lei n. 14.133/2021</w:t>
        </w:r>
      </w:hyperlink>
      <w:r w:rsidRPr="005F7115">
        <w:rPr>
          <w:rFonts w:ascii="Arial" w:eastAsia="Times New Roman" w:hAnsi="Arial" w:cs="Arial"/>
          <w:sz w:val="24"/>
          <w:szCs w:val="24"/>
          <w:lang w:eastAsia="pt-BR"/>
        </w:rPr>
        <w:t>, esse critério não será aplicado para estabelecer o resultado do certame</w:t>
      </w:r>
      <w:bookmarkEnd w:id="16"/>
      <w:r>
        <w:rPr>
          <w:rFonts w:ascii="Arial" w:eastAsia="Times New Roman" w:hAnsi="Arial" w:cs="Arial"/>
          <w:sz w:val="24"/>
          <w:szCs w:val="24"/>
          <w:lang w:eastAsia="pt-BR"/>
        </w:rPr>
        <w:t>.</w:t>
      </w:r>
    </w:p>
    <w:p w14:paraId="5AFD7D45" w14:textId="329DFB61"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desenvolvimento pelo licitante de ações de equidade entre homens e mulheres no ambiente de trabalho, conforme disposto no art. 8º da </w:t>
      </w:r>
      <w:hyperlink r:id="rId39" w:history="1">
        <w:r w:rsidR="0092697B" w:rsidRPr="00377940">
          <w:rPr>
            <w:rStyle w:val="Hyperlink"/>
            <w:rFonts w:ascii="Arial" w:hAnsi="Arial" w:cs="Arial"/>
            <w:sz w:val="24"/>
            <w:szCs w:val="24"/>
          </w:rPr>
          <w:t>Resolução n. 497</w:t>
        </w:r>
      </w:hyperlink>
      <w:r w:rsidRPr="00070F82">
        <w:rPr>
          <w:rFonts w:ascii="Arial" w:eastAsia="Times New Roman" w:hAnsi="Arial" w:cs="Arial"/>
          <w:sz w:val="24"/>
          <w:szCs w:val="24"/>
          <w:lang w:eastAsia="pt-BR"/>
        </w:rPr>
        <w:t xml:space="preserve">, de 14 de abril de 2023, do Conselho Nacional de Justiça </w:t>
      </w:r>
      <w:r w:rsidR="00A40EAF">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CNJ</w:t>
      </w:r>
      <w:r w:rsidR="00A40EAF">
        <w:rPr>
          <w:rFonts w:ascii="Arial" w:eastAsia="Times New Roman" w:hAnsi="Arial" w:cs="Arial"/>
          <w:sz w:val="24"/>
          <w:szCs w:val="24"/>
          <w:lang w:eastAsia="pt-BR"/>
        </w:rPr>
        <w:t xml:space="preserve">, </w:t>
      </w:r>
      <w:r w:rsidR="00A40EAF" w:rsidRPr="005F7115">
        <w:rPr>
          <w:rFonts w:ascii="Arial" w:eastAsia="Times New Roman" w:hAnsi="Arial" w:cs="Arial"/>
          <w:sz w:val="24"/>
          <w:szCs w:val="24"/>
          <w:lang w:eastAsia="pt-BR"/>
        </w:rPr>
        <w:t xml:space="preserve">e no art. 5º do </w:t>
      </w:r>
      <w:hyperlink r:id="rId40" w:history="1">
        <w:r w:rsidR="00A40EAF" w:rsidRPr="00BC3D00">
          <w:rPr>
            <w:rStyle w:val="Hyperlink"/>
            <w:rFonts w:ascii="Arial" w:eastAsia="Times New Roman" w:hAnsi="Arial" w:cs="Arial"/>
            <w:sz w:val="24"/>
            <w:szCs w:val="24"/>
            <w:lang w:eastAsia="pt-BR"/>
          </w:rPr>
          <w:t>Decreto n. 11.430/2023</w:t>
        </w:r>
      </w:hyperlink>
      <w:r w:rsidRPr="00070F82">
        <w:rPr>
          <w:rFonts w:ascii="Arial" w:eastAsia="Times New Roman" w:hAnsi="Arial" w:cs="Arial"/>
          <w:sz w:val="24"/>
          <w:szCs w:val="24"/>
          <w:lang w:eastAsia="pt-BR"/>
        </w:rPr>
        <w:t>.</w:t>
      </w:r>
    </w:p>
    <w:p w14:paraId="09723F6E" w14:textId="0A9B10A4" w:rsidR="00BB31AB" w:rsidRPr="00070F82" w:rsidRDefault="00646428"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Para fins do disposto no subitem anterior, serão consideradas ações de equidade:</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 programas destinados à equidade de gênero e de raça; e</w:t>
      </w:r>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 ações em saúde e segurança do trabalho que considerem as diferenças entre os gêneros.</w:t>
      </w:r>
    </w:p>
    <w:p w14:paraId="23AC0136" w14:textId="74DEBBE3" w:rsidR="00A44F6F" w:rsidRPr="000A5945" w:rsidRDefault="000A5945" w:rsidP="003A717D">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A5945">
        <w:rPr>
          <w:rFonts w:ascii="Arial" w:eastAsia="Times New Roman" w:hAnsi="Arial" w:cs="Arial"/>
          <w:sz w:val="24"/>
          <w:szCs w:val="24"/>
          <w:lang w:eastAsia="pt-BR"/>
        </w:rPr>
        <w:t xml:space="preserve">A comprovação da ação de equidade considerada para efeito de critério de desempate carece de regulamentação, sendo necessário aguardar a celebração de acordo de adesão para efetivar sua implementação no processo licitatório, nos termos do art. 2º, inc. I, do </w:t>
      </w:r>
      <w:hyperlink r:id="rId41" w:history="1">
        <w:r w:rsidR="003A717D" w:rsidRPr="004C201B">
          <w:rPr>
            <w:rStyle w:val="Hyperlink"/>
            <w:rFonts w:ascii="Arial" w:hAnsi="Arial" w:cs="Arial"/>
            <w:sz w:val="24"/>
            <w:szCs w:val="24"/>
          </w:rPr>
          <w:t>Decreto n. 11.430/2023</w:t>
        </w:r>
      </w:hyperlink>
      <w:r w:rsidRPr="004C201B">
        <w:rPr>
          <w:rFonts w:ascii="Arial" w:eastAsia="Times New Roman" w:hAnsi="Arial" w:cs="Arial"/>
          <w:sz w:val="24"/>
          <w:szCs w:val="24"/>
          <w:lang w:eastAsia="pt-BR"/>
        </w:rPr>
        <w:t>,</w:t>
      </w:r>
      <w:r w:rsidRPr="000A5945">
        <w:rPr>
          <w:rFonts w:ascii="Arial" w:eastAsia="Times New Roman" w:hAnsi="Arial" w:cs="Arial"/>
          <w:sz w:val="24"/>
          <w:szCs w:val="24"/>
          <w:lang w:eastAsia="pt-BR"/>
        </w:rPr>
        <w:t xml:space="preserve"> com redação dada pelo </w:t>
      </w:r>
      <w:hyperlink r:id="rId42" w:history="1">
        <w:r w:rsidRPr="004C201B">
          <w:rPr>
            <w:rStyle w:val="Hyperlink"/>
            <w:rFonts w:ascii="Arial" w:eastAsia="Times New Roman" w:hAnsi="Arial" w:cs="Arial"/>
            <w:sz w:val="24"/>
            <w:szCs w:val="24"/>
            <w:lang w:eastAsia="pt-BR"/>
          </w:rPr>
          <w:t>Decreto 12.516/2025</w:t>
        </w:r>
      </w:hyperlink>
      <w:r w:rsidR="004C201B">
        <w:rPr>
          <w:rFonts w:ascii="Arial" w:eastAsia="Times New Roman" w:hAnsi="Arial" w:cs="Arial"/>
          <w:sz w:val="24"/>
          <w:szCs w:val="24"/>
          <w:lang w:eastAsia="pt-BR"/>
        </w:rPr>
        <w:t>.</w:t>
      </w:r>
    </w:p>
    <w:p w14:paraId="161DFD64" w14:textId="0F417705"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desenvolvimento pelo licitante de programa de integridade, conforme orientações dos órgãos de controle.</w:t>
      </w:r>
    </w:p>
    <w:p w14:paraId="616CA186" w14:textId="77777777" w:rsidR="00AF5944" w:rsidRPr="00AF5944" w:rsidRDefault="00AF5944"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r w:rsidRPr="00AF5944">
        <w:rPr>
          <w:rFonts w:ascii="Arial" w:eastAsia="Times New Roman" w:hAnsi="Arial" w:cs="Arial"/>
          <w:sz w:val="24"/>
          <w:szCs w:val="24"/>
          <w:lang w:eastAsia="pt-BR"/>
        </w:rPr>
        <w:t>enquanto estiverem pendentes as orientações dos órgãos de controle, esse critério não será aplicado para estabelecer o resultado do certame.</w:t>
      </w:r>
    </w:p>
    <w:p w14:paraId="178EAC37" w14:textId="0259B1E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Persistindo o empate, será assegurada preferência, sucessivamente, aos bens e serviços produzidos ou prestados por:</w:t>
      </w:r>
    </w:p>
    <w:p w14:paraId="57716703" w14:textId="44170146"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89BE4C" w14:textId="4A69AA0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brasileiras;</w:t>
      </w:r>
    </w:p>
    <w:p w14:paraId="23564C24" w14:textId="61DCC8B4"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empresas que invistam em pesquisa e no desenvolvimento de tecnologia no País;</w:t>
      </w:r>
    </w:p>
    <w:p w14:paraId="40B3D573" w14:textId="2B0B182B"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empresas que comprovem a prática de mitigação, nos termos da </w:t>
      </w:r>
      <w:hyperlink r:id="rId43" w:history="1">
        <w:r w:rsidR="006D61CF" w:rsidRPr="00377940">
          <w:rPr>
            <w:rStyle w:val="Hyperlink"/>
            <w:rFonts w:ascii="Arial" w:hAnsi="Arial" w:cs="Arial"/>
            <w:sz w:val="24"/>
            <w:szCs w:val="24"/>
          </w:rPr>
          <w:t>Lei n. 12.187</w:t>
        </w:r>
      </w:hyperlink>
      <w:r w:rsidRPr="00070F82">
        <w:rPr>
          <w:rFonts w:ascii="Arial" w:eastAsia="Times New Roman" w:hAnsi="Arial" w:cs="Arial"/>
          <w:sz w:val="24"/>
          <w:szCs w:val="24"/>
          <w:lang w:eastAsia="pt-BR"/>
        </w:rPr>
        <w:t>, de 29 de dezembro de 2009.</w:t>
      </w:r>
    </w:p>
    <w:p w14:paraId="0DB42649" w14:textId="530DC37F" w:rsidR="004A2234" w:rsidRPr="004A2234" w:rsidRDefault="004A2234" w:rsidP="007C4C8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A2234">
        <w:rPr>
          <w:rFonts w:ascii="Arial" w:eastAsia="Times New Roman" w:hAnsi="Arial" w:cs="Arial"/>
          <w:sz w:val="24"/>
          <w:szCs w:val="24"/>
          <w:lang w:eastAsia="pt-BR"/>
        </w:rPr>
        <w:t>Se ainda persistir o empate após a aplicação dos procedimentos previstos nos itens acima, será realizado sorteio público para fins de desempate.</w:t>
      </w:r>
    </w:p>
    <w:p w14:paraId="532D64E2" w14:textId="4530B653" w:rsidR="004A2234" w:rsidRPr="004A2234" w:rsidRDefault="004A2234" w:rsidP="007C4C8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23FCF">
        <w:rPr>
          <w:rFonts w:ascii="Arial" w:eastAsia="Times New Roman" w:hAnsi="Arial" w:cs="Arial"/>
          <w:sz w:val="24"/>
          <w:szCs w:val="24"/>
          <w:lang w:eastAsia="pt-BR"/>
        </w:rPr>
        <w:t xml:space="preserve">Serão </w:t>
      </w:r>
      <w:r w:rsidRPr="004A2234">
        <w:rPr>
          <w:rFonts w:ascii="Arial" w:eastAsia="Times New Roman" w:hAnsi="Arial" w:cs="Arial"/>
          <w:sz w:val="24"/>
          <w:szCs w:val="24"/>
          <w:lang w:eastAsia="pt-BR"/>
        </w:rPr>
        <w:t xml:space="preserve">informados no chat da sessão pública do </w:t>
      </w:r>
      <w:hyperlink r:id="rId44" w:history="1">
        <w:r w:rsidR="005F28FA" w:rsidRPr="009E15FE">
          <w:rPr>
            <w:rStyle w:val="Hyperlink"/>
            <w:rFonts w:ascii="Arial" w:hAnsi="Arial" w:cs="Arial"/>
            <w:sz w:val="24"/>
            <w:szCs w:val="24"/>
          </w:rPr>
          <w:t>Compras.gov.br</w:t>
        </w:r>
      </w:hyperlink>
      <w:r w:rsidRPr="004A2234">
        <w:rPr>
          <w:rFonts w:ascii="Arial" w:eastAsia="Times New Roman" w:hAnsi="Arial" w:cs="Arial"/>
          <w:sz w:val="24"/>
          <w:szCs w:val="24"/>
          <w:lang w:eastAsia="pt-BR"/>
        </w:rPr>
        <w:t xml:space="preserve"> a data, o horário e o local do sorteio, podendo ser realizado no sítio eletrônico </w:t>
      </w:r>
      <w:hyperlink r:id="rId45" w:history="1">
        <w:r w:rsidR="00C23FCF" w:rsidRPr="00045B7C">
          <w:rPr>
            <w:rStyle w:val="Hyperlink"/>
            <w:rFonts w:ascii="Arial" w:eastAsia="Times New Roman" w:hAnsi="Arial" w:cs="Arial"/>
            <w:sz w:val="24"/>
            <w:szCs w:val="24"/>
            <w:lang w:eastAsia="pt-BR"/>
          </w:rPr>
          <w:t>www.sorteio.com</w:t>
        </w:r>
      </w:hyperlink>
      <w:r w:rsidR="00C23FCF">
        <w:rPr>
          <w:rFonts w:ascii="Arial" w:eastAsia="Times New Roman" w:hAnsi="Arial" w:cs="Arial"/>
          <w:sz w:val="24"/>
          <w:szCs w:val="24"/>
          <w:lang w:eastAsia="pt-BR"/>
        </w:rPr>
        <w:t xml:space="preserve"> </w:t>
      </w:r>
      <w:r w:rsidRPr="004A2234">
        <w:rPr>
          <w:rFonts w:ascii="Arial" w:eastAsia="Times New Roman" w:hAnsi="Arial" w:cs="Arial"/>
          <w:sz w:val="24"/>
          <w:szCs w:val="24"/>
          <w:lang w:eastAsia="pt-BR"/>
        </w:rPr>
        <w:t>ou noutro compatível, com transmissão ao vivo na plataforma Microsoft Teams.</w:t>
      </w:r>
    </w:p>
    <w:p w14:paraId="3757BA3E" w14:textId="3A145428" w:rsidR="004A2234" w:rsidRPr="004A2234" w:rsidRDefault="004A2234" w:rsidP="00C23FCF">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A2234">
        <w:rPr>
          <w:rFonts w:ascii="Arial" w:eastAsia="Times New Roman" w:hAnsi="Arial" w:cs="Arial"/>
          <w:sz w:val="24"/>
          <w:szCs w:val="24"/>
          <w:lang w:eastAsia="pt-BR"/>
        </w:rPr>
        <w:t>Haverá lavratura de ata de sorteio, com a assinatura do pregoeiro</w:t>
      </w:r>
      <w:r w:rsidRPr="00BA355C">
        <w:rPr>
          <w:rFonts w:ascii="Arial" w:eastAsia="Times New Roman" w:hAnsi="Arial" w:cs="Arial"/>
          <w:sz w:val="24"/>
          <w:szCs w:val="24"/>
          <w:lang w:eastAsia="pt-BR"/>
        </w:rPr>
        <w:t>/agente de contratação</w:t>
      </w:r>
      <w:r w:rsidRPr="004A2234">
        <w:rPr>
          <w:rFonts w:ascii="Arial" w:eastAsia="Times New Roman" w:hAnsi="Arial" w:cs="Arial"/>
          <w:sz w:val="24"/>
          <w:szCs w:val="24"/>
          <w:lang w:eastAsia="pt-BR"/>
        </w:rPr>
        <w:t xml:space="preserve"> e da equipe de apoio, que será incluída no processo administrativo.</w:t>
      </w:r>
    </w:p>
    <w:p w14:paraId="4E10647C" w14:textId="4ECBBFE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Encerrada a etapa de envio de lances da sessão pública, na hipótese da proposta do primeiro colocado permanecer acima do preço máximo definido para a contratação, o </w:t>
      </w:r>
      <w:r w:rsidR="00916C5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poderá negociar condições mais vantajosas, após definido o resultado do julgamento.</w:t>
      </w:r>
    </w:p>
    <w:p w14:paraId="65EBBC5D" w14:textId="5650C1EF" w:rsidR="00646428" w:rsidRDefault="00A15240"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FF0000"/>
          <w:sz w:val="24"/>
          <w:szCs w:val="24"/>
          <w:lang w:eastAsia="pt-BR"/>
        </w:rPr>
      </w:pPr>
      <w:r w:rsidRPr="00D15F84">
        <w:rPr>
          <w:rFonts w:ascii="Arial" w:eastAsia="Times New Roman" w:hAnsi="Arial" w:cs="Arial"/>
          <w:sz w:val="24"/>
          <w:szCs w:val="24"/>
          <w:lang w:eastAsia="pt-BR"/>
        </w:rPr>
        <w:t>No Sistema de Registro de Preços, t</w:t>
      </w:r>
      <w:r w:rsidR="00646428" w:rsidRPr="00D15F84">
        <w:rPr>
          <w:rFonts w:ascii="Arial" w:eastAsia="Times New Roman" w:hAnsi="Arial" w:cs="Arial"/>
          <w:sz w:val="24"/>
          <w:szCs w:val="24"/>
          <w:lang w:eastAsia="pt-BR"/>
        </w:rPr>
        <w:t>ratando-se de licitação em grupo, a contratação posterior de item específico do grupo exigirá prévia pesquisa de mercado e demonstração de sua vantagem para o órgão ou a entidade e serão observados os preços unitários máximos como critério de aceitabilidade</w:t>
      </w:r>
      <w:r w:rsidR="00DD3029" w:rsidRPr="00D15F84">
        <w:rPr>
          <w:rFonts w:ascii="Arial" w:eastAsia="Times New Roman" w:hAnsi="Arial" w:cs="Arial"/>
          <w:sz w:val="24"/>
          <w:szCs w:val="24"/>
          <w:lang w:eastAsia="pt-BR"/>
        </w:rPr>
        <w:t>,</w:t>
      </w:r>
      <w:r w:rsidR="004D59E4" w:rsidRPr="00D15F84">
        <w:rPr>
          <w:rFonts w:ascii="Arial" w:eastAsia="Times New Roman" w:hAnsi="Arial" w:cs="Arial"/>
          <w:sz w:val="24"/>
          <w:szCs w:val="24"/>
          <w:lang w:eastAsia="pt-BR"/>
        </w:rPr>
        <w:t xml:space="preserve"> conforme tabela disposta no Termo de Referência</w:t>
      </w:r>
      <w:r w:rsidR="00DD3029" w:rsidRPr="00D15F84">
        <w:rPr>
          <w:rFonts w:ascii="Arial" w:eastAsia="Times New Roman" w:hAnsi="Arial" w:cs="Arial"/>
          <w:sz w:val="24"/>
          <w:szCs w:val="24"/>
          <w:lang w:eastAsia="pt-BR"/>
        </w:rPr>
        <w:t>.</w:t>
      </w:r>
    </w:p>
    <w:p w14:paraId="1923F6FB" w14:textId="525D24C6" w:rsidR="00646428" w:rsidRPr="00144AC0" w:rsidRDefault="002A4C5E"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144AC0">
        <w:rPr>
          <w:rFonts w:ascii="Arial" w:eastAsia="Times New Roman" w:hAnsi="Arial" w:cs="Arial"/>
          <w:sz w:val="24"/>
          <w:szCs w:val="24"/>
          <w:lang w:eastAsia="pt-BR"/>
        </w:rPr>
        <w:t>Não será admitida a previsão de preços diferentes em razão de local de entrega ou de acondicionamento, tamanho de lote ou qualquer outro motivo</w:t>
      </w:r>
      <w:r w:rsidR="00304B43" w:rsidRPr="00144AC0">
        <w:rPr>
          <w:rFonts w:ascii="Arial" w:eastAsia="Times New Roman" w:hAnsi="Arial" w:cs="Arial"/>
          <w:sz w:val="24"/>
          <w:szCs w:val="24"/>
          <w:lang w:eastAsia="pt-BR"/>
        </w:rPr>
        <w:t>. Porém, há item específico (</w:t>
      </w:r>
      <w:r w:rsidR="00153CE6" w:rsidRPr="00144AC0">
        <w:rPr>
          <w:rFonts w:ascii="Arial" w:eastAsia="Times New Roman" w:hAnsi="Arial" w:cs="Arial"/>
          <w:sz w:val="24"/>
          <w:szCs w:val="24"/>
          <w:lang w:eastAsia="pt-BR"/>
        </w:rPr>
        <w:t xml:space="preserve">item 26 do grupo 1) referente à taxa de deslocamento para distâncias superiores a </w:t>
      </w:r>
      <w:r w:rsidR="00232FC3" w:rsidRPr="00144AC0">
        <w:rPr>
          <w:rFonts w:ascii="Arial" w:eastAsia="Times New Roman" w:hAnsi="Arial" w:cs="Arial"/>
          <w:sz w:val="24"/>
          <w:szCs w:val="24"/>
          <w:lang w:eastAsia="pt-BR"/>
        </w:rPr>
        <w:t>100 km, verificando-se a distância entre São Paulo e o local de execução e entre o município</w:t>
      </w:r>
      <w:r w:rsidR="0028578A" w:rsidRPr="00144AC0">
        <w:rPr>
          <w:rFonts w:ascii="Arial" w:eastAsia="Times New Roman" w:hAnsi="Arial" w:cs="Arial"/>
          <w:sz w:val="24"/>
          <w:szCs w:val="24"/>
          <w:lang w:eastAsia="pt-BR"/>
        </w:rPr>
        <w:t xml:space="preserve"> onde estiver sediada a contratada e o local de execução, sendo considerada a menor dessas distâncias</w:t>
      </w:r>
      <w:r w:rsidR="00282E28" w:rsidRPr="00144AC0">
        <w:rPr>
          <w:rFonts w:ascii="Arial" w:eastAsia="Times New Roman" w:hAnsi="Arial" w:cs="Arial"/>
          <w:sz w:val="24"/>
          <w:szCs w:val="24"/>
          <w:lang w:eastAsia="pt-BR"/>
        </w:rPr>
        <w:t>, conforme previsto no Termo de Referência</w:t>
      </w:r>
      <w:r w:rsidRPr="00144AC0">
        <w:rPr>
          <w:rFonts w:ascii="Arial" w:eastAsia="Times New Roman" w:hAnsi="Arial" w:cs="Arial"/>
          <w:sz w:val="24"/>
          <w:szCs w:val="24"/>
          <w:lang w:eastAsia="pt-BR"/>
        </w:rPr>
        <w:t>.</w:t>
      </w:r>
      <w:r w:rsidR="00803E8A" w:rsidRPr="00144AC0">
        <w:rPr>
          <w:rFonts w:ascii="Arial" w:eastAsia="Times New Roman" w:hAnsi="Arial" w:cs="Arial"/>
          <w:sz w:val="24"/>
          <w:szCs w:val="24"/>
          <w:lang w:eastAsia="pt-BR"/>
        </w:rPr>
        <w:t xml:space="preserve">              </w:t>
      </w:r>
    </w:p>
    <w:p w14:paraId="060B7633" w14:textId="5D9EB3F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poderá ser feita com os demais licitantes, segundo a ordem de classificação inicialmente estabelecida, quando o primeiro colocado, mesmo após a negociação, for desclassificado em razão de sua proposta permanecer acima do preço máximo definido para a contratação.</w:t>
      </w:r>
    </w:p>
    <w:p w14:paraId="00C234A9" w14:textId="3A8A37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resultado da negociação será divulgado a todos os licitantes e anexado aos autos do processo licitatório.</w:t>
      </w:r>
    </w:p>
    <w:p w14:paraId="5EFB3EA0" w14:textId="0CA1168F" w:rsidR="00646428" w:rsidRDefault="00646428" w:rsidP="00D1656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7" w:name="_Ref145317973"/>
      <w:r w:rsidRPr="00070F82">
        <w:rPr>
          <w:rFonts w:ascii="Arial" w:eastAsia="Times New Roman" w:hAnsi="Arial" w:cs="Arial"/>
          <w:sz w:val="24"/>
          <w:szCs w:val="24"/>
          <w:lang w:eastAsia="pt-BR"/>
        </w:rPr>
        <w:t xml:space="preserve">O pregoeiro solicitará ao licitante mais bem classificado que, no </w:t>
      </w:r>
      <w:r w:rsidRPr="002A4C5E">
        <w:rPr>
          <w:rFonts w:ascii="Arial" w:eastAsia="Times New Roman" w:hAnsi="Arial" w:cs="Arial"/>
          <w:sz w:val="24"/>
          <w:szCs w:val="24"/>
          <w:lang w:eastAsia="pt-BR"/>
        </w:rPr>
        <w:t xml:space="preserve">prazo de </w:t>
      </w:r>
      <w:r w:rsidR="00762A7B" w:rsidRPr="002A4C5E">
        <w:rPr>
          <w:rFonts w:ascii="Arial" w:eastAsia="Times New Roman" w:hAnsi="Arial" w:cs="Arial"/>
          <w:b/>
          <w:bCs/>
          <w:sz w:val="24"/>
          <w:szCs w:val="24"/>
          <w:lang w:eastAsia="pt-BR"/>
        </w:rPr>
        <w:t xml:space="preserve">2 </w:t>
      </w:r>
      <w:r w:rsidR="008D7475" w:rsidRPr="002A4C5E">
        <w:rPr>
          <w:rFonts w:ascii="Arial" w:eastAsia="Times New Roman" w:hAnsi="Arial" w:cs="Arial"/>
          <w:b/>
          <w:bCs/>
          <w:sz w:val="24"/>
          <w:szCs w:val="24"/>
          <w:lang w:eastAsia="pt-BR"/>
        </w:rPr>
        <w:t>(</w:t>
      </w:r>
      <w:r w:rsidR="00762A7B" w:rsidRPr="002A4C5E">
        <w:rPr>
          <w:rFonts w:ascii="Arial" w:eastAsia="Times New Roman" w:hAnsi="Arial" w:cs="Arial"/>
          <w:b/>
          <w:bCs/>
          <w:sz w:val="24"/>
          <w:szCs w:val="24"/>
          <w:lang w:eastAsia="pt-BR"/>
        </w:rPr>
        <w:t>duas</w:t>
      </w:r>
      <w:r w:rsidR="008D7475" w:rsidRPr="002A4C5E">
        <w:rPr>
          <w:rFonts w:ascii="Arial" w:eastAsia="Times New Roman" w:hAnsi="Arial" w:cs="Arial"/>
          <w:b/>
          <w:bCs/>
          <w:sz w:val="24"/>
          <w:szCs w:val="24"/>
          <w:lang w:eastAsia="pt-BR"/>
        </w:rPr>
        <w:t>)</w:t>
      </w:r>
      <w:r w:rsidR="00D81D9E" w:rsidRPr="002A4C5E">
        <w:rPr>
          <w:rFonts w:ascii="Arial" w:eastAsia="Times New Roman" w:hAnsi="Arial" w:cs="Arial"/>
          <w:b/>
          <w:bCs/>
          <w:sz w:val="24"/>
          <w:szCs w:val="24"/>
          <w:lang w:eastAsia="pt-BR"/>
        </w:rPr>
        <w:t xml:space="preserve"> </w:t>
      </w:r>
      <w:r w:rsidRPr="002A4C5E">
        <w:rPr>
          <w:rFonts w:ascii="Arial" w:eastAsia="Times New Roman" w:hAnsi="Arial" w:cs="Arial"/>
          <w:b/>
          <w:bCs/>
          <w:sz w:val="24"/>
          <w:szCs w:val="24"/>
          <w:lang w:eastAsia="pt-BR"/>
        </w:rPr>
        <w:t>horas</w:t>
      </w:r>
      <w:r w:rsidRPr="002A4C5E">
        <w:rPr>
          <w:rFonts w:ascii="Arial" w:eastAsia="Times New Roman" w:hAnsi="Arial" w:cs="Arial"/>
          <w:sz w:val="24"/>
          <w:szCs w:val="24"/>
          <w:lang w:eastAsia="pt-BR"/>
        </w:rPr>
        <w:t>, envie a proposta adequada ao último lance ofertado após</w:t>
      </w:r>
      <w:r w:rsidRPr="00070F82">
        <w:rPr>
          <w:rFonts w:ascii="Arial" w:eastAsia="Times New Roman" w:hAnsi="Arial" w:cs="Arial"/>
          <w:sz w:val="24"/>
          <w:szCs w:val="24"/>
          <w:lang w:eastAsia="pt-BR"/>
        </w:rPr>
        <w:t xml:space="preserve"> a negociação realizada, acompanhada, se for o caso, dos documentos complementares, quando necessários à confirmação daqueles exigidos neste Edital, </w:t>
      </w:r>
      <w:r w:rsidRPr="00070F82">
        <w:rPr>
          <w:rFonts w:ascii="Arial" w:eastAsia="Times New Roman" w:hAnsi="Arial" w:cs="Arial"/>
          <w:sz w:val="24"/>
          <w:szCs w:val="24"/>
          <w:lang w:eastAsia="pt-BR"/>
        </w:rPr>
        <w:lastRenderedPageBreak/>
        <w:t>sem prejuízo do disposto no 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FD6ADA">
        <w:rPr>
          <w:rFonts w:ascii="Arial" w:eastAsia="Times New Roman" w:hAnsi="Arial" w:cs="Arial"/>
          <w:color w:val="0000FF"/>
          <w:sz w:val="24"/>
          <w:szCs w:val="24"/>
          <w:u w:val="single"/>
          <w:lang w:eastAsia="pt-BR"/>
        </w:rPr>
        <w:t>7.9</w:t>
      </w:r>
      <w:r w:rsidR="00F86A36" w:rsidRPr="00070F82">
        <w:rPr>
          <w:rFonts w:ascii="Arial" w:eastAsia="Times New Roman" w:hAnsi="Arial" w:cs="Arial"/>
          <w:color w:val="0000FF"/>
          <w:sz w:val="24"/>
          <w:szCs w:val="24"/>
          <w:u w:val="single"/>
          <w:lang w:eastAsia="pt-BR"/>
        </w:rPr>
        <w:fldChar w:fldCharType="end"/>
      </w:r>
      <w:bookmarkEnd w:id="17"/>
      <w:r w:rsidR="00A3344F" w:rsidRPr="00A3344F">
        <w:rPr>
          <w:rFonts w:ascii="Arial" w:eastAsia="Times New Roman" w:hAnsi="Arial" w:cs="Arial"/>
          <w:sz w:val="24"/>
          <w:szCs w:val="24"/>
          <w:lang w:eastAsia="pt-BR"/>
        </w:rPr>
        <w:t xml:space="preserve"> </w:t>
      </w:r>
      <w:r w:rsidR="00A3344F" w:rsidRPr="00C73901">
        <w:rPr>
          <w:rFonts w:ascii="Arial" w:eastAsia="Times New Roman" w:hAnsi="Arial" w:cs="Arial"/>
          <w:sz w:val="24"/>
          <w:szCs w:val="24"/>
          <w:lang w:eastAsia="pt-BR"/>
        </w:rPr>
        <w:t>deste Edit</w:t>
      </w:r>
      <w:r w:rsidR="00A3344F" w:rsidRPr="00DA4D4E">
        <w:rPr>
          <w:rFonts w:ascii="Arial" w:eastAsia="Times New Roman" w:hAnsi="Arial" w:cs="Arial"/>
          <w:sz w:val="24"/>
          <w:szCs w:val="24"/>
          <w:lang w:eastAsia="pt-BR"/>
        </w:rPr>
        <w:t>al</w:t>
      </w:r>
      <w:r w:rsidR="00A3344F" w:rsidRPr="00DA4D4E">
        <w:rPr>
          <w:rFonts w:ascii="Arial" w:eastAsia="Times New Roman" w:hAnsi="Arial" w:cs="Arial"/>
          <w:color w:val="0000FF"/>
          <w:sz w:val="24"/>
          <w:szCs w:val="24"/>
          <w:lang w:eastAsia="pt-BR"/>
        </w:rPr>
        <w:t xml:space="preserve"> </w:t>
      </w:r>
      <w:r w:rsidR="00A3344F" w:rsidRPr="00DA4D4E">
        <w:rPr>
          <w:rFonts w:ascii="Arial" w:eastAsia="Times New Roman" w:hAnsi="Arial" w:cs="Arial"/>
          <w:sz w:val="24"/>
          <w:szCs w:val="24"/>
          <w:lang w:eastAsia="pt-BR"/>
        </w:rPr>
        <w:t>a</w:t>
      </w:r>
      <w:r w:rsidR="00A3344F" w:rsidRPr="00D9740C">
        <w:rPr>
          <w:rFonts w:ascii="Arial" w:eastAsia="Times New Roman" w:hAnsi="Arial" w:cs="Arial"/>
          <w:sz w:val="24"/>
          <w:szCs w:val="24"/>
          <w:lang w:eastAsia="pt-BR"/>
        </w:rPr>
        <w:t>cerca do saneamento das propostas</w:t>
      </w:r>
      <w:r w:rsidR="00A3344F">
        <w:rPr>
          <w:rFonts w:ascii="Arial" w:eastAsia="Times New Roman" w:hAnsi="Arial" w:cs="Arial"/>
          <w:sz w:val="24"/>
          <w:szCs w:val="24"/>
          <w:lang w:eastAsia="pt-BR"/>
        </w:rPr>
        <w:t>.</w:t>
      </w:r>
    </w:p>
    <w:p w14:paraId="45A57416" w14:textId="1F1DFEB6" w:rsidR="0064642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É facultado ao pregoeiro prorrogar o prazo estabelecido, a partir de solicitação fundamentada feita no chat pelo licitante, antes de findo o prazo.</w:t>
      </w:r>
    </w:p>
    <w:p w14:paraId="776344E2" w14:textId="0C5635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1689353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46"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na legislação correlata e no item</w:t>
      </w:r>
      <w:r w:rsidR="00F17C72" w:rsidRPr="00070F82">
        <w:rPr>
          <w:rFonts w:ascii="Arial" w:eastAsia="Times New Roman" w:hAnsi="Arial" w:cs="Arial"/>
          <w:color w:val="000000"/>
          <w:sz w:val="24"/>
          <w:szCs w:val="24"/>
          <w:lang w:eastAsia="pt-BR"/>
        </w:rPr>
        <w:t xml:space="preserve"> </w:t>
      </w:r>
      <w:r w:rsidR="0043520B" w:rsidRPr="00070F82">
        <w:rPr>
          <w:rFonts w:ascii="Arial" w:eastAsia="Times New Roman" w:hAnsi="Arial" w:cs="Arial"/>
          <w:color w:val="0000FF"/>
          <w:sz w:val="24"/>
          <w:szCs w:val="24"/>
          <w:u w:val="single"/>
          <w:lang w:eastAsia="pt-BR"/>
        </w:rPr>
        <w:fldChar w:fldCharType="begin"/>
      </w:r>
      <w:r w:rsidR="0043520B" w:rsidRPr="00070F82">
        <w:rPr>
          <w:rFonts w:ascii="Arial" w:eastAsia="Times New Roman" w:hAnsi="Arial" w:cs="Arial"/>
          <w:color w:val="0000FF"/>
          <w:sz w:val="24"/>
          <w:szCs w:val="24"/>
          <w:u w:val="single"/>
          <w:lang w:eastAsia="pt-BR"/>
        </w:rPr>
        <w:instrText xml:space="preserve"> REF _Ref145316959 \r \h </w:instrText>
      </w:r>
      <w:r w:rsidR="00CE34EC" w:rsidRPr="00070F82">
        <w:rPr>
          <w:rFonts w:ascii="Arial" w:eastAsia="Times New Roman" w:hAnsi="Arial" w:cs="Arial"/>
          <w:color w:val="0000FF"/>
          <w:sz w:val="24"/>
          <w:szCs w:val="24"/>
          <w:u w:val="single"/>
          <w:lang w:eastAsia="pt-BR"/>
        </w:rPr>
        <w:instrText xml:space="preserve"> \* MERGEFORMAT </w:instrText>
      </w:r>
      <w:r w:rsidR="0043520B" w:rsidRPr="00070F82">
        <w:rPr>
          <w:rFonts w:ascii="Arial" w:eastAsia="Times New Roman" w:hAnsi="Arial" w:cs="Arial"/>
          <w:color w:val="0000FF"/>
          <w:sz w:val="24"/>
          <w:szCs w:val="24"/>
          <w:u w:val="single"/>
          <w:lang w:eastAsia="pt-BR"/>
        </w:rPr>
      </w:r>
      <w:r w:rsidR="0043520B" w:rsidRPr="00070F82">
        <w:rPr>
          <w:rFonts w:ascii="Arial" w:eastAsia="Times New Roman" w:hAnsi="Arial" w:cs="Arial"/>
          <w:color w:val="0000FF"/>
          <w:sz w:val="24"/>
          <w:szCs w:val="24"/>
          <w:u w:val="single"/>
          <w:lang w:eastAsia="pt-BR"/>
        </w:rPr>
        <w:fldChar w:fldCharType="separate"/>
      </w:r>
      <w:r w:rsidR="008928AC">
        <w:rPr>
          <w:rFonts w:ascii="Arial" w:eastAsia="Times New Roman" w:hAnsi="Arial" w:cs="Arial"/>
          <w:color w:val="0000FF"/>
          <w:sz w:val="24"/>
          <w:szCs w:val="24"/>
          <w:u w:val="single"/>
          <w:lang w:eastAsia="pt-BR"/>
        </w:rPr>
        <w:t>3.7</w:t>
      </w:r>
      <w:r w:rsidR="0043520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Sicaf;</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 Lista de Inidôneos mantida pelo Tribunal de Contas da União - TCU.</w:t>
      </w:r>
    </w:p>
    <w:p w14:paraId="27AC2261" w14:textId="778BED5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29E9D4A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8" w:name="_Ref145317116"/>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aos cadastros será realizada em nome da pessoa física ou da empresa licitante e também de seu sócio majoritário, por força da vedação de que trata o artigo 12 da </w:t>
      </w:r>
      <w:bookmarkEnd w:id="18"/>
      <w:r>
        <w:fldChar w:fldCharType="begin"/>
      </w:r>
      <w:r>
        <w:instrText>HYPERLINK "https://www.planalto.gov.br/ccivil_03/leis/L8429compilada.htm"</w:instrText>
      </w:r>
      <w:r>
        <w:fldChar w:fldCharType="separate"/>
      </w:r>
      <w:r w:rsidRPr="00595C4B">
        <w:rPr>
          <w:rStyle w:val="Hyperlink"/>
          <w:rFonts w:ascii="Arial" w:eastAsia="Times New Roman" w:hAnsi="Arial" w:cs="Arial"/>
          <w:sz w:val="24"/>
          <w:szCs w:val="24"/>
          <w:lang w:eastAsia="pt-BR"/>
        </w:rPr>
        <w:t>Lei n</w:t>
      </w:r>
      <w:r w:rsidR="006C6353" w:rsidRPr="00595C4B">
        <w:rPr>
          <w:rStyle w:val="Hyperlink"/>
          <w:rFonts w:ascii="Arial" w:eastAsia="Times New Roman" w:hAnsi="Arial" w:cs="Arial"/>
          <w:sz w:val="24"/>
          <w:szCs w:val="24"/>
          <w:lang w:eastAsia="pt-BR"/>
        </w:rPr>
        <w:t>.</w:t>
      </w:r>
      <w:r w:rsidRPr="00595C4B">
        <w:rPr>
          <w:rStyle w:val="Hyperlink"/>
          <w:rFonts w:ascii="Arial" w:eastAsia="Times New Roman" w:hAnsi="Arial" w:cs="Arial"/>
          <w:sz w:val="24"/>
          <w:szCs w:val="24"/>
          <w:lang w:eastAsia="pt-BR"/>
        </w:rPr>
        <w:t xml:space="preserve"> 8.429/1992</w:t>
      </w:r>
      <w:r>
        <w:rPr>
          <w:rStyle w:val="Hyperlink"/>
          <w:rFonts w:ascii="Arial" w:eastAsia="Times New Roman" w:hAnsi="Arial" w:cs="Arial"/>
          <w:sz w:val="24"/>
          <w:szCs w:val="24"/>
          <w:lang w:eastAsia="pt-BR"/>
        </w:rPr>
        <w:fldChar w:fldCharType="end"/>
      </w:r>
      <w:r w:rsidRPr="00070F82">
        <w:rPr>
          <w:rFonts w:ascii="Arial" w:eastAsia="Times New Roman" w:hAnsi="Arial" w:cs="Arial"/>
          <w:color w:val="000000"/>
          <w:sz w:val="24"/>
          <w:szCs w:val="24"/>
          <w:lang w:eastAsia="pt-BR"/>
        </w:rPr>
        <w:t>.</w:t>
      </w:r>
    </w:p>
    <w:p w14:paraId="405E250A" w14:textId="2A411F03"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o caso de empresa que possua sócios igualitários (50%), as consultas dos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8928AC">
        <w:rPr>
          <w:rFonts w:ascii="Arial" w:eastAsia="Times New Roman" w:hAnsi="Arial" w:cs="Arial"/>
          <w:color w:val="0000FF"/>
          <w:sz w:val="24"/>
          <w:szCs w:val="24"/>
          <w:u w:val="single"/>
          <w:lang w:eastAsia="pt-BR"/>
        </w:rPr>
        <w:t>7.2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40C9246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Caso conste na Consulta de Situação do licitante a existência de Ocorrências Impeditivas Indiretas, o </w:t>
      </w:r>
      <w:r w:rsidR="00DA23FC">
        <w:rPr>
          <w:rFonts w:ascii="Arial" w:eastAsia="Times New Roman" w:hAnsi="Arial" w:cs="Arial"/>
          <w:color w:val="000000"/>
          <w:sz w:val="24"/>
          <w:szCs w:val="24"/>
          <w:lang w:eastAsia="pt-BR"/>
        </w:rPr>
        <w:t>p</w:t>
      </w:r>
      <w:r w:rsidRPr="00070F82">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47"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68FAFF5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48"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40C46333"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 licitante será convocado para manifestação previamente a uma eventual desclassificação (</w:t>
      </w:r>
      <w:hyperlink r:id="rId49"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Constatada a existência de sanção, o licitante será reputado inabilitado, por falta de condição de participação.</w:t>
      </w:r>
    </w:p>
    <w:p w14:paraId="0FC21632" w14:textId="7EE4B58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Caso o licitante provisoriamente classificado em primeiro lugar tenha se utilizado de algum tratamento favorecido às ME/EPPs, o pregoeiro verificará se faz jus ao benefício, em conformidade com os itens</w:t>
      </w:r>
      <w:r w:rsidR="000D00BE" w:rsidRPr="00070F82">
        <w:rPr>
          <w:rFonts w:ascii="Arial" w:eastAsia="Times New Roman" w:hAnsi="Arial" w:cs="Arial"/>
          <w:color w:val="000000"/>
          <w:sz w:val="24"/>
          <w:szCs w:val="24"/>
          <w:lang w:eastAsia="pt-BR"/>
        </w:rPr>
        <w:t xml:space="preserv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_Ref145317550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8928AC">
        <w:rPr>
          <w:rFonts w:ascii="Arial" w:eastAsia="Times New Roman" w:hAnsi="Arial" w:cs="Arial"/>
          <w:color w:val="0000FF"/>
          <w:sz w:val="24"/>
          <w:szCs w:val="24"/>
          <w:u w:val="single"/>
          <w:lang w:eastAsia="pt-BR"/>
        </w:rPr>
        <w:t>3.5</w:t>
      </w:r>
      <w:r w:rsidR="00C75150"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_Ref145278466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8928AC">
        <w:rPr>
          <w:rFonts w:ascii="Arial" w:eastAsia="Times New Roman" w:hAnsi="Arial" w:cs="Arial"/>
          <w:color w:val="0000FF"/>
          <w:sz w:val="24"/>
          <w:szCs w:val="24"/>
          <w:u w:val="single"/>
          <w:lang w:eastAsia="pt-BR"/>
        </w:rPr>
        <w:t>4.5</w:t>
      </w:r>
      <w:r w:rsidR="00C75150" w:rsidRPr="00070F82">
        <w:rPr>
          <w:rFonts w:ascii="Arial" w:eastAsia="Times New Roman" w:hAnsi="Arial" w:cs="Arial"/>
          <w:color w:val="0000FF"/>
          <w:sz w:val="24"/>
          <w:szCs w:val="24"/>
          <w:u w:val="single"/>
          <w:lang w:eastAsia="pt-BR"/>
        </w:rPr>
        <w:fldChar w:fldCharType="end"/>
      </w:r>
      <w:r w:rsidR="00B9435B" w:rsidRPr="00B9435B">
        <w:rPr>
          <w:rFonts w:ascii="Arial" w:eastAsia="Times New Roman" w:hAnsi="Arial" w:cs="Arial"/>
          <w:sz w:val="24"/>
          <w:szCs w:val="24"/>
          <w:lang w:eastAsia="pt-BR"/>
        </w:rPr>
        <w:t xml:space="preserve"> deste Edital</w:t>
      </w:r>
      <w:r w:rsidRPr="00070F82">
        <w:rPr>
          <w:rFonts w:ascii="Arial" w:eastAsia="Times New Roman" w:hAnsi="Arial" w:cs="Arial"/>
          <w:color w:val="000000"/>
          <w:sz w:val="24"/>
          <w:szCs w:val="24"/>
          <w:lang w:eastAsia="pt-BR"/>
        </w:rPr>
        <w:t>.</w:t>
      </w:r>
    </w:p>
    <w:p w14:paraId="23DA3230" w14:textId="5EE7EC0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50"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9"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19"/>
    </w:p>
    <w:p w14:paraId="760618EB" w14:textId="2235464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contiver vícios insanáveis;</w:t>
      </w:r>
    </w:p>
    <w:p w14:paraId="62F6F0B2" w14:textId="4CC2667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obedecer às especificações técnicas contidas no Termo de Referência;</w:t>
      </w:r>
    </w:p>
    <w:p w14:paraId="367CCA49" w14:textId="2BA8DD6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preços inexequíveis ou permanecerem acima do preço máximo definido para a contratação;</w:t>
      </w:r>
    </w:p>
    <w:p w14:paraId="6C692264" w14:textId="7ADCC0FB"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tiverem sua exequibilidade demonstrada, quando exigido pela Administração;</w:t>
      </w:r>
    </w:p>
    <w:p w14:paraId="1859484C" w14:textId="65EB5843" w:rsidR="00646428" w:rsidRPr="00B2202B"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desconformidade com quaisquer outras exigências deste Edital ou seus anexos, desde que insanável.</w:t>
      </w:r>
    </w:p>
    <w:p w14:paraId="405E8546" w14:textId="166A0AFC" w:rsidR="00B2202B" w:rsidRPr="00852FFC" w:rsidRDefault="00B2202B" w:rsidP="00B2202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0" w:name="_Ref145317868"/>
      <w:r w:rsidRPr="00070F82">
        <w:rPr>
          <w:rFonts w:ascii="Arial" w:eastAsia="Times New Roman" w:hAnsi="Arial" w:cs="Arial"/>
          <w:color w:val="000000"/>
          <w:sz w:val="24"/>
          <w:szCs w:val="24"/>
          <w:lang w:eastAsia="pt-BR"/>
        </w:rPr>
        <w:t xml:space="preserve">Se houver indícios de inexequibilidade da proposta de preço, ou em caso da necessidade de esclarecimentos complementares, deverão ser efetuadas </w:t>
      </w:r>
      <w:r w:rsidRPr="00852FFC">
        <w:rPr>
          <w:rFonts w:ascii="Arial" w:eastAsia="Times New Roman" w:hAnsi="Arial" w:cs="Arial"/>
          <w:color w:val="000000"/>
          <w:sz w:val="24"/>
          <w:szCs w:val="24"/>
          <w:lang w:eastAsia="pt-BR"/>
        </w:rPr>
        <w:t>diligências, para que a empresa comprove a exequibilidade da proposta.</w:t>
      </w:r>
      <w:bookmarkEnd w:id="20"/>
    </w:p>
    <w:p w14:paraId="343749BA" w14:textId="0F1E922E" w:rsidR="00646428" w:rsidRPr="00852FFC" w:rsidRDefault="002C067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852FFC">
        <w:rPr>
          <w:rFonts w:ascii="Arial" w:eastAsia="Times New Roman" w:hAnsi="Arial" w:cs="Arial"/>
          <w:color w:val="000000"/>
          <w:sz w:val="24"/>
          <w:szCs w:val="24"/>
          <w:lang w:eastAsia="pt-BR"/>
        </w:rPr>
        <w:t>Nesta licitação</w:t>
      </w:r>
      <w:r w:rsidR="00646428" w:rsidRPr="00852FFC">
        <w:rPr>
          <w:rFonts w:ascii="Arial" w:eastAsia="Times New Roman" w:hAnsi="Arial" w:cs="Arial"/>
          <w:color w:val="000000"/>
          <w:sz w:val="24"/>
          <w:szCs w:val="24"/>
          <w:lang w:eastAsia="pt-BR"/>
        </w:rPr>
        <w:t>, é indício de inexequibilidade das propostas valores inferiores a 50% (cinquenta por cento) do valor orçado pela Administração.</w:t>
      </w:r>
      <w:r w:rsidR="00F8078C" w:rsidRPr="00852FFC">
        <w:rPr>
          <w:rFonts w:ascii="Arial" w:eastAsia="Times New Roman" w:hAnsi="Arial" w:cs="Arial"/>
          <w:color w:val="000000"/>
          <w:sz w:val="24"/>
          <w:szCs w:val="24"/>
          <w:lang w:eastAsia="pt-BR"/>
        </w:rPr>
        <w:t xml:space="preserve"> </w:t>
      </w:r>
    </w:p>
    <w:p w14:paraId="48142E4D" w14:textId="025A662F" w:rsidR="00646428" w:rsidRPr="00852FF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852FFC">
        <w:rPr>
          <w:rFonts w:ascii="Arial" w:eastAsia="Times New Roman" w:hAnsi="Arial" w:cs="Arial"/>
          <w:color w:val="000000"/>
          <w:sz w:val="24"/>
          <w:szCs w:val="24"/>
          <w:lang w:eastAsia="pt-BR"/>
        </w:rPr>
        <w:t>A inexequibilidade, na hipótese de que trata o caput, só será considerada após diligência do pregoeiro, que comprove:</w:t>
      </w:r>
    </w:p>
    <w:p w14:paraId="49410F9F" w14:textId="61561523" w:rsidR="00646428" w:rsidRPr="00852FFC"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852FFC">
        <w:rPr>
          <w:rFonts w:ascii="Arial" w:eastAsia="Times New Roman" w:hAnsi="Arial" w:cs="Arial"/>
          <w:sz w:val="24"/>
          <w:szCs w:val="24"/>
          <w:lang w:eastAsia="pt-BR"/>
        </w:rPr>
        <w:t>que</w:t>
      </w:r>
      <w:r w:rsidRPr="00852FFC">
        <w:rPr>
          <w:rFonts w:ascii="Arial" w:eastAsia="Times New Roman" w:hAnsi="Arial" w:cs="Arial"/>
          <w:color w:val="000000"/>
          <w:sz w:val="24"/>
          <w:szCs w:val="24"/>
          <w:lang w:eastAsia="pt-BR"/>
        </w:rPr>
        <w:t xml:space="preserve"> o custo do licitante ultrapassa o valor da proposta; e</w:t>
      </w:r>
    </w:p>
    <w:p w14:paraId="600123D2" w14:textId="45D4E54D" w:rsidR="00646428" w:rsidRPr="00852FFC"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852FFC">
        <w:rPr>
          <w:rFonts w:ascii="Arial" w:eastAsia="Times New Roman" w:hAnsi="Arial" w:cs="Arial"/>
          <w:color w:val="000000"/>
          <w:sz w:val="24"/>
          <w:szCs w:val="24"/>
          <w:lang w:eastAsia="pt-BR"/>
        </w:rPr>
        <w:t>inexistirem custos de oportunidade capazes de justificar o vulto da oferta.</w:t>
      </w:r>
    </w:p>
    <w:p w14:paraId="1FE3D211" w14:textId="2E612E9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1" w:name="_Ref145279703"/>
      <w:r w:rsidRPr="00070F82">
        <w:rPr>
          <w:rFonts w:ascii="Arial" w:eastAsia="Times New Roman" w:hAnsi="Arial" w:cs="Arial"/>
          <w:color w:val="000000"/>
          <w:sz w:val="24"/>
          <w:szCs w:val="24"/>
          <w:lang w:eastAsia="pt-BR"/>
        </w:rPr>
        <w:t xml:space="preserve">O pregoeiro, durante a fase de julgamento das propostas, pode solicitar documento ausente, comprobatório de condição atendida pelo fornecedor quando apresentou sua proposta, com fundamento nos Acórdãos </w:t>
      </w:r>
      <w:hyperlink r:id="rId51" w:history="1">
        <w:r w:rsidR="0031630F">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e </w:t>
      </w:r>
      <w:bookmarkStart w:id="22" w:name="_Hlk195014623"/>
      <w:r w:rsidR="002A268C">
        <w:rPr>
          <w:rStyle w:val="Forte"/>
          <w:rFonts w:ascii="Arial" w:hAnsi="Arial" w:cs="Arial"/>
          <w:b w:val="0"/>
          <w:bCs w:val="0"/>
          <w:color w:val="0070C0"/>
          <w:sz w:val="24"/>
          <w:szCs w:val="24"/>
        </w:rPr>
        <w:fldChar w:fldCharType="begin"/>
      </w:r>
      <w:r w:rsidR="002A268C">
        <w:rPr>
          <w:rStyle w:val="Forte"/>
          <w:rFonts w:ascii="Arial" w:hAnsi="Arial" w:cs="Arial"/>
          <w:color w:val="0070C0"/>
          <w:sz w:val="24"/>
          <w:szCs w:val="24"/>
        </w:rPr>
        <w:instrText xml:space="preserve"> HYPERLINK "https://pesquisa.apps.tcu.gov.br/documento/acordao-completo/*/NUMACORDAO%253A2443%2520ANOACORDAO%253A2021%2520COLEGIADO%253A%2522Plen%25C3%25A1rio%2522/DTRELEVANCIA%2520desc%252C%2520NUMACORDAOINT%2520desc/0" </w:instrText>
      </w:r>
      <w:r w:rsidR="002A268C">
        <w:rPr>
          <w:rStyle w:val="Forte"/>
          <w:rFonts w:ascii="Arial" w:hAnsi="Arial" w:cs="Arial"/>
          <w:b w:val="0"/>
          <w:bCs w:val="0"/>
          <w:color w:val="0070C0"/>
          <w:sz w:val="24"/>
          <w:szCs w:val="24"/>
        </w:rPr>
      </w:r>
      <w:r w:rsidR="002A268C">
        <w:rPr>
          <w:rStyle w:val="Forte"/>
          <w:rFonts w:ascii="Arial" w:hAnsi="Arial" w:cs="Arial"/>
          <w:b w:val="0"/>
          <w:bCs w:val="0"/>
          <w:color w:val="0070C0"/>
          <w:sz w:val="24"/>
          <w:szCs w:val="24"/>
        </w:rPr>
        <w:fldChar w:fldCharType="separate"/>
      </w:r>
      <w:r w:rsidR="002A268C" w:rsidRPr="00F21823">
        <w:rPr>
          <w:rStyle w:val="Hyperlink"/>
          <w:rFonts w:ascii="Arial" w:hAnsi="Arial" w:cs="Arial"/>
          <w:sz w:val="24"/>
          <w:szCs w:val="24"/>
        </w:rPr>
        <w:t>2443/2021 - Plenário</w:t>
      </w:r>
      <w:r w:rsidR="002A268C">
        <w:rPr>
          <w:rStyle w:val="Forte"/>
          <w:rFonts w:ascii="Arial" w:hAnsi="Arial" w:cs="Arial"/>
          <w:b w:val="0"/>
          <w:bCs w:val="0"/>
          <w:color w:val="0070C0"/>
          <w:sz w:val="24"/>
          <w:szCs w:val="24"/>
        </w:rPr>
        <w:fldChar w:fldCharType="end"/>
      </w:r>
      <w:bookmarkEnd w:id="21"/>
      <w:bookmarkEnd w:id="22"/>
      <w:r w:rsidRPr="00070F82">
        <w:rPr>
          <w:rFonts w:ascii="Arial" w:eastAsia="Times New Roman" w:hAnsi="Arial" w:cs="Arial"/>
          <w:color w:val="000000"/>
          <w:sz w:val="24"/>
          <w:szCs w:val="24"/>
          <w:lang w:eastAsia="pt-BR"/>
        </w:rPr>
        <w:t xml:space="preserve">, artigo 5º da </w:t>
      </w:r>
      <w:hyperlink r:id="rId52"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53" w:history="1">
        <w:r w:rsidR="00316CD6"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p>
    <w:p w14:paraId="01FE8EAD" w14:textId="0F6879EE"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Para fins de análise da proposta quanto ao cumprimento das especificações do objeto, poderá ser colhida a manifestação escrita da área requisitante do serviço ou da área especializada no objeto.</w:t>
      </w:r>
    </w:p>
    <w:p w14:paraId="605A473B" w14:textId="6F2E5FD1" w:rsidR="00357E88" w:rsidRPr="00F828B1" w:rsidRDefault="00357E8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28B1">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F828B1">
        <w:rPr>
          <w:rFonts w:ascii="Arial" w:eastAsia="Times New Roman" w:hAnsi="Arial" w:cs="Arial"/>
          <w:color w:val="0000FF"/>
          <w:sz w:val="24"/>
          <w:szCs w:val="24"/>
          <w:u w:val="single"/>
          <w:lang w:eastAsia="pt-BR"/>
        </w:rPr>
        <w:fldChar w:fldCharType="begin"/>
      </w:r>
      <w:r w:rsidR="00543644" w:rsidRPr="00F828B1">
        <w:rPr>
          <w:rFonts w:ascii="Arial" w:eastAsia="Times New Roman" w:hAnsi="Arial" w:cs="Arial"/>
          <w:color w:val="0000FF"/>
          <w:sz w:val="24"/>
          <w:szCs w:val="24"/>
          <w:u w:val="single"/>
          <w:lang w:eastAsia="pt-BR"/>
        </w:rPr>
        <w:instrText xml:space="preserve"> REF _Ref145334744 \r \h  \* MERGEFORMAT </w:instrText>
      </w:r>
      <w:r w:rsidR="00543644" w:rsidRPr="00F828B1">
        <w:rPr>
          <w:rFonts w:ascii="Arial" w:eastAsia="Times New Roman" w:hAnsi="Arial" w:cs="Arial"/>
          <w:color w:val="0000FF"/>
          <w:sz w:val="24"/>
          <w:szCs w:val="24"/>
          <w:u w:val="single"/>
          <w:lang w:eastAsia="pt-BR"/>
        </w:rPr>
      </w:r>
      <w:r w:rsidR="00543644" w:rsidRPr="00F828B1">
        <w:rPr>
          <w:rFonts w:ascii="Arial" w:eastAsia="Times New Roman" w:hAnsi="Arial" w:cs="Arial"/>
          <w:color w:val="0000FF"/>
          <w:sz w:val="24"/>
          <w:szCs w:val="24"/>
          <w:u w:val="single"/>
          <w:lang w:eastAsia="pt-BR"/>
        </w:rPr>
        <w:fldChar w:fldCharType="separate"/>
      </w:r>
      <w:r w:rsidR="008928AC">
        <w:rPr>
          <w:rFonts w:ascii="Arial" w:eastAsia="Times New Roman" w:hAnsi="Arial" w:cs="Arial"/>
          <w:color w:val="0000FF"/>
          <w:sz w:val="24"/>
          <w:szCs w:val="24"/>
          <w:u w:val="single"/>
          <w:lang w:eastAsia="pt-BR"/>
        </w:rPr>
        <w:t>8</w:t>
      </w:r>
      <w:r w:rsidR="00543644" w:rsidRPr="00F828B1">
        <w:rPr>
          <w:rFonts w:ascii="Arial" w:eastAsia="Times New Roman" w:hAnsi="Arial" w:cs="Arial"/>
          <w:color w:val="0000FF"/>
          <w:sz w:val="24"/>
          <w:szCs w:val="24"/>
          <w:u w:val="single"/>
          <w:lang w:eastAsia="pt-BR"/>
        </w:rPr>
        <w:fldChar w:fldCharType="end"/>
      </w:r>
      <w:r w:rsidRPr="00F828B1">
        <w:rPr>
          <w:rFonts w:ascii="Arial" w:eastAsia="Times New Roman" w:hAnsi="Arial" w:cs="Arial"/>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3" w:name="_Ref145334744"/>
      <w:r w:rsidRPr="00070F82">
        <w:rPr>
          <w:rFonts w:ascii="Arial" w:eastAsia="Times New Roman" w:hAnsi="Arial" w:cs="Arial"/>
          <w:b/>
          <w:bCs/>
          <w:color w:val="000000"/>
          <w:sz w:val="24"/>
          <w:szCs w:val="24"/>
          <w:lang w:eastAsia="pt-BR"/>
        </w:rPr>
        <w:t>DA FASE DE HABILITAÇÃO</w:t>
      </w:r>
      <w:bookmarkEnd w:id="23"/>
      <w:r w:rsidRPr="00070F82">
        <w:rPr>
          <w:rFonts w:ascii="Arial" w:eastAsia="Times New Roman" w:hAnsi="Arial" w:cs="Arial"/>
          <w:b/>
          <w:bCs/>
          <w:color w:val="000000"/>
          <w:sz w:val="24"/>
          <w:szCs w:val="24"/>
          <w:lang w:eastAsia="pt-BR"/>
        </w:rPr>
        <w:t xml:space="preserve"> </w:t>
      </w:r>
    </w:p>
    <w:p w14:paraId="1BFE663C" w14:textId="72E09AB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necessários e suficientes para demonstrar a capacidade do licitante de realizar o objeto da licitação, serão exigidos para fins de habilitação, nos termos dos arts. 62 a 70 da </w:t>
      </w:r>
      <w:hyperlink r:id="rId54"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9A4C3EC" w14:textId="50D790D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4" w:name="_Ref145276174"/>
      <w:r w:rsidRPr="00070F82">
        <w:rPr>
          <w:rFonts w:ascii="Arial" w:eastAsia="Times New Roman" w:hAnsi="Arial" w:cs="Arial"/>
          <w:color w:val="000000"/>
          <w:sz w:val="24"/>
          <w:szCs w:val="24"/>
          <w:lang w:eastAsia="pt-BR"/>
        </w:rPr>
        <w:t>A documentação exigida para fins de habilitação jurídica, fiscal, social e trabalhista e econômico-ﬁnanceira, poderá ser substituída pelo registro cadastral no Sicaf.</w:t>
      </w:r>
      <w:bookmarkEnd w:id="24"/>
    </w:p>
    <w:p w14:paraId="10FCEA16" w14:textId="30834D4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4D294BE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55" w:history="1">
        <w:r w:rsidR="004D70A0" w:rsidRPr="005E766F">
          <w:rPr>
            <w:rStyle w:val="Hyperlink"/>
            <w:rFonts w:ascii="Arial" w:hAnsi="Arial" w:cs="Arial"/>
            <w:sz w:val="24"/>
            <w:szCs w:val="24"/>
          </w:rPr>
          <w:t>Decreto n. 8.660</w:t>
        </w:r>
      </w:hyperlink>
      <w:r w:rsidRPr="00070F82">
        <w:rPr>
          <w:rFonts w:ascii="Arial" w:eastAsia="Times New Roman" w:hAnsi="Arial" w:cs="Arial"/>
          <w:color w:val="000000"/>
          <w:sz w:val="24"/>
          <w:szCs w:val="24"/>
          <w:lang w:eastAsia="pt-BR"/>
        </w:rPr>
        <w:t>, de 29 de janeiro de 2016, ou de outro que venha a substituí-lo, ou consularizados pelos respectivos consulados ou embaixadas.</w:t>
      </w:r>
    </w:p>
    <w:p w14:paraId="77011489" w14:textId="714A7621" w:rsidR="00646428" w:rsidRPr="00BF6DAE"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5" w:name="_Ref163728257"/>
      <w:r w:rsidRPr="00BF6DAE">
        <w:rPr>
          <w:rFonts w:ascii="Arial" w:eastAsia="Times New Roman" w:hAnsi="Arial" w:cs="Arial"/>
          <w:sz w:val="24"/>
          <w:szCs w:val="24"/>
          <w:lang w:eastAsia="pt-BR"/>
        </w:rPr>
        <w:t>Quando permitida a participação de consórcio de empresas, a habilitação técnica, quando exigida, será feita por meio do somatório dos quantitativos de cada consorciado.</w:t>
      </w:r>
      <w:bookmarkEnd w:id="25"/>
    </w:p>
    <w:p w14:paraId="30CBF6FB" w14:textId="3235B87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documentos exigidos para fins de habilitação serão apresentados em formato digital.</w:t>
      </w:r>
    </w:p>
    <w:p w14:paraId="1BCEB914" w14:textId="0A92C80B"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6" w:name="_Ref145342839"/>
      <w:r w:rsidRPr="00070F82">
        <w:rPr>
          <w:rFonts w:ascii="Arial" w:eastAsia="Times New Roman" w:hAnsi="Arial" w:cs="Arial"/>
          <w:color w:val="000000"/>
          <w:sz w:val="24"/>
          <w:szCs w:val="24"/>
          <w:lang w:eastAsia="pt-BR"/>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56"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26"/>
    </w:p>
    <w:p w14:paraId="649EE917" w14:textId="72C4341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8928AC">
        <w:rPr>
          <w:rFonts w:ascii="Arial" w:eastAsia="Times New Roman" w:hAnsi="Arial" w:cs="Arial"/>
          <w:color w:val="0000FF"/>
          <w:sz w:val="24"/>
          <w:szCs w:val="24"/>
          <w:u w:val="single"/>
          <w:lang w:eastAsia="pt-BR"/>
        </w:rPr>
        <w:t>8.4.1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não-digitais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5FE4B1B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57"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5653917" w14:textId="46EFC8A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Será verificado se o licitante apresentou declaração de que atende aos requisitos de habilitação, e o declarante responderá pela veracidade das informações prestadas, na forma da Lei (art. 63, I, da </w:t>
      </w:r>
      <w:hyperlink r:id="rId58"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35C1775" w14:textId="5D139D4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EFCBC39" w14:textId="6314FEC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sob pena de desclassificação, declaração de que suas propostas econômicas compreendem a integralidade dos custos para atendimento dos direitos trabalhistas assegurados na </w:t>
      </w:r>
      <w:hyperlink r:id="rId59" w:history="1">
        <w:r w:rsidR="0092406E"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infralegais, nas convenções coletivas de trabalho e nos termos de ajustamento de conduta vigentes na data de entrega das propostas. </w:t>
      </w:r>
    </w:p>
    <w:p w14:paraId="45B5C055" w14:textId="0F0FAA4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7" w:name="_Ref145276249"/>
      <w:r w:rsidRPr="00070F82">
        <w:rPr>
          <w:rFonts w:ascii="Arial" w:eastAsia="Times New Roman" w:hAnsi="Arial" w:cs="Arial"/>
          <w:color w:val="000000"/>
          <w:sz w:val="24"/>
          <w:szCs w:val="24"/>
          <w:lang w:eastAsia="pt-BR"/>
        </w:rPr>
        <w:t xml:space="preserve">A habilitação será verificada por meio do Sicaf,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27"/>
    </w:p>
    <w:p w14:paraId="68A05D4F" w14:textId="762C5E9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de responsabilidade do licitante conferir a exatidão dos seus dados cadastrais no Sicaf e mantê-los atualizados junto aos órgãos responsáveis pela informação, devendo proceder à correção ou à alteração dos registros tão logo identifique incorreção ou aqueles se tornem desatualizados. (</w:t>
      </w:r>
      <w:hyperlink r:id="rId60"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6A313E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 (</w:t>
      </w:r>
      <w:hyperlink r:id="rId61"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5225C9F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8" w:name="_Ref145276594"/>
      <w:r w:rsidRPr="00070F82">
        <w:rPr>
          <w:rFonts w:ascii="Arial" w:eastAsia="Times New Roman" w:hAnsi="Arial" w:cs="Arial"/>
          <w:color w:val="000000"/>
          <w:sz w:val="24"/>
          <w:szCs w:val="24"/>
          <w:lang w:eastAsia="pt-BR"/>
        </w:rPr>
        <w:lastRenderedPageBreak/>
        <w:t xml:space="preserve">Os documentos exigidos para habilitação que não estejam contemplados no Sicaf serão enviados por meio do sistema, em formato digital, no prazo de </w:t>
      </w:r>
      <w:r w:rsidRPr="00070F82">
        <w:rPr>
          <w:rFonts w:ascii="Arial" w:eastAsia="Times New Roman" w:hAnsi="Arial" w:cs="Arial"/>
          <w:b/>
          <w:color w:val="000000"/>
          <w:sz w:val="24"/>
          <w:szCs w:val="24"/>
          <w:lang w:eastAsia="pt-BR"/>
        </w:rPr>
        <w:t xml:space="preserve">2 </w:t>
      </w:r>
      <w:r w:rsidR="001216EA" w:rsidRPr="00070F82">
        <w:rPr>
          <w:rFonts w:ascii="Arial" w:eastAsia="Times New Roman" w:hAnsi="Arial" w:cs="Arial"/>
          <w:b/>
          <w:color w:val="000000"/>
          <w:sz w:val="24"/>
          <w:szCs w:val="24"/>
          <w:lang w:eastAsia="pt-BR"/>
        </w:rPr>
        <w:t xml:space="preserve">(duas) </w:t>
      </w:r>
      <w:r w:rsidRPr="00070F82">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28"/>
    </w:p>
    <w:p w14:paraId="49466A2D" w14:textId="62C221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no Sicaf ou a exigência dos documentos nele não contidos somente será feita em relação ao licitante mais bem classificado.</w:t>
      </w:r>
    </w:p>
    <w:p w14:paraId="17F670AF" w14:textId="49472BA9"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9"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29"/>
    </w:p>
    <w:p w14:paraId="0FFF13DD" w14:textId="31742B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Após a entrega dos documentos para habilitação, não será permitida a substituição ou a apresentação de novos documentos, salvo em sede de diligência, para</w:t>
      </w:r>
      <w:r w:rsidRPr="00070F82">
        <w:rPr>
          <w:rFonts w:ascii="Arial" w:eastAsia="Times New Roman" w:hAnsi="Arial" w:cs="Arial"/>
          <w:sz w:val="24"/>
          <w:szCs w:val="24"/>
          <w:lang w:eastAsia="pt-BR"/>
        </w:rPr>
        <w:t>:</w:t>
      </w:r>
    </w:p>
    <w:p w14:paraId="47A9C68C" w14:textId="77B5F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complementação de informações acerca dos documentos já apresentados pelos licitantes e desde que necessária para apurar fatos existentes à época da abertura do certame; e</w:t>
      </w:r>
    </w:p>
    <w:p w14:paraId="5732CAB7" w14:textId="15CE8807"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atualização de documentos cuja validade tenha expirado após a data de recebimento das propostas;</w:t>
      </w:r>
    </w:p>
    <w:p w14:paraId="2F10C0DA" w14:textId="4E1532FB" w:rsidR="00337181" w:rsidRPr="00070F82" w:rsidRDefault="00337181"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as regras desse subitem não obstam a aplicação do disposto no subitem </w:t>
      </w:r>
      <w:r w:rsidR="00997266" w:rsidRPr="00070F82">
        <w:rPr>
          <w:rFonts w:ascii="Arial" w:eastAsia="Times New Roman" w:hAnsi="Arial" w:cs="Arial"/>
          <w:color w:val="0000FF"/>
          <w:sz w:val="24"/>
          <w:szCs w:val="24"/>
          <w:u w:val="single"/>
          <w:lang w:eastAsia="pt-BR"/>
        </w:rPr>
        <w:fldChar w:fldCharType="begin"/>
      </w:r>
      <w:r w:rsidR="00997266" w:rsidRPr="00070F82">
        <w:rPr>
          <w:rFonts w:ascii="Arial" w:eastAsia="Times New Roman" w:hAnsi="Arial" w:cs="Arial"/>
          <w:color w:val="0000FF"/>
          <w:sz w:val="24"/>
          <w:szCs w:val="24"/>
          <w:u w:val="single"/>
          <w:lang w:eastAsia="pt-BR"/>
        </w:rPr>
        <w:instrText xml:space="preserve"> REF _Ref145340251 \r \h  \* MERGEFORMAT </w:instrText>
      </w:r>
      <w:r w:rsidR="00997266" w:rsidRPr="00070F82">
        <w:rPr>
          <w:rFonts w:ascii="Arial" w:eastAsia="Times New Roman" w:hAnsi="Arial" w:cs="Arial"/>
          <w:color w:val="0000FF"/>
          <w:sz w:val="24"/>
          <w:szCs w:val="24"/>
          <w:u w:val="single"/>
          <w:lang w:eastAsia="pt-BR"/>
        </w:rPr>
      </w:r>
      <w:r w:rsidR="00997266" w:rsidRPr="00070F82">
        <w:rPr>
          <w:rFonts w:ascii="Arial" w:eastAsia="Times New Roman" w:hAnsi="Arial" w:cs="Arial"/>
          <w:color w:val="0000FF"/>
          <w:sz w:val="24"/>
          <w:szCs w:val="24"/>
          <w:u w:val="single"/>
          <w:lang w:eastAsia="pt-BR"/>
        </w:rPr>
        <w:fldChar w:fldCharType="separate"/>
      </w:r>
      <w:r w:rsidR="008928AC">
        <w:rPr>
          <w:rFonts w:ascii="Arial" w:eastAsia="Times New Roman" w:hAnsi="Arial" w:cs="Arial"/>
          <w:color w:val="0000FF"/>
          <w:sz w:val="24"/>
          <w:szCs w:val="24"/>
          <w:u w:val="single"/>
          <w:lang w:eastAsia="pt-BR"/>
        </w:rPr>
        <w:t>8.22</w:t>
      </w:r>
      <w:r w:rsidR="00997266" w:rsidRPr="00070F82">
        <w:rPr>
          <w:rFonts w:ascii="Arial" w:eastAsia="Times New Roman" w:hAnsi="Arial" w:cs="Arial"/>
          <w:color w:val="0000FF"/>
          <w:sz w:val="24"/>
          <w:szCs w:val="24"/>
          <w:u w:val="single"/>
          <w:lang w:eastAsia="pt-BR"/>
        </w:rPr>
        <w:fldChar w:fldCharType="end"/>
      </w:r>
      <w:r w:rsidR="00A60850" w:rsidRPr="00070F82">
        <w:rPr>
          <w:rFonts w:ascii="Arial" w:eastAsia="Times New Roman" w:hAnsi="Arial" w:cs="Arial"/>
          <w:sz w:val="24"/>
          <w:szCs w:val="24"/>
          <w:lang w:eastAsia="pt-BR"/>
        </w:rPr>
        <w:t>.</w:t>
      </w:r>
    </w:p>
    <w:p w14:paraId="5297B0DC" w14:textId="58E91CB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2068D4B8" w14:textId="3ACF498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8928AC">
        <w:rPr>
          <w:rFonts w:ascii="Arial" w:eastAsia="Times New Roman" w:hAnsi="Arial" w:cs="Arial"/>
          <w:color w:val="0000FF"/>
          <w:sz w:val="24"/>
          <w:szCs w:val="24"/>
          <w:u w:val="single"/>
          <w:lang w:eastAsia="pt-BR"/>
        </w:rPr>
        <w:t>8.15</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Somente serão disponibilizados para acesso público os documentos de habilitação do licitante cuja proposta atenda ao Edital de licitação, após concluídos os procedimentos de que trata o subitem anterior.</w:t>
      </w:r>
    </w:p>
    <w:p w14:paraId="69BD9FDB" w14:textId="1A68191C" w:rsidR="00646428" w:rsidRDefault="00646428" w:rsidP="00AF147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comprovação de regularidade fiscal e trabalhista das microempresas e das empresas de pequeno porte somente será exigida para efeito de contratação, e não como condição para participação na </w:t>
      </w:r>
      <w:r w:rsidRPr="00070F82">
        <w:rPr>
          <w:rFonts w:ascii="Arial" w:eastAsia="Times New Roman" w:hAnsi="Arial" w:cs="Arial"/>
          <w:sz w:val="24"/>
          <w:szCs w:val="24"/>
          <w:lang w:eastAsia="pt-BR"/>
        </w:rPr>
        <w:t xml:space="preserve">licitação (art. 4º do </w:t>
      </w:r>
      <w:hyperlink r:id="rId62"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0E83A09E" w14:textId="69B67E78" w:rsidR="00B057E0" w:rsidRPr="00D37B5D" w:rsidRDefault="00B057E0" w:rsidP="00436BD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 xml:space="preserve">Caso a proposta mais vantajosa seja ofertada por licitante qualificado como microempresa ou empresa de pequeno porte ou sociedade cooperativa equiparada, e uma vez constatada a existência de alguma restrição no que tange à regularidade fiscal e trabalhista, a empresa será convocada para, no prazo de 5 (cinco) dias úteis, após a habilitação, comprovar a regularização. O </w:t>
      </w:r>
      <w:r w:rsidRPr="00D37B5D">
        <w:rPr>
          <w:rFonts w:ascii="Arial" w:eastAsia="Times New Roman" w:hAnsi="Arial" w:cs="Arial"/>
          <w:sz w:val="24"/>
          <w:szCs w:val="24"/>
          <w:lang w:eastAsia="pt-BR"/>
        </w:rPr>
        <w:lastRenderedPageBreak/>
        <w:t>prazo poderá ser prorrogado po</w:t>
      </w:r>
      <w:r>
        <w:rPr>
          <w:rFonts w:ascii="Arial" w:eastAsia="Times New Roman" w:hAnsi="Arial" w:cs="Arial"/>
          <w:sz w:val="24"/>
          <w:szCs w:val="24"/>
          <w:lang w:eastAsia="pt-BR"/>
        </w:rPr>
        <w:t>r igual período, a critério da </w:t>
      </w:r>
      <w:r w:rsidRPr="00D37B5D">
        <w:rPr>
          <w:rFonts w:ascii="Arial" w:eastAsia="Times New Roman" w:hAnsi="Arial" w:cs="Arial"/>
          <w:sz w:val="24"/>
          <w:szCs w:val="24"/>
          <w:lang w:eastAsia="pt-BR"/>
        </w:rPr>
        <w:t>Administração, quando requerida pelo licitante, mediante apresentação de justificativa.</w:t>
      </w:r>
    </w:p>
    <w:p w14:paraId="72A40FD4" w14:textId="1EFA0417" w:rsidR="00B057E0" w:rsidRPr="00070F82" w:rsidRDefault="00B057E0" w:rsidP="00657E0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AAA8C12" w14:textId="71AAB25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0" w:name="_Ref145340251"/>
      <w:r w:rsidRPr="00070F82">
        <w:rPr>
          <w:rFonts w:ascii="Arial" w:eastAsia="Times New Roman" w:hAnsi="Arial" w:cs="Arial"/>
          <w:color w:val="000000"/>
          <w:sz w:val="24"/>
          <w:szCs w:val="24"/>
          <w:lang w:eastAsia="pt-BR"/>
        </w:rPr>
        <w:t xml:space="preserve">O pregoeiro, durante o exame da fase de habilitação, pode solicitar documento ausente, comprobatório de condição atendida pelo fornecedor quando apresentou sua proposta, com fundamento nos Acórdãos </w:t>
      </w:r>
      <w:hyperlink r:id="rId63" w:history="1">
        <w:r w:rsidR="005E0B07">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e </w:t>
      </w:r>
      <w:hyperlink r:id="rId64" w:history="1">
        <w:r w:rsidR="0086037B" w:rsidRPr="00F21823">
          <w:rPr>
            <w:rStyle w:val="Hyperlink"/>
            <w:rFonts w:ascii="Arial" w:hAnsi="Arial" w:cs="Arial"/>
            <w:sz w:val="24"/>
            <w:szCs w:val="24"/>
          </w:rPr>
          <w:t>2443/2021 - Plenário</w:t>
        </w:r>
      </w:hyperlink>
      <w:r w:rsidRPr="00070F82">
        <w:rPr>
          <w:rFonts w:ascii="Arial" w:eastAsia="Times New Roman" w:hAnsi="Arial" w:cs="Arial"/>
          <w:color w:val="000000"/>
          <w:sz w:val="24"/>
          <w:szCs w:val="24"/>
          <w:lang w:eastAsia="pt-BR"/>
        </w:rPr>
        <w:t xml:space="preserve">, artigo 5º da </w:t>
      </w:r>
      <w:hyperlink r:id="rId65" w:history="1">
        <w:r w:rsidR="00B51FB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66" w:history="1">
        <w:r w:rsidR="00D310F1"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bookmarkEnd w:id="30"/>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5C549F3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67" w:history="1">
        <w:r w:rsidR="009853A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no art. 40 da </w:t>
      </w:r>
      <w:hyperlink r:id="rId68"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recursal é de </w:t>
      </w:r>
      <w:r w:rsidRPr="00070F82">
        <w:rPr>
          <w:rFonts w:ascii="Arial" w:eastAsia="Times New Roman" w:hAnsi="Arial" w:cs="Arial"/>
          <w:b/>
          <w:bCs/>
          <w:color w:val="000000"/>
          <w:sz w:val="24"/>
          <w:szCs w:val="24"/>
          <w:lang w:eastAsia="pt-BR"/>
        </w:rPr>
        <w:t>3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104230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intenção de </w:t>
      </w:r>
      <w:r w:rsidRPr="00070F82">
        <w:rPr>
          <w:rFonts w:ascii="Arial" w:eastAsia="Times New Roman" w:hAnsi="Arial" w:cs="Arial"/>
          <w:color w:val="000000"/>
          <w:sz w:val="24"/>
          <w:szCs w:val="24"/>
          <w:lang w:eastAsia="pt-BR"/>
        </w:rPr>
        <w:t xml:space="preserve">recorrer deverá ser manifestada no prazo de </w:t>
      </w:r>
      <w:r w:rsidRPr="00070F82">
        <w:rPr>
          <w:rFonts w:ascii="Arial" w:eastAsia="Times New Roman" w:hAnsi="Arial" w:cs="Arial"/>
          <w:b/>
          <w:bCs/>
          <w:color w:val="000000"/>
          <w:sz w:val="24"/>
          <w:szCs w:val="24"/>
          <w:lang w:eastAsia="pt-BR"/>
        </w:rPr>
        <w:t>30 minutos</w:t>
      </w:r>
      <w:r w:rsidRPr="00070F82">
        <w:rPr>
          <w:rFonts w:ascii="Arial" w:eastAsia="Times New Roman" w:hAnsi="Arial" w:cs="Arial"/>
          <w:color w:val="000000"/>
          <w:sz w:val="24"/>
          <w:szCs w:val="24"/>
          <w:lang w:eastAsia="pt-BR"/>
        </w:rPr>
        <w:t>, de forma imediata após o término do julgamento das propostas e do ato de habilitação ou inabilitação, em campo próprio do sistema, sob pena de preclusão, ficando a autoridade superior autorizada a adjudicar o objeto ao licitante declarado vencedor;</w:t>
      </w:r>
    </w:p>
    <w:p w14:paraId="6BF04CA3" w14:textId="0FAA45B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p>
    <w:p w14:paraId="5E1EC87C" w14:textId="7B9140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86D4C60" w14:textId="2451355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recursos interpostos fora do prazo não serão conhecidos, devendo ser analisados como direito de petição nos termos do art. 5º, inciso XXXIV, alínea "a", da </w:t>
      </w:r>
      <w:hyperlink r:id="rId69" w:history="1">
        <w:r w:rsidR="00A97395"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de 1988.</w:t>
      </w:r>
    </w:p>
    <w:p w14:paraId="1417ED8C" w14:textId="1D72012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 prazo para apresentação de contrarrazões ao recurso pelos demais licitantes será de 3 (três) dias úteis, contados da data da intimação pessoal ou da divulgação da interposição do recurso.</w:t>
      </w:r>
    </w:p>
    <w:p w14:paraId="7500D246" w14:textId="1B5095C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acolhimento do recurso invalida tão somente os atos insuscetíveis de aproveitamento.</w:t>
      </w:r>
    </w:p>
    <w:p w14:paraId="70540DE2" w14:textId="385B159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70"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0B97F34B" w14:textId="77777777" w:rsidR="00964580" w:rsidRPr="00070F82" w:rsidRDefault="00964580" w:rsidP="003C4EF1">
      <w:pPr>
        <w:spacing w:after="240" w:line="240" w:lineRule="auto"/>
        <w:rPr>
          <w:rFonts w:ascii="Arial" w:eastAsia="Times New Roman" w:hAnsi="Arial" w:cs="Arial"/>
          <w:color w:val="FF0000"/>
          <w:sz w:val="24"/>
          <w:szCs w:val="24"/>
          <w:lang w:eastAsia="pt-BR"/>
        </w:rPr>
      </w:pPr>
    </w:p>
    <w:p w14:paraId="5F5D33D3" w14:textId="77777777" w:rsidR="00964580" w:rsidRPr="00F835FB"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F835FB">
        <w:rPr>
          <w:rFonts w:ascii="Arial" w:eastAsia="Times New Roman" w:hAnsi="Arial" w:cs="Arial"/>
          <w:b/>
          <w:bCs/>
          <w:sz w:val="24"/>
          <w:szCs w:val="24"/>
          <w:lang w:eastAsia="pt-BR"/>
        </w:rPr>
        <w:t>DA ATA DE REGISTRO DE PREÇOS</w:t>
      </w:r>
    </w:p>
    <w:p w14:paraId="51E25FD0" w14:textId="648A2911" w:rsidR="00964580" w:rsidRPr="00F835FB"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35FB">
        <w:rPr>
          <w:rFonts w:ascii="Arial" w:eastAsia="Times New Roman" w:hAnsi="Arial" w:cs="Arial"/>
          <w:sz w:val="24"/>
          <w:szCs w:val="24"/>
          <w:lang w:eastAsia="pt-BR"/>
        </w:rPr>
        <w:t xml:space="preserve">Homologado o resultado da licitação, o licitante mais bem classificado terá o prazo de </w:t>
      </w:r>
      <w:r w:rsidRPr="00F835FB">
        <w:rPr>
          <w:rFonts w:ascii="Arial" w:eastAsia="Times New Roman" w:hAnsi="Arial" w:cs="Arial"/>
          <w:b/>
          <w:bCs/>
          <w:sz w:val="24"/>
          <w:szCs w:val="24"/>
          <w:lang w:eastAsia="pt-BR"/>
        </w:rPr>
        <w:t>3 (três)</w:t>
      </w:r>
      <w:r w:rsidRPr="00F835FB">
        <w:rPr>
          <w:rFonts w:ascii="Arial" w:eastAsia="Times New Roman" w:hAnsi="Arial" w:cs="Arial"/>
          <w:sz w:val="24"/>
          <w:szCs w:val="24"/>
          <w:lang w:eastAsia="pt-BR"/>
        </w:rPr>
        <w:t xml:space="preserve"> </w:t>
      </w:r>
      <w:r w:rsidRPr="00F835FB">
        <w:rPr>
          <w:rFonts w:ascii="Arial" w:eastAsia="Times New Roman" w:hAnsi="Arial" w:cs="Arial"/>
          <w:b/>
          <w:bCs/>
          <w:sz w:val="24"/>
          <w:szCs w:val="24"/>
          <w:lang w:eastAsia="pt-BR"/>
        </w:rPr>
        <w:t>dias úteis</w:t>
      </w:r>
      <w:r w:rsidRPr="00F835FB">
        <w:rPr>
          <w:rFonts w:ascii="Arial" w:eastAsia="Times New Roman" w:hAnsi="Arial" w:cs="Arial"/>
          <w:sz w:val="24"/>
          <w:szCs w:val="24"/>
          <w:lang w:eastAsia="pt-BR"/>
        </w:rPr>
        <w:t xml:space="preserve">, contados a partir da data de sua convocação, para assinar a Ata de Registro de Preços, cujo prazo de validade encontra-se nela fixado, sob pena de decadência do direito à contratação, sem prejuízo das sanções previstas na </w:t>
      </w:r>
      <w:hyperlink r:id="rId71" w:history="1">
        <w:r w:rsidR="00E86561" w:rsidRPr="0070689E">
          <w:rPr>
            <w:rStyle w:val="Hyperlink"/>
            <w:rFonts w:ascii="Arial" w:eastAsia="Times New Roman" w:hAnsi="Arial" w:cs="Arial"/>
            <w:sz w:val="24"/>
            <w:szCs w:val="24"/>
            <w:lang w:eastAsia="pt-BR"/>
          </w:rPr>
          <w:t>Lei n. 14.133/2021</w:t>
        </w:r>
      </w:hyperlink>
      <w:r w:rsidRPr="00F835FB">
        <w:rPr>
          <w:rFonts w:ascii="Arial" w:eastAsia="Times New Roman" w:hAnsi="Arial" w:cs="Arial"/>
          <w:sz w:val="24"/>
          <w:szCs w:val="24"/>
          <w:lang w:eastAsia="pt-BR"/>
        </w:rPr>
        <w:t>.</w:t>
      </w:r>
    </w:p>
    <w:p w14:paraId="74828FAB" w14:textId="77777777" w:rsidR="00964580" w:rsidRPr="00F835FB"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35FB">
        <w:rPr>
          <w:rFonts w:ascii="Arial" w:eastAsia="Times New Roman" w:hAnsi="Arial" w:cs="Arial"/>
          <w:sz w:val="24"/>
          <w:szCs w:val="24"/>
          <w:lang w:eastAsia="pt-BR"/>
        </w:rPr>
        <w:t>O prazo de convocação poderá ser prorrogado uma vez, por igual período, mediante solicitação do licitante mais bem classificado, desde que:</w:t>
      </w:r>
    </w:p>
    <w:p w14:paraId="4FCE7C8B" w14:textId="77777777" w:rsidR="00964580" w:rsidRPr="00F835FB" w:rsidRDefault="00964580" w:rsidP="003C4EF1">
      <w:pPr>
        <w:spacing w:after="240" w:line="240" w:lineRule="auto"/>
        <w:ind w:left="284"/>
        <w:rPr>
          <w:rFonts w:ascii="Arial" w:eastAsia="Times New Roman" w:hAnsi="Arial" w:cs="Arial"/>
          <w:sz w:val="24"/>
          <w:szCs w:val="24"/>
          <w:lang w:eastAsia="pt-BR"/>
        </w:rPr>
      </w:pPr>
      <w:r w:rsidRPr="00F835FB">
        <w:rPr>
          <w:rFonts w:ascii="Arial" w:eastAsia="Times New Roman" w:hAnsi="Arial" w:cs="Arial"/>
          <w:sz w:val="24"/>
          <w:szCs w:val="24"/>
          <w:lang w:eastAsia="pt-BR"/>
        </w:rPr>
        <w:t>(a) a solicitação seja devidamente justificada e apresentada dentro do prazo; e</w:t>
      </w:r>
    </w:p>
    <w:p w14:paraId="3F8CD037" w14:textId="77777777" w:rsidR="00964580" w:rsidRPr="00F835FB" w:rsidRDefault="00964580" w:rsidP="003C4EF1">
      <w:pPr>
        <w:spacing w:after="240" w:line="240" w:lineRule="auto"/>
        <w:ind w:left="284"/>
        <w:rPr>
          <w:rFonts w:ascii="Arial" w:eastAsia="Times New Roman" w:hAnsi="Arial" w:cs="Arial"/>
          <w:sz w:val="24"/>
          <w:szCs w:val="24"/>
          <w:lang w:eastAsia="pt-BR"/>
        </w:rPr>
      </w:pPr>
      <w:r w:rsidRPr="00F835FB">
        <w:rPr>
          <w:rFonts w:ascii="Arial" w:eastAsia="Times New Roman" w:hAnsi="Arial" w:cs="Arial"/>
          <w:sz w:val="24"/>
          <w:szCs w:val="24"/>
          <w:lang w:eastAsia="pt-BR"/>
        </w:rPr>
        <w:t>(b) a justificativa apresentada seja aceita pela Administração.</w:t>
      </w:r>
    </w:p>
    <w:p w14:paraId="1D5F2079" w14:textId="626EF0B4" w:rsidR="00964580" w:rsidRPr="00F835FB"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35FB">
        <w:rPr>
          <w:rFonts w:ascii="Arial" w:eastAsia="Times New Roman" w:hAnsi="Arial" w:cs="Arial"/>
          <w:sz w:val="24"/>
          <w:szCs w:val="24"/>
          <w:lang w:eastAsia="pt-BR"/>
        </w:rPr>
        <w:t xml:space="preserve">A assinatura da ata de registro de preços se dará mediante cadastro de usuário externo no sítio da Justiça Federal - Seção Judiciária de São Paulo, no endereço eletrônico </w:t>
      </w:r>
      <w:hyperlink r:id="rId72" w:history="1">
        <w:r w:rsidRPr="0070689E">
          <w:rPr>
            <w:rStyle w:val="Hyperlink"/>
            <w:rFonts w:ascii="Arial" w:eastAsia="Times New Roman" w:hAnsi="Arial" w:cs="Arial"/>
            <w:sz w:val="24"/>
            <w:szCs w:val="24"/>
            <w:lang w:eastAsia="pt-BR"/>
          </w:rPr>
          <w:t>www.jfsp.jus.br</w:t>
        </w:r>
      </w:hyperlink>
      <w:r w:rsidRPr="00F835FB">
        <w:rPr>
          <w:rFonts w:ascii="Arial" w:eastAsia="Times New Roman" w:hAnsi="Arial" w:cs="Arial"/>
          <w:sz w:val="24"/>
          <w:szCs w:val="24"/>
          <w:lang w:eastAsia="pt-BR"/>
        </w:rPr>
        <w:t xml:space="preserve"> no ícone “</w:t>
      </w:r>
      <w:r w:rsidRPr="00F835FB">
        <w:rPr>
          <w:rFonts w:ascii="Arial" w:eastAsia="Times New Roman" w:hAnsi="Arial" w:cs="Arial"/>
          <w:b/>
          <w:bCs/>
          <w:sz w:val="24"/>
          <w:szCs w:val="24"/>
          <w:lang w:eastAsia="pt-BR"/>
        </w:rPr>
        <w:t>sei</w:t>
      </w:r>
      <w:r w:rsidRPr="00F835FB">
        <w:rPr>
          <w:rFonts w:ascii="Arial" w:eastAsia="Times New Roman" w:hAnsi="Arial" w:cs="Arial"/>
          <w:sz w:val="24"/>
          <w:szCs w:val="24"/>
          <w:lang w:eastAsia="pt-BR"/>
        </w:rPr>
        <w:t xml:space="preserve">! </w:t>
      </w:r>
      <w:r w:rsidRPr="00F835FB">
        <w:rPr>
          <w:rFonts w:ascii="Arial" w:eastAsia="Times New Roman" w:hAnsi="Arial" w:cs="Arial"/>
          <w:smallCaps/>
          <w:sz w:val="24"/>
          <w:szCs w:val="24"/>
          <w:lang w:eastAsia="pt-BR"/>
        </w:rPr>
        <w:t>acesso externo sistema sei</w:t>
      </w:r>
      <w:r w:rsidRPr="00F835FB">
        <w:rPr>
          <w:rFonts w:ascii="Arial" w:eastAsia="Times New Roman" w:hAnsi="Arial" w:cs="Arial"/>
          <w:sz w:val="24"/>
          <w:szCs w:val="24"/>
          <w:lang w:eastAsia="pt-BR"/>
        </w:rPr>
        <w:t>”. (</w:t>
      </w:r>
      <w:r w:rsidRPr="00F835FB">
        <w:rPr>
          <w:rFonts w:ascii="Arial" w:eastAsia="Times New Roman" w:hAnsi="Arial" w:cs="Arial"/>
          <w:i/>
          <w:iCs/>
          <w:sz w:val="24"/>
          <w:szCs w:val="24"/>
          <w:lang w:eastAsia="pt-BR"/>
        </w:rPr>
        <w:t>Link</w:t>
      </w:r>
      <w:r w:rsidRPr="00F835FB">
        <w:rPr>
          <w:rFonts w:ascii="Arial" w:eastAsia="Times New Roman" w:hAnsi="Arial" w:cs="Arial"/>
          <w:sz w:val="24"/>
          <w:szCs w:val="24"/>
          <w:lang w:eastAsia="pt-BR"/>
        </w:rPr>
        <w:t xml:space="preserve"> para acesso: </w:t>
      </w:r>
      <w:hyperlink r:id="rId73" w:history="1">
        <w:r w:rsidRPr="0070689E">
          <w:rPr>
            <w:rStyle w:val="Hyperlink"/>
            <w:rFonts w:ascii="Arial" w:eastAsia="Times New Roman" w:hAnsi="Arial" w:cs="Arial"/>
            <w:sz w:val="24"/>
            <w:szCs w:val="24"/>
            <w:lang w:eastAsia="pt-BR"/>
          </w:rPr>
          <w:t>Cadastramento de Usuário Externo</w:t>
        </w:r>
      </w:hyperlink>
      <w:r w:rsidRPr="00F835FB">
        <w:rPr>
          <w:rFonts w:ascii="Arial" w:eastAsia="Times New Roman" w:hAnsi="Arial" w:cs="Arial"/>
          <w:sz w:val="24"/>
          <w:szCs w:val="24"/>
          <w:lang w:eastAsia="pt-BR"/>
        </w:rPr>
        <w:t xml:space="preserve">). Para tanto, o representante indicado na Proposta Comercial para assinatura eletrônica da ata deverá cadastrar a senha, mediante </w:t>
      </w:r>
      <w:r w:rsidRPr="00F835FB">
        <w:rPr>
          <w:rFonts w:ascii="Arial" w:eastAsia="Times New Roman" w:hAnsi="Arial" w:cs="Arial"/>
          <w:i/>
          <w:iCs/>
          <w:sz w:val="24"/>
          <w:szCs w:val="24"/>
          <w:lang w:eastAsia="pt-BR"/>
        </w:rPr>
        <w:t>e-mail</w:t>
      </w:r>
      <w:r w:rsidRPr="00F835FB">
        <w:rPr>
          <w:rFonts w:ascii="Arial" w:eastAsia="Times New Roman" w:hAnsi="Arial" w:cs="Arial"/>
          <w:sz w:val="24"/>
          <w:szCs w:val="24"/>
          <w:lang w:eastAsia="pt-BR"/>
        </w:rPr>
        <w:t xml:space="preserve"> pessoa física.</w:t>
      </w:r>
    </w:p>
    <w:p w14:paraId="3666B0A8" w14:textId="77777777" w:rsidR="00964580" w:rsidRPr="00F835F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835FB">
        <w:rPr>
          <w:rFonts w:ascii="Arial" w:eastAsia="Times New Roman" w:hAnsi="Arial" w:cs="Arial"/>
          <w:sz w:val="24"/>
          <w:szCs w:val="24"/>
          <w:lang w:eastAsia="pt-BR"/>
        </w:rPr>
        <w:t>O fornecedor fica incumbido de apresentar cópia da procuração, contrato social ou documento equivalente, que designe expressamente seu representante habilitado para assinatura da ata de registro de preços.</w:t>
      </w:r>
    </w:p>
    <w:p w14:paraId="1C93EF4E" w14:textId="77777777" w:rsidR="00964580" w:rsidRPr="00F835F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835FB">
        <w:rPr>
          <w:rFonts w:ascii="Arial" w:eastAsia="Times New Roman" w:hAnsi="Arial" w:cs="Arial"/>
          <w:sz w:val="24"/>
          <w:szCs w:val="24"/>
          <w:lang w:eastAsia="pt-BR"/>
        </w:rPr>
        <w:t>Quando houver dúvida em relação à integridade dos documentos, o fornecedor será convocado a apresentar os documentos originais não-digitais no prazo de 05 (cinco) dias úteis, contados da convocação. Caberá ao agente administrativo comparar o documento original e a cópia para atestar a autenticidade.</w:t>
      </w:r>
    </w:p>
    <w:p w14:paraId="32973D03" w14:textId="61D059D2" w:rsidR="00944256" w:rsidRPr="00F835FB" w:rsidRDefault="00944256"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835FB">
        <w:rPr>
          <w:rFonts w:ascii="Arial" w:hAnsi="Arial" w:cs="Arial"/>
          <w:sz w:val="24"/>
          <w:szCs w:val="24"/>
        </w:rPr>
        <w:t>A Ata de Registro de Preços será disponibilizada no sistema de registro de preços.</w:t>
      </w:r>
    </w:p>
    <w:p w14:paraId="725047BE" w14:textId="77777777" w:rsidR="00964580" w:rsidRPr="00F835FB"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35FB">
        <w:rPr>
          <w:rFonts w:ascii="Arial" w:eastAsia="Times New Roman" w:hAnsi="Arial" w:cs="Arial"/>
          <w:sz w:val="24"/>
          <w:szCs w:val="24"/>
          <w:lang w:eastAsia="pt-BR"/>
        </w:rPr>
        <w:lastRenderedPageBreak/>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7B5888F1" w14:textId="26BBAB79" w:rsidR="00A1429A" w:rsidRPr="00F835FB"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835FB">
        <w:rPr>
          <w:rFonts w:ascii="Arial" w:eastAsia="Times New Roman" w:hAnsi="Arial" w:cs="Arial"/>
          <w:sz w:val="24"/>
          <w:szCs w:val="24"/>
          <w:lang w:eastAsia="pt-BR"/>
        </w:rPr>
        <w:t xml:space="preserve">No caso de prorrogação do prazo de vigência da ata de registro de preços, </w:t>
      </w:r>
      <w:r w:rsidRPr="00F835FB">
        <w:rPr>
          <w:rFonts w:ascii="Arial" w:hAnsi="Arial" w:cs="Arial"/>
          <w:sz w:val="24"/>
          <w:szCs w:val="24"/>
        </w:rPr>
        <w:t>atendidas</w:t>
      </w:r>
      <w:r w:rsidRPr="00F835FB">
        <w:rPr>
          <w:rFonts w:ascii="Arial" w:eastAsia="Times New Roman" w:hAnsi="Arial" w:cs="Arial"/>
          <w:sz w:val="24"/>
          <w:szCs w:val="24"/>
          <w:lang w:eastAsia="pt-BR"/>
        </w:rPr>
        <w:t xml:space="preserve"> as condições previstas no art. 84 da </w:t>
      </w:r>
      <w:hyperlink r:id="rId74" w:history="1">
        <w:r w:rsidR="000A4BA3" w:rsidRPr="0070689E">
          <w:rPr>
            <w:rStyle w:val="Hyperlink"/>
            <w:rFonts w:ascii="Arial" w:eastAsia="Times New Roman" w:hAnsi="Arial" w:cs="Arial"/>
            <w:sz w:val="24"/>
            <w:szCs w:val="24"/>
            <w:lang w:eastAsia="pt-BR"/>
          </w:rPr>
          <w:t>Lei n. 14.133/2021</w:t>
        </w:r>
      </w:hyperlink>
      <w:r w:rsidRPr="00F835FB">
        <w:rPr>
          <w:rFonts w:ascii="Arial" w:eastAsia="Times New Roman" w:hAnsi="Arial" w:cs="Arial"/>
          <w:sz w:val="24"/>
          <w:szCs w:val="24"/>
          <w:lang w:eastAsia="pt-BR"/>
        </w:rPr>
        <w:t>, as quantidades registradas poderão ser renovadas.</w:t>
      </w:r>
    </w:p>
    <w:p w14:paraId="0E8A6F81" w14:textId="05980E4B" w:rsidR="00A1429A" w:rsidRPr="00F835FB"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835FB">
        <w:rPr>
          <w:rFonts w:ascii="Arial" w:eastAsia="Times New Roman" w:hAnsi="Arial" w:cs="Arial"/>
          <w:sz w:val="24"/>
          <w:szCs w:val="24"/>
          <w:lang w:eastAsia="pt-BR"/>
        </w:rPr>
        <w:t>Excepcionalmente, nos casos de esgotamento da quantidade registrada, será admitida a antecipação da prorrogação, pelo prazo máximo de doze meses, com a renovação das quantidades.</w:t>
      </w:r>
    </w:p>
    <w:p w14:paraId="03F93D3D" w14:textId="1EF58DB9" w:rsidR="00A1429A" w:rsidRPr="00F835FB"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835FB">
        <w:rPr>
          <w:rFonts w:ascii="Arial" w:eastAsia="Times New Roman" w:hAnsi="Arial" w:cs="Arial"/>
          <w:sz w:val="24"/>
          <w:szCs w:val="24"/>
          <w:lang w:eastAsia="pt-BR"/>
        </w:rPr>
        <w:t>O prazo de doze meses a que se refere o subitem anterior será contado da data do esgotamento da quantidade registrada.</w:t>
      </w:r>
    </w:p>
    <w:p w14:paraId="0CDD3E03" w14:textId="1610E648" w:rsidR="00964580" w:rsidRPr="00F835FB"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35FB">
        <w:rPr>
          <w:rFonts w:ascii="Arial" w:eastAsia="Times New Roman" w:hAnsi="Arial" w:cs="Arial"/>
          <w:sz w:val="24"/>
          <w:szCs w:val="24"/>
          <w:lang w:eastAsia="pt-BR"/>
        </w:rPr>
        <w:t xml:space="preserve">O preço registrado, com a indicação dos fornecedores, será divulgado no </w:t>
      </w:r>
      <w:hyperlink r:id="rId75" w:history="1">
        <w:r w:rsidRPr="0070689E">
          <w:rPr>
            <w:rStyle w:val="Hyperlink"/>
            <w:rFonts w:ascii="Arial" w:eastAsia="Times New Roman" w:hAnsi="Arial" w:cs="Arial"/>
            <w:sz w:val="24"/>
            <w:szCs w:val="24"/>
            <w:lang w:eastAsia="pt-BR"/>
          </w:rPr>
          <w:t>PNCP</w:t>
        </w:r>
      </w:hyperlink>
      <w:r w:rsidRPr="00F835FB">
        <w:rPr>
          <w:rFonts w:ascii="Arial" w:eastAsia="Times New Roman" w:hAnsi="Arial" w:cs="Arial"/>
          <w:sz w:val="24"/>
          <w:szCs w:val="24"/>
          <w:lang w:eastAsia="pt-BR"/>
        </w:rPr>
        <w:t xml:space="preserve"> e disponibilizado durante a vigência da ata de registro de preços.</w:t>
      </w:r>
    </w:p>
    <w:p w14:paraId="135F9B7E" w14:textId="77777777" w:rsidR="00964580" w:rsidRPr="00F835FB"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1" w:name="_msocom_37"/>
      <w:bookmarkEnd w:id="31"/>
      <w:r w:rsidRPr="00F835FB">
        <w:rPr>
          <w:rFonts w:ascii="Arial" w:eastAsia="Times New Roman" w:hAnsi="Arial" w:cs="Arial"/>
          <w:sz w:val="24"/>
          <w:szCs w:val="24"/>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586846D" w14:textId="77777777" w:rsidR="00964580" w:rsidRPr="00F835FB"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35FB">
        <w:rPr>
          <w:rFonts w:ascii="Arial" w:eastAsia="Times New Roman" w:hAnsi="Arial" w:cs="Arial"/>
          <w:sz w:val="24"/>
          <w:szCs w:val="24"/>
          <w:lang w:eastAsia="pt-BR"/>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368905D" w14:textId="57DDA58C" w:rsidR="004110B3" w:rsidRPr="00F835FB" w:rsidRDefault="00846E75"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35FB">
        <w:rPr>
          <w:rFonts w:ascii="Arial" w:hAnsi="Arial" w:cs="Arial"/>
          <w:sz w:val="24"/>
          <w:szCs w:val="24"/>
        </w:rPr>
        <w:t xml:space="preserve">A validade da Ata de Registro de Preços será de 1 (um) ano, contado a partir do primeiro dia útil subsequente à data de divulgação no </w:t>
      </w:r>
      <w:hyperlink r:id="rId76" w:history="1">
        <w:r w:rsidRPr="0070689E">
          <w:rPr>
            <w:rStyle w:val="Hyperlink"/>
            <w:rFonts w:ascii="Arial" w:hAnsi="Arial" w:cs="Arial"/>
            <w:sz w:val="24"/>
            <w:szCs w:val="24"/>
          </w:rPr>
          <w:t>PNCP</w:t>
        </w:r>
      </w:hyperlink>
      <w:r w:rsidRPr="00F835FB">
        <w:rPr>
          <w:rFonts w:ascii="Arial" w:hAnsi="Arial" w:cs="Arial"/>
          <w:sz w:val="24"/>
          <w:szCs w:val="24"/>
        </w:rPr>
        <w:t>, podendo ser prorrogada por igual período, mediante a anuência do fornecedor, desde que comprovado o preço vantajoso</w:t>
      </w:r>
      <w:r w:rsidR="00E5269B" w:rsidRPr="00F835FB">
        <w:rPr>
          <w:rFonts w:ascii="Arial" w:hAnsi="Arial" w:cs="Arial"/>
          <w:sz w:val="24"/>
          <w:szCs w:val="24"/>
        </w:rPr>
        <w:t xml:space="preserve">. </w:t>
      </w:r>
    </w:p>
    <w:p w14:paraId="77458516" w14:textId="77777777" w:rsidR="00964580" w:rsidRPr="00F835FB" w:rsidRDefault="00964580" w:rsidP="003C4EF1">
      <w:pPr>
        <w:spacing w:after="240" w:line="240" w:lineRule="auto"/>
        <w:rPr>
          <w:rFonts w:ascii="Arial" w:eastAsia="Times New Roman" w:hAnsi="Arial" w:cs="Arial"/>
          <w:sz w:val="24"/>
          <w:szCs w:val="24"/>
          <w:lang w:eastAsia="pt-BR"/>
        </w:rPr>
      </w:pPr>
    </w:p>
    <w:p w14:paraId="410F9B8C" w14:textId="77777777" w:rsidR="00964580" w:rsidRPr="00F835FB"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F835FB">
        <w:rPr>
          <w:rFonts w:ascii="Arial" w:eastAsia="Times New Roman" w:hAnsi="Arial" w:cs="Arial"/>
          <w:b/>
          <w:bCs/>
          <w:sz w:val="24"/>
          <w:szCs w:val="24"/>
          <w:lang w:eastAsia="pt-BR"/>
        </w:rPr>
        <w:t>DA FORMAÇÃO DO CADASTRO DE RESERVA</w:t>
      </w:r>
    </w:p>
    <w:p w14:paraId="0ECF1BC2" w14:textId="77777777" w:rsidR="00964580" w:rsidRPr="00F835FB"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35FB">
        <w:rPr>
          <w:rFonts w:ascii="Arial" w:eastAsia="Times New Roman" w:hAnsi="Arial" w:cs="Arial"/>
          <w:sz w:val="24"/>
          <w:szCs w:val="24"/>
          <w:lang w:eastAsia="pt-BR"/>
        </w:rPr>
        <w:t>Após a homologação da licitação, será incluído na ata, na forma de anexo, o registro:</w:t>
      </w:r>
    </w:p>
    <w:p w14:paraId="3A68A969" w14:textId="77777777" w:rsidR="00964580" w:rsidRPr="00F835F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835FB">
        <w:rPr>
          <w:rFonts w:ascii="Arial" w:eastAsia="Times New Roman" w:hAnsi="Arial" w:cs="Arial"/>
          <w:sz w:val="24"/>
          <w:szCs w:val="24"/>
          <w:lang w:eastAsia="pt-BR"/>
        </w:rPr>
        <w:t>dos licitantes que aceitarem cotar o objeto com preço igual ao do adjudicatário, observada a classificação na licitação; e</w:t>
      </w:r>
    </w:p>
    <w:p w14:paraId="5C37E301" w14:textId="77777777" w:rsidR="00964580" w:rsidRPr="00F835F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835FB">
        <w:rPr>
          <w:rFonts w:ascii="Arial" w:eastAsia="Times New Roman" w:hAnsi="Arial" w:cs="Arial"/>
          <w:sz w:val="24"/>
          <w:szCs w:val="24"/>
          <w:lang w:eastAsia="pt-BR"/>
        </w:rPr>
        <w:t>dos licitantes que mantiverem sua proposta original.</w:t>
      </w:r>
    </w:p>
    <w:p w14:paraId="670C909A" w14:textId="77777777" w:rsidR="00964580" w:rsidRPr="00F835FB"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35FB">
        <w:rPr>
          <w:rFonts w:ascii="Arial" w:eastAsia="Times New Roman" w:hAnsi="Arial" w:cs="Arial"/>
          <w:sz w:val="24"/>
          <w:szCs w:val="24"/>
          <w:lang w:eastAsia="pt-BR"/>
        </w:rPr>
        <w:t>Será respeitada, nas contratações, a ordem de classificação dos licitantes ou fornecedores registrados na ata.</w:t>
      </w:r>
    </w:p>
    <w:p w14:paraId="6DA9C1A2" w14:textId="77777777" w:rsidR="00964580" w:rsidRPr="00F835F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835FB">
        <w:rPr>
          <w:rFonts w:ascii="Arial" w:eastAsia="Times New Roman" w:hAnsi="Arial" w:cs="Arial"/>
          <w:sz w:val="24"/>
          <w:szCs w:val="24"/>
          <w:lang w:eastAsia="pt-BR"/>
        </w:rPr>
        <w:t>A apresentação de novas propostas na forma deste item não prejudicará o resultado do certame em relação ao licitante mais bem classificado.</w:t>
      </w:r>
    </w:p>
    <w:p w14:paraId="2476645B" w14:textId="77777777" w:rsidR="00964580" w:rsidRPr="00F835F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835FB">
        <w:rPr>
          <w:rFonts w:ascii="Arial" w:eastAsia="Times New Roman" w:hAnsi="Arial" w:cs="Arial"/>
          <w:sz w:val="24"/>
          <w:szCs w:val="24"/>
          <w:lang w:eastAsia="pt-BR"/>
        </w:rPr>
        <w:lastRenderedPageBreak/>
        <w:t>Para fins da ordem de classificação, os licitantes ou fornecedores que aceitarem cotar o objeto com preço igual ao do adjudicatário antecederão aqueles que mantiverem sua proposta original.</w:t>
      </w:r>
    </w:p>
    <w:p w14:paraId="0435F94E" w14:textId="77777777" w:rsidR="00964580" w:rsidRPr="00F835FB"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35FB">
        <w:rPr>
          <w:rFonts w:ascii="Arial" w:eastAsia="Times New Roman" w:hAnsi="Arial" w:cs="Arial"/>
          <w:sz w:val="24"/>
          <w:szCs w:val="24"/>
          <w:lang w:eastAsia="pt-BR"/>
        </w:rPr>
        <w:t>A habilitação dos licitantes que comporão o cadastro de reserva será efetuada quando houver necessidade de contratação dos licitantes remanescentes, nas seguintes hipóteses:</w:t>
      </w:r>
    </w:p>
    <w:p w14:paraId="25A9CABA" w14:textId="77777777" w:rsidR="00964580" w:rsidRPr="00F835F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835FB">
        <w:rPr>
          <w:rFonts w:ascii="Arial" w:eastAsia="Times New Roman" w:hAnsi="Arial" w:cs="Arial"/>
          <w:sz w:val="24"/>
          <w:szCs w:val="24"/>
          <w:lang w:eastAsia="pt-BR"/>
        </w:rPr>
        <w:t>quando o licitante vencedor não assinar a ata de registro de preços no prazo e nas condições estabelecidos no edital; ou</w:t>
      </w:r>
    </w:p>
    <w:p w14:paraId="7DD30D8B" w14:textId="371491F3" w:rsidR="00964580" w:rsidRPr="00F835F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835FB">
        <w:rPr>
          <w:rFonts w:ascii="Arial" w:eastAsia="Times New Roman" w:hAnsi="Arial" w:cs="Arial"/>
          <w:sz w:val="24"/>
          <w:szCs w:val="24"/>
          <w:lang w:eastAsia="pt-BR"/>
        </w:rPr>
        <w:t xml:space="preserve">quando houver o cancelamento do registro do fornecedor ou do registro de preços, nas hipóteses previstas nos art. 28 e art. 29 do </w:t>
      </w:r>
      <w:hyperlink r:id="rId77" w:history="1">
        <w:r w:rsidR="00EE1839" w:rsidRPr="00BD512D">
          <w:rPr>
            <w:rStyle w:val="Hyperlink"/>
            <w:rFonts w:ascii="Arial" w:hAnsi="Arial" w:cs="Arial"/>
            <w:sz w:val="24"/>
            <w:szCs w:val="24"/>
          </w:rPr>
          <w:t>Decreto n. 11.462/2023</w:t>
        </w:r>
      </w:hyperlink>
      <w:r w:rsidRPr="00F835FB">
        <w:rPr>
          <w:rFonts w:ascii="Arial" w:eastAsia="Times New Roman" w:hAnsi="Arial" w:cs="Arial"/>
          <w:sz w:val="24"/>
          <w:szCs w:val="24"/>
          <w:lang w:eastAsia="pt-BR"/>
        </w:rPr>
        <w:t>.</w:t>
      </w:r>
    </w:p>
    <w:p w14:paraId="24BB94BE" w14:textId="77777777" w:rsidR="00964580" w:rsidRPr="00F835FB"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35FB">
        <w:rPr>
          <w:rFonts w:ascii="Arial" w:eastAsia="Times New Roman" w:hAnsi="Arial" w:cs="Arial"/>
          <w:sz w:val="24"/>
          <w:szCs w:val="24"/>
          <w:lang w:eastAsia="pt-B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B46119E" w14:textId="77777777" w:rsidR="00964580" w:rsidRPr="00F835F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835FB">
        <w:rPr>
          <w:rFonts w:ascii="Arial" w:eastAsia="Times New Roman" w:hAnsi="Arial" w:cs="Arial"/>
          <w:sz w:val="24"/>
          <w:szCs w:val="24"/>
          <w:lang w:eastAsia="pt-BR"/>
        </w:rPr>
        <w:t>convocar os licitantes que mantiveram sua proposta original para negociação, na ordem de classificação, com vistas à obtenção de preço melhor, mesmo que acima do preço do adjudicatário; ou</w:t>
      </w:r>
    </w:p>
    <w:p w14:paraId="5A1EB702" w14:textId="77777777" w:rsidR="00964580" w:rsidRPr="00F835F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835FB">
        <w:rPr>
          <w:rFonts w:ascii="Arial" w:eastAsia="Times New Roman" w:hAnsi="Arial" w:cs="Arial"/>
          <w:sz w:val="24"/>
          <w:szCs w:val="24"/>
          <w:lang w:eastAsia="pt-BR"/>
        </w:rPr>
        <w:t>adjudicar e firmar o contrato nas condições ofertadas pelos licitantes remanescentes, observada a ordem de classificação, quando frustrada a negociação de melhor condição.</w:t>
      </w:r>
    </w:p>
    <w:p w14:paraId="63A579C8"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5E3DD009" w14:textId="56F761C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6889E5D8"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78" w:history="1">
        <w:r w:rsidR="00F05084"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EBB1A1F" w14:textId="73225435" w:rsidR="00646428" w:rsidRPr="007607D7"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607D7">
        <w:rPr>
          <w:rFonts w:ascii="Arial" w:eastAsia="Times New Roman" w:hAnsi="Arial" w:cs="Arial"/>
          <w:sz w:val="24"/>
          <w:szCs w:val="24"/>
          <w:lang w:eastAsia="pt-BR"/>
        </w:rPr>
        <w:t xml:space="preserve">O adjudicatário terá o prazo de </w:t>
      </w:r>
      <w:r w:rsidR="00557F06" w:rsidRPr="007607D7">
        <w:rPr>
          <w:rFonts w:ascii="Arial" w:eastAsia="Times New Roman" w:hAnsi="Arial" w:cs="Arial"/>
          <w:b/>
          <w:bCs/>
          <w:sz w:val="24"/>
          <w:szCs w:val="24"/>
          <w:lang w:eastAsia="pt-BR"/>
        </w:rPr>
        <w:t>03</w:t>
      </w:r>
      <w:r w:rsidR="00E20241" w:rsidRPr="007607D7">
        <w:rPr>
          <w:rFonts w:ascii="Arial" w:eastAsia="Times New Roman" w:hAnsi="Arial" w:cs="Arial"/>
          <w:b/>
          <w:bCs/>
          <w:sz w:val="24"/>
          <w:szCs w:val="24"/>
          <w:lang w:eastAsia="pt-BR"/>
        </w:rPr>
        <w:t xml:space="preserve"> </w:t>
      </w:r>
      <w:r w:rsidRPr="007607D7">
        <w:rPr>
          <w:rFonts w:ascii="Arial" w:eastAsia="Times New Roman" w:hAnsi="Arial" w:cs="Arial"/>
          <w:b/>
          <w:bCs/>
          <w:sz w:val="24"/>
          <w:szCs w:val="24"/>
          <w:lang w:eastAsia="pt-BR"/>
        </w:rPr>
        <w:t>(</w:t>
      </w:r>
      <w:r w:rsidR="00E20241" w:rsidRPr="007607D7">
        <w:rPr>
          <w:rFonts w:ascii="Arial" w:eastAsia="Times New Roman" w:hAnsi="Arial" w:cs="Arial"/>
          <w:b/>
          <w:bCs/>
          <w:sz w:val="24"/>
          <w:szCs w:val="24"/>
          <w:lang w:eastAsia="pt-BR"/>
        </w:rPr>
        <w:t>três</w:t>
      </w:r>
      <w:r w:rsidRPr="007607D7">
        <w:rPr>
          <w:rFonts w:ascii="Arial" w:eastAsia="Times New Roman" w:hAnsi="Arial" w:cs="Arial"/>
          <w:b/>
          <w:bCs/>
          <w:sz w:val="24"/>
          <w:szCs w:val="24"/>
          <w:lang w:eastAsia="pt-BR"/>
        </w:rPr>
        <w:t>) dias úteis</w:t>
      </w:r>
      <w:r w:rsidRPr="007607D7">
        <w:rPr>
          <w:rFonts w:ascii="Arial" w:eastAsia="Times New Roman" w:hAnsi="Arial" w:cs="Arial"/>
          <w:sz w:val="24"/>
          <w:szCs w:val="24"/>
          <w:lang w:eastAsia="pt-BR"/>
        </w:rPr>
        <w:t xml:space="preserve">, contados a partir da data de sua convocação, para assinar o termo de contrato, sob pena de decair o direito à contratação, sem prejuízo das sanções previstas na </w:t>
      </w:r>
      <w:hyperlink r:id="rId79" w:history="1">
        <w:r w:rsidR="00776BA8" w:rsidRPr="007607D7">
          <w:rPr>
            <w:rStyle w:val="Hyperlink"/>
            <w:rFonts w:ascii="Arial" w:eastAsia="Times New Roman" w:hAnsi="Arial" w:cs="Arial"/>
            <w:sz w:val="24"/>
            <w:szCs w:val="24"/>
            <w:lang w:eastAsia="pt-BR"/>
          </w:rPr>
          <w:t>Lei n. 14.133/2021</w:t>
        </w:r>
      </w:hyperlink>
      <w:r w:rsidRPr="007607D7">
        <w:rPr>
          <w:rFonts w:ascii="Arial" w:eastAsia="Times New Roman" w:hAnsi="Arial" w:cs="Arial"/>
          <w:sz w:val="24"/>
          <w:szCs w:val="24"/>
          <w:lang w:eastAsia="pt-BR"/>
        </w:rPr>
        <w:t xml:space="preserve"> e neste Edital e seus anexos.</w:t>
      </w:r>
    </w:p>
    <w:p w14:paraId="4AE61032" w14:textId="37A265D4" w:rsidR="00646428" w:rsidRPr="007607D7"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607D7">
        <w:rPr>
          <w:rFonts w:ascii="Arial" w:eastAsia="Times New Roman" w:hAnsi="Arial" w:cs="Arial"/>
          <w:sz w:val="24"/>
          <w:szCs w:val="24"/>
          <w:lang w:eastAsia="pt-BR"/>
        </w:rPr>
        <w:t xml:space="preserve">A assinatura do termo de contrato se dará mediante cadastro de usuário externo no sítio da </w:t>
      </w:r>
      <w:r w:rsidR="00E13751" w:rsidRPr="007607D7">
        <w:rPr>
          <w:rFonts w:ascii="Arial" w:eastAsia="Times New Roman" w:hAnsi="Arial" w:cs="Arial"/>
          <w:sz w:val="24"/>
          <w:szCs w:val="24"/>
          <w:lang w:eastAsia="pt-BR"/>
        </w:rPr>
        <w:t>Justiça Federal - Seção Judiciária de São Paulo,</w:t>
      </w:r>
      <w:r w:rsidRPr="007607D7">
        <w:rPr>
          <w:rFonts w:ascii="Arial" w:eastAsia="Times New Roman" w:hAnsi="Arial" w:cs="Arial"/>
          <w:sz w:val="24"/>
          <w:szCs w:val="24"/>
          <w:lang w:eastAsia="pt-BR"/>
        </w:rPr>
        <w:t xml:space="preserve"> no endereço eletrônico </w:t>
      </w:r>
      <w:hyperlink r:id="rId80" w:tooltip="Ir para o site da JFSP." w:history="1">
        <w:r w:rsidR="00E13751" w:rsidRPr="007607D7">
          <w:rPr>
            <w:rStyle w:val="Hyperlink"/>
            <w:rFonts w:ascii="Arial" w:eastAsia="Times New Roman" w:hAnsi="Arial" w:cs="Arial"/>
            <w:sz w:val="24"/>
            <w:szCs w:val="24"/>
            <w:lang w:eastAsia="pt-BR"/>
          </w:rPr>
          <w:t>http://www.jfsp.jus.br</w:t>
        </w:r>
      </w:hyperlink>
      <w:r w:rsidR="00E13751" w:rsidRPr="007607D7">
        <w:rPr>
          <w:rStyle w:val="Hyperlink"/>
          <w:rFonts w:ascii="Arial" w:hAnsi="Arial" w:cs="Arial"/>
          <w:color w:val="auto"/>
          <w:sz w:val="24"/>
          <w:szCs w:val="24"/>
          <w:u w:val="none"/>
        </w:rPr>
        <w:t>,</w:t>
      </w:r>
      <w:r w:rsidRPr="007607D7">
        <w:rPr>
          <w:rFonts w:ascii="Arial" w:eastAsia="Times New Roman" w:hAnsi="Arial" w:cs="Arial"/>
          <w:sz w:val="24"/>
          <w:szCs w:val="24"/>
          <w:lang w:eastAsia="pt-BR"/>
        </w:rPr>
        <w:t xml:space="preserve"> no ícone “sei! ACESSO EXTERNO SISTEMA SEI” (</w:t>
      </w:r>
      <w:r w:rsidRPr="007607D7">
        <w:rPr>
          <w:rFonts w:ascii="Arial" w:eastAsia="Times New Roman" w:hAnsi="Arial" w:cs="Arial"/>
          <w:i/>
          <w:iCs/>
          <w:sz w:val="24"/>
          <w:szCs w:val="24"/>
          <w:lang w:eastAsia="pt-BR"/>
        </w:rPr>
        <w:t>Link</w:t>
      </w:r>
      <w:r w:rsidRPr="007607D7">
        <w:rPr>
          <w:rFonts w:ascii="Arial" w:eastAsia="Times New Roman" w:hAnsi="Arial" w:cs="Arial"/>
          <w:sz w:val="24"/>
          <w:szCs w:val="24"/>
          <w:lang w:eastAsia="pt-BR"/>
        </w:rPr>
        <w:t xml:space="preserve"> para acesso:</w:t>
      </w:r>
      <w:r w:rsidR="00E13751" w:rsidRPr="007607D7">
        <w:rPr>
          <w:rFonts w:ascii="Arial" w:eastAsia="Times New Roman" w:hAnsi="Arial" w:cs="Arial"/>
          <w:color w:val="538135" w:themeColor="accent6" w:themeShade="BF"/>
          <w:sz w:val="24"/>
          <w:szCs w:val="24"/>
          <w:lang w:eastAsia="pt-BR"/>
        </w:rPr>
        <w:t xml:space="preserve"> </w:t>
      </w:r>
      <w:hyperlink r:id="rId81" w:history="1">
        <w:r w:rsidR="00E13751" w:rsidRPr="007607D7">
          <w:rPr>
            <w:rStyle w:val="Hyperlink"/>
            <w:rFonts w:ascii="Arial" w:eastAsia="Times New Roman" w:hAnsi="Arial" w:cs="Arial"/>
            <w:sz w:val="24"/>
            <w:szCs w:val="24"/>
            <w:lang w:eastAsia="pt-BR"/>
          </w:rPr>
          <w:t>SEI - Acesso Externo</w:t>
        </w:r>
      </w:hyperlink>
      <w:r w:rsidRPr="007607D7">
        <w:rPr>
          <w:rStyle w:val="Hyperlink"/>
          <w:color w:val="auto"/>
          <w:u w:val="none"/>
        </w:rPr>
        <w:t>).</w:t>
      </w:r>
      <w:r w:rsidRPr="007607D7">
        <w:rPr>
          <w:rFonts w:ascii="Arial" w:eastAsia="Times New Roman" w:hAnsi="Arial" w:cs="Arial"/>
          <w:sz w:val="24"/>
          <w:szCs w:val="24"/>
          <w:lang w:eastAsia="pt-BR"/>
        </w:rPr>
        <w:t xml:space="preserve"> Para tanto, o representante indicado na Proposta Comercial para assinatura eletrônica do termo deverá cadastrar a senha, mediante </w:t>
      </w:r>
      <w:r w:rsidRPr="007607D7">
        <w:rPr>
          <w:rFonts w:ascii="Arial" w:eastAsia="Times New Roman" w:hAnsi="Arial" w:cs="Arial"/>
          <w:i/>
          <w:iCs/>
          <w:sz w:val="24"/>
          <w:szCs w:val="24"/>
          <w:lang w:eastAsia="pt-BR"/>
        </w:rPr>
        <w:t>e-mail</w:t>
      </w:r>
      <w:r w:rsidRPr="007607D7">
        <w:rPr>
          <w:rFonts w:ascii="Arial" w:eastAsia="Times New Roman" w:hAnsi="Arial" w:cs="Arial"/>
          <w:sz w:val="24"/>
          <w:szCs w:val="24"/>
          <w:lang w:eastAsia="pt-BR"/>
        </w:rPr>
        <w:t xml:space="preserve"> pessoa física.</w:t>
      </w:r>
    </w:p>
    <w:p w14:paraId="0FEAB4EB" w14:textId="15F73FE2" w:rsidR="00646428" w:rsidRPr="007607D7"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607D7">
        <w:rPr>
          <w:rFonts w:ascii="Arial" w:eastAsia="Times New Roman" w:hAnsi="Arial" w:cs="Arial"/>
          <w:sz w:val="24"/>
          <w:szCs w:val="24"/>
          <w:lang w:eastAsia="pt-BR"/>
        </w:rPr>
        <w:t>O adjudicatário fica incumbido de apresentar cópia da procuração, contrato social ou documento equivalente, que designe expressamente seu representante habilitado para assinatura do termo de contrato.</w:t>
      </w:r>
    </w:p>
    <w:p w14:paraId="3A2B4542" w14:textId="04DAE915" w:rsidR="00646428" w:rsidRPr="007607D7"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607D7">
        <w:rPr>
          <w:rFonts w:ascii="Arial" w:eastAsia="Times New Roman" w:hAnsi="Arial" w:cs="Arial"/>
          <w:sz w:val="24"/>
          <w:szCs w:val="24"/>
          <w:lang w:eastAsia="pt-BR"/>
        </w:rPr>
        <w:lastRenderedPageBreak/>
        <w:t xml:space="preserve">Quando houver dúvida em relação à integridade dos documentos, o adjudicatário será convocado a apresentar os documentos originais não-digitais no prazo de </w:t>
      </w:r>
      <w:r w:rsidR="00963758" w:rsidRPr="007607D7">
        <w:rPr>
          <w:rFonts w:ascii="Arial" w:eastAsia="Times New Roman" w:hAnsi="Arial" w:cs="Arial"/>
          <w:sz w:val="24"/>
          <w:szCs w:val="24"/>
          <w:lang w:eastAsia="pt-BR"/>
        </w:rPr>
        <w:t xml:space="preserve">5 </w:t>
      </w:r>
      <w:r w:rsidRPr="007607D7">
        <w:rPr>
          <w:rFonts w:ascii="Arial" w:eastAsia="Times New Roman" w:hAnsi="Arial" w:cs="Arial"/>
          <w:sz w:val="24"/>
          <w:szCs w:val="24"/>
          <w:lang w:eastAsia="pt-BR"/>
        </w:rPr>
        <w:t>(</w:t>
      </w:r>
      <w:r w:rsidR="00963758" w:rsidRPr="007607D7">
        <w:rPr>
          <w:rFonts w:ascii="Arial" w:eastAsia="Times New Roman" w:hAnsi="Arial" w:cs="Arial"/>
          <w:sz w:val="24"/>
          <w:szCs w:val="24"/>
          <w:lang w:eastAsia="pt-BR"/>
        </w:rPr>
        <w:t>cinco</w:t>
      </w:r>
      <w:r w:rsidRPr="007607D7">
        <w:rPr>
          <w:rFonts w:ascii="Arial" w:eastAsia="Times New Roman" w:hAnsi="Arial" w:cs="Arial"/>
          <w:sz w:val="24"/>
          <w:szCs w:val="24"/>
          <w:lang w:eastAsia="pt-BR"/>
        </w:rPr>
        <w:t>) dias úteis, contados da convocação. Caberá ao agente administrativo comparar o documento original e a cópia para atestar a autenticidade.</w:t>
      </w:r>
    </w:p>
    <w:p w14:paraId="515233E2" w14:textId="04190A5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previsto para assinatura do contrato ou para aceitação ou retirada da nota de empenho ou instrumento equivalente poderá ser prorrogado 1 (uma) vez, por igual período, por solicitação justificada do adjudicatário durante o seu transcurso e aceita pela Administração.</w:t>
      </w:r>
    </w:p>
    <w:p w14:paraId="599D4DA0" w14:textId="6F47725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w:t>
      </w:r>
    </w:p>
    <w:p w14:paraId="68DB187C" w14:textId="7521A8A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de vigência da contratação é o estabelecido no Termo de Referência.</w:t>
      </w:r>
    </w:p>
    <w:p w14:paraId="3847495B" w14:textId="3FE75491" w:rsidR="00646428" w:rsidRPr="00C21F79"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assinatura do contrato ou do instrumento equivalente, será exigida a comprovação das condições de habilitação e contratação consignadas neste Edital, que deverão ser mantidas pelo contratado durante a vigência do contrato.</w:t>
      </w:r>
    </w:p>
    <w:p w14:paraId="7585B69C" w14:textId="20B81FA7" w:rsidR="00C21F79" w:rsidRDefault="00B62CDC"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62CDC">
        <w:rPr>
          <w:rFonts w:ascii="Arial" w:eastAsia="Times New Roman" w:hAnsi="Arial" w:cs="Arial"/>
          <w:sz w:val="24"/>
          <w:szCs w:val="24"/>
          <w:lang w:eastAsia="pt-BR"/>
        </w:rPr>
        <w:t>A inexistência de registro no CADIN em nome do adjudicatário/fornecedor constitui condição para a contratação</w:t>
      </w:r>
      <w:r>
        <w:rPr>
          <w:rFonts w:ascii="Arial" w:eastAsia="Times New Roman" w:hAnsi="Arial" w:cs="Arial"/>
          <w:sz w:val="24"/>
          <w:szCs w:val="24"/>
          <w:lang w:eastAsia="pt-BR"/>
        </w:rPr>
        <w:t>.</w:t>
      </w:r>
    </w:p>
    <w:p w14:paraId="54A4E5C8" w14:textId="390D0125" w:rsidR="00B62CDC" w:rsidRPr="00866ECA" w:rsidRDefault="00B258D4" w:rsidP="00B258D4">
      <w:pPr>
        <w:pStyle w:val="PargrafodaLista"/>
        <w:numPr>
          <w:ilvl w:val="2"/>
          <w:numId w:val="1"/>
        </w:numPr>
        <w:spacing w:after="240" w:line="240" w:lineRule="auto"/>
        <w:ind w:left="567" w:firstLine="0"/>
        <w:jc w:val="both"/>
        <w:rPr>
          <w:rFonts w:ascii="Arial" w:eastAsia="Times New Roman" w:hAnsi="Arial" w:cs="Arial"/>
          <w:sz w:val="24"/>
          <w:szCs w:val="24"/>
          <w:lang w:eastAsia="pt-BR"/>
        </w:rPr>
      </w:pPr>
      <w:r w:rsidRPr="00917818">
        <w:rPr>
          <w:rFonts w:ascii="Arial" w:eastAsia="Times New Roman" w:hAnsi="Arial" w:cs="Arial"/>
          <w:sz w:val="24"/>
          <w:szCs w:val="24"/>
          <w:lang w:eastAsia="pt-BR"/>
        </w:rPr>
        <w:t xml:space="preserve">O CADIN será consultado antes da assinatura do contrato ou da emissão do instrumento equivalente, conforme previsto no </w:t>
      </w:r>
      <w:r w:rsidRPr="00866ECA">
        <w:rPr>
          <w:rFonts w:ascii="Arial" w:eastAsia="Times New Roman" w:hAnsi="Arial" w:cs="Arial"/>
          <w:sz w:val="24"/>
          <w:szCs w:val="24"/>
          <w:lang w:eastAsia="pt-BR"/>
        </w:rPr>
        <w:t xml:space="preserve">art. 6º-A, da </w:t>
      </w:r>
      <w:hyperlink r:id="rId82" w:history="1">
        <w:r w:rsidRPr="008C23EC">
          <w:rPr>
            <w:rStyle w:val="Hyperlink"/>
            <w:rFonts w:ascii="Arial" w:eastAsia="Times New Roman" w:hAnsi="Arial" w:cs="Arial"/>
            <w:sz w:val="24"/>
            <w:szCs w:val="24"/>
            <w:lang w:eastAsia="pt-BR"/>
          </w:rPr>
          <w:t>Lei n</w:t>
        </w:r>
        <w:r w:rsidR="00A27C4B" w:rsidRPr="008C23EC">
          <w:rPr>
            <w:rStyle w:val="Hyperlink"/>
            <w:rFonts w:ascii="Arial" w:eastAsia="Times New Roman" w:hAnsi="Arial" w:cs="Arial"/>
            <w:sz w:val="24"/>
            <w:szCs w:val="24"/>
            <w:lang w:eastAsia="pt-BR"/>
          </w:rPr>
          <w:t>.</w:t>
        </w:r>
        <w:r w:rsidRPr="008C23EC">
          <w:rPr>
            <w:rStyle w:val="Hyperlink"/>
            <w:rFonts w:ascii="Arial" w:eastAsia="Times New Roman" w:hAnsi="Arial" w:cs="Arial"/>
            <w:sz w:val="24"/>
            <w:szCs w:val="24"/>
            <w:lang w:eastAsia="pt-BR"/>
          </w:rPr>
          <w:t xml:space="preserve"> 10.522</w:t>
        </w:r>
      </w:hyperlink>
      <w:r w:rsidRPr="00866ECA">
        <w:rPr>
          <w:rFonts w:ascii="Arial" w:eastAsia="Times New Roman" w:hAnsi="Arial" w:cs="Arial"/>
          <w:sz w:val="24"/>
          <w:szCs w:val="24"/>
          <w:lang w:eastAsia="pt-BR"/>
        </w:rPr>
        <w:t xml:space="preserve">, de 19 de julho de 2002, na redação da </w:t>
      </w:r>
      <w:hyperlink r:id="rId83" w:history="1">
        <w:r w:rsidRPr="003F12FF">
          <w:rPr>
            <w:rStyle w:val="Hyperlink"/>
            <w:rFonts w:ascii="Arial" w:eastAsia="Times New Roman" w:hAnsi="Arial" w:cs="Arial"/>
            <w:sz w:val="24"/>
            <w:szCs w:val="24"/>
            <w:lang w:eastAsia="pt-BR"/>
          </w:rPr>
          <w:t>Lei n</w:t>
        </w:r>
        <w:r w:rsidR="00A27C4B" w:rsidRPr="003F12FF">
          <w:rPr>
            <w:rStyle w:val="Hyperlink"/>
            <w:rFonts w:ascii="Arial" w:eastAsia="Times New Roman" w:hAnsi="Arial" w:cs="Arial"/>
            <w:sz w:val="24"/>
            <w:szCs w:val="24"/>
            <w:lang w:eastAsia="pt-BR"/>
          </w:rPr>
          <w:t>.</w:t>
        </w:r>
        <w:r w:rsidRPr="003F12FF">
          <w:rPr>
            <w:rStyle w:val="Hyperlink"/>
            <w:rFonts w:ascii="Arial" w:eastAsia="Times New Roman" w:hAnsi="Arial" w:cs="Arial"/>
            <w:sz w:val="24"/>
            <w:szCs w:val="24"/>
            <w:lang w:eastAsia="pt-BR"/>
          </w:rPr>
          <w:t xml:space="preserve"> 14.973</w:t>
        </w:r>
      </w:hyperlink>
      <w:r w:rsidRPr="00866ECA">
        <w:rPr>
          <w:rFonts w:ascii="Arial" w:eastAsia="Times New Roman" w:hAnsi="Arial" w:cs="Arial"/>
          <w:sz w:val="24"/>
          <w:szCs w:val="24"/>
          <w:lang w:eastAsia="pt-BR"/>
        </w:rPr>
        <w:t>, de 16 de setembro de 2024.</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INFRAÇÕES ADMINISTRATIVAS E SANÇÕES</w:t>
      </w:r>
    </w:p>
    <w:p w14:paraId="60D3E21E" w14:textId="0BB6967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2" w:name="_Ref145341925"/>
      <w:r w:rsidRPr="00070F82">
        <w:rPr>
          <w:rFonts w:ascii="Arial" w:eastAsia="Times New Roman" w:hAnsi="Arial" w:cs="Arial"/>
          <w:color w:val="000000"/>
          <w:sz w:val="24"/>
          <w:szCs w:val="24"/>
          <w:lang w:eastAsia="pt-BR"/>
        </w:rPr>
        <w:t>deixar de entregar a documentação exigida para o certame ou não entregar qualquer documento que tenha sido solicitado pelo pregoeiro durante o certame;</w:t>
      </w:r>
      <w:bookmarkEnd w:id="32"/>
    </w:p>
    <w:p w14:paraId="197123A8" w14:textId="70BEC80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3"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3"/>
    </w:p>
    <w:p w14:paraId="2471AC30" w14:textId="24980B2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enviar a proposta adequada ao último lance ofertado ou após a negociação;</w:t>
      </w:r>
    </w:p>
    <w:p w14:paraId="37E78435" w14:textId="18791DA1"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recusar-se a enviar o detalhamento da proposta quando exigível;</w:t>
      </w:r>
    </w:p>
    <w:p w14:paraId="47C7A5C4" w14:textId="77AF3F55"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pedir para ser desclassificado quando encerrada a etapa competitiva; ou</w:t>
      </w:r>
    </w:p>
    <w:p w14:paraId="1BAE7FAD" w14:textId="12FCF227"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apresentar proposta em desacordo com as especificações do Edital;</w:t>
      </w:r>
    </w:p>
    <w:p w14:paraId="1064D289" w14:textId="0BF2A3E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4" w:name="_Ref145341966"/>
      <w:r w:rsidRPr="00070F82">
        <w:rPr>
          <w:rFonts w:ascii="Arial" w:eastAsia="Times New Roman" w:hAnsi="Arial" w:cs="Arial"/>
          <w:color w:val="000000"/>
          <w:sz w:val="24"/>
          <w:szCs w:val="24"/>
          <w:lang w:eastAsia="pt-BR"/>
        </w:rPr>
        <w:t>não celebrar o contrato ou não entregar a documentação exigida para a contratação, quando convocado dentro do prazo de validade de sua proposta;</w:t>
      </w:r>
      <w:bookmarkEnd w:id="34"/>
    </w:p>
    <w:p w14:paraId="06ED9E93" w14:textId="6392BA8E"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5" w:name="_Ref145342637"/>
      <w:r w:rsidRPr="00070F82">
        <w:rPr>
          <w:rFonts w:ascii="Arial" w:eastAsia="Times New Roman" w:hAnsi="Arial" w:cs="Arial"/>
          <w:color w:val="000000"/>
          <w:sz w:val="24"/>
          <w:szCs w:val="24"/>
          <w:lang w:eastAsia="pt-BR"/>
        </w:rPr>
        <w:t>recusar-se, sem justificativa, a assinar o contrato ou a ata de registro de preço, ou a aceitar ou retirar o instrumento equivalente no prazo estabelecido pela Administração;</w:t>
      </w:r>
      <w:bookmarkEnd w:id="35"/>
    </w:p>
    <w:p w14:paraId="64E927D8" w14:textId="605F5F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6" w:name="_Ref145342203"/>
      <w:r w:rsidRPr="00070F82">
        <w:rPr>
          <w:rFonts w:ascii="Arial" w:eastAsia="Times New Roman" w:hAnsi="Arial" w:cs="Arial"/>
          <w:color w:val="000000"/>
          <w:sz w:val="24"/>
          <w:szCs w:val="24"/>
          <w:lang w:eastAsia="pt-BR"/>
        </w:rPr>
        <w:t>apresentar declaração ou documentação falsa exigida para o certame</w:t>
      </w:r>
      <w:r w:rsidR="00222302" w:rsidRPr="00070F82">
        <w:rPr>
          <w:rFonts w:ascii="Arial" w:eastAsia="Times New Roman" w:hAnsi="Arial" w:cs="Arial"/>
          <w:color w:val="000000"/>
          <w:sz w:val="24"/>
          <w:szCs w:val="24"/>
          <w:lang w:eastAsia="pt-BR"/>
        </w:rPr>
        <w:t>, a exemplo de declaração falsa quanto às condições de participação ou quanto 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6"/>
    </w:p>
    <w:p w14:paraId="5FAA7D62" w14:textId="04EEF88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7" w:name="_Ref145342207"/>
      <w:r w:rsidRPr="00070F82">
        <w:rPr>
          <w:rFonts w:ascii="Arial" w:eastAsia="Times New Roman" w:hAnsi="Arial" w:cs="Arial"/>
          <w:color w:val="000000"/>
          <w:sz w:val="24"/>
          <w:szCs w:val="24"/>
          <w:lang w:eastAsia="pt-BR"/>
        </w:rPr>
        <w:t>fraudar a licitação;</w:t>
      </w:r>
      <w:bookmarkEnd w:id="37"/>
    </w:p>
    <w:p w14:paraId="2A98F25E" w14:textId="5208EAA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8" w:name="_Ref145342210"/>
      <w:r w:rsidRPr="00070F82">
        <w:rPr>
          <w:rFonts w:ascii="Arial" w:eastAsia="Times New Roman" w:hAnsi="Arial" w:cs="Arial"/>
          <w:color w:val="000000"/>
          <w:sz w:val="24"/>
          <w:szCs w:val="24"/>
          <w:lang w:eastAsia="pt-BR"/>
        </w:rPr>
        <w:t>comportar-se de modo inidôneo ou cometer fraude de qualquer natureza, em especial quando:</w:t>
      </w:r>
      <w:bookmarkEnd w:id="38"/>
    </w:p>
    <w:p w14:paraId="4896CADA" w14:textId="6352A8F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agir em conluio ou em desconformidade com a lei;</w:t>
      </w:r>
    </w:p>
    <w:p w14:paraId="5BF0EAB4" w14:textId="146DC91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induzir deliberadamente a erro no julgamento;</w:t>
      </w:r>
    </w:p>
    <w:p w14:paraId="08BCDC96" w14:textId="53F1BC3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9" w:name="_Ref145342218"/>
      <w:r w:rsidRPr="00070F82">
        <w:rPr>
          <w:rFonts w:ascii="Arial" w:eastAsia="Times New Roman" w:hAnsi="Arial" w:cs="Arial"/>
          <w:color w:val="000000"/>
          <w:sz w:val="24"/>
          <w:szCs w:val="24"/>
          <w:lang w:eastAsia="pt-BR"/>
        </w:rPr>
        <w:t>praticar atos ilícitos com vistas a frustrar os objetivos da licitação;</w:t>
      </w:r>
      <w:bookmarkEnd w:id="39"/>
    </w:p>
    <w:p w14:paraId="506720B6" w14:textId="4FC2954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0" w:name="_Ref145342221"/>
      <w:r w:rsidRPr="00070F82">
        <w:rPr>
          <w:rFonts w:ascii="Arial" w:eastAsia="Times New Roman" w:hAnsi="Arial" w:cs="Arial"/>
          <w:color w:val="000000"/>
          <w:sz w:val="24"/>
          <w:szCs w:val="24"/>
          <w:lang w:eastAsia="pt-BR"/>
        </w:rPr>
        <w:t xml:space="preserve">praticar ato lesivo previsto no art. </w:t>
      </w:r>
      <w:bookmarkEnd w:id="40"/>
      <w:r w:rsidRPr="00070F82">
        <w:rPr>
          <w:rFonts w:ascii="Arial" w:eastAsia="Times New Roman" w:hAnsi="Arial" w:cs="Arial"/>
          <w:color w:val="000000"/>
          <w:sz w:val="24"/>
          <w:szCs w:val="24"/>
          <w:lang w:eastAsia="pt-BR"/>
        </w:rPr>
        <w:t xml:space="preserve">5º da </w:t>
      </w:r>
      <w:hyperlink r:id="rId84" w:history="1">
        <w:r w:rsidR="007700D0" w:rsidRPr="005E766F">
          <w:rPr>
            <w:rStyle w:val="Hyperlink"/>
            <w:rFonts w:ascii="Arial" w:hAnsi="Arial" w:cs="Arial"/>
            <w:sz w:val="24"/>
            <w:szCs w:val="24"/>
          </w:rPr>
          <w:t>Lei n. 12.846/2013</w:t>
        </w:r>
      </w:hyperlink>
      <w:r w:rsidRPr="00070F82">
        <w:rPr>
          <w:rFonts w:ascii="Arial" w:eastAsia="Times New Roman" w:hAnsi="Arial" w:cs="Arial"/>
          <w:color w:val="000000"/>
          <w:sz w:val="24"/>
          <w:szCs w:val="24"/>
          <w:lang w:eastAsia="pt-BR"/>
        </w:rPr>
        <w:t>.</w:t>
      </w:r>
    </w:p>
    <w:p w14:paraId="1F5EC521" w14:textId="133787D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w:t>
      </w:r>
      <w:hyperlink r:id="rId85"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multa;</w:t>
      </w:r>
    </w:p>
    <w:p w14:paraId="24B6AFB2" w14:textId="131430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impedimento de licitar e contratar e</w:t>
      </w:r>
    </w:p>
    <w:p w14:paraId="0F7F0161" w14:textId="44F7AC7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declaração de inidoneidade para licitar ou contratar.</w:t>
      </w:r>
    </w:p>
    <w:p w14:paraId="1664A52E" w14:textId="6AA86EE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natureza e a gravidade da infração cometida;</w:t>
      </w:r>
    </w:p>
    <w:p w14:paraId="5AEBA1D4" w14:textId="5AC1890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peculiaridades do caso concreto;</w:t>
      </w:r>
    </w:p>
    <w:p w14:paraId="1CAC2333" w14:textId="5FCB7F4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circunstâncias agravantes ou atenuantes;</w:t>
      </w:r>
    </w:p>
    <w:p w14:paraId="12CF258F" w14:textId="178CA40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danos que dela provierem para a Administração Pública;</w:t>
      </w:r>
    </w:p>
    <w:p w14:paraId="2FE0A41C" w14:textId="280A6CB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implantação ou o aperfeiçoamento de programa de integridade, conforme normas e orientações dos órgãos de controle.</w:t>
      </w:r>
    </w:p>
    <w:p w14:paraId="580492BF" w14:textId="5BE3279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multa será recolhida em percentual de 0,5% a 30% incidente sobre o valor estimado da contratação ou do item pertinente, recolhida no prazo máximo de 5 (cinco) dias úteis, a contar da comunicação oficial.</w:t>
      </w:r>
    </w:p>
    <w:p w14:paraId="427E9BA7" w14:textId="2D1CA9E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não recolhimento no prazo estabelecido, ocorrerá o encaminhamento à cobrança judicial.</w:t>
      </w:r>
    </w:p>
    <w:p w14:paraId="0E262F96" w14:textId="1687293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8928AC">
        <w:rPr>
          <w:rFonts w:ascii="Arial" w:eastAsia="Times New Roman" w:hAnsi="Arial" w:cs="Arial"/>
          <w:color w:val="0000FF"/>
          <w:sz w:val="24"/>
          <w:szCs w:val="24"/>
          <w:u w:val="single"/>
          <w:lang w:eastAsia="pt-BR"/>
        </w:rPr>
        <w:t>13.1.1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8928AC">
        <w:rPr>
          <w:rFonts w:ascii="Arial" w:eastAsia="Times New Roman" w:hAnsi="Arial" w:cs="Arial"/>
          <w:color w:val="0000FF"/>
          <w:sz w:val="24"/>
          <w:szCs w:val="24"/>
          <w:u w:val="single"/>
          <w:lang w:eastAsia="pt-BR"/>
        </w:rPr>
        <w:t>13.1.2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8928AC">
        <w:rPr>
          <w:rFonts w:ascii="Arial" w:eastAsia="Times New Roman" w:hAnsi="Arial" w:cs="Arial"/>
          <w:color w:val="0000FF"/>
          <w:sz w:val="24"/>
          <w:szCs w:val="24"/>
          <w:u w:val="single"/>
          <w:lang w:eastAsia="pt-BR"/>
        </w:rPr>
        <w:t>13.1.3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12C9B6B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8928AC">
        <w:rPr>
          <w:rFonts w:ascii="Arial" w:eastAsia="Times New Roman" w:hAnsi="Arial" w:cs="Arial"/>
          <w:color w:val="0000FF"/>
          <w:sz w:val="24"/>
          <w:szCs w:val="24"/>
          <w:u w:val="single"/>
          <w:lang w:eastAsia="pt-BR"/>
        </w:rPr>
        <w:t>13.1.4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8928AC">
        <w:rPr>
          <w:rFonts w:ascii="Arial" w:eastAsia="Times New Roman" w:hAnsi="Arial" w:cs="Arial"/>
          <w:color w:val="0000FF"/>
          <w:sz w:val="24"/>
          <w:szCs w:val="24"/>
          <w:u w:val="single"/>
          <w:lang w:eastAsia="pt-BR"/>
        </w:rPr>
        <w:t>13.1.5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8928AC">
        <w:rPr>
          <w:rFonts w:ascii="Arial" w:eastAsia="Times New Roman" w:hAnsi="Arial" w:cs="Arial"/>
          <w:color w:val="0000FF"/>
          <w:sz w:val="24"/>
          <w:szCs w:val="24"/>
          <w:u w:val="single"/>
          <w:lang w:eastAsia="pt-BR"/>
        </w:rPr>
        <w:t>13.1.6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8928AC">
        <w:rPr>
          <w:rFonts w:ascii="Arial" w:eastAsia="Times New Roman" w:hAnsi="Arial" w:cs="Arial"/>
          <w:color w:val="0000FF"/>
          <w:sz w:val="24"/>
          <w:szCs w:val="24"/>
          <w:u w:val="single"/>
          <w:lang w:eastAsia="pt-BR"/>
        </w:rPr>
        <w:t>13.1.7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8928AC">
        <w:rPr>
          <w:rFonts w:ascii="Arial" w:eastAsia="Times New Roman" w:hAnsi="Arial" w:cs="Arial"/>
          <w:color w:val="0000FF"/>
          <w:sz w:val="24"/>
          <w:szCs w:val="24"/>
          <w:u w:val="single"/>
          <w:lang w:eastAsia="pt-BR"/>
        </w:rPr>
        <w:t>13.1.8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 sanção de multa será facultada a defesa do interessado no prazo de 15 (quinze) dias úteis, contado da data de sua intimação.</w:t>
      </w:r>
    </w:p>
    <w:p w14:paraId="54F9A4DF" w14:textId="138ED788"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impedimento de licitar e contratar será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8928AC">
        <w:rPr>
          <w:rFonts w:ascii="Arial" w:eastAsia="Times New Roman" w:hAnsi="Arial" w:cs="Arial"/>
          <w:color w:val="0000FF"/>
          <w:sz w:val="24"/>
          <w:szCs w:val="24"/>
          <w:u w:val="single"/>
          <w:lang w:eastAsia="pt-BR"/>
        </w:rPr>
        <w:t>13.1.1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8928AC">
        <w:rPr>
          <w:rFonts w:ascii="Arial" w:eastAsia="Times New Roman" w:hAnsi="Arial" w:cs="Arial"/>
          <w:color w:val="0000FF"/>
          <w:sz w:val="24"/>
          <w:szCs w:val="24"/>
          <w:u w:val="single"/>
          <w:lang w:eastAsia="pt-BR"/>
        </w:rPr>
        <w:t>13.1.2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8928AC">
        <w:rPr>
          <w:rFonts w:ascii="Arial" w:eastAsia="Times New Roman" w:hAnsi="Arial" w:cs="Arial"/>
          <w:color w:val="0000FF"/>
          <w:sz w:val="24"/>
          <w:szCs w:val="24"/>
          <w:u w:val="single"/>
          <w:lang w:eastAsia="pt-BR"/>
        </w:rPr>
        <w:t>13.1.3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387DC20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8928AC">
        <w:rPr>
          <w:rFonts w:ascii="Arial" w:eastAsia="Times New Roman" w:hAnsi="Arial" w:cs="Arial"/>
          <w:color w:val="0000FF"/>
          <w:sz w:val="24"/>
          <w:szCs w:val="24"/>
          <w:u w:val="single"/>
          <w:lang w:eastAsia="pt-BR"/>
        </w:rPr>
        <w:t>13.1.4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8928AC">
        <w:rPr>
          <w:rFonts w:ascii="Arial" w:eastAsia="Times New Roman" w:hAnsi="Arial" w:cs="Arial"/>
          <w:color w:val="0000FF"/>
          <w:sz w:val="24"/>
          <w:szCs w:val="24"/>
          <w:u w:val="single"/>
          <w:lang w:eastAsia="pt-BR"/>
        </w:rPr>
        <w:t>13.1.8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8928AC">
        <w:rPr>
          <w:rFonts w:ascii="Arial" w:eastAsia="Times New Roman" w:hAnsi="Arial" w:cs="Arial"/>
          <w:color w:val="0000FF"/>
          <w:sz w:val="24"/>
          <w:szCs w:val="24"/>
          <w:u w:val="single"/>
          <w:lang w:eastAsia="pt-BR"/>
        </w:rPr>
        <w:t>13.1.1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8928AC">
        <w:rPr>
          <w:rFonts w:ascii="Arial" w:eastAsia="Times New Roman" w:hAnsi="Arial" w:cs="Arial"/>
          <w:color w:val="0000FF"/>
          <w:sz w:val="24"/>
          <w:szCs w:val="24"/>
          <w:u w:val="single"/>
          <w:lang w:eastAsia="pt-BR"/>
        </w:rPr>
        <w:t>13.1.3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3 (três) anos e máximo de 6 (seis) anos.</w:t>
      </w:r>
    </w:p>
    <w:p w14:paraId="3A695D88" w14:textId="152EB80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8928AC">
        <w:rPr>
          <w:rFonts w:ascii="Arial" w:eastAsia="Times New Roman" w:hAnsi="Arial" w:cs="Arial"/>
          <w:color w:val="0000FF"/>
          <w:sz w:val="24"/>
          <w:szCs w:val="24"/>
          <w:u w:val="single"/>
          <w:lang w:eastAsia="pt-BR"/>
        </w:rPr>
        <w:t>13.1.3.1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86"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F5ECA45" w14:textId="53C7CF3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Caberá a apresentação de pedido de reconsideração da aplicação da sanção de declaração de inidoneidade para licitar ou contratar no prazo de 15 (quinze) dias </w:t>
      </w:r>
      <w:r w:rsidRPr="00070F82">
        <w:rPr>
          <w:rFonts w:ascii="Arial" w:eastAsia="Times New Roman" w:hAnsi="Arial" w:cs="Arial"/>
          <w:color w:val="000000"/>
          <w:sz w:val="24"/>
          <w:szCs w:val="24"/>
          <w:lang w:eastAsia="pt-BR"/>
        </w:rPr>
        <w:lastRenderedPageBreak/>
        <w:t>úteis, contado da data da intimação, e decidido no prazo máximo de 20 (vinte) dias úteis, contado do seu recebimento.</w:t>
      </w:r>
    </w:p>
    <w:p w14:paraId="2282B107" w14:textId="6DA036A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2E068DC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w:t>
      </w:r>
      <w:hyperlink r:id="rId87"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em outras leis de licitações e contratos da Administração Pública que também sejam tipificados como atos lesivos na </w:t>
      </w:r>
      <w:hyperlink r:id="rId88"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competente definidos na referida Lei (art. 159 da </w:t>
      </w:r>
      <w:hyperlink r:id="rId89"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16D3B589" w14:textId="79C0197D"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90"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91"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2E818A4" w14:textId="39C7AA9D"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w:t>
      </w:r>
      <w:hyperlink r:id="rId92"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2D063D8C" w14:textId="7668058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sanções de impedimento de licitar e contratar e declaração de inidoneidade para licitar ou contratar são passíveis de reabilitação na forma do art. 163 da </w:t>
      </w:r>
      <w:hyperlink r:id="rId93"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IMPUGNAÇÃO AO EDITAL E DO PEDIDO DE ESCLARECIMENTO</w:t>
      </w:r>
    </w:p>
    <w:p w14:paraId="05B56FFC" w14:textId="5B4BDA8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w:t>
      </w:r>
      <w:hyperlink r:id="rId94"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solicitar esclarecimento sobre seus termos, devendo protocolar o pedido até 3 (três) dias úteis antes da data da abertura do certame.</w:t>
      </w:r>
    </w:p>
    <w:p w14:paraId="1C95CD06" w14:textId="335CAAF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41" w:name="_Ref145340712"/>
      <w:r w:rsidRPr="00070F82">
        <w:rPr>
          <w:rFonts w:ascii="Arial" w:eastAsia="Times New Roman" w:hAnsi="Arial" w:cs="Arial"/>
          <w:color w:val="000000"/>
          <w:sz w:val="24"/>
          <w:szCs w:val="24"/>
          <w:lang w:eastAsia="pt-BR"/>
        </w:rPr>
        <w:t>A resposta à impugnação ou ao pedido de esclarecimento será divulgada em sítio eletrônico oficial no prazo de até 3 (três) dias úteis, limitado ao último dia útil anterior à data da abertura do certame.</w:t>
      </w:r>
      <w:bookmarkEnd w:id="41"/>
    </w:p>
    <w:p w14:paraId="39E714AE" w14:textId="0814C837"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8928AC">
        <w:rPr>
          <w:rFonts w:ascii="Arial" w:eastAsia="Times New Roman" w:hAnsi="Arial" w:cs="Arial"/>
          <w:color w:val="0000FF"/>
          <w:sz w:val="24"/>
          <w:szCs w:val="24"/>
          <w:u w:val="single"/>
          <w:lang w:eastAsia="pt-BR"/>
        </w:rPr>
        <w:t>14.2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95"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FAD141C" w14:textId="301A71D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desatendimento de exigências formais não essenciais não importará o afastamento do licitante, desde que seja possível o aproveitamento do ato, observados os princípios da isonomia e do interesse público.</w:t>
      </w:r>
    </w:p>
    <w:p w14:paraId="65C33075" w14:textId="5D00E0D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divergência entre disposições deste Edital e de seus anexos ou demais peças que compõem o processo, prevalecerão as deste Edital.</w:t>
      </w:r>
    </w:p>
    <w:p w14:paraId="0C26E71A" w14:textId="1D2A8490" w:rsidR="00646428" w:rsidRPr="002A1EC2" w:rsidRDefault="00646428"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Em </w:t>
      </w:r>
      <w:r w:rsidRPr="00B265ED">
        <w:rPr>
          <w:rFonts w:ascii="Arial" w:eastAsia="Times New Roman" w:hAnsi="Arial" w:cs="Arial"/>
          <w:sz w:val="24"/>
          <w:szCs w:val="24"/>
          <w:lang w:eastAsia="pt-BR"/>
        </w:rPr>
        <w:t>caso</w:t>
      </w:r>
      <w:r w:rsidRPr="00070F82">
        <w:rPr>
          <w:rFonts w:ascii="Arial" w:eastAsia="Times New Roman" w:hAnsi="Arial" w:cs="Arial"/>
          <w:color w:val="000000"/>
          <w:sz w:val="24"/>
          <w:szCs w:val="24"/>
          <w:lang w:eastAsia="pt-BR"/>
        </w:rPr>
        <w:t xml:space="preserve"> de divergência entre informações insertas no SIASG/Compras Governamentais e este Edital, prevalecerão as deste Edital.</w:t>
      </w:r>
    </w:p>
    <w:p w14:paraId="3A5D57E7" w14:textId="62D52347" w:rsidR="002A1EC2" w:rsidRPr="002A1EC2" w:rsidRDefault="002A1EC2" w:rsidP="00486EE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informações insertas no SIASG/</w:t>
      </w:r>
      <w:r w:rsidRPr="00486EEE">
        <w:rPr>
          <w:rFonts w:ascii="Arial" w:eastAsia="Times New Roman" w:hAnsi="Arial" w:cs="Arial"/>
          <w:color w:val="000000"/>
          <w:sz w:val="24"/>
          <w:szCs w:val="24"/>
          <w:lang w:eastAsia="pt-BR"/>
        </w:rPr>
        <w:t>Compras</w:t>
      </w:r>
      <w:r w:rsidRPr="002A1EC2">
        <w:rPr>
          <w:rFonts w:ascii="Arial" w:eastAsia="Times New Roman" w:hAnsi="Arial" w:cs="Arial"/>
          <w:sz w:val="24"/>
          <w:szCs w:val="24"/>
          <w:lang w:eastAsia="pt-BR"/>
        </w:rPr>
        <w:t xml:space="preserve"> Governamentais e disposições do Termo de Referência, prevalecerão as do Termo de Referência.</w:t>
      </w:r>
    </w:p>
    <w:p w14:paraId="2A020BCA" w14:textId="3A68CC32"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disposições do Termo de Referência e dos demais artefatos de planejamento, prevalecerão as do Termo de Referência.</w:t>
      </w:r>
    </w:p>
    <w:p w14:paraId="2B8B1A2D" w14:textId="3C1235D3"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Os artefatos de planejamento compreendem o Documento de Formalização da Demanda, os Estudos Técnicos Preliminares, o Mapa de riscos e o Mapa Comparativo de Preços.</w:t>
      </w:r>
    </w:p>
    <w:p w14:paraId="4B7C87D1" w14:textId="5A7C61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correspondências expedidas pelas partes signatárias deverão mencionar o número deste Edital e o assunto específico da correspondência.</w:t>
      </w:r>
    </w:p>
    <w:p w14:paraId="03733FAF" w14:textId="008DB035" w:rsidR="00646428" w:rsidRPr="001357A7"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à Administração, após a homologação do certame, deverão ser </w:t>
      </w:r>
      <w:r w:rsidRPr="001357A7">
        <w:rPr>
          <w:rFonts w:ascii="Arial" w:eastAsia="Times New Roman" w:hAnsi="Arial" w:cs="Arial"/>
          <w:color w:val="000000"/>
          <w:sz w:val="24"/>
          <w:szCs w:val="24"/>
          <w:lang w:eastAsia="pt-BR"/>
        </w:rPr>
        <w:t xml:space="preserve">endereçadas à </w:t>
      </w:r>
      <w:r w:rsidR="001357A7">
        <w:rPr>
          <w:rFonts w:ascii="Arial" w:eastAsia="Times New Roman" w:hAnsi="Arial" w:cs="Arial"/>
          <w:color w:val="000000"/>
          <w:sz w:val="24"/>
          <w:szCs w:val="24"/>
          <w:lang w:eastAsia="pt-BR"/>
        </w:rPr>
        <w:t xml:space="preserve">Divisão de </w:t>
      </w:r>
      <w:r w:rsidR="00D83D22">
        <w:rPr>
          <w:rFonts w:ascii="Arial" w:eastAsia="Times New Roman" w:hAnsi="Arial" w:cs="Arial"/>
          <w:color w:val="000000"/>
          <w:sz w:val="24"/>
          <w:szCs w:val="24"/>
          <w:lang w:eastAsia="pt-BR"/>
        </w:rPr>
        <w:t xml:space="preserve">Administração Predial e Gestão de Serviços – DUAP, através da Seção </w:t>
      </w:r>
      <w:r w:rsidR="008367C5">
        <w:rPr>
          <w:rFonts w:ascii="Arial" w:eastAsia="Times New Roman" w:hAnsi="Arial" w:cs="Arial"/>
          <w:color w:val="000000"/>
          <w:sz w:val="24"/>
          <w:szCs w:val="24"/>
          <w:lang w:eastAsia="pt-BR"/>
        </w:rPr>
        <w:t>de Contratos Ordinários - SUCS</w:t>
      </w:r>
      <w:r w:rsidRPr="001357A7">
        <w:rPr>
          <w:rFonts w:ascii="Arial" w:eastAsia="Times New Roman" w:hAnsi="Arial" w:cs="Arial"/>
          <w:color w:val="000000"/>
          <w:sz w:val="24"/>
          <w:szCs w:val="24"/>
          <w:lang w:eastAsia="pt-BR"/>
        </w:rPr>
        <w:t xml:space="preserve">, situada na </w:t>
      </w:r>
      <w:r w:rsidR="008367C5">
        <w:rPr>
          <w:rFonts w:ascii="Arial" w:eastAsia="Times New Roman" w:hAnsi="Arial" w:cs="Arial"/>
          <w:color w:val="000000"/>
          <w:sz w:val="24"/>
          <w:szCs w:val="24"/>
          <w:lang w:eastAsia="pt-BR"/>
        </w:rPr>
        <w:t>Rua Peixoto Gomide, 768</w:t>
      </w:r>
      <w:r w:rsidR="008C4E6C">
        <w:rPr>
          <w:rFonts w:ascii="Arial" w:eastAsia="Times New Roman" w:hAnsi="Arial" w:cs="Arial"/>
          <w:color w:val="000000"/>
          <w:sz w:val="24"/>
          <w:szCs w:val="24"/>
          <w:lang w:eastAsia="pt-BR"/>
        </w:rPr>
        <w:t>, Jardim Paulista, São Paulo/SP, CEP 01409-903</w:t>
      </w:r>
      <w:r w:rsidRPr="001357A7">
        <w:rPr>
          <w:rFonts w:ascii="Arial" w:eastAsia="Times New Roman" w:hAnsi="Arial" w:cs="Arial"/>
          <w:color w:val="000000"/>
          <w:sz w:val="24"/>
          <w:szCs w:val="24"/>
          <w:lang w:eastAsia="pt-BR"/>
        </w:rPr>
        <w:t>, telefones (</w:t>
      </w:r>
      <w:r w:rsidR="00054C04">
        <w:rPr>
          <w:rFonts w:ascii="Arial" w:eastAsia="Times New Roman" w:hAnsi="Arial" w:cs="Arial"/>
          <w:color w:val="000000"/>
          <w:sz w:val="24"/>
          <w:szCs w:val="24"/>
          <w:lang w:eastAsia="pt-BR"/>
        </w:rPr>
        <w:t>11</w:t>
      </w:r>
      <w:r w:rsidRPr="001357A7">
        <w:rPr>
          <w:rFonts w:ascii="Arial" w:eastAsia="Times New Roman" w:hAnsi="Arial" w:cs="Arial"/>
          <w:color w:val="000000"/>
          <w:sz w:val="24"/>
          <w:szCs w:val="24"/>
          <w:lang w:eastAsia="pt-BR"/>
        </w:rPr>
        <w:t>)</w:t>
      </w:r>
      <w:r w:rsidR="007C45E9">
        <w:rPr>
          <w:rFonts w:ascii="Arial" w:eastAsia="Times New Roman" w:hAnsi="Arial" w:cs="Arial"/>
          <w:color w:val="000000"/>
          <w:sz w:val="24"/>
          <w:szCs w:val="24"/>
          <w:lang w:eastAsia="pt-BR"/>
        </w:rPr>
        <w:t xml:space="preserve"> 2172-6239 e (11) 2172-6391</w:t>
      </w:r>
      <w:r w:rsidRPr="001357A7">
        <w:rPr>
          <w:rFonts w:ascii="Arial" w:eastAsia="Times New Roman" w:hAnsi="Arial" w:cs="Arial"/>
          <w:color w:val="000000"/>
          <w:sz w:val="24"/>
          <w:szCs w:val="24"/>
          <w:lang w:eastAsia="pt-BR"/>
        </w:rPr>
        <w:t>, ou no</w:t>
      </w:r>
      <w:r w:rsidR="008257FC">
        <w:rPr>
          <w:rFonts w:ascii="Arial" w:eastAsia="Times New Roman" w:hAnsi="Arial" w:cs="Arial"/>
          <w:color w:val="000000"/>
          <w:sz w:val="24"/>
          <w:szCs w:val="24"/>
          <w:lang w:eastAsia="pt-BR"/>
        </w:rPr>
        <w:t>s</w:t>
      </w:r>
      <w:r w:rsidRPr="001357A7">
        <w:rPr>
          <w:rFonts w:ascii="Arial" w:eastAsia="Times New Roman" w:hAnsi="Arial" w:cs="Arial"/>
          <w:color w:val="000000"/>
          <w:sz w:val="24"/>
          <w:szCs w:val="24"/>
          <w:lang w:eastAsia="pt-BR"/>
        </w:rPr>
        <w:t xml:space="preserve"> </w:t>
      </w:r>
      <w:r w:rsidRPr="001357A7">
        <w:rPr>
          <w:rFonts w:ascii="Arial" w:eastAsia="Times New Roman" w:hAnsi="Arial" w:cs="Arial"/>
          <w:i/>
          <w:iCs/>
          <w:color w:val="000000"/>
          <w:sz w:val="24"/>
          <w:szCs w:val="24"/>
          <w:lang w:eastAsia="pt-BR"/>
        </w:rPr>
        <w:t>e-mail</w:t>
      </w:r>
      <w:r w:rsidR="008257FC">
        <w:rPr>
          <w:rFonts w:ascii="Arial" w:eastAsia="Times New Roman" w:hAnsi="Arial" w:cs="Arial"/>
          <w:i/>
          <w:iCs/>
          <w:color w:val="000000"/>
          <w:sz w:val="24"/>
          <w:szCs w:val="24"/>
          <w:lang w:eastAsia="pt-BR"/>
        </w:rPr>
        <w:t>s</w:t>
      </w:r>
      <w:r w:rsidRPr="001357A7">
        <w:rPr>
          <w:rFonts w:ascii="Arial" w:eastAsia="Times New Roman" w:hAnsi="Arial" w:cs="Arial"/>
          <w:color w:val="000000"/>
          <w:sz w:val="24"/>
          <w:szCs w:val="24"/>
          <w:lang w:eastAsia="pt-BR"/>
        </w:rPr>
        <w:t xml:space="preserve"> </w:t>
      </w:r>
      <w:hyperlink r:id="rId96" w:history="1">
        <w:r w:rsidR="000352E8" w:rsidRPr="004F7142">
          <w:rPr>
            <w:rStyle w:val="Hyperlink"/>
            <w:rFonts w:ascii="Arial" w:eastAsia="Times New Roman" w:hAnsi="Arial" w:cs="Arial"/>
            <w:sz w:val="24"/>
            <w:szCs w:val="24"/>
            <w:lang w:eastAsia="pt-BR"/>
          </w:rPr>
          <w:t>admsp-duap@trf3.jus.br</w:t>
        </w:r>
      </w:hyperlink>
      <w:r w:rsidR="000352E8">
        <w:rPr>
          <w:rFonts w:ascii="Arial" w:eastAsia="Times New Roman" w:hAnsi="Arial" w:cs="Arial"/>
          <w:color w:val="000000"/>
          <w:sz w:val="24"/>
          <w:szCs w:val="24"/>
          <w:lang w:eastAsia="pt-BR"/>
        </w:rPr>
        <w:t xml:space="preserve"> e </w:t>
      </w:r>
      <w:hyperlink r:id="rId97" w:history="1">
        <w:r w:rsidR="000352E8" w:rsidRPr="004F7142">
          <w:rPr>
            <w:rStyle w:val="Hyperlink"/>
            <w:rFonts w:ascii="Arial" w:eastAsia="Times New Roman" w:hAnsi="Arial" w:cs="Arial"/>
            <w:sz w:val="24"/>
            <w:szCs w:val="24"/>
            <w:lang w:eastAsia="pt-BR"/>
          </w:rPr>
          <w:t>admsp-sucs@trf3.jus.br</w:t>
        </w:r>
      </w:hyperlink>
      <w:r w:rsidR="003F3E16">
        <w:rPr>
          <w:rFonts w:ascii="Arial" w:eastAsia="Times New Roman" w:hAnsi="Arial" w:cs="Arial"/>
          <w:color w:val="000000"/>
          <w:sz w:val="24"/>
          <w:szCs w:val="24"/>
          <w:lang w:eastAsia="pt-BR"/>
        </w:rPr>
        <w:t>.</w:t>
      </w:r>
      <w:r w:rsidR="000352E8">
        <w:rPr>
          <w:rFonts w:ascii="Arial" w:eastAsia="Times New Roman" w:hAnsi="Arial" w:cs="Arial"/>
          <w:color w:val="000000"/>
          <w:sz w:val="24"/>
          <w:szCs w:val="24"/>
          <w:lang w:eastAsia="pt-BR"/>
        </w:rPr>
        <w:t xml:space="preserve"> </w:t>
      </w:r>
    </w:p>
    <w:p w14:paraId="775EDF7B" w14:textId="53ADCE25"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pela Administração em decorrência desta contratação ou de eventuais processos administrativos a ela inerentes, inclusive as relativas ao informe de rendimentos anual (conforme previsão contida no art. 37 da </w:t>
      </w:r>
      <w:hyperlink r:id="rId98"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99"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Ao licitante caberá confirmar o recebimento da correspondência eletrônica, no prazo de 1 (um) dia útil, contado de seu envio pela Administração.</w:t>
      </w:r>
    </w:p>
    <w:p w14:paraId="463BB58F" w14:textId="5BAD85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Eventuais mudanças de endereços deverão ser comunicadas por escrito.</w:t>
      </w:r>
    </w:p>
    <w:p w14:paraId="574ED185" w14:textId="050479B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100"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BF57CD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w:t>
      </w:r>
      <w:hyperlink r:id="rId101" w:history="1">
        <w:r w:rsidRPr="00BF067B">
          <w:rPr>
            <w:rStyle w:val="Hyperlink"/>
            <w:rFonts w:ascii="Arial" w:eastAsia="Times New Roman" w:hAnsi="Arial" w:cs="Arial"/>
            <w:sz w:val="24"/>
            <w:szCs w:val="24"/>
            <w:lang w:eastAsia="pt-BR"/>
          </w:rPr>
          <w:t>Portal Nacional de Contratações Públicas</w:t>
        </w:r>
      </w:hyperlink>
      <w:r w:rsidRPr="00070F82">
        <w:rPr>
          <w:rFonts w:ascii="Arial" w:eastAsia="Times New Roman" w:hAnsi="Arial" w:cs="Arial"/>
          <w:color w:val="000000"/>
          <w:sz w:val="24"/>
          <w:szCs w:val="24"/>
          <w:lang w:eastAsia="pt-BR"/>
        </w:rPr>
        <w:t xml:space="preserve"> (PNCP) e no endereço eletrônico </w:t>
      </w:r>
      <w:hyperlink r:id="rId102" w:tooltip="Ir para o Portal de Transparência do TRF3" w:history="1">
        <w:r w:rsidR="00045F1B" w:rsidRPr="00070F82">
          <w:rPr>
            <w:rStyle w:val="Hyperlink"/>
            <w:rFonts w:ascii="Arial" w:eastAsia="Arial" w:hAnsi="Arial" w:cs="Arial"/>
            <w:sz w:val="24"/>
            <w:szCs w:val="24"/>
          </w:rPr>
          <w:t>web.trf3.jus.br/contas/Licitacoes</w:t>
        </w:r>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103"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33B2FF9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se fará via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Integram este Edital, para todos os fins e efeitos, os seguintes anexos:</w:t>
      </w:r>
    </w:p>
    <w:p w14:paraId="09049B72" w14:textId="69C22E54"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2019C376" w14:textId="2EDB4264" w:rsidR="00954EB7" w:rsidRPr="00070F82" w:rsidRDefault="00D6036C"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I-A</w:t>
      </w:r>
      <w:r w:rsidRPr="00070F82">
        <w:rPr>
          <w:rFonts w:ascii="Arial" w:eastAsia="Times New Roman" w:hAnsi="Arial" w:cs="Arial"/>
          <w:color w:val="000000"/>
          <w:sz w:val="24"/>
          <w:szCs w:val="24"/>
          <w:lang w:eastAsia="pt-BR"/>
        </w:rPr>
        <w:tab/>
      </w:r>
      <w:r w:rsidR="009909BE" w:rsidRPr="00070F82">
        <w:rPr>
          <w:rFonts w:ascii="Arial" w:eastAsia="Times New Roman" w:hAnsi="Arial" w:cs="Arial"/>
          <w:color w:val="000000"/>
          <w:sz w:val="24"/>
          <w:szCs w:val="24"/>
          <w:lang w:eastAsia="pt-BR"/>
        </w:rPr>
        <w:t>–</w:t>
      </w:r>
      <w:r w:rsidR="009909BE" w:rsidRPr="00070F82">
        <w:rPr>
          <w:rFonts w:ascii="Arial" w:eastAsia="Times New Roman" w:hAnsi="Arial" w:cs="Arial"/>
          <w:color w:val="000000"/>
          <w:sz w:val="24"/>
          <w:szCs w:val="24"/>
          <w:lang w:eastAsia="pt-BR"/>
        </w:rPr>
        <w:tab/>
      </w:r>
      <w:r w:rsidR="009909BE" w:rsidRPr="002833DE">
        <w:rPr>
          <w:rFonts w:ascii="Arial" w:eastAsia="Times New Roman" w:hAnsi="Arial" w:cs="Arial"/>
          <w:sz w:val="24"/>
          <w:szCs w:val="24"/>
          <w:lang w:eastAsia="pt-BR"/>
        </w:rPr>
        <w:t>Planilha de Preços Referenciais</w:t>
      </w:r>
      <w:r w:rsidR="009909BE" w:rsidRPr="00070F82">
        <w:rPr>
          <w:rFonts w:ascii="Arial" w:eastAsia="Times New Roman" w:hAnsi="Arial" w:cs="Arial"/>
          <w:color w:val="FF0000"/>
          <w:sz w:val="24"/>
          <w:szCs w:val="24"/>
          <w:lang w:eastAsia="pt-BR"/>
        </w:rPr>
        <w:t>;</w:t>
      </w:r>
      <w:r w:rsidRPr="00070F82">
        <w:rPr>
          <w:rFonts w:ascii="Arial" w:eastAsia="Times New Roman" w:hAnsi="Arial" w:cs="Arial"/>
          <w:color w:val="FF0000"/>
          <w:sz w:val="24"/>
          <w:szCs w:val="24"/>
          <w:lang w:eastAsia="pt-BR"/>
        </w:rPr>
        <w:t xml:space="preserve"> </w:t>
      </w:r>
      <w:r w:rsidRPr="00070F82">
        <w:rPr>
          <w:rFonts w:ascii="Arial" w:eastAsia="Times New Roman" w:hAnsi="Arial" w:cs="Arial"/>
          <w:color w:val="000000"/>
          <w:sz w:val="24"/>
          <w:szCs w:val="24"/>
          <w:lang w:eastAsia="pt-BR"/>
        </w:rPr>
        <w:tab/>
      </w:r>
    </w:p>
    <w:p w14:paraId="121C2616" w14:textId="59BF5BBC" w:rsidR="00D6036C" w:rsidRPr="002833DE" w:rsidRDefault="009909BE"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I-B</w:t>
      </w:r>
      <w:r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ab/>
      </w:r>
      <w:r w:rsidR="00D6036C" w:rsidRPr="00070F82">
        <w:rPr>
          <w:rFonts w:ascii="Arial" w:eastAsia="Times New Roman" w:hAnsi="Arial" w:cs="Arial"/>
          <w:color w:val="000000"/>
          <w:sz w:val="24"/>
          <w:szCs w:val="24"/>
          <w:lang w:eastAsia="pt-BR"/>
        </w:rPr>
        <w:t>Estudos Técnicos Preliminares</w:t>
      </w:r>
      <w:r w:rsidR="00F56F15" w:rsidRPr="00070F82">
        <w:rPr>
          <w:rFonts w:ascii="Arial" w:eastAsia="Times New Roman" w:hAnsi="Arial" w:cs="Arial"/>
          <w:color w:val="000000"/>
          <w:sz w:val="24"/>
          <w:szCs w:val="24"/>
          <w:lang w:eastAsia="pt-BR"/>
        </w:rPr>
        <w:t>;</w:t>
      </w:r>
    </w:p>
    <w:p w14:paraId="302641E0" w14:textId="68D6A09C" w:rsidR="002833DE" w:rsidRPr="00066BDE" w:rsidRDefault="002833DE"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ANEXO I-C</w:t>
      </w:r>
      <w:r>
        <w:rPr>
          <w:rFonts w:ascii="Arial" w:eastAsia="Times New Roman" w:hAnsi="Arial" w:cs="Arial"/>
          <w:color w:val="000000"/>
          <w:sz w:val="24"/>
          <w:szCs w:val="24"/>
          <w:lang w:eastAsia="pt-BR"/>
        </w:rPr>
        <w:tab/>
      </w:r>
      <w:r w:rsidR="000C4D65" w:rsidRPr="00070F82">
        <w:rPr>
          <w:rFonts w:ascii="Arial" w:eastAsia="Times New Roman" w:hAnsi="Arial" w:cs="Arial"/>
          <w:color w:val="000000"/>
          <w:sz w:val="24"/>
          <w:szCs w:val="24"/>
          <w:lang w:eastAsia="pt-BR"/>
        </w:rPr>
        <w:t>–</w:t>
      </w:r>
      <w:r>
        <w:rPr>
          <w:rFonts w:ascii="Arial" w:eastAsia="Times New Roman" w:hAnsi="Arial" w:cs="Arial"/>
          <w:color w:val="000000"/>
          <w:sz w:val="24"/>
          <w:szCs w:val="24"/>
          <w:lang w:eastAsia="pt-BR"/>
        </w:rPr>
        <w:tab/>
        <w:t>Modelo de Ordem de Serviços;</w:t>
      </w:r>
    </w:p>
    <w:p w14:paraId="74B39745" w14:textId="571C0A24" w:rsidR="00066BDE" w:rsidRPr="00DD03A9" w:rsidRDefault="00066BDE" w:rsidP="00066BDE">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DD03A9">
        <w:rPr>
          <w:rFonts w:ascii="Arial" w:eastAsia="Times New Roman" w:hAnsi="Arial" w:cs="Arial"/>
          <w:color w:val="000000"/>
          <w:sz w:val="24"/>
          <w:szCs w:val="24"/>
          <w:lang w:eastAsia="pt-BR"/>
        </w:rPr>
        <w:t>ANEXO I-D</w:t>
      </w:r>
      <w:r w:rsidRPr="00DD03A9">
        <w:rPr>
          <w:rFonts w:ascii="Arial" w:eastAsia="Times New Roman" w:hAnsi="Arial" w:cs="Arial"/>
          <w:color w:val="000000"/>
          <w:sz w:val="24"/>
          <w:szCs w:val="24"/>
          <w:lang w:eastAsia="pt-BR"/>
        </w:rPr>
        <w:tab/>
        <w:t>–</w:t>
      </w:r>
      <w:r w:rsidRPr="00DD03A9">
        <w:rPr>
          <w:rFonts w:ascii="Arial" w:eastAsia="Times New Roman" w:hAnsi="Arial" w:cs="Arial"/>
          <w:color w:val="000000"/>
          <w:sz w:val="24"/>
          <w:szCs w:val="24"/>
          <w:lang w:eastAsia="pt-BR"/>
        </w:rPr>
        <w:tab/>
        <w:t>Mapa de Riscos;</w:t>
      </w:r>
    </w:p>
    <w:p w14:paraId="10CC18A4" w14:textId="6E64D146"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CBD6FA7"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p>
    <w:p w14:paraId="4992C5CC" w14:textId="4790A581"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IV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Minuta de </w:t>
      </w:r>
      <w:r w:rsidR="00D455D0" w:rsidRPr="00070F82">
        <w:rPr>
          <w:rFonts w:ascii="Arial" w:eastAsia="Times New Roman" w:hAnsi="Arial" w:cs="Arial"/>
          <w:color w:val="000000"/>
          <w:sz w:val="24"/>
          <w:szCs w:val="24"/>
          <w:lang w:eastAsia="pt-BR"/>
        </w:rPr>
        <w:t>Ata de Registro de Preços</w:t>
      </w:r>
      <w:r w:rsidRPr="00070F82">
        <w:rPr>
          <w:rFonts w:ascii="Arial" w:eastAsia="Times New Roman" w:hAnsi="Arial" w:cs="Arial"/>
          <w:color w:val="000000"/>
          <w:sz w:val="24"/>
          <w:szCs w:val="24"/>
          <w:lang w:eastAsia="pt-BR"/>
        </w:rPr>
        <w:t>;</w:t>
      </w:r>
    </w:p>
    <w:p w14:paraId="1EBAF516" w14:textId="5214CDCE" w:rsidR="00646428" w:rsidRPr="00070F82" w:rsidRDefault="00646428" w:rsidP="00AE4667">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V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Minuta de</w:t>
      </w:r>
      <w:r w:rsidR="004C4813" w:rsidRPr="00070F82">
        <w:rPr>
          <w:rFonts w:ascii="Arial" w:eastAsia="Times New Roman" w:hAnsi="Arial" w:cs="Arial"/>
          <w:color w:val="000000"/>
          <w:sz w:val="24"/>
          <w:szCs w:val="24"/>
          <w:lang w:eastAsia="pt-BR"/>
        </w:rPr>
        <w:t xml:space="preserve"> Contrato</w:t>
      </w:r>
      <w:r w:rsidR="007B47A5" w:rsidRPr="00070F82">
        <w:rPr>
          <w:rFonts w:ascii="Arial" w:eastAsia="Times New Roman" w:hAnsi="Arial" w:cs="Arial"/>
          <w:color w:val="000000"/>
          <w:sz w:val="24"/>
          <w:szCs w:val="24"/>
          <w:lang w:eastAsia="pt-BR"/>
        </w:rPr>
        <w:t>.</w:t>
      </w:r>
    </w:p>
    <w:p w14:paraId="4287EC5C" w14:textId="6CD53189"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070F82">
        <w:rPr>
          <w:rFonts w:ascii="Arial" w:eastAsia="Times New Roman" w:hAnsi="Arial" w:cs="Arial"/>
          <w:color w:val="000000"/>
          <w:sz w:val="24"/>
          <w:szCs w:val="24"/>
          <w:lang w:eastAsia="pt-BR"/>
        </w:rPr>
        <w:t xml:space="preserve">, </w:t>
      </w:r>
      <w:r w:rsidR="000A246A">
        <w:rPr>
          <w:rFonts w:ascii="Arial" w:eastAsia="Times New Roman" w:hAnsi="Arial" w:cs="Arial"/>
          <w:color w:val="000000"/>
          <w:sz w:val="24"/>
          <w:szCs w:val="24"/>
          <w:lang w:eastAsia="pt-BR"/>
        </w:rPr>
        <w:t>28</w:t>
      </w:r>
      <w:r w:rsidR="00646428" w:rsidRPr="00070F82">
        <w:rPr>
          <w:rFonts w:ascii="Arial" w:eastAsia="Times New Roman" w:hAnsi="Arial" w:cs="Arial"/>
          <w:color w:val="000000"/>
          <w:sz w:val="24"/>
          <w:szCs w:val="24"/>
          <w:lang w:eastAsia="pt-BR"/>
        </w:rPr>
        <w:t xml:space="preserve"> de </w:t>
      </w:r>
      <w:r w:rsidR="000A246A">
        <w:rPr>
          <w:rFonts w:ascii="Arial" w:eastAsia="Times New Roman" w:hAnsi="Arial" w:cs="Arial"/>
          <w:color w:val="000000"/>
          <w:sz w:val="24"/>
          <w:szCs w:val="24"/>
          <w:lang w:eastAsia="pt-BR"/>
        </w:rPr>
        <w:t>agosto</w:t>
      </w:r>
      <w:r w:rsidR="00646428" w:rsidRPr="00070F82">
        <w:rPr>
          <w:rFonts w:ascii="Arial" w:eastAsia="Times New Roman" w:hAnsi="Arial" w:cs="Arial"/>
          <w:color w:val="000000"/>
          <w:sz w:val="24"/>
          <w:szCs w:val="24"/>
          <w:lang w:eastAsia="pt-BR"/>
        </w:rPr>
        <w:t xml:space="preserve"> de 20</w:t>
      </w:r>
      <w:r w:rsidRPr="005F2819">
        <w:rPr>
          <w:rFonts w:ascii="Arial" w:eastAsia="Times New Roman" w:hAnsi="Arial" w:cs="Arial"/>
          <w:color w:val="000000"/>
          <w:sz w:val="24"/>
          <w:szCs w:val="24"/>
          <w:lang w:eastAsia="pt-BR"/>
        </w:rPr>
        <w:t>2</w:t>
      </w:r>
      <w:r w:rsidR="005F2819" w:rsidRPr="005F2819">
        <w:rPr>
          <w:rFonts w:ascii="Arial" w:eastAsia="Times New Roman" w:hAnsi="Arial" w:cs="Arial"/>
          <w:color w:val="000000"/>
          <w:sz w:val="24"/>
          <w:szCs w:val="24"/>
          <w:lang w:eastAsia="pt-BR"/>
        </w:rPr>
        <w:t>5</w:t>
      </w:r>
      <w:r w:rsidR="000A246A">
        <w:rPr>
          <w:rFonts w:ascii="Arial" w:eastAsia="Times New Roman" w:hAnsi="Arial" w:cs="Arial"/>
          <w:color w:val="000000"/>
          <w:sz w:val="24"/>
          <w:szCs w:val="24"/>
          <w:lang w:eastAsia="pt-BR"/>
        </w:rPr>
        <w:t>.</w:t>
      </w:r>
    </w:p>
    <w:p w14:paraId="73836853" w14:textId="45091281" w:rsidR="00646428" w:rsidRPr="00070F82" w:rsidRDefault="000A246A"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Vinícius Oliveira Teixeira</w:t>
      </w:r>
    </w:p>
    <w:p w14:paraId="102A5086" w14:textId="77777777"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p>
    <w:p w14:paraId="46143461" w14:textId="77777777" w:rsidR="00DF7D66" w:rsidRPr="00070F82" w:rsidRDefault="00DF7D66" w:rsidP="00DF7D66">
      <w:pPr>
        <w:tabs>
          <w:tab w:val="left" w:pos="3450"/>
        </w:tabs>
        <w:spacing w:after="240" w:line="240" w:lineRule="auto"/>
        <w:ind w:left="120" w:right="120"/>
        <w:jc w:val="both"/>
        <w:rPr>
          <w:rFonts w:ascii="Arial" w:eastAsia="Times New Roman" w:hAnsi="Arial" w:cs="Arial"/>
          <w:sz w:val="24"/>
          <w:szCs w:val="24"/>
          <w:lang w:eastAsia="pt-BR"/>
        </w:rPr>
      </w:pPr>
    </w:p>
    <w:p w14:paraId="13462F5E" w14:textId="77777777" w:rsidR="00646428" w:rsidRPr="00070F82" w:rsidRDefault="00646428" w:rsidP="004F1BD2">
      <w:pPr>
        <w:spacing w:after="240" w:line="240" w:lineRule="auto"/>
        <w:rPr>
          <w:rFonts w:ascii="Arial" w:eastAsia="Times New Roman" w:hAnsi="Arial" w:cs="Arial"/>
          <w:sz w:val="24"/>
          <w:szCs w:val="24"/>
          <w:lang w:eastAsia="pt-BR"/>
        </w:rPr>
      </w:pPr>
    </w:p>
    <w:p w14:paraId="4E6528CD" w14:textId="77777777" w:rsidR="00D777E5" w:rsidRPr="00070F82" w:rsidRDefault="00D777E5" w:rsidP="004F1BD2">
      <w:pPr>
        <w:spacing w:after="240" w:line="240" w:lineRule="auto"/>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br w:type="page"/>
      </w:r>
    </w:p>
    <w:p w14:paraId="3E4AB1FB" w14:textId="77777777" w:rsidR="00CF0162" w:rsidRPr="00070F82" w:rsidRDefault="00CF0162" w:rsidP="00CF0162">
      <w:pPr>
        <w:spacing w:after="0" w:line="240" w:lineRule="auto"/>
        <w:jc w:val="center"/>
        <w:rPr>
          <w:rFonts w:ascii="Arial" w:eastAsia="Times New Roman" w:hAnsi="Arial" w:cs="Arial"/>
          <w:b/>
          <w:bCs/>
          <w:sz w:val="24"/>
          <w:szCs w:val="24"/>
          <w:lang w:eastAsia="pt-BR"/>
        </w:rPr>
      </w:pPr>
    </w:p>
    <w:p w14:paraId="0693DC54" w14:textId="286355E7" w:rsidR="00646428" w:rsidRPr="00070F82" w:rsidRDefault="00646428" w:rsidP="004F1BD2">
      <w:pPr>
        <w:spacing w:after="240" w:line="240" w:lineRule="auto"/>
        <w:jc w:val="center"/>
        <w:rPr>
          <w:rFonts w:ascii="Arial" w:eastAsia="Times New Roman" w:hAnsi="Arial" w:cs="Arial"/>
          <w:b/>
          <w:bCs/>
          <w:sz w:val="24"/>
          <w:szCs w:val="24"/>
          <w:lang w:eastAsia="pt-BR"/>
        </w:rPr>
      </w:pPr>
      <w:bookmarkStart w:id="42" w:name="Anexo_II"/>
      <w:r w:rsidRPr="00070F82">
        <w:rPr>
          <w:rFonts w:ascii="Arial" w:eastAsia="Times New Roman" w:hAnsi="Arial" w:cs="Arial"/>
          <w:b/>
          <w:bCs/>
          <w:sz w:val="24"/>
          <w:szCs w:val="24"/>
          <w:lang w:eastAsia="pt-BR"/>
        </w:rPr>
        <w:t>ANEXO II</w:t>
      </w:r>
      <w:bookmarkEnd w:id="42"/>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29437AE6" w14:textId="31A784F4"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04"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31CA9880" w14:textId="191F61D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758F0BF" w14:textId="530E0CF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bookmarkStart w:id="43" w:name="_Ref147235033"/>
      <w:r w:rsidRPr="00070F82">
        <w:rPr>
          <w:rFonts w:ascii="Arial" w:eastAsia="Times New Roman" w:hAnsi="Arial" w:cs="Arial"/>
          <w:sz w:val="24"/>
          <w:szCs w:val="24"/>
          <w:u w:val="single"/>
          <w:lang w:eastAsia="pt-BR"/>
        </w:rPr>
        <w:t>Sociedade cooperativa</w:t>
      </w:r>
      <w:r w:rsidRPr="00070F82">
        <w:rPr>
          <w:rFonts w:ascii="Arial" w:eastAsia="Times New Roman" w:hAnsi="Arial" w:cs="Arial"/>
          <w:sz w:val="24"/>
          <w:szCs w:val="24"/>
          <w:lang w:eastAsia="pt-BR"/>
        </w:rPr>
        <w:t xml:space="preserve">: ata de fundação e estatuto social, com a ata da assembleia que o aprovou, devidamente arquivado na Junta Comercial ou inscrito no Registro Civil das Pessoas Jurídicas da respectiva sede, além do registro de que trata o art. </w:t>
      </w:r>
      <w:bookmarkEnd w:id="43"/>
      <w:r w:rsidRPr="00070F82">
        <w:rPr>
          <w:rFonts w:ascii="Arial" w:eastAsia="Times New Roman" w:hAnsi="Arial" w:cs="Arial"/>
          <w:sz w:val="24"/>
          <w:szCs w:val="24"/>
          <w:lang w:eastAsia="pt-BR"/>
        </w:rPr>
        <w:t>107</w:t>
      </w:r>
      <w:r w:rsidR="0020116F">
        <w:rPr>
          <w:rFonts w:ascii="Arial" w:eastAsia="Times New Roman" w:hAnsi="Arial" w:cs="Arial"/>
          <w:sz w:val="24"/>
          <w:szCs w:val="24"/>
          <w:lang w:eastAsia="pt-BR"/>
        </w:rPr>
        <w:t xml:space="preserve"> da</w:t>
      </w:r>
      <w:r w:rsidRPr="00070F82">
        <w:rPr>
          <w:rFonts w:ascii="Arial" w:eastAsia="Times New Roman" w:hAnsi="Arial" w:cs="Arial"/>
          <w:sz w:val="24"/>
          <w:szCs w:val="24"/>
          <w:lang w:eastAsia="pt-BR"/>
        </w:rPr>
        <w:t xml:space="preserve"> </w:t>
      </w:r>
      <w:hyperlink r:id="rId105" w:history="1">
        <w:r w:rsidR="007C65C0"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p>
    <w:p w14:paraId="4CFF671A" w14:textId="02ABBA9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Será verificada a compatibilidade do objeto social do licitante com o objeto da contratação.</w:t>
      </w:r>
    </w:p>
    <w:p w14:paraId="058397C5" w14:textId="77777777" w:rsidR="007B2795" w:rsidRPr="00070F82"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56EA5426" w14:textId="3470936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inscrição no Cadastro Nacional da Pessoa Jurídica (CNPJ);</w:t>
      </w:r>
    </w:p>
    <w:p w14:paraId="76AB1543" w14:textId="7A91959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fiscal perante a Fazenda Nacional, mediante apresentação de certidão expedida conjuntamente pela Secretaria da Receita </w:t>
      </w:r>
      <w:r w:rsidRPr="00070F82">
        <w:rPr>
          <w:rFonts w:ascii="Arial" w:eastAsia="Times New Roman" w:hAnsi="Arial" w:cs="Arial"/>
          <w:sz w:val="24"/>
          <w:szCs w:val="24"/>
          <w:lang w:eastAsia="pt-BR"/>
        </w:rPr>
        <w:lastRenderedPageBreak/>
        <w:t xml:space="preserve">Federal do Brasil (RFB) e pela Procuradoria-Geral da Fazenda Nacional (PGFN), referente a todos os créditos tributários federais e à Dívida Ativa da União (DAU) por elas administrados, inclusive aqueles relativos à Seguridade Social, nos termos da </w:t>
      </w:r>
      <w:hyperlink r:id="rId106"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o Fundo de Garantia do Tempo de Serviço (FGTS);</w:t>
      </w:r>
    </w:p>
    <w:p w14:paraId="006CAC4E" w14:textId="0EBCDE18" w:rsidR="00646428"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107"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0A246A">
        <w:rPr>
          <w:rFonts w:ascii="Arial" w:eastAsia="Times New Roman" w:hAnsi="Arial" w:cs="Arial"/>
          <w:color w:val="0000FF"/>
          <w:sz w:val="24"/>
          <w:szCs w:val="24"/>
          <w:u w:val="single"/>
          <w:lang w:eastAsia="pt-BR"/>
        </w:rPr>
        <w:t>4.3.2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01FEFCBE" w:rsidR="00072A36" w:rsidRPr="00070F82" w:rsidRDefault="00072A36"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0A246A">
        <w:rPr>
          <w:rFonts w:ascii="Arial" w:eastAsia="Times New Roman" w:hAnsi="Arial" w:cs="Arial"/>
          <w:color w:val="0000FF"/>
          <w:sz w:val="24"/>
          <w:szCs w:val="24"/>
          <w:u w:val="single"/>
          <w:lang w:eastAsia="pt-BR"/>
        </w:rPr>
        <w:t>4.3.4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08" w:history="1">
        <w:r w:rsidR="00C34B24" w:rsidRPr="00215DA5">
          <w:rPr>
            <w:rStyle w:val="Hyperlink"/>
            <w:rFonts w:ascii="Arial" w:hAnsi="Arial" w:cs="Arial"/>
            <w:sz w:val="24"/>
            <w:szCs w:val="24"/>
          </w:rPr>
          <w:t>Decreto-Lei n. 5.452</w:t>
        </w:r>
      </w:hyperlink>
      <w:r w:rsidRPr="00070F82">
        <w:rPr>
          <w:rFonts w:ascii="Arial" w:eastAsia="Times New Roman" w:hAnsi="Arial" w:cs="Arial"/>
          <w:sz w:val="24"/>
          <w:szCs w:val="24"/>
          <w:lang w:eastAsia="pt-BR"/>
        </w:rPr>
        <w:t>, de 1º de maio de 1943;</w:t>
      </w:r>
    </w:p>
    <w:p w14:paraId="73CCF9F8" w14:textId="7AAB2E2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inscrição no cadastro de contribuintes Estadual/Distrital </w:t>
      </w:r>
      <w:r w:rsidR="002833DE">
        <w:rPr>
          <w:rFonts w:ascii="Arial" w:eastAsia="Times New Roman" w:hAnsi="Arial" w:cs="Arial"/>
          <w:sz w:val="24"/>
          <w:szCs w:val="24"/>
          <w:lang w:eastAsia="pt-BR"/>
        </w:rPr>
        <w:t>e</w:t>
      </w:r>
      <w:r w:rsidRPr="00070F82">
        <w:rPr>
          <w:rFonts w:ascii="Arial" w:eastAsia="Times New Roman" w:hAnsi="Arial" w:cs="Arial"/>
          <w:sz w:val="24"/>
          <w:szCs w:val="24"/>
          <w:lang w:eastAsia="pt-BR"/>
        </w:rPr>
        <w:t xml:space="preserve"> Municipal/Distrital relativo ao domicílio ou sede do fornecedor, pertinente ao seu ramo de atividade e compatível com o objeto contratual;</w:t>
      </w:r>
    </w:p>
    <w:p w14:paraId="199E9269" w14:textId="23F98B64"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a</w:t>
      </w:r>
      <w:r w:rsidR="00452EF7">
        <w:rPr>
          <w:rFonts w:ascii="Arial" w:eastAsia="Times New Roman" w:hAnsi="Arial" w:cs="Arial"/>
          <w:sz w:val="24"/>
          <w:szCs w:val="24"/>
          <w:lang w:eastAsia="pt-BR"/>
        </w:rPr>
        <w:t>s</w:t>
      </w:r>
      <w:r w:rsidRPr="00070F82">
        <w:rPr>
          <w:rFonts w:ascii="Arial" w:eastAsia="Times New Roman" w:hAnsi="Arial" w:cs="Arial"/>
          <w:sz w:val="24"/>
          <w:szCs w:val="24"/>
          <w:lang w:eastAsia="pt-BR"/>
        </w:rPr>
        <w:t xml:space="preserve"> Fazenda</w:t>
      </w:r>
      <w:r w:rsidR="00452EF7">
        <w:rPr>
          <w:rFonts w:ascii="Arial" w:eastAsia="Times New Roman" w:hAnsi="Arial" w:cs="Arial"/>
          <w:sz w:val="24"/>
          <w:szCs w:val="24"/>
          <w:lang w:eastAsia="pt-BR"/>
        </w:rPr>
        <w:t>s</w:t>
      </w:r>
      <w:r w:rsidRPr="00070F82">
        <w:rPr>
          <w:rFonts w:ascii="Arial" w:eastAsia="Times New Roman" w:hAnsi="Arial" w:cs="Arial"/>
          <w:sz w:val="24"/>
          <w:szCs w:val="24"/>
          <w:lang w:eastAsia="pt-BR"/>
        </w:rPr>
        <w:t xml:space="preserve"> Estadual/Distrital </w:t>
      </w:r>
      <w:r w:rsidR="002833DE">
        <w:rPr>
          <w:rFonts w:ascii="Arial" w:eastAsia="Times New Roman" w:hAnsi="Arial" w:cs="Arial"/>
          <w:sz w:val="24"/>
          <w:szCs w:val="24"/>
          <w:lang w:eastAsia="pt-BR"/>
        </w:rPr>
        <w:t>e</w:t>
      </w:r>
      <w:r w:rsidRPr="00070F82">
        <w:rPr>
          <w:rFonts w:ascii="Arial" w:eastAsia="Times New Roman" w:hAnsi="Arial" w:cs="Arial"/>
          <w:sz w:val="24"/>
          <w:szCs w:val="24"/>
          <w:lang w:eastAsia="pt-BR"/>
        </w:rPr>
        <w:t xml:space="preserve"> Municipal/Distrital do domicílio ou sede do fornecedor, relativa à atividade em cujo exercício contrata ou concorre;</w:t>
      </w:r>
    </w:p>
    <w:p w14:paraId="73638E99" w14:textId="0BB8DCB4"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Caso o fornecedor seja considerado isento dos tributos Estadual/Distrital </w:t>
      </w:r>
      <w:r w:rsidR="002833DE">
        <w:rPr>
          <w:rFonts w:ascii="Arial" w:eastAsia="Times New Roman" w:hAnsi="Arial" w:cs="Arial"/>
          <w:sz w:val="24"/>
          <w:szCs w:val="24"/>
          <w:lang w:eastAsia="pt-BR"/>
        </w:rPr>
        <w:t>e</w:t>
      </w:r>
      <w:r w:rsidRPr="00070F82">
        <w:rPr>
          <w:rFonts w:ascii="Arial" w:eastAsia="Times New Roman" w:hAnsi="Arial" w:cs="Arial"/>
          <w:sz w:val="24"/>
          <w:szCs w:val="24"/>
          <w:lang w:eastAsia="pt-BR"/>
        </w:rPr>
        <w:t xml:space="preserve"> Municipal/Distrital relacionados ao objeto contratual, deverá comprovar tal condição mediante a apresentação de declaração da Fazenda respectiva do seu domicílio ou sede, ou outra equivalente, na forma da lei.</w:t>
      </w:r>
    </w:p>
    <w:p w14:paraId="7D481F69" w14:textId="0618A5C9" w:rsidR="00646428" w:rsidRPr="00070F82" w:rsidRDefault="00646428" w:rsidP="00A233EF">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fornecedor enquadrado como microempreendedor individual que pretenda auferir os benefícios do tratamento diferenciado previstos </w:t>
      </w:r>
      <w:r w:rsidRPr="009E3E95">
        <w:rPr>
          <w:rFonts w:ascii="Arial" w:eastAsia="Times New Roman" w:hAnsi="Arial" w:cs="Arial"/>
          <w:sz w:val="24"/>
          <w:szCs w:val="24"/>
          <w:lang w:eastAsia="pt-BR"/>
        </w:rPr>
        <w:t xml:space="preserve">na </w:t>
      </w:r>
      <w:hyperlink r:id="rId109" w:history="1">
        <w:r w:rsidR="001632CF" w:rsidRPr="009E3E95">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estará dispensado da prova de inscrição nos cadastros de contribuintes estadual e municipal.</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7412E0CD" w14:textId="5891EE67" w:rsidR="00646428" w:rsidRDefault="008F747C" w:rsidP="00A233EF">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Econômico-Financeira:</w:t>
      </w:r>
    </w:p>
    <w:p w14:paraId="514AAE74" w14:textId="3C1259B2" w:rsidR="00A378FA" w:rsidRPr="00C04CD3" w:rsidRDefault="00A378FA" w:rsidP="00A378FA">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C04CD3">
        <w:rPr>
          <w:rFonts w:ascii="Arial" w:eastAsia="Times New Roman" w:hAnsi="Arial" w:cs="Arial"/>
          <w:sz w:val="24"/>
          <w:szCs w:val="24"/>
          <w:lang w:eastAsia="pt-BR"/>
        </w:rPr>
        <w:t>Certidão negativa de insolvência civil expedida pelo distribuidor d</w:t>
      </w:r>
      <w:r w:rsidR="00A66065">
        <w:rPr>
          <w:rFonts w:ascii="Arial" w:eastAsia="Times New Roman" w:hAnsi="Arial" w:cs="Arial"/>
          <w:sz w:val="24"/>
          <w:szCs w:val="24"/>
          <w:lang w:eastAsia="pt-BR"/>
        </w:rPr>
        <w:t>a</w:t>
      </w:r>
      <w:r w:rsidRPr="00C04CD3">
        <w:rPr>
          <w:rFonts w:ascii="Arial" w:eastAsia="Times New Roman" w:hAnsi="Arial" w:cs="Arial"/>
          <w:sz w:val="24"/>
          <w:szCs w:val="24"/>
          <w:lang w:eastAsia="pt-BR"/>
        </w:rPr>
        <w:t xml:space="preserve"> sede do licitante, caso se trate de sociedade simples;</w:t>
      </w:r>
    </w:p>
    <w:p w14:paraId="107B8A85" w14:textId="0E8835A2" w:rsidR="00646428" w:rsidRPr="000A24ED"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t>Certidão negativa de falência expedida pelo distribuidor da sede do licitante</w:t>
      </w:r>
      <w:r w:rsidR="000F3728">
        <w:rPr>
          <w:rFonts w:ascii="Arial" w:eastAsia="Times New Roman" w:hAnsi="Arial" w:cs="Arial"/>
          <w:sz w:val="24"/>
          <w:szCs w:val="24"/>
          <w:lang w:eastAsia="pt-BR"/>
        </w:rPr>
        <w:t>.</w:t>
      </w:r>
    </w:p>
    <w:p w14:paraId="65434986" w14:textId="77777777" w:rsidR="00646428" w:rsidRPr="00070F82" w:rsidRDefault="00646428" w:rsidP="004B2E3E">
      <w:pPr>
        <w:spacing w:after="0" w:line="240" w:lineRule="auto"/>
        <w:rPr>
          <w:rFonts w:ascii="Arial" w:eastAsia="Times New Roman" w:hAnsi="Arial" w:cs="Arial"/>
          <w:sz w:val="24"/>
          <w:szCs w:val="24"/>
          <w:lang w:eastAsia="pt-BR"/>
        </w:rPr>
      </w:pPr>
    </w:p>
    <w:p w14:paraId="6168813B" w14:textId="0E150C9F"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lastRenderedPageBreak/>
        <w:t xml:space="preserve"> </w:t>
      </w:r>
      <w:r w:rsidR="00646428" w:rsidRPr="00070F82">
        <w:rPr>
          <w:rFonts w:ascii="Arial" w:eastAsia="Times New Roman" w:hAnsi="Arial" w:cs="Arial"/>
          <w:b/>
          <w:bCs/>
          <w:sz w:val="24"/>
          <w:szCs w:val="24"/>
          <w:lang w:eastAsia="pt-BR"/>
        </w:rPr>
        <w:t>Qualificação Técnica</w:t>
      </w:r>
      <w:r w:rsidR="00305B2A" w:rsidRPr="00070F82">
        <w:rPr>
          <w:rFonts w:ascii="Arial" w:eastAsia="Times New Roman" w:hAnsi="Arial" w:cs="Arial"/>
          <w:b/>
          <w:bCs/>
          <w:sz w:val="24"/>
          <w:szCs w:val="24"/>
          <w:lang w:eastAsia="pt-BR"/>
        </w:rPr>
        <w:t>:</w:t>
      </w:r>
    </w:p>
    <w:p w14:paraId="01328F53" w14:textId="104D113E" w:rsidR="00646428" w:rsidRDefault="00BE055D"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Conforme prevista </w:t>
      </w:r>
      <w:r w:rsidR="00690899">
        <w:rPr>
          <w:rFonts w:ascii="Arial" w:eastAsia="Times New Roman" w:hAnsi="Arial" w:cs="Arial"/>
          <w:sz w:val="24"/>
          <w:szCs w:val="24"/>
          <w:lang w:eastAsia="pt-BR"/>
        </w:rPr>
        <w:t>no</w:t>
      </w:r>
      <w:r w:rsidRPr="00070F82">
        <w:rPr>
          <w:rFonts w:ascii="Arial" w:eastAsia="Times New Roman" w:hAnsi="Arial" w:cs="Arial"/>
          <w:sz w:val="24"/>
          <w:szCs w:val="24"/>
          <w:lang w:eastAsia="pt-BR"/>
        </w:rPr>
        <w:t xml:space="preserve"> item </w:t>
      </w:r>
      <w:r w:rsidR="00690899">
        <w:rPr>
          <w:rFonts w:ascii="Arial" w:eastAsia="Times New Roman" w:hAnsi="Arial" w:cs="Arial"/>
          <w:sz w:val="24"/>
          <w:szCs w:val="24"/>
          <w:lang w:eastAsia="pt-BR"/>
        </w:rPr>
        <w:t>9.5</w:t>
      </w:r>
      <w:r w:rsidRPr="00070F82">
        <w:rPr>
          <w:rFonts w:ascii="Arial" w:eastAsia="Times New Roman" w:hAnsi="Arial" w:cs="Arial"/>
          <w:sz w:val="24"/>
          <w:szCs w:val="24"/>
          <w:lang w:eastAsia="pt-BR"/>
        </w:rPr>
        <w:t xml:space="preserve"> do Termo de Referência</w:t>
      </w:r>
      <w:r w:rsidR="00690899">
        <w:rPr>
          <w:rFonts w:ascii="Arial" w:eastAsia="Times New Roman" w:hAnsi="Arial" w:cs="Arial"/>
          <w:sz w:val="24"/>
          <w:szCs w:val="24"/>
          <w:lang w:eastAsia="pt-BR"/>
        </w:rPr>
        <w:t xml:space="preserve"> (Anexo I)</w:t>
      </w:r>
      <w:r w:rsidRPr="00070F82">
        <w:rPr>
          <w:rFonts w:ascii="Arial" w:eastAsia="Times New Roman" w:hAnsi="Arial" w:cs="Arial"/>
          <w:sz w:val="24"/>
          <w:szCs w:val="24"/>
          <w:lang w:eastAsia="pt-BR"/>
        </w:rPr>
        <w:t>.</w:t>
      </w:r>
    </w:p>
    <w:p w14:paraId="1F32B987" w14:textId="77777777" w:rsidR="00C4005D" w:rsidRPr="00070F82" w:rsidRDefault="00C4005D" w:rsidP="00C4005D">
      <w:pPr>
        <w:pStyle w:val="PargrafodaLista"/>
        <w:spacing w:after="0" w:line="240" w:lineRule="auto"/>
        <w:ind w:left="425"/>
        <w:contextualSpacing w:val="0"/>
        <w:jc w:val="both"/>
        <w:rPr>
          <w:rFonts w:ascii="Arial" w:eastAsia="Times New Roman" w:hAnsi="Arial" w:cs="Arial"/>
          <w:sz w:val="24"/>
          <w:szCs w:val="24"/>
          <w:lang w:eastAsia="pt-BR"/>
        </w:rPr>
      </w:pPr>
    </w:p>
    <w:p w14:paraId="14049C90" w14:textId="726782EB" w:rsidR="00305B2A" w:rsidRPr="00070F82" w:rsidRDefault="00DC28AE" w:rsidP="00DC28AE">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305B2A" w:rsidRPr="00070F82">
        <w:rPr>
          <w:rFonts w:ascii="Arial" w:eastAsia="Times New Roman" w:hAnsi="Arial" w:cs="Arial"/>
          <w:b/>
          <w:bCs/>
          <w:sz w:val="24"/>
          <w:szCs w:val="24"/>
          <w:lang w:eastAsia="pt-BR"/>
        </w:rPr>
        <w:t>Cooperativas:</w:t>
      </w:r>
    </w:p>
    <w:p w14:paraId="28093AB8" w14:textId="614822CD" w:rsidR="00646428" w:rsidRPr="00070F82" w:rsidRDefault="00646428" w:rsidP="00DC28AE">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admitida a participação de cooperativas, será exigida a seguinte documentação complementar</w:t>
      </w:r>
      <w:r w:rsidR="00080B04" w:rsidRPr="00070F82">
        <w:rPr>
          <w:rFonts w:ascii="Arial" w:eastAsia="Times New Roman" w:hAnsi="Arial" w:cs="Arial"/>
          <w:sz w:val="24"/>
          <w:szCs w:val="24"/>
          <w:lang w:eastAsia="pt-BR"/>
        </w:rPr>
        <w:t xml:space="preserve"> (art. 67, IV, da </w:t>
      </w:r>
      <w:hyperlink r:id="rId110" w:history="1">
        <w:r w:rsidR="00543C01" w:rsidRPr="00B10328">
          <w:rPr>
            <w:rStyle w:val="Hyperlink"/>
            <w:rFonts w:ascii="Arial" w:eastAsia="Times New Roman" w:hAnsi="Arial" w:cs="Arial"/>
            <w:sz w:val="24"/>
            <w:szCs w:val="24"/>
            <w:lang w:eastAsia="pt-BR"/>
          </w:rPr>
          <w:t>Lei n. 14.133/2021</w:t>
        </w:r>
      </w:hyperlink>
      <w:r w:rsidR="00080B04"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w:t>
      </w:r>
    </w:p>
    <w:p w14:paraId="051E6656" w14:textId="1C16A9CF"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w:t>
      </w:r>
      <w:hyperlink r:id="rId111"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p>
    <w:p w14:paraId="7A489B46" w14:textId="73FA7F3E"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declaração de regularidade de situação do contribuinte individual – DRSCI, para cada um dos cooperados indicados;</w:t>
      </w:r>
    </w:p>
    <w:p w14:paraId="4E79C8CF" w14:textId="775B787E"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do capital social proporcional ao número de cooperados necessários à prestação do serviço;</w:t>
      </w:r>
    </w:p>
    <w:p w14:paraId="3E60B9A5" w14:textId="61F2CB1A"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de integração das respectivas quotas-partes por parte dos cooperados que executarão o contrato; e</w:t>
      </w:r>
    </w:p>
    <w:p w14:paraId="1FBED06D" w14:textId="4ABEDD5F" w:rsidR="00646428" w:rsidRPr="00070F82" w:rsidRDefault="00AF2BFD"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Os seguintes documentos para a comprovação da regularidade jurídica da cooperativa, além daqueles previstos no subitem </w:t>
      </w:r>
      <w:r w:rsidRPr="00070F82">
        <w:rPr>
          <w:rFonts w:ascii="Arial" w:eastAsia="Times New Roman" w:hAnsi="Arial" w:cs="Arial"/>
          <w:color w:val="0000FF"/>
          <w:sz w:val="24"/>
          <w:szCs w:val="24"/>
          <w:u w:val="single"/>
          <w:lang w:eastAsia="pt-BR"/>
        </w:rPr>
        <w:fldChar w:fldCharType="begin"/>
      </w:r>
      <w:r w:rsidRPr="00070F82">
        <w:rPr>
          <w:rFonts w:ascii="Arial" w:eastAsia="Times New Roman" w:hAnsi="Arial" w:cs="Arial"/>
          <w:color w:val="0000FF"/>
          <w:sz w:val="24"/>
          <w:szCs w:val="24"/>
          <w:u w:val="single"/>
          <w:lang w:eastAsia="pt-BR"/>
        </w:rPr>
        <w:instrText xml:space="preserve"> REF _Ref147235033 \r \h </w:instrText>
      </w:r>
      <w:r w:rsidR="00B53E67" w:rsidRPr="00070F82">
        <w:rPr>
          <w:rFonts w:ascii="Arial" w:eastAsia="Times New Roman" w:hAnsi="Arial" w:cs="Arial"/>
          <w:color w:val="0000FF"/>
          <w:sz w:val="24"/>
          <w:szCs w:val="24"/>
          <w:u w:val="single"/>
          <w:lang w:eastAsia="pt-BR"/>
        </w:rPr>
        <w:instrText xml:space="preserve"> \* MERGEFORMAT </w:instrText>
      </w:r>
      <w:r w:rsidRPr="00070F82">
        <w:rPr>
          <w:rFonts w:ascii="Arial" w:eastAsia="Times New Roman" w:hAnsi="Arial" w:cs="Arial"/>
          <w:color w:val="0000FF"/>
          <w:sz w:val="24"/>
          <w:szCs w:val="24"/>
          <w:u w:val="single"/>
          <w:lang w:eastAsia="pt-BR"/>
        </w:rPr>
      </w:r>
      <w:r w:rsidRPr="00070F82">
        <w:rPr>
          <w:rFonts w:ascii="Arial" w:eastAsia="Times New Roman" w:hAnsi="Arial" w:cs="Arial"/>
          <w:color w:val="0000FF"/>
          <w:sz w:val="24"/>
          <w:szCs w:val="24"/>
          <w:u w:val="single"/>
          <w:lang w:eastAsia="pt-BR"/>
        </w:rPr>
        <w:fldChar w:fldCharType="separate"/>
      </w:r>
      <w:r w:rsidR="007560C7">
        <w:rPr>
          <w:rFonts w:ascii="Arial" w:eastAsia="Times New Roman" w:hAnsi="Arial" w:cs="Arial"/>
          <w:color w:val="0000FF"/>
          <w:sz w:val="24"/>
          <w:szCs w:val="24"/>
          <w:u w:val="single"/>
          <w:lang w:eastAsia="pt-BR"/>
        </w:rPr>
        <w:t>1.7</w:t>
      </w:r>
      <w:r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 a) regimento dos fundos instituídos pelos cooperados, com a ata da assembleia; b) editais de convocação das três últimas assembleias gerais extraordinárias; c) três registros de presença dos cooperados que executarão o contrato em assembleias gerais ou nas reuniões seccionais; e d) ata da sessão que os cooperados autorizaram a cooperativa a contratar o objeto da licitação</w:t>
      </w:r>
      <w:r w:rsidR="00646428" w:rsidRPr="00070F82">
        <w:rPr>
          <w:rFonts w:ascii="Arial" w:eastAsia="Times New Roman" w:hAnsi="Arial" w:cs="Arial"/>
          <w:sz w:val="24"/>
          <w:szCs w:val="24"/>
          <w:lang w:eastAsia="pt-BR"/>
        </w:rPr>
        <w:t>;</w:t>
      </w:r>
    </w:p>
    <w:p w14:paraId="764EA522" w14:textId="30CF540B"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última auditoria contábil-financeira da cooperativa, conforme dispõe o art. 112 da </w:t>
      </w:r>
      <w:hyperlink r:id="rId112"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 xml:space="preserve"> ou uma declaração, sob as penas da lei, de que tal auditoria não foi exigida pelo órgão fiscalizador.</w:t>
      </w:r>
    </w:p>
    <w:p w14:paraId="42220AC1" w14:textId="48D96E0C" w:rsidR="00646428" w:rsidRPr="00070F82" w:rsidRDefault="00646428" w:rsidP="00544797">
      <w:pPr>
        <w:spacing w:after="0" w:line="240" w:lineRule="auto"/>
        <w:rPr>
          <w:rFonts w:ascii="Arial" w:eastAsia="Times New Roman" w:hAnsi="Arial" w:cs="Arial"/>
          <w:sz w:val="24"/>
          <w:szCs w:val="24"/>
          <w:lang w:eastAsia="pt-BR"/>
        </w:rPr>
      </w:pPr>
      <w:r w:rsidRPr="00070F82">
        <w:rPr>
          <w:rFonts w:ascii="Arial" w:eastAsia="Times New Roman" w:hAnsi="Arial" w:cs="Arial"/>
          <w:sz w:val="24"/>
          <w:szCs w:val="24"/>
          <w:lang w:eastAsia="pt-BR"/>
        </w:rPr>
        <w:t> </w:t>
      </w:r>
    </w:p>
    <w:p w14:paraId="2F035C44" w14:textId="511DA2A5" w:rsidR="00646428" w:rsidRPr="00070F82" w:rsidRDefault="00903AC6" w:rsidP="00903AC6">
      <w:pPr>
        <w:pStyle w:val="PargrafodaLista"/>
        <w:numPr>
          <w:ilvl w:val="0"/>
          <w:numId w:val="5"/>
        </w:numPr>
        <w:spacing w:after="240" w:line="240" w:lineRule="auto"/>
        <w:ind w:firstLine="0"/>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 Empresas reunidas em consórcio</w:t>
      </w:r>
      <w:r w:rsidR="008F5AC7" w:rsidRPr="00070F82">
        <w:rPr>
          <w:rFonts w:ascii="Arial" w:eastAsia="Times New Roman" w:hAnsi="Arial" w:cs="Arial"/>
          <w:b/>
          <w:bCs/>
          <w:sz w:val="24"/>
          <w:szCs w:val="24"/>
          <w:lang w:eastAsia="pt-BR"/>
        </w:rPr>
        <w:t>:</w:t>
      </w:r>
    </w:p>
    <w:p w14:paraId="7389494E" w14:textId="3AEEE47A" w:rsidR="00F8643D" w:rsidRPr="00070F82" w:rsidRDefault="00F8643D" w:rsidP="00F8643D">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Tratando-se de licitantes reunidos em consórcio, serão observadas as seguintes exigências:</w:t>
      </w:r>
    </w:p>
    <w:p w14:paraId="74CE1D2F" w14:textId="5A77D12B" w:rsidR="00F8643D" w:rsidRPr="00070F82" w:rsidRDefault="00F8643D" w:rsidP="00013FFF">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Apresentação dos documentos exigidos nos itens </w:t>
      </w:r>
      <w:r w:rsidR="00690899">
        <w:rPr>
          <w:rFonts w:ascii="Arial" w:eastAsia="Times New Roman" w:hAnsi="Arial" w:cs="Arial"/>
          <w:sz w:val="24"/>
          <w:szCs w:val="24"/>
          <w:lang w:eastAsia="pt-BR"/>
        </w:rPr>
        <w:t>1 a 4</w:t>
      </w:r>
      <w:r w:rsidRPr="00070F82">
        <w:rPr>
          <w:rFonts w:ascii="Arial" w:eastAsia="Times New Roman" w:hAnsi="Arial" w:cs="Arial"/>
          <w:sz w:val="24"/>
          <w:szCs w:val="24"/>
          <w:lang w:eastAsia="pt-BR"/>
        </w:rPr>
        <w:t xml:space="preserve"> desta relação de documentos por parte de cada consorciado, admitindo-se para efeito de qualificação técnica, o somatório dos quantitativos de cada consorciado.</w:t>
      </w:r>
    </w:p>
    <w:p w14:paraId="7CA94A7F" w14:textId="6701C862" w:rsidR="008F5AC7" w:rsidRPr="00070F82" w:rsidRDefault="008F5AC7" w:rsidP="007D38F9">
      <w:pPr>
        <w:pStyle w:val="PargrafodaLista"/>
        <w:spacing w:after="240" w:line="240" w:lineRule="auto"/>
        <w:ind w:left="360"/>
        <w:contextualSpacing w:val="0"/>
        <w:jc w:val="both"/>
        <w:rPr>
          <w:rFonts w:ascii="Arial" w:eastAsia="Times New Roman" w:hAnsi="Arial" w:cs="Arial"/>
          <w:sz w:val="24"/>
          <w:szCs w:val="24"/>
          <w:lang w:eastAsia="pt-BR"/>
        </w:rPr>
      </w:pPr>
    </w:p>
    <w:p w14:paraId="6C0CF8B7" w14:textId="0485C915" w:rsidR="006D5ECF" w:rsidRPr="00070F82" w:rsidRDefault="006D5ECF" w:rsidP="004F1BD2">
      <w:pPr>
        <w:spacing w:after="240" w:line="240" w:lineRule="auto"/>
        <w:rPr>
          <w:rFonts w:ascii="Arial" w:hAnsi="Arial" w:cs="Arial"/>
          <w:sz w:val="24"/>
          <w:szCs w:val="24"/>
        </w:rPr>
      </w:pPr>
    </w:p>
    <w:sectPr w:rsidR="006D5ECF" w:rsidRPr="00070F82" w:rsidSect="0047166A">
      <w:headerReference w:type="default" r:id="rId113"/>
      <w:headerReference w:type="first" r:id="rId114"/>
      <w:footerReference w:type="first" r:id="rId115"/>
      <w:pgSz w:w="11906" w:h="16838" w:code="9"/>
      <w:pgMar w:top="1418" w:right="1474" w:bottom="1361" w:left="147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7335B" w14:textId="77777777" w:rsidR="00303125" w:rsidRDefault="00303125" w:rsidP="00AA69F7">
      <w:pPr>
        <w:spacing w:after="0" w:line="240" w:lineRule="auto"/>
      </w:pPr>
      <w:r>
        <w:separator/>
      </w:r>
    </w:p>
  </w:endnote>
  <w:endnote w:type="continuationSeparator" w:id="0">
    <w:p w14:paraId="364476EF" w14:textId="77777777" w:rsidR="00303125" w:rsidRDefault="00303125" w:rsidP="00AA69F7">
      <w:pPr>
        <w:spacing w:after="0" w:line="240" w:lineRule="auto"/>
      </w:pPr>
      <w:r>
        <w:continuationSeparator/>
      </w:r>
    </w:p>
  </w:endnote>
  <w:endnote w:type="continuationNotice" w:id="1">
    <w:p w14:paraId="62A47952" w14:textId="77777777" w:rsidR="00303125" w:rsidRDefault="003031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Device Font 10cpi"/>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altName w:val="Century Gothic"/>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37B2B" w14:textId="2376ADE0" w:rsidR="003C3DE8" w:rsidRPr="003C3DE8" w:rsidRDefault="009A3E74" w:rsidP="004204AE">
    <w:pPr>
      <w:pStyle w:val="Rodap"/>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 xml:space="preserve">versão </w:t>
    </w:r>
    <w:r w:rsidR="002F0499">
      <w:rPr>
        <w:rFonts w:ascii="Times New Roman" w:hAnsi="Times New Roman" w:cs="Times New Roman"/>
        <w:i/>
        <w:iCs/>
        <w:color w:val="3B3838" w:themeColor="background2" w:themeShade="40"/>
        <w:sz w:val="16"/>
        <w:szCs w:val="16"/>
      </w:rPr>
      <w:t>Outubro</w:t>
    </w:r>
    <w:r>
      <w:rPr>
        <w:rFonts w:ascii="Times New Roman" w:hAnsi="Times New Roman" w:cs="Times New Roman"/>
        <w:i/>
        <w:iCs/>
        <w:color w:val="3B3838" w:themeColor="background2" w:themeShade="40"/>
        <w:sz w:val="16"/>
        <w:szCs w:val="16"/>
      </w:rPr>
      <w:t>/202</w:t>
    </w:r>
    <w:r w:rsidR="004204AE">
      <w:rPr>
        <w:rFonts w:ascii="Times New Roman" w:hAnsi="Times New Roman" w:cs="Times New Roman"/>
        <w:i/>
        <w:iCs/>
        <w:color w:val="3B3838" w:themeColor="background2" w:themeShade="4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59C5B" w14:textId="77777777" w:rsidR="00303125" w:rsidRDefault="00303125" w:rsidP="00AA69F7">
      <w:pPr>
        <w:spacing w:after="0" w:line="240" w:lineRule="auto"/>
      </w:pPr>
      <w:r>
        <w:separator/>
      </w:r>
    </w:p>
  </w:footnote>
  <w:footnote w:type="continuationSeparator" w:id="0">
    <w:p w14:paraId="05D505FF" w14:textId="77777777" w:rsidR="00303125" w:rsidRDefault="00303125" w:rsidP="00AA69F7">
      <w:pPr>
        <w:spacing w:after="0" w:line="240" w:lineRule="auto"/>
      </w:pPr>
      <w:r>
        <w:continuationSeparator/>
      </w:r>
    </w:p>
  </w:footnote>
  <w:footnote w:type="continuationNotice" w:id="1">
    <w:p w14:paraId="1E2FFC5C" w14:textId="77777777" w:rsidR="00303125" w:rsidRDefault="003031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632ED" w14:textId="0A7DF848" w:rsidR="00E950E4" w:rsidRPr="009050D9" w:rsidRDefault="00E950E4" w:rsidP="00E950E4">
    <w:pPr>
      <w:pStyle w:val="Cabealho"/>
      <w:jc w:val="right"/>
      <w:rPr>
        <w:rFonts w:ascii="Arial" w:hAnsi="Arial" w:cs="Arial"/>
        <w:sz w:val="20"/>
        <w:szCs w:val="20"/>
      </w:rPr>
    </w:pPr>
    <w:r w:rsidRPr="00D960FB">
      <w:rPr>
        <w:rFonts w:ascii="Arial" w:hAnsi="Arial" w:cs="Arial"/>
        <w:sz w:val="20"/>
        <w:szCs w:val="20"/>
      </w:rPr>
      <w:t xml:space="preserve">Pregão Eletrônico </w:t>
    </w:r>
    <w:r w:rsidR="00625C2D">
      <w:rPr>
        <w:rFonts w:ascii="Arial" w:hAnsi="Arial" w:cs="Arial"/>
        <w:sz w:val="20"/>
        <w:szCs w:val="20"/>
      </w:rPr>
      <w:t>n.</w:t>
    </w:r>
    <w:r w:rsidRPr="00D960FB">
      <w:rPr>
        <w:rFonts w:ascii="Arial" w:hAnsi="Arial" w:cs="Arial"/>
        <w:sz w:val="20"/>
        <w:szCs w:val="20"/>
      </w:rPr>
      <w:t xml:space="preserve"> </w:t>
    </w:r>
    <w:r w:rsidR="00665FA6">
      <w:rPr>
        <w:rFonts w:ascii="Arial" w:hAnsi="Arial" w:cs="Arial"/>
        <w:sz w:val="20"/>
        <w:szCs w:val="20"/>
      </w:rPr>
      <w:t>90</w:t>
    </w:r>
    <w:r w:rsidRPr="00D960FB">
      <w:rPr>
        <w:rFonts w:ascii="Arial" w:hAnsi="Arial" w:cs="Arial"/>
        <w:sz w:val="20"/>
        <w:szCs w:val="20"/>
      </w:rPr>
      <w:t>0</w:t>
    </w:r>
    <w:r w:rsidR="009050D9">
      <w:rPr>
        <w:rFonts w:ascii="Arial" w:hAnsi="Arial" w:cs="Arial"/>
        <w:sz w:val="20"/>
        <w:szCs w:val="20"/>
      </w:rPr>
      <w:t>29</w:t>
    </w:r>
    <w:r w:rsidRPr="00D960FB">
      <w:rPr>
        <w:rFonts w:ascii="Arial" w:hAnsi="Arial" w:cs="Arial"/>
        <w:sz w:val="20"/>
        <w:szCs w:val="20"/>
      </w:rPr>
      <w:t>/</w:t>
    </w:r>
    <w:r w:rsidRPr="009050D9">
      <w:rPr>
        <w:rFonts w:ascii="Arial" w:hAnsi="Arial" w:cs="Arial"/>
        <w:sz w:val="20"/>
        <w:szCs w:val="20"/>
      </w:rPr>
      <w:t>202</w:t>
    </w:r>
    <w:r w:rsidR="00330B7A" w:rsidRPr="009050D9">
      <w:rPr>
        <w:rFonts w:ascii="Arial" w:hAnsi="Arial" w:cs="Arial"/>
        <w:sz w:val="20"/>
        <w:szCs w:val="20"/>
      </w:rPr>
      <w:t>5</w:t>
    </w:r>
    <w:r w:rsidR="003714AE" w:rsidRPr="009050D9">
      <w:rPr>
        <w:rFonts w:ascii="Arial" w:hAnsi="Arial" w:cs="Arial"/>
        <w:sz w:val="20"/>
        <w:szCs w:val="20"/>
      </w:rPr>
      <w:t>-RP</w:t>
    </w:r>
  </w:p>
  <w:p w14:paraId="3E5D7CC2" w14:textId="3DA273B5" w:rsidR="00E950E4" w:rsidRPr="00E950E4" w:rsidRDefault="00E950E4"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Pr>
        <w:rFonts w:ascii="Arial" w:hAnsi="Arial" w:cs="Arial"/>
        <w:sz w:val="18"/>
        <w:szCs w:val="18"/>
      </w:rPr>
      <w:t>4</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Pr>
        <w:rFonts w:ascii="Arial" w:hAnsi="Arial" w:cs="Arial"/>
        <w:sz w:val="18"/>
        <w:szCs w:val="18"/>
      </w:rPr>
      <w:t>47</w:t>
    </w:r>
    <w:r w:rsidRPr="000246A0">
      <w:rPr>
        <w:rFonts w:ascii="Arial" w:hAnsi="Arial"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3C873" w14:textId="77777777" w:rsidR="00AA69F7" w:rsidRDefault="00AA69F7"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4" name="Imagem 4" descr="Foto preta e branca de um relóg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2A6F19" w:rsidRDefault="002A6F19" w:rsidP="00AA69F7">
    <w:pPr>
      <w:spacing w:before="240"/>
      <w:jc w:val="center"/>
      <w:rPr>
        <w:rFonts w:ascii="Arial" w:hAnsi="Arial" w:cs="Arial"/>
        <w:lang w:eastAsia="pt-BR"/>
      </w:rPr>
    </w:pPr>
  </w:p>
  <w:p w14:paraId="5CF75B19" w14:textId="77777777" w:rsidR="002A6F19" w:rsidRDefault="002A6F19" w:rsidP="002A6F19">
    <w:pPr>
      <w:spacing w:after="0" w:line="240" w:lineRule="auto"/>
      <w:jc w:val="center"/>
      <w:rPr>
        <w:rFonts w:ascii="Arial" w:hAnsi="Arial" w:cs="Arial"/>
        <w:lang w:eastAsia="pt-BR"/>
      </w:rPr>
    </w:pPr>
  </w:p>
  <w:p w14:paraId="20FDD8F8" w14:textId="174C1611" w:rsidR="00AA69F7" w:rsidRPr="00B0383D" w:rsidRDefault="00AA69F7"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AA69F7" w:rsidRPr="002A6F19" w:rsidRDefault="00AA69F7"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15:restartNumberingAfterBreak="0">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96776464">
    <w:abstractNumId w:val="3"/>
  </w:num>
  <w:num w:numId="2" w16cid:durableId="2104837015">
    <w:abstractNumId w:val="4"/>
  </w:num>
  <w:num w:numId="3" w16cid:durableId="1295452423">
    <w:abstractNumId w:val="1"/>
  </w:num>
  <w:num w:numId="4" w16cid:durableId="976303841">
    <w:abstractNumId w:val="5"/>
  </w:num>
  <w:num w:numId="5" w16cid:durableId="195776460">
    <w:abstractNumId w:val="2"/>
  </w:num>
  <w:num w:numId="6" w16cid:durableId="2063207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428"/>
    <w:rsid w:val="00002DCD"/>
    <w:rsid w:val="00004837"/>
    <w:rsid w:val="00005D23"/>
    <w:rsid w:val="000068F3"/>
    <w:rsid w:val="0000757B"/>
    <w:rsid w:val="0001106F"/>
    <w:rsid w:val="000116FC"/>
    <w:rsid w:val="000118C5"/>
    <w:rsid w:val="00011A22"/>
    <w:rsid w:val="00012DA7"/>
    <w:rsid w:val="000131C9"/>
    <w:rsid w:val="00013FFF"/>
    <w:rsid w:val="00014966"/>
    <w:rsid w:val="00014FB6"/>
    <w:rsid w:val="00015BFD"/>
    <w:rsid w:val="0001768E"/>
    <w:rsid w:val="00017B83"/>
    <w:rsid w:val="00020007"/>
    <w:rsid w:val="00021E5D"/>
    <w:rsid w:val="00025EB2"/>
    <w:rsid w:val="00026530"/>
    <w:rsid w:val="0003043B"/>
    <w:rsid w:val="000316AA"/>
    <w:rsid w:val="00031A26"/>
    <w:rsid w:val="00032584"/>
    <w:rsid w:val="000352E8"/>
    <w:rsid w:val="000357D5"/>
    <w:rsid w:val="0003611D"/>
    <w:rsid w:val="000366E7"/>
    <w:rsid w:val="00036FA8"/>
    <w:rsid w:val="0004115D"/>
    <w:rsid w:val="00041315"/>
    <w:rsid w:val="00041ABD"/>
    <w:rsid w:val="00042F42"/>
    <w:rsid w:val="00045D17"/>
    <w:rsid w:val="00045F1B"/>
    <w:rsid w:val="000461FD"/>
    <w:rsid w:val="000463E2"/>
    <w:rsid w:val="00046ECC"/>
    <w:rsid w:val="00047D41"/>
    <w:rsid w:val="0005056C"/>
    <w:rsid w:val="000518D1"/>
    <w:rsid w:val="00052B9F"/>
    <w:rsid w:val="00054C04"/>
    <w:rsid w:val="000555A6"/>
    <w:rsid w:val="0005573D"/>
    <w:rsid w:val="0005683F"/>
    <w:rsid w:val="00057BDE"/>
    <w:rsid w:val="00060380"/>
    <w:rsid w:val="00060F4A"/>
    <w:rsid w:val="000611AE"/>
    <w:rsid w:val="000615EE"/>
    <w:rsid w:val="000622A8"/>
    <w:rsid w:val="00062AE7"/>
    <w:rsid w:val="000641C1"/>
    <w:rsid w:val="000648A7"/>
    <w:rsid w:val="0006501C"/>
    <w:rsid w:val="00066BDE"/>
    <w:rsid w:val="00067E1F"/>
    <w:rsid w:val="00070F82"/>
    <w:rsid w:val="00072A36"/>
    <w:rsid w:val="00075666"/>
    <w:rsid w:val="0007589B"/>
    <w:rsid w:val="000759BA"/>
    <w:rsid w:val="00076724"/>
    <w:rsid w:val="00077CB3"/>
    <w:rsid w:val="00080B04"/>
    <w:rsid w:val="00080B79"/>
    <w:rsid w:val="00080EC7"/>
    <w:rsid w:val="00081D21"/>
    <w:rsid w:val="00081D23"/>
    <w:rsid w:val="00083A35"/>
    <w:rsid w:val="00085190"/>
    <w:rsid w:val="0008529D"/>
    <w:rsid w:val="0008758B"/>
    <w:rsid w:val="000904FC"/>
    <w:rsid w:val="00090640"/>
    <w:rsid w:val="0009076F"/>
    <w:rsid w:val="00090C33"/>
    <w:rsid w:val="00091A94"/>
    <w:rsid w:val="00092DB8"/>
    <w:rsid w:val="0009574E"/>
    <w:rsid w:val="00097FB7"/>
    <w:rsid w:val="000A187D"/>
    <w:rsid w:val="000A2013"/>
    <w:rsid w:val="000A246A"/>
    <w:rsid w:val="000A24ED"/>
    <w:rsid w:val="000A3539"/>
    <w:rsid w:val="000A39F6"/>
    <w:rsid w:val="000A4BA3"/>
    <w:rsid w:val="000A5945"/>
    <w:rsid w:val="000A5AB3"/>
    <w:rsid w:val="000A60FD"/>
    <w:rsid w:val="000A6EEA"/>
    <w:rsid w:val="000A70EC"/>
    <w:rsid w:val="000B1AA7"/>
    <w:rsid w:val="000B3C57"/>
    <w:rsid w:val="000B761B"/>
    <w:rsid w:val="000C0962"/>
    <w:rsid w:val="000C0F82"/>
    <w:rsid w:val="000C112D"/>
    <w:rsid w:val="000C2A1F"/>
    <w:rsid w:val="000C328A"/>
    <w:rsid w:val="000C4D65"/>
    <w:rsid w:val="000C5740"/>
    <w:rsid w:val="000C6577"/>
    <w:rsid w:val="000C6D30"/>
    <w:rsid w:val="000C6DA8"/>
    <w:rsid w:val="000C75E3"/>
    <w:rsid w:val="000D00BE"/>
    <w:rsid w:val="000D194A"/>
    <w:rsid w:val="000D2C0B"/>
    <w:rsid w:val="000D4B91"/>
    <w:rsid w:val="000D6D28"/>
    <w:rsid w:val="000E09D2"/>
    <w:rsid w:val="000E0E43"/>
    <w:rsid w:val="000E1557"/>
    <w:rsid w:val="000E1A75"/>
    <w:rsid w:val="000E32DE"/>
    <w:rsid w:val="000E3C5E"/>
    <w:rsid w:val="000E6313"/>
    <w:rsid w:val="000E7CE6"/>
    <w:rsid w:val="000F07C4"/>
    <w:rsid w:val="000F0D7E"/>
    <w:rsid w:val="000F1767"/>
    <w:rsid w:val="000F2DBB"/>
    <w:rsid w:val="000F3728"/>
    <w:rsid w:val="000F4010"/>
    <w:rsid w:val="000F4C50"/>
    <w:rsid w:val="000F5A29"/>
    <w:rsid w:val="000F5C7A"/>
    <w:rsid w:val="000F6850"/>
    <w:rsid w:val="00102AE9"/>
    <w:rsid w:val="0010599F"/>
    <w:rsid w:val="00105C86"/>
    <w:rsid w:val="001116D0"/>
    <w:rsid w:val="00112DC5"/>
    <w:rsid w:val="00115368"/>
    <w:rsid w:val="00115B19"/>
    <w:rsid w:val="00120266"/>
    <w:rsid w:val="001212F8"/>
    <w:rsid w:val="00121317"/>
    <w:rsid w:val="001216EA"/>
    <w:rsid w:val="00121923"/>
    <w:rsid w:val="00121B03"/>
    <w:rsid w:val="00123102"/>
    <w:rsid w:val="001237B1"/>
    <w:rsid w:val="0012593B"/>
    <w:rsid w:val="00127F66"/>
    <w:rsid w:val="0013000B"/>
    <w:rsid w:val="001300D9"/>
    <w:rsid w:val="001305E0"/>
    <w:rsid w:val="0013094E"/>
    <w:rsid w:val="001312E4"/>
    <w:rsid w:val="0013303A"/>
    <w:rsid w:val="001332F2"/>
    <w:rsid w:val="0013563E"/>
    <w:rsid w:val="001357A7"/>
    <w:rsid w:val="00137F8B"/>
    <w:rsid w:val="00140B1D"/>
    <w:rsid w:val="00140DEC"/>
    <w:rsid w:val="00141975"/>
    <w:rsid w:val="0014216C"/>
    <w:rsid w:val="00144AC0"/>
    <w:rsid w:val="00145616"/>
    <w:rsid w:val="00146DBA"/>
    <w:rsid w:val="00150FE6"/>
    <w:rsid w:val="00151F81"/>
    <w:rsid w:val="00152CD6"/>
    <w:rsid w:val="00153CE6"/>
    <w:rsid w:val="00155164"/>
    <w:rsid w:val="0015681D"/>
    <w:rsid w:val="00157818"/>
    <w:rsid w:val="00161DB1"/>
    <w:rsid w:val="00161E01"/>
    <w:rsid w:val="001632CF"/>
    <w:rsid w:val="00165187"/>
    <w:rsid w:val="0016638B"/>
    <w:rsid w:val="001674AD"/>
    <w:rsid w:val="00167A91"/>
    <w:rsid w:val="001722DF"/>
    <w:rsid w:val="001726D4"/>
    <w:rsid w:val="00172BAE"/>
    <w:rsid w:val="001739A6"/>
    <w:rsid w:val="00174190"/>
    <w:rsid w:val="00176CDE"/>
    <w:rsid w:val="0017715C"/>
    <w:rsid w:val="001773C6"/>
    <w:rsid w:val="00180B82"/>
    <w:rsid w:val="001813F6"/>
    <w:rsid w:val="00181D35"/>
    <w:rsid w:val="00181ECD"/>
    <w:rsid w:val="001841BA"/>
    <w:rsid w:val="001862C1"/>
    <w:rsid w:val="00186A84"/>
    <w:rsid w:val="00187154"/>
    <w:rsid w:val="00187C88"/>
    <w:rsid w:val="00190F57"/>
    <w:rsid w:val="001944CA"/>
    <w:rsid w:val="001A1857"/>
    <w:rsid w:val="001A2C99"/>
    <w:rsid w:val="001A34E5"/>
    <w:rsid w:val="001A4398"/>
    <w:rsid w:val="001A5F7E"/>
    <w:rsid w:val="001A79E8"/>
    <w:rsid w:val="001B0F7D"/>
    <w:rsid w:val="001B23A8"/>
    <w:rsid w:val="001B2E67"/>
    <w:rsid w:val="001B3C96"/>
    <w:rsid w:val="001B695D"/>
    <w:rsid w:val="001B6C72"/>
    <w:rsid w:val="001C04C8"/>
    <w:rsid w:val="001C0C03"/>
    <w:rsid w:val="001C105F"/>
    <w:rsid w:val="001C22AF"/>
    <w:rsid w:val="001C2560"/>
    <w:rsid w:val="001C48A5"/>
    <w:rsid w:val="001C529A"/>
    <w:rsid w:val="001C5C16"/>
    <w:rsid w:val="001C5C78"/>
    <w:rsid w:val="001C78EE"/>
    <w:rsid w:val="001D054D"/>
    <w:rsid w:val="001D09E5"/>
    <w:rsid w:val="001D0B3D"/>
    <w:rsid w:val="001D1C8D"/>
    <w:rsid w:val="001D2ADE"/>
    <w:rsid w:val="001D592A"/>
    <w:rsid w:val="001D6DE7"/>
    <w:rsid w:val="001D6F0E"/>
    <w:rsid w:val="001E207C"/>
    <w:rsid w:val="001E2210"/>
    <w:rsid w:val="001E7B0D"/>
    <w:rsid w:val="001E7E7E"/>
    <w:rsid w:val="001F009F"/>
    <w:rsid w:val="001F098E"/>
    <w:rsid w:val="001F108E"/>
    <w:rsid w:val="001F2231"/>
    <w:rsid w:val="001F2288"/>
    <w:rsid w:val="001F2749"/>
    <w:rsid w:val="001F4863"/>
    <w:rsid w:val="001F7FEF"/>
    <w:rsid w:val="00201112"/>
    <w:rsid w:val="0020116F"/>
    <w:rsid w:val="002032B2"/>
    <w:rsid w:val="00206A33"/>
    <w:rsid w:val="00206A4A"/>
    <w:rsid w:val="00206E5E"/>
    <w:rsid w:val="00211AD7"/>
    <w:rsid w:val="00212B9D"/>
    <w:rsid w:val="00215570"/>
    <w:rsid w:val="00215F90"/>
    <w:rsid w:val="00216836"/>
    <w:rsid w:val="002171A4"/>
    <w:rsid w:val="0022122B"/>
    <w:rsid w:val="00222302"/>
    <w:rsid w:val="00223733"/>
    <w:rsid w:val="0022373F"/>
    <w:rsid w:val="00223C74"/>
    <w:rsid w:val="00223EAA"/>
    <w:rsid w:val="0022451B"/>
    <w:rsid w:val="00225CD3"/>
    <w:rsid w:val="00226876"/>
    <w:rsid w:val="00227177"/>
    <w:rsid w:val="002273DA"/>
    <w:rsid w:val="00227A6A"/>
    <w:rsid w:val="0023011A"/>
    <w:rsid w:val="002306BC"/>
    <w:rsid w:val="0023132A"/>
    <w:rsid w:val="0023186B"/>
    <w:rsid w:val="00231F53"/>
    <w:rsid w:val="0023207D"/>
    <w:rsid w:val="00232351"/>
    <w:rsid w:val="00232FC3"/>
    <w:rsid w:val="0023526B"/>
    <w:rsid w:val="0023653A"/>
    <w:rsid w:val="00237502"/>
    <w:rsid w:val="00237728"/>
    <w:rsid w:val="00237B9D"/>
    <w:rsid w:val="0024053D"/>
    <w:rsid w:val="00240B68"/>
    <w:rsid w:val="00243472"/>
    <w:rsid w:val="00243E6C"/>
    <w:rsid w:val="00244431"/>
    <w:rsid w:val="002458B1"/>
    <w:rsid w:val="00245F0F"/>
    <w:rsid w:val="00246BE2"/>
    <w:rsid w:val="0024726D"/>
    <w:rsid w:val="00247651"/>
    <w:rsid w:val="002478E1"/>
    <w:rsid w:val="00250C35"/>
    <w:rsid w:val="00251487"/>
    <w:rsid w:val="00252380"/>
    <w:rsid w:val="00253348"/>
    <w:rsid w:val="00253983"/>
    <w:rsid w:val="00254868"/>
    <w:rsid w:val="00254A1A"/>
    <w:rsid w:val="00254EA7"/>
    <w:rsid w:val="00256617"/>
    <w:rsid w:val="0025718F"/>
    <w:rsid w:val="00257BA5"/>
    <w:rsid w:val="002602CB"/>
    <w:rsid w:val="00262B11"/>
    <w:rsid w:val="00266B0E"/>
    <w:rsid w:val="00267542"/>
    <w:rsid w:val="00267B87"/>
    <w:rsid w:val="00272165"/>
    <w:rsid w:val="00273B11"/>
    <w:rsid w:val="0027472D"/>
    <w:rsid w:val="00277A99"/>
    <w:rsid w:val="00280390"/>
    <w:rsid w:val="00281248"/>
    <w:rsid w:val="0028196B"/>
    <w:rsid w:val="00281D27"/>
    <w:rsid w:val="00282C8A"/>
    <w:rsid w:val="00282E28"/>
    <w:rsid w:val="002833DE"/>
    <w:rsid w:val="002849F7"/>
    <w:rsid w:val="00284BE0"/>
    <w:rsid w:val="00284D26"/>
    <w:rsid w:val="00285147"/>
    <w:rsid w:val="0028578A"/>
    <w:rsid w:val="00285ABD"/>
    <w:rsid w:val="002866D0"/>
    <w:rsid w:val="0029294A"/>
    <w:rsid w:val="00292F1B"/>
    <w:rsid w:val="0029382F"/>
    <w:rsid w:val="00294D27"/>
    <w:rsid w:val="002951E0"/>
    <w:rsid w:val="00295615"/>
    <w:rsid w:val="00296A54"/>
    <w:rsid w:val="00296D4A"/>
    <w:rsid w:val="00297B58"/>
    <w:rsid w:val="002A1233"/>
    <w:rsid w:val="002A1421"/>
    <w:rsid w:val="002A1CF7"/>
    <w:rsid w:val="002A1EC2"/>
    <w:rsid w:val="002A268C"/>
    <w:rsid w:val="002A36D4"/>
    <w:rsid w:val="002A3A39"/>
    <w:rsid w:val="002A4C5E"/>
    <w:rsid w:val="002A6F19"/>
    <w:rsid w:val="002A6FEA"/>
    <w:rsid w:val="002A7363"/>
    <w:rsid w:val="002A7DF7"/>
    <w:rsid w:val="002B0302"/>
    <w:rsid w:val="002B10EB"/>
    <w:rsid w:val="002B215E"/>
    <w:rsid w:val="002B2FA8"/>
    <w:rsid w:val="002B48E7"/>
    <w:rsid w:val="002B540D"/>
    <w:rsid w:val="002B6878"/>
    <w:rsid w:val="002B6D1E"/>
    <w:rsid w:val="002B7056"/>
    <w:rsid w:val="002C067C"/>
    <w:rsid w:val="002C1A4D"/>
    <w:rsid w:val="002C2B9C"/>
    <w:rsid w:val="002C5A7F"/>
    <w:rsid w:val="002C76FC"/>
    <w:rsid w:val="002C7EF1"/>
    <w:rsid w:val="002D19CC"/>
    <w:rsid w:val="002D38C7"/>
    <w:rsid w:val="002D41F7"/>
    <w:rsid w:val="002D422C"/>
    <w:rsid w:val="002D476B"/>
    <w:rsid w:val="002D5385"/>
    <w:rsid w:val="002D6736"/>
    <w:rsid w:val="002D6B70"/>
    <w:rsid w:val="002D73B9"/>
    <w:rsid w:val="002E104D"/>
    <w:rsid w:val="002E52C1"/>
    <w:rsid w:val="002E54A0"/>
    <w:rsid w:val="002F042F"/>
    <w:rsid w:val="002F0499"/>
    <w:rsid w:val="002F35E1"/>
    <w:rsid w:val="002F479D"/>
    <w:rsid w:val="002F7273"/>
    <w:rsid w:val="002F75DB"/>
    <w:rsid w:val="002F7C4F"/>
    <w:rsid w:val="002F7CCD"/>
    <w:rsid w:val="002F7F2D"/>
    <w:rsid w:val="003009B9"/>
    <w:rsid w:val="003029EC"/>
    <w:rsid w:val="00303125"/>
    <w:rsid w:val="003040A2"/>
    <w:rsid w:val="003042C6"/>
    <w:rsid w:val="00304B43"/>
    <w:rsid w:val="003052A3"/>
    <w:rsid w:val="00305466"/>
    <w:rsid w:val="0030577C"/>
    <w:rsid w:val="00305B2A"/>
    <w:rsid w:val="00312640"/>
    <w:rsid w:val="00313FCC"/>
    <w:rsid w:val="003140A3"/>
    <w:rsid w:val="0031630F"/>
    <w:rsid w:val="00316CD6"/>
    <w:rsid w:val="00316DEF"/>
    <w:rsid w:val="00317C6C"/>
    <w:rsid w:val="00321059"/>
    <w:rsid w:val="003218F8"/>
    <w:rsid w:val="00322177"/>
    <w:rsid w:val="00323BDA"/>
    <w:rsid w:val="00324C1D"/>
    <w:rsid w:val="00324F44"/>
    <w:rsid w:val="00326C0B"/>
    <w:rsid w:val="00330B7A"/>
    <w:rsid w:val="00331771"/>
    <w:rsid w:val="003319D1"/>
    <w:rsid w:val="00331CF4"/>
    <w:rsid w:val="00333E42"/>
    <w:rsid w:val="003340AE"/>
    <w:rsid w:val="00335060"/>
    <w:rsid w:val="0033658F"/>
    <w:rsid w:val="00336A16"/>
    <w:rsid w:val="00336E50"/>
    <w:rsid w:val="00337181"/>
    <w:rsid w:val="00337FCF"/>
    <w:rsid w:val="00342D3C"/>
    <w:rsid w:val="00344663"/>
    <w:rsid w:val="00344B86"/>
    <w:rsid w:val="0034781E"/>
    <w:rsid w:val="00347D57"/>
    <w:rsid w:val="00351214"/>
    <w:rsid w:val="003515CC"/>
    <w:rsid w:val="00351A0F"/>
    <w:rsid w:val="003524F7"/>
    <w:rsid w:val="003525C0"/>
    <w:rsid w:val="0035492E"/>
    <w:rsid w:val="00354B1A"/>
    <w:rsid w:val="00355794"/>
    <w:rsid w:val="00355BC1"/>
    <w:rsid w:val="00357E88"/>
    <w:rsid w:val="0036049E"/>
    <w:rsid w:val="0036159D"/>
    <w:rsid w:val="003662A9"/>
    <w:rsid w:val="003676CC"/>
    <w:rsid w:val="003714AE"/>
    <w:rsid w:val="00371AC3"/>
    <w:rsid w:val="00373FD7"/>
    <w:rsid w:val="003775F2"/>
    <w:rsid w:val="00380997"/>
    <w:rsid w:val="00382A59"/>
    <w:rsid w:val="00382E53"/>
    <w:rsid w:val="00382F1C"/>
    <w:rsid w:val="00383F71"/>
    <w:rsid w:val="003844F1"/>
    <w:rsid w:val="00384C70"/>
    <w:rsid w:val="0038632C"/>
    <w:rsid w:val="003871BD"/>
    <w:rsid w:val="00390461"/>
    <w:rsid w:val="003916FA"/>
    <w:rsid w:val="0039410C"/>
    <w:rsid w:val="0039456C"/>
    <w:rsid w:val="003947F6"/>
    <w:rsid w:val="00394BFF"/>
    <w:rsid w:val="003960E1"/>
    <w:rsid w:val="003961B0"/>
    <w:rsid w:val="003964B7"/>
    <w:rsid w:val="003A04E1"/>
    <w:rsid w:val="003A0624"/>
    <w:rsid w:val="003A0F2A"/>
    <w:rsid w:val="003A25D0"/>
    <w:rsid w:val="003A3FD1"/>
    <w:rsid w:val="003A4086"/>
    <w:rsid w:val="003A52A7"/>
    <w:rsid w:val="003A530F"/>
    <w:rsid w:val="003A588A"/>
    <w:rsid w:val="003A5A73"/>
    <w:rsid w:val="003A5AF0"/>
    <w:rsid w:val="003A61F7"/>
    <w:rsid w:val="003A717D"/>
    <w:rsid w:val="003B1A3C"/>
    <w:rsid w:val="003B1B28"/>
    <w:rsid w:val="003B1FF3"/>
    <w:rsid w:val="003B231E"/>
    <w:rsid w:val="003B28D6"/>
    <w:rsid w:val="003B2D7F"/>
    <w:rsid w:val="003B32D9"/>
    <w:rsid w:val="003B3F5B"/>
    <w:rsid w:val="003B4C77"/>
    <w:rsid w:val="003B643C"/>
    <w:rsid w:val="003B77AE"/>
    <w:rsid w:val="003C031D"/>
    <w:rsid w:val="003C1009"/>
    <w:rsid w:val="003C21CD"/>
    <w:rsid w:val="003C270D"/>
    <w:rsid w:val="003C3DE8"/>
    <w:rsid w:val="003C4EF1"/>
    <w:rsid w:val="003C56E0"/>
    <w:rsid w:val="003C56F1"/>
    <w:rsid w:val="003C7FC2"/>
    <w:rsid w:val="003D000A"/>
    <w:rsid w:val="003D14CF"/>
    <w:rsid w:val="003D4315"/>
    <w:rsid w:val="003D613B"/>
    <w:rsid w:val="003E05BE"/>
    <w:rsid w:val="003E1D50"/>
    <w:rsid w:val="003E20A7"/>
    <w:rsid w:val="003E435B"/>
    <w:rsid w:val="003E44BB"/>
    <w:rsid w:val="003E6EF3"/>
    <w:rsid w:val="003F11F8"/>
    <w:rsid w:val="003F12FF"/>
    <w:rsid w:val="003F1D3F"/>
    <w:rsid w:val="003F34EB"/>
    <w:rsid w:val="003F3E16"/>
    <w:rsid w:val="003F3F8D"/>
    <w:rsid w:val="003F4329"/>
    <w:rsid w:val="003F4383"/>
    <w:rsid w:val="003F45F0"/>
    <w:rsid w:val="003F698D"/>
    <w:rsid w:val="00400228"/>
    <w:rsid w:val="0040050A"/>
    <w:rsid w:val="00400B41"/>
    <w:rsid w:val="00401F23"/>
    <w:rsid w:val="00404B27"/>
    <w:rsid w:val="00407CFB"/>
    <w:rsid w:val="00410860"/>
    <w:rsid w:val="00410F60"/>
    <w:rsid w:val="004110B3"/>
    <w:rsid w:val="00413173"/>
    <w:rsid w:val="004142D7"/>
    <w:rsid w:val="004171C8"/>
    <w:rsid w:val="004204AE"/>
    <w:rsid w:val="00420C7C"/>
    <w:rsid w:val="00422BA1"/>
    <w:rsid w:val="00423DEF"/>
    <w:rsid w:val="00424641"/>
    <w:rsid w:val="004256BC"/>
    <w:rsid w:val="00425B70"/>
    <w:rsid w:val="004331A6"/>
    <w:rsid w:val="00433B06"/>
    <w:rsid w:val="00434715"/>
    <w:rsid w:val="0043520B"/>
    <w:rsid w:val="00436BD4"/>
    <w:rsid w:val="0043701A"/>
    <w:rsid w:val="00437BB7"/>
    <w:rsid w:val="004407C9"/>
    <w:rsid w:val="00442519"/>
    <w:rsid w:val="00442D67"/>
    <w:rsid w:val="00443B67"/>
    <w:rsid w:val="0045010D"/>
    <w:rsid w:val="00452EF7"/>
    <w:rsid w:val="0045326E"/>
    <w:rsid w:val="0045454A"/>
    <w:rsid w:val="00454F8C"/>
    <w:rsid w:val="00455077"/>
    <w:rsid w:val="00456202"/>
    <w:rsid w:val="00456500"/>
    <w:rsid w:val="004572DD"/>
    <w:rsid w:val="00457354"/>
    <w:rsid w:val="00460A05"/>
    <w:rsid w:val="00461121"/>
    <w:rsid w:val="00462109"/>
    <w:rsid w:val="00462336"/>
    <w:rsid w:val="00462D9F"/>
    <w:rsid w:val="00464190"/>
    <w:rsid w:val="00464524"/>
    <w:rsid w:val="0046741F"/>
    <w:rsid w:val="00470F62"/>
    <w:rsid w:val="0047166A"/>
    <w:rsid w:val="00471D2C"/>
    <w:rsid w:val="00472846"/>
    <w:rsid w:val="00474196"/>
    <w:rsid w:val="004764A8"/>
    <w:rsid w:val="00481F25"/>
    <w:rsid w:val="00483034"/>
    <w:rsid w:val="00484422"/>
    <w:rsid w:val="00485A6E"/>
    <w:rsid w:val="00486EEE"/>
    <w:rsid w:val="00487057"/>
    <w:rsid w:val="004874CD"/>
    <w:rsid w:val="0048751D"/>
    <w:rsid w:val="004877E2"/>
    <w:rsid w:val="00487E37"/>
    <w:rsid w:val="00490106"/>
    <w:rsid w:val="00491847"/>
    <w:rsid w:val="00491C05"/>
    <w:rsid w:val="00491DC5"/>
    <w:rsid w:val="004937E9"/>
    <w:rsid w:val="004958F9"/>
    <w:rsid w:val="00496BF8"/>
    <w:rsid w:val="00497CF9"/>
    <w:rsid w:val="004A086F"/>
    <w:rsid w:val="004A0AF2"/>
    <w:rsid w:val="004A0DAF"/>
    <w:rsid w:val="004A2234"/>
    <w:rsid w:val="004A2E21"/>
    <w:rsid w:val="004A51CB"/>
    <w:rsid w:val="004A5329"/>
    <w:rsid w:val="004A5ED4"/>
    <w:rsid w:val="004A6FA5"/>
    <w:rsid w:val="004B082D"/>
    <w:rsid w:val="004B147B"/>
    <w:rsid w:val="004B2ACD"/>
    <w:rsid w:val="004B2E3E"/>
    <w:rsid w:val="004B339F"/>
    <w:rsid w:val="004B358C"/>
    <w:rsid w:val="004B3FB0"/>
    <w:rsid w:val="004B4F08"/>
    <w:rsid w:val="004B56BA"/>
    <w:rsid w:val="004B6BFE"/>
    <w:rsid w:val="004C0586"/>
    <w:rsid w:val="004C1C08"/>
    <w:rsid w:val="004C2009"/>
    <w:rsid w:val="004C201B"/>
    <w:rsid w:val="004C2BF7"/>
    <w:rsid w:val="004C2ED3"/>
    <w:rsid w:val="004C328A"/>
    <w:rsid w:val="004C4813"/>
    <w:rsid w:val="004C5640"/>
    <w:rsid w:val="004C58FD"/>
    <w:rsid w:val="004C6391"/>
    <w:rsid w:val="004D0472"/>
    <w:rsid w:val="004D23FE"/>
    <w:rsid w:val="004D3EA0"/>
    <w:rsid w:val="004D59E4"/>
    <w:rsid w:val="004D67F0"/>
    <w:rsid w:val="004D70A0"/>
    <w:rsid w:val="004D7674"/>
    <w:rsid w:val="004D7FF3"/>
    <w:rsid w:val="004E086E"/>
    <w:rsid w:val="004E1101"/>
    <w:rsid w:val="004E2281"/>
    <w:rsid w:val="004E3EBB"/>
    <w:rsid w:val="004E4449"/>
    <w:rsid w:val="004E4C75"/>
    <w:rsid w:val="004E5F96"/>
    <w:rsid w:val="004E638A"/>
    <w:rsid w:val="004E6438"/>
    <w:rsid w:val="004F0835"/>
    <w:rsid w:val="004F1BD2"/>
    <w:rsid w:val="004F2871"/>
    <w:rsid w:val="004F3023"/>
    <w:rsid w:val="004F3B4F"/>
    <w:rsid w:val="004F3E11"/>
    <w:rsid w:val="004F5224"/>
    <w:rsid w:val="004F65DE"/>
    <w:rsid w:val="004F69B3"/>
    <w:rsid w:val="004F6AA7"/>
    <w:rsid w:val="004F786B"/>
    <w:rsid w:val="005028A0"/>
    <w:rsid w:val="00503F3E"/>
    <w:rsid w:val="0050576D"/>
    <w:rsid w:val="005064C9"/>
    <w:rsid w:val="005075D1"/>
    <w:rsid w:val="00507E9E"/>
    <w:rsid w:val="00507EAA"/>
    <w:rsid w:val="0051288B"/>
    <w:rsid w:val="00515989"/>
    <w:rsid w:val="005159EE"/>
    <w:rsid w:val="00515B0C"/>
    <w:rsid w:val="0051620B"/>
    <w:rsid w:val="005165E6"/>
    <w:rsid w:val="005222A8"/>
    <w:rsid w:val="00522DA1"/>
    <w:rsid w:val="00525DCE"/>
    <w:rsid w:val="00526A2B"/>
    <w:rsid w:val="00530310"/>
    <w:rsid w:val="005320B1"/>
    <w:rsid w:val="00532142"/>
    <w:rsid w:val="00534062"/>
    <w:rsid w:val="00534970"/>
    <w:rsid w:val="00536AD5"/>
    <w:rsid w:val="0053720A"/>
    <w:rsid w:val="00537911"/>
    <w:rsid w:val="00541295"/>
    <w:rsid w:val="005425C9"/>
    <w:rsid w:val="0054279A"/>
    <w:rsid w:val="0054285F"/>
    <w:rsid w:val="00543644"/>
    <w:rsid w:val="00543C01"/>
    <w:rsid w:val="00544721"/>
    <w:rsid w:val="00544797"/>
    <w:rsid w:val="0054519C"/>
    <w:rsid w:val="00545518"/>
    <w:rsid w:val="005477BF"/>
    <w:rsid w:val="00547C24"/>
    <w:rsid w:val="00550D61"/>
    <w:rsid w:val="0055329D"/>
    <w:rsid w:val="00553492"/>
    <w:rsid w:val="00555671"/>
    <w:rsid w:val="00557F06"/>
    <w:rsid w:val="00560A77"/>
    <w:rsid w:val="005610BE"/>
    <w:rsid w:val="005638EA"/>
    <w:rsid w:val="00563BB4"/>
    <w:rsid w:val="00564AC7"/>
    <w:rsid w:val="005669CB"/>
    <w:rsid w:val="00567E26"/>
    <w:rsid w:val="0057336C"/>
    <w:rsid w:val="00573DF2"/>
    <w:rsid w:val="00575E7C"/>
    <w:rsid w:val="005760CF"/>
    <w:rsid w:val="00581061"/>
    <w:rsid w:val="00581071"/>
    <w:rsid w:val="0058188B"/>
    <w:rsid w:val="005823EB"/>
    <w:rsid w:val="00583568"/>
    <w:rsid w:val="005838B4"/>
    <w:rsid w:val="0058445A"/>
    <w:rsid w:val="005861EA"/>
    <w:rsid w:val="00587576"/>
    <w:rsid w:val="005914D7"/>
    <w:rsid w:val="0059258A"/>
    <w:rsid w:val="00593793"/>
    <w:rsid w:val="00593B27"/>
    <w:rsid w:val="00593DA3"/>
    <w:rsid w:val="00595C4B"/>
    <w:rsid w:val="005967E8"/>
    <w:rsid w:val="005A31C2"/>
    <w:rsid w:val="005A5917"/>
    <w:rsid w:val="005A5C59"/>
    <w:rsid w:val="005A65CF"/>
    <w:rsid w:val="005B04CE"/>
    <w:rsid w:val="005B36C1"/>
    <w:rsid w:val="005B5631"/>
    <w:rsid w:val="005B5F38"/>
    <w:rsid w:val="005B6F1E"/>
    <w:rsid w:val="005C0AA4"/>
    <w:rsid w:val="005C0EB3"/>
    <w:rsid w:val="005C1656"/>
    <w:rsid w:val="005C319F"/>
    <w:rsid w:val="005C3BF9"/>
    <w:rsid w:val="005C459C"/>
    <w:rsid w:val="005C6CAF"/>
    <w:rsid w:val="005C7AA9"/>
    <w:rsid w:val="005C7C5F"/>
    <w:rsid w:val="005C7E3A"/>
    <w:rsid w:val="005D03F7"/>
    <w:rsid w:val="005D0DC8"/>
    <w:rsid w:val="005D2BE3"/>
    <w:rsid w:val="005D32D6"/>
    <w:rsid w:val="005D37CF"/>
    <w:rsid w:val="005D43AE"/>
    <w:rsid w:val="005D6F4C"/>
    <w:rsid w:val="005D73D7"/>
    <w:rsid w:val="005E0182"/>
    <w:rsid w:val="005E01AE"/>
    <w:rsid w:val="005E058E"/>
    <w:rsid w:val="005E0B07"/>
    <w:rsid w:val="005E41C7"/>
    <w:rsid w:val="005E4DBE"/>
    <w:rsid w:val="005E50AC"/>
    <w:rsid w:val="005E5280"/>
    <w:rsid w:val="005E6520"/>
    <w:rsid w:val="005E7159"/>
    <w:rsid w:val="005F1C7D"/>
    <w:rsid w:val="005F26DD"/>
    <w:rsid w:val="005F2819"/>
    <w:rsid w:val="005F28FA"/>
    <w:rsid w:val="005F3BB6"/>
    <w:rsid w:val="005F5C3D"/>
    <w:rsid w:val="005F7CC8"/>
    <w:rsid w:val="005F7F9D"/>
    <w:rsid w:val="00600A4D"/>
    <w:rsid w:val="00600E90"/>
    <w:rsid w:val="0060154F"/>
    <w:rsid w:val="00601910"/>
    <w:rsid w:val="00601969"/>
    <w:rsid w:val="0060204C"/>
    <w:rsid w:val="00602262"/>
    <w:rsid w:val="00602CDA"/>
    <w:rsid w:val="0060556B"/>
    <w:rsid w:val="00605A37"/>
    <w:rsid w:val="0060667A"/>
    <w:rsid w:val="00607487"/>
    <w:rsid w:val="00610382"/>
    <w:rsid w:val="00610408"/>
    <w:rsid w:val="00611804"/>
    <w:rsid w:val="00611B8B"/>
    <w:rsid w:val="006125AC"/>
    <w:rsid w:val="00612B54"/>
    <w:rsid w:val="00614CC5"/>
    <w:rsid w:val="00615042"/>
    <w:rsid w:val="0061640D"/>
    <w:rsid w:val="0062032E"/>
    <w:rsid w:val="00621D7F"/>
    <w:rsid w:val="0062219D"/>
    <w:rsid w:val="00622780"/>
    <w:rsid w:val="00622A86"/>
    <w:rsid w:val="006244DE"/>
    <w:rsid w:val="00624CF4"/>
    <w:rsid w:val="00625C2D"/>
    <w:rsid w:val="006303B4"/>
    <w:rsid w:val="006312AB"/>
    <w:rsid w:val="00631564"/>
    <w:rsid w:val="00631A73"/>
    <w:rsid w:val="00631EDD"/>
    <w:rsid w:val="00632873"/>
    <w:rsid w:val="006364B6"/>
    <w:rsid w:val="00637158"/>
    <w:rsid w:val="0063780C"/>
    <w:rsid w:val="00641287"/>
    <w:rsid w:val="00644A44"/>
    <w:rsid w:val="00644F6F"/>
    <w:rsid w:val="00645828"/>
    <w:rsid w:val="00646428"/>
    <w:rsid w:val="006464EB"/>
    <w:rsid w:val="006502A1"/>
    <w:rsid w:val="0065086D"/>
    <w:rsid w:val="00651688"/>
    <w:rsid w:val="006539E2"/>
    <w:rsid w:val="006553C8"/>
    <w:rsid w:val="0065632C"/>
    <w:rsid w:val="00656337"/>
    <w:rsid w:val="006563BE"/>
    <w:rsid w:val="006570CA"/>
    <w:rsid w:val="00657909"/>
    <w:rsid w:val="00657E04"/>
    <w:rsid w:val="00660CDA"/>
    <w:rsid w:val="0066212E"/>
    <w:rsid w:val="00662A87"/>
    <w:rsid w:val="00663BD0"/>
    <w:rsid w:val="00664DF0"/>
    <w:rsid w:val="00665FA6"/>
    <w:rsid w:val="00665FDC"/>
    <w:rsid w:val="006660FC"/>
    <w:rsid w:val="006711EF"/>
    <w:rsid w:val="00672000"/>
    <w:rsid w:val="006731F8"/>
    <w:rsid w:val="00673280"/>
    <w:rsid w:val="00674423"/>
    <w:rsid w:val="00675B24"/>
    <w:rsid w:val="00675EA9"/>
    <w:rsid w:val="00675ECF"/>
    <w:rsid w:val="00676CBD"/>
    <w:rsid w:val="00677E5D"/>
    <w:rsid w:val="00680F31"/>
    <w:rsid w:val="006814B6"/>
    <w:rsid w:val="00684D47"/>
    <w:rsid w:val="0068719B"/>
    <w:rsid w:val="00690899"/>
    <w:rsid w:val="00691451"/>
    <w:rsid w:val="00692D34"/>
    <w:rsid w:val="006931A3"/>
    <w:rsid w:val="006932D0"/>
    <w:rsid w:val="00693C87"/>
    <w:rsid w:val="006956CF"/>
    <w:rsid w:val="006A1CA5"/>
    <w:rsid w:val="006A4EB3"/>
    <w:rsid w:val="006A666A"/>
    <w:rsid w:val="006A6761"/>
    <w:rsid w:val="006B0322"/>
    <w:rsid w:val="006B0A34"/>
    <w:rsid w:val="006B196E"/>
    <w:rsid w:val="006B499E"/>
    <w:rsid w:val="006B4DF7"/>
    <w:rsid w:val="006B6002"/>
    <w:rsid w:val="006B6334"/>
    <w:rsid w:val="006B6816"/>
    <w:rsid w:val="006B7A44"/>
    <w:rsid w:val="006C1FDF"/>
    <w:rsid w:val="006C6151"/>
    <w:rsid w:val="006C6353"/>
    <w:rsid w:val="006C6550"/>
    <w:rsid w:val="006D5ECF"/>
    <w:rsid w:val="006D61CF"/>
    <w:rsid w:val="006D667C"/>
    <w:rsid w:val="006E133E"/>
    <w:rsid w:val="006E13CD"/>
    <w:rsid w:val="006E1B2F"/>
    <w:rsid w:val="006E2ACA"/>
    <w:rsid w:val="006E2B8E"/>
    <w:rsid w:val="006E385A"/>
    <w:rsid w:val="006E751E"/>
    <w:rsid w:val="006E7757"/>
    <w:rsid w:val="006F05CA"/>
    <w:rsid w:val="006F0C42"/>
    <w:rsid w:val="006F1907"/>
    <w:rsid w:val="006F2C35"/>
    <w:rsid w:val="006F415A"/>
    <w:rsid w:val="006F496A"/>
    <w:rsid w:val="006F5290"/>
    <w:rsid w:val="006F7915"/>
    <w:rsid w:val="006F7F2F"/>
    <w:rsid w:val="0070021A"/>
    <w:rsid w:val="007002FD"/>
    <w:rsid w:val="00700D09"/>
    <w:rsid w:val="00702D8E"/>
    <w:rsid w:val="00703686"/>
    <w:rsid w:val="00705FA2"/>
    <w:rsid w:val="0070689E"/>
    <w:rsid w:val="007071C7"/>
    <w:rsid w:val="007075AC"/>
    <w:rsid w:val="0070769B"/>
    <w:rsid w:val="00707A74"/>
    <w:rsid w:val="00710A58"/>
    <w:rsid w:val="007117CD"/>
    <w:rsid w:val="007128E2"/>
    <w:rsid w:val="007129D4"/>
    <w:rsid w:val="00712C7F"/>
    <w:rsid w:val="00712EF0"/>
    <w:rsid w:val="00713BB1"/>
    <w:rsid w:val="00714138"/>
    <w:rsid w:val="00716A9C"/>
    <w:rsid w:val="0071707D"/>
    <w:rsid w:val="007200B3"/>
    <w:rsid w:val="007208E4"/>
    <w:rsid w:val="00721C97"/>
    <w:rsid w:val="007224C7"/>
    <w:rsid w:val="007227A6"/>
    <w:rsid w:val="00723028"/>
    <w:rsid w:val="007248FC"/>
    <w:rsid w:val="00724F33"/>
    <w:rsid w:val="00725293"/>
    <w:rsid w:val="00725C92"/>
    <w:rsid w:val="0072609C"/>
    <w:rsid w:val="00726366"/>
    <w:rsid w:val="0072667A"/>
    <w:rsid w:val="00726778"/>
    <w:rsid w:val="00727275"/>
    <w:rsid w:val="00727350"/>
    <w:rsid w:val="0072799C"/>
    <w:rsid w:val="00727B5E"/>
    <w:rsid w:val="0073146E"/>
    <w:rsid w:val="00731F1F"/>
    <w:rsid w:val="007326F7"/>
    <w:rsid w:val="00734030"/>
    <w:rsid w:val="007346E5"/>
    <w:rsid w:val="007349C1"/>
    <w:rsid w:val="00735243"/>
    <w:rsid w:val="007361AE"/>
    <w:rsid w:val="0073629B"/>
    <w:rsid w:val="007413D8"/>
    <w:rsid w:val="00741B9E"/>
    <w:rsid w:val="007427C3"/>
    <w:rsid w:val="007447E7"/>
    <w:rsid w:val="00744987"/>
    <w:rsid w:val="00750082"/>
    <w:rsid w:val="00750308"/>
    <w:rsid w:val="00750665"/>
    <w:rsid w:val="00750A00"/>
    <w:rsid w:val="00750C99"/>
    <w:rsid w:val="00751079"/>
    <w:rsid w:val="007514AB"/>
    <w:rsid w:val="007535A8"/>
    <w:rsid w:val="00753EE8"/>
    <w:rsid w:val="00754166"/>
    <w:rsid w:val="007541CF"/>
    <w:rsid w:val="0075462C"/>
    <w:rsid w:val="00754E94"/>
    <w:rsid w:val="00755889"/>
    <w:rsid w:val="007560C7"/>
    <w:rsid w:val="007564E0"/>
    <w:rsid w:val="007573B1"/>
    <w:rsid w:val="0075751E"/>
    <w:rsid w:val="007607D7"/>
    <w:rsid w:val="00760CA5"/>
    <w:rsid w:val="00760DC3"/>
    <w:rsid w:val="00761622"/>
    <w:rsid w:val="0076173C"/>
    <w:rsid w:val="00761A38"/>
    <w:rsid w:val="00762087"/>
    <w:rsid w:val="00762A62"/>
    <w:rsid w:val="00762A7B"/>
    <w:rsid w:val="00764048"/>
    <w:rsid w:val="00766B6D"/>
    <w:rsid w:val="00766CD4"/>
    <w:rsid w:val="00767850"/>
    <w:rsid w:val="007700D0"/>
    <w:rsid w:val="0077028B"/>
    <w:rsid w:val="00770CDE"/>
    <w:rsid w:val="007717ED"/>
    <w:rsid w:val="00772C6D"/>
    <w:rsid w:val="00775121"/>
    <w:rsid w:val="00776BA8"/>
    <w:rsid w:val="00776C18"/>
    <w:rsid w:val="00776F98"/>
    <w:rsid w:val="0077754D"/>
    <w:rsid w:val="007803D4"/>
    <w:rsid w:val="00781656"/>
    <w:rsid w:val="00781662"/>
    <w:rsid w:val="00781796"/>
    <w:rsid w:val="00782094"/>
    <w:rsid w:val="007820D5"/>
    <w:rsid w:val="00782818"/>
    <w:rsid w:val="00783709"/>
    <w:rsid w:val="00784176"/>
    <w:rsid w:val="0078489A"/>
    <w:rsid w:val="00784EF1"/>
    <w:rsid w:val="00784F5E"/>
    <w:rsid w:val="0078556D"/>
    <w:rsid w:val="00785C3C"/>
    <w:rsid w:val="00785C81"/>
    <w:rsid w:val="00787630"/>
    <w:rsid w:val="00790581"/>
    <w:rsid w:val="00791214"/>
    <w:rsid w:val="007925CD"/>
    <w:rsid w:val="00793550"/>
    <w:rsid w:val="007937BE"/>
    <w:rsid w:val="00794796"/>
    <w:rsid w:val="00795321"/>
    <w:rsid w:val="007956F7"/>
    <w:rsid w:val="00795D5F"/>
    <w:rsid w:val="007965D6"/>
    <w:rsid w:val="00796F8D"/>
    <w:rsid w:val="00797F3C"/>
    <w:rsid w:val="00797F5E"/>
    <w:rsid w:val="007A188E"/>
    <w:rsid w:val="007A2912"/>
    <w:rsid w:val="007A41D5"/>
    <w:rsid w:val="007A7B6F"/>
    <w:rsid w:val="007B1AF1"/>
    <w:rsid w:val="007B1C4F"/>
    <w:rsid w:val="007B1CC6"/>
    <w:rsid w:val="007B1DB4"/>
    <w:rsid w:val="007B2717"/>
    <w:rsid w:val="007B2795"/>
    <w:rsid w:val="007B47A5"/>
    <w:rsid w:val="007B5D75"/>
    <w:rsid w:val="007B619B"/>
    <w:rsid w:val="007B6797"/>
    <w:rsid w:val="007B7D0A"/>
    <w:rsid w:val="007C0506"/>
    <w:rsid w:val="007C06E3"/>
    <w:rsid w:val="007C2D38"/>
    <w:rsid w:val="007C43EC"/>
    <w:rsid w:val="007C45E9"/>
    <w:rsid w:val="007C4C83"/>
    <w:rsid w:val="007C5C34"/>
    <w:rsid w:val="007C5DB0"/>
    <w:rsid w:val="007C5E6E"/>
    <w:rsid w:val="007C61CE"/>
    <w:rsid w:val="007C65C0"/>
    <w:rsid w:val="007C6862"/>
    <w:rsid w:val="007C70CD"/>
    <w:rsid w:val="007C762F"/>
    <w:rsid w:val="007C7D78"/>
    <w:rsid w:val="007D0410"/>
    <w:rsid w:val="007D140A"/>
    <w:rsid w:val="007D38F9"/>
    <w:rsid w:val="007D6F5F"/>
    <w:rsid w:val="007D7EFA"/>
    <w:rsid w:val="007E1DA0"/>
    <w:rsid w:val="007E3F05"/>
    <w:rsid w:val="007E4B17"/>
    <w:rsid w:val="007E4BBE"/>
    <w:rsid w:val="007E6FD8"/>
    <w:rsid w:val="007F06A9"/>
    <w:rsid w:val="007F0A12"/>
    <w:rsid w:val="007F1530"/>
    <w:rsid w:val="007F1A48"/>
    <w:rsid w:val="007F2F2F"/>
    <w:rsid w:val="007F41B3"/>
    <w:rsid w:val="007F4293"/>
    <w:rsid w:val="007F4379"/>
    <w:rsid w:val="007F51D3"/>
    <w:rsid w:val="007F6604"/>
    <w:rsid w:val="007F66A9"/>
    <w:rsid w:val="007F7F47"/>
    <w:rsid w:val="00800B97"/>
    <w:rsid w:val="00802F50"/>
    <w:rsid w:val="00802F5D"/>
    <w:rsid w:val="00803D26"/>
    <w:rsid w:val="00803E8A"/>
    <w:rsid w:val="008046BD"/>
    <w:rsid w:val="00805087"/>
    <w:rsid w:val="008059E5"/>
    <w:rsid w:val="00805FE5"/>
    <w:rsid w:val="00807165"/>
    <w:rsid w:val="008076CC"/>
    <w:rsid w:val="0081156A"/>
    <w:rsid w:val="00811B2E"/>
    <w:rsid w:val="00812295"/>
    <w:rsid w:val="008151FD"/>
    <w:rsid w:val="008158BD"/>
    <w:rsid w:val="008171DD"/>
    <w:rsid w:val="0081740B"/>
    <w:rsid w:val="00820241"/>
    <w:rsid w:val="008204BC"/>
    <w:rsid w:val="00820746"/>
    <w:rsid w:val="008214D9"/>
    <w:rsid w:val="0082183A"/>
    <w:rsid w:val="008222F8"/>
    <w:rsid w:val="008254AB"/>
    <w:rsid w:val="008257FC"/>
    <w:rsid w:val="00825856"/>
    <w:rsid w:val="00826485"/>
    <w:rsid w:val="00826604"/>
    <w:rsid w:val="0082695A"/>
    <w:rsid w:val="008269E3"/>
    <w:rsid w:val="0083210D"/>
    <w:rsid w:val="00833065"/>
    <w:rsid w:val="008342F8"/>
    <w:rsid w:val="008345DF"/>
    <w:rsid w:val="008349B3"/>
    <w:rsid w:val="00835B03"/>
    <w:rsid w:val="008367C5"/>
    <w:rsid w:val="0083728A"/>
    <w:rsid w:val="00842468"/>
    <w:rsid w:val="008424A8"/>
    <w:rsid w:val="00844259"/>
    <w:rsid w:val="00845CA5"/>
    <w:rsid w:val="00846053"/>
    <w:rsid w:val="00846E75"/>
    <w:rsid w:val="00846F5A"/>
    <w:rsid w:val="008472C0"/>
    <w:rsid w:val="00850F2C"/>
    <w:rsid w:val="008514F4"/>
    <w:rsid w:val="008518CC"/>
    <w:rsid w:val="00851C8F"/>
    <w:rsid w:val="00852458"/>
    <w:rsid w:val="008529EB"/>
    <w:rsid w:val="00852ABC"/>
    <w:rsid w:val="00852E99"/>
    <w:rsid w:val="00852FFC"/>
    <w:rsid w:val="0085397E"/>
    <w:rsid w:val="00855396"/>
    <w:rsid w:val="00855C81"/>
    <w:rsid w:val="00856710"/>
    <w:rsid w:val="008579F8"/>
    <w:rsid w:val="0086037B"/>
    <w:rsid w:val="0086142A"/>
    <w:rsid w:val="00863797"/>
    <w:rsid w:val="00863A13"/>
    <w:rsid w:val="008669C5"/>
    <w:rsid w:val="00866E4A"/>
    <w:rsid w:val="00866ECA"/>
    <w:rsid w:val="0087142E"/>
    <w:rsid w:val="00871E30"/>
    <w:rsid w:val="008729B0"/>
    <w:rsid w:val="008741C9"/>
    <w:rsid w:val="008744D2"/>
    <w:rsid w:val="00874898"/>
    <w:rsid w:val="00875462"/>
    <w:rsid w:val="00875A36"/>
    <w:rsid w:val="008809AE"/>
    <w:rsid w:val="0088269C"/>
    <w:rsid w:val="00883AF4"/>
    <w:rsid w:val="00885307"/>
    <w:rsid w:val="008854F9"/>
    <w:rsid w:val="00886420"/>
    <w:rsid w:val="0088779C"/>
    <w:rsid w:val="008877BE"/>
    <w:rsid w:val="00890682"/>
    <w:rsid w:val="008911F8"/>
    <w:rsid w:val="00891786"/>
    <w:rsid w:val="008928AC"/>
    <w:rsid w:val="00893653"/>
    <w:rsid w:val="00894185"/>
    <w:rsid w:val="00894836"/>
    <w:rsid w:val="008948A0"/>
    <w:rsid w:val="0089604A"/>
    <w:rsid w:val="00897C10"/>
    <w:rsid w:val="008A06AB"/>
    <w:rsid w:val="008A362E"/>
    <w:rsid w:val="008A5523"/>
    <w:rsid w:val="008A5A5B"/>
    <w:rsid w:val="008A625A"/>
    <w:rsid w:val="008A658F"/>
    <w:rsid w:val="008A7165"/>
    <w:rsid w:val="008B0169"/>
    <w:rsid w:val="008B1C36"/>
    <w:rsid w:val="008B3E22"/>
    <w:rsid w:val="008B49C4"/>
    <w:rsid w:val="008B5B47"/>
    <w:rsid w:val="008B6C03"/>
    <w:rsid w:val="008B7F19"/>
    <w:rsid w:val="008C23EC"/>
    <w:rsid w:val="008C3500"/>
    <w:rsid w:val="008C4516"/>
    <w:rsid w:val="008C4A58"/>
    <w:rsid w:val="008C4E6C"/>
    <w:rsid w:val="008C6E5A"/>
    <w:rsid w:val="008D02A9"/>
    <w:rsid w:val="008D05B9"/>
    <w:rsid w:val="008D2A12"/>
    <w:rsid w:val="008D2DD2"/>
    <w:rsid w:val="008D32BC"/>
    <w:rsid w:val="008D395D"/>
    <w:rsid w:val="008D50F9"/>
    <w:rsid w:val="008D5791"/>
    <w:rsid w:val="008D6040"/>
    <w:rsid w:val="008D6ACC"/>
    <w:rsid w:val="008D7475"/>
    <w:rsid w:val="008D7846"/>
    <w:rsid w:val="008E012A"/>
    <w:rsid w:val="008E01BA"/>
    <w:rsid w:val="008E0A69"/>
    <w:rsid w:val="008E2193"/>
    <w:rsid w:val="008E21F7"/>
    <w:rsid w:val="008E261E"/>
    <w:rsid w:val="008E278C"/>
    <w:rsid w:val="008E2E5D"/>
    <w:rsid w:val="008E4D93"/>
    <w:rsid w:val="008E63B2"/>
    <w:rsid w:val="008E69C4"/>
    <w:rsid w:val="008E6FFA"/>
    <w:rsid w:val="008E786E"/>
    <w:rsid w:val="008F024A"/>
    <w:rsid w:val="008F24B4"/>
    <w:rsid w:val="008F3058"/>
    <w:rsid w:val="008F5AC7"/>
    <w:rsid w:val="008F66CF"/>
    <w:rsid w:val="008F70E3"/>
    <w:rsid w:val="008F747C"/>
    <w:rsid w:val="00900F6D"/>
    <w:rsid w:val="00901335"/>
    <w:rsid w:val="0090151D"/>
    <w:rsid w:val="0090326E"/>
    <w:rsid w:val="00903541"/>
    <w:rsid w:val="00903AC6"/>
    <w:rsid w:val="00903DAF"/>
    <w:rsid w:val="009050D9"/>
    <w:rsid w:val="00906E49"/>
    <w:rsid w:val="009074A5"/>
    <w:rsid w:val="00911124"/>
    <w:rsid w:val="00911222"/>
    <w:rsid w:val="00912D6F"/>
    <w:rsid w:val="00912E3F"/>
    <w:rsid w:val="0091529C"/>
    <w:rsid w:val="009158C7"/>
    <w:rsid w:val="00916C52"/>
    <w:rsid w:val="00917818"/>
    <w:rsid w:val="00920677"/>
    <w:rsid w:val="00920E71"/>
    <w:rsid w:val="0092163A"/>
    <w:rsid w:val="009222C6"/>
    <w:rsid w:val="0092289E"/>
    <w:rsid w:val="00923784"/>
    <w:rsid w:val="0092406E"/>
    <w:rsid w:val="009245A7"/>
    <w:rsid w:val="00924D11"/>
    <w:rsid w:val="009251A6"/>
    <w:rsid w:val="009256F9"/>
    <w:rsid w:val="0092697B"/>
    <w:rsid w:val="0093068D"/>
    <w:rsid w:val="009306A1"/>
    <w:rsid w:val="00931039"/>
    <w:rsid w:val="009310B0"/>
    <w:rsid w:val="00931130"/>
    <w:rsid w:val="00933BC1"/>
    <w:rsid w:val="00936087"/>
    <w:rsid w:val="00937A50"/>
    <w:rsid w:val="00937C93"/>
    <w:rsid w:val="009419D5"/>
    <w:rsid w:val="00943CFC"/>
    <w:rsid w:val="009441E7"/>
    <w:rsid w:val="00944256"/>
    <w:rsid w:val="00945EA3"/>
    <w:rsid w:val="0094708F"/>
    <w:rsid w:val="00947834"/>
    <w:rsid w:val="00947E9C"/>
    <w:rsid w:val="00951950"/>
    <w:rsid w:val="00951C9C"/>
    <w:rsid w:val="00951F53"/>
    <w:rsid w:val="0095498B"/>
    <w:rsid w:val="00954EB7"/>
    <w:rsid w:val="009571E0"/>
    <w:rsid w:val="0095786A"/>
    <w:rsid w:val="009614AE"/>
    <w:rsid w:val="0096177A"/>
    <w:rsid w:val="009624CB"/>
    <w:rsid w:val="00963758"/>
    <w:rsid w:val="0096416C"/>
    <w:rsid w:val="0096429A"/>
    <w:rsid w:val="00964580"/>
    <w:rsid w:val="009658B1"/>
    <w:rsid w:val="00966712"/>
    <w:rsid w:val="0097011A"/>
    <w:rsid w:val="0097080A"/>
    <w:rsid w:val="00971349"/>
    <w:rsid w:val="00971CAE"/>
    <w:rsid w:val="00977303"/>
    <w:rsid w:val="00980817"/>
    <w:rsid w:val="0098092B"/>
    <w:rsid w:val="0098216A"/>
    <w:rsid w:val="009829BB"/>
    <w:rsid w:val="00982EB4"/>
    <w:rsid w:val="0098396B"/>
    <w:rsid w:val="00983AB8"/>
    <w:rsid w:val="009853AE"/>
    <w:rsid w:val="009867E9"/>
    <w:rsid w:val="009874E4"/>
    <w:rsid w:val="009904AB"/>
    <w:rsid w:val="0099054C"/>
    <w:rsid w:val="0099078C"/>
    <w:rsid w:val="0099084D"/>
    <w:rsid w:val="009909BE"/>
    <w:rsid w:val="00990EEB"/>
    <w:rsid w:val="00991CD4"/>
    <w:rsid w:val="0099326A"/>
    <w:rsid w:val="0099419E"/>
    <w:rsid w:val="00995247"/>
    <w:rsid w:val="00995F13"/>
    <w:rsid w:val="0099618B"/>
    <w:rsid w:val="0099725C"/>
    <w:rsid w:val="00997266"/>
    <w:rsid w:val="00997465"/>
    <w:rsid w:val="00997C5B"/>
    <w:rsid w:val="00997D7F"/>
    <w:rsid w:val="009A14DA"/>
    <w:rsid w:val="009A1B28"/>
    <w:rsid w:val="009A21B2"/>
    <w:rsid w:val="009A2BF1"/>
    <w:rsid w:val="009A2D5C"/>
    <w:rsid w:val="009A3E74"/>
    <w:rsid w:val="009A4F2B"/>
    <w:rsid w:val="009A5E84"/>
    <w:rsid w:val="009A78F5"/>
    <w:rsid w:val="009B14A4"/>
    <w:rsid w:val="009B1C77"/>
    <w:rsid w:val="009B1CB0"/>
    <w:rsid w:val="009B31B3"/>
    <w:rsid w:val="009B34FB"/>
    <w:rsid w:val="009B60DE"/>
    <w:rsid w:val="009B7ABD"/>
    <w:rsid w:val="009C074D"/>
    <w:rsid w:val="009C09F4"/>
    <w:rsid w:val="009C1136"/>
    <w:rsid w:val="009C4363"/>
    <w:rsid w:val="009C4790"/>
    <w:rsid w:val="009C5D47"/>
    <w:rsid w:val="009C73E2"/>
    <w:rsid w:val="009D0CBD"/>
    <w:rsid w:val="009D13D8"/>
    <w:rsid w:val="009D15D5"/>
    <w:rsid w:val="009D2714"/>
    <w:rsid w:val="009D3779"/>
    <w:rsid w:val="009D506E"/>
    <w:rsid w:val="009D7832"/>
    <w:rsid w:val="009D7A26"/>
    <w:rsid w:val="009D7F87"/>
    <w:rsid w:val="009E03CD"/>
    <w:rsid w:val="009E0C21"/>
    <w:rsid w:val="009E1304"/>
    <w:rsid w:val="009E1CE3"/>
    <w:rsid w:val="009E3758"/>
    <w:rsid w:val="009E3E95"/>
    <w:rsid w:val="009E4203"/>
    <w:rsid w:val="009E53C9"/>
    <w:rsid w:val="009E6C1B"/>
    <w:rsid w:val="009E77F8"/>
    <w:rsid w:val="009F08A1"/>
    <w:rsid w:val="009F22B3"/>
    <w:rsid w:val="009F3A6E"/>
    <w:rsid w:val="009F7C01"/>
    <w:rsid w:val="00A00174"/>
    <w:rsid w:val="00A0267D"/>
    <w:rsid w:val="00A04B24"/>
    <w:rsid w:val="00A055D5"/>
    <w:rsid w:val="00A062DF"/>
    <w:rsid w:val="00A06A23"/>
    <w:rsid w:val="00A11A46"/>
    <w:rsid w:val="00A11F7A"/>
    <w:rsid w:val="00A135BE"/>
    <w:rsid w:val="00A13E54"/>
    <w:rsid w:val="00A13E6F"/>
    <w:rsid w:val="00A13EC7"/>
    <w:rsid w:val="00A1429A"/>
    <w:rsid w:val="00A14992"/>
    <w:rsid w:val="00A1501C"/>
    <w:rsid w:val="00A15240"/>
    <w:rsid w:val="00A155C0"/>
    <w:rsid w:val="00A15816"/>
    <w:rsid w:val="00A1641D"/>
    <w:rsid w:val="00A16952"/>
    <w:rsid w:val="00A1750A"/>
    <w:rsid w:val="00A20F6E"/>
    <w:rsid w:val="00A21098"/>
    <w:rsid w:val="00A233EF"/>
    <w:rsid w:val="00A23532"/>
    <w:rsid w:val="00A24D35"/>
    <w:rsid w:val="00A25429"/>
    <w:rsid w:val="00A25567"/>
    <w:rsid w:val="00A2566C"/>
    <w:rsid w:val="00A257FD"/>
    <w:rsid w:val="00A27087"/>
    <w:rsid w:val="00A27C4B"/>
    <w:rsid w:val="00A32ADA"/>
    <w:rsid w:val="00A3344F"/>
    <w:rsid w:val="00A35628"/>
    <w:rsid w:val="00A3679B"/>
    <w:rsid w:val="00A378FA"/>
    <w:rsid w:val="00A37CE5"/>
    <w:rsid w:val="00A402E6"/>
    <w:rsid w:val="00A40EAF"/>
    <w:rsid w:val="00A41FDF"/>
    <w:rsid w:val="00A42DE1"/>
    <w:rsid w:val="00A43FD0"/>
    <w:rsid w:val="00A44F6F"/>
    <w:rsid w:val="00A4502F"/>
    <w:rsid w:val="00A46AAC"/>
    <w:rsid w:val="00A50058"/>
    <w:rsid w:val="00A51CED"/>
    <w:rsid w:val="00A53D1F"/>
    <w:rsid w:val="00A53F87"/>
    <w:rsid w:val="00A554EA"/>
    <w:rsid w:val="00A56AB3"/>
    <w:rsid w:val="00A5707D"/>
    <w:rsid w:val="00A5751D"/>
    <w:rsid w:val="00A60850"/>
    <w:rsid w:val="00A62C57"/>
    <w:rsid w:val="00A63265"/>
    <w:rsid w:val="00A63AE1"/>
    <w:rsid w:val="00A64F5C"/>
    <w:rsid w:val="00A651CD"/>
    <w:rsid w:val="00A65465"/>
    <w:rsid w:val="00A66065"/>
    <w:rsid w:val="00A67939"/>
    <w:rsid w:val="00A708CF"/>
    <w:rsid w:val="00A70D45"/>
    <w:rsid w:val="00A7175E"/>
    <w:rsid w:val="00A71BAB"/>
    <w:rsid w:val="00A71D08"/>
    <w:rsid w:val="00A729C7"/>
    <w:rsid w:val="00A73468"/>
    <w:rsid w:val="00A7364B"/>
    <w:rsid w:val="00A739F0"/>
    <w:rsid w:val="00A73F0E"/>
    <w:rsid w:val="00A74443"/>
    <w:rsid w:val="00A75B5D"/>
    <w:rsid w:val="00A75D60"/>
    <w:rsid w:val="00A7717D"/>
    <w:rsid w:val="00A77A12"/>
    <w:rsid w:val="00A800C4"/>
    <w:rsid w:val="00A82B39"/>
    <w:rsid w:val="00A833B5"/>
    <w:rsid w:val="00A84589"/>
    <w:rsid w:val="00A879D9"/>
    <w:rsid w:val="00A9083F"/>
    <w:rsid w:val="00A94551"/>
    <w:rsid w:val="00A945BD"/>
    <w:rsid w:val="00A963C3"/>
    <w:rsid w:val="00A96780"/>
    <w:rsid w:val="00A97395"/>
    <w:rsid w:val="00AA2CB1"/>
    <w:rsid w:val="00AA3713"/>
    <w:rsid w:val="00AA3D85"/>
    <w:rsid w:val="00AA480D"/>
    <w:rsid w:val="00AA554A"/>
    <w:rsid w:val="00AA67BB"/>
    <w:rsid w:val="00AA69F7"/>
    <w:rsid w:val="00AA6FC8"/>
    <w:rsid w:val="00AA72B7"/>
    <w:rsid w:val="00AA7736"/>
    <w:rsid w:val="00AB1D41"/>
    <w:rsid w:val="00AB31B2"/>
    <w:rsid w:val="00AB42FA"/>
    <w:rsid w:val="00AB4B77"/>
    <w:rsid w:val="00AB4EEB"/>
    <w:rsid w:val="00AB4F00"/>
    <w:rsid w:val="00AC0D3C"/>
    <w:rsid w:val="00AC38BC"/>
    <w:rsid w:val="00AC4583"/>
    <w:rsid w:val="00AC567D"/>
    <w:rsid w:val="00AC5E97"/>
    <w:rsid w:val="00AD08D0"/>
    <w:rsid w:val="00AD454A"/>
    <w:rsid w:val="00AD45D9"/>
    <w:rsid w:val="00AD5218"/>
    <w:rsid w:val="00AD6C3E"/>
    <w:rsid w:val="00AE1EA6"/>
    <w:rsid w:val="00AE4667"/>
    <w:rsid w:val="00AE613D"/>
    <w:rsid w:val="00AE792E"/>
    <w:rsid w:val="00AE7C54"/>
    <w:rsid w:val="00AF1475"/>
    <w:rsid w:val="00AF1ACF"/>
    <w:rsid w:val="00AF25F8"/>
    <w:rsid w:val="00AF26B0"/>
    <w:rsid w:val="00AF2BFD"/>
    <w:rsid w:val="00AF2D04"/>
    <w:rsid w:val="00AF5944"/>
    <w:rsid w:val="00AF59C2"/>
    <w:rsid w:val="00AF6359"/>
    <w:rsid w:val="00AF6BCF"/>
    <w:rsid w:val="00AF7EED"/>
    <w:rsid w:val="00B01204"/>
    <w:rsid w:val="00B0135B"/>
    <w:rsid w:val="00B01580"/>
    <w:rsid w:val="00B0168D"/>
    <w:rsid w:val="00B01D41"/>
    <w:rsid w:val="00B0516B"/>
    <w:rsid w:val="00B0548B"/>
    <w:rsid w:val="00B057E0"/>
    <w:rsid w:val="00B06230"/>
    <w:rsid w:val="00B06DDB"/>
    <w:rsid w:val="00B07E2B"/>
    <w:rsid w:val="00B10328"/>
    <w:rsid w:val="00B11E2B"/>
    <w:rsid w:val="00B16022"/>
    <w:rsid w:val="00B16AFA"/>
    <w:rsid w:val="00B20047"/>
    <w:rsid w:val="00B2202B"/>
    <w:rsid w:val="00B22B26"/>
    <w:rsid w:val="00B22DAC"/>
    <w:rsid w:val="00B23C79"/>
    <w:rsid w:val="00B248C3"/>
    <w:rsid w:val="00B24C1D"/>
    <w:rsid w:val="00B24E87"/>
    <w:rsid w:val="00B258D4"/>
    <w:rsid w:val="00B265ED"/>
    <w:rsid w:val="00B303D8"/>
    <w:rsid w:val="00B30E62"/>
    <w:rsid w:val="00B3182F"/>
    <w:rsid w:val="00B3195E"/>
    <w:rsid w:val="00B33953"/>
    <w:rsid w:val="00B34187"/>
    <w:rsid w:val="00B3486C"/>
    <w:rsid w:val="00B34891"/>
    <w:rsid w:val="00B3498C"/>
    <w:rsid w:val="00B34DD8"/>
    <w:rsid w:val="00B35032"/>
    <w:rsid w:val="00B35132"/>
    <w:rsid w:val="00B352DF"/>
    <w:rsid w:val="00B40432"/>
    <w:rsid w:val="00B4046E"/>
    <w:rsid w:val="00B429FB"/>
    <w:rsid w:val="00B43738"/>
    <w:rsid w:val="00B43D62"/>
    <w:rsid w:val="00B44571"/>
    <w:rsid w:val="00B45D72"/>
    <w:rsid w:val="00B46C0F"/>
    <w:rsid w:val="00B46EC6"/>
    <w:rsid w:val="00B506D1"/>
    <w:rsid w:val="00B51E28"/>
    <w:rsid w:val="00B51FBA"/>
    <w:rsid w:val="00B525EB"/>
    <w:rsid w:val="00B53E67"/>
    <w:rsid w:val="00B54D1B"/>
    <w:rsid w:val="00B55799"/>
    <w:rsid w:val="00B55993"/>
    <w:rsid w:val="00B56772"/>
    <w:rsid w:val="00B57BB6"/>
    <w:rsid w:val="00B60980"/>
    <w:rsid w:val="00B61112"/>
    <w:rsid w:val="00B61673"/>
    <w:rsid w:val="00B6187A"/>
    <w:rsid w:val="00B61FB8"/>
    <w:rsid w:val="00B626FA"/>
    <w:rsid w:val="00B62CDC"/>
    <w:rsid w:val="00B6463A"/>
    <w:rsid w:val="00B64E6A"/>
    <w:rsid w:val="00B65544"/>
    <w:rsid w:val="00B65A18"/>
    <w:rsid w:val="00B66EA4"/>
    <w:rsid w:val="00B700BA"/>
    <w:rsid w:val="00B712F4"/>
    <w:rsid w:val="00B716FF"/>
    <w:rsid w:val="00B71C6F"/>
    <w:rsid w:val="00B71FEE"/>
    <w:rsid w:val="00B725FD"/>
    <w:rsid w:val="00B74263"/>
    <w:rsid w:val="00B754BC"/>
    <w:rsid w:val="00B76B16"/>
    <w:rsid w:val="00B7741D"/>
    <w:rsid w:val="00B811DD"/>
    <w:rsid w:val="00B8173B"/>
    <w:rsid w:val="00B818E6"/>
    <w:rsid w:val="00B81A64"/>
    <w:rsid w:val="00B824B5"/>
    <w:rsid w:val="00B8598E"/>
    <w:rsid w:val="00B86B22"/>
    <w:rsid w:val="00B92079"/>
    <w:rsid w:val="00B92C6E"/>
    <w:rsid w:val="00B9435B"/>
    <w:rsid w:val="00B961AB"/>
    <w:rsid w:val="00B96849"/>
    <w:rsid w:val="00BA05D6"/>
    <w:rsid w:val="00BA0F86"/>
    <w:rsid w:val="00BA323D"/>
    <w:rsid w:val="00BA355C"/>
    <w:rsid w:val="00BA35D3"/>
    <w:rsid w:val="00BA667F"/>
    <w:rsid w:val="00BA68F7"/>
    <w:rsid w:val="00BA6920"/>
    <w:rsid w:val="00BA792C"/>
    <w:rsid w:val="00BB0859"/>
    <w:rsid w:val="00BB1B92"/>
    <w:rsid w:val="00BB2871"/>
    <w:rsid w:val="00BB312B"/>
    <w:rsid w:val="00BB31AB"/>
    <w:rsid w:val="00BB3F6C"/>
    <w:rsid w:val="00BB49B6"/>
    <w:rsid w:val="00BB5D96"/>
    <w:rsid w:val="00BB6CD2"/>
    <w:rsid w:val="00BB74C6"/>
    <w:rsid w:val="00BC1552"/>
    <w:rsid w:val="00BC1869"/>
    <w:rsid w:val="00BC23F1"/>
    <w:rsid w:val="00BC3D00"/>
    <w:rsid w:val="00BC62BD"/>
    <w:rsid w:val="00BC62CA"/>
    <w:rsid w:val="00BC6E77"/>
    <w:rsid w:val="00BD0242"/>
    <w:rsid w:val="00BD1534"/>
    <w:rsid w:val="00BD2B79"/>
    <w:rsid w:val="00BD2FED"/>
    <w:rsid w:val="00BD3AAF"/>
    <w:rsid w:val="00BD3E65"/>
    <w:rsid w:val="00BD4680"/>
    <w:rsid w:val="00BD512D"/>
    <w:rsid w:val="00BD565D"/>
    <w:rsid w:val="00BD5E9E"/>
    <w:rsid w:val="00BD6690"/>
    <w:rsid w:val="00BD6F5B"/>
    <w:rsid w:val="00BD7BA4"/>
    <w:rsid w:val="00BD7C9E"/>
    <w:rsid w:val="00BE055D"/>
    <w:rsid w:val="00BE1A71"/>
    <w:rsid w:val="00BE3166"/>
    <w:rsid w:val="00BE3B63"/>
    <w:rsid w:val="00BE3DA4"/>
    <w:rsid w:val="00BE3FEA"/>
    <w:rsid w:val="00BE4DC4"/>
    <w:rsid w:val="00BE56B7"/>
    <w:rsid w:val="00BE5F10"/>
    <w:rsid w:val="00BE668F"/>
    <w:rsid w:val="00BE70E9"/>
    <w:rsid w:val="00BF067B"/>
    <w:rsid w:val="00BF1EEA"/>
    <w:rsid w:val="00BF24CB"/>
    <w:rsid w:val="00BF314E"/>
    <w:rsid w:val="00BF35F5"/>
    <w:rsid w:val="00BF4841"/>
    <w:rsid w:val="00BF56AC"/>
    <w:rsid w:val="00BF6CB4"/>
    <w:rsid w:val="00BF6DAE"/>
    <w:rsid w:val="00C003E5"/>
    <w:rsid w:val="00C01489"/>
    <w:rsid w:val="00C04635"/>
    <w:rsid w:val="00C04CD3"/>
    <w:rsid w:val="00C05509"/>
    <w:rsid w:val="00C060D7"/>
    <w:rsid w:val="00C06BD2"/>
    <w:rsid w:val="00C105D4"/>
    <w:rsid w:val="00C10B2B"/>
    <w:rsid w:val="00C10CF0"/>
    <w:rsid w:val="00C11E52"/>
    <w:rsid w:val="00C12BD4"/>
    <w:rsid w:val="00C14AEF"/>
    <w:rsid w:val="00C15C94"/>
    <w:rsid w:val="00C16B1D"/>
    <w:rsid w:val="00C16D53"/>
    <w:rsid w:val="00C20AD3"/>
    <w:rsid w:val="00C21F79"/>
    <w:rsid w:val="00C23FCF"/>
    <w:rsid w:val="00C25034"/>
    <w:rsid w:val="00C25FD9"/>
    <w:rsid w:val="00C274E3"/>
    <w:rsid w:val="00C30DE2"/>
    <w:rsid w:val="00C315CF"/>
    <w:rsid w:val="00C32A7B"/>
    <w:rsid w:val="00C32C52"/>
    <w:rsid w:val="00C33706"/>
    <w:rsid w:val="00C34B24"/>
    <w:rsid w:val="00C352AC"/>
    <w:rsid w:val="00C35960"/>
    <w:rsid w:val="00C37E68"/>
    <w:rsid w:val="00C4005D"/>
    <w:rsid w:val="00C40556"/>
    <w:rsid w:val="00C40B6E"/>
    <w:rsid w:val="00C41C5F"/>
    <w:rsid w:val="00C41D22"/>
    <w:rsid w:val="00C4218C"/>
    <w:rsid w:val="00C429A7"/>
    <w:rsid w:val="00C443B5"/>
    <w:rsid w:val="00C46F47"/>
    <w:rsid w:val="00C5053A"/>
    <w:rsid w:val="00C51960"/>
    <w:rsid w:val="00C52144"/>
    <w:rsid w:val="00C5264F"/>
    <w:rsid w:val="00C54179"/>
    <w:rsid w:val="00C544CB"/>
    <w:rsid w:val="00C552F2"/>
    <w:rsid w:val="00C55877"/>
    <w:rsid w:val="00C55AFA"/>
    <w:rsid w:val="00C56E84"/>
    <w:rsid w:val="00C57545"/>
    <w:rsid w:val="00C602A9"/>
    <w:rsid w:val="00C61A4E"/>
    <w:rsid w:val="00C61C14"/>
    <w:rsid w:val="00C6247B"/>
    <w:rsid w:val="00C64076"/>
    <w:rsid w:val="00C6430E"/>
    <w:rsid w:val="00C64AD0"/>
    <w:rsid w:val="00C64D73"/>
    <w:rsid w:val="00C650B1"/>
    <w:rsid w:val="00C654F3"/>
    <w:rsid w:val="00C70149"/>
    <w:rsid w:val="00C70704"/>
    <w:rsid w:val="00C711E8"/>
    <w:rsid w:val="00C72708"/>
    <w:rsid w:val="00C727E7"/>
    <w:rsid w:val="00C72AD0"/>
    <w:rsid w:val="00C72FE2"/>
    <w:rsid w:val="00C73089"/>
    <w:rsid w:val="00C7342A"/>
    <w:rsid w:val="00C735A6"/>
    <w:rsid w:val="00C73AAC"/>
    <w:rsid w:val="00C74254"/>
    <w:rsid w:val="00C749D6"/>
    <w:rsid w:val="00C75150"/>
    <w:rsid w:val="00C75A74"/>
    <w:rsid w:val="00C76011"/>
    <w:rsid w:val="00C76745"/>
    <w:rsid w:val="00C7710B"/>
    <w:rsid w:val="00C80C86"/>
    <w:rsid w:val="00C80CD7"/>
    <w:rsid w:val="00C80D8A"/>
    <w:rsid w:val="00C814A3"/>
    <w:rsid w:val="00C82AC8"/>
    <w:rsid w:val="00C83F89"/>
    <w:rsid w:val="00C8526B"/>
    <w:rsid w:val="00C85DA9"/>
    <w:rsid w:val="00C9154A"/>
    <w:rsid w:val="00C9226A"/>
    <w:rsid w:val="00C9274D"/>
    <w:rsid w:val="00C927E6"/>
    <w:rsid w:val="00C92EFD"/>
    <w:rsid w:val="00C940B9"/>
    <w:rsid w:val="00C945D8"/>
    <w:rsid w:val="00C95C72"/>
    <w:rsid w:val="00C96497"/>
    <w:rsid w:val="00C9778F"/>
    <w:rsid w:val="00C977DA"/>
    <w:rsid w:val="00CA26FF"/>
    <w:rsid w:val="00CA34AD"/>
    <w:rsid w:val="00CA3D55"/>
    <w:rsid w:val="00CA5888"/>
    <w:rsid w:val="00CA6423"/>
    <w:rsid w:val="00CA6BA1"/>
    <w:rsid w:val="00CA7316"/>
    <w:rsid w:val="00CA78D7"/>
    <w:rsid w:val="00CB0A6A"/>
    <w:rsid w:val="00CB0BB7"/>
    <w:rsid w:val="00CB0C45"/>
    <w:rsid w:val="00CB1350"/>
    <w:rsid w:val="00CB194D"/>
    <w:rsid w:val="00CB1F28"/>
    <w:rsid w:val="00CB4029"/>
    <w:rsid w:val="00CB40DD"/>
    <w:rsid w:val="00CB590C"/>
    <w:rsid w:val="00CB66BA"/>
    <w:rsid w:val="00CC0E59"/>
    <w:rsid w:val="00CC3CA7"/>
    <w:rsid w:val="00CC3FCC"/>
    <w:rsid w:val="00CC6908"/>
    <w:rsid w:val="00CD0523"/>
    <w:rsid w:val="00CD0FEF"/>
    <w:rsid w:val="00CD3630"/>
    <w:rsid w:val="00CD4F3E"/>
    <w:rsid w:val="00CD53D0"/>
    <w:rsid w:val="00CD5887"/>
    <w:rsid w:val="00CD62FD"/>
    <w:rsid w:val="00CD6DA1"/>
    <w:rsid w:val="00CD7715"/>
    <w:rsid w:val="00CE1355"/>
    <w:rsid w:val="00CE148F"/>
    <w:rsid w:val="00CE1F38"/>
    <w:rsid w:val="00CE31EC"/>
    <w:rsid w:val="00CE34EC"/>
    <w:rsid w:val="00CE472A"/>
    <w:rsid w:val="00CE4895"/>
    <w:rsid w:val="00CE55BE"/>
    <w:rsid w:val="00CE5958"/>
    <w:rsid w:val="00CE68FB"/>
    <w:rsid w:val="00CE78FF"/>
    <w:rsid w:val="00CE7CAE"/>
    <w:rsid w:val="00CE7E73"/>
    <w:rsid w:val="00CF0162"/>
    <w:rsid w:val="00CF09D6"/>
    <w:rsid w:val="00CF1485"/>
    <w:rsid w:val="00CF2653"/>
    <w:rsid w:val="00CF2AE3"/>
    <w:rsid w:val="00CF3F93"/>
    <w:rsid w:val="00CF4412"/>
    <w:rsid w:val="00CF5704"/>
    <w:rsid w:val="00CF5F15"/>
    <w:rsid w:val="00CF77A2"/>
    <w:rsid w:val="00D013EF"/>
    <w:rsid w:val="00D01570"/>
    <w:rsid w:val="00D01C77"/>
    <w:rsid w:val="00D0390C"/>
    <w:rsid w:val="00D04779"/>
    <w:rsid w:val="00D04A22"/>
    <w:rsid w:val="00D10B90"/>
    <w:rsid w:val="00D1225B"/>
    <w:rsid w:val="00D12274"/>
    <w:rsid w:val="00D12D3F"/>
    <w:rsid w:val="00D138A8"/>
    <w:rsid w:val="00D15A73"/>
    <w:rsid w:val="00D15F84"/>
    <w:rsid w:val="00D1656D"/>
    <w:rsid w:val="00D16679"/>
    <w:rsid w:val="00D2056F"/>
    <w:rsid w:val="00D2067A"/>
    <w:rsid w:val="00D21478"/>
    <w:rsid w:val="00D21967"/>
    <w:rsid w:val="00D227E2"/>
    <w:rsid w:val="00D229E6"/>
    <w:rsid w:val="00D22AA4"/>
    <w:rsid w:val="00D2326A"/>
    <w:rsid w:val="00D23620"/>
    <w:rsid w:val="00D23AC5"/>
    <w:rsid w:val="00D23C1C"/>
    <w:rsid w:val="00D23E86"/>
    <w:rsid w:val="00D24C52"/>
    <w:rsid w:val="00D25161"/>
    <w:rsid w:val="00D25653"/>
    <w:rsid w:val="00D2695A"/>
    <w:rsid w:val="00D273D9"/>
    <w:rsid w:val="00D27CA9"/>
    <w:rsid w:val="00D307D7"/>
    <w:rsid w:val="00D310F1"/>
    <w:rsid w:val="00D31149"/>
    <w:rsid w:val="00D3192B"/>
    <w:rsid w:val="00D321B2"/>
    <w:rsid w:val="00D32348"/>
    <w:rsid w:val="00D32B62"/>
    <w:rsid w:val="00D34B80"/>
    <w:rsid w:val="00D34F25"/>
    <w:rsid w:val="00D37BC5"/>
    <w:rsid w:val="00D455D0"/>
    <w:rsid w:val="00D460DB"/>
    <w:rsid w:val="00D47155"/>
    <w:rsid w:val="00D47B1C"/>
    <w:rsid w:val="00D50EAA"/>
    <w:rsid w:val="00D51380"/>
    <w:rsid w:val="00D51DE9"/>
    <w:rsid w:val="00D51F0A"/>
    <w:rsid w:val="00D54808"/>
    <w:rsid w:val="00D54BD2"/>
    <w:rsid w:val="00D55468"/>
    <w:rsid w:val="00D55F7B"/>
    <w:rsid w:val="00D563C6"/>
    <w:rsid w:val="00D57E36"/>
    <w:rsid w:val="00D6036C"/>
    <w:rsid w:val="00D60F56"/>
    <w:rsid w:val="00D62106"/>
    <w:rsid w:val="00D63515"/>
    <w:rsid w:val="00D6397A"/>
    <w:rsid w:val="00D646D3"/>
    <w:rsid w:val="00D657D2"/>
    <w:rsid w:val="00D66017"/>
    <w:rsid w:val="00D67131"/>
    <w:rsid w:val="00D702B4"/>
    <w:rsid w:val="00D702DE"/>
    <w:rsid w:val="00D70AC1"/>
    <w:rsid w:val="00D71407"/>
    <w:rsid w:val="00D73739"/>
    <w:rsid w:val="00D7572D"/>
    <w:rsid w:val="00D75A09"/>
    <w:rsid w:val="00D7655A"/>
    <w:rsid w:val="00D76B78"/>
    <w:rsid w:val="00D76C5D"/>
    <w:rsid w:val="00D777E5"/>
    <w:rsid w:val="00D81D9E"/>
    <w:rsid w:val="00D82A6E"/>
    <w:rsid w:val="00D82CB8"/>
    <w:rsid w:val="00D83D22"/>
    <w:rsid w:val="00D845E5"/>
    <w:rsid w:val="00D84F1A"/>
    <w:rsid w:val="00D87F92"/>
    <w:rsid w:val="00D9018E"/>
    <w:rsid w:val="00D91CB0"/>
    <w:rsid w:val="00D91D75"/>
    <w:rsid w:val="00D92082"/>
    <w:rsid w:val="00D942FE"/>
    <w:rsid w:val="00D94B41"/>
    <w:rsid w:val="00D955CD"/>
    <w:rsid w:val="00D965C4"/>
    <w:rsid w:val="00D96DCE"/>
    <w:rsid w:val="00DA1235"/>
    <w:rsid w:val="00DA23FC"/>
    <w:rsid w:val="00DA29E9"/>
    <w:rsid w:val="00DA3606"/>
    <w:rsid w:val="00DA3F7E"/>
    <w:rsid w:val="00DA413C"/>
    <w:rsid w:val="00DA4D4E"/>
    <w:rsid w:val="00DA6A2A"/>
    <w:rsid w:val="00DA72DC"/>
    <w:rsid w:val="00DA7389"/>
    <w:rsid w:val="00DA776A"/>
    <w:rsid w:val="00DA7988"/>
    <w:rsid w:val="00DB0984"/>
    <w:rsid w:val="00DB25C8"/>
    <w:rsid w:val="00DB403E"/>
    <w:rsid w:val="00DB42C5"/>
    <w:rsid w:val="00DB4CE3"/>
    <w:rsid w:val="00DB526E"/>
    <w:rsid w:val="00DB545C"/>
    <w:rsid w:val="00DB5C12"/>
    <w:rsid w:val="00DB6408"/>
    <w:rsid w:val="00DC0A63"/>
    <w:rsid w:val="00DC28AE"/>
    <w:rsid w:val="00DC2FCB"/>
    <w:rsid w:val="00DC4F76"/>
    <w:rsid w:val="00DC5C14"/>
    <w:rsid w:val="00DC6007"/>
    <w:rsid w:val="00DD03A9"/>
    <w:rsid w:val="00DD12D8"/>
    <w:rsid w:val="00DD1CC3"/>
    <w:rsid w:val="00DD2FB6"/>
    <w:rsid w:val="00DD3029"/>
    <w:rsid w:val="00DD31BE"/>
    <w:rsid w:val="00DD3A65"/>
    <w:rsid w:val="00DD6345"/>
    <w:rsid w:val="00DD6895"/>
    <w:rsid w:val="00DD73DC"/>
    <w:rsid w:val="00DD7D9F"/>
    <w:rsid w:val="00DE02F9"/>
    <w:rsid w:val="00DE3F58"/>
    <w:rsid w:val="00DE49EE"/>
    <w:rsid w:val="00DE5650"/>
    <w:rsid w:val="00DE5CE1"/>
    <w:rsid w:val="00DE74FF"/>
    <w:rsid w:val="00DF267B"/>
    <w:rsid w:val="00DF2738"/>
    <w:rsid w:val="00DF3094"/>
    <w:rsid w:val="00DF499B"/>
    <w:rsid w:val="00DF5FEC"/>
    <w:rsid w:val="00DF665C"/>
    <w:rsid w:val="00DF66AF"/>
    <w:rsid w:val="00DF7C00"/>
    <w:rsid w:val="00DF7D66"/>
    <w:rsid w:val="00E0052B"/>
    <w:rsid w:val="00E00FFF"/>
    <w:rsid w:val="00E013EF"/>
    <w:rsid w:val="00E01C50"/>
    <w:rsid w:val="00E05BD8"/>
    <w:rsid w:val="00E061DA"/>
    <w:rsid w:val="00E06361"/>
    <w:rsid w:val="00E068E4"/>
    <w:rsid w:val="00E07ED4"/>
    <w:rsid w:val="00E10487"/>
    <w:rsid w:val="00E10866"/>
    <w:rsid w:val="00E11794"/>
    <w:rsid w:val="00E13751"/>
    <w:rsid w:val="00E139D3"/>
    <w:rsid w:val="00E143D6"/>
    <w:rsid w:val="00E15EB2"/>
    <w:rsid w:val="00E16692"/>
    <w:rsid w:val="00E16774"/>
    <w:rsid w:val="00E171C7"/>
    <w:rsid w:val="00E20241"/>
    <w:rsid w:val="00E2216B"/>
    <w:rsid w:val="00E2426B"/>
    <w:rsid w:val="00E24D1F"/>
    <w:rsid w:val="00E2533F"/>
    <w:rsid w:val="00E27ACA"/>
    <w:rsid w:val="00E30570"/>
    <w:rsid w:val="00E3132B"/>
    <w:rsid w:val="00E315A8"/>
    <w:rsid w:val="00E320AF"/>
    <w:rsid w:val="00E334B5"/>
    <w:rsid w:val="00E34B6E"/>
    <w:rsid w:val="00E35441"/>
    <w:rsid w:val="00E36A36"/>
    <w:rsid w:val="00E36C3F"/>
    <w:rsid w:val="00E36D70"/>
    <w:rsid w:val="00E40011"/>
    <w:rsid w:val="00E403C7"/>
    <w:rsid w:val="00E43348"/>
    <w:rsid w:val="00E43A82"/>
    <w:rsid w:val="00E444D7"/>
    <w:rsid w:val="00E44D1E"/>
    <w:rsid w:val="00E4591E"/>
    <w:rsid w:val="00E469C0"/>
    <w:rsid w:val="00E47696"/>
    <w:rsid w:val="00E51B08"/>
    <w:rsid w:val="00E5269B"/>
    <w:rsid w:val="00E5506E"/>
    <w:rsid w:val="00E556AA"/>
    <w:rsid w:val="00E5647E"/>
    <w:rsid w:val="00E602B1"/>
    <w:rsid w:val="00E60628"/>
    <w:rsid w:val="00E6107B"/>
    <w:rsid w:val="00E61FFC"/>
    <w:rsid w:val="00E62E56"/>
    <w:rsid w:val="00E63F14"/>
    <w:rsid w:val="00E64795"/>
    <w:rsid w:val="00E650B3"/>
    <w:rsid w:val="00E65BB1"/>
    <w:rsid w:val="00E65CE8"/>
    <w:rsid w:val="00E663F1"/>
    <w:rsid w:val="00E71BBA"/>
    <w:rsid w:val="00E73579"/>
    <w:rsid w:val="00E8003A"/>
    <w:rsid w:val="00E80BA3"/>
    <w:rsid w:val="00E82E72"/>
    <w:rsid w:val="00E83201"/>
    <w:rsid w:val="00E8412A"/>
    <w:rsid w:val="00E8419A"/>
    <w:rsid w:val="00E84624"/>
    <w:rsid w:val="00E86561"/>
    <w:rsid w:val="00E87D2B"/>
    <w:rsid w:val="00E90A16"/>
    <w:rsid w:val="00E9133F"/>
    <w:rsid w:val="00E91FF4"/>
    <w:rsid w:val="00E94888"/>
    <w:rsid w:val="00E950E4"/>
    <w:rsid w:val="00E97A6C"/>
    <w:rsid w:val="00EA19D3"/>
    <w:rsid w:val="00EA2117"/>
    <w:rsid w:val="00EA2D87"/>
    <w:rsid w:val="00EA2EFF"/>
    <w:rsid w:val="00EA3479"/>
    <w:rsid w:val="00EA48FF"/>
    <w:rsid w:val="00EA53DF"/>
    <w:rsid w:val="00EA544C"/>
    <w:rsid w:val="00EA5E01"/>
    <w:rsid w:val="00EA5F99"/>
    <w:rsid w:val="00EA78EE"/>
    <w:rsid w:val="00EB0187"/>
    <w:rsid w:val="00EB0870"/>
    <w:rsid w:val="00EB1DA6"/>
    <w:rsid w:val="00EB2408"/>
    <w:rsid w:val="00EB38BF"/>
    <w:rsid w:val="00EB44FA"/>
    <w:rsid w:val="00EB52E4"/>
    <w:rsid w:val="00EB6351"/>
    <w:rsid w:val="00EB667F"/>
    <w:rsid w:val="00EB6FF9"/>
    <w:rsid w:val="00EB7A78"/>
    <w:rsid w:val="00EC035B"/>
    <w:rsid w:val="00EC040D"/>
    <w:rsid w:val="00EC17CE"/>
    <w:rsid w:val="00EC1FAA"/>
    <w:rsid w:val="00EC24DE"/>
    <w:rsid w:val="00EC2F99"/>
    <w:rsid w:val="00EC4615"/>
    <w:rsid w:val="00EC542A"/>
    <w:rsid w:val="00EC645C"/>
    <w:rsid w:val="00ED10D7"/>
    <w:rsid w:val="00ED1704"/>
    <w:rsid w:val="00ED20CF"/>
    <w:rsid w:val="00ED49EF"/>
    <w:rsid w:val="00ED4D3C"/>
    <w:rsid w:val="00ED4F5E"/>
    <w:rsid w:val="00ED7651"/>
    <w:rsid w:val="00EE085F"/>
    <w:rsid w:val="00EE1839"/>
    <w:rsid w:val="00EE1FB8"/>
    <w:rsid w:val="00EE370F"/>
    <w:rsid w:val="00EE3B44"/>
    <w:rsid w:val="00EE59BB"/>
    <w:rsid w:val="00EE5B92"/>
    <w:rsid w:val="00EE5BCE"/>
    <w:rsid w:val="00EE6383"/>
    <w:rsid w:val="00EE72F8"/>
    <w:rsid w:val="00EF03C6"/>
    <w:rsid w:val="00EF09C1"/>
    <w:rsid w:val="00EF42F2"/>
    <w:rsid w:val="00EF6862"/>
    <w:rsid w:val="00EF6C82"/>
    <w:rsid w:val="00EF71D8"/>
    <w:rsid w:val="00EF72AA"/>
    <w:rsid w:val="00EF7D71"/>
    <w:rsid w:val="00F01077"/>
    <w:rsid w:val="00F03422"/>
    <w:rsid w:val="00F04356"/>
    <w:rsid w:val="00F048A9"/>
    <w:rsid w:val="00F05084"/>
    <w:rsid w:val="00F06213"/>
    <w:rsid w:val="00F0673C"/>
    <w:rsid w:val="00F07D94"/>
    <w:rsid w:val="00F104BD"/>
    <w:rsid w:val="00F107A2"/>
    <w:rsid w:val="00F11316"/>
    <w:rsid w:val="00F1131A"/>
    <w:rsid w:val="00F133BF"/>
    <w:rsid w:val="00F14D3C"/>
    <w:rsid w:val="00F15659"/>
    <w:rsid w:val="00F16375"/>
    <w:rsid w:val="00F170B3"/>
    <w:rsid w:val="00F1784C"/>
    <w:rsid w:val="00F17C72"/>
    <w:rsid w:val="00F17DA3"/>
    <w:rsid w:val="00F2052B"/>
    <w:rsid w:val="00F213BC"/>
    <w:rsid w:val="00F231EC"/>
    <w:rsid w:val="00F2490E"/>
    <w:rsid w:val="00F25606"/>
    <w:rsid w:val="00F26A22"/>
    <w:rsid w:val="00F2743F"/>
    <w:rsid w:val="00F30A60"/>
    <w:rsid w:val="00F31766"/>
    <w:rsid w:val="00F31D15"/>
    <w:rsid w:val="00F32A2D"/>
    <w:rsid w:val="00F33296"/>
    <w:rsid w:val="00F336FC"/>
    <w:rsid w:val="00F354FF"/>
    <w:rsid w:val="00F37EC9"/>
    <w:rsid w:val="00F41591"/>
    <w:rsid w:val="00F41DE7"/>
    <w:rsid w:val="00F42852"/>
    <w:rsid w:val="00F4348B"/>
    <w:rsid w:val="00F459E5"/>
    <w:rsid w:val="00F465A2"/>
    <w:rsid w:val="00F5228B"/>
    <w:rsid w:val="00F524C7"/>
    <w:rsid w:val="00F53D89"/>
    <w:rsid w:val="00F53EB5"/>
    <w:rsid w:val="00F55318"/>
    <w:rsid w:val="00F56F15"/>
    <w:rsid w:val="00F57D50"/>
    <w:rsid w:val="00F604ED"/>
    <w:rsid w:val="00F6105C"/>
    <w:rsid w:val="00F620D2"/>
    <w:rsid w:val="00F63124"/>
    <w:rsid w:val="00F672C7"/>
    <w:rsid w:val="00F71A3D"/>
    <w:rsid w:val="00F71D1B"/>
    <w:rsid w:val="00F72DA5"/>
    <w:rsid w:val="00F735CC"/>
    <w:rsid w:val="00F7627F"/>
    <w:rsid w:val="00F76D91"/>
    <w:rsid w:val="00F77904"/>
    <w:rsid w:val="00F8078C"/>
    <w:rsid w:val="00F828B1"/>
    <w:rsid w:val="00F82FE7"/>
    <w:rsid w:val="00F83573"/>
    <w:rsid w:val="00F835FB"/>
    <w:rsid w:val="00F8397B"/>
    <w:rsid w:val="00F8417C"/>
    <w:rsid w:val="00F84A3B"/>
    <w:rsid w:val="00F8643D"/>
    <w:rsid w:val="00F869EF"/>
    <w:rsid w:val="00F86A36"/>
    <w:rsid w:val="00F92504"/>
    <w:rsid w:val="00F9302C"/>
    <w:rsid w:val="00F9351D"/>
    <w:rsid w:val="00F941A7"/>
    <w:rsid w:val="00F94638"/>
    <w:rsid w:val="00F96C49"/>
    <w:rsid w:val="00FA28CD"/>
    <w:rsid w:val="00FA391B"/>
    <w:rsid w:val="00FA3970"/>
    <w:rsid w:val="00FA3AE9"/>
    <w:rsid w:val="00FA3D7D"/>
    <w:rsid w:val="00FA5000"/>
    <w:rsid w:val="00FA54C9"/>
    <w:rsid w:val="00FA5952"/>
    <w:rsid w:val="00FA6DC1"/>
    <w:rsid w:val="00FA7A39"/>
    <w:rsid w:val="00FB046A"/>
    <w:rsid w:val="00FB0F6F"/>
    <w:rsid w:val="00FB1926"/>
    <w:rsid w:val="00FB1A9B"/>
    <w:rsid w:val="00FB1CF2"/>
    <w:rsid w:val="00FB236D"/>
    <w:rsid w:val="00FB348A"/>
    <w:rsid w:val="00FB3695"/>
    <w:rsid w:val="00FB4419"/>
    <w:rsid w:val="00FB694B"/>
    <w:rsid w:val="00FC07A4"/>
    <w:rsid w:val="00FC1492"/>
    <w:rsid w:val="00FC2188"/>
    <w:rsid w:val="00FC4419"/>
    <w:rsid w:val="00FC47BB"/>
    <w:rsid w:val="00FC4E69"/>
    <w:rsid w:val="00FC74E7"/>
    <w:rsid w:val="00FC750F"/>
    <w:rsid w:val="00FD08F9"/>
    <w:rsid w:val="00FD297F"/>
    <w:rsid w:val="00FD56AB"/>
    <w:rsid w:val="00FD6ADA"/>
    <w:rsid w:val="00FD7B12"/>
    <w:rsid w:val="00FE0562"/>
    <w:rsid w:val="00FE3715"/>
    <w:rsid w:val="00FE45DD"/>
    <w:rsid w:val="00FE66C4"/>
    <w:rsid w:val="00FF005E"/>
    <w:rsid w:val="00FF27A7"/>
    <w:rsid w:val="00FF451D"/>
    <w:rsid w:val="00FF4994"/>
    <w:rsid w:val="00FF69F5"/>
    <w:rsid w:val="00FF70A0"/>
    <w:rsid w:val="00FF7CDF"/>
    <w:rsid w:val="43D6F6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83B8A"/>
  <w15:chartTrackingRefBased/>
  <w15:docId w15:val="{F9D12E9B-959B-4190-8370-D0CF0A9CE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styleId="MenoPendente">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481315">
      <w:bodyDiv w:val="1"/>
      <w:marLeft w:val="0"/>
      <w:marRight w:val="0"/>
      <w:marTop w:val="0"/>
      <w:marBottom w:val="0"/>
      <w:divBdr>
        <w:top w:val="none" w:sz="0" w:space="0" w:color="auto"/>
        <w:left w:val="none" w:sz="0" w:space="0" w:color="auto"/>
        <w:bottom w:val="none" w:sz="0" w:space="0" w:color="auto"/>
        <w:right w:val="none" w:sz="0" w:space="0" w:color="auto"/>
      </w:divBdr>
    </w:div>
    <w:div w:id="1645155909">
      <w:bodyDiv w:val="1"/>
      <w:marLeft w:val="0"/>
      <w:marRight w:val="0"/>
      <w:marTop w:val="0"/>
      <w:marBottom w:val="0"/>
      <w:divBdr>
        <w:top w:val="none" w:sz="0" w:space="0" w:color="auto"/>
        <w:left w:val="none" w:sz="0" w:space="0" w:color="auto"/>
        <w:bottom w:val="none" w:sz="0" w:space="0" w:color="auto"/>
        <w:right w:val="none" w:sz="0" w:space="0" w:color="auto"/>
      </w:divBdr>
    </w:div>
    <w:div w:id="207037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1/lei/l14133.htm" TargetMode="External"/><Relationship Id="rId117" Type="http://schemas.openxmlformats.org/officeDocument/2006/relationships/theme" Target="theme/theme1.xml"/><Relationship Id="rId21" Type="http://schemas.openxmlformats.org/officeDocument/2006/relationships/hyperlink" Target="https://www.planalto.gov.br/ccivil_03/constituicao/constituicao.htm" TargetMode="External"/><Relationship Id="rId42" Type="http://schemas.openxmlformats.org/officeDocument/2006/relationships/hyperlink" Target="https://www.planalto.gov.br/ccivil_03/_ato2023-2026/2025/decreto/D12516.htm" TargetMode="External"/><Relationship Id="rId47"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68" Type="http://schemas.openxmlformats.org/officeDocument/2006/relationships/hyperlink" Target="https://www.gov.br/compras/pt-br/acesso-a-informacao/legislacao/instrucoes-normativas/instrucao-normativa-seges-me-no-73-de-30-de-setembro-de-2022" TargetMode="External"/><Relationship Id="rId84" Type="http://schemas.openxmlformats.org/officeDocument/2006/relationships/hyperlink" Target="https://www.planalto.gov.br/ccivil_03/_ato2011-2014/2013/lei/l12846.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leis/l5764.htm" TargetMode="External"/><Relationship Id="rId16" Type="http://schemas.openxmlformats.org/officeDocument/2006/relationships/hyperlink" Target="https://www.planalto.gov.br/ccivil_03/_ato2015-2018/2015/decreto/d8538.htm" TargetMode="External"/><Relationship Id="rId107" Type="http://schemas.openxmlformats.org/officeDocument/2006/relationships/hyperlink" Target="https://www.planalto.gov.br/ccivil_03/constituicao/constituicao.htm" TargetMode="External"/><Relationship Id="rId11"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constituicao/constituicao.htm"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s://www.planalto.gov.br/ccivil_03/_ato2019-2022/2019/decreto/D9830.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_ato2019-2022/2021/lei/l14133.htm" TargetMode="External"/><Relationship Id="rId102" Type="http://schemas.openxmlformats.org/officeDocument/2006/relationships/hyperlink" Target="https://web.trf3.jus.br/contas/Licitacoes"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admsp-suli@trf3.jus.br" TargetMode="External"/><Relationship Id="rId22" Type="http://schemas.openxmlformats.org/officeDocument/2006/relationships/hyperlink" Target="https://www.planalto.gov.br/ccivil_03/constituicao/constituicao.htm" TargetMode="External"/><Relationship Id="rId27"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07-2010/2009/lei/l12187.htm" TargetMode="External"/><Relationship Id="rId48" Type="http://schemas.openxmlformats.org/officeDocument/2006/relationships/hyperlink" Target="https://www.gov.br/compras/pt-br/acesso-a-informacao/legislacao/instrucoes-normativas/instrucao-normativa-no-3-de-26-de-abril-de-2018" TargetMode="External"/><Relationship Id="rId64"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69" Type="http://schemas.openxmlformats.org/officeDocument/2006/relationships/hyperlink" Target="https://www.planalto.gov.br/ccivil_03/constituicao/constituicao.htm" TargetMode="External"/><Relationship Id="rId113" Type="http://schemas.openxmlformats.org/officeDocument/2006/relationships/header" Target="header1.xml"/><Relationship Id="rId80" Type="http://schemas.openxmlformats.org/officeDocument/2006/relationships/hyperlink" Target="http://www.jfsp.jus.br/" TargetMode="External"/><Relationship Id="rId85" Type="http://schemas.openxmlformats.org/officeDocument/2006/relationships/hyperlink" Target="https://www.planalto.gov.br/ccivil_03/_ato2019-2022/2021/lei/l14133.htm" TargetMode="External"/><Relationship Id="rId12" Type="http://schemas.openxmlformats.org/officeDocument/2006/relationships/hyperlink" Target="http://www.gov.br/compras" TargetMode="External"/><Relationship Id="rId17" Type="http://schemas.openxmlformats.org/officeDocument/2006/relationships/hyperlink" Target="https://www.planalto.gov.br/ccivil_03/leis/L6404compilada.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planalto.gov.br/ccivil_03/_ato2019-2022/2021/lei/l14133.htm" TargetMode="External"/><Relationship Id="rId59" Type="http://schemas.openxmlformats.org/officeDocument/2006/relationships/hyperlink" Target="https://www.planalto.gov.br/ccivil_03/constituicao/constituicao.htm" TargetMode="External"/><Relationship Id="rId103" Type="http://schemas.openxmlformats.org/officeDocument/2006/relationships/hyperlink" Target="mailto:admsp-suli@trf3.jus.br" TargetMode="External"/><Relationship Id="rId108" Type="http://schemas.openxmlformats.org/officeDocument/2006/relationships/hyperlink" Target="https://www.planalto.gov.br/ccivil_03/decreto-lei/del5452.htm" TargetMode="External"/><Relationship Id="rId54" Type="http://schemas.openxmlformats.org/officeDocument/2006/relationships/hyperlink" Target="https://www.planalto.gov.br/ccivil_03/_ato2019-2022/2021/lei/l14133.htm" TargetMode="External"/><Relationship Id="rId70" Type="http://schemas.openxmlformats.org/officeDocument/2006/relationships/hyperlink" Target="mailto:admsp-suli@trf3.jus.br" TargetMode="External"/><Relationship Id="rId75" Type="http://schemas.openxmlformats.org/officeDocument/2006/relationships/hyperlink" Target="https://pncp.gov.br/app/atas?q=&amp;pagina=1"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mailto:admsp-duap@trf3.jus.br"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lanalto.gov.br/ccivil_03/constituicao/constituicao.htm" TargetMode="External"/><Relationship Id="rId28" Type="http://schemas.openxmlformats.org/officeDocument/2006/relationships/hyperlink" Target="https://www.planalto.gov.br/ccivil_03/leis/lcp/lcp123.htm" TargetMode="External"/><Relationship Id="rId49" Type="http://schemas.openxmlformats.org/officeDocument/2006/relationships/hyperlink" Target="https://www.gov.br/compras/pt-br/acesso-a-informacao/legislacao/instrucoes-normativas/instrucao-normativa-no-3-de-26-de-abril-de-2018" TargetMode="External"/><Relationship Id="rId114" Type="http://schemas.openxmlformats.org/officeDocument/2006/relationships/header" Target="header2.xml"/><Relationship Id="rId10" Type="http://schemas.openxmlformats.org/officeDocument/2006/relationships/hyperlink" Target="http://www.gov.br/compras/"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hyperlink" Target="https://www.gov.br/compras/pt-br"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gov.br/compras/pt-br/acesso-a-informacao/legislacao/instrucoes-normativas/instrucao-normativa-no-3-de-26-de-abril-de-201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sei.trf3.jus.br/sei/controlador_externo.php?acao=usuario_externo_logar&amp;id_orgao_acesso_externo=1"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s://sei.trf3.jus.br/sei/controlador_externo.php?acao=usuario_externo_logar&amp;id_orgao_acesso_externo=1" TargetMode="External"/><Relationship Id="rId86" Type="http://schemas.openxmlformats.org/officeDocument/2006/relationships/hyperlink" Target="https://www.gov.br/compras/pt-br/acesso-a-informacao/legislacao/instrucoes-normativas/instrucao-normativa-seges-me-no-73-de-30-de-setembro-de-2022"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normas.receita.fazenda.gov.br/sijut2consulta/link.action?idAto=122177" TargetMode="External"/><Relationship Id="rId101" Type="http://schemas.openxmlformats.org/officeDocument/2006/relationships/hyperlink" Target="https://pncp.gov.br/app/editais?q=&amp;pagina=1" TargetMode="External"/><Relationship Id="rId4" Type="http://schemas.openxmlformats.org/officeDocument/2006/relationships/settings" Target="settings.xml"/><Relationship Id="rId9" Type="http://schemas.openxmlformats.org/officeDocument/2006/relationships/hyperlink" Target="https://www.planalto.gov.br/ccivil_03/_ato2023-2026/2023/decreto/d11462.htm"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atos.cnj.jus.br/files/original12453420230420644133eee0292.pdf" TargetMode="External"/><Relationship Id="rId109"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s://www.planalto.gov.br/ccivil_03/_ato2015-2018/2016/decreto/d8660.htm" TargetMode="External"/><Relationship Id="rId76" Type="http://schemas.openxmlformats.org/officeDocument/2006/relationships/hyperlink" Target="https://pncp.gov.br/app/atas?q=&amp;pagina=1" TargetMode="External"/><Relationship Id="rId97" Type="http://schemas.openxmlformats.org/officeDocument/2006/relationships/hyperlink" Target="mailto:admsp-sucs@trf3.jus.br" TargetMode="External"/><Relationship Id="rId104" Type="http://schemas.openxmlformats.org/officeDocument/2006/relationships/hyperlink" Target="https://www.gov.br/empresas-e-negocios/pt-br/drei/legislacao/arquivos/legislacoes-federais/indrei772020altindrei88.pdf" TargetMode="External"/><Relationship Id="rId7" Type="http://schemas.openxmlformats.org/officeDocument/2006/relationships/endnotes" Target="endnotes.xml"/><Relationship Id="rId71" Type="http://schemas.openxmlformats.org/officeDocument/2006/relationships/hyperlink" Target="https://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leis/lcp/lcp123.htm"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_ato2023-2026/2023/decreto/D11430.htm" TargetMode="External"/><Relationship Id="rId45" Type="http://schemas.openxmlformats.org/officeDocument/2006/relationships/hyperlink" Target="http://www.sorteio.com" TargetMode="External"/><Relationship Id="rId66" Type="http://schemas.openxmlformats.org/officeDocument/2006/relationships/hyperlink" Target="https://www.planalto.gov.br/ccivil_03/_ato2019-2022/2019/decreto/D9830.htm"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footer" Target="footer1.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s://www.planalto.gov.br/ccivil_03/leis/2002/l10522.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_ato2015-2018/2015/decreto/d8538.htm" TargetMode="External"/><Relationship Id="rId56" Type="http://schemas.openxmlformats.org/officeDocument/2006/relationships/hyperlink" Target="https://www.gov.br/compras/pt-br/acesso-a-informacao/legislacao/instrucoes-normativas/instrucao-normativa-no-3-de-26-de-abril-de-2018" TargetMode="External"/><Relationship Id="rId77" Type="http://schemas.openxmlformats.org/officeDocument/2006/relationships/hyperlink" Target="https://www.planalto.gov.br/ccivil_03/_ato2023-2026/2023/decreto/d11462.htm" TargetMode="External"/><Relationship Id="rId100" Type="http://schemas.openxmlformats.org/officeDocument/2006/relationships/hyperlink" Target="mailto:admsp-suli@trf3.jus.br" TargetMode="External"/><Relationship Id="rId105" Type="http://schemas.openxmlformats.org/officeDocument/2006/relationships/hyperlink" Target="https://www.planalto.gov.br/ccivil_03/leis/l5764.htm" TargetMode="External"/><Relationship Id="rId8" Type="http://schemas.openxmlformats.org/officeDocument/2006/relationships/hyperlink" Target="https://www.planalto.gov.br/ccivil_03/_ato2019-2022/2021/lei/l14133.htm" TargetMode="External"/><Relationship Id="rId51"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72" Type="http://schemas.openxmlformats.org/officeDocument/2006/relationships/hyperlink" Target="http://www.jfsp.jus.br"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normas.receita.fazenda.gov.br/sijut2consulta/link.action?idAto=37200" TargetMode="External"/><Relationship Id="rId3" Type="http://schemas.openxmlformats.org/officeDocument/2006/relationships/styles" Target="styles.xml"/><Relationship Id="rId25"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s://www.planalto.gov.br/ccivil_03/_ato2019-2022/2021/lei/l14133.htm" TargetMode="External"/><Relationship Id="rId116" Type="http://schemas.openxmlformats.org/officeDocument/2006/relationships/fontTable" Target="fontTable.xm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_ato2023-2026/2023/decreto/D11430.htm" TargetMode="External"/><Relationship Id="rId62" Type="http://schemas.openxmlformats.org/officeDocument/2006/relationships/hyperlink" Target="https://www.planalto.gov.br/ccivil_03/_ato2015-2018/2015/decreto/d8538.htm" TargetMode="External"/><Relationship Id="rId83" Type="http://schemas.openxmlformats.org/officeDocument/2006/relationships/hyperlink" Target="https://www.planalto.gov.br/ccivil_03/_ato2023-2026/2024/lei/l14973.htm" TargetMode="External"/><Relationship Id="rId88" Type="http://schemas.openxmlformats.org/officeDocument/2006/relationships/hyperlink" Target="https://www.planalto.gov.br/ccivil_03/_ato2011-2014/2013/lei/l12846.htm" TargetMode="External"/><Relationship Id="rId111" Type="http://schemas.openxmlformats.org/officeDocument/2006/relationships/hyperlink" Target="https://www.planalto.gov.br/ccivil_03/leis/l5764.htm" TargetMode="External"/><Relationship Id="rId15"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normas.receita.fazenda.gov.br/sijut2consulta/link.action?visao=anotado&amp;idAto=5675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941D6-A4EE-4944-90C8-002A9A407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13740</Words>
  <Characters>74196</Characters>
  <Application>Microsoft Office Word</Application>
  <DocSecurity>0</DocSecurity>
  <Lines>618</Lines>
  <Paragraphs>175</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87761</CharactersWithSpaces>
  <SharedDoc>false</SharedDoc>
  <HLinks>
    <vt:vector size="666" baseType="variant">
      <vt:variant>
        <vt:i4>983077</vt:i4>
      </vt:variant>
      <vt:variant>
        <vt:i4>453</vt:i4>
      </vt:variant>
      <vt:variant>
        <vt:i4>0</vt:i4>
      </vt:variant>
      <vt:variant>
        <vt:i4>5</vt:i4>
      </vt:variant>
      <vt:variant>
        <vt:lpwstr>https://www.planalto.gov.br/ccivil_03/leis/l5764.htm</vt:lpwstr>
      </vt:variant>
      <vt:variant>
        <vt:lpwstr/>
      </vt:variant>
      <vt:variant>
        <vt:i4>983077</vt:i4>
      </vt:variant>
      <vt:variant>
        <vt:i4>447</vt:i4>
      </vt:variant>
      <vt:variant>
        <vt:i4>0</vt:i4>
      </vt:variant>
      <vt:variant>
        <vt:i4>5</vt:i4>
      </vt:variant>
      <vt:variant>
        <vt:lpwstr>https://www.planalto.gov.br/ccivil_03/leis/l5764.htm</vt:lpwstr>
      </vt:variant>
      <vt:variant>
        <vt:lpwstr/>
      </vt:variant>
      <vt:variant>
        <vt:i4>7209071</vt:i4>
      </vt:variant>
      <vt:variant>
        <vt:i4>444</vt:i4>
      </vt:variant>
      <vt:variant>
        <vt:i4>0</vt:i4>
      </vt:variant>
      <vt:variant>
        <vt:i4>5</vt:i4>
      </vt:variant>
      <vt:variant>
        <vt:lpwstr>https://www.planalto.gov.br/ccivil_03/_ato2019-2022/2021/lei/l14133.htm</vt:lpwstr>
      </vt:variant>
      <vt:variant>
        <vt:lpwstr/>
      </vt:variant>
      <vt:variant>
        <vt:i4>852025</vt:i4>
      </vt:variant>
      <vt:variant>
        <vt:i4>441</vt:i4>
      </vt:variant>
      <vt:variant>
        <vt:i4>0</vt:i4>
      </vt:variant>
      <vt:variant>
        <vt:i4>5</vt:i4>
      </vt:variant>
      <vt:variant>
        <vt:lpwstr>https://www.planalto.gov.br/ccivil_03/leis/lcp/lcp123.htm</vt:lpwstr>
      </vt:variant>
      <vt:variant>
        <vt:lpwstr/>
      </vt:variant>
      <vt:variant>
        <vt:i4>4718648</vt:i4>
      </vt:variant>
      <vt:variant>
        <vt:i4>438</vt:i4>
      </vt:variant>
      <vt:variant>
        <vt:i4>0</vt:i4>
      </vt:variant>
      <vt:variant>
        <vt:i4>5</vt:i4>
      </vt:variant>
      <vt:variant>
        <vt:lpwstr>https://www.planalto.gov.br/ccivil_03/decreto-lei/del5452.htm</vt:lpwstr>
      </vt:variant>
      <vt:variant>
        <vt:lpwstr/>
      </vt:variant>
      <vt:variant>
        <vt:i4>2097176</vt:i4>
      </vt:variant>
      <vt:variant>
        <vt:i4>429</vt:i4>
      </vt:variant>
      <vt:variant>
        <vt:i4>0</vt:i4>
      </vt:variant>
      <vt:variant>
        <vt:i4>5</vt:i4>
      </vt:variant>
      <vt:variant>
        <vt:lpwstr>https://www.planalto.gov.br/ccivil_03/constituicao/constituicao.htm</vt:lpwstr>
      </vt:variant>
      <vt:variant>
        <vt:lpwstr/>
      </vt:variant>
      <vt:variant>
        <vt:i4>1376342</vt:i4>
      </vt:variant>
      <vt:variant>
        <vt:i4>426</vt:i4>
      </vt:variant>
      <vt:variant>
        <vt:i4>0</vt:i4>
      </vt:variant>
      <vt:variant>
        <vt:i4>5</vt:i4>
      </vt:variant>
      <vt:variant>
        <vt:lpwstr>http://normas.receita.fazenda.gov.br/sijut2consulta/link.action?visao=anotado&amp;idAto=56753</vt:lpwstr>
      </vt:variant>
      <vt:variant>
        <vt:lpwstr/>
      </vt:variant>
      <vt:variant>
        <vt:i4>983077</vt:i4>
      </vt:variant>
      <vt:variant>
        <vt:i4>423</vt:i4>
      </vt:variant>
      <vt:variant>
        <vt:i4>0</vt:i4>
      </vt:variant>
      <vt:variant>
        <vt:i4>5</vt:i4>
      </vt:variant>
      <vt:variant>
        <vt:lpwstr>https://www.planalto.gov.br/ccivil_03/leis/l5764.htm</vt:lpwstr>
      </vt:variant>
      <vt:variant>
        <vt:lpwstr/>
      </vt:variant>
      <vt:variant>
        <vt:i4>6684732</vt:i4>
      </vt:variant>
      <vt:variant>
        <vt:i4>420</vt:i4>
      </vt:variant>
      <vt:variant>
        <vt:i4>0</vt:i4>
      </vt:variant>
      <vt:variant>
        <vt:i4>5</vt:i4>
      </vt:variant>
      <vt:variant>
        <vt:lpwstr>https://www.gov.br/empresas-e-negocios/pt-br/drei/legislacao/arquivos/legislacoes-federais/indrei772020altindrei88.pdf</vt:lpwstr>
      </vt:variant>
      <vt:variant>
        <vt:lpwstr/>
      </vt:variant>
      <vt:variant>
        <vt:i4>8060939</vt:i4>
      </vt:variant>
      <vt:variant>
        <vt:i4>417</vt:i4>
      </vt:variant>
      <vt:variant>
        <vt:i4>0</vt:i4>
      </vt:variant>
      <vt:variant>
        <vt:i4>5</vt:i4>
      </vt:variant>
      <vt:variant>
        <vt:lpwstr>mailto:admsp-suli@trf3.jus.br</vt:lpwstr>
      </vt:variant>
      <vt:variant>
        <vt:lpwstr/>
      </vt:variant>
      <vt:variant>
        <vt:i4>5898253</vt:i4>
      </vt:variant>
      <vt:variant>
        <vt:i4>414</vt:i4>
      </vt:variant>
      <vt:variant>
        <vt:i4>0</vt:i4>
      </vt:variant>
      <vt:variant>
        <vt:i4>5</vt:i4>
      </vt:variant>
      <vt:variant>
        <vt:lpwstr>https://web.trf3.jus.br/contas/Licitacoes</vt:lpwstr>
      </vt:variant>
      <vt:variant>
        <vt:lpwstr/>
      </vt:variant>
      <vt:variant>
        <vt:i4>3342463</vt:i4>
      </vt:variant>
      <vt:variant>
        <vt:i4>411</vt:i4>
      </vt:variant>
      <vt:variant>
        <vt:i4>0</vt:i4>
      </vt:variant>
      <vt:variant>
        <vt:i4>5</vt:i4>
      </vt:variant>
      <vt:variant>
        <vt:lpwstr>https://pncp.gov.br/app/editais?q=&amp;pagina=1</vt:lpwstr>
      </vt:variant>
      <vt:variant>
        <vt:lpwstr/>
      </vt:variant>
      <vt:variant>
        <vt:i4>8060939</vt:i4>
      </vt:variant>
      <vt:variant>
        <vt:i4>408</vt:i4>
      </vt:variant>
      <vt:variant>
        <vt:i4>0</vt:i4>
      </vt:variant>
      <vt:variant>
        <vt:i4>5</vt:i4>
      </vt:variant>
      <vt:variant>
        <vt:lpwstr>mailto:admsp-suli@trf3.jus.br</vt:lpwstr>
      </vt:variant>
      <vt:variant>
        <vt:lpwstr/>
      </vt:variant>
      <vt:variant>
        <vt:i4>5177354</vt:i4>
      </vt:variant>
      <vt:variant>
        <vt:i4>405</vt:i4>
      </vt:variant>
      <vt:variant>
        <vt:i4>0</vt:i4>
      </vt:variant>
      <vt:variant>
        <vt:i4>5</vt:i4>
      </vt:variant>
      <vt:variant>
        <vt:lpwstr>http://normas.receita.fazenda.gov.br/sijut2consulta/link.action?idAto=122177</vt:lpwstr>
      </vt:variant>
      <vt:variant>
        <vt:lpwstr/>
      </vt:variant>
      <vt:variant>
        <vt:i4>8126527</vt:i4>
      </vt:variant>
      <vt:variant>
        <vt:i4>402</vt:i4>
      </vt:variant>
      <vt:variant>
        <vt:i4>0</vt:i4>
      </vt:variant>
      <vt:variant>
        <vt:i4>5</vt:i4>
      </vt:variant>
      <vt:variant>
        <vt:lpwstr>http://normas.receita.fazenda.gov.br/sijut2consulta/link.action?idAto=37200</vt:lpwstr>
      </vt:variant>
      <vt:variant>
        <vt:lpwstr/>
      </vt:variant>
      <vt:variant>
        <vt:i4>7602193</vt:i4>
      </vt:variant>
      <vt:variant>
        <vt:i4>399</vt:i4>
      </vt:variant>
      <vt:variant>
        <vt:i4>0</vt:i4>
      </vt:variant>
      <vt:variant>
        <vt:i4>5</vt:i4>
      </vt:variant>
      <vt:variant>
        <vt:lpwstr>mailto:admsp-sucs@trf3.jus.br</vt:lpwstr>
      </vt:variant>
      <vt:variant>
        <vt:lpwstr/>
      </vt:variant>
      <vt:variant>
        <vt:i4>6357010</vt:i4>
      </vt:variant>
      <vt:variant>
        <vt:i4>396</vt:i4>
      </vt:variant>
      <vt:variant>
        <vt:i4>0</vt:i4>
      </vt:variant>
      <vt:variant>
        <vt:i4>5</vt:i4>
      </vt:variant>
      <vt:variant>
        <vt:lpwstr>mailto:admsp-duap@trf3.jus.br</vt:lpwstr>
      </vt:variant>
      <vt:variant>
        <vt:lpwstr/>
      </vt:variant>
      <vt:variant>
        <vt:i4>8060939</vt:i4>
      </vt:variant>
      <vt:variant>
        <vt:i4>393</vt:i4>
      </vt:variant>
      <vt:variant>
        <vt:i4>0</vt:i4>
      </vt:variant>
      <vt:variant>
        <vt:i4>5</vt:i4>
      </vt:variant>
      <vt:variant>
        <vt:lpwstr>mailto:admsp-suli@trf3.jus.br</vt:lpwstr>
      </vt:variant>
      <vt:variant>
        <vt:lpwstr/>
      </vt:variant>
      <vt:variant>
        <vt:i4>7209071</vt:i4>
      </vt:variant>
      <vt:variant>
        <vt:i4>387</vt:i4>
      </vt:variant>
      <vt:variant>
        <vt:i4>0</vt:i4>
      </vt:variant>
      <vt:variant>
        <vt:i4>5</vt:i4>
      </vt:variant>
      <vt:variant>
        <vt:lpwstr>https://www.planalto.gov.br/ccivil_03/_ato2019-2022/2021/lei/l14133.htm</vt:lpwstr>
      </vt:variant>
      <vt:variant>
        <vt:lpwstr/>
      </vt:variant>
      <vt:variant>
        <vt:i4>7209071</vt:i4>
      </vt:variant>
      <vt:variant>
        <vt:i4>384</vt:i4>
      </vt:variant>
      <vt:variant>
        <vt:i4>0</vt:i4>
      </vt:variant>
      <vt:variant>
        <vt:i4>5</vt:i4>
      </vt:variant>
      <vt:variant>
        <vt:lpwstr>https://www.planalto.gov.br/ccivil_03/_ato2019-2022/2021/lei/l14133.htm</vt:lpwstr>
      </vt:variant>
      <vt:variant>
        <vt:lpwstr/>
      </vt:variant>
      <vt:variant>
        <vt:i4>7209071</vt:i4>
      </vt:variant>
      <vt:variant>
        <vt:i4>381</vt:i4>
      </vt:variant>
      <vt:variant>
        <vt:i4>0</vt:i4>
      </vt:variant>
      <vt:variant>
        <vt:i4>5</vt:i4>
      </vt:variant>
      <vt:variant>
        <vt:lpwstr>https://www.planalto.gov.br/ccivil_03/_ato2019-2022/2021/lei/l14133.htm</vt:lpwstr>
      </vt:variant>
      <vt:variant>
        <vt:lpwstr/>
      </vt:variant>
      <vt:variant>
        <vt:i4>7209071</vt:i4>
      </vt:variant>
      <vt:variant>
        <vt:i4>378</vt:i4>
      </vt:variant>
      <vt:variant>
        <vt:i4>0</vt:i4>
      </vt:variant>
      <vt:variant>
        <vt:i4>5</vt:i4>
      </vt:variant>
      <vt:variant>
        <vt:lpwstr>https://www.planalto.gov.br/ccivil_03/_ato2019-2022/2021/lei/l14133.htm</vt:lpwstr>
      </vt:variant>
      <vt:variant>
        <vt:lpwstr/>
      </vt:variant>
      <vt:variant>
        <vt:i4>7209071</vt:i4>
      </vt:variant>
      <vt:variant>
        <vt:i4>375</vt:i4>
      </vt:variant>
      <vt:variant>
        <vt:i4>0</vt:i4>
      </vt:variant>
      <vt:variant>
        <vt:i4>5</vt:i4>
      </vt:variant>
      <vt:variant>
        <vt:lpwstr>https://www.planalto.gov.br/ccivil_03/_ato2019-2022/2021/lei/l14133.htm</vt:lpwstr>
      </vt:variant>
      <vt:variant>
        <vt:lpwstr/>
      </vt:variant>
      <vt:variant>
        <vt:i4>7209071</vt:i4>
      </vt:variant>
      <vt:variant>
        <vt:i4>372</vt:i4>
      </vt:variant>
      <vt:variant>
        <vt:i4>0</vt:i4>
      </vt:variant>
      <vt:variant>
        <vt:i4>5</vt:i4>
      </vt:variant>
      <vt:variant>
        <vt:lpwstr>https://www.planalto.gov.br/ccivil_03/_ato2019-2022/2021/lei/l14133.htm</vt:lpwstr>
      </vt:variant>
      <vt:variant>
        <vt:lpwstr/>
      </vt:variant>
      <vt:variant>
        <vt:i4>6684774</vt:i4>
      </vt:variant>
      <vt:variant>
        <vt:i4>369</vt:i4>
      </vt:variant>
      <vt:variant>
        <vt:i4>0</vt:i4>
      </vt:variant>
      <vt:variant>
        <vt:i4>5</vt:i4>
      </vt:variant>
      <vt:variant>
        <vt:lpwstr>https://www.planalto.gov.br/ccivil_03/_ato2011-2014/2013/lei/l12846.htm</vt:lpwstr>
      </vt:variant>
      <vt:variant>
        <vt:lpwstr/>
      </vt:variant>
      <vt:variant>
        <vt:i4>7209071</vt:i4>
      </vt:variant>
      <vt:variant>
        <vt:i4>366</vt:i4>
      </vt:variant>
      <vt:variant>
        <vt:i4>0</vt:i4>
      </vt:variant>
      <vt:variant>
        <vt:i4>5</vt:i4>
      </vt:variant>
      <vt:variant>
        <vt:lpwstr>https://www.planalto.gov.br/ccivil_03/_ato2019-2022/2021/lei/l14133.htm</vt:lpwstr>
      </vt:variant>
      <vt:variant>
        <vt:lpwstr/>
      </vt:variant>
      <vt:variant>
        <vt:i4>7471209</vt:i4>
      </vt:variant>
      <vt:variant>
        <vt:i4>363</vt:i4>
      </vt:variant>
      <vt:variant>
        <vt:i4>0</vt:i4>
      </vt:variant>
      <vt:variant>
        <vt:i4>5</vt:i4>
      </vt:variant>
      <vt:variant>
        <vt:lpwstr>https://www.gov.br/compras/pt-br/acesso-a-informacao/legislacao/instrucoes-normativas/instrucao-normativa-seges-me-no-73-de-30-de-setembro-de-2022</vt:lpwstr>
      </vt:variant>
      <vt:variant>
        <vt:lpwstr/>
      </vt:variant>
      <vt:variant>
        <vt:i4>7209071</vt:i4>
      </vt:variant>
      <vt:variant>
        <vt:i4>312</vt:i4>
      </vt:variant>
      <vt:variant>
        <vt:i4>0</vt:i4>
      </vt:variant>
      <vt:variant>
        <vt:i4>5</vt:i4>
      </vt:variant>
      <vt:variant>
        <vt:lpwstr>https://www.planalto.gov.br/ccivil_03/_ato2019-2022/2021/lei/l14133.htm</vt:lpwstr>
      </vt:variant>
      <vt:variant>
        <vt:lpwstr/>
      </vt:variant>
      <vt:variant>
        <vt:i4>6684774</vt:i4>
      </vt:variant>
      <vt:variant>
        <vt:i4>309</vt:i4>
      </vt:variant>
      <vt:variant>
        <vt:i4>0</vt:i4>
      </vt:variant>
      <vt:variant>
        <vt:i4>5</vt:i4>
      </vt:variant>
      <vt:variant>
        <vt:lpwstr>https://www.planalto.gov.br/ccivil_03/_ato2011-2014/2013/lei/l12846.htm</vt:lpwstr>
      </vt:variant>
      <vt:variant>
        <vt:lpwstr/>
      </vt:variant>
      <vt:variant>
        <vt:i4>6619232</vt:i4>
      </vt:variant>
      <vt:variant>
        <vt:i4>306</vt:i4>
      </vt:variant>
      <vt:variant>
        <vt:i4>0</vt:i4>
      </vt:variant>
      <vt:variant>
        <vt:i4>5</vt:i4>
      </vt:variant>
      <vt:variant>
        <vt:lpwstr>https://www.planalto.gov.br/ccivil_03/_ato2023-2026/2024/lei/l14973.htm</vt:lpwstr>
      </vt:variant>
      <vt:variant>
        <vt:lpwstr/>
      </vt:variant>
      <vt:variant>
        <vt:i4>8061002</vt:i4>
      </vt:variant>
      <vt:variant>
        <vt:i4>303</vt:i4>
      </vt:variant>
      <vt:variant>
        <vt:i4>0</vt:i4>
      </vt:variant>
      <vt:variant>
        <vt:i4>5</vt:i4>
      </vt:variant>
      <vt:variant>
        <vt:lpwstr>https://www.planalto.gov.br/ccivil_03/leis/2002/l10522.htm</vt:lpwstr>
      </vt:variant>
      <vt:variant>
        <vt:lpwstr/>
      </vt:variant>
      <vt:variant>
        <vt:i4>7733284</vt:i4>
      </vt:variant>
      <vt:variant>
        <vt:i4>300</vt:i4>
      </vt:variant>
      <vt:variant>
        <vt:i4>0</vt:i4>
      </vt:variant>
      <vt:variant>
        <vt:i4>5</vt:i4>
      </vt:variant>
      <vt:variant>
        <vt:lpwstr>https://sei.trf3.jus.br/sei/controlador_externo.php?acao=usuario_externo_logar&amp;id_orgao_acesso_externo=1</vt:lpwstr>
      </vt:variant>
      <vt:variant>
        <vt:lpwstr/>
      </vt:variant>
      <vt:variant>
        <vt:i4>3473469</vt:i4>
      </vt:variant>
      <vt:variant>
        <vt:i4>297</vt:i4>
      </vt:variant>
      <vt:variant>
        <vt:i4>0</vt:i4>
      </vt:variant>
      <vt:variant>
        <vt:i4>5</vt:i4>
      </vt:variant>
      <vt:variant>
        <vt:lpwstr>http://www.jfsp.jus.br/</vt:lpwstr>
      </vt:variant>
      <vt:variant>
        <vt:lpwstr/>
      </vt:variant>
      <vt:variant>
        <vt:i4>7209071</vt:i4>
      </vt:variant>
      <vt:variant>
        <vt:i4>294</vt:i4>
      </vt:variant>
      <vt:variant>
        <vt:i4>0</vt:i4>
      </vt:variant>
      <vt:variant>
        <vt:i4>5</vt:i4>
      </vt:variant>
      <vt:variant>
        <vt:lpwstr>https://www.planalto.gov.br/ccivil_03/_ato2019-2022/2021/lei/l14133.htm</vt:lpwstr>
      </vt:variant>
      <vt:variant>
        <vt:lpwstr/>
      </vt:variant>
      <vt:variant>
        <vt:i4>7209071</vt:i4>
      </vt:variant>
      <vt:variant>
        <vt:i4>291</vt:i4>
      </vt:variant>
      <vt:variant>
        <vt:i4>0</vt:i4>
      </vt:variant>
      <vt:variant>
        <vt:i4>5</vt:i4>
      </vt:variant>
      <vt:variant>
        <vt:lpwstr>https://www.planalto.gov.br/ccivil_03/_ato2019-2022/2021/lei/l14133.htm</vt:lpwstr>
      </vt:variant>
      <vt:variant>
        <vt:lpwstr/>
      </vt:variant>
      <vt:variant>
        <vt:i4>6684778</vt:i4>
      </vt:variant>
      <vt:variant>
        <vt:i4>288</vt:i4>
      </vt:variant>
      <vt:variant>
        <vt:i4>0</vt:i4>
      </vt:variant>
      <vt:variant>
        <vt:i4>5</vt:i4>
      </vt:variant>
      <vt:variant>
        <vt:lpwstr>https://www.planalto.gov.br/ccivil_03/_ato2023-2026/2023/decreto/d11462.htm</vt:lpwstr>
      </vt:variant>
      <vt:variant>
        <vt:lpwstr/>
      </vt:variant>
      <vt:variant>
        <vt:i4>262169</vt:i4>
      </vt:variant>
      <vt:variant>
        <vt:i4>285</vt:i4>
      </vt:variant>
      <vt:variant>
        <vt:i4>0</vt:i4>
      </vt:variant>
      <vt:variant>
        <vt:i4>5</vt:i4>
      </vt:variant>
      <vt:variant>
        <vt:lpwstr>https://pncp.gov.br/app/atas?q=&amp;pagina=1</vt:lpwstr>
      </vt:variant>
      <vt:variant>
        <vt:lpwstr/>
      </vt:variant>
      <vt:variant>
        <vt:i4>262169</vt:i4>
      </vt:variant>
      <vt:variant>
        <vt:i4>282</vt:i4>
      </vt:variant>
      <vt:variant>
        <vt:i4>0</vt:i4>
      </vt:variant>
      <vt:variant>
        <vt:i4>5</vt:i4>
      </vt:variant>
      <vt:variant>
        <vt:lpwstr>https://pncp.gov.br/app/atas?q=&amp;pagina=1</vt:lpwstr>
      </vt:variant>
      <vt:variant>
        <vt:lpwstr/>
      </vt:variant>
      <vt:variant>
        <vt:i4>7209071</vt:i4>
      </vt:variant>
      <vt:variant>
        <vt:i4>279</vt:i4>
      </vt:variant>
      <vt:variant>
        <vt:i4>0</vt:i4>
      </vt:variant>
      <vt:variant>
        <vt:i4>5</vt:i4>
      </vt:variant>
      <vt:variant>
        <vt:lpwstr>https://www.planalto.gov.br/ccivil_03/_ato2019-2022/2021/lei/l14133.htm</vt:lpwstr>
      </vt:variant>
      <vt:variant>
        <vt:lpwstr/>
      </vt:variant>
      <vt:variant>
        <vt:i4>7733284</vt:i4>
      </vt:variant>
      <vt:variant>
        <vt:i4>276</vt:i4>
      </vt:variant>
      <vt:variant>
        <vt:i4>0</vt:i4>
      </vt:variant>
      <vt:variant>
        <vt:i4>5</vt:i4>
      </vt:variant>
      <vt:variant>
        <vt:lpwstr>https://sei.trf3.jus.br/sei/controlador_externo.php?acao=usuario_externo_logar&amp;id_orgao_acesso_externo=1</vt:lpwstr>
      </vt:variant>
      <vt:variant>
        <vt:lpwstr/>
      </vt:variant>
      <vt:variant>
        <vt:i4>3473469</vt:i4>
      </vt:variant>
      <vt:variant>
        <vt:i4>273</vt:i4>
      </vt:variant>
      <vt:variant>
        <vt:i4>0</vt:i4>
      </vt:variant>
      <vt:variant>
        <vt:i4>5</vt:i4>
      </vt:variant>
      <vt:variant>
        <vt:lpwstr>http://www.jfsp.jus.br/</vt:lpwstr>
      </vt:variant>
      <vt:variant>
        <vt:lpwstr/>
      </vt:variant>
      <vt:variant>
        <vt:i4>7209071</vt:i4>
      </vt:variant>
      <vt:variant>
        <vt:i4>270</vt:i4>
      </vt:variant>
      <vt:variant>
        <vt:i4>0</vt:i4>
      </vt:variant>
      <vt:variant>
        <vt:i4>5</vt:i4>
      </vt:variant>
      <vt:variant>
        <vt:lpwstr>https://www.planalto.gov.br/ccivil_03/_ato2019-2022/2021/lei/l14133.htm</vt:lpwstr>
      </vt:variant>
      <vt:variant>
        <vt:lpwstr/>
      </vt:variant>
      <vt:variant>
        <vt:i4>8060939</vt:i4>
      </vt:variant>
      <vt:variant>
        <vt:i4>267</vt:i4>
      </vt:variant>
      <vt:variant>
        <vt:i4>0</vt:i4>
      </vt:variant>
      <vt:variant>
        <vt:i4>5</vt:i4>
      </vt:variant>
      <vt:variant>
        <vt:lpwstr>mailto:admsp-suli@trf3.jus.br</vt:lpwstr>
      </vt:variant>
      <vt:variant>
        <vt:lpwstr/>
      </vt:variant>
      <vt:variant>
        <vt:i4>2097176</vt:i4>
      </vt:variant>
      <vt:variant>
        <vt:i4>264</vt:i4>
      </vt:variant>
      <vt:variant>
        <vt:i4>0</vt:i4>
      </vt:variant>
      <vt:variant>
        <vt:i4>5</vt:i4>
      </vt:variant>
      <vt:variant>
        <vt:lpwstr>https://www.planalto.gov.br/ccivil_03/constituicao/constituicao.htm</vt:lpwstr>
      </vt:variant>
      <vt:variant>
        <vt:lpwstr/>
      </vt:variant>
      <vt:variant>
        <vt:i4>7471209</vt:i4>
      </vt:variant>
      <vt:variant>
        <vt:i4>261</vt:i4>
      </vt:variant>
      <vt:variant>
        <vt:i4>0</vt:i4>
      </vt:variant>
      <vt:variant>
        <vt:i4>5</vt:i4>
      </vt:variant>
      <vt:variant>
        <vt:lpwstr>https://www.gov.br/compras/pt-br/acesso-a-informacao/legislacao/instrucoes-normativas/instrucao-normativa-seges-me-no-73-de-30-de-setembro-de-2022</vt:lpwstr>
      </vt:variant>
      <vt:variant>
        <vt:lpwstr/>
      </vt:variant>
      <vt:variant>
        <vt:i4>7209071</vt:i4>
      </vt:variant>
      <vt:variant>
        <vt:i4>258</vt:i4>
      </vt:variant>
      <vt:variant>
        <vt:i4>0</vt:i4>
      </vt:variant>
      <vt:variant>
        <vt:i4>5</vt:i4>
      </vt:variant>
      <vt:variant>
        <vt:lpwstr>https://www.planalto.gov.br/ccivil_03/_ato2019-2022/2021/lei/l14133.htm</vt:lpwstr>
      </vt:variant>
      <vt:variant>
        <vt:lpwstr/>
      </vt:variant>
      <vt:variant>
        <vt:i4>3539041</vt:i4>
      </vt:variant>
      <vt:variant>
        <vt:i4>255</vt:i4>
      </vt:variant>
      <vt:variant>
        <vt:i4>0</vt:i4>
      </vt:variant>
      <vt:variant>
        <vt:i4>5</vt:i4>
      </vt:variant>
      <vt:variant>
        <vt:lpwstr>https://www.planalto.gov.br/ccivil_03/_ato2019-2022/2019/decreto/D9830.htm</vt:lpwstr>
      </vt:variant>
      <vt:variant>
        <vt:lpwstr/>
      </vt:variant>
      <vt:variant>
        <vt:i4>7209071</vt:i4>
      </vt:variant>
      <vt:variant>
        <vt:i4>252</vt:i4>
      </vt:variant>
      <vt:variant>
        <vt:i4>0</vt:i4>
      </vt:variant>
      <vt:variant>
        <vt:i4>5</vt:i4>
      </vt:variant>
      <vt:variant>
        <vt:lpwstr>https://www.planalto.gov.br/ccivil_03/_ato2019-2022/2021/lei/l14133.htm</vt:lpwstr>
      </vt:variant>
      <vt:variant>
        <vt:lpwstr/>
      </vt:variant>
      <vt:variant>
        <vt:i4>2949169</vt:i4>
      </vt:variant>
      <vt:variant>
        <vt:i4>249</vt:i4>
      </vt:variant>
      <vt:variant>
        <vt:i4>0</vt:i4>
      </vt:variant>
      <vt:variant>
        <vt:i4>5</vt:i4>
      </vt:variant>
      <vt:variant>
        <vt:lpwstr>https://pesquisa.apps.tcu.gov.br/documento/acordao-completo/*/NUMACORDAO%253A2443%2520ANOACORDAO%253A2021%2520COLEGIADO%253A%2522Plen%25C3%25A1rio%2522/DTRELEVANCIA%2520desc%252C%2520NUMACORDAOINT%2520desc/0</vt:lpwstr>
      </vt:variant>
      <vt:variant>
        <vt:lpwstr/>
      </vt:variant>
      <vt:variant>
        <vt:i4>2818101</vt:i4>
      </vt:variant>
      <vt:variant>
        <vt:i4>246</vt:i4>
      </vt:variant>
      <vt:variant>
        <vt:i4>0</vt:i4>
      </vt:variant>
      <vt:variant>
        <vt:i4>5</vt:i4>
      </vt:variant>
      <vt:variant>
        <vt:lpwstr>https://pesquisa.apps.tcu.gov.br/documento/acordao-completo/*/NUMACORDAO%253A1211%2520ANOACORDAO%253A2021%2520COLEGIADO%253A%2522Plen%25C3%25A1rio%2522/DTRELEVANCIA%2520desc%252C%2520NUMACORDAOINT%2520desc/0</vt:lpwstr>
      </vt:variant>
      <vt:variant>
        <vt:lpwstr/>
      </vt:variant>
      <vt:variant>
        <vt:i4>3145834</vt:i4>
      </vt:variant>
      <vt:variant>
        <vt:i4>243</vt:i4>
      </vt:variant>
      <vt:variant>
        <vt:i4>0</vt:i4>
      </vt:variant>
      <vt:variant>
        <vt:i4>5</vt:i4>
      </vt:variant>
      <vt:variant>
        <vt:lpwstr>https://www.planalto.gov.br/ccivil_03/_ato2015-2018/2015/decreto/d8538.htm</vt:lpwstr>
      </vt:variant>
      <vt:variant>
        <vt:lpwstr/>
      </vt:variant>
      <vt:variant>
        <vt:i4>2097154</vt:i4>
      </vt:variant>
      <vt:variant>
        <vt:i4>234</vt:i4>
      </vt:variant>
      <vt:variant>
        <vt:i4>0</vt:i4>
      </vt:variant>
      <vt:variant>
        <vt:i4>5</vt:i4>
      </vt:variant>
      <vt:variant>
        <vt:lpwstr/>
      </vt:variant>
      <vt:variant>
        <vt:lpwstr>Anexo_II</vt:lpwstr>
      </vt:variant>
      <vt:variant>
        <vt:i4>1441794</vt:i4>
      </vt:variant>
      <vt:variant>
        <vt:i4>231</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228</vt:i4>
      </vt:variant>
      <vt:variant>
        <vt:i4>0</vt:i4>
      </vt:variant>
      <vt:variant>
        <vt:i4>5</vt:i4>
      </vt:variant>
      <vt:variant>
        <vt:lpwstr>https://www.gov.br/compras/pt-br/acesso-a-informacao/legislacao/instrucoes-normativas/instrucao-normativa-no-3-de-26-de-abril-de-2018</vt:lpwstr>
      </vt:variant>
      <vt:variant>
        <vt:lpwstr/>
      </vt:variant>
      <vt:variant>
        <vt:i4>2097154</vt:i4>
      </vt:variant>
      <vt:variant>
        <vt:i4>225</vt:i4>
      </vt:variant>
      <vt:variant>
        <vt:i4>0</vt:i4>
      </vt:variant>
      <vt:variant>
        <vt:i4>5</vt:i4>
      </vt:variant>
      <vt:variant>
        <vt:lpwstr/>
      </vt:variant>
      <vt:variant>
        <vt:lpwstr>Anexo_II</vt:lpwstr>
      </vt:variant>
      <vt:variant>
        <vt:i4>2097176</vt:i4>
      </vt:variant>
      <vt:variant>
        <vt:i4>222</vt:i4>
      </vt:variant>
      <vt:variant>
        <vt:i4>0</vt:i4>
      </vt:variant>
      <vt:variant>
        <vt:i4>5</vt:i4>
      </vt:variant>
      <vt:variant>
        <vt:lpwstr>https://www.planalto.gov.br/ccivil_03/constituicao/constituicao.htm</vt:lpwstr>
      </vt:variant>
      <vt:variant>
        <vt:lpwstr/>
      </vt:variant>
      <vt:variant>
        <vt:i4>7209071</vt:i4>
      </vt:variant>
      <vt:variant>
        <vt:i4>219</vt:i4>
      </vt:variant>
      <vt:variant>
        <vt:i4>0</vt:i4>
      </vt:variant>
      <vt:variant>
        <vt:i4>5</vt:i4>
      </vt:variant>
      <vt:variant>
        <vt:lpwstr>https://www.planalto.gov.br/ccivil_03/_ato2019-2022/2021/lei/l14133.htm</vt:lpwstr>
      </vt:variant>
      <vt:variant>
        <vt:lpwstr/>
      </vt:variant>
      <vt:variant>
        <vt:i4>7209071</vt:i4>
      </vt:variant>
      <vt:variant>
        <vt:i4>216</vt:i4>
      </vt:variant>
      <vt:variant>
        <vt:i4>0</vt:i4>
      </vt:variant>
      <vt:variant>
        <vt:i4>5</vt:i4>
      </vt:variant>
      <vt:variant>
        <vt:lpwstr>https://www.planalto.gov.br/ccivil_03/_ato2019-2022/2021/lei/l14133.htm</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3670127</vt:i4>
      </vt:variant>
      <vt:variant>
        <vt:i4>207</vt:i4>
      </vt:variant>
      <vt:variant>
        <vt:i4>0</vt:i4>
      </vt:variant>
      <vt:variant>
        <vt:i4>5</vt:i4>
      </vt:variant>
      <vt:variant>
        <vt:lpwstr>https://www.planalto.gov.br/ccivil_03/_ato2015-2018/2016/decreto/d8660.htm</vt:lpwstr>
      </vt:variant>
      <vt:variant>
        <vt:lpwstr/>
      </vt:variant>
      <vt:variant>
        <vt:i4>7209071</vt:i4>
      </vt:variant>
      <vt:variant>
        <vt:i4>204</vt:i4>
      </vt:variant>
      <vt:variant>
        <vt:i4>0</vt:i4>
      </vt:variant>
      <vt:variant>
        <vt:i4>5</vt:i4>
      </vt:variant>
      <vt:variant>
        <vt:lpwstr>https://www.planalto.gov.br/ccivil_03/_ato2019-2022/2021/lei/l14133.htm</vt:lpwstr>
      </vt:variant>
      <vt:variant>
        <vt:lpwstr/>
      </vt:variant>
      <vt:variant>
        <vt:i4>2097154</vt:i4>
      </vt:variant>
      <vt:variant>
        <vt:i4>201</vt:i4>
      </vt:variant>
      <vt:variant>
        <vt:i4>0</vt:i4>
      </vt:variant>
      <vt:variant>
        <vt:i4>5</vt:i4>
      </vt:variant>
      <vt:variant>
        <vt:lpwstr/>
      </vt:variant>
      <vt:variant>
        <vt:lpwstr>Anexo_II</vt:lpwstr>
      </vt:variant>
      <vt:variant>
        <vt:i4>3539041</vt:i4>
      </vt:variant>
      <vt:variant>
        <vt:i4>195</vt:i4>
      </vt:variant>
      <vt:variant>
        <vt:i4>0</vt:i4>
      </vt:variant>
      <vt:variant>
        <vt:i4>5</vt:i4>
      </vt:variant>
      <vt:variant>
        <vt:lpwstr>https://www.planalto.gov.br/ccivil_03/_ato2019-2022/2019/decreto/D9830.htm</vt:lpwstr>
      </vt:variant>
      <vt:variant>
        <vt:lpwstr/>
      </vt:variant>
      <vt:variant>
        <vt:i4>7209071</vt:i4>
      </vt:variant>
      <vt:variant>
        <vt:i4>192</vt:i4>
      </vt:variant>
      <vt:variant>
        <vt:i4>0</vt:i4>
      </vt:variant>
      <vt:variant>
        <vt:i4>5</vt:i4>
      </vt:variant>
      <vt:variant>
        <vt:lpwstr>https://www.planalto.gov.br/ccivil_03/_ato2019-2022/2021/lei/l14133.htm</vt:lpwstr>
      </vt:variant>
      <vt:variant>
        <vt:lpwstr/>
      </vt:variant>
      <vt:variant>
        <vt:i4>2949169</vt:i4>
      </vt:variant>
      <vt:variant>
        <vt:i4>189</vt:i4>
      </vt:variant>
      <vt:variant>
        <vt:i4>0</vt:i4>
      </vt:variant>
      <vt:variant>
        <vt:i4>5</vt:i4>
      </vt:variant>
      <vt:variant>
        <vt:lpwstr>https://pesquisa.apps.tcu.gov.br/documento/acordao-completo/*/NUMACORDAO%253A2443%2520ANOACORDAO%253A2021%2520COLEGIADO%253A%2522Plen%25C3%25A1rio%2522/DTRELEVANCIA%2520desc%252C%2520NUMACORDAOINT%2520desc/0</vt:lpwstr>
      </vt:variant>
      <vt:variant>
        <vt:lpwstr/>
      </vt:variant>
      <vt:variant>
        <vt:i4>2818101</vt:i4>
      </vt:variant>
      <vt:variant>
        <vt:i4>186</vt:i4>
      </vt:variant>
      <vt:variant>
        <vt:i4>0</vt:i4>
      </vt:variant>
      <vt:variant>
        <vt:i4>5</vt:i4>
      </vt:variant>
      <vt:variant>
        <vt:lpwstr>https://pesquisa.apps.tcu.gov.br/documento/acordao-completo/*/NUMACORDAO%253A1211%2520ANOACORDAO%253A2021%2520COLEGIADO%253A%2522Plen%25C3%25A1rio%2522/DTRELEVANCIA%2520desc%252C%2520NUMACORDAOINT%2520desc/0</vt:lpwstr>
      </vt:variant>
      <vt:variant>
        <vt:lpwstr/>
      </vt:variant>
      <vt:variant>
        <vt:i4>7471209</vt:i4>
      </vt:variant>
      <vt:variant>
        <vt:i4>183</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174</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171</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168</vt:i4>
      </vt:variant>
      <vt:variant>
        <vt:i4>0</vt:i4>
      </vt:variant>
      <vt:variant>
        <vt:i4>5</vt:i4>
      </vt:variant>
      <vt:variant>
        <vt:lpwstr>https://www.gov.br/compras/pt-br/acesso-a-informacao/legislacao/instrucoes-normativas/instrucao-normativa-no-3-de-26-de-abril-de-2018</vt:lpwstr>
      </vt:variant>
      <vt:variant>
        <vt:lpwstr/>
      </vt:variant>
      <vt:variant>
        <vt:i4>4784249</vt:i4>
      </vt:variant>
      <vt:variant>
        <vt:i4>162</vt:i4>
      </vt:variant>
      <vt:variant>
        <vt:i4>0</vt:i4>
      </vt:variant>
      <vt:variant>
        <vt:i4>5</vt:i4>
      </vt:variant>
      <vt:variant>
        <vt:lpwstr>https://www.planalto.gov.br/ccivil_03/leis/L8429compilada.htm</vt:lpwstr>
      </vt:variant>
      <vt:variant>
        <vt:lpwstr/>
      </vt:variant>
      <vt:variant>
        <vt:i4>7209071</vt:i4>
      </vt:variant>
      <vt:variant>
        <vt:i4>156</vt:i4>
      </vt:variant>
      <vt:variant>
        <vt:i4>0</vt:i4>
      </vt:variant>
      <vt:variant>
        <vt:i4>5</vt:i4>
      </vt:variant>
      <vt:variant>
        <vt:lpwstr>https://www.planalto.gov.br/ccivil_03/_ato2019-2022/2021/lei/l14133.htm</vt:lpwstr>
      </vt:variant>
      <vt:variant>
        <vt:lpwstr/>
      </vt:variant>
      <vt:variant>
        <vt:i4>3014755</vt:i4>
      </vt:variant>
      <vt:variant>
        <vt:i4>150</vt:i4>
      </vt:variant>
      <vt:variant>
        <vt:i4>0</vt:i4>
      </vt:variant>
      <vt:variant>
        <vt:i4>5</vt:i4>
      </vt:variant>
      <vt:variant>
        <vt:lpwstr>http://www.sorteio.com/</vt:lpwstr>
      </vt:variant>
      <vt:variant>
        <vt:lpwstr/>
      </vt:variant>
      <vt:variant>
        <vt:i4>5963867</vt:i4>
      </vt:variant>
      <vt:variant>
        <vt:i4>147</vt:i4>
      </vt:variant>
      <vt:variant>
        <vt:i4>0</vt:i4>
      </vt:variant>
      <vt:variant>
        <vt:i4>5</vt:i4>
      </vt:variant>
      <vt:variant>
        <vt:lpwstr>https://www.gov.br/compras/pt-br</vt:lpwstr>
      </vt:variant>
      <vt:variant>
        <vt:lpwstr/>
      </vt:variant>
      <vt:variant>
        <vt:i4>6684778</vt:i4>
      </vt:variant>
      <vt:variant>
        <vt:i4>144</vt:i4>
      </vt:variant>
      <vt:variant>
        <vt:i4>0</vt:i4>
      </vt:variant>
      <vt:variant>
        <vt:i4>5</vt:i4>
      </vt:variant>
      <vt:variant>
        <vt:lpwstr>https://www.planalto.gov.br/ccivil_03/_ato2007-2010/2009/lei/l12187.htm</vt:lpwstr>
      </vt:variant>
      <vt:variant>
        <vt:lpwstr/>
      </vt:variant>
      <vt:variant>
        <vt:i4>6553711</vt:i4>
      </vt:variant>
      <vt:variant>
        <vt:i4>141</vt:i4>
      </vt:variant>
      <vt:variant>
        <vt:i4>0</vt:i4>
      </vt:variant>
      <vt:variant>
        <vt:i4>5</vt:i4>
      </vt:variant>
      <vt:variant>
        <vt:lpwstr>https://www.planalto.gov.br/ccivil_03/_ato2023-2026/2025/decreto/D12516.htm</vt:lpwstr>
      </vt:variant>
      <vt:variant>
        <vt:lpwstr/>
      </vt:variant>
      <vt:variant>
        <vt:i4>6488168</vt:i4>
      </vt:variant>
      <vt:variant>
        <vt:i4>138</vt:i4>
      </vt:variant>
      <vt:variant>
        <vt:i4>0</vt:i4>
      </vt:variant>
      <vt:variant>
        <vt:i4>5</vt:i4>
      </vt:variant>
      <vt:variant>
        <vt:lpwstr>https://www.planalto.gov.br/ccivil_03/_ato2023-2026/2023/decreto/D11430.htm</vt:lpwstr>
      </vt:variant>
      <vt:variant>
        <vt:lpwstr/>
      </vt:variant>
      <vt:variant>
        <vt:i4>6488168</vt:i4>
      </vt:variant>
      <vt:variant>
        <vt:i4>135</vt:i4>
      </vt:variant>
      <vt:variant>
        <vt:i4>0</vt:i4>
      </vt:variant>
      <vt:variant>
        <vt:i4>5</vt:i4>
      </vt:variant>
      <vt:variant>
        <vt:lpwstr>https://www.planalto.gov.br/ccivil_03/_ato2023-2026/2023/decreto/D11430.htm</vt:lpwstr>
      </vt:variant>
      <vt:variant>
        <vt:lpwstr/>
      </vt:variant>
      <vt:variant>
        <vt:i4>5963787</vt:i4>
      </vt:variant>
      <vt:variant>
        <vt:i4>132</vt:i4>
      </vt:variant>
      <vt:variant>
        <vt:i4>0</vt:i4>
      </vt:variant>
      <vt:variant>
        <vt:i4>5</vt:i4>
      </vt:variant>
      <vt:variant>
        <vt:lpwstr>https://atos.cnj.jus.br/files/original12453420230420644133eee0292.pdf</vt:lpwstr>
      </vt:variant>
      <vt:variant>
        <vt:lpwstr/>
      </vt:variant>
      <vt:variant>
        <vt:i4>7209071</vt:i4>
      </vt:variant>
      <vt:variant>
        <vt:i4>129</vt:i4>
      </vt:variant>
      <vt:variant>
        <vt:i4>0</vt:i4>
      </vt:variant>
      <vt:variant>
        <vt:i4>5</vt:i4>
      </vt:variant>
      <vt:variant>
        <vt:lpwstr>https://www.planalto.gov.br/ccivil_03/_ato2019-2022/2021/lei/l14133.htm</vt:lpwstr>
      </vt:variant>
      <vt:variant>
        <vt:lpwstr/>
      </vt:variant>
      <vt:variant>
        <vt:i4>7209071</vt:i4>
      </vt:variant>
      <vt:variant>
        <vt:i4>126</vt:i4>
      </vt:variant>
      <vt:variant>
        <vt:i4>0</vt:i4>
      </vt:variant>
      <vt:variant>
        <vt:i4>5</vt:i4>
      </vt:variant>
      <vt:variant>
        <vt:lpwstr>https://www.planalto.gov.br/ccivil_03/_ato2019-2022/2021/lei/l14133.htm</vt:lpwstr>
      </vt:variant>
      <vt:variant>
        <vt:lpwstr/>
      </vt:variant>
      <vt:variant>
        <vt:i4>7209071</vt:i4>
      </vt:variant>
      <vt:variant>
        <vt:i4>123</vt:i4>
      </vt:variant>
      <vt:variant>
        <vt:i4>0</vt:i4>
      </vt:variant>
      <vt:variant>
        <vt:i4>5</vt:i4>
      </vt:variant>
      <vt:variant>
        <vt:lpwstr>https://www.planalto.gov.br/ccivil_03/_ato2019-2022/2021/lei/l14133.htm</vt:lpwstr>
      </vt:variant>
      <vt:variant>
        <vt:lpwstr/>
      </vt:variant>
      <vt:variant>
        <vt:i4>3145834</vt:i4>
      </vt:variant>
      <vt:variant>
        <vt:i4>120</vt:i4>
      </vt:variant>
      <vt:variant>
        <vt:i4>0</vt:i4>
      </vt:variant>
      <vt:variant>
        <vt:i4>5</vt:i4>
      </vt:variant>
      <vt:variant>
        <vt:lpwstr>https://www.planalto.gov.br/ccivil_03/_ato2015-2018/2015/decreto/d8538.htm</vt:lpwstr>
      </vt:variant>
      <vt:variant>
        <vt:lpwstr/>
      </vt:variant>
      <vt:variant>
        <vt:i4>852025</vt:i4>
      </vt:variant>
      <vt:variant>
        <vt:i4>117</vt:i4>
      </vt:variant>
      <vt:variant>
        <vt:i4>0</vt:i4>
      </vt:variant>
      <vt:variant>
        <vt:i4>5</vt:i4>
      </vt:variant>
      <vt:variant>
        <vt:lpwstr>https://www.planalto.gov.br/ccivil_03/leis/lcp/lcp123.htm</vt:lpwstr>
      </vt:variant>
      <vt:variant>
        <vt:lpwstr/>
      </vt:variant>
      <vt:variant>
        <vt:i4>7471209</vt:i4>
      </vt:variant>
      <vt:variant>
        <vt:i4>114</vt:i4>
      </vt:variant>
      <vt:variant>
        <vt:i4>0</vt:i4>
      </vt:variant>
      <vt:variant>
        <vt:i4>5</vt:i4>
      </vt:variant>
      <vt:variant>
        <vt:lpwstr>https://www.gov.br/compras/pt-br/acesso-a-informacao/legislacao/instrucoes-normativas/instrucao-normativa-seges-me-no-73-de-30-de-setembro-de-2022</vt:lpwstr>
      </vt:variant>
      <vt:variant>
        <vt:lpwstr/>
      </vt:variant>
      <vt:variant>
        <vt:i4>2097176</vt:i4>
      </vt:variant>
      <vt:variant>
        <vt:i4>111</vt:i4>
      </vt:variant>
      <vt:variant>
        <vt:i4>0</vt:i4>
      </vt:variant>
      <vt:variant>
        <vt:i4>5</vt:i4>
      </vt:variant>
      <vt:variant>
        <vt:lpwstr>https://www.planalto.gov.br/ccivil_03/constituicao/constituicao.htm</vt:lpwstr>
      </vt:variant>
      <vt:variant>
        <vt:lpwstr/>
      </vt:variant>
      <vt:variant>
        <vt:i4>7209071</vt:i4>
      </vt:variant>
      <vt:variant>
        <vt:i4>105</vt:i4>
      </vt:variant>
      <vt:variant>
        <vt:i4>0</vt:i4>
      </vt:variant>
      <vt:variant>
        <vt:i4>5</vt:i4>
      </vt:variant>
      <vt:variant>
        <vt:lpwstr>https://www.planalto.gov.br/ccivil_03/_ato2019-2022/2021/lei/l14133.htm</vt:lpwstr>
      </vt:variant>
      <vt:variant>
        <vt:lpwstr/>
      </vt:variant>
      <vt:variant>
        <vt:i4>852025</vt:i4>
      </vt:variant>
      <vt:variant>
        <vt:i4>96</vt:i4>
      </vt:variant>
      <vt:variant>
        <vt:i4>0</vt:i4>
      </vt:variant>
      <vt:variant>
        <vt:i4>5</vt:i4>
      </vt:variant>
      <vt:variant>
        <vt:lpwstr>https://www.planalto.gov.br/ccivil_03/leis/lcp/lcp123.htm</vt:lpwstr>
      </vt:variant>
      <vt:variant>
        <vt:lpwstr/>
      </vt:variant>
      <vt:variant>
        <vt:i4>852025</vt:i4>
      </vt:variant>
      <vt:variant>
        <vt:i4>93</vt:i4>
      </vt:variant>
      <vt:variant>
        <vt:i4>0</vt:i4>
      </vt:variant>
      <vt:variant>
        <vt:i4>5</vt:i4>
      </vt:variant>
      <vt:variant>
        <vt:lpwstr>https://www.planalto.gov.br/ccivil_03/leis/lcp/lcp123.htm</vt:lpwstr>
      </vt:variant>
      <vt:variant>
        <vt:lpwstr/>
      </vt:variant>
      <vt:variant>
        <vt:i4>852025</vt:i4>
      </vt:variant>
      <vt:variant>
        <vt:i4>90</vt:i4>
      </vt:variant>
      <vt:variant>
        <vt:i4>0</vt:i4>
      </vt:variant>
      <vt:variant>
        <vt:i4>5</vt:i4>
      </vt:variant>
      <vt:variant>
        <vt:lpwstr>https://www.planalto.gov.br/ccivil_03/leis/lcp/lcp123.htm</vt:lpwstr>
      </vt:variant>
      <vt:variant>
        <vt:lpwstr/>
      </vt:variant>
      <vt:variant>
        <vt:i4>852025</vt:i4>
      </vt:variant>
      <vt:variant>
        <vt:i4>87</vt:i4>
      </vt:variant>
      <vt:variant>
        <vt:i4>0</vt:i4>
      </vt:variant>
      <vt:variant>
        <vt:i4>5</vt:i4>
      </vt:variant>
      <vt:variant>
        <vt:lpwstr>https://www.planalto.gov.br/ccivil_03/leis/lcp/lcp123.htm</vt:lpwstr>
      </vt:variant>
      <vt:variant>
        <vt:lpwstr/>
      </vt:variant>
      <vt:variant>
        <vt:i4>7209071</vt:i4>
      </vt:variant>
      <vt:variant>
        <vt:i4>84</vt:i4>
      </vt:variant>
      <vt:variant>
        <vt:i4>0</vt:i4>
      </vt:variant>
      <vt:variant>
        <vt:i4>5</vt:i4>
      </vt:variant>
      <vt:variant>
        <vt:lpwstr>https://www.planalto.gov.br/ccivil_03/_ato2019-2022/2021/lei/l14133.htm</vt:lpwstr>
      </vt:variant>
      <vt:variant>
        <vt:lpwstr/>
      </vt:variant>
      <vt:variant>
        <vt:i4>852025</vt:i4>
      </vt:variant>
      <vt:variant>
        <vt:i4>81</vt:i4>
      </vt:variant>
      <vt:variant>
        <vt:i4>0</vt:i4>
      </vt:variant>
      <vt:variant>
        <vt:i4>5</vt:i4>
      </vt:variant>
      <vt:variant>
        <vt:lpwstr>https://www.planalto.gov.br/ccivil_03/leis/lcp/lcp123.htm</vt:lpwstr>
      </vt:variant>
      <vt:variant>
        <vt:lpwstr/>
      </vt:variant>
      <vt:variant>
        <vt:i4>7209071</vt:i4>
      </vt:variant>
      <vt:variant>
        <vt:i4>78</vt:i4>
      </vt:variant>
      <vt:variant>
        <vt:i4>0</vt:i4>
      </vt:variant>
      <vt:variant>
        <vt:i4>5</vt:i4>
      </vt:variant>
      <vt:variant>
        <vt:lpwstr>https://www.planalto.gov.br/ccivil_03/_ato2019-2022/2021/lei/l14133.htm</vt:lpwstr>
      </vt:variant>
      <vt:variant>
        <vt:lpwstr/>
      </vt:variant>
      <vt:variant>
        <vt:i4>2097176</vt:i4>
      </vt:variant>
      <vt:variant>
        <vt:i4>75</vt:i4>
      </vt:variant>
      <vt:variant>
        <vt:i4>0</vt:i4>
      </vt:variant>
      <vt:variant>
        <vt:i4>5</vt:i4>
      </vt:variant>
      <vt:variant>
        <vt:lpwstr>https://www.planalto.gov.br/ccivil_03/constituicao/constituicao.htm</vt:lpwstr>
      </vt:variant>
      <vt:variant>
        <vt:lpwstr/>
      </vt:variant>
      <vt:variant>
        <vt:i4>2097176</vt:i4>
      </vt:variant>
      <vt:variant>
        <vt:i4>72</vt:i4>
      </vt:variant>
      <vt:variant>
        <vt:i4>0</vt:i4>
      </vt:variant>
      <vt:variant>
        <vt:i4>5</vt:i4>
      </vt:variant>
      <vt:variant>
        <vt:lpwstr>https://www.planalto.gov.br/ccivil_03/constituicao/constituicao.htm</vt:lpwstr>
      </vt:variant>
      <vt:variant>
        <vt:lpwstr/>
      </vt:variant>
      <vt:variant>
        <vt:i4>2097176</vt:i4>
      </vt:variant>
      <vt:variant>
        <vt:i4>69</vt:i4>
      </vt:variant>
      <vt:variant>
        <vt:i4>0</vt:i4>
      </vt:variant>
      <vt:variant>
        <vt:i4>5</vt:i4>
      </vt:variant>
      <vt:variant>
        <vt:lpwstr>https://www.planalto.gov.br/ccivil_03/constituicao/constituicao.htm</vt:lpwstr>
      </vt:variant>
      <vt:variant>
        <vt:lpwstr/>
      </vt:variant>
      <vt:variant>
        <vt:i4>2097154</vt:i4>
      </vt:variant>
      <vt:variant>
        <vt:i4>63</vt:i4>
      </vt:variant>
      <vt:variant>
        <vt:i4>0</vt:i4>
      </vt:variant>
      <vt:variant>
        <vt:i4>5</vt:i4>
      </vt:variant>
      <vt:variant>
        <vt:lpwstr/>
      </vt:variant>
      <vt:variant>
        <vt:lpwstr>Anexo_II</vt:lpwstr>
      </vt:variant>
      <vt:variant>
        <vt:i4>7209071</vt:i4>
      </vt:variant>
      <vt:variant>
        <vt:i4>57</vt:i4>
      </vt:variant>
      <vt:variant>
        <vt:i4>0</vt:i4>
      </vt:variant>
      <vt:variant>
        <vt:i4>5</vt:i4>
      </vt:variant>
      <vt:variant>
        <vt:lpwstr>https://www.planalto.gov.br/ccivil_03/_ato2019-2022/2021/lei/l14133.htm</vt:lpwstr>
      </vt:variant>
      <vt:variant>
        <vt:lpwstr/>
      </vt:variant>
      <vt:variant>
        <vt:i4>7209071</vt:i4>
      </vt:variant>
      <vt:variant>
        <vt:i4>51</vt:i4>
      </vt:variant>
      <vt:variant>
        <vt:i4>0</vt:i4>
      </vt:variant>
      <vt:variant>
        <vt:i4>5</vt:i4>
      </vt:variant>
      <vt:variant>
        <vt:lpwstr>https://www.planalto.gov.br/ccivil_03/_ato2019-2022/2021/lei/l14133.htm</vt:lpwstr>
      </vt:variant>
      <vt:variant>
        <vt:lpwstr/>
      </vt:variant>
      <vt:variant>
        <vt:i4>7209071</vt:i4>
      </vt:variant>
      <vt:variant>
        <vt:i4>33</vt:i4>
      </vt:variant>
      <vt:variant>
        <vt:i4>0</vt:i4>
      </vt:variant>
      <vt:variant>
        <vt:i4>5</vt:i4>
      </vt:variant>
      <vt:variant>
        <vt:lpwstr>https://www.planalto.gov.br/ccivil_03/_ato2019-2022/2021/lei/l14133.htm</vt:lpwstr>
      </vt:variant>
      <vt:variant>
        <vt:lpwstr/>
      </vt:variant>
      <vt:variant>
        <vt:i4>4456565</vt:i4>
      </vt:variant>
      <vt:variant>
        <vt:i4>27</vt:i4>
      </vt:variant>
      <vt:variant>
        <vt:i4>0</vt:i4>
      </vt:variant>
      <vt:variant>
        <vt:i4>5</vt:i4>
      </vt:variant>
      <vt:variant>
        <vt:lpwstr>https://www.planalto.gov.br/ccivil_03/leis/L6404compilada.htm</vt:lpwstr>
      </vt:variant>
      <vt:variant>
        <vt:lpwstr/>
      </vt:variant>
      <vt:variant>
        <vt:i4>3145834</vt:i4>
      </vt:variant>
      <vt:variant>
        <vt:i4>24</vt:i4>
      </vt:variant>
      <vt:variant>
        <vt:i4>0</vt:i4>
      </vt:variant>
      <vt:variant>
        <vt:i4>5</vt:i4>
      </vt:variant>
      <vt:variant>
        <vt:lpwstr>https://www.planalto.gov.br/ccivil_03/_ato2015-2018/2015/decreto/d8538.htm</vt:lpwstr>
      </vt:variant>
      <vt:variant>
        <vt:lpwstr/>
      </vt:variant>
      <vt:variant>
        <vt:i4>852025</vt:i4>
      </vt:variant>
      <vt:variant>
        <vt:i4>21</vt:i4>
      </vt:variant>
      <vt:variant>
        <vt:i4>0</vt:i4>
      </vt:variant>
      <vt:variant>
        <vt:i4>5</vt:i4>
      </vt:variant>
      <vt:variant>
        <vt:lpwstr>https://www.planalto.gov.br/ccivil_03/leis/lcp/lcp123.htm</vt:lpwstr>
      </vt:variant>
      <vt:variant>
        <vt:lpwstr/>
      </vt:variant>
      <vt:variant>
        <vt:i4>7209071</vt:i4>
      </vt:variant>
      <vt:variant>
        <vt:i4>18</vt:i4>
      </vt:variant>
      <vt:variant>
        <vt:i4>0</vt:i4>
      </vt:variant>
      <vt:variant>
        <vt:i4>5</vt:i4>
      </vt:variant>
      <vt:variant>
        <vt:lpwstr>https://www.planalto.gov.br/ccivil_03/_ato2019-2022/2021/lei/l14133.htm</vt:lpwstr>
      </vt:variant>
      <vt:variant>
        <vt:lpwstr/>
      </vt:variant>
      <vt:variant>
        <vt:i4>852025</vt:i4>
      </vt:variant>
      <vt:variant>
        <vt:i4>15</vt:i4>
      </vt:variant>
      <vt:variant>
        <vt:i4>0</vt:i4>
      </vt:variant>
      <vt:variant>
        <vt:i4>5</vt:i4>
      </vt:variant>
      <vt:variant>
        <vt:lpwstr>https://www.planalto.gov.br/ccivil_03/leis/lcp/lcp123.htm</vt:lpwstr>
      </vt:variant>
      <vt:variant>
        <vt:lpwstr/>
      </vt:variant>
      <vt:variant>
        <vt:i4>589855</vt:i4>
      </vt:variant>
      <vt:variant>
        <vt:i4>12</vt:i4>
      </vt:variant>
      <vt:variant>
        <vt:i4>0</vt:i4>
      </vt:variant>
      <vt:variant>
        <vt:i4>5</vt:i4>
      </vt:variant>
      <vt:variant>
        <vt:lpwstr>http://www.gov.br/compras</vt:lpwstr>
      </vt:variant>
      <vt:variant>
        <vt:lpwstr/>
      </vt:variant>
      <vt:variant>
        <vt:i4>7209071</vt:i4>
      </vt:variant>
      <vt:variant>
        <vt:i4>9</vt:i4>
      </vt:variant>
      <vt:variant>
        <vt:i4>0</vt:i4>
      </vt:variant>
      <vt:variant>
        <vt:i4>5</vt:i4>
      </vt:variant>
      <vt:variant>
        <vt:lpwstr>https://www.planalto.gov.br/ccivil_03/_ato2019-2022/2021/lei/l14133.htm</vt:lpwstr>
      </vt:variant>
      <vt:variant>
        <vt:lpwstr/>
      </vt:variant>
      <vt:variant>
        <vt:i4>2490476</vt:i4>
      </vt:variant>
      <vt:variant>
        <vt:i4>6</vt:i4>
      </vt:variant>
      <vt:variant>
        <vt:i4>0</vt:i4>
      </vt:variant>
      <vt:variant>
        <vt:i4>5</vt:i4>
      </vt:variant>
      <vt:variant>
        <vt:lpwstr>http://www.gov.br/compras/</vt:lpwstr>
      </vt:variant>
      <vt:variant>
        <vt:lpwstr/>
      </vt:variant>
      <vt:variant>
        <vt:i4>6684778</vt:i4>
      </vt:variant>
      <vt:variant>
        <vt:i4>3</vt:i4>
      </vt:variant>
      <vt:variant>
        <vt:i4>0</vt:i4>
      </vt:variant>
      <vt:variant>
        <vt:i4>5</vt:i4>
      </vt:variant>
      <vt:variant>
        <vt:lpwstr>https://www.planalto.gov.br/ccivil_03/_ato2023-2026/2023/decreto/d11462.htm</vt:lpwstr>
      </vt:variant>
      <vt:variant>
        <vt:lpwstr/>
      </vt:variant>
      <vt:variant>
        <vt:i4>7209071</vt:i4>
      </vt:variant>
      <vt:variant>
        <vt:i4>0</vt:i4>
      </vt:variant>
      <vt:variant>
        <vt:i4>0</vt:i4>
      </vt:variant>
      <vt:variant>
        <vt:i4>5</vt:i4>
      </vt:variant>
      <vt:variant>
        <vt:lpwstr>https://www.planalto.gov.br/ccivil_03/_ato2019-2022/2021/lei/l14133.htm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elis c</cp:lastModifiedBy>
  <cp:revision>2</cp:revision>
  <dcterms:created xsi:type="dcterms:W3CDTF">2025-08-29T17:50:00Z</dcterms:created>
  <dcterms:modified xsi:type="dcterms:W3CDTF">2025-08-29T17:50:00Z</dcterms:modified>
</cp:coreProperties>
</file>