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705B3" w14:textId="2F0AD85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1AB377B9" w14:textId="46FFC666" w:rsidR="00877318" w:rsidRPr="00322909" w:rsidRDefault="00877318" w:rsidP="00877318">
      <w:pPr>
        <w:pBdr>
          <w:top w:val="double" w:sz="4" w:space="1" w:color="auto"/>
          <w:bottom w:val="double" w:sz="4" w:space="1" w:color="auto"/>
        </w:pBdr>
        <w:spacing w:before="100" w:beforeAutospacing="1" w:after="100" w:afterAutospacing="1" w:line="240" w:lineRule="auto"/>
        <w:jc w:val="center"/>
        <w:rPr>
          <w:rFonts w:ascii="Arial" w:eastAsia="Times New Roman" w:hAnsi="Arial" w:cs="Arial"/>
          <w:b/>
          <w:bCs/>
          <w:sz w:val="24"/>
          <w:szCs w:val="24"/>
          <w:lang w:eastAsia="pt-BR"/>
        </w:rPr>
      </w:pPr>
      <w:r w:rsidRPr="00322909">
        <w:rPr>
          <w:rFonts w:ascii="Arial" w:eastAsia="Times New Roman" w:hAnsi="Arial" w:cs="Arial"/>
          <w:b/>
          <w:bCs/>
          <w:sz w:val="24"/>
          <w:szCs w:val="24"/>
          <w:lang w:eastAsia="pt-BR"/>
        </w:rPr>
        <w:t xml:space="preserve">PREGÃO ELETRÔNICO Nº </w:t>
      </w:r>
      <w:bookmarkStart w:id="0" w:name="_Hlk210999500"/>
      <w:r w:rsidR="00C4320A" w:rsidRPr="00322909">
        <w:rPr>
          <w:rFonts w:ascii="Arial" w:eastAsia="Times New Roman" w:hAnsi="Arial" w:cs="Arial"/>
          <w:b/>
          <w:bCs/>
          <w:sz w:val="24"/>
          <w:szCs w:val="24"/>
          <w:lang w:eastAsia="pt-BR"/>
        </w:rPr>
        <w:t>90040/2025-RP</w:t>
      </w:r>
      <w:bookmarkEnd w:id="0"/>
    </w:p>
    <w:p w14:paraId="638F1D75" w14:textId="627F2873" w:rsidR="00877318" w:rsidRPr="00322909" w:rsidRDefault="00877318" w:rsidP="00877318">
      <w:pPr>
        <w:pBdr>
          <w:top w:val="double" w:sz="4" w:space="1" w:color="auto"/>
          <w:bottom w:val="double" w:sz="4" w:space="1" w:color="auto"/>
        </w:pBdr>
        <w:spacing w:before="100" w:beforeAutospacing="1" w:after="100" w:afterAutospacing="1" w:line="240" w:lineRule="auto"/>
        <w:jc w:val="center"/>
        <w:rPr>
          <w:rFonts w:ascii="Arial" w:eastAsia="Times New Roman" w:hAnsi="Arial" w:cs="Arial"/>
          <w:b/>
          <w:bCs/>
          <w:sz w:val="24"/>
          <w:szCs w:val="24"/>
          <w:lang w:eastAsia="pt-BR"/>
        </w:rPr>
      </w:pPr>
      <w:r w:rsidRPr="00322909">
        <w:rPr>
          <w:rFonts w:ascii="Arial" w:eastAsia="Times New Roman" w:hAnsi="Arial" w:cs="Arial"/>
          <w:b/>
          <w:bCs/>
          <w:sz w:val="24"/>
          <w:szCs w:val="24"/>
          <w:lang w:eastAsia="pt-BR"/>
        </w:rPr>
        <w:t xml:space="preserve">ANEXO </w:t>
      </w:r>
      <w:r w:rsidR="00637567" w:rsidRPr="00322909">
        <w:rPr>
          <w:rFonts w:ascii="Arial" w:eastAsia="Times New Roman" w:hAnsi="Arial" w:cs="Arial"/>
          <w:b/>
          <w:bCs/>
          <w:sz w:val="24"/>
          <w:szCs w:val="24"/>
          <w:lang w:eastAsia="pt-BR"/>
        </w:rPr>
        <w:t>IV</w:t>
      </w:r>
      <w:r w:rsidRPr="00322909">
        <w:rPr>
          <w:rFonts w:ascii="Arial" w:eastAsia="Times New Roman" w:hAnsi="Arial" w:cs="Arial"/>
          <w:b/>
          <w:bCs/>
          <w:sz w:val="24"/>
          <w:szCs w:val="24"/>
          <w:lang w:eastAsia="pt-BR"/>
        </w:rPr>
        <w:t xml:space="preserve"> - MINUTA </w:t>
      </w:r>
      <w:r w:rsidR="00637567" w:rsidRPr="00322909">
        <w:rPr>
          <w:rFonts w:ascii="Arial" w:eastAsia="Times New Roman" w:hAnsi="Arial" w:cs="Arial"/>
          <w:b/>
          <w:bCs/>
          <w:sz w:val="24"/>
          <w:szCs w:val="24"/>
          <w:lang w:eastAsia="pt-BR"/>
        </w:rPr>
        <w:t>DE ATA DE REGISTRO DE PREÇOS</w:t>
      </w:r>
    </w:p>
    <w:p w14:paraId="6F1A3944" w14:textId="77777777" w:rsidR="00877318" w:rsidRPr="00322909" w:rsidRDefault="00877318" w:rsidP="008F7ADE">
      <w:pPr>
        <w:spacing w:before="100" w:beforeAutospacing="1" w:after="100" w:afterAutospacing="1" w:line="240" w:lineRule="auto"/>
        <w:jc w:val="both"/>
        <w:rPr>
          <w:rFonts w:ascii="Arial" w:eastAsia="Times New Roman" w:hAnsi="Arial" w:cs="Arial"/>
          <w:sz w:val="24"/>
          <w:szCs w:val="24"/>
          <w:lang w:eastAsia="pt-BR"/>
        </w:rPr>
      </w:pPr>
    </w:p>
    <w:p w14:paraId="3FBAF82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ATA DE REGISTRO DE PREÇOS N.º .........</w:t>
      </w:r>
    </w:p>
    <w:p w14:paraId="02CFB835" w14:textId="3959A347" w:rsidR="008F7ADE" w:rsidRPr="00322909" w:rsidRDefault="00952124"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A </w:t>
      </w:r>
      <w:r w:rsidRPr="00322909">
        <w:rPr>
          <w:rFonts w:ascii="Arial" w:eastAsia="Times New Roman" w:hAnsi="Arial" w:cs="Arial"/>
          <w:b/>
          <w:bCs/>
          <w:sz w:val="24"/>
          <w:szCs w:val="24"/>
          <w:lang w:eastAsia="pt-BR"/>
        </w:rPr>
        <w:t>União</w:t>
      </w:r>
      <w:r w:rsidRPr="00322909">
        <w:rPr>
          <w:rFonts w:ascii="Arial" w:eastAsia="Times New Roman" w:hAnsi="Arial" w:cs="Arial"/>
          <w:sz w:val="24"/>
          <w:szCs w:val="24"/>
          <w:lang w:eastAsia="pt-BR"/>
        </w:rPr>
        <w:t xml:space="preserve">, por intermédio da </w:t>
      </w:r>
      <w:r w:rsidRPr="00322909">
        <w:rPr>
          <w:rFonts w:ascii="Arial" w:eastAsia="Times New Roman" w:hAnsi="Arial" w:cs="Arial"/>
          <w:b/>
          <w:bCs/>
          <w:sz w:val="24"/>
          <w:szCs w:val="24"/>
          <w:lang w:eastAsia="pt-BR"/>
        </w:rPr>
        <w:t>Justiça Federal de Primeiro Grau em São Paulo</w:t>
      </w:r>
      <w:r w:rsidRPr="00322909">
        <w:rPr>
          <w:rFonts w:ascii="Arial" w:eastAsia="Times New Roman" w:hAnsi="Arial" w:cs="Arial"/>
          <w:sz w:val="24"/>
          <w:szCs w:val="24"/>
          <w:lang w:eastAsia="pt-BR"/>
        </w:rPr>
        <w:t xml:space="preserve">,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008F7ADE" w:rsidRPr="00322909">
        <w:rPr>
          <w:rFonts w:ascii="Arial" w:eastAsia="Times New Roman" w:hAnsi="Arial" w:cs="Arial"/>
          <w:sz w:val="24"/>
          <w:szCs w:val="24"/>
          <w:lang w:eastAsia="pt-BR"/>
        </w:rPr>
        <w:t xml:space="preserve">considerando o julgamento da licitação na modalidade de pregão, na forma eletrônica, para REGISTRO DE PREÇOS nº </w:t>
      </w:r>
      <w:r w:rsidR="00C4320A" w:rsidRPr="00322909">
        <w:rPr>
          <w:rFonts w:ascii="Arial" w:eastAsia="Times New Roman" w:hAnsi="Arial" w:cs="Arial"/>
          <w:sz w:val="24"/>
          <w:szCs w:val="24"/>
          <w:lang w:eastAsia="pt-BR"/>
        </w:rPr>
        <w:t>90040/2025-RP</w:t>
      </w:r>
      <w:r w:rsidR="008F7ADE" w:rsidRPr="00322909">
        <w:rPr>
          <w:rFonts w:ascii="Arial" w:eastAsia="Times New Roman" w:hAnsi="Arial" w:cs="Arial"/>
          <w:sz w:val="24"/>
          <w:szCs w:val="24"/>
          <w:lang w:eastAsia="pt-BR"/>
        </w:rPr>
        <w:t xml:space="preserve">, publicada no ...... de ...../...../202....., processo administrativo n.º </w:t>
      </w:r>
      <w:r w:rsidR="00C4320A" w:rsidRPr="00322909">
        <w:rPr>
          <w:rFonts w:ascii="Arial" w:eastAsia="Times New Roman" w:hAnsi="Arial" w:cs="Arial"/>
          <w:sz w:val="24"/>
          <w:szCs w:val="24"/>
          <w:lang w:eastAsia="pt-BR"/>
        </w:rPr>
        <w:t>0007712-98.2025.4.03.8001</w:t>
      </w:r>
      <w:r w:rsidR="008F7ADE" w:rsidRPr="00322909">
        <w:rPr>
          <w:rFonts w:ascii="Arial" w:eastAsia="Times New Roman" w:hAnsi="Arial" w:cs="Arial"/>
          <w:sz w:val="24"/>
          <w:szCs w:val="24"/>
          <w:lang w:eastAsia="pt-BR"/>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w:t>
      </w:r>
      <w:r w:rsidR="00C4320A" w:rsidRPr="00322909">
        <w:rPr>
          <w:rFonts w:ascii="Arial" w:eastAsia="Times New Roman" w:hAnsi="Arial" w:cs="Arial"/>
          <w:sz w:val="24"/>
          <w:szCs w:val="24"/>
          <w:lang w:eastAsia="pt-BR"/>
        </w:rPr>
        <w:t xml:space="preserve">demais normas aplicáveis, </w:t>
      </w:r>
      <w:r w:rsidR="008F7ADE" w:rsidRPr="00322909">
        <w:rPr>
          <w:rFonts w:ascii="Arial" w:eastAsia="Times New Roman" w:hAnsi="Arial" w:cs="Arial"/>
          <w:sz w:val="24"/>
          <w:szCs w:val="24"/>
          <w:lang w:eastAsia="pt-BR"/>
        </w:rPr>
        <w:t>e em conformidade com as disposições a seguir:</w:t>
      </w:r>
    </w:p>
    <w:p w14:paraId="5B3794DD" w14:textId="0583FF5E"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7E56C94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1. DO OBJETO</w:t>
      </w:r>
    </w:p>
    <w:p w14:paraId="6275D289" w14:textId="43F8F3E9"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1.1. A presente Ata tem por objeto o registro de preços para a eventual contratação de </w:t>
      </w:r>
      <w:r w:rsidR="00C4320A" w:rsidRPr="00322909">
        <w:rPr>
          <w:rFonts w:ascii="Arial" w:eastAsia="Times New Roman" w:hAnsi="Arial" w:cs="Arial"/>
          <w:sz w:val="24"/>
          <w:szCs w:val="24"/>
          <w:lang w:eastAsia="pt-BR"/>
        </w:rPr>
        <w:t>aquisição</w:t>
      </w:r>
      <w:r w:rsidR="002574FC" w:rsidRPr="00322909">
        <w:rPr>
          <w:rFonts w:ascii="Arial" w:eastAsia="Times New Roman" w:hAnsi="Arial" w:cs="Arial"/>
          <w:sz w:val="24"/>
          <w:szCs w:val="24"/>
          <w:lang w:eastAsia="pt-BR"/>
        </w:rPr>
        <w:t xml:space="preserve"> </w:t>
      </w:r>
      <w:r w:rsidR="00C4320A" w:rsidRPr="00322909">
        <w:rPr>
          <w:rFonts w:ascii="Arial" w:eastAsia="Times New Roman" w:hAnsi="Arial" w:cs="Arial"/>
          <w:sz w:val="24"/>
          <w:szCs w:val="24"/>
          <w:lang w:eastAsia="pt-BR"/>
        </w:rPr>
        <w:t xml:space="preserve">de materiais para instalação e manutenção de aparelhos de ar-condicionado, </w:t>
      </w:r>
      <w:r w:rsidRPr="00322909">
        <w:rPr>
          <w:rFonts w:ascii="Arial" w:eastAsia="Times New Roman" w:hAnsi="Arial" w:cs="Arial"/>
          <w:sz w:val="24"/>
          <w:szCs w:val="24"/>
          <w:lang w:eastAsia="pt-BR"/>
        </w:rPr>
        <w:t xml:space="preserve">especificado(s) </w:t>
      </w:r>
      <w:r w:rsidR="0041269C" w:rsidRPr="00322909">
        <w:rPr>
          <w:rFonts w:ascii="Arial" w:eastAsia="Times New Roman" w:hAnsi="Arial" w:cs="Arial"/>
          <w:sz w:val="24"/>
          <w:szCs w:val="24"/>
          <w:lang w:eastAsia="pt-BR"/>
        </w:rPr>
        <w:t xml:space="preserve">no(s) Grupo(s) ...... (itens .... a ....) e </w:t>
      </w:r>
      <w:r w:rsidRPr="00322909">
        <w:rPr>
          <w:rFonts w:ascii="Arial" w:eastAsia="Times New Roman" w:hAnsi="Arial" w:cs="Arial"/>
          <w:sz w:val="24"/>
          <w:szCs w:val="24"/>
          <w:lang w:eastAsia="pt-BR"/>
        </w:rPr>
        <w:t>no(s) item(</w:t>
      </w:r>
      <w:proofErr w:type="spellStart"/>
      <w:r w:rsidRPr="00322909">
        <w:rPr>
          <w:rFonts w:ascii="Arial" w:eastAsia="Times New Roman" w:hAnsi="Arial" w:cs="Arial"/>
          <w:sz w:val="24"/>
          <w:szCs w:val="24"/>
          <w:lang w:eastAsia="pt-BR"/>
        </w:rPr>
        <w:t>ns</w:t>
      </w:r>
      <w:proofErr w:type="spellEnd"/>
      <w:r w:rsidRPr="00322909">
        <w:rPr>
          <w:rFonts w:ascii="Arial" w:eastAsia="Times New Roman" w:hAnsi="Arial" w:cs="Arial"/>
          <w:sz w:val="24"/>
          <w:szCs w:val="24"/>
          <w:lang w:eastAsia="pt-BR"/>
        </w:rPr>
        <w:t xml:space="preserve">).......... </w:t>
      </w:r>
      <w:r w:rsidR="002574FC" w:rsidRPr="00322909">
        <w:rPr>
          <w:rFonts w:ascii="Arial" w:eastAsia="Times New Roman" w:hAnsi="Arial" w:cs="Arial"/>
          <w:sz w:val="24"/>
          <w:szCs w:val="24"/>
          <w:lang w:eastAsia="pt-BR"/>
        </w:rPr>
        <w:t xml:space="preserve">do </w:t>
      </w:r>
      <w:r w:rsidRPr="00322909">
        <w:rPr>
          <w:rFonts w:ascii="Arial" w:eastAsia="Times New Roman" w:hAnsi="Arial" w:cs="Arial"/>
          <w:sz w:val="24"/>
          <w:szCs w:val="24"/>
          <w:lang w:eastAsia="pt-BR"/>
        </w:rPr>
        <w:t xml:space="preserve">Termo de Referência, anexo </w:t>
      </w:r>
      <w:r w:rsidR="002574FC" w:rsidRPr="00322909">
        <w:rPr>
          <w:rFonts w:ascii="Arial" w:eastAsia="Times New Roman" w:hAnsi="Arial" w:cs="Arial"/>
          <w:sz w:val="24"/>
          <w:szCs w:val="24"/>
          <w:lang w:eastAsia="pt-BR"/>
        </w:rPr>
        <w:t>I</w:t>
      </w:r>
      <w:r w:rsidRPr="00322909">
        <w:rPr>
          <w:rFonts w:ascii="Arial" w:eastAsia="Times New Roman" w:hAnsi="Arial" w:cs="Arial"/>
          <w:sz w:val="24"/>
          <w:szCs w:val="24"/>
          <w:lang w:eastAsia="pt-BR"/>
        </w:rPr>
        <w:t xml:space="preserve"> do edital de Licitação nº </w:t>
      </w:r>
      <w:r w:rsidR="002574FC" w:rsidRPr="00322909">
        <w:rPr>
          <w:rFonts w:ascii="Arial" w:eastAsia="Times New Roman" w:hAnsi="Arial" w:cs="Arial"/>
          <w:sz w:val="24"/>
          <w:szCs w:val="24"/>
          <w:lang w:eastAsia="pt-BR"/>
        </w:rPr>
        <w:t>90040/2025-RP</w:t>
      </w:r>
      <w:r w:rsidRPr="00322909">
        <w:rPr>
          <w:rFonts w:ascii="Arial" w:eastAsia="Times New Roman" w:hAnsi="Arial" w:cs="Arial"/>
          <w:sz w:val="24"/>
          <w:szCs w:val="24"/>
          <w:lang w:eastAsia="pt-BR"/>
        </w:rPr>
        <w:t>, que é parte integrante desta Ata, assim como as propostas cujos preços tenham sido registrados, independentemente de transcrição. </w:t>
      </w:r>
    </w:p>
    <w:p w14:paraId="63B4CBA7" w14:textId="346AB0BF"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29F5A98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2. DOS PREÇOS, ESPECIFICAÇÕES E QUANTITATIVOS</w:t>
      </w:r>
    </w:p>
    <w:p w14:paraId="50763E91" w14:textId="591E46F4"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2.1. O preço registrado, as especificações do objeto, as quantidades máximas de cada item, fornecedor(es) são as que seguem, nos termos da Proposta Comercial, doc. SEI (...):</w:t>
      </w:r>
    </w:p>
    <w:p w14:paraId="0E799148" w14:textId="77777777" w:rsidR="008F7ADE" w:rsidRDefault="008F7ADE" w:rsidP="008F7ADE">
      <w:pPr>
        <w:spacing w:before="100" w:beforeAutospacing="1" w:after="100" w:afterAutospacing="1" w:line="240" w:lineRule="auto"/>
        <w:jc w:val="both"/>
        <w:rPr>
          <w:rFonts w:ascii="Arial" w:eastAsia="Times New Roman" w:hAnsi="Arial" w:cs="Arial"/>
          <w:b/>
          <w:bCs/>
          <w:sz w:val="24"/>
          <w:szCs w:val="24"/>
          <w:lang w:eastAsia="pt-BR"/>
        </w:rPr>
      </w:pPr>
      <w:bookmarkStart w:id="1" w:name="_Hlk211016505"/>
      <w:r w:rsidRPr="00322909">
        <w:rPr>
          <w:rFonts w:ascii="Arial" w:eastAsia="Times New Roman" w:hAnsi="Arial" w:cs="Arial"/>
          <w:b/>
          <w:bCs/>
          <w:sz w:val="24"/>
          <w:szCs w:val="24"/>
          <w:lang w:eastAsia="pt-BR"/>
        </w:rPr>
        <w:t>FORNECEDOR:</w:t>
      </w:r>
    </w:p>
    <w:tbl>
      <w:tblPr>
        <w:tblW w:w="8923"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692"/>
        <w:gridCol w:w="1568"/>
        <w:gridCol w:w="1134"/>
        <w:gridCol w:w="1134"/>
        <w:gridCol w:w="1560"/>
        <w:gridCol w:w="1417"/>
        <w:gridCol w:w="1418"/>
      </w:tblGrid>
      <w:tr w:rsidR="00270232" w:rsidRPr="00270232" w14:paraId="0545B538" w14:textId="77777777" w:rsidTr="000E63C0">
        <w:trPr>
          <w:trHeight w:val="864"/>
        </w:trPr>
        <w:tc>
          <w:tcPr>
            <w:tcW w:w="8923" w:type="dxa"/>
            <w:gridSpan w:val="7"/>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FF8C25F" w14:textId="77777777" w:rsidR="00732C5A" w:rsidRPr="00270232" w:rsidRDefault="00732C5A" w:rsidP="004F711F">
            <w:pPr>
              <w:spacing w:after="0" w:line="240" w:lineRule="auto"/>
              <w:jc w:val="center"/>
              <w:rPr>
                <w:rFonts w:ascii="Times New Roman" w:eastAsia="Times New Roman" w:hAnsi="Times New Roman" w:cs="Times New Roman"/>
                <w:b/>
                <w:bCs/>
                <w:sz w:val="20"/>
                <w:szCs w:val="20"/>
                <w:lang w:eastAsia="pt-BR"/>
              </w:rPr>
            </w:pPr>
            <w:r w:rsidRPr="00270232">
              <w:rPr>
                <w:rFonts w:ascii="Times New Roman" w:eastAsia="Times New Roman" w:hAnsi="Times New Roman" w:cs="Times New Roman"/>
                <w:b/>
                <w:bCs/>
                <w:sz w:val="20"/>
                <w:szCs w:val="20"/>
                <w:lang w:eastAsia="pt-BR"/>
              </w:rPr>
              <w:lastRenderedPageBreak/>
              <w:t xml:space="preserve">MATERIAIS PARA INSTALAÇÃO E MANUTENÇÃO DE APARELHOS DE </w:t>
            </w:r>
            <w:proofErr w:type="gramStart"/>
            <w:r w:rsidRPr="00270232">
              <w:rPr>
                <w:rFonts w:ascii="Times New Roman" w:eastAsia="Times New Roman" w:hAnsi="Times New Roman" w:cs="Times New Roman"/>
                <w:b/>
                <w:bCs/>
                <w:sz w:val="20"/>
                <w:szCs w:val="20"/>
                <w:lang w:eastAsia="pt-BR"/>
              </w:rPr>
              <w:t>AR CONDICIONADO</w:t>
            </w:r>
            <w:proofErr w:type="gramEnd"/>
          </w:p>
        </w:tc>
      </w:tr>
      <w:tr w:rsidR="00270232" w:rsidRPr="00270232" w14:paraId="237F8E39" w14:textId="77777777" w:rsidTr="000E63C0">
        <w:trPr>
          <w:trHeight w:val="864"/>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E45DED0"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ITEM</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981B79E"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DESCRIÇÃO</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06DEB03"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CATMAT</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3DD97EC"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71A1DA9"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QUANTIDADE</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FF0CFEF"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UNITÁRIO ESTIMADO</w:t>
            </w: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465E143"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TOTAL ESTIMADO</w:t>
            </w:r>
          </w:p>
        </w:tc>
      </w:tr>
      <w:tr w:rsidR="00270232" w:rsidRPr="00270232" w14:paraId="6D5BE1CC"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F7FF41A"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AC469A8"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Tubo de cobre flexível 1/4",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C160E32"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288356</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52B8EE5"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315D56A"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190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7A8FE7B" w14:textId="597D9971"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49376649" w14:textId="19D9F44B"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3FA57CD5"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8F242CC"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0F97756"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w:t>
            </w:r>
            <w:proofErr w:type="gramStart"/>
            <w:r w:rsidRPr="00270232">
              <w:rPr>
                <w:rFonts w:ascii="Times New Roman" w:eastAsia="Times New Roman" w:hAnsi="Times New Roman" w:cs="Times New Roman"/>
                <w:sz w:val="20"/>
                <w:szCs w:val="20"/>
                <w:lang w:eastAsia="pt-BR"/>
              </w:rPr>
              <w:t>cobre  flexível</w:t>
            </w:r>
            <w:proofErr w:type="gramEnd"/>
            <w:r w:rsidRPr="00270232">
              <w:rPr>
                <w:rFonts w:ascii="Times New Roman" w:eastAsia="Times New Roman" w:hAnsi="Times New Roman" w:cs="Times New Roman"/>
                <w:sz w:val="20"/>
                <w:szCs w:val="20"/>
                <w:lang w:eastAsia="pt-BR"/>
              </w:rPr>
              <w:t>  3/8",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D63CF04"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338624</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909D62B"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96A35D2"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145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4A9F790D" w14:textId="0695F63E"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2F3D7AA" w14:textId="427466BB"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1989F83D"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AB2DCAE"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AC8EF3A"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Tubo de cobre flexível 5/8",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98E731E"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338625</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8E300B9"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79F5CE0"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130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7BAC28A" w14:textId="23E628FB"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2C5CE59" w14:textId="421467FD"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3C271FE7"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D04EFB6"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16CF1C2"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cobre </w:t>
            </w:r>
            <w:proofErr w:type="gramStart"/>
            <w:r w:rsidRPr="00270232">
              <w:rPr>
                <w:rFonts w:ascii="Times New Roman" w:eastAsia="Times New Roman" w:hAnsi="Times New Roman" w:cs="Times New Roman"/>
                <w:sz w:val="20"/>
                <w:szCs w:val="20"/>
                <w:lang w:eastAsia="pt-BR"/>
              </w:rPr>
              <w:t>flexível  1</w:t>
            </w:r>
            <w:proofErr w:type="gramEnd"/>
            <w:r w:rsidRPr="00270232">
              <w:rPr>
                <w:rFonts w:ascii="Times New Roman" w:eastAsia="Times New Roman" w:hAnsi="Times New Roman" w:cs="Times New Roman"/>
                <w:sz w:val="20"/>
                <w:szCs w:val="20"/>
                <w:lang w:eastAsia="pt-BR"/>
              </w:rPr>
              <w:t>/2",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B8374BE"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344031</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D2291FD"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2475F38"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71CA5B0" w14:textId="6C25280A"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10D0936" w14:textId="4FBEF761"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4D198ADC"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3FFBF1A"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5</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5532EA6"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cobre </w:t>
            </w:r>
            <w:proofErr w:type="gramStart"/>
            <w:r w:rsidRPr="00270232">
              <w:rPr>
                <w:rFonts w:ascii="Times New Roman" w:eastAsia="Times New Roman" w:hAnsi="Times New Roman" w:cs="Times New Roman"/>
                <w:sz w:val="20"/>
                <w:szCs w:val="20"/>
                <w:lang w:eastAsia="pt-BR"/>
              </w:rPr>
              <w:t>flexível  3</w:t>
            </w:r>
            <w:proofErr w:type="gramEnd"/>
            <w:r w:rsidRPr="00270232">
              <w:rPr>
                <w:rFonts w:ascii="Times New Roman" w:eastAsia="Times New Roman" w:hAnsi="Times New Roman" w:cs="Times New Roman"/>
                <w:sz w:val="20"/>
                <w:szCs w:val="20"/>
                <w:lang w:eastAsia="pt-BR"/>
              </w:rPr>
              <w:t>/4",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33166DB"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371623</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9439D26"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1F0A07B"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7497B2E" w14:textId="45AEF21C"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9076E27" w14:textId="687E05BC"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39108EBC"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7F0F8B4"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6</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28208FA"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1/4" - barra de 2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19F34C3"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399909</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3B803CC"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5764C67"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1140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65DD419" w14:textId="661236FE"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89EA444" w14:textId="638AFCD4"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36055A94"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B408775"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7</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5996016"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3/8"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807D187"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428159</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EFE2853"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75DAA6E"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1015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F60133A" w14:textId="6CAFE41C"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53CE8D08" w14:textId="63D4904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2F7D5558"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6709E1C"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8</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96E5072"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polietileno1/2"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810E8B4"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399908</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BBBF937"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55472D2"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910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53C5B2D6" w14:textId="470FB26B"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26A9FB2" w14:textId="32CEEABA"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6EB65768"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63FD719"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A2BDAE3"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5/8"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F78F33B"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400195</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E18042F"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A65728A"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980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0E7EE87" w14:textId="6DE0946F"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CB67514" w14:textId="403C8C56"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0C3C66FF" w14:textId="77777777" w:rsidTr="000E63C0">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4441422"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2C55729"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Isolante térmico branco esponjoso blindado, em polietileno 3/4" - </w:t>
            </w:r>
            <w:r w:rsidRPr="00270232">
              <w:rPr>
                <w:rFonts w:ascii="Times New Roman" w:eastAsia="Times New Roman" w:hAnsi="Times New Roman" w:cs="Times New Roman"/>
                <w:sz w:val="20"/>
                <w:szCs w:val="20"/>
                <w:lang w:eastAsia="pt-BR"/>
              </w:rPr>
              <w:lastRenderedPageBreak/>
              <w:t>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7AD8E93"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lastRenderedPageBreak/>
              <w:t>399911</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843463D"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7EA6BC6"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175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7356E10" w14:textId="56CE9A24"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7CC1B34" w14:textId="5BAB5451"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5507BB66" w14:textId="77777777" w:rsidTr="000E63C0">
        <w:trPr>
          <w:trHeight w:val="288"/>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447F498"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11</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77F2849"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Fita de PVC branca 10 x 0,1m, sem adesivo.</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43953C8"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418894</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65002A2"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681FF08"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421AB3F" w14:textId="3C7492F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AB38BD1" w14:textId="4EFC3470"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53FBE79F" w14:textId="77777777" w:rsidTr="000E63C0">
        <w:trPr>
          <w:trHeight w:val="288"/>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4AD163E"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12</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F3B085D" w14:textId="77777777" w:rsidR="00732C5A" w:rsidRPr="00270232" w:rsidRDefault="00732C5A" w:rsidP="004F711F">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Mangueira plástica cristal 5/8".</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6BCA855"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237897</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E92A8D4"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Metro</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B63D90E"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500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08ADAA9" w14:textId="580581B8"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9F34071" w14:textId="5F36E53F"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r w:rsidR="00270232" w:rsidRPr="00270232" w14:paraId="0835DC03" w14:textId="77777777" w:rsidTr="000E63C0">
        <w:trPr>
          <w:trHeight w:val="635"/>
        </w:trPr>
        <w:tc>
          <w:tcPr>
            <w:tcW w:w="6088" w:type="dxa"/>
            <w:gridSpan w:val="5"/>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1F19DED" w14:textId="77777777"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D443470" w14:textId="02AB25AC"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TOTAL</w:t>
            </w:r>
            <w:r w:rsidR="00270232" w:rsidRPr="00270232">
              <w:rPr>
                <w:rFonts w:ascii="Times New Roman" w:eastAsia="Times New Roman" w:hAnsi="Times New Roman" w:cs="Times New Roman"/>
                <w:b/>
                <w:bCs/>
                <w:sz w:val="20"/>
                <w:szCs w:val="20"/>
                <w:lang w:eastAsia="pt-BR"/>
              </w:rPr>
              <w:t xml:space="preserve"> (R$)</w:t>
            </w: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C9C6E07" w14:textId="2DEB8AEF" w:rsidR="00732C5A" w:rsidRPr="00270232" w:rsidRDefault="00732C5A" w:rsidP="004F711F">
            <w:pPr>
              <w:spacing w:after="0" w:line="240" w:lineRule="auto"/>
              <w:jc w:val="center"/>
              <w:rPr>
                <w:rFonts w:ascii="Times New Roman" w:eastAsia="Times New Roman" w:hAnsi="Times New Roman" w:cs="Times New Roman"/>
                <w:sz w:val="20"/>
                <w:szCs w:val="20"/>
                <w:lang w:eastAsia="pt-BR"/>
              </w:rPr>
            </w:pPr>
          </w:p>
        </w:tc>
      </w:tr>
    </w:tbl>
    <w:p w14:paraId="27B38A6D" w14:textId="77777777" w:rsidR="0090322A" w:rsidRPr="00322909" w:rsidRDefault="0090322A" w:rsidP="008F7ADE">
      <w:pPr>
        <w:spacing w:before="100" w:beforeAutospacing="1" w:after="100" w:afterAutospacing="1" w:line="240" w:lineRule="auto"/>
        <w:jc w:val="both"/>
        <w:rPr>
          <w:rFonts w:ascii="Arial" w:eastAsia="Times New Roman" w:hAnsi="Arial" w:cs="Arial"/>
          <w:sz w:val="24"/>
          <w:szCs w:val="24"/>
          <w:lang w:eastAsia="pt-BR"/>
        </w:rPr>
      </w:pPr>
      <w:bookmarkStart w:id="2" w:name="_Hlk211258049"/>
      <w:bookmarkEnd w:id="1"/>
    </w:p>
    <w:bookmarkEnd w:id="2"/>
    <w:p w14:paraId="6BEB0E9A" w14:textId="099678E6"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2.</w:t>
      </w:r>
      <w:r w:rsidR="002E441B" w:rsidRPr="00322909">
        <w:rPr>
          <w:rFonts w:ascii="Arial" w:eastAsia="Times New Roman" w:hAnsi="Arial" w:cs="Arial"/>
          <w:sz w:val="24"/>
          <w:szCs w:val="24"/>
          <w:lang w:eastAsia="pt-BR"/>
        </w:rPr>
        <w:t>2</w:t>
      </w:r>
      <w:r w:rsidRPr="00322909">
        <w:rPr>
          <w:rFonts w:ascii="Arial" w:eastAsia="Times New Roman" w:hAnsi="Arial" w:cs="Arial"/>
          <w:sz w:val="24"/>
          <w:szCs w:val="24"/>
          <w:lang w:eastAsia="pt-BR"/>
        </w:rPr>
        <w:t>. As indicações relativas à marca, modelo, prazo de garantia técnica ou validade, se exigidas no Termo de Referência, constam da Proposta Comercial.</w:t>
      </w:r>
    </w:p>
    <w:p w14:paraId="339C292D" w14:textId="23C73F21"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2.</w:t>
      </w:r>
      <w:r w:rsidR="002E441B" w:rsidRPr="00322909">
        <w:rPr>
          <w:rFonts w:ascii="Arial" w:eastAsia="Times New Roman" w:hAnsi="Arial" w:cs="Arial"/>
          <w:sz w:val="24"/>
          <w:szCs w:val="24"/>
          <w:lang w:eastAsia="pt-BR"/>
        </w:rPr>
        <w:t>3</w:t>
      </w:r>
      <w:r w:rsidRPr="00322909">
        <w:rPr>
          <w:rFonts w:ascii="Arial" w:eastAsia="Times New Roman" w:hAnsi="Arial" w:cs="Arial"/>
          <w:sz w:val="24"/>
          <w:szCs w:val="24"/>
          <w:lang w:eastAsia="pt-BR"/>
        </w:rPr>
        <w:t>. A listagem do cadastro de reserva referente ao presente registro de preços consta como anexo a esta Ata.</w:t>
      </w:r>
    </w:p>
    <w:p w14:paraId="3D5C11DF" w14:textId="38B0FC6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10267F7E" w14:textId="244FB7A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3. ÓRGÃO GERENCIADOR E PARTICIPANTE(S)</w:t>
      </w:r>
    </w:p>
    <w:p w14:paraId="63AF0980" w14:textId="37931ACD" w:rsidR="00EB5EF7"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3.1. O órgão gerenciador será </w:t>
      </w:r>
      <w:r w:rsidR="00EB5EF7" w:rsidRPr="00322909">
        <w:rPr>
          <w:rFonts w:ascii="Arial" w:eastAsia="Times New Roman" w:hAnsi="Arial" w:cs="Arial"/>
          <w:sz w:val="24"/>
          <w:szCs w:val="24"/>
          <w:lang w:eastAsia="pt-BR"/>
        </w:rPr>
        <w:t>a Justiça Federal de Primeiro Grau em São Paulo.</w:t>
      </w:r>
    </w:p>
    <w:p w14:paraId="37A4B66E"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3.2. Além do gerenciador, não há órgãos e entidades públicas participantes do registro de preços.</w:t>
      </w:r>
    </w:p>
    <w:p w14:paraId="61CE8489" w14:textId="77777777" w:rsidR="001F1FA1" w:rsidRPr="00322909" w:rsidRDefault="001F1FA1" w:rsidP="008F7ADE">
      <w:pPr>
        <w:spacing w:before="100" w:beforeAutospacing="1" w:after="100" w:afterAutospacing="1" w:line="240" w:lineRule="auto"/>
        <w:jc w:val="both"/>
        <w:rPr>
          <w:rFonts w:ascii="Arial" w:eastAsia="Times New Roman" w:hAnsi="Arial" w:cs="Arial"/>
          <w:sz w:val="24"/>
          <w:szCs w:val="24"/>
          <w:lang w:eastAsia="pt-BR"/>
        </w:rPr>
      </w:pPr>
    </w:p>
    <w:p w14:paraId="4ABF6B1D" w14:textId="65C6AEB1"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4. DA ADESÃO À ATA DE REGISTRO DE PREÇOS</w:t>
      </w:r>
    </w:p>
    <w:p w14:paraId="6F756CA0" w14:textId="04DCA99E" w:rsidR="008F7ADE" w:rsidRPr="00322909" w:rsidRDefault="008F7ADE" w:rsidP="00581131">
      <w:pPr>
        <w:pStyle w:val="NormalWeb"/>
        <w:jc w:val="both"/>
      </w:pPr>
      <w:r w:rsidRPr="00322909">
        <w:rPr>
          <w:rFonts w:ascii="Arial" w:hAnsi="Arial" w:cs="Arial"/>
        </w:rPr>
        <w:t xml:space="preserve">4.1. Durante a vigência da ata, os órgãos </w:t>
      </w:r>
      <w:r w:rsidR="00581131" w:rsidRPr="00322909">
        <w:rPr>
          <w:rFonts w:ascii="Arial" w:hAnsi="Arial" w:cs="Arial"/>
        </w:rPr>
        <w:t xml:space="preserve">da Justiça Federal </w:t>
      </w:r>
      <w:r w:rsidRPr="00322909">
        <w:rPr>
          <w:rFonts w:ascii="Arial" w:hAnsi="Arial" w:cs="Arial"/>
        </w:rPr>
        <w:t>que não participaram do procedimento de IRP poderão aderir à ata de registro de preços na condição de não participantes, observados os requisitos:</w:t>
      </w:r>
    </w:p>
    <w:p w14:paraId="06D51ECE"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4.1.1. apresentação de justificativa da vantagem da adesão, inclusive em situações de provável desabastecimento ou descontinuidade de serviço público;</w:t>
      </w:r>
    </w:p>
    <w:p w14:paraId="390B6ED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4.1.2. demonstração de que os valores registrados estão compatíveis com os valores praticados pelo mercado na forma do art. 23 da Lei nº 14.133/2021; e</w:t>
      </w:r>
    </w:p>
    <w:p w14:paraId="06A9370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4.1.3. consulta e aceitação prévias do órgão ou da entidade gerenciadora e do fornecedor.</w:t>
      </w:r>
    </w:p>
    <w:p w14:paraId="24B0F577"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4.2. A autorização do órgão ou entidade gerenciadora apenas será realizada após a aceitação da adesão pelo fornecedor.</w:t>
      </w:r>
    </w:p>
    <w:p w14:paraId="33C59B9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4.2.1. O órgão ou entidade gerenciadora poderá rejeitar adesões caso elas possam acarretar prejuízo à execução de seus próprios contratos ou à sua capacidade de gerenciamento.</w:t>
      </w:r>
    </w:p>
    <w:p w14:paraId="3EEFB784" w14:textId="6EEF709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4.3. Após a autorização do órgão ou da entidade gerenciadora, o órgão </w:t>
      </w:r>
      <w:r w:rsidR="00581131" w:rsidRPr="00322909">
        <w:rPr>
          <w:rFonts w:ascii="Arial" w:eastAsia="Times New Roman" w:hAnsi="Arial" w:cs="Arial"/>
          <w:sz w:val="24"/>
          <w:szCs w:val="24"/>
          <w:lang w:eastAsia="pt-BR"/>
        </w:rPr>
        <w:t xml:space="preserve">não participante da Justiça Federal </w:t>
      </w:r>
      <w:r w:rsidRPr="00322909">
        <w:rPr>
          <w:rFonts w:ascii="Arial" w:eastAsia="Times New Roman" w:hAnsi="Arial" w:cs="Arial"/>
          <w:sz w:val="24"/>
          <w:szCs w:val="24"/>
          <w:lang w:eastAsia="pt-BR"/>
        </w:rPr>
        <w:t>deverá efetivar a aquisição ou a contratação solicitada em até noventa dias, observado o prazo de vigência da ata.</w:t>
      </w:r>
    </w:p>
    <w:p w14:paraId="0D6028DC" w14:textId="2FA9DA50"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4.4. O prazo de que trata o subitem anterior, relativo à efetivação da contratação, poderá ser prorrogado excepcionalmente, mediante solicitação do órgão não participante </w:t>
      </w:r>
      <w:r w:rsidR="00581131" w:rsidRPr="00322909">
        <w:rPr>
          <w:rFonts w:ascii="Arial" w:eastAsia="Times New Roman" w:hAnsi="Arial" w:cs="Arial"/>
          <w:sz w:val="24"/>
          <w:szCs w:val="24"/>
          <w:lang w:eastAsia="pt-BR"/>
        </w:rPr>
        <w:t xml:space="preserve">da Justiça Federal </w:t>
      </w:r>
      <w:r w:rsidRPr="00322909">
        <w:rPr>
          <w:rFonts w:ascii="Arial" w:eastAsia="Times New Roman" w:hAnsi="Arial" w:cs="Arial"/>
          <w:sz w:val="24"/>
          <w:szCs w:val="24"/>
          <w:lang w:eastAsia="pt-BR"/>
        </w:rPr>
        <w:t>aceita pelo órgão ou pela entidade gerenciadora, desde que respeitado o limite temporal de vigência da ata de registro de preços.</w:t>
      </w:r>
    </w:p>
    <w:p w14:paraId="3D0C3499" w14:textId="4D876042" w:rsidR="008F7ADE" w:rsidRPr="00322909" w:rsidRDefault="008F7ADE" w:rsidP="00581131">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4.5. O órgão </w:t>
      </w:r>
      <w:r w:rsidR="00581131" w:rsidRPr="00322909">
        <w:rPr>
          <w:rFonts w:ascii="Arial" w:eastAsia="Times New Roman" w:hAnsi="Arial" w:cs="Arial"/>
          <w:sz w:val="24"/>
          <w:szCs w:val="24"/>
          <w:lang w:eastAsia="pt-BR"/>
        </w:rPr>
        <w:t xml:space="preserve">da Justiça Federal </w:t>
      </w:r>
      <w:r w:rsidRPr="00322909">
        <w:rPr>
          <w:rFonts w:ascii="Arial" w:eastAsia="Times New Roman" w:hAnsi="Arial" w:cs="Arial"/>
          <w:sz w:val="24"/>
          <w:szCs w:val="24"/>
          <w:lang w:eastAsia="pt-BR"/>
        </w:rPr>
        <w:t>poderá aderir a item da ata de registro de preços da qual seja integrante, na qualidade de não participante, para aqueles itens para os quais não tenha quantitativo registrado, observados os requisitos do item 4.1.</w:t>
      </w:r>
    </w:p>
    <w:p w14:paraId="184A9FA9" w14:textId="5D84A203"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01DBD437"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Dos limites para as adesões</w:t>
      </w:r>
    </w:p>
    <w:p w14:paraId="6968EFD6" w14:textId="4448255B"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4.6. As aquisições ou contratações adicionais não poderão exceder, por órgão, a cinquenta por cento dos quantitativos dos itens do instrumento convocatório registrados na ata de registro de preços para o gerenciador e para os participantes.</w:t>
      </w:r>
    </w:p>
    <w:p w14:paraId="79C5C4E0" w14:textId="1ECDECDA"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não participantes que aderirem à ata de registro de preços.</w:t>
      </w:r>
    </w:p>
    <w:p w14:paraId="3C83680D" w14:textId="5D042409"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183B89DA"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Vedação a acréscimo de quantitativos</w:t>
      </w:r>
    </w:p>
    <w:p w14:paraId="3F241C7A" w14:textId="041F4A50"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4.</w:t>
      </w:r>
      <w:r w:rsidR="00581131" w:rsidRPr="00322909">
        <w:rPr>
          <w:rFonts w:ascii="Arial" w:eastAsia="Times New Roman" w:hAnsi="Arial" w:cs="Arial"/>
          <w:sz w:val="24"/>
          <w:szCs w:val="24"/>
          <w:lang w:eastAsia="pt-BR"/>
        </w:rPr>
        <w:t>8</w:t>
      </w:r>
      <w:r w:rsidRPr="00322909">
        <w:rPr>
          <w:rFonts w:ascii="Arial" w:eastAsia="Times New Roman" w:hAnsi="Arial" w:cs="Arial"/>
          <w:sz w:val="24"/>
          <w:szCs w:val="24"/>
          <w:lang w:eastAsia="pt-BR"/>
        </w:rPr>
        <w:t>. É vedado efetuar acréscimos nos quantitativos fixados na ata de registro de preços.</w:t>
      </w:r>
    </w:p>
    <w:p w14:paraId="67655B92" w14:textId="02E759FF"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3676D56B"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5. VALIDADE, FORMALIZAÇÃO DA ATA DE REGISTRO DE PREÇOS E CADASTRO RESERVA</w:t>
      </w:r>
    </w:p>
    <w:p w14:paraId="07E63A7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0923439" w14:textId="4EEB2C89"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5.1.1. Em caso de prorrogação da ata, poderá ser renovado o quantitativo originalmente registrado.</w:t>
      </w:r>
    </w:p>
    <w:p w14:paraId="23EA3537" w14:textId="65D0B7C9"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5.1.1.</w:t>
      </w:r>
      <w:r w:rsidR="00322909" w:rsidRPr="00322909">
        <w:rPr>
          <w:rFonts w:ascii="Arial" w:eastAsia="Times New Roman" w:hAnsi="Arial" w:cs="Arial"/>
          <w:sz w:val="24"/>
          <w:szCs w:val="24"/>
          <w:lang w:eastAsia="pt-BR"/>
        </w:rPr>
        <w:t>1</w:t>
      </w:r>
      <w:r w:rsidRPr="00322909">
        <w:rPr>
          <w:rFonts w:ascii="Arial" w:eastAsia="Times New Roman" w:hAnsi="Arial" w:cs="Arial"/>
          <w:sz w:val="24"/>
          <w:szCs w:val="24"/>
          <w:lang w:eastAsia="pt-BR"/>
        </w:rPr>
        <w:t>. Excepcionalmente, nos casos de esgotamento da quantidade registrada, será admitida a antecipação da prorrogação, pelo prazo máximo de 1 (um) ano, com a renovação das quantidades.</w:t>
      </w:r>
    </w:p>
    <w:p w14:paraId="6B0855E5" w14:textId="41EBDCCD"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5.1.1.</w:t>
      </w:r>
      <w:r w:rsidR="00322909" w:rsidRPr="00322909">
        <w:rPr>
          <w:rFonts w:ascii="Arial" w:eastAsia="Times New Roman" w:hAnsi="Arial" w:cs="Arial"/>
          <w:sz w:val="24"/>
          <w:szCs w:val="24"/>
          <w:lang w:eastAsia="pt-BR"/>
        </w:rPr>
        <w:t>2</w:t>
      </w:r>
      <w:r w:rsidRPr="00322909">
        <w:rPr>
          <w:rFonts w:ascii="Arial" w:eastAsia="Times New Roman" w:hAnsi="Arial" w:cs="Arial"/>
          <w:sz w:val="24"/>
          <w:szCs w:val="24"/>
          <w:lang w:eastAsia="pt-BR"/>
        </w:rPr>
        <w:t>. O prazo de 1 (um) ano a que se refere o subitem anterior será contado da data do esgotamento da quantidade registrada.</w:t>
      </w:r>
    </w:p>
    <w:p w14:paraId="0754794E"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EBE48A0"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74F5112A"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78A07FC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5.2.1. O instrumento contratual de que trata o item 5.2. deverá ser assinado no prazo de validade da ata de registro de preços.</w:t>
      </w:r>
    </w:p>
    <w:p w14:paraId="4053CBF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5.3. Os contratos decorrentes do sistema de registro de preços poderão ser alterados, observado o art. 124 da Lei nº 14.133/2021.</w:t>
      </w:r>
    </w:p>
    <w:p w14:paraId="69C3A8C0"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5.4. Após a homologação da licitação ou da contratação direta, deverão ser observadas as seguintes condições para formalização da ata de registro de preços:</w:t>
      </w:r>
    </w:p>
    <w:p w14:paraId="122DC38A"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5.4.1. Serão registrados na ata os preços e os quantitativos do adjudicatário, devendo ser observada a possibilidade de, quando for o caso, o licitante oferecer ou não proposta em quantitativo inferior ao máximo previsto no Termo de Referência e se obrigar nos limites dela.</w:t>
      </w:r>
    </w:p>
    <w:p w14:paraId="00B34D4B"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5.4.2. Será incluído na ata, na forma de anexo, o registro dos licitantes ou dos fornecedores que:</w:t>
      </w:r>
    </w:p>
    <w:p w14:paraId="79A8E6A6"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5.4.2.1. Aceitarem cotar os bens, as obras ou os serviços com preços iguais aos do adjudicatário, observada a classificação da licitação; e</w:t>
      </w:r>
    </w:p>
    <w:p w14:paraId="5FA5552E"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5.4.2.2. Mantiverem sua proposta original.</w:t>
      </w:r>
    </w:p>
    <w:p w14:paraId="64C1BA3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5.4.3. Será respeitada, nas contratações, a ordem de classificação dos licitantes ou dos fornecedores registrados na ata.</w:t>
      </w:r>
    </w:p>
    <w:p w14:paraId="771207DA"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5.5. O registro a que se refere o item 5.4.2 tem por objetivo a formação de cadastro de reserva para o caso de impossibilidade de atendimento pelo signatário da ata.</w:t>
      </w:r>
    </w:p>
    <w:p w14:paraId="09C42CA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5.6. Para fins da ordem de classificação, os licitantes ou fornecedores que aceitarem reduzir suas propostas para o preço do adjudicatário antecederão aqueles que mantiverem sua proposta original.</w:t>
      </w:r>
    </w:p>
    <w:p w14:paraId="45F2099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14:paraId="7167AB0B"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5.7.1. Quando o fornecedor vencedor não assinar a ata de registro de preços, no prazo e nas condições estabelecidos no ato convocatório; e</w:t>
      </w:r>
    </w:p>
    <w:p w14:paraId="3119AB20"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5.7.2. Quando houver o cancelamento do registro do fornecedor ou do registro de preços nas hipóteses previstas no item 9.</w:t>
      </w:r>
    </w:p>
    <w:p w14:paraId="40C6B448"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5.8. O preço registrado com indicação dos fornecedores será divulgado no PNCP e ficará disponibilizado durante a vigência da ata de registro de preços.</w:t>
      </w:r>
    </w:p>
    <w:p w14:paraId="21FEF6D7"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4D5050EC"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1D3D5E2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5650DD25"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7740C76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0B2DC682"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76251CD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5.12.2. Adjudicar e firmar o contrato nas condições ofertadas pelos fornecedores remanescentes, atendida a ordem classificatória, quando frustrada a negociação de melhor condição.</w:t>
      </w:r>
    </w:p>
    <w:p w14:paraId="08D0B6C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A01CDFC" w14:textId="39CE010B"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42480B85"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6. ALTERAÇÃO OU ATUALIZAÇÃO DOS PREÇOS REGISTRADOS</w:t>
      </w:r>
    </w:p>
    <w:p w14:paraId="60EED863"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45F03D75"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42F66E05"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6.1.2. Em caso de criação, alteração ou extinção de quaisquer tributos ou encargos legais ou a superveniência de disposições legais, com comprovada repercussão sobre os preços registrados; </w:t>
      </w:r>
    </w:p>
    <w:p w14:paraId="02E77D3A" w14:textId="43A2A67F"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6.1.3. Caberá o</w:t>
      </w:r>
      <w:r w:rsidR="0091313C" w:rsidRPr="00322909">
        <w:rPr>
          <w:rFonts w:ascii="Arial" w:eastAsia="Times New Roman" w:hAnsi="Arial" w:cs="Arial"/>
          <w:sz w:val="24"/>
          <w:szCs w:val="24"/>
          <w:lang w:eastAsia="pt-BR"/>
        </w:rPr>
        <w:t xml:space="preserve"> </w:t>
      </w:r>
      <w:r w:rsidRPr="00322909">
        <w:rPr>
          <w:rFonts w:ascii="Arial" w:eastAsia="Times New Roman" w:hAnsi="Arial" w:cs="Arial"/>
          <w:sz w:val="24"/>
          <w:szCs w:val="24"/>
          <w:lang w:eastAsia="pt-BR"/>
        </w:rPr>
        <w:t>reajustamento ou a repactuação sobre os preços registrados, conforme o caso, nos termos da Lei nº 14.133/2021, aplicando-se o disposto na cláusula de reajuste ou de repactuação dos preços contratados, no que for pertinente, e as seguintes regras:</w:t>
      </w:r>
    </w:p>
    <w:p w14:paraId="05BBD185"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6.1.3.1. No caso do reajustamento, deverá ser respeitada a contagem da anualidade e o índice previstos para a contratação;</w:t>
      </w:r>
    </w:p>
    <w:p w14:paraId="11619EA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6.1.3.2. No caso da repactuação, poderá ser a pedido do interessado, conforme critérios definidos para a contratação.</w:t>
      </w:r>
    </w:p>
    <w:p w14:paraId="69114EFE" w14:textId="51DA214A"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58105667"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7. NEGOCIAÇÃO DE PREÇOS REGISTRADOS</w:t>
      </w:r>
    </w:p>
    <w:p w14:paraId="05CF93C6"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0764CB0E"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7.1.1. Caso não aceite reduzir seu preço aos valores praticados pelo mercado, o fornecedor será liberado do compromisso assumido quanto ao item registrado, sem aplicação de penalidades administrativas.</w:t>
      </w:r>
    </w:p>
    <w:p w14:paraId="40CE8D6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A59C833"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7.1.3. Se não obtiver êxito nas negociações, o órgão ou entidade gerenciadora procederá ao cancelamento da ata de registro de preços, adotando as medidas cabíveis para obtenção de contratação mais vantajosa.</w:t>
      </w:r>
    </w:p>
    <w:p w14:paraId="11624A7C"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02D0377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8ED71FB"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7.2.1. Neste caso, o fornecedor encaminhará, juntamente com o pedido de alteração, a documentação comprobatória ou </w:t>
      </w:r>
      <w:proofErr w:type="spellStart"/>
      <w:r w:rsidRPr="00322909">
        <w:rPr>
          <w:rFonts w:ascii="Arial" w:eastAsia="Times New Roman" w:hAnsi="Arial" w:cs="Arial"/>
          <w:sz w:val="24"/>
          <w:szCs w:val="24"/>
          <w:lang w:eastAsia="pt-BR"/>
        </w:rPr>
        <w:t>a</w:t>
      </w:r>
      <w:proofErr w:type="spellEnd"/>
      <w:r w:rsidRPr="00322909">
        <w:rPr>
          <w:rFonts w:ascii="Arial" w:eastAsia="Times New Roman" w:hAnsi="Arial" w:cs="Arial"/>
          <w:sz w:val="24"/>
          <w:szCs w:val="24"/>
          <w:lang w:eastAsia="pt-BR"/>
        </w:rPr>
        <w:t xml:space="preserve"> planilha de custos que demonstre a inviabilidade do preço registrado em relação às condições inicialmente pactuadas.</w:t>
      </w:r>
    </w:p>
    <w:p w14:paraId="183A6D2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147B0A4B"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F46974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62257D0E"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533B5B8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2734056B" w14:textId="383BF4D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11C0A18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lastRenderedPageBreak/>
        <w:t>8. REMANEJAMENTO DAS QUANTIDADES REGISTRADAS NA ATA DE REGISTRO DE PREÇOS</w:t>
      </w:r>
    </w:p>
    <w:p w14:paraId="00C28158"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40E8CCE2"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8.2. O remanejamento somente poderá ser feito:</w:t>
      </w:r>
    </w:p>
    <w:p w14:paraId="3E08D19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8.2.1. De órgão ou entidade participante para órgão ou entidade participante; ou</w:t>
      </w:r>
    </w:p>
    <w:p w14:paraId="735E85B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8.2.2. De órgão ou entidade participante para órgão ou entidade não participante.</w:t>
      </w:r>
    </w:p>
    <w:p w14:paraId="0C3BDBB4"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8.3. O órgão ou entidade gerenciadora que tiver estimado as quantidades que pretende contratar será considerado participante para efeito do remanejamento.</w:t>
      </w:r>
    </w:p>
    <w:p w14:paraId="6F683A5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8.4. Na hipótese de remanejamento de órgão ou entidade participante para órgão ou entidade não participante, serão observados os limites previstos no art. 32 do Decreto nº 11.462/2023.</w:t>
      </w:r>
    </w:p>
    <w:p w14:paraId="173F8158"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A51CFE0"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FA0CC72"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46D005DC" w14:textId="456B269F"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357D979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9. CANCELAMENTO DO REGISTRO DO LICITANTE VENCEDOR E DOS PREÇOS REGISTRADOS</w:t>
      </w:r>
    </w:p>
    <w:p w14:paraId="2E2D97C8"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9.1. O registro do fornecedor será cancelado pelo gerenciador, quando o fornecedor:</w:t>
      </w:r>
    </w:p>
    <w:p w14:paraId="2624AD46"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9.1.1. Descumprir as condições da ata de registro de preços, sem motivo justificado;</w:t>
      </w:r>
    </w:p>
    <w:p w14:paraId="68181332"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9.1.2. Não retirar a nota de empenho, ou instrumento equivalente, no prazo estabelecido pela Administração sem justificativa razoável;</w:t>
      </w:r>
    </w:p>
    <w:p w14:paraId="7EA54AEA"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9.1.3. Não aceitar manter seu preço registrado, na hipótese prevista no artigo 27, § 2º, do Decreto nº 11.462/2023; ou</w:t>
      </w:r>
    </w:p>
    <w:p w14:paraId="2637E67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9.1.4. Sofrer sanção prevista nos incisos III ou IV do caput do art. 156 da Lei nº 14.133/2021.</w:t>
      </w:r>
    </w:p>
    <w:p w14:paraId="4991865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EDBEEBA"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06625314"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0519E356"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9.2. O cancelamento de registros nas hipóteses previstas no item 9.1 será formalizado por despacho do órgão ou da entidade gerenciadora, garantidos os princípios do contraditório e da ampla defesa.</w:t>
      </w:r>
    </w:p>
    <w:p w14:paraId="4D330F24"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9.3. Na hipótese de cancelamento do registro do fornecedor, o órgão ou a entidade gerenciadora poderá convocar os licitantes que compõem o cadastro de reserva, observada a ordem de classificação.</w:t>
      </w:r>
    </w:p>
    <w:p w14:paraId="3AD8BB0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278D0644"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9.4.1. Por razão de interesse público;</w:t>
      </w:r>
    </w:p>
    <w:p w14:paraId="6836340B"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9.4.2. A pedido do fornecedor, decorrente de caso fortuito ou força maior; ou</w:t>
      </w:r>
    </w:p>
    <w:p w14:paraId="027785EE" w14:textId="24835873"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9.4.3. Se não houver êxito nas negociações, nas hipóteses em que o preço de mercado </w:t>
      </w:r>
      <w:proofErr w:type="gramStart"/>
      <w:r w:rsidRPr="00322909">
        <w:rPr>
          <w:rFonts w:ascii="Arial" w:eastAsia="Times New Roman" w:hAnsi="Arial" w:cs="Arial"/>
          <w:sz w:val="24"/>
          <w:szCs w:val="24"/>
          <w:lang w:eastAsia="pt-BR"/>
        </w:rPr>
        <w:t>tornar-se</w:t>
      </w:r>
      <w:proofErr w:type="gramEnd"/>
      <w:r w:rsidRPr="00322909">
        <w:rPr>
          <w:rFonts w:ascii="Arial" w:eastAsia="Times New Roman" w:hAnsi="Arial" w:cs="Arial"/>
          <w:sz w:val="24"/>
          <w:szCs w:val="24"/>
          <w:lang w:eastAsia="pt-BR"/>
        </w:rPr>
        <w:t xml:space="preserve"> superior ou inferior ao preço registrado, nos termos do</w:t>
      </w:r>
      <w:r w:rsidR="002E441B" w:rsidRPr="00322909">
        <w:rPr>
          <w:rFonts w:ascii="Arial" w:eastAsia="Times New Roman" w:hAnsi="Arial" w:cs="Arial"/>
          <w:sz w:val="24"/>
          <w:szCs w:val="24"/>
          <w:lang w:eastAsia="pt-BR"/>
        </w:rPr>
        <w:t>s</w:t>
      </w:r>
      <w:r w:rsidRPr="00322909">
        <w:rPr>
          <w:rFonts w:ascii="Arial" w:eastAsia="Times New Roman" w:hAnsi="Arial" w:cs="Arial"/>
          <w:sz w:val="24"/>
          <w:szCs w:val="24"/>
          <w:lang w:eastAsia="pt-BR"/>
        </w:rPr>
        <w:t xml:space="preserve"> artigos 26, § 3º e 27, § 4º, ambos do Decreto nº 11.462/2023.</w:t>
      </w:r>
    </w:p>
    <w:p w14:paraId="3E59BF92" w14:textId="44B38D21"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14172228"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10. DAS PENALIDADES</w:t>
      </w:r>
    </w:p>
    <w:p w14:paraId="5686020A"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10.1. O descumprimento da Ata de Registro de Preços ensejará aplicação das penalidades estabelecidas no ato convocatório ou no Termo de Referência.</w:t>
      </w:r>
    </w:p>
    <w:p w14:paraId="6E092B99"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10.1.1. As sanções também se aplicam aos integrantes do cadastro de reserva no registro de preços que, convocados, não honrarem o compromisso assumido injustificadamente após terem assinado a ata.</w:t>
      </w:r>
    </w:p>
    <w:p w14:paraId="072D5CA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72490654"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7684A82B" w14:textId="24D2C3F0"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5A3469F0"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11. GERENCIAMENTO E FISCALIZAÇÃO</w:t>
      </w:r>
    </w:p>
    <w:p w14:paraId="27D100D1" w14:textId="2DF9EB35"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11.1. </w:t>
      </w:r>
      <w:r w:rsidR="002D7746" w:rsidRPr="00322909">
        <w:rPr>
          <w:rFonts w:ascii="Arial" w:eastAsia="Times New Roman" w:hAnsi="Arial" w:cs="Arial"/>
          <w:sz w:val="24"/>
          <w:szCs w:val="24"/>
          <w:lang w:eastAsia="pt-BR"/>
        </w:rPr>
        <w:t xml:space="preserve">A Justiça Federal de Primeiro Grau em São Paulo </w:t>
      </w:r>
      <w:r w:rsidRPr="00322909">
        <w:rPr>
          <w:rFonts w:ascii="Arial" w:eastAsia="Times New Roman" w:hAnsi="Arial" w:cs="Arial"/>
          <w:sz w:val="24"/>
          <w:szCs w:val="24"/>
          <w:lang w:eastAsia="pt-BR"/>
        </w:rPr>
        <w:t>fiscalizará o exato cumprimento das cláusulas e condições estabelecidas na presente Ata.</w:t>
      </w:r>
    </w:p>
    <w:p w14:paraId="18192998" w14:textId="45EF7116"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11.2. O gerenciamento da Ata de Registro de Preços será exercido p</w:t>
      </w:r>
      <w:r w:rsidR="002D7746" w:rsidRPr="00322909">
        <w:rPr>
          <w:rFonts w:ascii="Arial" w:eastAsia="Times New Roman" w:hAnsi="Arial" w:cs="Arial"/>
          <w:sz w:val="24"/>
          <w:szCs w:val="24"/>
          <w:lang w:eastAsia="pt-BR"/>
        </w:rPr>
        <w:t>ela</w:t>
      </w:r>
      <w:r w:rsidRPr="00322909">
        <w:rPr>
          <w:rFonts w:ascii="Arial" w:eastAsia="Times New Roman" w:hAnsi="Arial" w:cs="Arial"/>
          <w:sz w:val="24"/>
          <w:szCs w:val="24"/>
          <w:lang w:eastAsia="pt-BR"/>
        </w:rPr>
        <w:t xml:space="preserve"> </w:t>
      </w:r>
      <w:r w:rsidR="002D7746" w:rsidRPr="00322909">
        <w:rPr>
          <w:rFonts w:ascii="Arial" w:eastAsia="Times New Roman" w:hAnsi="Arial" w:cs="Arial"/>
          <w:sz w:val="24"/>
          <w:szCs w:val="24"/>
          <w:lang w:eastAsia="pt-BR"/>
        </w:rPr>
        <w:t>Divisão de Material e de Patrimônio - DUMP</w:t>
      </w:r>
      <w:r w:rsidRPr="00322909">
        <w:rPr>
          <w:rFonts w:ascii="Arial" w:eastAsia="Times New Roman" w:hAnsi="Arial" w:cs="Arial"/>
          <w:sz w:val="24"/>
          <w:szCs w:val="24"/>
          <w:lang w:eastAsia="pt-BR"/>
        </w:rPr>
        <w:t xml:space="preserve">, em conformidade com o disposto no art. 117 da Lei nº 14.133/2021 e na Resolução PRES n.º 782/2025 ou outra que venha a </w:t>
      </w:r>
      <w:proofErr w:type="gramStart"/>
      <w:r w:rsidRPr="00322909">
        <w:rPr>
          <w:rFonts w:ascii="Arial" w:eastAsia="Times New Roman" w:hAnsi="Arial" w:cs="Arial"/>
          <w:sz w:val="24"/>
          <w:szCs w:val="24"/>
          <w:lang w:eastAsia="pt-BR"/>
        </w:rPr>
        <w:t>substituí-la</w:t>
      </w:r>
      <w:proofErr w:type="gramEnd"/>
      <w:r w:rsidRPr="00322909">
        <w:rPr>
          <w:rFonts w:ascii="Arial" w:eastAsia="Times New Roman" w:hAnsi="Arial" w:cs="Arial"/>
          <w:sz w:val="24"/>
          <w:szCs w:val="24"/>
          <w:lang w:eastAsia="pt-BR"/>
        </w:rPr>
        <w:t>.</w:t>
      </w:r>
    </w:p>
    <w:p w14:paraId="185D73A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11.3. O servidor responsável pela fiscalização será designado oportunamente mediante Portaria.</w:t>
      </w:r>
    </w:p>
    <w:p w14:paraId="54299EEF"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11.4. A omissão, total ou parcial, da fiscalização não eximirá o fornecedor da integral responsabilidade pelos encargos ou serviços que são de sua competência.</w:t>
      </w:r>
    </w:p>
    <w:p w14:paraId="5BC3208C" w14:textId="3739F4A5"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67C48003"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12. COMUNICAÇÕES</w:t>
      </w:r>
    </w:p>
    <w:p w14:paraId="786FD52B"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12.1. Eventuais correspondências expedidas pelas partes signatárias deverão mencionar o número deste instrumento e o assunto específico da correspondência.</w:t>
      </w:r>
    </w:p>
    <w:p w14:paraId="7551C9E7" w14:textId="424541B8"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 xml:space="preserve">12.1.1. As comunicações feitas ao órgão gerenciador deverão ser endereçadas à </w:t>
      </w:r>
      <w:bookmarkStart w:id="3" w:name="_Hlk211013618"/>
      <w:r w:rsidR="00637567" w:rsidRPr="00322909">
        <w:rPr>
          <w:rFonts w:ascii="Arial" w:eastAsia="Times New Roman" w:hAnsi="Arial" w:cs="Arial"/>
          <w:sz w:val="24"/>
          <w:szCs w:val="24"/>
          <w:lang w:eastAsia="pt-BR"/>
        </w:rPr>
        <w:t>Divisão de Material e de Patrimônio - DUMP</w:t>
      </w:r>
      <w:bookmarkEnd w:id="3"/>
      <w:r w:rsidRPr="00322909">
        <w:rPr>
          <w:rFonts w:ascii="Arial" w:eastAsia="Times New Roman" w:hAnsi="Arial" w:cs="Arial"/>
          <w:sz w:val="24"/>
          <w:szCs w:val="24"/>
          <w:lang w:eastAsia="pt-BR"/>
        </w:rPr>
        <w:t xml:space="preserve">, situada na </w:t>
      </w:r>
      <w:r w:rsidR="00637567" w:rsidRPr="00322909">
        <w:rPr>
          <w:rFonts w:ascii="Arial" w:eastAsia="Times New Roman" w:hAnsi="Arial" w:cs="Arial"/>
          <w:sz w:val="24"/>
          <w:szCs w:val="24"/>
          <w:lang w:eastAsia="pt-BR"/>
        </w:rPr>
        <w:t>Rua Vemag, 668, Vila Carioca, São Paulo/SP, CEP 04217-050</w:t>
      </w:r>
      <w:r w:rsidRPr="00322909">
        <w:rPr>
          <w:rFonts w:ascii="Arial" w:eastAsia="Times New Roman" w:hAnsi="Arial" w:cs="Arial"/>
          <w:sz w:val="24"/>
          <w:szCs w:val="24"/>
          <w:lang w:eastAsia="pt-BR"/>
        </w:rPr>
        <w:t xml:space="preserve">, telefone </w:t>
      </w:r>
      <w:r w:rsidR="00637567" w:rsidRPr="00322909">
        <w:rPr>
          <w:rFonts w:ascii="Arial" w:eastAsia="Times New Roman" w:hAnsi="Arial" w:cs="Arial"/>
          <w:sz w:val="24"/>
          <w:szCs w:val="24"/>
          <w:lang w:eastAsia="pt-BR"/>
        </w:rPr>
        <w:t>(011) 2202-9739</w:t>
      </w:r>
      <w:r w:rsidRPr="00322909">
        <w:rPr>
          <w:rFonts w:ascii="Arial" w:eastAsia="Times New Roman" w:hAnsi="Arial" w:cs="Arial"/>
          <w:sz w:val="24"/>
          <w:szCs w:val="24"/>
          <w:lang w:eastAsia="pt-BR"/>
        </w:rPr>
        <w:t xml:space="preserve">, ou no e-mail: </w:t>
      </w:r>
      <w:r w:rsidR="00637567" w:rsidRPr="00322909">
        <w:rPr>
          <w:rFonts w:ascii="Arial" w:eastAsia="Times New Roman" w:hAnsi="Arial" w:cs="Arial"/>
          <w:sz w:val="24"/>
          <w:szCs w:val="24"/>
          <w:lang w:eastAsia="pt-BR"/>
        </w:rPr>
        <w:t>admsp-dump@trf3.jus.br</w:t>
      </w:r>
      <w:r w:rsidRPr="00322909">
        <w:rPr>
          <w:rFonts w:ascii="Arial" w:eastAsia="Times New Roman" w:hAnsi="Arial" w:cs="Arial"/>
          <w:sz w:val="24"/>
          <w:szCs w:val="24"/>
          <w:lang w:eastAsia="pt-BR"/>
        </w:rPr>
        <w:t>.</w:t>
      </w:r>
    </w:p>
    <w:p w14:paraId="5DBBA9B6"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fornecedor mantê-lo atualizado.</w:t>
      </w:r>
    </w:p>
    <w:p w14:paraId="036AA2A2"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12.1.3. Ao fornecedor caberá confirmar o recebimento da correspondência eletrônica, no prazo de 1 (um) dia útil, contado de seu envio pelo órgão gerenciador.</w:t>
      </w:r>
    </w:p>
    <w:p w14:paraId="2CEDC977"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12.1.3.1. Na hipótese de ausência de confirmação do recebimento da correspondência eletrônica no prazo acima estipulado, considerar-se-á como realizada e recebida a comunicação pelo fornecedor.</w:t>
      </w:r>
    </w:p>
    <w:p w14:paraId="39569EF1"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4B1C4CAE" w14:textId="72F5E9DF"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12.1.5. Quando estritamente necessário, as comunicações serão enviadas por via postal, endereçadas à empresa .........., situada na Rua/Avenida .........., nº ..., Bairro, Cidade, Estado, CEP ..., telefone (0</w:t>
      </w:r>
      <w:proofErr w:type="gramStart"/>
      <w:r w:rsidRPr="00322909">
        <w:rPr>
          <w:rFonts w:ascii="Arial" w:eastAsia="Times New Roman" w:hAnsi="Arial" w:cs="Arial"/>
          <w:sz w:val="24"/>
          <w:szCs w:val="24"/>
          <w:lang w:eastAsia="pt-BR"/>
        </w:rPr>
        <w:t>xx</w:t>
      </w:r>
      <w:r w:rsidR="00637567" w:rsidRPr="00322909">
        <w:rPr>
          <w:rFonts w:ascii="Arial" w:eastAsia="Times New Roman" w:hAnsi="Arial" w:cs="Arial"/>
          <w:sz w:val="24"/>
          <w:szCs w:val="24"/>
          <w:lang w:eastAsia="pt-BR"/>
        </w:rPr>
        <w:t>..</w:t>
      </w:r>
      <w:proofErr w:type="gramEnd"/>
      <w:r w:rsidRPr="00322909">
        <w:rPr>
          <w:rFonts w:ascii="Arial" w:eastAsia="Times New Roman" w:hAnsi="Arial" w:cs="Arial"/>
          <w:sz w:val="24"/>
          <w:szCs w:val="24"/>
          <w:lang w:eastAsia="pt-BR"/>
        </w:rPr>
        <w:t>) ....</w:t>
      </w:r>
    </w:p>
    <w:p w14:paraId="17B693D8"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525276C5"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12.1.6. Eventuais mudanças de endereços deverão ser comunicadas por escrito.</w:t>
      </w:r>
    </w:p>
    <w:p w14:paraId="40A35156" w14:textId="6DF83E15"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54742E0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13. CONDIÇÕES GERAIS</w:t>
      </w:r>
    </w:p>
    <w:p w14:paraId="08179273"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0B5A0492"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13.2. A presente Ata vincula-se ao ato convocatório, à proposta do fornecedor vencedor e aos eventuais anexos desses documentos independentemente de transcrição.</w:t>
      </w:r>
    </w:p>
    <w:p w14:paraId="176E10C2"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lastRenderedPageBreak/>
        <w:t>13.3. No caso de adjudicação por preço global de grupo de itens, só será admitida a contratação de parte de itens do grupo se houver prévia pesquisa de mercado e demonstração de sua vantagem para o órgão ou a entidade.</w:t>
      </w:r>
    </w:p>
    <w:p w14:paraId="7485B365"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4840307D"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Para firmeza e validade do pactuado, a presente Ata vai assinada pelas partes e encaminhada cópia aos demais órgãos participantes (se houver).</w:t>
      </w:r>
    </w:p>
    <w:p w14:paraId="6190FC8E" w14:textId="741D73AC"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p>
    <w:p w14:paraId="6AFECEBE" w14:textId="1BB7BAEC"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Anexo - Cadastro Reserva</w:t>
      </w:r>
    </w:p>
    <w:p w14:paraId="4C4E42F0" w14:textId="77777777"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Seguindo a ordem de classificação, segue relação de fornecedores que aceitaram cotar os itens com preços iguais ao adjudicatário:</w:t>
      </w:r>
    </w:p>
    <w:p w14:paraId="02BBCF04" w14:textId="794A6619" w:rsidR="00912CC1" w:rsidRPr="00830B19" w:rsidRDefault="008F7ADE" w:rsidP="008F7ADE">
      <w:pPr>
        <w:spacing w:before="100" w:beforeAutospacing="1" w:after="100" w:afterAutospacing="1" w:line="240" w:lineRule="auto"/>
        <w:jc w:val="both"/>
        <w:rPr>
          <w:rFonts w:ascii="Arial" w:eastAsia="Times New Roman" w:hAnsi="Arial" w:cs="Arial"/>
          <w:b/>
          <w:bCs/>
          <w:sz w:val="24"/>
          <w:szCs w:val="24"/>
          <w:lang w:eastAsia="pt-BR"/>
        </w:rPr>
      </w:pPr>
      <w:r w:rsidRPr="00322909">
        <w:rPr>
          <w:rFonts w:ascii="Arial" w:eastAsia="Times New Roman" w:hAnsi="Arial" w:cs="Arial"/>
          <w:b/>
          <w:bCs/>
          <w:sz w:val="24"/>
          <w:szCs w:val="24"/>
          <w:lang w:eastAsia="pt-BR"/>
        </w:rPr>
        <w:t>FORNECEDOR:</w:t>
      </w:r>
    </w:p>
    <w:tbl>
      <w:tblPr>
        <w:tblW w:w="8923"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692"/>
        <w:gridCol w:w="1568"/>
        <w:gridCol w:w="1134"/>
        <w:gridCol w:w="1134"/>
        <w:gridCol w:w="1560"/>
        <w:gridCol w:w="1417"/>
        <w:gridCol w:w="1418"/>
      </w:tblGrid>
      <w:tr w:rsidR="00912CC1" w:rsidRPr="00270232" w14:paraId="3C1E2333" w14:textId="77777777" w:rsidTr="00B54C0D">
        <w:trPr>
          <w:trHeight w:val="864"/>
        </w:trPr>
        <w:tc>
          <w:tcPr>
            <w:tcW w:w="8923" w:type="dxa"/>
            <w:gridSpan w:val="7"/>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D33ED2A" w14:textId="77777777" w:rsidR="00912CC1" w:rsidRPr="00270232" w:rsidRDefault="00912CC1" w:rsidP="00B54C0D">
            <w:pPr>
              <w:spacing w:after="0" w:line="240" w:lineRule="auto"/>
              <w:jc w:val="center"/>
              <w:rPr>
                <w:rFonts w:ascii="Times New Roman" w:eastAsia="Times New Roman" w:hAnsi="Times New Roman" w:cs="Times New Roman"/>
                <w:b/>
                <w:bCs/>
                <w:sz w:val="20"/>
                <w:szCs w:val="20"/>
                <w:lang w:eastAsia="pt-BR"/>
              </w:rPr>
            </w:pPr>
            <w:r w:rsidRPr="00270232">
              <w:rPr>
                <w:rFonts w:ascii="Times New Roman" w:eastAsia="Times New Roman" w:hAnsi="Times New Roman" w:cs="Times New Roman"/>
                <w:b/>
                <w:bCs/>
                <w:sz w:val="20"/>
                <w:szCs w:val="20"/>
                <w:lang w:eastAsia="pt-BR"/>
              </w:rPr>
              <w:t xml:space="preserve">MATERIAIS PARA INSTALAÇÃO E MANUTENÇÃO DE APARELHOS DE </w:t>
            </w:r>
            <w:proofErr w:type="gramStart"/>
            <w:r w:rsidRPr="00270232">
              <w:rPr>
                <w:rFonts w:ascii="Times New Roman" w:eastAsia="Times New Roman" w:hAnsi="Times New Roman" w:cs="Times New Roman"/>
                <w:b/>
                <w:bCs/>
                <w:sz w:val="20"/>
                <w:szCs w:val="20"/>
                <w:lang w:eastAsia="pt-BR"/>
              </w:rPr>
              <w:t>AR CONDICIONADO</w:t>
            </w:r>
            <w:proofErr w:type="gramEnd"/>
          </w:p>
        </w:tc>
      </w:tr>
      <w:tr w:rsidR="00912CC1" w:rsidRPr="00270232" w14:paraId="45AC2E8A" w14:textId="77777777" w:rsidTr="00B54C0D">
        <w:trPr>
          <w:trHeight w:val="864"/>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B39252E"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ITEM</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A5444C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DESCRIÇÃO</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DDE817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CATMAT</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C18CA6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E18CE8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QUANTIDADE</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8B791A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UNITÁRIO ESTIMADO</w:t>
            </w: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55B2BC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TOTAL ESTIMADO</w:t>
            </w:r>
          </w:p>
        </w:tc>
      </w:tr>
      <w:tr w:rsidR="00912CC1" w:rsidRPr="00270232" w14:paraId="1E786F18"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98240A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4F7C67A"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Tubo de cobre flexível 1/4",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085EE9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288356</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D1F008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963330D"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190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DAA451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5828560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2B79A3C0"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D4ABE2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76D3D6E"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w:t>
            </w:r>
            <w:proofErr w:type="gramStart"/>
            <w:r w:rsidRPr="00270232">
              <w:rPr>
                <w:rFonts w:ascii="Times New Roman" w:eastAsia="Times New Roman" w:hAnsi="Times New Roman" w:cs="Times New Roman"/>
                <w:sz w:val="20"/>
                <w:szCs w:val="20"/>
                <w:lang w:eastAsia="pt-BR"/>
              </w:rPr>
              <w:t>cobre  flexível</w:t>
            </w:r>
            <w:proofErr w:type="gramEnd"/>
            <w:r w:rsidRPr="00270232">
              <w:rPr>
                <w:rFonts w:ascii="Times New Roman" w:eastAsia="Times New Roman" w:hAnsi="Times New Roman" w:cs="Times New Roman"/>
                <w:sz w:val="20"/>
                <w:szCs w:val="20"/>
                <w:lang w:eastAsia="pt-BR"/>
              </w:rPr>
              <w:t>  3/8",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4DA49F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338624</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554CB5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108D7E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145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B4FFEA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6E933E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42FF8E28"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48BCD5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252A070"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Tubo de cobre flexível 5/8",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6E1A3F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338625</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95BBB7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F34307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130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034AD8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5FF1315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3B1EE744"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0FD786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70132DA"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cobre </w:t>
            </w:r>
            <w:proofErr w:type="gramStart"/>
            <w:r w:rsidRPr="00270232">
              <w:rPr>
                <w:rFonts w:ascii="Times New Roman" w:eastAsia="Times New Roman" w:hAnsi="Times New Roman" w:cs="Times New Roman"/>
                <w:sz w:val="20"/>
                <w:szCs w:val="20"/>
                <w:lang w:eastAsia="pt-BR"/>
              </w:rPr>
              <w:t>flexível  1</w:t>
            </w:r>
            <w:proofErr w:type="gramEnd"/>
            <w:r w:rsidRPr="00270232">
              <w:rPr>
                <w:rFonts w:ascii="Times New Roman" w:eastAsia="Times New Roman" w:hAnsi="Times New Roman" w:cs="Times New Roman"/>
                <w:sz w:val="20"/>
                <w:szCs w:val="20"/>
                <w:lang w:eastAsia="pt-BR"/>
              </w:rPr>
              <w:t>/2",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408C5D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344031</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F9996B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2373E9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C68564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9C3E46D"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443D3A15"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B9AE1FD"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5</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FDC68EB"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cobre </w:t>
            </w:r>
            <w:proofErr w:type="gramStart"/>
            <w:r w:rsidRPr="00270232">
              <w:rPr>
                <w:rFonts w:ascii="Times New Roman" w:eastAsia="Times New Roman" w:hAnsi="Times New Roman" w:cs="Times New Roman"/>
                <w:sz w:val="20"/>
                <w:szCs w:val="20"/>
                <w:lang w:eastAsia="pt-BR"/>
              </w:rPr>
              <w:t>flexível  3</w:t>
            </w:r>
            <w:proofErr w:type="gramEnd"/>
            <w:r w:rsidRPr="00270232">
              <w:rPr>
                <w:rFonts w:ascii="Times New Roman" w:eastAsia="Times New Roman" w:hAnsi="Times New Roman" w:cs="Times New Roman"/>
                <w:sz w:val="20"/>
                <w:szCs w:val="20"/>
                <w:lang w:eastAsia="pt-BR"/>
              </w:rPr>
              <w:t>/4",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5B2008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371623</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8CBDA6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F861EF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75E03F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CCB746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1FD6E21A"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BEA06F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6</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C1A8C5F"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1/4" - barra de 2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187F38E"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399909</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797364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F0AE5C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1140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401E561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6D8A24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41B56BB2"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1ACC48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lastRenderedPageBreak/>
              <w:t>7</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BFC5B04"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3/8"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B3C787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428159</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9E6B9D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375091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1015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BEA548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7B8A59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562FFF92"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7F15D5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8</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19685A2"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polietileno1/2"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691661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399908</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305D90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26360DE"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910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49880C80"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3545AE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50E416E0"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A6C71F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D5CC6C0"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5/8"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B41B28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400195</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26ACBC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6181F9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980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46814B6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935D2C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6B7B8575"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94E6F8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118A9CA"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3/4"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A3682E0"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399911</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84792B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CD4009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175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5C27B510"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A5A0B9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46B66EB1" w14:textId="77777777" w:rsidTr="00B54C0D">
        <w:trPr>
          <w:trHeight w:val="288"/>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CBBBF0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11</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99C748A"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Fita de PVC branca 10 x 0,1m, sem adesivo.</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22FBBD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418894</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C46A5B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D50193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4E38A7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8433E3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01EDF096" w14:textId="77777777" w:rsidTr="00B54C0D">
        <w:trPr>
          <w:trHeight w:val="288"/>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FC1447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12</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46C1346"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Mangueira plástica cristal 5/8".</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12C24F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237897</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5921A7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Metro</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10D930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500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0CD766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5448D50"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45480B6B" w14:textId="77777777" w:rsidTr="00B54C0D">
        <w:trPr>
          <w:trHeight w:val="635"/>
        </w:trPr>
        <w:tc>
          <w:tcPr>
            <w:tcW w:w="6088" w:type="dxa"/>
            <w:gridSpan w:val="5"/>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03358A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CDCADF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TOTAL (R$)</w:t>
            </w: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90A255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bl>
    <w:p w14:paraId="454E9D47" w14:textId="77777777" w:rsidR="002E441B" w:rsidRPr="00322909" w:rsidRDefault="002E441B" w:rsidP="002E441B">
      <w:pPr>
        <w:spacing w:before="100" w:beforeAutospacing="1" w:after="100" w:afterAutospacing="1" w:line="240" w:lineRule="auto"/>
        <w:jc w:val="both"/>
        <w:rPr>
          <w:rFonts w:ascii="Arial" w:eastAsia="Times New Roman" w:hAnsi="Arial" w:cs="Arial"/>
          <w:sz w:val="24"/>
          <w:szCs w:val="24"/>
          <w:lang w:eastAsia="pt-BR"/>
        </w:rPr>
      </w:pPr>
    </w:p>
    <w:p w14:paraId="543D617B" w14:textId="29E477AD" w:rsidR="008F7ADE" w:rsidRPr="00322909"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sz w:val="24"/>
          <w:szCs w:val="24"/>
          <w:lang w:eastAsia="pt-BR"/>
        </w:rPr>
        <w:t>Seguindo a ordem de classificação, segue relação de fornecedores que mantiveram sua proposta original:</w:t>
      </w:r>
    </w:p>
    <w:p w14:paraId="36C02D8A" w14:textId="1F71ED4D" w:rsidR="002E441B" w:rsidRDefault="008F7ADE" w:rsidP="002E441B">
      <w:pPr>
        <w:spacing w:before="100" w:beforeAutospacing="1" w:after="100" w:afterAutospacing="1" w:line="240" w:lineRule="auto"/>
        <w:jc w:val="both"/>
        <w:rPr>
          <w:rFonts w:ascii="Arial" w:eastAsia="Times New Roman" w:hAnsi="Arial" w:cs="Arial"/>
          <w:sz w:val="24"/>
          <w:szCs w:val="24"/>
          <w:lang w:eastAsia="pt-BR"/>
        </w:rPr>
      </w:pPr>
      <w:r w:rsidRPr="00322909">
        <w:rPr>
          <w:rFonts w:ascii="Arial" w:eastAsia="Times New Roman" w:hAnsi="Arial" w:cs="Arial"/>
          <w:b/>
          <w:bCs/>
          <w:sz w:val="24"/>
          <w:szCs w:val="24"/>
          <w:lang w:eastAsia="pt-BR"/>
        </w:rPr>
        <w:t>FORNECEDOR:</w:t>
      </w:r>
    </w:p>
    <w:tbl>
      <w:tblPr>
        <w:tblW w:w="8923"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692"/>
        <w:gridCol w:w="1568"/>
        <w:gridCol w:w="1134"/>
        <w:gridCol w:w="1134"/>
        <w:gridCol w:w="1560"/>
        <w:gridCol w:w="1417"/>
        <w:gridCol w:w="1418"/>
      </w:tblGrid>
      <w:tr w:rsidR="00912CC1" w:rsidRPr="00270232" w14:paraId="141368BB" w14:textId="77777777" w:rsidTr="00B54C0D">
        <w:trPr>
          <w:trHeight w:val="864"/>
        </w:trPr>
        <w:tc>
          <w:tcPr>
            <w:tcW w:w="8923" w:type="dxa"/>
            <w:gridSpan w:val="7"/>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5276010E" w14:textId="77777777" w:rsidR="00912CC1" w:rsidRPr="00270232" w:rsidRDefault="00912CC1" w:rsidP="00B54C0D">
            <w:pPr>
              <w:spacing w:after="0" w:line="240" w:lineRule="auto"/>
              <w:jc w:val="center"/>
              <w:rPr>
                <w:rFonts w:ascii="Times New Roman" w:eastAsia="Times New Roman" w:hAnsi="Times New Roman" w:cs="Times New Roman"/>
                <w:b/>
                <w:bCs/>
                <w:sz w:val="20"/>
                <w:szCs w:val="20"/>
                <w:lang w:eastAsia="pt-BR"/>
              </w:rPr>
            </w:pPr>
            <w:r w:rsidRPr="00270232">
              <w:rPr>
                <w:rFonts w:ascii="Times New Roman" w:eastAsia="Times New Roman" w:hAnsi="Times New Roman" w:cs="Times New Roman"/>
                <w:b/>
                <w:bCs/>
                <w:sz w:val="20"/>
                <w:szCs w:val="20"/>
                <w:lang w:eastAsia="pt-BR"/>
              </w:rPr>
              <w:t xml:space="preserve">MATERIAIS PARA INSTALAÇÃO E MANUTENÇÃO DE APARELHOS DE </w:t>
            </w:r>
            <w:proofErr w:type="gramStart"/>
            <w:r w:rsidRPr="00270232">
              <w:rPr>
                <w:rFonts w:ascii="Times New Roman" w:eastAsia="Times New Roman" w:hAnsi="Times New Roman" w:cs="Times New Roman"/>
                <w:b/>
                <w:bCs/>
                <w:sz w:val="20"/>
                <w:szCs w:val="20"/>
                <w:lang w:eastAsia="pt-BR"/>
              </w:rPr>
              <w:t>AR CONDICIONADO</w:t>
            </w:r>
            <w:proofErr w:type="gramEnd"/>
          </w:p>
        </w:tc>
      </w:tr>
      <w:tr w:rsidR="00912CC1" w:rsidRPr="00270232" w14:paraId="56221F8E" w14:textId="77777777" w:rsidTr="00B54C0D">
        <w:trPr>
          <w:trHeight w:val="864"/>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7A57DF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ITEM</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2DE30C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DESCRIÇÃO</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101A65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CATMAT</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757615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E3D817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QUANTIDADE</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89BD98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UNITÁRIO ESTIMADO</w:t>
            </w: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DF4746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TOTAL ESTIMADO</w:t>
            </w:r>
          </w:p>
        </w:tc>
      </w:tr>
      <w:tr w:rsidR="00912CC1" w:rsidRPr="00270232" w14:paraId="799DD964"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62174E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C8EDED0"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Tubo de cobre flexível 1/4",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006DF8E"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288356</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2BB062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BE7EF8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190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5BDC83C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5B8478E"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62944C45"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7A9C41E"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lastRenderedPageBreak/>
              <w:t>2</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6D5973B"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w:t>
            </w:r>
            <w:proofErr w:type="gramStart"/>
            <w:r w:rsidRPr="00270232">
              <w:rPr>
                <w:rFonts w:ascii="Times New Roman" w:eastAsia="Times New Roman" w:hAnsi="Times New Roman" w:cs="Times New Roman"/>
                <w:sz w:val="20"/>
                <w:szCs w:val="20"/>
                <w:lang w:eastAsia="pt-BR"/>
              </w:rPr>
              <w:t>cobre  flexível</w:t>
            </w:r>
            <w:proofErr w:type="gramEnd"/>
            <w:r w:rsidRPr="00270232">
              <w:rPr>
                <w:rFonts w:ascii="Times New Roman" w:eastAsia="Times New Roman" w:hAnsi="Times New Roman" w:cs="Times New Roman"/>
                <w:sz w:val="20"/>
                <w:szCs w:val="20"/>
                <w:lang w:eastAsia="pt-BR"/>
              </w:rPr>
              <w:t>  3/8",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B176E3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338624</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CEC7EF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7CF7FAD"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145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E6207A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41CCA2F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6F991307"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E3EE6E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E2D2513"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Tubo de cobre flexível 5/8",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4F43F2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338625</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9281270"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15826E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130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4DD9726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A07281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64B624F0"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E7BE13D"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17CB800"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cobre </w:t>
            </w:r>
            <w:proofErr w:type="gramStart"/>
            <w:r w:rsidRPr="00270232">
              <w:rPr>
                <w:rFonts w:ascii="Times New Roman" w:eastAsia="Times New Roman" w:hAnsi="Times New Roman" w:cs="Times New Roman"/>
                <w:sz w:val="20"/>
                <w:szCs w:val="20"/>
                <w:lang w:eastAsia="pt-BR"/>
              </w:rPr>
              <w:t>flexível  1</w:t>
            </w:r>
            <w:proofErr w:type="gramEnd"/>
            <w:r w:rsidRPr="00270232">
              <w:rPr>
                <w:rFonts w:ascii="Times New Roman" w:eastAsia="Times New Roman" w:hAnsi="Times New Roman" w:cs="Times New Roman"/>
                <w:sz w:val="20"/>
                <w:szCs w:val="20"/>
                <w:lang w:eastAsia="pt-BR"/>
              </w:rPr>
              <w:t>/2",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8ABC5D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344031</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0D1D440"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CC85A7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D4452F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12E9FD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526C4D85"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AB3E95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5</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30CC7B7"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 xml:space="preserve">"Tubo de cobre </w:t>
            </w:r>
            <w:proofErr w:type="gramStart"/>
            <w:r w:rsidRPr="00270232">
              <w:rPr>
                <w:rFonts w:ascii="Times New Roman" w:eastAsia="Times New Roman" w:hAnsi="Times New Roman" w:cs="Times New Roman"/>
                <w:sz w:val="20"/>
                <w:szCs w:val="20"/>
                <w:lang w:eastAsia="pt-BR"/>
              </w:rPr>
              <w:t>flexível  3</w:t>
            </w:r>
            <w:proofErr w:type="gramEnd"/>
            <w:r w:rsidRPr="00270232">
              <w:rPr>
                <w:rFonts w:ascii="Times New Roman" w:eastAsia="Times New Roman" w:hAnsi="Times New Roman" w:cs="Times New Roman"/>
                <w:sz w:val="20"/>
                <w:szCs w:val="20"/>
                <w:lang w:eastAsia="pt-BR"/>
              </w:rPr>
              <w:t>/4", panqueca com 15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C56880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371623</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EAD587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B28E5D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2B05490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4D09EE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0A24C9FC"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FE6C61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6</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34AA4AA"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1/4" - barra de 2 metros.</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19C0A11"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399909</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A3AEED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1E97E9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1140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5A9D0C0"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EBA3F8D"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0CE75AAC"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065802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7</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0F1DCBE"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3/8"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9AE1B9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428159</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76492D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8633EE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1015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2708E6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13144D5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4E482E8F"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28E331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8</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44A61C1"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polietileno1/2"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494FAA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399908</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2600AA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98618A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910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86D03BA"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934EBD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0CD0FBF3"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22EF82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EF369C2"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5/8"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7B2CECA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400195</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580815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DEEAE0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980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89686E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1C20F4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3CF1D417" w14:textId="77777777" w:rsidTr="00B54C0D">
        <w:trPr>
          <w:trHeight w:val="576"/>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85E54F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5EFA28D"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Isolante térmico branco esponjoso blindado, em polietileno 3/4" - barra de 2 metros. </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53BE9A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399911</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68014E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AAF665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175</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5F70CAD"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1AE0B3B"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21B5BA02" w14:textId="77777777" w:rsidTr="00B54C0D">
        <w:trPr>
          <w:trHeight w:val="288"/>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462415C"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11</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68723971"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Fita de PVC branca 10 x 0,1m, sem adesivo.</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011287C9"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418894</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3EEFD46E"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Unidade</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11B5527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100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4293748"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6C3AAAC2"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793672D2" w14:textId="77777777" w:rsidTr="00B54C0D">
        <w:trPr>
          <w:trHeight w:val="288"/>
        </w:trPr>
        <w:tc>
          <w:tcPr>
            <w:tcW w:w="692"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3AD96F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12</w:t>
            </w:r>
          </w:p>
        </w:tc>
        <w:tc>
          <w:tcPr>
            <w:tcW w:w="156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45869E49" w14:textId="77777777" w:rsidR="00912CC1" w:rsidRPr="00270232" w:rsidRDefault="00912CC1" w:rsidP="00B54C0D">
            <w:pPr>
              <w:spacing w:after="0" w:line="240" w:lineRule="auto"/>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Mangueira plástica cristal 5/8".</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87334B4"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237897</w:t>
            </w:r>
          </w:p>
        </w:tc>
        <w:tc>
          <w:tcPr>
            <w:tcW w:w="1134"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56B9C39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Metro</w:t>
            </w:r>
          </w:p>
        </w:tc>
        <w:tc>
          <w:tcPr>
            <w:tcW w:w="1560"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hideMark/>
          </w:tcPr>
          <w:p w14:paraId="2F916EC5"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sz w:val="20"/>
                <w:szCs w:val="20"/>
                <w:lang w:eastAsia="pt-BR"/>
              </w:rPr>
              <w:t>500</w:t>
            </w: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79533927"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8C49936"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r w:rsidR="00912CC1" w:rsidRPr="00270232" w14:paraId="3E74BC8B" w14:textId="77777777" w:rsidTr="00B54C0D">
        <w:trPr>
          <w:trHeight w:val="635"/>
        </w:trPr>
        <w:tc>
          <w:tcPr>
            <w:tcW w:w="6088" w:type="dxa"/>
            <w:gridSpan w:val="5"/>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8DFEA0F"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c>
          <w:tcPr>
            <w:tcW w:w="1417"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0123206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r w:rsidRPr="00270232">
              <w:rPr>
                <w:rFonts w:ascii="Times New Roman" w:eastAsia="Times New Roman" w:hAnsi="Times New Roman" w:cs="Times New Roman"/>
                <w:b/>
                <w:bCs/>
                <w:sz w:val="20"/>
                <w:szCs w:val="20"/>
                <w:lang w:eastAsia="pt-BR"/>
              </w:rPr>
              <w:t>VALOR TOTAL (R$)</w:t>
            </w:r>
          </w:p>
        </w:tc>
        <w:tc>
          <w:tcPr>
            <w:tcW w:w="1418" w:type="dxa"/>
            <w:tcBorders>
              <w:top w:val="single" w:sz="6" w:space="0" w:color="auto"/>
              <w:left w:val="single" w:sz="6" w:space="0" w:color="auto"/>
              <w:bottom w:val="single" w:sz="6" w:space="0" w:color="auto"/>
              <w:right w:val="single" w:sz="6" w:space="0" w:color="auto"/>
            </w:tcBorders>
            <w:tcMar>
              <w:top w:w="48" w:type="dxa"/>
              <w:left w:w="48" w:type="dxa"/>
              <w:bottom w:w="48" w:type="dxa"/>
              <w:right w:w="48" w:type="dxa"/>
            </w:tcMar>
            <w:vAlign w:val="center"/>
          </w:tcPr>
          <w:p w14:paraId="3B9E2EC3" w14:textId="77777777" w:rsidR="00912CC1" w:rsidRPr="00270232" w:rsidRDefault="00912CC1" w:rsidP="00B54C0D">
            <w:pPr>
              <w:spacing w:after="0" w:line="240" w:lineRule="auto"/>
              <w:jc w:val="center"/>
              <w:rPr>
                <w:rFonts w:ascii="Times New Roman" w:eastAsia="Times New Roman" w:hAnsi="Times New Roman" w:cs="Times New Roman"/>
                <w:sz w:val="20"/>
                <w:szCs w:val="20"/>
                <w:lang w:eastAsia="pt-BR"/>
              </w:rPr>
            </w:pPr>
          </w:p>
        </w:tc>
      </w:tr>
    </w:tbl>
    <w:p w14:paraId="2E732460" w14:textId="77777777" w:rsidR="00830B19" w:rsidRPr="00322909" w:rsidRDefault="00830B19" w:rsidP="002E441B">
      <w:pPr>
        <w:spacing w:before="100" w:beforeAutospacing="1" w:after="100" w:afterAutospacing="1" w:line="240" w:lineRule="auto"/>
        <w:jc w:val="both"/>
        <w:rPr>
          <w:rFonts w:ascii="Arial" w:eastAsia="Times New Roman" w:hAnsi="Arial" w:cs="Arial"/>
          <w:sz w:val="24"/>
          <w:szCs w:val="24"/>
          <w:lang w:eastAsia="pt-BR"/>
        </w:rPr>
      </w:pPr>
    </w:p>
    <w:sectPr w:rsidR="00830B19" w:rsidRPr="0032290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DE"/>
    <w:rsid w:val="000E3C88"/>
    <w:rsid w:val="000E63C0"/>
    <w:rsid w:val="001F1FA1"/>
    <w:rsid w:val="001F6CD8"/>
    <w:rsid w:val="002239C6"/>
    <w:rsid w:val="002574FC"/>
    <w:rsid w:val="00270232"/>
    <w:rsid w:val="00273FC0"/>
    <w:rsid w:val="002A004A"/>
    <w:rsid w:val="002D7746"/>
    <w:rsid w:val="002E441B"/>
    <w:rsid w:val="00322909"/>
    <w:rsid w:val="0041269C"/>
    <w:rsid w:val="00525190"/>
    <w:rsid w:val="00581131"/>
    <w:rsid w:val="005B7DB4"/>
    <w:rsid w:val="00637567"/>
    <w:rsid w:val="006819BC"/>
    <w:rsid w:val="00686EA5"/>
    <w:rsid w:val="00732C5A"/>
    <w:rsid w:val="00772472"/>
    <w:rsid w:val="007E481D"/>
    <w:rsid w:val="00830B19"/>
    <w:rsid w:val="00877318"/>
    <w:rsid w:val="008F7ADE"/>
    <w:rsid w:val="0090322A"/>
    <w:rsid w:val="00912CC1"/>
    <w:rsid w:val="0091313C"/>
    <w:rsid w:val="00952124"/>
    <w:rsid w:val="00993A6B"/>
    <w:rsid w:val="00A34B15"/>
    <w:rsid w:val="00A42A33"/>
    <w:rsid w:val="00AC1A7E"/>
    <w:rsid w:val="00B6699F"/>
    <w:rsid w:val="00B83AC5"/>
    <w:rsid w:val="00BD38FF"/>
    <w:rsid w:val="00C4320A"/>
    <w:rsid w:val="00CA371A"/>
    <w:rsid w:val="00CC4933"/>
    <w:rsid w:val="00D72F3D"/>
    <w:rsid w:val="00DD63D4"/>
    <w:rsid w:val="00EB5EF7"/>
    <w:rsid w:val="00F123BC"/>
    <w:rsid w:val="00FC2AD0"/>
    <w:rsid w:val="08CBEEC5"/>
    <w:rsid w:val="1762FCBC"/>
    <w:rsid w:val="203C52D9"/>
    <w:rsid w:val="23D18BCF"/>
    <w:rsid w:val="2C6B591B"/>
    <w:rsid w:val="398F4521"/>
    <w:rsid w:val="39DCF4C4"/>
    <w:rsid w:val="3F52E616"/>
    <w:rsid w:val="48C3F1DB"/>
    <w:rsid w:val="5A20B84A"/>
    <w:rsid w:val="5CDCB9E8"/>
    <w:rsid w:val="60473AA5"/>
    <w:rsid w:val="64B8DBCC"/>
    <w:rsid w:val="6785A338"/>
    <w:rsid w:val="695891D6"/>
    <w:rsid w:val="6FA0D454"/>
    <w:rsid w:val="77A1DD60"/>
    <w:rsid w:val="7B78A7CE"/>
    <w:rsid w:val="7FE2E8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94E04"/>
  <w15:chartTrackingRefBased/>
  <w15:docId w15:val="{8E2A77C7-2F84-412A-B045-17004884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justificado">
    <w:name w:val="texto_justificado"/>
    <w:basedOn w:val="Normal"/>
    <w:rsid w:val="008F7AD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F7ADE"/>
    <w:rPr>
      <w:b/>
      <w:bCs/>
    </w:rPr>
  </w:style>
  <w:style w:type="character" w:styleId="Hyperlink">
    <w:name w:val="Hyperlink"/>
    <w:basedOn w:val="Fontepargpadro"/>
    <w:uiPriority w:val="99"/>
    <w:semiHidden/>
    <w:unhideWhenUsed/>
    <w:rsid w:val="008F7ADE"/>
    <w:rPr>
      <w:color w:val="0000FF"/>
      <w:u w:val="single"/>
    </w:rPr>
  </w:style>
  <w:style w:type="paragraph" w:styleId="NormalWeb">
    <w:name w:val="Normal (Web)"/>
    <w:basedOn w:val="Normal"/>
    <w:uiPriority w:val="99"/>
    <w:unhideWhenUsed/>
    <w:rsid w:val="008F7AD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4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CA39-8AE7-426B-8E78-EE8A23D3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4413</Words>
  <Characters>24276</Characters>
  <Application>Microsoft Office Word</Application>
  <DocSecurity>0</DocSecurity>
  <Lines>971</Lines>
  <Paragraphs>428</Paragraphs>
  <ScaleCrop>false</ScaleCrop>
  <Company>Tribunal Regional Federal 3ª Região</Company>
  <LinksUpToDate>false</LinksUpToDate>
  <CharactersWithSpaces>28261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13</cp:revision>
  <dcterms:created xsi:type="dcterms:W3CDTF">2025-10-13T19:59:00Z</dcterms:created>
  <dcterms:modified xsi:type="dcterms:W3CDTF">2026-01-14T17:45:00Z</dcterms:modified>
</cp:coreProperties>
</file>