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022C2BAC"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9B4807">
        <w:rPr>
          <w:rFonts w:ascii="Arial" w:hAnsi="Arial" w:cs="Arial"/>
          <w:b/>
          <w:bCs/>
          <w:sz w:val="24"/>
          <w:szCs w:val="24"/>
          <w:lang w:eastAsia="pt-BR"/>
        </w:rPr>
        <w:t>19</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9B4807">
        <w:rPr>
          <w:rFonts w:ascii="Arial" w:hAnsi="Arial" w:cs="Arial"/>
          <w:b/>
          <w:bCs/>
          <w:sz w:val="24"/>
          <w:szCs w:val="24"/>
          <w:lang w:eastAsia="pt-BR"/>
        </w:rPr>
        <w:t>-RP</w:t>
      </w:r>
      <w:r w:rsidRPr="00070F82">
        <w:rPr>
          <w:rFonts w:ascii="Arial" w:hAnsi="Arial" w:cs="Arial"/>
          <w:b/>
          <w:bCs/>
          <w:color w:val="FF0000"/>
          <w:sz w:val="24"/>
          <w:szCs w:val="24"/>
          <w:lang w:eastAsia="pt-BR"/>
        </w:rPr>
        <w:t xml:space="preserve"> </w:t>
      </w:r>
    </w:p>
    <w:p w14:paraId="098E6978" w14:textId="2ABB50FC"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009B4807">
        <w:rPr>
          <w:rFonts w:ascii="Arial" w:hAnsi="Arial" w:cs="Arial"/>
          <w:sz w:val="24"/>
          <w:szCs w:val="24"/>
          <w:lang w:eastAsia="pt-BR"/>
        </w:rPr>
        <w:t xml:space="preserve"> 0003145-87.2026</w:t>
      </w:r>
      <w:r w:rsidR="00F03AEB">
        <w:rPr>
          <w:rFonts w:ascii="Arial" w:hAnsi="Arial" w:cs="Arial"/>
          <w:sz w:val="24"/>
          <w:szCs w:val="24"/>
          <w:lang w:eastAsia="pt-BR"/>
        </w:rPr>
        <w:t>.4.03.8001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64B5487" w14:textId="62252E36" w:rsidR="00646428" w:rsidRPr="003F698D" w:rsidRDefault="00121317" w:rsidP="00EE5BCE">
      <w:pPr>
        <w:spacing w:after="240" w:line="240" w:lineRule="auto"/>
        <w:ind w:left="120" w:firstLine="447"/>
        <w:jc w:val="both"/>
        <w:rPr>
          <w:rFonts w:ascii="Arial" w:eastAsia="Times New Roman" w:hAnsi="Arial" w:cs="Arial"/>
          <w:sz w:val="24"/>
          <w:szCs w:val="24"/>
          <w:lang w:eastAsia="pt-BR"/>
        </w:rPr>
      </w:pPr>
      <w:r w:rsidRPr="003F698D">
        <w:rPr>
          <w:rFonts w:ascii="Arial" w:eastAsia="Times New Roman" w:hAnsi="Arial" w:cs="Arial"/>
          <w:sz w:val="24"/>
          <w:szCs w:val="24"/>
          <w:lang w:eastAsia="pt-BR"/>
        </w:rPr>
        <w:t xml:space="preserve">Torna-se público que a JUSTIÇA FEDERAL DE 1º GRAU EM SÃO PAULO, por meio da Subsecretaria de Compras, Licitações e Contratos - UCOL, sediada na Rua Peixoto Gomide </w:t>
      </w:r>
      <w:r w:rsidR="00625C2D" w:rsidRPr="003F698D">
        <w:rPr>
          <w:rFonts w:ascii="Arial" w:eastAsia="Times New Roman" w:hAnsi="Arial" w:cs="Arial"/>
          <w:sz w:val="24"/>
          <w:szCs w:val="24"/>
          <w:lang w:eastAsia="pt-BR"/>
        </w:rPr>
        <w:t>n.</w:t>
      </w:r>
      <w:r w:rsidRPr="003F698D">
        <w:rPr>
          <w:rFonts w:ascii="Arial" w:eastAsia="Times New Roman" w:hAnsi="Arial" w:cs="Arial"/>
          <w:sz w:val="24"/>
          <w:szCs w:val="24"/>
          <w:lang w:eastAsia="pt-BR"/>
        </w:rPr>
        <w:t xml:space="preserve"> 768 - Jardim Paulista – São Paulo - SP, CEP 01409-903, realizará licitação</w:t>
      </w:r>
      <w:r w:rsidR="00646428" w:rsidRPr="003F698D">
        <w:rPr>
          <w:rFonts w:ascii="Arial" w:eastAsia="Times New Roman" w:hAnsi="Arial" w:cs="Arial"/>
          <w:sz w:val="24"/>
          <w:szCs w:val="24"/>
          <w:lang w:eastAsia="pt-BR"/>
        </w:rPr>
        <w:t xml:space="preserve">, para registro de preços, na modalidade PREGÃO, na forma ELETRÔNICA, nos termos da </w:t>
      </w:r>
      <w:hyperlink r:id="rId11" w:history="1">
        <w:r w:rsidR="00F1131A" w:rsidRPr="003F698D">
          <w:rPr>
            <w:rStyle w:val="Hyperlink"/>
            <w:rFonts w:ascii="Arial" w:eastAsia="Times New Roman" w:hAnsi="Arial" w:cs="Arial"/>
            <w:sz w:val="24"/>
            <w:szCs w:val="24"/>
            <w:lang w:eastAsia="pt-BR"/>
          </w:rPr>
          <w:t>Lei n. 14.133/2021</w:t>
        </w:r>
      </w:hyperlink>
      <w:r w:rsidR="00646428" w:rsidRPr="003F698D">
        <w:rPr>
          <w:rFonts w:ascii="Arial" w:eastAsia="Times New Roman" w:hAnsi="Arial" w:cs="Arial"/>
          <w:sz w:val="24"/>
          <w:szCs w:val="24"/>
          <w:lang w:eastAsia="pt-BR"/>
        </w:rPr>
        <w:t xml:space="preserve">, do </w:t>
      </w:r>
      <w:hyperlink r:id="rId12" w:history="1">
        <w:r w:rsidR="00646428" w:rsidRPr="003F698D">
          <w:rPr>
            <w:rStyle w:val="Hyperlink"/>
            <w:rFonts w:ascii="Arial" w:eastAsia="Times New Roman" w:hAnsi="Arial" w:cs="Arial"/>
            <w:sz w:val="24"/>
            <w:szCs w:val="24"/>
            <w:lang w:eastAsia="pt-BR"/>
          </w:rPr>
          <w:t xml:space="preserve">Decreto </w:t>
        </w:r>
        <w:r w:rsidR="00625C2D" w:rsidRPr="003F698D">
          <w:rPr>
            <w:rStyle w:val="Hyperlink"/>
            <w:rFonts w:ascii="Arial" w:eastAsia="Times New Roman" w:hAnsi="Arial" w:cs="Arial"/>
            <w:sz w:val="24"/>
            <w:szCs w:val="24"/>
            <w:lang w:eastAsia="pt-BR"/>
          </w:rPr>
          <w:t>n.</w:t>
        </w:r>
        <w:r w:rsidR="00646428" w:rsidRPr="003F698D">
          <w:rPr>
            <w:rStyle w:val="Hyperlink"/>
            <w:rFonts w:ascii="Arial" w:eastAsia="Times New Roman" w:hAnsi="Arial" w:cs="Arial"/>
            <w:sz w:val="24"/>
            <w:szCs w:val="24"/>
            <w:lang w:eastAsia="pt-BR"/>
          </w:rPr>
          <w:t xml:space="preserve"> 11.462/2023</w:t>
        </w:r>
      </w:hyperlink>
      <w:r w:rsidR="00646428" w:rsidRPr="003F698D">
        <w:rPr>
          <w:rFonts w:ascii="Arial" w:eastAsia="Times New Roman" w:hAnsi="Arial" w:cs="Arial"/>
          <w:sz w:val="24"/>
          <w:szCs w:val="24"/>
          <w:lang w:eastAsia="pt-BR"/>
        </w:rPr>
        <w:t>, demais normas aplicáveis e, ainda, de acordo com as condições estabelecidas neste Edital.</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771A0A8E"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8F6A6E">
        <w:rPr>
          <w:rFonts w:ascii="Arial" w:eastAsia="Times New Roman" w:hAnsi="Arial" w:cs="Arial"/>
          <w:color w:val="000000"/>
          <w:sz w:val="24"/>
          <w:szCs w:val="24"/>
          <w:lang w:eastAsia="pt-BR"/>
        </w:rPr>
        <w:t xml:space="preserve">R$ </w:t>
      </w:r>
      <w:r w:rsidR="00F03AEB" w:rsidRPr="008F6A6E">
        <w:rPr>
          <w:rFonts w:ascii="Arial" w:eastAsia="Times New Roman" w:hAnsi="Arial" w:cs="Arial"/>
          <w:color w:val="000000"/>
          <w:sz w:val="24"/>
          <w:szCs w:val="24"/>
          <w:lang w:eastAsia="pt-BR"/>
        </w:rPr>
        <w:t>82.960,40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36AEE10E"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732F2C" w:rsidRPr="00732F2C">
        <w:rPr>
          <w:rFonts w:ascii="Arial Black" w:eastAsia="Times New Roman" w:hAnsi="Arial Black" w:cs="Arial"/>
          <w:color w:val="000000"/>
          <w:sz w:val="24"/>
          <w:szCs w:val="24"/>
          <w:lang w:eastAsia="pt-BR"/>
        </w:rPr>
        <w:t>23/06/2026</w:t>
      </w:r>
      <w:r w:rsidRPr="00732F2C">
        <w:rPr>
          <w:rFonts w:ascii="Arial Black" w:eastAsia="Times New Roman" w:hAnsi="Arial Black" w:cs="Arial"/>
          <w:color w:val="000000"/>
          <w:sz w:val="24"/>
          <w:szCs w:val="24"/>
          <w:lang w:eastAsia="pt-BR"/>
        </w:rPr>
        <w:t xml:space="preserve"> às </w:t>
      </w:r>
      <w:r w:rsidR="00732F2C" w:rsidRPr="00732F2C">
        <w:rPr>
          <w:rFonts w:ascii="Arial Black" w:eastAsia="Times New Roman" w:hAnsi="Arial Black" w:cs="Arial"/>
          <w:color w:val="000000"/>
          <w:sz w:val="24"/>
          <w:szCs w:val="24"/>
          <w:lang w:eastAsia="pt-BR"/>
        </w:rPr>
        <w:t>13</w:t>
      </w:r>
      <w:r w:rsidRPr="00732F2C">
        <w:rPr>
          <w:rFonts w:ascii="Arial Black" w:eastAsia="Times New Roman" w:hAnsi="Arial Black" w:cs="Arial"/>
          <w:color w:val="000000"/>
          <w:sz w:val="24"/>
          <w:szCs w:val="24"/>
          <w:lang w:eastAsia="pt-BR"/>
        </w:rPr>
        <w:t>h</w:t>
      </w:r>
      <w:r w:rsidR="00732F2C" w:rsidRPr="00732F2C">
        <w:rPr>
          <w:rFonts w:ascii="Arial Black" w:eastAsia="Times New Roman" w:hAnsi="Arial Black"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1674407F" w:rsidR="00A32ADA" w:rsidRPr="00070F82" w:rsidRDefault="00F03AEB" w:rsidP="00EE5BCE">
      <w:pPr>
        <w:spacing w:after="240" w:line="240" w:lineRule="auto"/>
        <w:ind w:left="119"/>
        <w:jc w:val="both"/>
        <w:rPr>
          <w:rFonts w:ascii="Arial" w:eastAsia="Times New Roman" w:hAnsi="Arial" w:cs="Arial"/>
          <w:sz w:val="24"/>
          <w:szCs w:val="24"/>
          <w:lang w:eastAsia="pt-BR"/>
        </w:rPr>
      </w:pPr>
      <w:r w:rsidRPr="008F6A6E">
        <w:rPr>
          <w:rFonts w:ascii="Arial" w:eastAsia="Times New Roman" w:hAnsi="Arial" w:cs="Arial"/>
          <w:color w:val="000000"/>
          <w:sz w:val="24"/>
          <w:szCs w:val="24"/>
          <w:lang w:eastAsia="pt-BR"/>
        </w:rPr>
        <w:t>Menor preço por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8F6A6E">
        <w:rPr>
          <w:rFonts w:ascii="Arial" w:eastAsia="Times New Roman" w:hAnsi="Arial" w:cs="Arial"/>
          <w:color w:val="000000"/>
          <w:sz w:val="24"/>
          <w:szCs w:val="24"/>
          <w:lang w:eastAsia="pt-BR"/>
        </w:rPr>
        <w:t>A</w:t>
      </w:r>
      <w:r w:rsidR="00A32ADA" w:rsidRPr="008F6A6E">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2E44245C" w:rsidR="00A32ADA" w:rsidRPr="00070F82" w:rsidRDefault="00F03AEB" w:rsidP="00EE5BCE">
      <w:pPr>
        <w:spacing w:after="120" w:line="240" w:lineRule="auto"/>
        <w:ind w:left="119"/>
        <w:jc w:val="both"/>
        <w:rPr>
          <w:rFonts w:ascii="Arial" w:eastAsia="Times New Roman" w:hAnsi="Arial" w:cs="Arial"/>
          <w:sz w:val="24"/>
          <w:szCs w:val="24"/>
          <w:lang w:eastAsia="pt-BR"/>
        </w:rPr>
      </w:pPr>
      <w:r w:rsidRPr="008F6A6E">
        <w:rPr>
          <w:rFonts w:ascii="Arial" w:eastAsia="Times New Roman" w:hAnsi="Arial" w:cs="Arial"/>
          <w:color w:val="000000"/>
          <w:sz w:val="24"/>
          <w:szCs w:val="24"/>
          <w:lang w:eastAsia="pt-BR"/>
        </w:rPr>
        <w:t>SIM, participação exclusiva para ME/ EPP/Equiparadas</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5B6E99D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F03AEB" w:rsidRPr="008F6A6E">
        <w:rPr>
          <w:rFonts w:ascii="Arial" w:eastAsia="Times New Roman" w:hAnsi="Arial" w:cs="Arial"/>
          <w:color w:val="000000"/>
          <w:sz w:val="24"/>
          <w:szCs w:val="24"/>
          <w:lang w:eastAsia="pt-BR"/>
        </w:rPr>
        <w:t>aquisição, mediante Registro de Preços,</w:t>
      </w:r>
      <w:r w:rsidRPr="008F6A6E">
        <w:rPr>
          <w:rFonts w:ascii="Arial" w:eastAsia="Times New Roman" w:hAnsi="Arial" w:cs="Arial"/>
          <w:color w:val="000000"/>
          <w:sz w:val="24"/>
          <w:szCs w:val="24"/>
          <w:lang w:eastAsia="pt-BR"/>
        </w:rPr>
        <w:t xml:space="preserve"> de </w:t>
      </w:r>
      <w:r w:rsidR="00D961DC" w:rsidRPr="008F6A6E">
        <w:rPr>
          <w:rFonts w:ascii="Arial" w:eastAsia="Times New Roman" w:hAnsi="Arial" w:cs="Arial"/>
          <w:b/>
          <w:color w:val="000000"/>
          <w:sz w:val="24"/>
          <w:szCs w:val="24"/>
          <w:lang w:eastAsia="pt-BR"/>
        </w:rPr>
        <w:t xml:space="preserve">lonas plásticas </w:t>
      </w:r>
      <w:r w:rsidR="00D961DC" w:rsidRPr="008F6A6E">
        <w:rPr>
          <w:rFonts w:ascii="Arial" w:eastAsia="Times New Roman" w:hAnsi="Arial" w:cs="Arial"/>
          <w:color w:val="000000"/>
          <w:sz w:val="24"/>
          <w:szCs w:val="24"/>
          <w:lang w:eastAsia="pt-BR"/>
        </w:rPr>
        <w:t>e</w:t>
      </w:r>
      <w:r w:rsidR="00D961DC" w:rsidRPr="008F6A6E">
        <w:rPr>
          <w:rFonts w:ascii="Arial" w:eastAsia="Times New Roman" w:hAnsi="Arial" w:cs="Arial"/>
          <w:b/>
          <w:color w:val="000000"/>
          <w:sz w:val="24"/>
          <w:szCs w:val="24"/>
          <w:lang w:eastAsia="pt-BR"/>
        </w:rPr>
        <w:t xml:space="preserve"> filme </w:t>
      </w:r>
      <w:proofErr w:type="spellStart"/>
      <w:r w:rsidR="00D961DC" w:rsidRPr="008F6A6E">
        <w:rPr>
          <w:rFonts w:ascii="Arial" w:eastAsia="Times New Roman" w:hAnsi="Arial" w:cs="Arial"/>
          <w:b/>
          <w:color w:val="000000"/>
          <w:sz w:val="24"/>
          <w:szCs w:val="24"/>
          <w:lang w:eastAsia="pt-BR"/>
        </w:rPr>
        <w:t>stretch</w:t>
      </w:r>
      <w:proofErr w:type="spellEnd"/>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7834C96C" w:rsidR="003F34EB" w:rsidRPr="00070F82" w:rsidRDefault="00D961DC"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F6A6E">
        <w:rPr>
          <w:rFonts w:ascii="Arial" w:hAnsi="Arial" w:cs="Arial"/>
          <w:sz w:val="24"/>
          <w:szCs w:val="24"/>
        </w:rPr>
        <w:lastRenderedPageBreak/>
        <w:t>A licitação será dividida em 3 itens</w:t>
      </w:r>
      <w:r>
        <w:rPr>
          <w:rFonts w:ascii="Arial" w:hAnsi="Arial" w:cs="Arial"/>
          <w:sz w:val="24"/>
          <w:szCs w:val="24"/>
        </w:rPr>
        <w:t>, conforme tabela constante do Termo de Referência, facultando-se ao licitante a participação em quantos itens forem de seu interesse.</w:t>
      </w:r>
    </w:p>
    <w:p w14:paraId="2340C767" w14:textId="09BCF44A" w:rsidR="00931130" w:rsidRPr="00070F82"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D961DC" w:rsidRPr="008F6A6E">
        <w:rPr>
          <w:rFonts w:ascii="Arial" w:eastAsia="Times New Roman" w:hAnsi="Arial" w:cs="Arial"/>
          <w:b/>
          <w:sz w:val="24"/>
          <w:szCs w:val="24"/>
          <w:lang w:eastAsia="pt-BR"/>
        </w:rPr>
        <w:t>menor preço por item</w:t>
      </w:r>
      <w:r w:rsidRPr="00070F82">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EE0A19"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p>
    <w:p w14:paraId="6632F0A6" w14:textId="6430BC8A" w:rsidR="00344949" w:rsidRPr="00D961DC" w:rsidRDefault="00344949" w:rsidP="0034494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961DC">
        <w:rPr>
          <w:rFonts w:ascii="Arial" w:eastAsia="Times New Roman" w:hAnsi="Arial" w:cs="Arial"/>
          <w:sz w:val="24"/>
          <w:szCs w:val="24"/>
          <w:lang w:eastAsia="pt-BR"/>
        </w:rPr>
        <w:t>Em se tratando de licitação para registro de preços, as regras referentes aos órgãos gerenciador e participantes, bem como a eventuais adesões são as que constam da minuta de Ata de Registro de Preços.</w:t>
      </w:r>
    </w:p>
    <w:p w14:paraId="4B46F5FB" w14:textId="22EA1EEA" w:rsidR="00344949" w:rsidRPr="00D961DC"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961DC">
        <w:rPr>
          <w:rFonts w:ascii="Arial" w:eastAsia="Times New Roman" w:hAnsi="Arial" w:cs="Arial"/>
          <w:sz w:val="24"/>
          <w:szCs w:val="24"/>
          <w:lang w:eastAsia="pt-BR"/>
        </w:rPr>
        <w:t>É vedada a participação do órgão ou da entidade em mais de uma ata de registro de preços com o mesmo objeto no prazo de validade daquela de que já tiver participado, salvo na ocorrência de ata que tenha registrado quantitativo inferior ao máximo previsto no ato convocatório.</w:t>
      </w:r>
    </w:p>
    <w:p w14:paraId="2DA81DD9" w14:textId="490CB8AF" w:rsidR="00C40B6E" w:rsidRPr="00D961DC" w:rsidRDefault="00344949" w:rsidP="002F4420">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961DC">
        <w:rPr>
          <w:rFonts w:ascii="Arial" w:eastAsia="Times New Roman" w:hAnsi="Arial" w:cs="Arial"/>
          <w:sz w:val="24"/>
          <w:szCs w:val="24"/>
          <w:lang w:eastAsia="pt-BR"/>
        </w:rPr>
        <w:t xml:space="preserve">É vedada a contratação, no mesmo órgão ou na mesma entidade, de mais de uma empresa para a execução do mesmo serviço, a fim de assegurar a responsabilidade contratual e o princípio da padronização, ressalvado o disposto no art. 49 da </w:t>
      </w:r>
      <w:hyperlink r:id="rId14" w:history="1">
        <w:r w:rsidR="00C5160B" w:rsidRPr="00A24D35">
          <w:rPr>
            <w:rStyle w:val="Hyperlink"/>
            <w:rFonts w:ascii="Arial" w:eastAsia="Times New Roman" w:hAnsi="Arial" w:cs="Arial"/>
            <w:sz w:val="24"/>
            <w:szCs w:val="24"/>
            <w:lang w:eastAsia="pt-BR"/>
          </w:rPr>
          <w:t>Lei n. 14.133/2021</w:t>
        </w:r>
      </w:hyperlink>
      <w:r w:rsidRPr="00D961DC">
        <w:rPr>
          <w:rFonts w:ascii="Arial" w:eastAsia="Times New Roman" w:hAnsi="Arial" w:cs="Arial"/>
          <w:sz w:val="24"/>
          <w:szCs w:val="24"/>
          <w:lang w:eastAsia="pt-BR"/>
        </w:rPr>
        <w:t>.</w:t>
      </w:r>
    </w:p>
    <w:p w14:paraId="791E0137" w14:textId="77777777" w:rsidR="002F4420" w:rsidRPr="00344949" w:rsidRDefault="002F4420" w:rsidP="002F4420">
      <w:pPr>
        <w:pStyle w:val="PargrafodaLista"/>
        <w:spacing w:after="240" w:line="240" w:lineRule="auto"/>
        <w:ind w:left="567"/>
        <w:contextualSpacing w:val="0"/>
        <w:jc w:val="both"/>
        <w:rPr>
          <w:rFonts w:ascii="Arial" w:eastAsia="Times New Roman" w:hAnsi="Arial" w:cs="Arial"/>
          <w:color w:val="EE0000"/>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5"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7B28BD4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C5160B">
        <w:rPr>
          <w:rFonts w:ascii="Arial" w:eastAsia="Times New Roman" w:hAnsi="Arial" w:cs="Arial"/>
          <w:color w:val="000000"/>
          <w:sz w:val="24"/>
          <w:szCs w:val="24"/>
          <w:lang w:eastAsia="pt-BR"/>
        </w:rPr>
        <w:t xml:space="preserve">cadastrais </w:t>
      </w:r>
      <w:r w:rsidR="008F6D8D" w:rsidRPr="00C5160B">
        <w:rPr>
          <w:rFonts w:ascii="Arial" w:eastAsia="Times New Roman" w:hAnsi="Arial" w:cs="Arial"/>
          <w:sz w:val="24"/>
          <w:szCs w:val="24"/>
          <w:lang w:eastAsia="pt-BR"/>
        </w:rPr>
        <w:t>nos sistemas relacionados neste item</w:t>
      </w:r>
      <w:r w:rsidRPr="00C5160B">
        <w:rPr>
          <w:rFonts w:ascii="Arial" w:eastAsia="Times New Roman" w:hAnsi="Arial" w:cs="Arial"/>
          <w:color w:val="000000"/>
          <w:sz w:val="24"/>
          <w:szCs w:val="24"/>
          <w:lang w:eastAsia="pt-BR"/>
        </w:rPr>
        <w:t xml:space="preserve"> e mantê</w:t>
      </w:r>
      <w:r w:rsidRPr="00070F82">
        <w:rPr>
          <w:rFonts w:ascii="Arial" w:eastAsia="Times New Roman" w:hAnsi="Arial" w:cs="Arial"/>
          <w:color w:val="000000"/>
          <w:sz w:val="24"/>
          <w:szCs w:val="24"/>
          <w:lang w:eastAsia="pt-BR"/>
        </w:rPr>
        <w:t>-los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4031C3E2" w:rsidR="00A56E04" w:rsidRPr="00C5160B" w:rsidRDefault="00A56E04"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F6A6E">
        <w:rPr>
          <w:rFonts w:ascii="Arial" w:eastAsia="Times New Roman" w:hAnsi="Arial" w:cs="Arial"/>
          <w:color w:val="000000"/>
          <w:sz w:val="24"/>
          <w:szCs w:val="24"/>
          <w:u w:val="single"/>
          <w:lang w:eastAsia="pt-BR"/>
        </w:rPr>
        <w:lastRenderedPageBreak/>
        <w:t xml:space="preserve">Para </w:t>
      </w:r>
      <w:r w:rsidR="00C5160B" w:rsidRPr="008F6A6E">
        <w:rPr>
          <w:rFonts w:ascii="Arial" w:eastAsia="Times New Roman" w:hAnsi="Arial" w:cs="Arial"/>
          <w:color w:val="000000"/>
          <w:sz w:val="24"/>
          <w:szCs w:val="24"/>
          <w:u w:val="single"/>
          <w:lang w:eastAsia="pt-BR"/>
        </w:rPr>
        <w:t xml:space="preserve">todos </w:t>
      </w:r>
      <w:r w:rsidRPr="008F6A6E">
        <w:rPr>
          <w:rFonts w:ascii="Arial" w:eastAsia="Times New Roman" w:hAnsi="Arial" w:cs="Arial"/>
          <w:color w:val="000000"/>
          <w:sz w:val="24"/>
          <w:szCs w:val="24"/>
          <w:u w:val="single"/>
          <w:lang w:eastAsia="pt-BR"/>
        </w:rPr>
        <w:t>os itens</w:t>
      </w:r>
      <w:r w:rsidRPr="00C5160B">
        <w:rPr>
          <w:rFonts w:ascii="Arial" w:eastAsia="Times New Roman" w:hAnsi="Arial" w:cs="Arial"/>
          <w:color w:val="000000"/>
          <w:sz w:val="24"/>
          <w:szCs w:val="24"/>
          <w:lang w:eastAsia="pt-BR"/>
        </w:rPr>
        <w:t xml:space="preserve">, a participação é exclusiva a microempresas e empresas de pequeno porte, nos termos do art. 48 da </w:t>
      </w:r>
      <w:hyperlink r:id="rId16" w:history="1">
        <w:r w:rsidRPr="00C5160B">
          <w:rPr>
            <w:rStyle w:val="Hyperlink"/>
            <w:rFonts w:ascii="Arial" w:hAnsi="Arial" w:cs="Arial"/>
            <w:sz w:val="24"/>
            <w:szCs w:val="24"/>
          </w:rPr>
          <w:t>Lei Complementar n. 123/2006</w:t>
        </w:r>
      </w:hyperlink>
      <w:r w:rsidRPr="00C5160B">
        <w:rPr>
          <w:rFonts w:ascii="Arial" w:eastAsia="Times New Roman" w:hAnsi="Arial" w:cs="Arial"/>
          <w:color w:val="000000"/>
          <w:sz w:val="24"/>
          <w:szCs w:val="24"/>
          <w:lang w:eastAsia="pt-BR"/>
        </w:rPr>
        <w:t>.</w:t>
      </w:r>
    </w:p>
    <w:p w14:paraId="3B3485C0" w14:textId="77777777" w:rsidR="003F6906" w:rsidRPr="00C5160B" w:rsidRDefault="003F6906" w:rsidP="003F6906">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0" w:name="_Ref207732577"/>
      <w:r w:rsidRPr="00C5160B">
        <w:rPr>
          <w:rFonts w:ascii="Arial" w:eastAsia="Times New Roman" w:hAnsi="Arial" w:cs="Arial"/>
          <w:color w:val="000000"/>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70FA62F9" w14:textId="77777777" w:rsidR="00824632" w:rsidRPr="00C5160B" w:rsidRDefault="00824632" w:rsidP="0082463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C5160B">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7" w:history="1">
        <w:r w:rsidRPr="00C5160B">
          <w:rPr>
            <w:rStyle w:val="Hyperlink"/>
            <w:rFonts w:ascii="Arial" w:eastAsia="Times New Roman" w:hAnsi="Arial" w:cs="Arial"/>
            <w:sz w:val="24"/>
            <w:szCs w:val="24"/>
            <w:lang w:eastAsia="pt-BR"/>
          </w:rPr>
          <w:t>Lei n. 14.133/2021</w:t>
        </w:r>
      </w:hyperlink>
      <w:r w:rsidRPr="00C5160B">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8" w:history="1">
        <w:r w:rsidRPr="00C5160B">
          <w:rPr>
            <w:rStyle w:val="Hyperlink"/>
            <w:rFonts w:ascii="Arial" w:hAnsi="Arial" w:cs="Arial"/>
            <w:sz w:val="24"/>
            <w:szCs w:val="24"/>
          </w:rPr>
          <w:t>Lei Complementar n. 123/2006</w:t>
        </w:r>
      </w:hyperlink>
      <w:r w:rsidRPr="00C5160B">
        <w:rPr>
          <w:rFonts w:ascii="Arial" w:eastAsia="Times New Roman" w:hAnsi="Arial" w:cs="Arial"/>
          <w:color w:val="000000"/>
          <w:sz w:val="24"/>
          <w:szCs w:val="24"/>
          <w:lang w:eastAsia="pt-BR"/>
        </w:rPr>
        <w:t xml:space="preserve"> e do </w:t>
      </w:r>
      <w:hyperlink r:id="rId19" w:history="1">
        <w:r w:rsidRPr="00C5160B">
          <w:rPr>
            <w:rStyle w:val="Hyperlink"/>
            <w:rFonts w:ascii="Arial" w:eastAsia="Times New Roman" w:hAnsi="Arial" w:cs="Arial"/>
            <w:sz w:val="24"/>
            <w:szCs w:val="24"/>
            <w:lang w:eastAsia="pt-BR"/>
          </w:rPr>
          <w:t>Decreto n. 8.538/2015</w:t>
        </w:r>
      </w:hyperlink>
      <w:r w:rsidRPr="00C5160B">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20"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A94959"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9F0B8F0" w14:textId="4D177EE5" w:rsidR="00A94959" w:rsidRPr="00067E55" w:rsidRDefault="00AA536D" w:rsidP="00A9495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67E55">
        <w:rPr>
          <w:rFonts w:ascii="Arial" w:eastAsia="Times New Roman" w:hAnsi="Arial" w:cs="Arial"/>
          <w:sz w:val="24"/>
          <w:szCs w:val="24"/>
          <w:lang w:eastAsia="pt-BR"/>
        </w:rPr>
        <w:t>p</w:t>
      </w:r>
      <w:r w:rsidR="00A94959" w:rsidRPr="00067E55">
        <w:rPr>
          <w:rFonts w:ascii="Arial" w:eastAsia="Times New Roman" w:hAnsi="Arial" w:cs="Arial"/>
          <w:sz w:val="24"/>
          <w:szCs w:val="24"/>
          <w:lang w:eastAsia="pt-BR"/>
        </w:rPr>
        <w:t>essoas físicas</w:t>
      </w:r>
      <w:r w:rsidR="00257523" w:rsidRPr="00067E55">
        <w:rPr>
          <w:rFonts w:ascii="Arial" w:eastAsia="Times New Roman" w:hAnsi="Arial" w:cs="Arial"/>
          <w:sz w:val="24"/>
          <w:szCs w:val="24"/>
          <w:lang w:eastAsia="pt-BR"/>
        </w:rPr>
        <w:t>;</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415140D0"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0500935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355398"/>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5B569D1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70279BB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621D44F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3694D17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25E20EF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0C75B4">
        <w:rPr>
          <w:rFonts w:ascii="Arial" w:eastAsia="Times New Roman" w:hAnsi="Arial" w:cs="Arial"/>
          <w:color w:val="000000"/>
          <w:sz w:val="24"/>
          <w:szCs w:val="24"/>
          <w:lang w:eastAsia="pt-BR"/>
        </w:rPr>
        <w:t xml:space="preserve"> </w:t>
      </w:r>
      <w:r w:rsidR="00E55117" w:rsidRPr="00E55117">
        <w:rPr>
          <w:rFonts w:ascii="Arial" w:eastAsia="Times New Roman" w:hAnsi="Arial" w:cs="Arial"/>
          <w:color w:val="0000FF"/>
          <w:sz w:val="24"/>
          <w:szCs w:val="24"/>
          <w:u w:val="single"/>
          <w:lang w:eastAsia="pt-BR"/>
        </w:rPr>
        <w:fldChar w:fldCharType="begin"/>
      </w:r>
      <w:r w:rsidR="00E55117" w:rsidRPr="00E55117">
        <w:rPr>
          <w:rFonts w:ascii="Arial" w:eastAsia="Times New Roman" w:hAnsi="Arial" w:cs="Arial"/>
          <w:color w:val="0000FF"/>
          <w:sz w:val="24"/>
          <w:szCs w:val="24"/>
          <w:u w:val="single"/>
          <w:lang w:eastAsia="pt-BR"/>
        </w:rPr>
        <w:instrText xml:space="preserve"> REF _Ref228355398 \r \h  \* MERGEFORMAT </w:instrText>
      </w:r>
      <w:r w:rsidR="00E55117" w:rsidRPr="00E55117">
        <w:rPr>
          <w:rFonts w:ascii="Arial" w:eastAsia="Times New Roman" w:hAnsi="Arial" w:cs="Arial"/>
          <w:color w:val="0000FF"/>
          <w:sz w:val="24"/>
          <w:szCs w:val="24"/>
          <w:u w:val="single"/>
          <w:lang w:eastAsia="pt-BR"/>
        </w:rPr>
      </w:r>
      <w:r w:rsidR="00E55117" w:rsidRPr="00E55117">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2.6.13</w:t>
      </w:r>
      <w:r w:rsidR="00E55117" w:rsidRPr="00E5511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4A64659C" w:rsidR="00646428" w:rsidRPr="00070F82" w:rsidRDefault="000D53D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F6A6E">
        <w:rPr>
          <w:rFonts w:ascii="Arial" w:eastAsia="Times New Roman" w:hAnsi="Arial" w:cs="Arial"/>
          <w:color w:val="000000"/>
          <w:sz w:val="24"/>
          <w:szCs w:val="24"/>
          <w:lang w:eastAsia="pt-BR"/>
        </w:rPr>
        <w:t>Será permitida a participação de cooperativas</w:t>
      </w:r>
      <w:r>
        <w:rPr>
          <w:rFonts w:ascii="Arial" w:eastAsia="Times New Roman" w:hAnsi="Arial" w:cs="Arial"/>
          <w:color w:val="000000"/>
          <w:sz w:val="24"/>
          <w:szCs w:val="24"/>
          <w:lang w:eastAsia="pt-BR"/>
        </w:rPr>
        <w:t xml:space="preserve">, desde que apresentem demonstrativo de atuação em regime cooperado, com repartição de receitas e despesas entre os cooperados e atendam ao art. 16 da </w:t>
      </w:r>
      <w:hyperlink r:id="rId23"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3B2FC7EB"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8F6A6E">
        <w:rPr>
          <w:rFonts w:ascii="Arial" w:eastAsia="Times New Roman" w:hAnsi="Arial" w:cs="Arial"/>
          <w:color w:val="000000"/>
          <w:sz w:val="24"/>
          <w:szCs w:val="24"/>
          <w:lang w:eastAsia="pt-BR"/>
        </w:rPr>
        <w:t>Quando</w:t>
      </w:r>
      <w:r w:rsidRPr="008F6A6E">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52043D61"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0FBB19C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4"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0EB8F601"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5"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27947C6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6"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5044B794" w14:textId="7D3B32BD" w:rsidR="00646428" w:rsidRPr="005B4544"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5B4544">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7" w:history="1">
        <w:r w:rsidR="00D845E5" w:rsidRPr="005B4544">
          <w:rPr>
            <w:rStyle w:val="Hyperlink"/>
            <w:rFonts w:ascii="Arial" w:eastAsia="Times New Roman" w:hAnsi="Arial" w:cs="Arial"/>
            <w:sz w:val="24"/>
            <w:szCs w:val="24"/>
            <w:lang w:eastAsia="pt-BR"/>
          </w:rPr>
          <w:t>Lei n. 14.133/2021</w:t>
        </w:r>
      </w:hyperlink>
      <w:r w:rsidRPr="005B4544">
        <w:rPr>
          <w:rFonts w:ascii="Arial" w:eastAsia="Times New Roman" w:hAnsi="Arial" w:cs="Arial"/>
          <w:color w:val="2E74B5" w:themeColor="accent1" w:themeShade="BF"/>
          <w:sz w:val="24"/>
          <w:szCs w:val="24"/>
          <w:lang w:eastAsia="pt-BR"/>
        </w:rPr>
        <w:t>.</w:t>
      </w:r>
    </w:p>
    <w:p w14:paraId="774398DB" w14:textId="0B33E49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8"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4AD8BD7A"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65117">
        <w:rPr>
          <w:rFonts w:ascii="Arial" w:eastAsia="Times New Roman" w:hAnsi="Arial" w:cs="Arial"/>
          <w:color w:val="000000"/>
          <w:sz w:val="24"/>
          <w:szCs w:val="24"/>
          <w:lang w:eastAsia="pt-BR"/>
        </w:rPr>
        <w:t>no</w:t>
      </w:r>
      <w:r w:rsidR="008B7F19" w:rsidRPr="00465117">
        <w:rPr>
          <w:rFonts w:ascii="Arial" w:eastAsia="Times New Roman" w:hAnsi="Arial" w:cs="Arial"/>
          <w:color w:val="000000"/>
          <w:sz w:val="24"/>
          <w:szCs w:val="24"/>
          <w:lang w:eastAsia="pt-BR"/>
        </w:rPr>
        <w:t>s</w:t>
      </w:r>
      <w:r w:rsidRPr="00465117">
        <w:rPr>
          <w:rFonts w:ascii="Arial" w:eastAsia="Times New Roman" w:hAnsi="Arial" w:cs="Arial"/>
          <w:color w:val="000000"/>
          <w:sz w:val="24"/>
          <w:szCs w:val="24"/>
          <w:lang w:eastAsia="pt-BR"/>
        </w:rPr>
        <w:t xml:space="preserve"> ite</w:t>
      </w:r>
      <w:r w:rsidR="008B7F19" w:rsidRPr="00465117">
        <w:rPr>
          <w:rFonts w:ascii="Arial" w:eastAsia="Times New Roman" w:hAnsi="Arial" w:cs="Arial"/>
          <w:color w:val="000000"/>
          <w:sz w:val="24"/>
          <w:szCs w:val="24"/>
          <w:lang w:eastAsia="pt-BR"/>
        </w:rPr>
        <w:t>ns</w:t>
      </w:r>
      <w:r w:rsidRPr="00465117">
        <w:rPr>
          <w:rFonts w:ascii="Arial" w:eastAsia="Times New Roman" w:hAnsi="Arial" w:cs="Arial"/>
          <w:color w:val="000000"/>
          <w:sz w:val="24"/>
          <w:szCs w:val="24"/>
          <w:lang w:eastAsia="pt-BR"/>
        </w:rPr>
        <w:t xml:space="preserve"> exclusivo</w:t>
      </w:r>
      <w:r w:rsidR="008B7F19" w:rsidRPr="00465117">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w:t>
      </w:r>
      <w:r w:rsidR="00474196" w:rsidRPr="00070F82">
        <w:rPr>
          <w:rFonts w:ascii="Arial" w:eastAsia="Times New Roman" w:hAnsi="Arial" w:cs="Arial"/>
          <w:color w:val="000000"/>
          <w:sz w:val="24"/>
          <w:szCs w:val="24"/>
          <w:lang w:eastAsia="pt-BR"/>
        </w:rPr>
        <w:t>m(</w:t>
      </w:r>
      <w:proofErr w:type="spellStart"/>
      <w:r w:rsidR="00474196" w:rsidRPr="00070F82">
        <w:rPr>
          <w:rFonts w:ascii="Arial" w:eastAsia="Times New Roman" w:hAnsi="Arial" w:cs="Arial"/>
          <w:color w:val="000000"/>
          <w:sz w:val="24"/>
          <w:szCs w:val="24"/>
          <w:lang w:eastAsia="pt-BR"/>
        </w:rPr>
        <w:t>ns</w:t>
      </w:r>
      <w:proofErr w:type="spellEnd"/>
      <w:r w:rsidR="00474196"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w:t>
      </w:r>
    </w:p>
    <w:p w14:paraId="638597C1" w14:textId="1D374526"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30"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68F46D78"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31"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3926206D"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2"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6B0D79D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3"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Serão disponibilizados para acesso público os documentos que compõem a proposta dos licitantes convocados para apresentação de propostas, após a fase de envio de lances.</w:t>
      </w:r>
    </w:p>
    <w:p w14:paraId="082096B0" w14:textId="3D11585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5D77F99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5EAF283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5490FCC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465117">
        <w:rPr>
          <w:rFonts w:ascii="Arial" w:eastAsia="Times New Roman" w:hAnsi="Arial" w:cs="Arial"/>
          <w:color w:val="000000"/>
          <w:sz w:val="24"/>
          <w:szCs w:val="24"/>
          <w:lang w:eastAsia="pt-BR"/>
        </w:rPr>
        <w:t>.</w:t>
      </w:r>
    </w:p>
    <w:p w14:paraId="1B362BEB" w14:textId="562C442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2B9F0309"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F7411">
        <w:rPr>
          <w:rFonts w:ascii="Arial" w:eastAsia="Times New Roman" w:hAnsi="Arial" w:cs="Arial"/>
          <w:b/>
          <w:sz w:val="24"/>
          <w:szCs w:val="24"/>
          <w:lang w:eastAsia="pt-BR"/>
        </w:rPr>
        <w:t>V</w:t>
      </w:r>
      <w:r w:rsidR="00646428" w:rsidRPr="000F7411">
        <w:rPr>
          <w:rFonts w:ascii="Arial" w:eastAsia="Times New Roman" w:hAnsi="Arial" w:cs="Arial"/>
          <w:b/>
          <w:sz w:val="24"/>
          <w:szCs w:val="24"/>
          <w:lang w:eastAsia="pt-BR"/>
        </w:rPr>
        <w:t xml:space="preserve">alor </w:t>
      </w:r>
      <w:r w:rsidR="00DD210E" w:rsidRPr="000F7411">
        <w:rPr>
          <w:rFonts w:ascii="Arial" w:eastAsia="Times New Roman" w:hAnsi="Arial" w:cs="Arial"/>
          <w:b/>
          <w:sz w:val="24"/>
          <w:szCs w:val="24"/>
          <w:lang w:eastAsia="pt-BR"/>
        </w:rPr>
        <w:t>unitário do item</w:t>
      </w:r>
      <w:r w:rsidR="00DD210E">
        <w:rPr>
          <w:rFonts w:ascii="Arial" w:eastAsia="Times New Roman" w:hAnsi="Arial" w:cs="Arial"/>
          <w:sz w:val="24"/>
          <w:szCs w:val="24"/>
          <w:lang w:eastAsia="pt-BR"/>
        </w:rPr>
        <w:t>;</w:t>
      </w:r>
    </w:p>
    <w:p w14:paraId="43894F84" w14:textId="5B498CE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733235B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Fabricante</w:t>
      </w:r>
      <w:r w:rsidR="007D5AF9">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2253E34A" w14:textId="29E097B9" w:rsidR="00646428" w:rsidRPr="008563F3"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F7411">
        <w:rPr>
          <w:rFonts w:ascii="Arial" w:eastAsia="Times New Roman" w:hAnsi="Arial" w:cs="Arial"/>
          <w:sz w:val="24"/>
          <w:szCs w:val="24"/>
          <w:lang w:eastAsia="pt-BR"/>
        </w:rPr>
        <w:t xml:space="preserve">O licitante </w:t>
      </w:r>
      <w:r w:rsidR="008563F3" w:rsidRPr="000F7411">
        <w:rPr>
          <w:rFonts w:ascii="Arial" w:eastAsia="Times New Roman" w:hAnsi="Arial" w:cs="Arial"/>
          <w:sz w:val="24"/>
          <w:szCs w:val="24"/>
          <w:lang w:eastAsia="pt-BR"/>
        </w:rPr>
        <w:t>NÃO poderá</w:t>
      </w:r>
      <w:r w:rsidRPr="000F7411">
        <w:rPr>
          <w:rFonts w:ascii="Arial" w:eastAsia="Times New Roman" w:hAnsi="Arial" w:cs="Arial"/>
          <w:sz w:val="24"/>
          <w:szCs w:val="24"/>
          <w:lang w:eastAsia="pt-BR"/>
        </w:rPr>
        <w:t xml:space="preserve"> oferecer proposta em quantitativo inferior ao máximo previsto para contratação.</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64413BC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0E0B00">
        <w:rPr>
          <w:rFonts w:ascii="Arial" w:eastAsia="Times New Roman" w:hAnsi="Arial" w:cs="Arial"/>
          <w:sz w:val="24"/>
          <w:szCs w:val="24"/>
          <w:lang w:eastAsia="pt-BR"/>
        </w:rPr>
        <w:t xml:space="preserve"> (Anexo</w:t>
      </w:r>
      <w:r w:rsidR="00365E4D">
        <w:rPr>
          <w:rFonts w:ascii="Arial" w:eastAsia="Times New Roman" w:hAnsi="Arial" w:cs="Arial"/>
          <w:sz w:val="24"/>
          <w:szCs w:val="24"/>
          <w:lang w:eastAsia="pt-BR"/>
        </w:rPr>
        <w:t xml:space="preserve">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29D161A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4"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E59D1F3"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F7411">
        <w:rPr>
          <w:rFonts w:ascii="Arial" w:eastAsia="Times New Roman" w:hAnsi="Arial" w:cs="Arial"/>
          <w:b/>
          <w:sz w:val="24"/>
          <w:szCs w:val="24"/>
          <w:lang w:eastAsia="pt-BR"/>
        </w:rPr>
        <w:t>valor</w:t>
      </w:r>
      <w:r w:rsidR="006F496A" w:rsidRPr="000F7411">
        <w:rPr>
          <w:rFonts w:ascii="Arial" w:eastAsia="Times New Roman" w:hAnsi="Arial" w:cs="Arial"/>
          <w:b/>
          <w:sz w:val="24"/>
          <w:szCs w:val="24"/>
          <w:lang w:eastAsia="pt-BR"/>
        </w:rPr>
        <w:t xml:space="preserve"> </w:t>
      </w:r>
      <w:r w:rsidR="00052339" w:rsidRPr="000F7411">
        <w:rPr>
          <w:rFonts w:ascii="Arial" w:eastAsia="Times New Roman" w:hAnsi="Arial" w:cs="Arial"/>
          <w:b/>
          <w:sz w:val="24"/>
          <w:szCs w:val="24"/>
          <w:lang w:eastAsia="pt-BR"/>
        </w:rPr>
        <w:t>unitário do item</w:t>
      </w:r>
      <w:r w:rsidR="00052339">
        <w:rPr>
          <w:rFonts w:ascii="Arial" w:eastAsia="Times New Roman" w:hAnsi="Arial" w:cs="Arial"/>
          <w:b/>
          <w:bCs/>
          <w:sz w:val="24"/>
          <w:szCs w:val="24"/>
          <w:lang w:eastAsia="pt-BR"/>
        </w:rPr>
        <w:t>.</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005224B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3EDEB134"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076456">
        <w:rPr>
          <w:rFonts w:ascii="Arial" w:eastAsia="Times New Roman" w:hAnsi="Arial" w:cs="Arial"/>
          <w:sz w:val="24"/>
          <w:szCs w:val="24"/>
          <w:lang w:eastAsia="pt-BR"/>
        </w:rPr>
        <w:t>:</w:t>
      </w: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983"/>
        <w:gridCol w:w="2983"/>
      </w:tblGrid>
      <w:tr w:rsidR="00BB74C6" w14:paraId="7063F0CB" w14:textId="77777777" w:rsidTr="00504B72">
        <w:trPr>
          <w:trHeight w:val="426"/>
        </w:trPr>
        <w:tc>
          <w:tcPr>
            <w:tcW w:w="2982" w:type="dxa"/>
            <w:vAlign w:val="center"/>
          </w:tcPr>
          <w:p w14:paraId="742D7A11" w14:textId="4241436C" w:rsidR="00BB74C6" w:rsidRPr="000F7411" w:rsidRDefault="00BB74C6">
            <w:pPr>
              <w:pStyle w:val="PargrafodaLista"/>
              <w:spacing w:after="240"/>
              <w:ind w:left="0" w:right="120"/>
              <w:jc w:val="center"/>
              <w:rPr>
                <w:rFonts w:ascii="Arial" w:eastAsia="Times New Roman" w:hAnsi="Arial" w:cs="Arial"/>
                <w:sz w:val="24"/>
                <w:szCs w:val="24"/>
                <w:lang w:eastAsia="pt-BR"/>
              </w:rPr>
            </w:pPr>
            <w:r w:rsidRPr="000F7411">
              <w:rPr>
                <w:rFonts w:ascii="Arial" w:eastAsia="Times New Roman" w:hAnsi="Arial" w:cs="Arial"/>
                <w:sz w:val="24"/>
                <w:szCs w:val="24"/>
                <w:lang w:eastAsia="pt-BR"/>
              </w:rPr>
              <w:t xml:space="preserve">Item 1: R$ </w:t>
            </w:r>
            <w:r w:rsidR="0017139A" w:rsidRPr="000F7411">
              <w:rPr>
                <w:rFonts w:ascii="Arial" w:eastAsia="Times New Roman" w:hAnsi="Arial" w:cs="Arial"/>
                <w:sz w:val="24"/>
                <w:szCs w:val="24"/>
                <w:lang w:eastAsia="pt-BR"/>
              </w:rPr>
              <w:t>1,90</w:t>
            </w:r>
          </w:p>
        </w:tc>
        <w:tc>
          <w:tcPr>
            <w:tcW w:w="2983" w:type="dxa"/>
            <w:vAlign w:val="center"/>
          </w:tcPr>
          <w:p w14:paraId="0FB0C25C" w14:textId="7FA8113E" w:rsidR="00BB74C6" w:rsidRPr="000F7411" w:rsidRDefault="00BB74C6">
            <w:pPr>
              <w:pStyle w:val="PargrafodaLista"/>
              <w:spacing w:after="240"/>
              <w:ind w:left="0" w:right="120"/>
              <w:jc w:val="center"/>
              <w:rPr>
                <w:rFonts w:ascii="Arial" w:eastAsia="Times New Roman" w:hAnsi="Arial" w:cs="Arial"/>
                <w:sz w:val="24"/>
                <w:szCs w:val="24"/>
                <w:lang w:eastAsia="pt-BR"/>
              </w:rPr>
            </w:pPr>
            <w:r w:rsidRPr="000F7411">
              <w:rPr>
                <w:rFonts w:ascii="Arial" w:eastAsia="Times New Roman" w:hAnsi="Arial" w:cs="Arial"/>
                <w:sz w:val="24"/>
                <w:szCs w:val="24"/>
                <w:lang w:eastAsia="pt-BR"/>
              </w:rPr>
              <w:t xml:space="preserve">Item 2: R$ </w:t>
            </w:r>
            <w:r w:rsidR="0017139A" w:rsidRPr="000F7411">
              <w:rPr>
                <w:rFonts w:ascii="Arial" w:eastAsia="Times New Roman" w:hAnsi="Arial" w:cs="Arial"/>
                <w:sz w:val="24"/>
                <w:szCs w:val="24"/>
                <w:lang w:eastAsia="pt-BR"/>
              </w:rPr>
              <w:t>2,60</w:t>
            </w:r>
          </w:p>
        </w:tc>
        <w:tc>
          <w:tcPr>
            <w:tcW w:w="2983" w:type="dxa"/>
            <w:vAlign w:val="center"/>
          </w:tcPr>
          <w:p w14:paraId="0B1CF15B" w14:textId="63A6E821" w:rsidR="00BB74C6" w:rsidRPr="00570CC5" w:rsidRDefault="00BB74C6">
            <w:pPr>
              <w:pStyle w:val="PargrafodaLista"/>
              <w:ind w:left="0" w:right="120"/>
              <w:jc w:val="center"/>
              <w:rPr>
                <w:rFonts w:ascii="Arial" w:eastAsia="Times New Roman" w:hAnsi="Arial" w:cs="Arial"/>
                <w:sz w:val="24"/>
                <w:szCs w:val="24"/>
                <w:lang w:eastAsia="pt-BR"/>
              </w:rPr>
            </w:pPr>
            <w:r w:rsidRPr="000F7411">
              <w:rPr>
                <w:rFonts w:ascii="Arial" w:eastAsia="Times New Roman" w:hAnsi="Arial" w:cs="Arial"/>
                <w:sz w:val="24"/>
                <w:szCs w:val="24"/>
                <w:lang w:eastAsia="pt-BR"/>
              </w:rPr>
              <w:t xml:space="preserve">Item 3: R$ </w:t>
            </w:r>
            <w:r w:rsidR="0017139A" w:rsidRPr="000F7411">
              <w:rPr>
                <w:rFonts w:ascii="Arial" w:eastAsia="Times New Roman" w:hAnsi="Arial" w:cs="Arial"/>
                <w:sz w:val="24"/>
                <w:szCs w:val="24"/>
                <w:lang w:eastAsia="pt-BR"/>
              </w:rPr>
              <w:t>0,40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4371A07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5"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w:t>
      </w:r>
      <w:r w:rsidR="00646428" w:rsidRPr="0096652B">
        <w:rPr>
          <w:rFonts w:ascii="Arial" w:eastAsia="Times New Roman" w:hAnsi="Arial" w:cs="Arial"/>
          <w:sz w:val="24"/>
          <w:szCs w:val="24"/>
          <w:lang w:eastAsia="pt-BR"/>
        </w:rPr>
        <w:t>o modo de disputa “aberto”</w:t>
      </w:r>
      <w:r w:rsidR="00A402E6" w:rsidRPr="0096652B">
        <w:rPr>
          <w:rFonts w:ascii="Arial" w:eastAsia="Times New Roman" w:hAnsi="Arial" w:cs="Arial"/>
          <w:sz w:val="24"/>
          <w:szCs w:val="24"/>
          <w:lang w:eastAsia="pt-BR"/>
        </w:rPr>
        <w:t>, em</w:t>
      </w:r>
      <w:r w:rsidR="00A402E6" w:rsidRPr="00070F82">
        <w:rPr>
          <w:rFonts w:ascii="Arial" w:eastAsia="Times New Roman" w:hAnsi="Arial" w:cs="Arial"/>
          <w:sz w:val="24"/>
          <w:szCs w:val="24"/>
          <w:lang w:eastAsia="pt-BR"/>
        </w:rPr>
        <w:t xml:space="preserve">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59882DF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2C7C98D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6"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26E6B97F"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7"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16572F9F"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5"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8"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6A3F90AA"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desenvolvimento pelo licitante de ações de equidade entre homens e mulheres no ambiente de trabalho, conforme disposto no art. 8º da </w:t>
      </w:r>
      <w:hyperlink r:id="rId39"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5F082D">
        <w:rPr>
          <w:rFonts w:ascii="Arial" w:eastAsia="Times New Roman" w:hAnsi="Arial" w:cs="Arial"/>
          <w:sz w:val="24"/>
          <w:szCs w:val="24"/>
          <w:lang w:eastAsia="pt-BR"/>
        </w:rPr>
        <w:t>.</w:t>
      </w:r>
    </w:p>
    <w:p w14:paraId="09723F6E" w14:textId="39669A85"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7609632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empresas que comprovem a prática de mitigação, nos termos da </w:t>
      </w:r>
      <w:hyperlink r:id="rId40"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3042ADF2"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1923F6FB" w14:textId="5351CCF6" w:rsidR="00646428" w:rsidRPr="000F7411" w:rsidRDefault="005F082D"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F7411">
        <w:rPr>
          <w:rFonts w:ascii="Arial" w:eastAsia="Times New Roman" w:hAnsi="Arial" w:cs="Arial"/>
          <w:sz w:val="24"/>
          <w:szCs w:val="24"/>
          <w:lang w:eastAsia="pt-BR"/>
        </w:rPr>
        <w:t>Não será admitida a previsão de preços diferentes em razão de local de entrega ou de acondicionamento, tamanho de lote ou qualquer outro motivo.</w:t>
      </w:r>
      <w:r w:rsidR="00803E8A" w:rsidRPr="000F7411">
        <w:rPr>
          <w:rFonts w:ascii="Arial" w:eastAsia="Times New Roman" w:hAnsi="Arial" w:cs="Arial"/>
          <w:sz w:val="24"/>
          <w:szCs w:val="24"/>
          <w:lang w:eastAsia="pt-BR"/>
        </w:rPr>
        <w:t xml:space="preserve">                 </w:t>
      </w:r>
    </w:p>
    <w:p w14:paraId="060B7633" w14:textId="5543843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0A3381BB"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973"/>
      <w:bookmarkStart w:id="17" w:name="_Ref207646868"/>
      <w:r w:rsidRPr="00070F82">
        <w:rPr>
          <w:rFonts w:ascii="Arial" w:eastAsia="Times New Roman" w:hAnsi="Arial" w:cs="Arial"/>
          <w:sz w:val="24"/>
          <w:szCs w:val="24"/>
          <w:lang w:eastAsia="pt-BR"/>
        </w:rPr>
        <w:t xml:space="preserve">O pregoeiro solicitará ao licitante mais bem classificado que, no prazo </w:t>
      </w:r>
      <w:r w:rsidRPr="00251F3B">
        <w:rPr>
          <w:rFonts w:ascii="Arial" w:eastAsia="Times New Roman" w:hAnsi="Arial" w:cs="Arial"/>
          <w:sz w:val="24"/>
          <w:szCs w:val="24"/>
          <w:lang w:eastAsia="pt-BR"/>
        </w:rPr>
        <w:t xml:space="preserve">de </w:t>
      </w:r>
      <w:r w:rsidR="00762A7B" w:rsidRPr="000F7411">
        <w:rPr>
          <w:rFonts w:ascii="Arial" w:eastAsia="Times New Roman" w:hAnsi="Arial" w:cs="Arial"/>
          <w:b/>
          <w:sz w:val="24"/>
          <w:szCs w:val="24"/>
          <w:lang w:eastAsia="pt-BR"/>
        </w:rPr>
        <w:t xml:space="preserve">2 </w:t>
      </w:r>
      <w:r w:rsidR="008D7475" w:rsidRPr="000F7411">
        <w:rPr>
          <w:rFonts w:ascii="Arial" w:eastAsia="Times New Roman" w:hAnsi="Arial" w:cs="Arial"/>
          <w:b/>
          <w:sz w:val="24"/>
          <w:szCs w:val="24"/>
          <w:lang w:eastAsia="pt-BR"/>
        </w:rPr>
        <w:t>(</w:t>
      </w:r>
      <w:r w:rsidR="00762A7B" w:rsidRPr="000F7411">
        <w:rPr>
          <w:rFonts w:ascii="Arial" w:eastAsia="Times New Roman" w:hAnsi="Arial" w:cs="Arial"/>
          <w:b/>
          <w:sz w:val="24"/>
          <w:szCs w:val="24"/>
          <w:lang w:eastAsia="pt-BR"/>
        </w:rPr>
        <w:t>duas</w:t>
      </w:r>
      <w:r w:rsidR="008D7475" w:rsidRPr="000F7411">
        <w:rPr>
          <w:rFonts w:ascii="Arial" w:eastAsia="Times New Roman" w:hAnsi="Arial" w:cs="Arial"/>
          <w:b/>
          <w:sz w:val="24"/>
          <w:szCs w:val="24"/>
          <w:lang w:eastAsia="pt-BR"/>
        </w:rPr>
        <w:t>)</w:t>
      </w:r>
      <w:r w:rsidR="00D81D9E" w:rsidRPr="000F7411">
        <w:rPr>
          <w:rFonts w:ascii="Arial" w:eastAsia="Times New Roman" w:hAnsi="Arial" w:cs="Arial"/>
          <w:b/>
          <w:sz w:val="24"/>
          <w:szCs w:val="24"/>
          <w:lang w:eastAsia="pt-BR"/>
        </w:rPr>
        <w:t xml:space="preserve"> </w:t>
      </w:r>
      <w:r w:rsidRPr="000F7411">
        <w:rPr>
          <w:rFonts w:ascii="Arial" w:eastAsia="Times New Roman" w:hAnsi="Arial" w:cs="Arial"/>
          <w:b/>
          <w:sz w:val="24"/>
          <w:szCs w:val="24"/>
          <w:lang w:eastAsia="pt-BR"/>
        </w:rPr>
        <w:t>horas</w:t>
      </w:r>
      <w:r w:rsidRPr="00251F3B">
        <w:rPr>
          <w:rFonts w:ascii="Arial" w:eastAsia="Times New Roman" w:hAnsi="Arial" w:cs="Arial"/>
          <w:sz w:val="24"/>
          <w:szCs w:val="24"/>
          <w:lang w:eastAsia="pt-BR"/>
        </w:rPr>
        <w:t>, envie a proposta adequada ao último lance ofertado após a</w:t>
      </w:r>
      <w:r w:rsidRPr="00070F82">
        <w:rPr>
          <w:rFonts w:ascii="Arial" w:eastAsia="Times New Roman" w:hAnsi="Arial" w:cs="Arial"/>
          <w:sz w:val="24"/>
          <w:szCs w:val="24"/>
          <w:lang w:eastAsia="pt-BR"/>
        </w:rPr>
        <w:t xml:space="preserve">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7"/>
    </w:p>
    <w:p w14:paraId="3F5B68C8" w14:textId="3486BD78" w:rsidR="00787630" w:rsidRPr="000F7411"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0F7411">
        <w:rPr>
          <w:rFonts w:ascii="Arial" w:eastAsia="Times New Roman" w:hAnsi="Arial" w:cs="Arial"/>
          <w:sz w:val="24"/>
          <w:szCs w:val="24"/>
          <w:lang w:eastAsia="pt-BR"/>
        </w:rPr>
        <w:t xml:space="preserve">O </w:t>
      </w:r>
      <w:r w:rsidR="00A26DB7" w:rsidRPr="000F7411">
        <w:rPr>
          <w:rFonts w:ascii="Arial" w:eastAsia="Times New Roman" w:hAnsi="Arial" w:cs="Arial"/>
          <w:sz w:val="24"/>
          <w:szCs w:val="24"/>
          <w:lang w:eastAsia="pt-BR"/>
        </w:rPr>
        <w:t>p</w:t>
      </w:r>
      <w:r w:rsidRPr="000F7411">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575FDD" w:rsidRPr="000F7411">
        <w:rPr>
          <w:rFonts w:ascii="Arial" w:eastAsia="Times New Roman" w:hAnsi="Arial" w:cs="Arial"/>
          <w:b/>
          <w:sz w:val="24"/>
          <w:szCs w:val="24"/>
          <w:lang w:eastAsia="pt-BR"/>
        </w:rPr>
        <w:t>catálogos</w:t>
      </w:r>
      <w:r w:rsidR="00575FDD" w:rsidRPr="000F7411">
        <w:rPr>
          <w:rFonts w:ascii="Arial" w:eastAsia="Times New Roman" w:hAnsi="Arial" w:cs="Arial"/>
          <w:sz w:val="24"/>
          <w:szCs w:val="24"/>
          <w:lang w:eastAsia="pt-BR"/>
        </w:rPr>
        <w:t xml:space="preserve"> ou </w:t>
      </w:r>
      <w:r w:rsidR="00575FDD" w:rsidRPr="000F7411">
        <w:rPr>
          <w:rFonts w:ascii="Arial" w:eastAsia="Times New Roman" w:hAnsi="Arial" w:cs="Arial"/>
          <w:b/>
          <w:sz w:val="24"/>
          <w:szCs w:val="24"/>
          <w:lang w:eastAsia="pt-BR"/>
        </w:rPr>
        <w:t>fichas técnicas</w:t>
      </w:r>
      <w:r w:rsidR="00575FDD" w:rsidRPr="000F7411">
        <w:rPr>
          <w:rFonts w:ascii="Arial" w:eastAsia="Times New Roman" w:hAnsi="Arial" w:cs="Arial"/>
          <w:sz w:val="24"/>
          <w:szCs w:val="24"/>
          <w:lang w:eastAsia="pt-BR"/>
        </w:rPr>
        <w:t xml:space="preserve"> em que conste a descrição detalhada dos produtos ofertados, a fim de comprovar o atendimento aos requisitos exigidos no Termo de Referência (Anexo I)</w:t>
      </w:r>
      <w:r w:rsidRPr="000F7411">
        <w:rPr>
          <w:rFonts w:ascii="Arial" w:eastAsia="Times New Roman" w:hAnsi="Arial" w:cs="Arial"/>
          <w:color w:val="A66500"/>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E48C83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1"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na legislação </w:t>
      </w:r>
      <w:r w:rsidRPr="00070F82">
        <w:rPr>
          <w:rFonts w:ascii="Arial" w:eastAsia="Times New Roman" w:hAnsi="Arial" w:cs="Arial"/>
          <w:color w:val="000000"/>
          <w:sz w:val="24"/>
          <w:szCs w:val="24"/>
          <w:lang w:eastAsia="pt-BR"/>
        </w:rPr>
        <w:lastRenderedPageBreak/>
        <w:t>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575FDD" w:rsidRDefault="00646428" w:rsidP="00833065">
      <w:pPr>
        <w:spacing w:after="240" w:line="240" w:lineRule="auto"/>
        <w:ind w:left="120"/>
        <w:jc w:val="both"/>
        <w:rPr>
          <w:rFonts w:ascii="Arial" w:eastAsia="Times New Roman" w:hAnsi="Arial" w:cs="Arial"/>
          <w:color w:val="000000"/>
          <w:sz w:val="24"/>
          <w:szCs w:val="24"/>
          <w:lang w:eastAsia="pt-BR"/>
        </w:rPr>
      </w:pPr>
      <w:r w:rsidRPr="00575FDD">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575FDD"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75FDD">
        <w:rPr>
          <w:rFonts w:ascii="Arial" w:eastAsia="Times New Roman" w:hAnsi="Arial" w:cs="Arial"/>
          <w:sz w:val="24"/>
          <w:szCs w:val="24"/>
          <w:lang w:eastAsia="pt-BR"/>
        </w:rPr>
        <w:t xml:space="preserve">A </w:t>
      </w:r>
      <w:r w:rsidRPr="00575FDD">
        <w:rPr>
          <w:rFonts w:ascii="Arial" w:eastAsia="Times New Roman" w:hAnsi="Arial" w:cs="Arial"/>
          <w:color w:val="000000"/>
          <w:sz w:val="24"/>
          <w:szCs w:val="24"/>
          <w:lang w:eastAsia="pt-BR"/>
        </w:rPr>
        <w:t>consulta</w:t>
      </w:r>
      <w:r w:rsidRPr="00575FDD">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575FDD"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75FDD">
        <w:rPr>
          <w:rFonts w:ascii="Arial" w:eastAsia="Times New Roman" w:hAnsi="Arial" w:cs="Arial"/>
          <w:color w:val="000000"/>
          <w:sz w:val="24"/>
          <w:szCs w:val="24"/>
          <w:lang w:eastAsia="pt-BR"/>
        </w:rPr>
        <w:t xml:space="preserve">Para a </w:t>
      </w:r>
      <w:r w:rsidRPr="00575FDD">
        <w:rPr>
          <w:rFonts w:ascii="Arial" w:eastAsia="Times New Roman" w:hAnsi="Arial" w:cs="Arial"/>
          <w:sz w:val="24"/>
          <w:szCs w:val="24"/>
          <w:lang w:eastAsia="pt-BR"/>
        </w:rPr>
        <w:t>consulta</w:t>
      </w:r>
      <w:r w:rsidRPr="00575FDD">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2907EE8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116"/>
      <w:r w:rsidRPr="00575FDD">
        <w:rPr>
          <w:rFonts w:ascii="Arial" w:eastAsia="Times New Roman" w:hAnsi="Arial" w:cs="Arial"/>
          <w:color w:val="000000"/>
          <w:sz w:val="24"/>
          <w:szCs w:val="24"/>
          <w:lang w:eastAsia="pt-BR"/>
        </w:rPr>
        <w:t xml:space="preserve">A </w:t>
      </w:r>
      <w:r w:rsidRPr="00575FDD">
        <w:rPr>
          <w:rFonts w:ascii="Arial" w:eastAsia="Times New Roman" w:hAnsi="Arial" w:cs="Arial"/>
          <w:sz w:val="24"/>
          <w:szCs w:val="24"/>
          <w:lang w:eastAsia="pt-BR"/>
        </w:rPr>
        <w:t>consulta</w:t>
      </w:r>
      <w:r w:rsidRPr="00575FDD">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575FDD">
        <w:rPr>
          <w:rFonts w:ascii="Arial" w:eastAsia="Times New Roman" w:hAnsi="Arial" w:cs="Arial"/>
          <w:color w:val="000000"/>
          <w:sz w:val="24"/>
          <w:szCs w:val="24"/>
          <w:lang w:eastAsia="pt-BR"/>
        </w:rPr>
        <w:t>se houver</w:t>
      </w:r>
      <w:r w:rsidR="00CB25FC" w:rsidRPr="00575FDD">
        <w:rPr>
          <w:rFonts w:ascii="Arial" w:eastAsia="Times New Roman" w:hAnsi="Arial" w:cs="Arial"/>
          <w:color w:val="000000"/>
          <w:sz w:val="24"/>
          <w:szCs w:val="24"/>
          <w:lang w:eastAsia="pt-BR"/>
        </w:rPr>
        <w:t xml:space="preserve">, </w:t>
      </w:r>
      <w:r w:rsidRPr="00575FDD">
        <w:rPr>
          <w:rFonts w:ascii="Arial" w:eastAsia="Times New Roman" w:hAnsi="Arial" w:cs="Arial"/>
          <w:color w:val="000000"/>
          <w:sz w:val="24"/>
          <w:szCs w:val="24"/>
          <w:lang w:eastAsia="pt-BR"/>
        </w:rPr>
        <w:t>por força da vedação</w:t>
      </w:r>
      <w:r w:rsidRPr="00070F82">
        <w:rPr>
          <w:rFonts w:ascii="Arial" w:eastAsia="Times New Roman" w:hAnsi="Arial" w:cs="Arial"/>
          <w:color w:val="000000"/>
          <w:sz w:val="24"/>
          <w:szCs w:val="24"/>
          <w:lang w:eastAsia="pt-BR"/>
        </w:rPr>
        <w:t xml:space="preserve"> de que trata o artigo 12 da </w:t>
      </w:r>
      <w:bookmarkEnd w:id="18"/>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2BFFBAC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6051847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71E859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05E769F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4"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4ED4111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F60524" w:rsidRPr="00F60524">
        <w:rPr>
          <w:rFonts w:ascii="Arial" w:eastAsia="Times New Roman" w:hAnsi="Arial" w:cs="Arial"/>
          <w:color w:val="0000FF"/>
          <w:sz w:val="24"/>
          <w:szCs w:val="24"/>
          <w:u w:val="single"/>
          <w:lang w:eastAsia="pt-BR"/>
        </w:rPr>
        <w:fldChar w:fldCharType="begin"/>
      </w:r>
      <w:r w:rsidR="00F60524" w:rsidRPr="00F60524">
        <w:rPr>
          <w:rFonts w:ascii="Arial" w:eastAsia="Times New Roman" w:hAnsi="Arial" w:cs="Arial"/>
          <w:color w:val="0000FF"/>
          <w:sz w:val="24"/>
          <w:szCs w:val="24"/>
          <w:u w:val="single"/>
          <w:lang w:eastAsia="pt-BR"/>
        </w:rPr>
        <w:instrText xml:space="preserve"> REF _Ref207732577 \r \h </w:instrText>
      </w:r>
      <w:r w:rsidR="00F60524">
        <w:rPr>
          <w:rFonts w:ascii="Arial" w:eastAsia="Times New Roman" w:hAnsi="Arial" w:cs="Arial"/>
          <w:color w:val="0000FF"/>
          <w:sz w:val="24"/>
          <w:szCs w:val="24"/>
          <w:u w:val="single"/>
          <w:lang w:eastAsia="pt-BR"/>
        </w:rPr>
        <w:instrText xml:space="preserve"> \* MERGEFORMAT </w:instrText>
      </w:r>
      <w:r w:rsidR="00F60524" w:rsidRPr="00F60524">
        <w:rPr>
          <w:rFonts w:ascii="Arial" w:eastAsia="Times New Roman" w:hAnsi="Arial" w:cs="Arial"/>
          <w:color w:val="0000FF"/>
          <w:sz w:val="24"/>
          <w:szCs w:val="24"/>
          <w:u w:val="single"/>
          <w:lang w:eastAsia="pt-BR"/>
        </w:rPr>
      </w:r>
      <w:r w:rsidR="00F60524" w:rsidRPr="00F60524">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2.5.1</w:t>
      </w:r>
      <w:r w:rsidR="00F60524" w:rsidRPr="00F60524">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6DC68F1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w:t>
      </w:r>
      <w:r w:rsidRPr="00070F82">
        <w:rPr>
          <w:rFonts w:ascii="Arial" w:eastAsia="Times New Roman" w:hAnsi="Arial" w:cs="Arial"/>
          <w:color w:val="000000"/>
          <w:sz w:val="24"/>
          <w:szCs w:val="24"/>
          <w:lang w:eastAsia="pt-BR"/>
        </w:rPr>
        <w:lastRenderedPageBreak/>
        <w:t xml:space="preserve">estipulado para contratação neste Edital e em seus anexos, observado o disposto no artigo 29 a 35 da </w:t>
      </w:r>
      <w:hyperlink r:id="rId45"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340FCD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9514F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62CE0FC5" w14:textId="486059F8" w:rsidR="009514F9" w:rsidRPr="00D734EC"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734EC">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0"/>
    </w:p>
    <w:p w14:paraId="343749BA" w14:textId="7BEDD18E" w:rsidR="00646428" w:rsidRPr="00D734EC"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734EC">
        <w:rPr>
          <w:rFonts w:ascii="Arial" w:eastAsia="Times New Roman" w:hAnsi="Arial" w:cs="Arial"/>
          <w:color w:val="000000"/>
          <w:sz w:val="24"/>
          <w:szCs w:val="24"/>
          <w:lang w:eastAsia="pt-BR"/>
        </w:rPr>
        <w:t>Nesta licitação</w:t>
      </w:r>
      <w:r w:rsidR="00646428" w:rsidRPr="00D734EC">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D734EC">
        <w:rPr>
          <w:rFonts w:ascii="Arial" w:eastAsia="Times New Roman" w:hAnsi="Arial" w:cs="Arial"/>
          <w:color w:val="000000"/>
          <w:sz w:val="24"/>
          <w:szCs w:val="24"/>
          <w:lang w:eastAsia="pt-BR"/>
        </w:rPr>
        <w:t xml:space="preserve"> </w:t>
      </w:r>
    </w:p>
    <w:p w14:paraId="48142E4D" w14:textId="025A662F" w:rsidR="00646428" w:rsidRPr="00D734E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734EC">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D734E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D734EC">
        <w:rPr>
          <w:rFonts w:ascii="Arial" w:eastAsia="Times New Roman" w:hAnsi="Arial" w:cs="Arial"/>
          <w:sz w:val="24"/>
          <w:szCs w:val="24"/>
          <w:lang w:eastAsia="pt-BR"/>
        </w:rPr>
        <w:t>que</w:t>
      </w:r>
      <w:r w:rsidRPr="00D734EC">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D734E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D734EC">
        <w:rPr>
          <w:rFonts w:ascii="Arial" w:eastAsia="Times New Roman" w:hAnsi="Arial" w:cs="Arial"/>
          <w:color w:val="000000"/>
          <w:sz w:val="24"/>
          <w:szCs w:val="24"/>
          <w:lang w:eastAsia="pt-BR"/>
        </w:rPr>
        <w:t>inexistirem custos de oportunidade capazes de justificar o vulto da oferta.</w:t>
      </w:r>
    </w:p>
    <w:p w14:paraId="0AB112E1" w14:textId="65FAAC86"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1"/>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52716862"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6"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lastRenderedPageBreak/>
        <w:t>Considera-se erro no preenchimento da planilha passível de correção a indicação de recolhimento de impostos e contribuições na forma do Simples Nacional, quando não cabível esse regime.</w:t>
      </w:r>
    </w:p>
    <w:p w14:paraId="1FE3D211" w14:textId="21685E3A"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279703"/>
      <w:r w:rsidRPr="00070F82">
        <w:rPr>
          <w:rFonts w:ascii="Arial" w:eastAsia="Times New Roman" w:hAnsi="Arial" w:cs="Arial"/>
          <w:color w:val="000000"/>
          <w:sz w:val="24"/>
          <w:szCs w:val="24"/>
          <w:lang w:eastAsia="pt-BR"/>
        </w:rPr>
        <w:t>O pregoeiro</w:t>
      </w:r>
      <w:r w:rsidR="00D607CB">
        <w:rPr>
          <w:rFonts w:ascii="Arial" w:eastAsia="Times New Roman" w:hAnsi="Arial" w:cs="Arial"/>
          <w:color w:val="000000"/>
          <w:sz w:val="24"/>
          <w:szCs w:val="24"/>
          <w:lang w:eastAsia="pt-BR"/>
        </w:rPr>
        <w:t>/</w:t>
      </w:r>
      <w:r w:rsidR="00D607CB" w:rsidRPr="008162AA">
        <w:rPr>
          <w:rFonts w:ascii="Arial" w:eastAsia="Times New Roman" w:hAnsi="Arial" w:cs="Arial"/>
          <w:color w:val="000000"/>
          <w:sz w:val="24"/>
          <w:szCs w:val="24"/>
          <w:lang w:eastAsia="pt-BR"/>
        </w:rPr>
        <w:t>comissão de contratação</w:t>
      </w:r>
      <w:r w:rsidRPr="00070F82">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47"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3"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3"/>
      <w:r w:rsidRPr="00070F82">
        <w:rPr>
          <w:rFonts w:ascii="Arial" w:eastAsia="Times New Roman" w:hAnsi="Arial" w:cs="Arial"/>
          <w:color w:val="000000"/>
          <w:sz w:val="24"/>
          <w:szCs w:val="24"/>
          <w:lang w:eastAsia="pt-BR"/>
        </w:rPr>
        <w:t xml:space="preserve">, artigo 5º da </w:t>
      </w:r>
      <w:hyperlink r:id="rId4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9"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2"/>
      <w:r w:rsidR="004B7D24">
        <w:rPr>
          <w:rFonts w:ascii="Arial" w:eastAsia="Times New Roman" w:hAnsi="Arial" w:cs="Arial"/>
          <w:color w:val="000000"/>
          <w:sz w:val="24"/>
          <w:szCs w:val="24"/>
          <w:lang w:eastAsia="pt-BR"/>
        </w:rPr>
        <w:t xml:space="preserve"> </w:t>
      </w:r>
    </w:p>
    <w:p w14:paraId="0F5C6575" w14:textId="745F2C64"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0EE12E13"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4" w:name="_Ref145334744"/>
      <w:r w:rsidRPr="00070F82">
        <w:rPr>
          <w:rFonts w:ascii="Arial" w:eastAsia="Times New Roman" w:hAnsi="Arial" w:cs="Arial"/>
          <w:b/>
          <w:bCs/>
          <w:color w:val="000000"/>
          <w:sz w:val="24"/>
          <w:szCs w:val="24"/>
          <w:lang w:eastAsia="pt-BR"/>
        </w:rPr>
        <w:t>DA FASE DE HABILITAÇÃO</w:t>
      </w:r>
      <w:bookmarkEnd w:id="24"/>
      <w:r w:rsidRPr="00070F82">
        <w:rPr>
          <w:rFonts w:ascii="Arial" w:eastAsia="Times New Roman" w:hAnsi="Arial" w:cs="Arial"/>
          <w:b/>
          <w:bCs/>
          <w:color w:val="000000"/>
          <w:sz w:val="24"/>
          <w:szCs w:val="24"/>
          <w:lang w:eastAsia="pt-BR"/>
        </w:rPr>
        <w:t xml:space="preserve"> </w:t>
      </w:r>
    </w:p>
    <w:p w14:paraId="1BFE663C" w14:textId="2670ED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0"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5"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5"/>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37238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51"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3A39791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342839"/>
      <w:r w:rsidRPr="00070F82">
        <w:rPr>
          <w:rFonts w:ascii="Arial" w:eastAsia="Times New Roman" w:hAnsi="Arial" w:cs="Arial"/>
          <w:color w:val="000000"/>
          <w:sz w:val="24"/>
          <w:szCs w:val="24"/>
          <w:lang w:eastAsia="pt-BR"/>
        </w:rPr>
        <w:lastRenderedPageBreak/>
        <w:t xml:space="preserve">Somente haverá a necessidade de comprovação do preenchimento de requisitos mediante apresentação dos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2"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6"/>
    </w:p>
    <w:p w14:paraId="649EE917" w14:textId="6243D6AB"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143A6BD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1147209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0BA7C30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5"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291939A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7"/>
    </w:p>
    <w:p w14:paraId="68A05D4F" w14:textId="0F17A0A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6"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2CF27D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7"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F7411">
        <w:rPr>
          <w:rFonts w:ascii="Arial" w:eastAsia="Times New Roman" w:hAnsi="Arial" w:cs="Arial"/>
          <w:b/>
          <w:color w:val="000000"/>
          <w:sz w:val="24"/>
          <w:szCs w:val="24"/>
          <w:lang w:eastAsia="pt-BR"/>
        </w:rPr>
        <w:t xml:space="preserve">2 </w:t>
      </w:r>
      <w:r w:rsidR="001216EA" w:rsidRPr="000F7411">
        <w:rPr>
          <w:rFonts w:ascii="Arial" w:eastAsia="Times New Roman" w:hAnsi="Arial" w:cs="Arial"/>
          <w:b/>
          <w:color w:val="000000"/>
          <w:sz w:val="24"/>
          <w:szCs w:val="24"/>
          <w:lang w:eastAsia="pt-BR"/>
        </w:rPr>
        <w:t xml:space="preserve">(duas) </w:t>
      </w:r>
      <w:r w:rsidRPr="000F7411">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8"/>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7C41B56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9"/>
    </w:p>
    <w:p w14:paraId="5A09D36E" w14:textId="0C01A291"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57216ED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8"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59"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0"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1"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3A3F9AE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480601B8"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62"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12E61F5A" w14:textId="4CE49657" w:rsidR="00061584"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A obtenção do </w:t>
      </w:r>
      <w:r>
        <w:rPr>
          <w:rFonts w:ascii="Arial" w:eastAsia="Times New Roman" w:hAnsi="Arial" w:cs="Arial"/>
          <w:color w:val="000000"/>
          <w:sz w:val="24"/>
          <w:szCs w:val="24"/>
          <w:lang w:eastAsia="pt-BR"/>
        </w:rPr>
        <w:t>benefício tratado neste</w:t>
      </w:r>
      <w:r w:rsidRPr="00D616F9">
        <w:rPr>
          <w:rFonts w:ascii="Arial" w:eastAsia="Times New Roman" w:hAnsi="Arial" w:cs="Arial"/>
          <w:color w:val="000000"/>
          <w:sz w:val="24"/>
          <w:szCs w:val="24"/>
          <w:lang w:eastAsia="pt-BR"/>
        </w:rPr>
        <w:t xml:space="preserv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eastAsia="Times New Roman" w:hAnsi="Arial" w:cs="Arial"/>
          <w:color w:val="000000"/>
          <w:sz w:val="24"/>
          <w:szCs w:val="24"/>
          <w:lang w:eastAsia="pt-BR"/>
        </w:rPr>
        <w:t>.</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55015FF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3"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4"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Quando o recurso apresentado impugnar o julgamento das propostas ou o ato de habilitação ou inabilitação do licitante:</w:t>
      </w:r>
    </w:p>
    <w:p w14:paraId="6BB72416" w14:textId="400A0E82" w:rsidR="00646428" w:rsidRPr="00070F82" w:rsidRDefault="00C74AEA"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o</w:t>
      </w:r>
      <w:r w:rsidR="00782B33" w:rsidRPr="00397259">
        <w:rPr>
          <w:rFonts w:ascii="Arial" w:eastAsia="Times New Roman" w:hAnsi="Arial" w:cs="Arial"/>
          <w:sz w:val="24"/>
          <w:szCs w:val="24"/>
          <w:lang w:eastAsia="pt-BR"/>
        </w:rPr>
        <w:t xml:space="preserve"> licitante manifestará </w:t>
      </w:r>
      <w:r w:rsidR="00646428" w:rsidRPr="00397259">
        <w:rPr>
          <w:rFonts w:ascii="Arial" w:eastAsia="Times New Roman" w:hAnsi="Arial" w:cs="Arial"/>
          <w:sz w:val="24"/>
          <w:szCs w:val="24"/>
          <w:lang w:eastAsia="pt-BR"/>
        </w:rPr>
        <w:t xml:space="preserve">a intenção de </w:t>
      </w:r>
      <w:r w:rsidR="00646428" w:rsidRPr="00397259">
        <w:rPr>
          <w:rFonts w:ascii="Arial" w:eastAsia="Times New Roman" w:hAnsi="Arial" w:cs="Arial"/>
          <w:color w:val="000000"/>
          <w:sz w:val="24"/>
          <w:szCs w:val="24"/>
          <w:lang w:eastAsia="pt-BR"/>
        </w:rPr>
        <w:t xml:space="preserve">recorrer no prazo </w:t>
      </w:r>
      <w:r w:rsidR="0060405C" w:rsidRPr="00397259">
        <w:rPr>
          <w:rFonts w:ascii="Arial" w:eastAsia="Times New Roman" w:hAnsi="Arial" w:cs="Arial"/>
          <w:color w:val="000000"/>
          <w:sz w:val="24"/>
          <w:szCs w:val="24"/>
          <w:lang w:eastAsia="pt-BR"/>
        </w:rPr>
        <w:t xml:space="preserve">máximo </w:t>
      </w:r>
      <w:r w:rsidR="00646428" w:rsidRPr="00397259">
        <w:rPr>
          <w:rFonts w:ascii="Arial" w:eastAsia="Times New Roman" w:hAnsi="Arial" w:cs="Arial"/>
          <w:color w:val="000000"/>
          <w:sz w:val="24"/>
          <w:szCs w:val="24"/>
          <w:lang w:eastAsia="pt-BR"/>
        </w:rPr>
        <w:t xml:space="preserve">de </w:t>
      </w:r>
      <w:r w:rsidR="00646428" w:rsidRPr="00397259">
        <w:rPr>
          <w:rFonts w:ascii="Arial" w:eastAsia="Times New Roman" w:hAnsi="Arial" w:cs="Arial"/>
          <w:b/>
          <w:bCs/>
          <w:color w:val="000000"/>
          <w:sz w:val="24"/>
          <w:szCs w:val="24"/>
          <w:lang w:eastAsia="pt-BR"/>
        </w:rPr>
        <w:t>30 minutos</w:t>
      </w:r>
      <w:r w:rsidR="00646428" w:rsidRPr="00397259">
        <w:rPr>
          <w:rFonts w:ascii="Arial" w:eastAsia="Times New Roman" w:hAnsi="Arial" w:cs="Arial"/>
          <w:color w:val="000000"/>
          <w:sz w:val="24"/>
          <w:szCs w:val="24"/>
          <w:lang w:eastAsia="pt-BR"/>
        </w:rPr>
        <w:t>, em campo próprio do sistema, sob pena de preclusão, ficando a autoridade superior autorizada a adjudicar o objeto ao</w:t>
      </w:r>
      <w:r w:rsidR="00646428" w:rsidRPr="00070F82">
        <w:rPr>
          <w:rFonts w:ascii="Arial" w:eastAsia="Times New Roman" w:hAnsi="Arial" w:cs="Arial"/>
          <w:color w:val="000000"/>
          <w:sz w:val="24"/>
          <w:szCs w:val="24"/>
          <w:lang w:eastAsia="pt-BR"/>
        </w:rPr>
        <w:t xml:space="preserve"> licitante declarado vencedor;</w:t>
      </w:r>
    </w:p>
    <w:p w14:paraId="6BF04CA3" w14:textId="26A869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Pr>
          <w:rFonts w:ascii="Arial" w:eastAsia="Times New Roman" w:hAnsi="Arial" w:cs="Arial"/>
          <w:color w:val="000000"/>
          <w:sz w:val="24"/>
          <w:szCs w:val="24"/>
          <w:lang w:eastAsia="pt-BR"/>
        </w:rPr>
        <w:t>.</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1D829B8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5"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6E869439"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6"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0B97F34B" w14:textId="77777777" w:rsidR="00964580" w:rsidRPr="00070F82" w:rsidRDefault="00964580" w:rsidP="003C4EF1">
      <w:pPr>
        <w:spacing w:after="240" w:line="240" w:lineRule="auto"/>
        <w:rPr>
          <w:rFonts w:ascii="Arial" w:eastAsia="Times New Roman" w:hAnsi="Arial" w:cs="Arial"/>
          <w:color w:val="FF0000"/>
          <w:sz w:val="24"/>
          <w:szCs w:val="24"/>
          <w:lang w:eastAsia="pt-BR"/>
        </w:rPr>
      </w:pPr>
    </w:p>
    <w:p w14:paraId="5F5D33D3"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ATA DE REGISTRO DE PREÇOS</w:t>
      </w:r>
    </w:p>
    <w:p w14:paraId="51E25FD0" w14:textId="3039D753" w:rsidR="00964580" w:rsidRPr="009853AE"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color w:val="ED7D31" w:themeColor="accent2"/>
          <w:sz w:val="24"/>
          <w:szCs w:val="24"/>
          <w:lang w:eastAsia="pt-BR"/>
        </w:rPr>
      </w:pPr>
      <w:r w:rsidRPr="007965D6">
        <w:rPr>
          <w:rFonts w:ascii="Arial" w:eastAsia="Times New Roman" w:hAnsi="Arial" w:cs="Arial"/>
          <w:sz w:val="24"/>
          <w:szCs w:val="24"/>
          <w:lang w:eastAsia="pt-BR"/>
        </w:rPr>
        <w:t xml:space="preserve">Homologado o resultado da licitação, o licitante mais bem classificado terá o prazo de </w:t>
      </w:r>
      <w:r w:rsidRPr="007965D6">
        <w:rPr>
          <w:rFonts w:ascii="Arial" w:eastAsia="Times New Roman" w:hAnsi="Arial" w:cs="Arial"/>
          <w:b/>
          <w:bCs/>
          <w:sz w:val="24"/>
          <w:szCs w:val="24"/>
          <w:lang w:eastAsia="pt-BR"/>
        </w:rPr>
        <w:t>3 (três)</w:t>
      </w:r>
      <w:r w:rsidRPr="007965D6">
        <w:rPr>
          <w:rFonts w:ascii="Arial" w:eastAsia="Times New Roman" w:hAnsi="Arial" w:cs="Arial"/>
          <w:sz w:val="24"/>
          <w:szCs w:val="24"/>
          <w:lang w:eastAsia="pt-BR"/>
        </w:rPr>
        <w:t xml:space="preserve"> </w:t>
      </w:r>
      <w:r w:rsidRPr="007965D6">
        <w:rPr>
          <w:rFonts w:ascii="Arial" w:eastAsia="Times New Roman" w:hAnsi="Arial" w:cs="Arial"/>
          <w:b/>
          <w:bCs/>
          <w:sz w:val="24"/>
          <w:szCs w:val="24"/>
          <w:lang w:eastAsia="pt-BR"/>
        </w:rPr>
        <w:t>dias úteis</w:t>
      </w:r>
      <w:r w:rsidRPr="007965D6">
        <w:rPr>
          <w:rFonts w:ascii="Arial" w:eastAsia="Times New Roman" w:hAnsi="Arial" w:cs="Arial"/>
          <w:sz w:val="24"/>
          <w:szCs w:val="24"/>
          <w:lang w:eastAsia="pt-BR"/>
        </w:rPr>
        <w:t xml:space="preserve">, contados a partir da data de sua convocação, para assinar a Ata de Registro de Preços, cujo prazo de validade encontra-se nela fixado, sob pena de decadência do direito à contratação, sem prejuízo das sanções previstas na </w:t>
      </w:r>
      <w:hyperlink r:id="rId67" w:history="1">
        <w:r w:rsidR="00E86561" w:rsidRPr="00A24D35">
          <w:rPr>
            <w:rStyle w:val="Hyperlink"/>
            <w:rFonts w:ascii="Arial" w:eastAsia="Times New Roman" w:hAnsi="Arial" w:cs="Arial"/>
            <w:sz w:val="24"/>
            <w:szCs w:val="24"/>
            <w:lang w:eastAsia="pt-BR"/>
          </w:rPr>
          <w:t>Lei n. 14.133/2021</w:t>
        </w:r>
      </w:hyperlink>
      <w:r w:rsidRPr="00E86561">
        <w:rPr>
          <w:rFonts w:ascii="Arial" w:eastAsia="Times New Roman" w:hAnsi="Arial" w:cs="Arial"/>
          <w:sz w:val="24"/>
          <w:szCs w:val="24"/>
          <w:lang w:eastAsia="pt-BR"/>
        </w:rPr>
        <w:t>.</w:t>
      </w:r>
    </w:p>
    <w:p w14:paraId="74828FAB"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 convocação poderá ser prorrogado uma vez, por igual período, mediante solicitação do licitante mais bem classificado, desde que:</w:t>
      </w:r>
    </w:p>
    <w:p w14:paraId="4FCE7C8B"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(a) a solicitação seja devidamente justificada e apresentada dentro do prazo; e</w:t>
      </w:r>
    </w:p>
    <w:p w14:paraId="3F8CD037" w14:textId="77777777" w:rsidR="00964580" w:rsidRPr="007965D6" w:rsidRDefault="00964580" w:rsidP="003C4EF1">
      <w:pPr>
        <w:spacing w:after="240" w:line="240" w:lineRule="auto"/>
        <w:ind w:left="284"/>
        <w:rPr>
          <w:rFonts w:ascii="Arial" w:eastAsia="Times New Roman" w:hAnsi="Arial" w:cs="Arial"/>
          <w:sz w:val="24"/>
          <w:szCs w:val="24"/>
          <w:lang w:eastAsia="pt-BR"/>
        </w:rPr>
      </w:pPr>
      <w:r w:rsidRPr="007965D6">
        <w:rPr>
          <w:rFonts w:ascii="Arial" w:eastAsia="Times New Roman" w:hAnsi="Arial" w:cs="Arial"/>
          <w:sz w:val="24"/>
          <w:szCs w:val="24"/>
          <w:lang w:eastAsia="pt-BR"/>
        </w:rPr>
        <w:t>(b) a justificativa apresentada seja aceita pela Administração.</w:t>
      </w:r>
    </w:p>
    <w:p w14:paraId="1D5F2079" w14:textId="507C511D" w:rsidR="00964580" w:rsidRPr="00070F82"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A assinatura da ata de registro de preços se dará mediante </w:t>
      </w:r>
      <w:r w:rsidRPr="00070F82">
        <w:rPr>
          <w:rFonts w:ascii="Arial" w:eastAsia="Times New Roman" w:hAnsi="Arial" w:cs="Arial"/>
          <w:sz w:val="24"/>
          <w:szCs w:val="24"/>
          <w:lang w:eastAsia="pt-BR"/>
        </w:rPr>
        <w:t xml:space="preserve">cadastro de usuário externo no sítio da Justiça Federal - Seção Judiciária de São Paulo, no endereço eletrônico </w:t>
      </w:r>
      <w:hyperlink r:id="rId68" w:history="1">
        <w:r w:rsidRPr="00070F82">
          <w:rPr>
            <w:rStyle w:val="Hyperlink"/>
            <w:rFonts w:ascii="Arial" w:eastAsia="Times New Roman" w:hAnsi="Arial" w:cs="Arial"/>
            <w:sz w:val="24"/>
            <w:szCs w:val="24"/>
            <w:lang w:eastAsia="pt-BR"/>
          </w:rPr>
          <w:t>www.jfsp.jus.br</w:t>
        </w:r>
      </w:hyperlink>
      <w:r w:rsidRPr="00070F82">
        <w:rPr>
          <w:rFonts w:ascii="Arial" w:eastAsia="Times New Roman" w:hAnsi="Arial" w:cs="Arial"/>
          <w:sz w:val="24"/>
          <w:szCs w:val="24"/>
          <w:lang w:eastAsia="pt-BR"/>
        </w:rPr>
        <w:t xml:space="preserve"> no ícone “</w:t>
      </w:r>
      <w:r w:rsidRPr="00070F82">
        <w:rPr>
          <w:rFonts w:ascii="Arial" w:eastAsia="Times New Roman" w:hAnsi="Arial" w:cs="Arial"/>
          <w:b/>
          <w:bCs/>
          <w:sz w:val="24"/>
          <w:szCs w:val="24"/>
          <w:lang w:eastAsia="pt-BR"/>
        </w:rPr>
        <w:t>sei</w:t>
      </w:r>
      <w:r w:rsidRPr="00070F82">
        <w:rPr>
          <w:rFonts w:ascii="Arial" w:eastAsia="Times New Roman" w:hAnsi="Arial" w:cs="Arial"/>
          <w:sz w:val="24"/>
          <w:szCs w:val="24"/>
          <w:lang w:eastAsia="pt-BR"/>
        </w:rPr>
        <w:t xml:space="preserve">! </w:t>
      </w:r>
      <w:r w:rsidRPr="00070F82">
        <w:rPr>
          <w:rFonts w:ascii="Arial" w:eastAsia="Times New Roman" w:hAnsi="Arial" w:cs="Arial"/>
          <w:smallCaps/>
          <w:sz w:val="24"/>
          <w:szCs w:val="24"/>
          <w:lang w:eastAsia="pt-BR"/>
        </w:rPr>
        <w:t>acesso externo sistema sei</w:t>
      </w:r>
      <w:r w:rsidRPr="00070F82">
        <w:rPr>
          <w:rFonts w:ascii="Arial" w:eastAsia="Times New Roman" w:hAnsi="Arial" w:cs="Arial"/>
          <w:sz w:val="24"/>
          <w:szCs w:val="24"/>
          <w:lang w:eastAsia="pt-BR"/>
        </w:rPr>
        <w:t>”. (</w:t>
      </w:r>
      <w:r w:rsidRPr="0088269C">
        <w:rPr>
          <w:rFonts w:ascii="Arial" w:eastAsia="Times New Roman" w:hAnsi="Arial" w:cs="Arial"/>
          <w:i/>
          <w:iCs/>
          <w:sz w:val="24"/>
          <w:szCs w:val="24"/>
          <w:lang w:eastAsia="pt-BR"/>
        </w:rPr>
        <w:t>Link</w:t>
      </w:r>
      <w:r w:rsidRPr="00070F82">
        <w:rPr>
          <w:rFonts w:ascii="Arial" w:eastAsia="Times New Roman" w:hAnsi="Arial" w:cs="Arial"/>
          <w:sz w:val="24"/>
          <w:szCs w:val="24"/>
          <w:lang w:eastAsia="pt-BR"/>
        </w:rPr>
        <w:t xml:space="preserve"> para acesso: </w:t>
      </w:r>
      <w:hyperlink r:id="rId69" w:history="1">
        <w:r w:rsidRPr="00070F82">
          <w:rPr>
            <w:rStyle w:val="Hyperlink"/>
            <w:rFonts w:ascii="Arial" w:eastAsia="Times New Roman" w:hAnsi="Arial" w:cs="Arial"/>
            <w:sz w:val="24"/>
            <w:szCs w:val="24"/>
            <w:lang w:eastAsia="pt-BR"/>
          </w:rPr>
          <w:t>Cadastramento de Usuário Externo</w:t>
        </w:r>
      </w:hyperlink>
      <w:r w:rsidRPr="00070F82">
        <w:rPr>
          <w:rFonts w:ascii="Arial" w:eastAsia="Times New Roman" w:hAnsi="Arial" w:cs="Arial"/>
          <w:sz w:val="24"/>
          <w:szCs w:val="24"/>
          <w:lang w:eastAsia="pt-BR"/>
        </w:rPr>
        <w:t>)</w:t>
      </w:r>
      <w:r w:rsidRPr="00070F82">
        <w:rPr>
          <w:rFonts w:ascii="Arial" w:eastAsia="Times New Roman" w:hAnsi="Arial" w:cs="Arial"/>
          <w:color w:val="E74C3C"/>
          <w:sz w:val="24"/>
          <w:szCs w:val="24"/>
          <w:lang w:eastAsia="pt-BR"/>
        </w:rPr>
        <w:t xml:space="preserve">. </w:t>
      </w:r>
      <w:r w:rsidRPr="00070F82">
        <w:rPr>
          <w:rFonts w:ascii="Arial" w:eastAsia="Times New Roman" w:hAnsi="Arial" w:cs="Arial"/>
          <w:sz w:val="24"/>
          <w:szCs w:val="24"/>
          <w:lang w:eastAsia="pt-BR"/>
        </w:rPr>
        <w:t xml:space="preserve">Para tanto, o representante indicado na Proposta Comercial para assinatura eletrônica da ata deverá cadastrar a senha, mediante </w:t>
      </w:r>
      <w:r w:rsidRPr="00851C8F">
        <w:rPr>
          <w:rFonts w:ascii="Arial" w:eastAsia="Times New Roman" w:hAnsi="Arial" w:cs="Arial"/>
          <w:i/>
          <w:iCs/>
          <w:sz w:val="24"/>
          <w:szCs w:val="24"/>
          <w:lang w:eastAsia="pt-BR"/>
        </w:rPr>
        <w:t>e-mail</w:t>
      </w:r>
      <w:r w:rsidRPr="00070F82">
        <w:rPr>
          <w:rFonts w:ascii="Arial" w:eastAsia="Times New Roman" w:hAnsi="Arial" w:cs="Arial"/>
          <w:sz w:val="24"/>
          <w:szCs w:val="24"/>
          <w:lang w:eastAsia="pt-BR"/>
        </w:rPr>
        <w:t xml:space="preserve"> </w:t>
      </w:r>
      <w:r w:rsidRPr="0065086D">
        <w:rPr>
          <w:rFonts w:ascii="Arial" w:eastAsia="Times New Roman" w:hAnsi="Arial" w:cs="Arial"/>
          <w:sz w:val="24"/>
          <w:szCs w:val="24"/>
          <w:lang w:eastAsia="pt-BR"/>
        </w:rPr>
        <w:t>pessoa física.</w:t>
      </w:r>
    </w:p>
    <w:p w14:paraId="3666B0A8"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fornecedor fica incumbido de apresentar cópia da procuração, contrato social ou documento equivalente, que designe expressamente seu representante habilitado para assinatura da ata de registro de preços.</w:t>
      </w:r>
    </w:p>
    <w:p w14:paraId="1C93EF4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Quando houver dúvida em relação à integridade dos documentos, o fornecedor será convocado a apresentar os documentos originais </w:t>
      </w:r>
      <w:proofErr w:type="spellStart"/>
      <w:r w:rsidRPr="007965D6">
        <w:rPr>
          <w:rFonts w:ascii="Arial" w:eastAsia="Times New Roman" w:hAnsi="Arial" w:cs="Arial"/>
          <w:sz w:val="24"/>
          <w:szCs w:val="24"/>
          <w:lang w:eastAsia="pt-BR"/>
        </w:rPr>
        <w:t>não-digitais</w:t>
      </w:r>
      <w:proofErr w:type="spellEnd"/>
      <w:r w:rsidRPr="007965D6">
        <w:rPr>
          <w:rFonts w:ascii="Arial" w:eastAsia="Times New Roman" w:hAnsi="Arial" w:cs="Arial"/>
          <w:sz w:val="24"/>
          <w:szCs w:val="24"/>
          <w:lang w:eastAsia="pt-BR"/>
        </w:rPr>
        <w:t xml:space="preserve"> no prazo de 05 (cinco) dias úteis, contados da convocação. Caberá ao agente administrativo comparar o documento original e a cópia para atestar a autenticidade.</w:t>
      </w:r>
    </w:p>
    <w:p w14:paraId="32973D03" w14:textId="61D059D2" w:rsidR="00944256" w:rsidRPr="007965D6" w:rsidRDefault="00944256"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hAnsi="Arial" w:cs="Arial"/>
          <w:sz w:val="24"/>
          <w:szCs w:val="24"/>
        </w:rPr>
        <w:t>A Ata de Registro de Preços será disponibilizada no sistema de registro de preços.</w:t>
      </w:r>
    </w:p>
    <w:p w14:paraId="725047BE" w14:textId="77777777" w:rsidR="00964580"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Serão formalizadas tantas Atas de Registro de Preços quantas forem necessárias para o registro de todos os itens constantes no Termo de Referência, com a indicação do licitante vencedor, a descrição do(s) item(</w:t>
      </w:r>
      <w:proofErr w:type="spellStart"/>
      <w:r w:rsidRPr="007965D6">
        <w:rPr>
          <w:rFonts w:ascii="Arial" w:eastAsia="Times New Roman" w:hAnsi="Arial" w:cs="Arial"/>
          <w:sz w:val="24"/>
          <w:szCs w:val="24"/>
          <w:lang w:eastAsia="pt-BR"/>
        </w:rPr>
        <w:t>ns</w:t>
      </w:r>
      <w:proofErr w:type="spellEnd"/>
      <w:r w:rsidRPr="007965D6">
        <w:rPr>
          <w:rFonts w:ascii="Arial" w:eastAsia="Times New Roman" w:hAnsi="Arial" w:cs="Arial"/>
          <w:sz w:val="24"/>
          <w:szCs w:val="24"/>
          <w:lang w:eastAsia="pt-BR"/>
        </w:rPr>
        <w:t>), as respectivas quantidades, preços registrados e demais condições.</w:t>
      </w:r>
    </w:p>
    <w:p w14:paraId="6A629704" w14:textId="0F0CD9E0" w:rsidR="00164D9F" w:rsidRPr="007965D6" w:rsidRDefault="00164D9F" w:rsidP="00144742">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64D9F">
        <w:rPr>
          <w:rFonts w:ascii="Arial" w:eastAsia="Times New Roman" w:hAnsi="Arial" w:cs="Arial"/>
          <w:sz w:val="24"/>
          <w:szCs w:val="24"/>
          <w:lang w:eastAsia="pt-BR"/>
        </w:rPr>
        <w:t>O prazo de vigência da ata de registro de preços será de 1 (um) ano e poderá ser prorrogado, por igual período, desde que comprovado o preço vantajoso.</w:t>
      </w:r>
    </w:p>
    <w:p w14:paraId="7B5888F1" w14:textId="674E6A9D"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No caso de prorrogação do prazo de vigência da ata de registro de preços, </w:t>
      </w:r>
      <w:r w:rsidRPr="007965D6">
        <w:rPr>
          <w:rFonts w:ascii="Arial" w:hAnsi="Arial" w:cs="Arial"/>
          <w:sz w:val="24"/>
          <w:szCs w:val="24"/>
        </w:rPr>
        <w:t>atendidas</w:t>
      </w:r>
      <w:r w:rsidRPr="007965D6">
        <w:rPr>
          <w:rFonts w:ascii="Arial" w:eastAsia="Times New Roman" w:hAnsi="Arial" w:cs="Arial"/>
          <w:sz w:val="24"/>
          <w:szCs w:val="24"/>
          <w:lang w:eastAsia="pt-BR"/>
        </w:rPr>
        <w:t xml:space="preserve"> as condições previstas no art. 84 da </w:t>
      </w:r>
      <w:hyperlink r:id="rId70" w:history="1">
        <w:r w:rsidR="000A4BA3" w:rsidRPr="00A24D35">
          <w:rPr>
            <w:rStyle w:val="Hyperlink"/>
            <w:rFonts w:ascii="Arial" w:eastAsia="Times New Roman" w:hAnsi="Arial" w:cs="Arial"/>
            <w:sz w:val="24"/>
            <w:szCs w:val="24"/>
            <w:lang w:eastAsia="pt-BR"/>
          </w:rPr>
          <w:t>Lei n. 14.133/2021</w:t>
        </w:r>
      </w:hyperlink>
      <w:r w:rsidRPr="003A2B93">
        <w:rPr>
          <w:rFonts w:ascii="Arial" w:eastAsia="Times New Roman" w:hAnsi="Arial" w:cs="Arial"/>
          <w:sz w:val="24"/>
          <w:szCs w:val="24"/>
          <w:lang w:eastAsia="pt-BR"/>
        </w:rPr>
        <w:t>,</w:t>
      </w:r>
      <w:r w:rsidRPr="00947E9C">
        <w:rPr>
          <w:rFonts w:ascii="Arial" w:eastAsia="Times New Roman" w:hAnsi="Arial" w:cs="Arial"/>
          <w:color w:val="ED0000"/>
          <w:sz w:val="24"/>
          <w:szCs w:val="24"/>
          <w:lang w:eastAsia="pt-BR"/>
        </w:rPr>
        <w:t xml:space="preserve"> </w:t>
      </w:r>
      <w:r w:rsidRPr="00464AFC">
        <w:rPr>
          <w:rFonts w:ascii="Arial" w:eastAsia="Times New Roman" w:hAnsi="Arial" w:cs="Arial"/>
          <w:sz w:val="24"/>
          <w:szCs w:val="24"/>
          <w:lang w:eastAsia="pt-BR"/>
        </w:rPr>
        <w:t xml:space="preserve">as quantidades </w:t>
      </w:r>
      <w:r w:rsidR="00810C69" w:rsidRPr="00464AFC">
        <w:rPr>
          <w:rFonts w:ascii="Arial" w:eastAsia="Times New Roman" w:hAnsi="Arial" w:cs="Arial"/>
          <w:sz w:val="24"/>
          <w:szCs w:val="24"/>
          <w:lang w:eastAsia="pt-BR"/>
        </w:rPr>
        <w:t xml:space="preserve">originalmente </w:t>
      </w:r>
      <w:r w:rsidRPr="00464AFC">
        <w:rPr>
          <w:rFonts w:ascii="Arial" w:eastAsia="Times New Roman" w:hAnsi="Arial" w:cs="Arial"/>
          <w:sz w:val="24"/>
          <w:szCs w:val="24"/>
          <w:lang w:eastAsia="pt-BR"/>
        </w:rPr>
        <w:t>registradas poderão ser renovadas</w:t>
      </w:r>
      <w:r w:rsidRPr="007965D6">
        <w:rPr>
          <w:rFonts w:ascii="Arial" w:eastAsia="Times New Roman" w:hAnsi="Arial" w:cs="Arial"/>
          <w:sz w:val="24"/>
          <w:szCs w:val="24"/>
          <w:lang w:eastAsia="pt-BR"/>
        </w:rPr>
        <w:t>.</w:t>
      </w:r>
    </w:p>
    <w:p w14:paraId="0E8A6F81" w14:textId="793AC9F5"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Excepcionalmente, nos casos de esgotamento da quantidade registrada, será admitida a antecipação da prorrogação, pelo prazo máximo de</w:t>
      </w:r>
      <w:r w:rsidR="0078006A">
        <w:rPr>
          <w:rFonts w:ascii="Arial" w:eastAsia="Times New Roman" w:hAnsi="Arial" w:cs="Arial"/>
          <w:sz w:val="24"/>
          <w:szCs w:val="24"/>
          <w:lang w:eastAsia="pt-BR"/>
        </w:rPr>
        <w:t xml:space="preserve"> </w:t>
      </w:r>
      <w:r w:rsidR="0078006A" w:rsidRPr="00333297">
        <w:rPr>
          <w:rFonts w:ascii="Arial" w:eastAsia="Times New Roman" w:hAnsi="Arial" w:cs="Arial"/>
          <w:sz w:val="24"/>
          <w:szCs w:val="24"/>
          <w:lang w:eastAsia="pt-BR"/>
        </w:rPr>
        <w:t>1 (um) ano</w:t>
      </w:r>
      <w:r w:rsidRPr="007965D6">
        <w:rPr>
          <w:rFonts w:ascii="Arial" w:eastAsia="Times New Roman" w:hAnsi="Arial" w:cs="Arial"/>
          <w:sz w:val="24"/>
          <w:szCs w:val="24"/>
          <w:lang w:eastAsia="pt-BR"/>
        </w:rPr>
        <w:t>, com a renovação das quantidades.</w:t>
      </w:r>
    </w:p>
    <w:p w14:paraId="03F93D3D" w14:textId="6079FCC0" w:rsidR="00A1429A" w:rsidRPr="007965D6" w:rsidRDefault="00A1429A" w:rsidP="00947E9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O prazo de</w:t>
      </w:r>
      <w:r w:rsidR="006F5D39" w:rsidRPr="008162AA">
        <w:rPr>
          <w:rFonts w:ascii="Arial" w:eastAsia="Times New Roman" w:hAnsi="Arial" w:cs="Arial"/>
          <w:sz w:val="24"/>
          <w:szCs w:val="24"/>
          <w:lang w:eastAsia="pt-BR"/>
        </w:rPr>
        <w:t xml:space="preserve"> 1 (um) ano </w:t>
      </w:r>
      <w:r w:rsidRPr="007965D6">
        <w:rPr>
          <w:rFonts w:ascii="Arial" w:eastAsia="Times New Roman" w:hAnsi="Arial" w:cs="Arial"/>
          <w:sz w:val="24"/>
          <w:szCs w:val="24"/>
          <w:lang w:eastAsia="pt-BR"/>
        </w:rPr>
        <w:t>a que se refere o subitem anterior será contado da data do esgotamento da quantidade registrada.</w:t>
      </w:r>
    </w:p>
    <w:p w14:paraId="0CDD3E03" w14:textId="75E2ACC0"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 xml:space="preserve">O preço registrado, com a indicação dos fornecedores, será divulgado no </w:t>
      </w:r>
      <w:hyperlink r:id="rId71" w:history="1">
        <w:r w:rsidRPr="00D7572D">
          <w:rPr>
            <w:rStyle w:val="Hyperlink"/>
            <w:rFonts w:ascii="Arial" w:eastAsia="Times New Roman" w:hAnsi="Arial" w:cs="Arial"/>
            <w:sz w:val="24"/>
            <w:szCs w:val="24"/>
            <w:lang w:eastAsia="pt-BR"/>
          </w:rPr>
          <w:t>PNCP</w:t>
        </w:r>
      </w:hyperlink>
      <w:r w:rsidRPr="007965D6">
        <w:rPr>
          <w:rFonts w:ascii="Arial" w:eastAsia="Times New Roman" w:hAnsi="Arial" w:cs="Arial"/>
          <w:sz w:val="24"/>
          <w:szCs w:val="24"/>
          <w:lang w:eastAsia="pt-BR"/>
        </w:rPr>
        <w:t xml:space="preserve"> e disponibilizado durante a vigência da ata de registro de preços.</w:t>
      </w:r>
    </w:p>
    <w:p w14:paraId="135F9B7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msocom_37"/>
      <w:bookmarkEnd w:id="30"/>
      <w:r w:rsidRPr="007965D6">
        <w:rPr>
          <w:rFonts w:ascii="Arial" w:eastAsia="Times New Roman" w:hAnsi="Arial" w:cs="Arial"/>
          <w:sz w:val="24"/>
          <w:szCs w:val="24"/>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586846D"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458516" w14:textId="77777777" w:rsidR="00964580" w:rsidRPr="007965D6" w:rsidRDefault="00964580" w:rsidP="003C4EF1">
      <w:pPr>
        <w:spacing w:after="240" w:line="240" w:lineRule="auto"/>
        <w:rPr>
          <w:rFonts w:ascii="Arial" w:eastAsia="Times New Roman" w:hAnsi="Arial" w:cs="Arial"/>
          <w:sz w:val="24"/>
          <w:szCs w:val="24"/>
          <w:lang w:eastAsia="pt-BR"/>
        </w:rPr>
      </w:pPr>
    </w:p>
    <w:p w14:paraId="410F9B8C" w14:textId="77777777" w:rsidR="00964580" w:rsidRPr="007965D6" w:rsidRDefault="00964580"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965D6">
        <w:rPr>
          <w:rFonts w:ascii="Arial" w:eastAsia="Times New Roman" w:hAnsi="Arial" w:cs="Arial"/>
          <w:b/>
          <w:bCs/>
          <w:sz w:val="24"/>
          <w:szCs w:val="24"/>
          <w:lang w:eastAsia="pt-BR"/>
        </w:rPr>
        <w:t>DA FORMAÇÃO DO CADASTRO DE RESERVA</w:t>
      </w:r>
    </w:p>
    <w:p w14:paraId="0ECF1BC2"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Após a homologação da licitação, será incluído na ata, na forma de anexo, o registro:</w:t>
      </w:r>
    </w:p>
    <w:p w14:paraId="3A68A969"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aceitarem cotar o objeto com preço igual ao do adjudicatário, observada a classificação na licitação; e</w:t>
      </w:r>
    </w:p>
    <w:p w14:paraId="5C37E301"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dos licitantes que mantiverem sua proposta original.</w:t>
      </w:r>
    </w:p>
    <w:p w14:paraId="670C909A"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Será respeitada, nas contratações, a ordem de classificação dos licitantes ou fornecedores registrados na ata.</w:t>
      </w:r>
    </w:p>
    <w:p w14:paraId="6DA9C1A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apresentação de novas propostas na forma deste item não prejudicará o resultado do certame em relação ao licitante mais bem classificado.</w:t>
      </w:r>
    </w:p>
    <w:p w14:paraId="2476645B"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Para fins da ordem de classificação, os licitantes ou fornecedores que aceitarem cotar o objeto com preço igual ao do adjudicatário antecederão aqueles que mantiverem sua proposta original.</w:t>
      </w:r>
    </w:p>
    <w:p w14:paraId="0435F94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 habilitação dos licitantes que comporão o cadastro de reserva será efetuada quando houver necessidade de contratação dos licitantes remanescentes, nas seguintes hipóteses:</w:t>
      </w:r>
    </w:p>
    <w:p w14:paraId="25A9CABA"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quando o licitante vencedor não assinar a ata de registro de preços no prazo e nas condições estabelecidos no edital; ou</w:t>
      </w:r>
    </w:p>
    <w:p w14:paraId="7DD30D8B" w14:textId="656C2399" w:rsidR="00964580" w:rsidRPr="00EE1839"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FF0000"/>
          <w:sz w:val="24"/>
          <w:szCs w:val="24"/>
          <w:lang w:eastAsia="pt-BR"/>
        </w:rPr>
      </w:pPr>
      <w:r w:rsidRPr="007965D6">
        <w:rPr>
          <w:rFonts w:ascii="Arial" w:eastAsia="Times New Roman" w:hAnsi="Arial" w:cs="Arial"/>
          <w:sz w:val="24"/>
          <w:szCs w:val="24"/>
          <w:lang w:eastAsia="pt-BR"/>
        </w:rPr>
        <w:t xml:space="preserve">quando houver o cancelamento do registro do fornecedor ou do registro de preços, nas hipóteses previstas nos art. 28 e art. 29 do </w:t>
      </w:r>
      <w:hyperlink r:id="rId72" w:history="1">
        <w:r w:rsidR="00EE1839" w:rsidRPr="007965D6">
          <w:rPr>
            <w:rStyle w:val="Hyperlink"/>
            <w:rFonts w:ascii="Arial" w:hAnsi="Arial" w:cs="Arial"/>
            <w:sz w:val="24"/>
            <w:szCs w:val="24"/>
          </w:rPr>
          <w:t>Decreto n. 11.462/2023</w:t>
        </w:r>
      </w:hyperlink>
      <w:r w:rsidRPr="00EE1839">
        <w:rPr>
          <w:rFonts w:ascii="Arial" w:eastAsia="Times New Roman" w:hAnsi="Arial" w:cs="Arial"/>
          <w:color w:val="FF0000"/>
          <w:sz w:val="24"/>
          <w:szCs w:val="24"/>
          <w:lang w:eastAsia="pt-BR"/>
        </w:rPr>
        <w:t>.</w:t>
      </w:r>
    </w:p>
    <w:p w14:paraId="24BB94BE" w14:textId="77777777" w:rsidR="00964580" w:rsidRPr="007965D6" w:rsidRDefault="00964580"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B46119E"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convocar os licitantes que mantiveram sua proposta original para negociação, na ordem de classificação, com vistas à obtenção de preço melhor, mesmo que acima do preço do adjudicatário; ou</w:t>
      </w:r>
    </w:p>
    <w:p w14:paraId="5A1EB702" w14:textId="77777777" w:rsidR="00964580" w:rsidRPr="007965D6" w:rsidRDefault="00964580"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965D6">
        <w:rPr>
          <w:rFonts w:ascii="Arial" w:eastAsia="Times New Roman" w:hAnsi="Arial" w:cs="Arial"/>
          <w:sz w:val="24"/>
          <w:szCs w:val="24"/>
          <w:lang w:eastAsia="pt-BR"/>
        </w:rPr>
        <w:t>adjudicar e firmar o contrato nas condições ofertadas pelos licitantes remanescentes, observada a ordem de classificação, quando frustrada a negociação de melhor condição.</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5CD1D67B" w:rsidR="00646428" w:rsidRPr="00726A6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3"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5982E9F" w14:textId="2A414B1A" w:rsidR="00726A64" w:rsidRPr="00DD2F7F"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D2F7F">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DD2F7F"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D2F7F">
        <w:rPr>
          <w:rFonts w:ascii="Arial" w:eastAsia="Times New Roman" w:hAnsi="Arial" w:cs="Arial"/>
          <w:sz w:val="24"/>
          <w:szCs w:val="24"/>
          <w:lang w:eastAsia="pt-BR"/>
        </w:rPr>
        <w:t xml:space="preserve">A nota de empenho ou instrumento equivalente será enviada por meio eletrônico ao adjudicatário, o qual deverá confirmar o recebimento no prazo de </w:t>
      </w:r>
      <w:r w:rsidR="00EA2D87" w:rsidRPr="00DD2F7F">
        <w:rPr>
          <w:rFonts w:ascii="Arial" w:eastAsia="Times New Roman" w:hAnsi="Arial" w:cs="Arial"/>
          <w:b/>
          <w:bCs/>
          <w:sz w:val="24"/>
          <w:szCs w:val="24"/>
          <w:lang w:eastAsia="pt-BR"/>
        </w:rPr>
        <w:t xml:space="preserve">2 </w:t>
      </w:r>
      <w:r w:rsidRPr="00DD2F7F">
        <w:rPr>
          <w:rFonts w:ascii="Arial" w:eastAsia="Times New Roman" w:hAnsi="Arial" w:cs="Arial"/>
          <w:b/>
          <w:bCs/>
          <w:sz w:val="24"/>
          <w:szCs w:val="24"/>
          <w:lang w:eastAsia="pt-BR"/>
        </w:rPr>
        <w:t>(</w:t>
      </w:r>
      <w:r w:rsidR="00EA2D87" w:rsidRPr="00DD2F7F">
        <w:rPr>
          <w:rFonts w:ascii="Arial" w:eastAsia="Times New Roman" w:hAnsi="Arial" w:cs="Arial"/>
          <w:b/>
          <w:bCs/>
          <w:sz w:val="24"/>
          <w:szCs w:val="24"/>
          <w:lang w:eastAsia="pt-BR"/>
        </w:rPr>
        <w:t>dois</w:t>
      </w:r>
      <w:r w:rsidRPr="00DD2F7F">
        <w:rPr>
          <w:rFonts w:ascii="Arial" w:eastAsia="Times New Roman" w:hAnsi="Arial" w:cs="Arial"/>
          <w:b/>
          <w:bCs/>
          <w:sz w:val="24"/>
          <w:szCs w:val="24"/>
          <w:lang w:eastAsia="pt-BR"/>
        </w:rPr>
        <w:t>) dias úteis</w:t>
      </w:r>
      <w:r w:rsidRPr="00DD2F7F">
        <w:rPr>
          <w:rFonts w:ascii="Arial" w:eastAsia="Times New Roman" w:hAnsi="Arial" w:cs="Arial"/>
          <w:sz w:val="24"/>
          <w:szCs w:val="24"/>
          <w:lang w:eastAsia="pt-BR"/>
        </w:rPr>
        <w:t xml:space="preserve">. Caso não possua </w:t>
      </w:r>
      <w:r w:rsidRPr="00DD2F7F">
        <w:rPr>
          <w:rFonts w:ascii="Arial" w:eastAsia="Times New Roman" w:hAnsi="Arial" w:cs="Arial"/>
          <w:i/>
          <w:iCs/>
          <w:sz w:val="24"/>
          <w:szCs w:val="24"/>
          <w:lang w:eastAsia="pt-BR"/>
        </w:rPr>
        <w:t>e-mail</w:t>
      </w:r>
      <w:r w:rsidRPr="00DD2F7F">
        <w:rPr>
          <w:rFonts w:ascii="Arial" w:eastAsia="Times New Roman" w:hAnsi="Arial" w:cs="Arial"/>
          <w:sz w:val="24"/>
          <w:szCs w:val="24"/>
          <w:lang w:eastAsia="pt-BR"/>
        </w:rPr>
        <w:t xml:space="preserve">, o adjudicatário será convocado a retirar a nota de </w:t>
      </w:r>
      <w:r w:rsidR="00E13751" w:rsidRPr="00DD2F7F">
        <w:rPr>
          <w:rFonts w:ascii="Arial" w:eastAsia="Times New Roman" w:hAnsi="Arial" w:cs="Arial"/>
          <w:sz w:val="24"/>
          <w:szCs w:val="24"/>
          <w:lang w:eastAsia="pt-BR"/>
        </w:rPr>
        <w:t>e</w:t>
      </w:r>
      <w:r w:rsidRPr="00DD2F7F">
        <w:rPr>
          <w:rFonts w:ascii="Arial" w:eastAsia="Times New Roman" w:hAnsi="Arial" w:cs="Arial"/>
          <w:sz w:val="24"/>
          <w:szCs w:val="24"/>
          <w:lang w:eastAsia="pt-BR"/>
        </w:rPr>
        <w:t xml:space="preserve">mpenho no prazo de </w:t>
      </w:r>
      <w:r w:rsidR="005477BF" w:rsidRPr="00DD2F7F">
        <w:rPr>
          <w:rFonts w:ascii="Arial" w:eastAsia="Times New Roman" w:hAnsi="Arial" w:cs="Arial"/>
          <w:b/>
          <w:bCs/>
          <w:sz w:val="24"/>
          <w:szCs w:val="24"/>
          <w:lang w:eastAsia="pt-BR"/>
        </w:rPr>
        <w:t>2 (dois</w:t>
      </w:r>
      <w:r w:rsidRPr="00DD2F7F">
        <w:rPr>
          <w:rFonts w:ascii="Arial" w:eastAsia="Times New Roman" w:hAnsi="Arial" w:cs="Arial"/>
          <w:b/>
          <w:bCs/>
          <w:sz w:val="24"/>
          <w:szCs w:val="24"/>
          <w:lang w:eastAsia="pt-BR"/>
        </w:rPr>
        <w:t>) dias úteis</w:t>
      </w:r>
      <w:r w:rsidRPr="00DD2F7F">
        <w:rPr>
          <w:rFonts w:ascii="Arial" w:eastAsia="Times New Roman" w:hAnsi="Arial" w:cs="Arial"/>
          <w:sz w:val="24"/>
          <w:szCs w:val="24"/>
          <w:lang w:eastAsia="pt-BR"/>
        </w:rPr>
        <w:t>.</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126C21E8" w:rsidR="00646428" w:rsidRPr="004A2B6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termo de contrato, aceitar ou retirar o instrumento equivalente nos prazos acima estabelecidos caracterizará o descumprimento total da obrigação assumida e o sujeitará às penalidades </w:t>
      </w:r>
      <w:r w:rsidRPr="004A2B6C">
        <w:rPr>
          <w:rFonts w:ascii="Arial" w:eastAsia="Times New Roman" w:hAnsi="Arial" w:cs="Arial"/>
          <w:color w:val="000000"/>
          <w:sz w:val="24"/>
          <w:szCs w:val="24"/>
          <w:lang w:eastAsia="pt-BR"/>
        </w:rPr>
        <w:t>estabelecidas neste Edital e seus anexos.</w:t>
      </w:r>
    </w:p>
    <w:p w14:paraId="02B7DBE1" w14:textId="3F85776E" w:rsidR="00646428" w:rsidRPr="004A2B6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B6C">
        <w:rPr>
          <w:rFonts w:ascii="Arial" w:eastAsia="Times New Roman" w:hAnsi="Arial" w:cs="Arial"/>
          <w:sz w:val="24"/>
          <w:szCs w:val="24"/>
          <w:lang w:eastAsia="pt-BR"/>
        </w:rPr>
        <w:t>O aceite da nota de empenho ou do instrumento equivalente, emitida ao adjudicatário, implica o reconhecimento de que:</w:t>
      </w:r>
    </w:p>
    <w:p w14:paraId="627AF7AA" w14:textId="11E9E8EE" w:rsidR="00646428" w:rsidRPr="004A2B6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B0F0"/>
          <w:sz w:val="24"/>
          <w:szCs w:val="24"/>
          <w:lang w:eastAsia="pt-BR"/>
        </w:rPr>
      </w:pPr>
      <w:r w:rsidRPr="004A2B6C">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74" w:history="1">
        <w:r w:rsidR="009D7832" w:rsidRPr="004A2B6C">
          <w:rPr>
            <w:rStyle w:val="Hyperlink"/>
            <w:rFonts w:ascii="Arial" w:eastAsia="Times New Roman" w:hAnsi="Arial" w:cs="Arial"/>
            <w:sz w:val="24"/>
            <w:szCs w:val="24"/>
            <w:lang w:eastAsia="pt-BR"/>
          </w:rPr>
          <w:t>Lei n. 14.133/2021</w:t>
        </w:r>
      </w:hyperlink>
      <w:r w:rsidRPr="004A2B6C">
        <w:rPr>
          <w:rFonts w:ascii="Arial" w:eastAsia="Times New Roman" w:hAnsi="Arial" w:cs="Arial"/>
          <w:color w:val="00B0F0"/>
          <w:sz w:val="24"/>
          <w:szCs w:val="24"/>
          <w:lang w:eastAsia="pt-BR"/>
        </w:rPr>
        <w:t>;</w:t>
      </w:r>
    </w:p>
    <w:p w14:paraId="227C260E" w14:textId="38A32369" w:rsidR="00646428" w:rsidRPr="004A2B6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B6C">
        <w:rPr>
          <w:rFonts w:ascii="Arial" w:eastAsia="Times New Roman" w:hAnsi="Arial" w:cs="Arial"/>
          <w:sz w:val="24"/>
          <w:szCs w:val="24"/>
          <w:lang w:eastAsia="pt-BR"/>
        </w:rPr>
        <w:t>o contratado se vincula à sua proposta e às previsões contidas no Edital de licitação e seus anexos;</w:t>
      </w:r>
    </w:p>
    <w:p w14:paraId="0FCCA3C8" w14:textId="0126C962" w:rsidR="00646428" w:rsidRPr="004A2B6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B6C">
        <w:rPr>
          <w:rFonts w:ascii="Arial" w:eastAsia="Times New Roman" w:hAnsi="Arial" w:cs="Arial"/>
          <w:sz w:val="24"/>
          <w:szCs w:val="24"/>
          <w:lang w:eastAsia="pt-BR"/>
        </w:rPr>
        <w:t xml:space="preserve">o contratado reconhece que as hipóteses de extinção são aquelas previstas nos artigos 137 e 138 da </w:t>
      </w:r>
      <w:hyperlink r:id="rId75" w:history="1">
        <w:r w:rsidR="009D7832" w:rsidRPr="004A2B6C">
          <w:rPr>
            <w:rStyle w:val="Hyperlink"/>
            <w:rFonts w:ascii="Arial" w:eastAsia="Times New Roman" w:hAnsi="Arial" w:cs="Arial"/>
            <w:sz w:val="24"/>
            <w:szCs w:val="24"/>
            <w:lang w:eastAsia="pt-BR"/>
          </w:rPr>
          <w:t>Lei n. 14.133/2021</w:t>
        </w:r>
      </w:hyperlink>
      <w:r w:rsidRPr="004A2B6C">
        <w:rPr>
          <w:rFonts w:ascii="Arial" w:eastAsia="Times New Roman" w:hAnsi="Arial" w:cs="Arial"/>
          <w:color w:val="00B0F0"/>
          <w:sz w:val="24"/>
          <w:szCs w:val="24"/>
          <w:lang w:eastAsia="pt-BR"/>
        </w:rPr>
        <w:t xml:space="preserve"> </w:t>
      </w:r>
      <w:r w:rsidRPr="004A2B6C">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1"/>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2"/>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6AF6AF1C"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3"/>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4"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4"/>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5"/>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7"/>
      <w:r w:rsidRPr="00070F82">
        <w:rPr>
          <w:rFonts w:ascii="Arial" w:eastAsia="Times New Roman" w:hAnsi="Arial" w:cs="Arial"/>
          <w:color w:val="000000"/>
          <w:sz w:val="24"/>
          <w:szCs w:val="24"/>
          <w:lang w:eastAsia="pt-BR"/>
        </w:rPr>
        <w:t>fraudar a licitação;</w:t>
      </w:r>
      <w:bookmarkEnd w:id="36"/>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7"/>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8"/>
      <w:r w:rsidRPr="00070F82">
        <w:rPr>
          <w:rFonts w:ascii="Arial" w:eastAsia="Times New Roman" w:hAnsi="Arial" w:cs="Arial"/>
          <w:color w:val="000000"/>
          <w:sz w:val="24"/>
          <w:szCs w:val="24"/>
          <w:lang w:eastAsia="pt-BR"/>
        </w:rPr>
        <w:t>praticar atos ilícitos com vistas a frustrar os objetivos da licitação;</w:t>
      </w:r>
      <w:bookmarkEnd w:id="38"/>
    </w:p>
    <w:p w14:paraId="506720B6" w14:textId="04DB60F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21"/>
      <w:r w:rsidRPr="00070F82">
        <w:rPr>
          <w:rFonts w:ascii="Arial" w:eastAsia="Times New Roman" w:hAnsi="Arial" w:cs="Arial"/>
          <w:color w:val="000000"/>
          <w:sz w:val="24"/>
          <w:szCs w:val="24"/>
          <w:lang w:eastAsia="pt-BR"/>
        </w:rPr>
        <w:t xml:space="preserve">praticar ato lesivo previsto no art. 5º da </w:t>
      </w:r>
      <w:hyperlink r:id="rId76"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39"/>
    </w:p>
    <w:p w14:paraId="1F5EC521" w14:textId="1A36A19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78BD0BBF" w:rsidR="00646428" w:rsidRPr="004414E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414E3">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w:t>
      </w:r>
      <w:r w:rsidR="00BD32D3" w:rsidRPr="004414E3">
        <w:rPr>
          <w:rFonts w:ascii="Arial" w:eastAsia="Times New Roman" w:hAnsi="Arial" w:cs="Arial"/>
          <w:color w:val="000000"/>
          <w:sz w:val="24"/>
          <w:szCs w:val="24"/>
          <w:lang w:eastAsia="pt-BR"/>
        </w:rPr>
        <w:t>30 (trinta) dias</w:t>
      </w:r>
      <w:r w:rsidRPr="004414E3">
        <w:rPr>
          <w:rFonts w:ascii="Arial" w:eastAsia="Times New Roman" w:hAnsi="Arial" w:cs="Arial"/>
          <w:color w:val="000000"/>
          <w:sz w:val="24"/>
          <w:szCs w:val="24"/>
          <w:lang w:eastAsia="pt-BR"/>
        </w:rPr>
        <w:t>, a contar da comunicação oficial.</w:t>
      </w:r>
    </w:p>
    <w:p w14:paraId="427E9BA7" w14:textId="0635F47F" w:rsidR="00646428" w:rsidRPr="004414E3"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414E3">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p>
    <w:p w14:paraId="0E262F96" w14:textId="12B1103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5716383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4414E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poderão ser aplicadas, cumulativamente ou não, à penalidade </w:t>
      </w:r>
      <w:r w:rsidRPr="004414E3">
        <w:rPr>
          <w:rFonts w:ascii="Arial" w:eastAsia="Times New Roman" w:hAnsi="Arial" w:cs="Arial"/>
          <w:color w:val="000000"/>
          <w:sz w:val="24"/>
          <w:szCs w:val="24"/>
          <w:lang w:eastAsia="pt-BR"/>
        </w:rPr>
        <w:t>de multa.</w:t>
      </w:r>
    </w:p>
    <w:p w14:paraId="29CDBDDE" w14:textId="2066DBC0" w:rsidR="00646428" w:rsidRPr="004414E3"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414E3">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6B21C408" w14:textId="5329B2AB" w:rsidR="004B53E1" w:rsidRPr="004414E3"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4414E3">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implementados em decorrência das formas previstas na </w:t>
      </w:r>
      <w:hyperlink r:id="rId78" w:history="1">
        <w:r w:rsidR="004414E3" w:rsidRPr="00B10328">
          <w:rPr>
            <w:rStyle w:val="Hyperlink"/>
            <w:rFonts w:ascii="Arial" w:eastAsia="Times New Roman" w:hAnsi="Arial" w:cs="Arial"/>
            <w:sz w:val="24"/>
            <w:szCs w:val="24"/>
            <w:lang w:eastAsia="pt-BR"/>
          </w:rPr>
          <w:t>Lei n. 14.133/2021</w:t>
        </w:r>
      </w:hyperlink>
      <w:r w:rsidRPr="004414E3">
        <w:rPr>
          <w:rFonts w:ascii="Arial" w:eastAsia="Times New Roman" w:hAnsi="Arial" w:cs="Arial"/>
          <w:color w:val="000000"/>
          <w:sz w:val="24"/>
          <w:szCs w:val="24"/>
          <w:lang w:eastAsia="pt-BR"/>
        </w:rPr>
        <w:t>.</w:t>
      </w:r>
    </w:p>
    <w:p w14:paraId="096A5EF2" w14:textId="410E8FF0" w:rsidR="004B53E1" w:rsidRPr="004414E3"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4414E3">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4414E3"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4414E3">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4414E3"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414E3">
        <w:rPr>
          <w:rFonts w:ascii="Arial" w:eastAsia="Times New Roman" w:hAnsi="Arial" w:cs="Arial"/>
          <w:color w:val="000000"/>
          <w:sz w:val="24"/>
          <w:szCs w:val="24"/>
          <w:lang w:eastAsia="pt-BR"/>
        </w:rPr>
        <w:lastRenderedPageBreak/>
        <w:t>Em vista do disposto no subitem anterior, a atualização ou correção monetária e os juros de mora não serão cumulados.</w:t>
      </w:r>
    </w:p>
    <w:p w14:paraId="54F9A4DF" w14:textId="0B2040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2272355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4866F18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12.1.3.1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9"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4B296B0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81"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2D96DF7D"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w:t>
      </w:r>
      <w:r w:rsidRPr="00070F82">
        <w:rPr>
          <w:rFonts w:ascii="Arial" w:eastAsia="Times New Roman" w:hAnsi="Arial" w:cs="Arial"/>
          <w:color w:val="000000"/>
          <w:sz w:val="24"/>
          <w:szCs w:val="24"/>
          <w:lang w:eastAsia="pt-BR"/>
        </w:rPr>
        <w:lastRenderedPageBreak/>
        <w:t xml:space="preserve">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341368F1"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0D8EC848"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37DBB40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0"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0"/>
    </w:p>
    <w:p w14:paraId="39E714AE" w14:textId="03D4896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5C6287">
        <w:rPr>
          <w:rFonts w:ascii="Arial" w:eastAsia="Times New Roman" w:hAnsi="Arial" w:cs="Arial"/>
          <w:color w:val="0000FF"/>
          <w:sz w:val="24"/>
          <w:szCs w:val="24"/>
          <w:u w:val="single"/>
          <w:lang w:eastAsia="pt-BR"/>
        </w:rPr>
        <w:t>13.2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8"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5E5E9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caso de divergência entre disposições deste Edital e de seus anexos ou </w:t>
      </w:r>
      <w:r w:rsidRPr="005E5E92">
        <w:rPr>
          <w:rFonts w:ascii="Arial" w:eastAsia="Times New Roman" w:hAnsi="Arial" w:cs="Arial"/>
          <w:color w:val="000000"/>
          <w:sz w:val="24"/>
          <w:szCs w:val="24"/>
          <w:lang w:eastAsia="pt-BR"/>
        </w:rPr>
        <w:t>demais peças que compõem o processo, prevalecerão as deste Edital.</w:t>
      </w:r>
    </w:p>
    <w:p w14:paraId="0C26E71A" w14:textId="0650A690" w:rsidR="00646428" w:rsidRPr="005E5E9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color w:val="000000"/>
          <w:sz w:val="24"/>
          <w:szCs w:val="24"/>
          <w:lang w:eastAsia="pt-BR"/>
        </w:rPr>
        <w:t xml:space="preserve">Em </w:t>
      </w:r>
      <w:r w:rsidRPr="005E5E92">
        <w:rPr>
          <w:rFonts w:ascii="Arial" w:eastAsia="Times New Roman" w:hAnsi="Arial" w:cs="Arial"/>
          <w:sz w:val="24"/>
          <w:szCs w:val="24"/>
          <w:lang w:eastAsia="pt-BR"/>
        </w:rPr>
        <w:t>caso</w:t>
      </w:r>
      <w:r w:rsidRPr="005E5E92">
        <w:rPr>
          <w:rFonts w:ascii="Arial" w:eastAsia="Times New Roman" w:hAnsi="Arial" w:cs="Arial"/>
          <w:color w:val="000000"/>
          <w:sz w:val="24"/>
          <w:szCs w:val="24"/>
          <w:lang w:eastAsia="pt-BR"/>
        </w:rPr>
        <w:t xml:space="preserve"> de divergência entre informações insertas no</w:t>
      </w:r>
      <w:r w:rsidR="00613BCF" w:rsidRPr="005E5E92">
        <w:t xml:space="preserve"> </w:t>
      </w:r>
      <w:r w:rsidR="00613BCF" w:rsidRPr="005E5E92">
        <w:rPr>
          <w:rFonts w:ascii="Arial" w:eastAsia="Times New Roman" w:hAnsi="Arial" w:cs="Arial"/>
          <w:color w:val="000000"/>
          <w:sz w:val="24"/>
          <w:szCs w:val="24"/>
          <w:lang w:eastAsia="pt-BR"/>
        </w:rPr>
        <w:t xml:space="preserve">SIASG/Compras.gov.br </w:t>
      </w:r>
      <w:r w:rsidRPr="005E5E92">
        <w:rPr>
          <w:rFonts w:ascii="Arial" w:eastAsia="Times New Roman" w:hAnsi="Arial" w:cs="Arial"/>
          <w:color w:val="000000"/>
          <w:sz w:val="24"/>
          <w:szCs w:val="24"/>
          <w:lang w:eastAsia="pt-BR"/>
        </w:rPr>
        <w:t>e este Edital, prevalecerão as deste Edital.</w:t>
      </w:r>
    </w:p>
    <w:p w14:paraId="3A5D57E7" w14:textId="5F129689" w:rsidR="002A1EC2" w:rsidRPr="005E5E9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E5E92">
        <w:rPr>
          <w:rFonts w:ascii="Arial" w:eastAsia="Times New Roman" w:hAnsi="Arial" w:cs="Arial"/>
          <w:sz w:val="24"/>
          <w:szCs w:val="24"/>
          <w:lang w:eastAsia="pt-BR"/>
        </w:rPr>
        <w:t>Em caso de divergência entre informações insertas no</w:t>
      </w:r>
      <w:r w:rsidR="00613BCF" w:rsidRPr="005E5E92">
        <w:rPr>
          <w:rFonts w:ascii="Arial" w:eastAsia="Times New Roman" w:hAnsi="Arial" w:cs="Arial"/>
          <w:sz w:val="24"/>
          <w:szCs w:val="24"/>
          <w:lang w:eastAsia="pt-BR"/>
        </w:rPr>
        <w:t xml:space="preserve"> </w:t>
      </w:r>
      <w:r w:rsidR="00613BCF" w:rsidRPr="005E5E92">
        <w:rPr>
          <w:rFonts w:ascii="Arial" w:eastAsia="Times New Roman" w:hAnsi="Arial" w:cs="Arial"/>
          <w:color w:val="000000"/>
          <w:sz w:val="24"/>
          <w:szCs w:val="24"/>
          <w:lang w:eastAsia="pt-BR"/>
        </w:rPr>
        <w:t>SIASG/Compras.gov.br</w:t>
      </w:r>
      <w:r w:rsidRPr="005E5E92">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lastRenderedPageBreak/>
        <w:t>Em caso de divergência entre disposições do Termo de Referência e dos demais artefatos de planejamento, prevalecerão as do Termo de Referência.</w:t>
      </w:r>
    </w:p>
    <w:p w14:paraId="2B8B1A2D" w14:textId="03D4D4A3" w:rsidR="002A1EC2" w:rsidRPr="00233C05"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Preliminares, </w:t>
      </w:r>
      <w:r w:rsidRPr="00233C05">
        <w:rPr>
          <w:rFonts w:ascii="Arial" w:eastAsia="Times New Roman" w:hAnsi="Arial" w:cs="Arial"/>
          <w:sz w:val="24"/>
          <w:szCs w:val="24"/>
          <w:lang w:eastAsia="pt-BR"/>
        </w:rPr>
        <w:t xml:space="preserve">o Mapa de </w:t>
      </w:r>
      <w:r w:rsidR="00176226" w:rsidRPr="00233C05">
        <w:rPr>
          <w:rFonts w:ascii="Arial" w:eastAsia="Times New Roman" w:hAnsi="Arial" w:cs="Arial"/>
          <w:sz w:val="24"/>
          <w:szCs w:val="24"/>
          <w:lang w:eastAsia="pt-BR"/>
        </w:rPr>
        <w:t>R</w:t>
      </w:r>
      <w:r w:rsidRPr="00233C05">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420C32E8" w14:textId="112EF0C0" w:rsidR="00233C05" w:rsidRPr="00233C05"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comunicações feitas à Administração, após a homologação do certame, deverão ser endereçadas</w:t>
      </w:r>
      <w:r w:rsidR="001210D8">
        <w:rPr>
          <w:rFonts w:ascii="Arial" w:eastAsia="Times New Roman" w:hAnsi="Arial" w:cs="Arial"/>
          <w:color w:val="000000"/>
          <w:sz w:val="24"/>
          <w:szCs w:val="24"/>
          <w:lang w:eastAsia="pt-BR"/>
        </w:rPr>
        <w:t>, conforme segue</w:t>
      </w:r>
      <w:r w:rsidR="00233C05">
        <w:rPr>
          <w:rFonts w:ascii="Arial" w:eastAsia="Times New Roman" w:hAnsi="Arial" w:cs="Arial"/>
          <w:color w:val="000000"/>
          <w:sz w:val="24"/>
          <w:szCs w:val="24"/>
          <w:lang w:eastAsia="pt-BR"/>
        </w:rPr>
        <w:t>:</w:t>
      </w:r>
    </w:p>
    <w:p w14:paraId="03733FAF" w14:textId="365CC653" w:rsidR="00646428" w:rsidRPr="00B05877" w:rsidRDefault="00646428" w:rsidP="002776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53DD3">
        <w:rPr>
          <w:rFonts w:ascii="Arial" w:eastAsia="Times New Roman" w:hAnsi="Arial" w:cs="Arial"/>
          <w:color w:val="000000"/>
          <w:sz w:val="24"/>
          <w:szCs w:val="24"/>
          <w:lang w:eastAsia="pt-BR"/>
        </w:rPr>
        <w:t xml:space="preserve"> </w:t>
      </w:r>
      <w:r w:rsidR="004B49EA" w:rsidRPr="00B05877">
        <w:rPr>
          <w:rFonts w:ascii="Arial" w:eastAsia="Times New Roman" w:hAnsi="Arial" w:cs="Arial"/>
          <w:color w:val="000000"/>
          <w:sz w:val="24"/>
          <w:szCs w:val="24"/>
          <w:u w:val="single"/>
          <w:lang w:eastAsia="pt-BR"/>
        </w:rPr>
        <w:t>Justiça Federal de Primeiro Grau</w:t>
      </w:r>
      <w:r w:rsidR="00AF30DE" w:rsidRPr="00B05877">
        <w:rPr>
          <w:rFonts w:ascii="Arial" w:eastAsia="Times New Roman" w:hAnsi="Arial" w:cs="Arial"/>
          <w:color w:val="000000"/>
          <w:sz w:val="24"/>
          <w:szCs w:val="24"/>
          <w:u w:val="single"/>
          <w:lang w:eastAsia="pt-BR"/>
        </w:rPr>
        <w:t xml:space="preserve"> em São Paulo (JFSP)</w:t>
      </w:r>
      <w:r w:rsidR="00AF30DE" w:rsidRPr="00B05877">
        <w:rPr>
          <w:rFonts w:ascii="Arial" w:eastAsia="Times New Roman" w:hAnsi="Arial" w:cs="Arial"/>
          <w:color w:val="000000"/>
          <w:sz w:val="24"/>
          <w:szCs w:val="24"/>
          <w:lang w:eastAsia="pt-BR"/>
        </w:rPr>
        <w:t xml:space="preserve">: </w:t>
      </w:r>
      <w:r w:rsidR="00353DD3" w:rsidRPr="00B05877">
        <w:rPr>
          <w:rFonts w:ascii="Arial" w:hAnsi="Arial" w:cs="Arial"/>
          <w:sz w:val="24"/>
          <w:szCs w:val="24"/>
        </w:rPr>
        <w:t xml:space="preserve">Divisão de Material e </w:t>
      </w:r>
      <w:r w:rsidR="00B358D2" w:rsidRPr="00B05877">
        <w:rPr>
          <w:rFonts w:ascii="Arial" w:hAnsi="Arial" w:cs="Arial"/>
          <w:sz w:val="24"/>
          <w:szCs w:val="24"/>
        </w:rPr>
        <w:t xml:space="preserve">de </w:t>
      </w:r>
      <w:r w:rsidR="00353DD3" w:rsidRPr="00B05877">
        <w:rPr>
          <w:rFonts w:ascii="Arial" w:hAnsi="Arial" w:cs="Arial"/>
          <w:sz w:val="24"/>
          <w:szCs w:val="24"/>
        </w:rPr>
        <w:t>Patrimônio</w:t>
      </w:r>
      <w:r w:rsidR="002A49B8" w:rsidRPr="00B05877">
        <w:rPr>
          <w:rFonts w:ascii="Arial" w:hAnsi="Arial" w:cs="Arial"/>
          <w:sz w:val="24"/>
          <w:szCs w:val="24"/>
        </w:rPr>
        <w:t xml:space="preserve"> - </w:t>
      </w:r>
      <w:r w:rsidR="00353DD3" w:rsidRPr="00B05877">
        <w:rPr>
          <w:rFonts w:ascii="Arial" w:hAnsi="Arial" w:cs="Arial"/>
          <w:sz w:val="24"/>
          <w:szCs w:val="24"/>
        </w:rPr>
        <w:t xml:space="preserve">DUMP, </w:t>
      </w:r>
      <w:r w:rsidR="002A49B8" w:rsidRPr="00B05877">
        <w:rPr>
          <w:rFonts w:ascii="Arial" w:hAnsi="Arial" w:cs="Arial"/>
          <w:sz w:val="24"/>
          <w:szCs w:val="24"/>
        </w:rPr>
        <w:t xml:space="preserve">situada na </w:t>
      </w:r>
      <w:r w:rsidR="00353DD3" w:rsidRPr="00B05877">
        <w:rPr>
          <w:rFonts w:ascii="Arial" w:hAnsi="Arial" w:cs="Arial"/>
          <w:sz w:val="24"/>
          <w:szCs w:val="24"/>
        </w:rPr>
        <w:t xml:space="preserve">Rua Vemag, </w:t>
      </w:r>
      <w:r w:rsidR="00D7279D" w:rsidRPr="00B05877">
        <w:rPr>
          <w:rFonts w:ascii="Arial" w:hAnsi="Arial" w:cs="Arial"/>
          <w:sz w:val="24"/>
          <w:szCs w:val="24"/>
        </w:rPr>
        <w:t xml:space="preserve">n. </w:t>
      </w:r>
      <w:r w:rsidR="00353DD3" w:rsidRPr="00B05877">
        <w:rPr>
          <w:rFonts w:ascii="Arial" w:hAnsi="Arial" w:cs="Arial"/>
          <w:sz w:val="24"/>
          <w:szCs w:val="24"/>
        </w:rPr>
        <w:t>668</w:t>
      </w:r>
      <w:r w:rsidR="00D7279D" w:rsidRPr="00B05877">
        <w:rPr>
          <w:rFonts w:ascii="Arial" w:hAnsi="Arial" w:cs="Arial"/>
          <w:sz w:val="24"/>
          <w:szCs w:val="24"/>
        </w:rPr>
        <w:t>,</w:t>
      </w:r>
      <w:r w:rsidR="00353DD3" w:rsidRPr="00B05877">
        <w:rPr>
          <w:rFonts w:ascii="Arial" w:hAnsi="Arial" w:cs="Arial"/>
          <w:sz w:val="24"/>
          <w:szCs w:val="24"/>
        </w:rPr>
        <w:t xml:space="preserve"> Vila Carioca</w:t>
      </w:r>
      <w:r w:rsidR="00D7279D" w:rsidRPr="00B05877">
        <w:rPr>
          <w:rFonts w:ascii="Arial" w:hAnsi="Arial" w:cs="Arial"/>
          <w:sz w:val="24"/>
          <w:szCs w:val="24"/>
        </w:rPr>
        <w:t>,</w:t>
      </w:r>
      <w:r w:rsidR="00353DD3" w:rsidRPr="00B05877">
        <w:rPr>
          <w:rFonts w:ascii="Arial" w:hAnsi="Arial" w:cs="Arial"/>
          <w:sz w:val="24"/>
          <w:szCs w:val="24"/>
        </w:rPr>
        <w:t xml:space="preserve"> CEP 04217-050</w:t>
      </w:r>
      <w:r w:rsidR="00350405" w:rsidRPr="00B05877">
        <w:rPr>
          <w:rFonts w:ascii="Arial" w:hAnsi="Arial" w:cs="Arial"/>
          <w:sz w:val="24"/>
          <w:szCs w:val="24"/>
        </w:rPr>
        <w:t xml:space="preserve">, </w:t>
      </w:r>
      <w:r w:rsidR="00353DD3" w:rsidRPr="00B05877">
        <w:rPr>
          <w:rFonts w:ascii="Arial" w:hAnsi="Arial" w:cs="Arial"/>
          <w:sz w:val="24"/>
          <w:szCs w:val="24"/>
        </w:rPr>
        <w:t>São Paulo / SP, telefones (11) 2202-97</w:t>
      </w:r>
      <w:r w:rsidR="004C0865" w:rsidRPr="00B05877">
        <w:rPr>
          <w:rFonts w:ascii="Arial" w:hAnsi="Arial" w:cs="Arial"/>
          <w:sz w:val="24"/>
          <w:szCs w:val="24"/>
        </w:rPr>
        <w:t>31</w:t>
      </w:r>
      <w:r w:rsidR="007D6A5A" w:rsidRPr="00B05877">
        <w:rPr>
          <w:rFonts w:ascii="Arial" w:hAnsi="Arial" w:cs="Arial"/>
          <w:sz w:val="24"/>
          <w:szCs w:val="24"/>
        </w:rPr>
        <w:t xml:space="preserve"> </w:t>
      </w:r>
      <w:r w:rsidR="006D15FC" w:rsidRPr="00B05877">
        <w:rPr>
          <w:rFonts w:ascii="Arial" w:hAnsi="Arial" w:cs="Arial"/>
          <w:sz w:val="24"/>
          <w:szCs w:val="24"/>
        </w:rPr>
        <w:t>/</w:t>
      </w:r>
      <w:r w:rsidR="007D6A5A" w:rsidRPr="00B05877">
        <w:rPr>
          <w:rFonts w:ascii="Arial" w:hAnsi="Arial" w:cs="Arial"/>
          <w:sz w:val="24"/>
          <w:szCs w:val="24"/>
        </w:rPr>
        <w:t xml:space="preserve"> </w:t>
      </w:r>
      <w:r w:rsidR="006D15FC" w:rsidRPr="00B05877">
        <w:rPr>
          <w:rFonts w:ascii="Arial" w:hAnsi="Arial" w:cs="Arial"/>
          <w:sz w:val="24"/>
          <w:szCs w:val="24"/>
        </w:rPr>
        <w:t>97</w:t>
      </w:r>
      <w:r w:rsidR="00353DD3" w:rsidRPr="00B05877">
        <w:rPr>
          <w:rFonts w:ascii="Arial" w:hAnsi="Arial" w:cs="Arial"/>
          <w:sz w:val="24"/>
          <w:szCs w:val="24"/>
        </w:rPr>
        <w:t>34</w:t>
      </w:r>
      <w:r w:rsidR="000F0943" w:rsidRPr="00B05877">
        <w:rPr>
          <w:rFonts w:ascii="Arial" w:hAnsi="Arial" w:cs="Arial"/>
          <w:sz w:val="24"/>
          <w:szCs w:val="24"/>
        </w:rPr>
        <w:t xml:space="preserve"> ou no e-mail </w:t>
      </w:r>
      <w:hyperlink r:id="rId89" w:history="1">
        <w:r w:rsidR="000F0943" w:rsidRPr="00B05877">
          <w:rPr>
            <w:rStyle w:val="Hyperlink"/>
            <w:rFonts w:ascii="Arial" w:hAnsi="Arial" w:cs="Arial"/>
            <w:sz w:val="24"/>
            <w:szCs w:val="24"/>
          </w:rPr>
          <w:t>admsp-dump@trf3.jus.br</w:t>
        </w:r>
      </w:hyperlink>
      <w:r w:rsidR="00AF30DE" w:rsidRPr="00B05877">
        <w:rPr>
          <w:rFonts w:ascii="Arial" w:eastAsia="Times New Roman" w:hAnsi="Arial" w:cs="Arial"/>
          <w:color w:val="000000"/>
          <w:sz w:val="24"/>
          <w:szCs w:val="24"/>
          <w:lang w:eastAsia="pt-BR"/>
        </w:rPr>
        <w:t>;</w:t>
      </w:r>
    </w:p>
    <w:p w14:paraId="368E20B4" w14:textId="5107C938" w:rsidR="00AF30DE" w:rsidRPr="00B05877" w:rsidRDefault="00AF30DE" w:rsidP="0027768C">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05877">
        <w:rPr>
          <w:rFonts w:ascii="Arial" w:eastAsia="Times New Roman" w:hAnsi="Arial" w:cs="Arial"/>
          <w:color w:val="000000"/>
          <w:sz w:val="24"/>
          <w:szCs w:val="24"/>
          <w:u w:val="single"/>
          <w:lang w:eastAsia="pt-BR"/>
        </w:rPr>
        <w:t>Tribunal Regional Federal da 3ª Região (TRF3)</w:t>
      </w:r>
      <w:r w:rsidR="00B00CE2" w:rsidRPr="00B05877">
        <w:rPr>
          <w:rFonts w:ascii="Arial" w:eastAsia="Times New Roman" w:hAnsi="Arial" w:cs="Arial"/>
          <w:color w:val="000000"/>
          <w:sz w:val="24"/>
          <w:szCs w:val="24"/>
          <w:lang w:eastAsia="pt-BR"/>
        </w:rPr>
        <w:t xml:space="preserve">: </w:t>
      </w:r>
      <w:r w:rsidR="00C0582F" w:rsidRPr="00B05877">
        <w:rPr>
          <w:rFonts w:ascii="Arial" w:hAnsi="Arial" w:cs="Arial"/>
          <w:sz w:val="24"/>
          <w:szCs w:val="24"/>
        </w:rPr>
        <w:t xml:space="preserve">Divisão de Controle de Material, Cadastro de Bens e Almoxarifado </w:t>
      </w:r>
      <w:r w:rsidR="00821497" w:rsidRPr="00B05877">
        <w:rPr>
          <w:rFonts w:ascii="Arial" w:hAnsi="Arial" w:cs="Arial"/>
          <w:sz w:val="24"/>
          <w:szCs w:val="24"/>
        </w:rPr>
        <w:t xml:space="preserve">- </w:t>
      </w:r>
      <w:r w:rsidR="00C0582F" w:rsidRPr="00B05877">
        <w:rPr>
          <w:rFonts w:ascii="Arial" w:hAnsi="Arial" w:cs="Arial"/>
          <w:sz w:val="24"/>
          <w:szCs w:val="24"/>
        </w:rPr>
        <w:t xml:space="preserve">DICA, </w:t>
      </w:r>
      <w:r w:rsidR="00821497" w:rsidRPr="00B05877">
        <w:rPr>
          <w:rFonts w:ascii="Arial" w:hAnsi="Arial" w:cs="Arial"/>
          <w:sz w:val="24"/>
          <w:szCs w:val="24"/>
        </w:rPr>
        <w:t>situada</w:t>
      </w:r>
      <w:r w:rsidR="00C0582F" w:rsidRPr="00B05877">
        <w:rPr>
          <w:rFonts w:ascii="Arial" w:hAnsi="Arial" w:cs="Arial"/>
          <w:sz w:val="24"/>
          <w:szCs w:val="24"/>
        </w:rPr>
        <w:t xml:space="preserve"> na Avenida Paulista, </w:t>
      </w:r>
      <w:r w:rsidR="00D7279D" w:rsidRPr="00B05877">
        <w:rPr>
          <w:rFonts w:ascii="Arial" w:hAnsi="Arial" w:cs="Arial"/>
          <w:sz w:val="24"/>
          <w:szCs w:val="24"/>
        </w:rPr>
        <w:t xml:space="preserve">n. </w:t>
      </w:r>
      <w:r w:rsidR="00C0582F" w:rsidRPr="00B05877">
        <w:rPr>
          <w:rFonts w:ascii="Arial" w:hAnsi="Arial" w:cs="Arial"/>
          <w:sz w:val="24"/>
          <w:szCs w:val="24"/>
        </w:rPr>
        <w:t>1842, Torre Norte, 11º andar, Quadrante</w:t>
      </w:r>
      <w:r w:rsidR="00C3134F" w:rsidRPr="00B05877">
        <w:rPr>
          <w:rFonts w:ascii="Arial" w:hAnsi="Arial" w:cs="Arial"/>
          <w:sz w:val="24"/>
          <w:szCs w:val="24"/>
        </w:rPr>
        <w:t xml:space="preserve"> </w:t>
      </w:r>
      <w:r w:rsidR="00C0582F" w:rsidRPr="00B05877">
        <w:rPr>
          <w:rFonts w:ascii="Arial" w:hAnsi="Arial" w:cs="Arial"/>
          <w:sz w:val="24"/>
          <w:szCs w:val="24"/>
        </w:rPr>
        <w:t xml:space="preserve">115, Bela Vista, São Paulo/SP, CEP 01310-936, </w:t>
      </w:r>
      <w:r w:rsidR="00DB077B" w:rsidRPr="00B05877">
        <w:rPr>
          <w:rFonts w:ascii="Arial" w:hAnsi="Arial" w:cs="Arial"/>
          <w:sz w:val="24"/>
          <w:szCs w:val="24"/>
        </w:rPr>
        <w:t>telefones (11) 3012- 1017</w:t>
      </w:r>
      <w:r w:rsidR="007D6A5A" w:rsidRPr="00B05877">
        <w:rPr>
          <w:rFonts w:ascii="Arial" w:hAnsi="Arial" w:cs="Arial"/>
          <w:sz w:val="24"/>
          <w:szCs w:val="24"/>
        </w:rPr>
        <w:t xml:space="preserve"> / 1067 / (11) 3012-2007</w:t>
      </w:r>
      <w:r w:rsidR="004471DF" w:rsidRPr="00B05877">
        <w:rPr>
          <w:rFonts w:ascii="Arial" w:hAnsi="Arial" w:cs="Arial"/>
          <w:sz w:val="24"/>
          <w:szCs w:val="24"/>
        </w:rPr>
        <w:t xml:space="preserve">, ou no </w:t>
      </w:r>
      <w:r w:rsidR="00C0582F" w:rsidRPr="00B05877">
        <w:rPr>
          <w:rFonts w:ascii="Arial" w:hAnsi="Arial" w:cs="Arial"/>
          <w:i/>
          <w:sz w:val="24"/>
          <w:szCs w:val="24"/>
        </w:rPr>
        <w:t>e-mail</w:t>
      </w:r>
      <w:r w:rsidR="00D51BFF" w:rsidRPr="00B05877">
        <w:rPr>
          <w:rFonts w:ascii="Arial" w:hAnsi="Arial" w:cs="Arial"/>
          <w:sz w:val="24"/>
          <w:szCs w:val="24"/>
        </w:rPr>
        <w:t xml:space="preserve"> </w:t>
      </w:r>
      <w:hyperlink r:id="rId90" w:history="1">
        <w:r w:rsidR="00D51BFF" w:rsidRPr="00B05877">
          <w:rPr>
            <w:rStyle w:val="Hyperlink"/>
            <w:rFonts w:ascii="Arial" w:hAnsi="Arial" w:cs="Arial"/>
            <w:sz w:val="24"/>
            <w:szCs w:val="24"/>
          </w:rPr>
          <w:t>dica@trf3.jus.br</w:t>
        </w:r>
      </w:hyperlink>
      <w:r w:rsidR="00C0582F" w:rsidRPr="00B05877">
        <w:rPr>
          <w:rFonts w:ascii="Arial" w:hAnsi="Arial" w:cs="Arial"/>
          <w:sz w:val="24"/>
          <w:szCs w:val="24"/>
        </w:rPr>
        <w:t xml:space="preserve"> </w:t>
      </w:r>
      <w:r w:rsidR="004471DF" w:rsidRPr="00B05877">
        <w:rPr>
          <w:rFonts w:ascii="Arial" w:hAnsi="Arial" w:cs="Arial"/>
          <w:sz w:val="24"/>
          <w:szCs w:val="24"/>
        </w:rPr>
        <w:t>com cópia para</w:t>
      </w:r>
      <w:r w:rsidR="00171283" w:rsidRPr="00B05877">
        <w:rPr>
          <w:rFonts w:ascii="Arial" w:hAnsi="Arial" w:cs="Arial"/>
          <w:sz w:val="24"/>
          <w:szCs w:val="24"/>
        </w:rPr>
        <w:t xml:space="preserve"> </w:t>
      </w:r>
      <w:hyperlink r:id="rId91" w:history="1">
        <w:r w:rsidR="00171283" w:rsidRPr="00B05877">
          <w:rPr>
            <w:rStyle w:val="Hyperlink"/>
            <w:rFonts w:ascii="Arial" w:hAnsi="Arial" w:cs="Arial"/>
            <w:sz w:val="24"/>
            <w:szCs w:val="24"/>
          </w:rPr>
          <w:t>rpre@trf3.jus.br</w:t>
        </w:r>
      </w:hyperlink>
      <w:r w:rsidR="00B05877" w:rsidRPr="00B05877">
        <w:rPr>
          <w:rFonts w:ascii="Arial" w:hAnsi="Arial" w:cs="Arial"/>
          <w:sz w:val="24"/>
          <w:szCs w:val="24"/>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92"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93"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94"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95"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6"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7"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27850AE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F54324" w:rsidRPr="004342B5">
        <w:rPr>
          <w:rFonts w:ascii="Arial" w:eastAsia="Times New Roman" w:hAnsi="Arial" w:cs="Arial"/>
          <w:color w:val="000000"/>
          <w:sz w:val="24"/>
          <w:szCs w:val="24"/>
          <w:lang w:eastAsia="pt-BR"/>
        </w:rPr>
        <w:t>ocorrerá</w:t>
      </w:r>
      <w:r w:rsidR="00F54324">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6306DE">
        <w:rPr>
          <w:rFonts w:ascii="Arial" w:eastAsia="Times New Roman" w:hAnsi="Arial" w:cs="Arial"/>
          <w:sz w:val="24"/>
          <w:szCs w:val="24"/>
          <w:lang w:eastAsia="pt-BR"/>
        </w:rPr>
        <w:t>Planilha de Preços Referenciais</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4992C5CC" w14:textId="75DBDE6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IV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Minuta de </w:t>
      </w:r>
      <w:r w:rsidR="00D455D0" w:rsidRPr="00070F82">
        <w:rPr>
          <w:rFonts w:ascii="Arial" w:eastAsia="Times New Roman" w:hAnsi="Arial" w:cs="Arial"/>
          <w:color w:val="000000"/>
          <w:sz w:val="24"/>
          <w:szCs w:val="24"/>
          <w:lang w:eastAsia="pt-BR"/>
        </w:rPr>
        <w:t>Ata de Registro de Preços</w:t>
      </w:r>
      <w:r w:rsidR="005D7D53">
        <w:rPr>
          <w:rFonts w:ascii="Arial" w:eastAsia="Times New Roman" w:hAnsi="Arial" w:cs="Arial"/>
          <w:color w:val="000000"/>
          <w:sz w:val="24"/>
          <w:szCs w:val="24"/>
          <w:lang w:eastAsia="pt-BR"/>
        </w:rPr>
        <w:t>.</w:t>
      </w:r>
    </w:p>
    <w:p w14:paraId="4287EC5C" w14:textId="7821C88B"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C16B00">
        <w:rPr>
          <w:rFonts w:ascii="Arial" w:eastAsia="Times New Roman" w:hAnsi="Arial" w:cs="Arial"/>
          <w:color w:val="000000"/>
          <w:sz w:val="24"/>
          <w:szCs w:val="24"/>
          <w:lang w:eastAsia="pt-BR"/>
        </w:rPr>
        <w:t>3</w:t>
      </w:r>
      <w:r w:rsidR="00646428" w:rsidRPr="00070F82">
        <w:rPr>
          <w:rFonts w:ascii="Arial" w:eastAsia="Times New Roman" w:hAnsi="Arial" w:cs="Arial"/>
          <w:color w:val="000000"/>
          <w:sz w:val="24"/>
          <w:szCs w:val="24"/>
          <w:lang w:eastAsia="pt-BR"/>
        </w:rPr>
        <w:t xml:space="preserve"> de </w:t>
      </w:r>
      <w:r w:rsidR="00C16B00">
        <w:rPr>
          <w:rFonts w:ascii="Arial" w:eastAsia="Times New Roman" w:hAnsi="Arial" w:cs="Arial"/>
          <w:color w:val="000000"/>
          <w:sz w:val="24"/>
          <w:szCs w:val="24"/>
          <w:lang w:eastAsia="pt-BR"/>
        </w:rPr>
        <w:t>junho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5D7D53">
        <w:rPr>
          <w:rFonts w:ascii="Arial" w:eastAsia="Times New Roman" w:hAnsi="Arial" w:cs="Arial"/>
          <w:color w:val="000000"/>
          <w:sz w:val="24"/>
          <w:szCs w:val="24"/>
          <w:lang w:eastAsia="pt-BR"/>
        </w:rPr>
        <w:t>.</w:t>
      </w:r>
    </w:p>
    <w:p w14:paraId="73836853" w14:textId="148523C9" w:rsidR="00646428" w:rsidRPr="00070F82" w:rsidRDefault="00C16B00"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1" w:name="Anexo_II"/>
      <w:r w:rsidRPr="00070F82">
        <w:rPr>
          <w:rFonts w:ascii="Arial" w:eastAsia="Times New Roman" w:hAnsi="Arial" w:cs="Arial"/>
          <w:b/>
          <w:bCs/>
          <w:sz w:val="24"/>
          <w:szCs w:val="24"/>
          <w:lang w:eastAsia="pt-BR"/>
        </w:rPr>
        <w:t>ANEXO II</w:t>
      </w:r>
      <w:bookmarkEnd w:id="41"/>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8"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2"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9"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2"/>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3B771CB8" w14:textId="50813998" w:rsidR="00CD2DA7" w:rsidRPr="006306DE" w:rsidRDefault="0000182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6306DE">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100"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59A11A27"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101"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C16B00">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6DA56A61"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C16B00">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02"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49E1D58A"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F36720">
        <w:rPr>
          <w:rFonts w:ascii="Arial" w:eastAsia="Times New Roman" w:hAnsi="Arial" w:cs="Arial"/>
          <w:sz w:val="24"/>
          <w:szCs w:val="24"/>
          <w:lang w:eastAsia="pt-BR"/>
        </w:rPr>
        <w:t>Estadual/Distrital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p>
    <w:p w14:paraId="199E9269" w14:textId="14F9454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Fazenda </w:t>
      </w:r>
      <w:r w:rsidR="00937D78" w:rsidRPr="00F36720">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do domicílio ou sede do fornecedor, relativa à atividade em cujo exercício contrata ou concorre;</w:t>
      </w:r>
    </w:p>
    <w:p w14:paraId="73638E99" w14:textId="39E2C97F"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F36720">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103"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697ACE97"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6306DE">
        <w:rPr>
          <w:rFonts w:ascii="Arial" w:eastAsia="Times New Roman" w:hAnsi="Arial" w:cs="Arial"/>
          <w:sz w:val="24"/>
          <w:szCs w:val="24"/>
          <w:lang w:eastAsia="pt-BR"/>
        </w:rPr>
        <w:t>domicílio ou sede do</w:t>
      </w:r>
      <w:r w:rsidRPr="000A24ED">
        <w:rPr>
          <w:rFonts w:ascii="Arial" w:eastAsia="Times New Roman" w:hAnsi="Arial" w:cs="Arial"/>
          <w:sz w:val="24"/>
          <w:szCs w:val="24"/>
          <w:lang w:eastAsia="pt-BR"/>
        </w:rPr>
        <w:t xml:space="preserve"> licitante, caso se trate de sociedade simples;</w:t>
      </w:r>
    </w:p>
    <w:p w14:paraId="107B8A85" w14:textId="0558D921"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p>
    <w:p w14:paraId="6D5CD3CF" w14:textId="1D36AB48" w:rsidR="00AE2A6C" w:rsidRPr="006306DE" w:rsidRDefault="00AE2A6C" w:rsidP="009F5F28">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6306DE">
        <w:rPr>
          <w:rFonts w:ascii="Arial" w:eastAsia="Times New Roman" w:hAnsi="Arial" w:cs="Arial"/>
          <w:sz w:val="24"/>
          <w:szCs w:val="24"/>
          <w:lang w:eastAsia="pt-BR"/>
        </w:rPr>
        <w:lastRenderedPageBreak/>
        <w:t>Será verificado se o fornecedor se encontra em recuperação judicial ou extrajudicial.</w:t>
      </w:r>
    </w:p>
    <w:p w14:paraId="1C1F2886" w14:textId="0FBB5363" w:rsidR="00BE161C" w:rsidRPr="006306DE"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6306DE">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3" w:name="_Hlk228205904"/>
      <w:r w:rsidR="00AB604A" w:rsidRPr="006306DE">
        <w:rPr>
          <w:rStyle w:val="Hyperlink"/>
          <w:rFonts w:ascii="Arial" w:eastAsia="Times New Roman" w:hAnsi="Arial" w:cs="Arial"/>
          <w:sz w:val="24"/>
          <w:szCs w:val="24"/>
          <w:lang w:eastAsia="pt-BR"/>
        </w:rPr>
        <w:fldChar w:fldCharType="begin"/>
      </w:r>
      <w:r w:rsidR="00AB604A" w:rsidRPr="006306DE">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6306DE">
        <w:rPr>
          <w:rStyle w:val="Hyperlink"/>
          <w:rFonts w:ascii="Arial" w:eastAsia="Times New Roman" w:hAnsi="Arial" w:cs="Arial"/>
          <w:sz w:val="24"/>
          <w:szCs w:val="24"/>
          <w:lang w:eastAsia="pt-BR"/>
        </w:rPr>
      </w:r>
      <w:r w:rsidR="00AB604A" w:rsidRPr="006306DE">
        <w:rPr>
          <w:rStyle w:val="Hyperlink"/>
          <w:rFonts w:ascii="Arial" w:eastAsia="Times New Roman" w:hAnsi="Arial" w:cs="Arial"/>
          <w:sz w:val="24"/>
          <w:szCs w:val="24"/>
          <w:lang w:eastAsia="pt-BR"/>
        </w:rPr>
        <w:fldChar w:fldCharType="separate"/>
      </w:r>
      <w:r w:rsidR="00AB604A" w:rsidRPr="006306DE">
        <w:rPr>
          <w:rStyle w:val="Hyperlink"/>
          <w:rFonts w:ascii="Arial" w:eastAsia="Times New Roman" w:hAnsi="Arial" w:cs="Arial"/>
          <w:sz w:val="24"/>
          <w:szCs w:val="24"/>
          <w:lang w:eastAsia="pt-BR"/>
        </w:rPr>
        <w:t>Lei n. 11.101/2005</w:t>
      </w:r>
      <w:r w:rsidR="00AB604A" w:rsidRPr="006306DE">
        <w:rPr>
          <w:rStyle w:val="Hyperlink"/>
          <w:rFonts w:ascii="Arial" w:eastAsia="Times New Roman" w:hAnsi="Arial" w:cs="Arial"/>
          <w:sz w:val="24"/>
          <w:szCs w:val="24"/>
          <w:lang w:eastAsia="pt-BR"/>
        </w:rPr>
        <w:fldChar w:fldCharType="end"/>
      </w:r>
      <w:bookmarkEnd w:id="43"/>
      <w:r w:rsidRPr="006306DE">
        <w:rPr>
          <w:rFonts w:ascii="Arial" w:eastAsia="Times New Roman" w:hAnsi="Arial" w:cs="Arial"/>
          <w:sz w:val="24"/>
          <w:szCs w:val="24"/>
          <w:lang w:eastAsia="pt-BR"/>
        </w:rPr>
        <w:t>, sem prejuízo do atendimento das demais exigências licitatórias cabíveis.</w:t>
      </w:r>
    </w:p>
    <w:p w14:paraId="72625EB0" w14:textId="07C827D8" w:rsidR="00BE161C" w:rsidRPr="006306DE"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6306DE">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6306DE"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6306DE">
        <w:rPr>
          <w:rFonts w:ascii="Arial" w:eastAsia="Times New Roman" w:hAnsi="Arial" w:cs="Arial"/>
          <w:sz w:val="24"/>
          <w:szCs w:val="24"/>
          <w:lang w:eastAsia="pt-BR"/>
        </w:rPr>
        <w:t>Na hipótese de não atendimento da diligência no prazo previsto, o fornecedor será inabilitado.</w:t>
      </w:r>
    </w:p>
    <w:p w14:paraId="14049C90" w14:textId="7108F6FD" w:rsidR="00305B2A" w:rsidRPr="00070F82" w:rsidRDefault="006306DE" w:rsidP="00DC28AE">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Pr>
          <w:rFonts w:ascii="Arial" w:eastAsia="Times New Roman" w:hAnsi="Arial" w:cs="Arial"/>
          <w:b/>
          <w:bCs/>
          <w:sz w:val="24"/>
          <w:szCs w:val="24"/>
          <w:lang w:eastAsia="pt-BR"/>
        </w:rPr>
        <w:t xml:space="preserve"> </w:t>
      </w:r>
      <w:r w:rsidR="00F16C8B">
        <w:rPr>
          <w:rFonts w:ascii="Arial" w:eastAsia="Times New Roman" w:hAnsi="Arial" w:cs="Arial"/>
          <w:b/>
          <w:bCs/>
          <w:sz w:val="24"/>
          <w:szCs w:val="24"/>
          <w:lang w:eastAsia="pt-BR"/>
        </w:rPr>
        <w:t xml:space="preserve">Documentação complementar para </w:t>
      </w:r>
      <w:r w:rsidR="00683E4D">
        <w:rPr>
          <w:rFonts w:ascii="Arial" w:eastAsia="Times New Roman" w:hAnsi="Arial" w:cs="Arial"/>
          <w:b/>
          <w:bCs/>
          <w:sz w:val="24"/>
          <w:szCs w:val="24"/>
          <w:lang w:eastAsia="pt-BR"/>
        </w:rPr>
        <w:t>c</w:t>
      </w:r>
      <w:r w:rsidR="00305B2A" w:rsidRPr="00070F82">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4º, inciso XI, 21, inciso I e 42, §§2º a 6º da </w:t>
      </w:r>
      <w:hyperlink r:id="rId104"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711EC749" w:rsidR="00646428" w:rsidRPr="00070F82" w:rsidRDefault="00AF2BFD"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6306DE">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105"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5"/>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Tratando-se de licitantes reunidos em consórcio, serão observadas as seguintes exigências:</w:t>
      </w:r>
    </w:p>
    <w:p w14:paraId="74CE1D2F" w14:textId="6A37F35F" w:rsidR="00F8643D" w:rsidRPr="00070F82" w:rsidRDefault="00F8643D" w:rsidP="00013FFF">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8303A0">
        <w:rPr>
          <w:rFonts w:ascii="Arial" w:eastAsia="Times New Roman" w:hAnsi="Arial" w:cs="Arial"/>
          <w:sz w:val="24"/>
          <w:szCs w:val="24"/>
          <w:lang w:eastAsia="pt-BR"/>
        </w:rPr>
        <w:t>1 a 3</w:t>
      </w:r>
      <w:r w:rsidRPr="00070F82">
        <w:rPr>
          <w:rFonts w:ascii="Arial" w:eastAsia="Times New Roman" w:hAnsi="Arial" w:cs="Arial"/>
          <w:sz w:val="24"/>
          <w:szCs w:val="24"/>
          <w:lang w:eastAsia="pt-BR"/>
        </w:rPr>
        <w:t xml:space="preserve"> desta relação de documentos por parte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106"/>
      <w:headerReference w:type="first" r:id="rId107"/>
      <w:footerReference w:type="first" r:id="rId108"/>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284B2" w14:textId="77777777" w:rsidR="002D2A93" w:rsidRDefault="002D2A93" w:rsidP="00AA69F7">
      <w:pPr>
        <w:spacing w:after="0" w:line="240" w:lineRule="auto"/>
      </w:pPr>
      <w:r>
        <w:separator/>
      </w:r>
    </w:p>
  </w:endnote>
  <w:endnote w:type="continuationSeparator" w:id="0">
    <w:p w14:paraId="407A460C" w14:textId="77777777" w:rsidR="002D2A93" w:rsidRDefault="002D2A93" w:rsidP="00AA69F7">
      <w:pPr>
        <w:spacing w:after="0" w:line="240" w:lineRule="auto"/>
      </w:pPr>
      <w:r>
        <w:continuationSeparator/>
      </w:r>
    </w:p>
  </w:endnote>
  <w:endnote w:type="continuationNotice" w:id="1">
    <w:p w14:paraId="3A0D6D78" w14:textId="77777777" w:rsidR="002D2A93" w:rsidRDefault="002D2A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44FD8" w14:textId="77777777" w:rsidR="002D2A93" w:rsidRDefault="002D2A93" w:rsidP="00AA69F7">
      <w:pPr>
        <w:spacing w:after="0" w:line="240" w:lineRule="auto"/>
      </w:pPr>
      <w:r>
        <w:separator/>
      </w:r>
    </w:p>
  </w:footnote>
  <w:footnote w:type="continuationSeparator" w:id="0">
    <w:p w14:paraId="538C5B79" w14:textId="77777777" w:rsidR="002D2A93" w:rsidRDefault="002D2A93" w:rsidP="00AA69F7">
      <w:pPr>
        <w:spacing w:after="0" w:line="240" w:lineRule="auto"/>
      </w:pPr>
      <w:r>
        <w:continuationSeparator/>
      </w:r>
    </w:p>
  </w:footnote>
  <w:footnote w:type="continuationNotice" w:id="1">
    <w:p w14:paraId="2FC87AFA" w14:textId="77777777" w:rsidR="002D2A93" w:rsidRDefault="002D2A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1F37E901"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D961DC">
      <w:rPr>
        <w:rFonts w:ascii="Arial" w:hAnsi="Arial" w:cs="Arial"/>
        <w:sz w:val="20"/>
        <w:szCs w:val="20"/>
      </w:rPr>
      <w:t>19</w:t>
    </w:r>
    <w:r w:rsidRPr="00D960FB">
      <w:rPr>
        <w:rFonts w:ascii="Arial" w:hAnsi="Arial" w:cs="Arial"/>
        <w:sz w:val="20"/>
        <w:szCs w:val="20"/>
      </w:rPr>
      <w:t>/202</w:t>
    </w:r>
    <w:r w:rsidR="002D3A60">
      <w:rPr>
        <w:rFonts w:ascii="Arial" w:hAnsi="Arial" w:cs="Arial"/>
        <w:sz w:val="20"/>
        <w:szCs w:val="20"/>
      </w:rPr>
      <w:t>6</w:t>
    </w:r>
    <w:r w:rsidR="003714AE" w:rsidRPr="00D961DC">
      <w:rPr>
        <w:rFonts w:ascii="Arial" w:hAnsi="Arial" w:cs="Arial"/>
        <w:sz w:val="20"/>
        <w:szCs w:val="20"/>
      </w:rPr>
      <w:t>-RP</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 w:numId="7" w16cid:durableId="7817303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7D5"/>
    <w:rsid w:val="0003611D"/>
    <w:rsid w:val="000366E7"/>
    <w:rsid w:val="00036FA8"/>
    <w:rsid w:val="0004115D"/>
    <w:rsid w:val="00041315"/>
    <w:rsid w:val="000413CD"/>
    <w:rsid w:val="00041ABD"/>
    <w:rsid w:val="00042F42"/>
    <w:rsid w:val="00045D17"/>
    <w:rsid w:val="00045F1B"/>
    <w:rsid w:val="000461FD"/>
    <w:rsid w:val="000463E2"/>
    <w:rsid w:val="00046ECC"/>
    <w:rsid w:val="00047D41"/>
    <w:rsid w:val="0005056C"/>
    <w:rsid w:val="000518D1"/>
    <w:rsid w:val="00052339"/>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67E55"/>
    <w:rsid w:val="00070F82"/>
    <w:rsid w:val="00072A36"/>
    <w:rsid w:val="000750BF"/>
    <w:rsid w:val="00075666"/>
    <w:rsid w:val="0007589B"/>
    <w:rsid w:val="00076456"/>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BE"/>
    <w:rsid w:val="000D1442"/>
    <w:rsid w:val="000D194A"/>
    <w:rsid w:val="000D2C0B"/>
    <w:rsid w:val="000D4B91"/>
    <w:rsid w:val="000D53D8"/>
    <w:rsid w:val="000D6D28"/>
    <w:rsid w:val="000E09D2"/>
    <w:rsid w:val="000E0B00"/>
    <w:rsid w:val="000E0E43"/>
    <w:rsid w:val="000E1557"/>
    <w:rsid w:val="000E1A75"/>
    <w:rsid w:val="000E2FCE"/>
    <w:rsid w:val="000E3AD5"/>
    <w:rsid w:val="000E3C5E"/>
    <w:rsid w:val="000E522A"/>
    <w:rsid w:val="000E6313"/>
    <w:rsid w:val="000E7CE6"/>
    <w:rsid w:val="000F07C4"/>
    <w:rsid w:val="000F0943"/>
    <w:rsid w:val="000F0D7E"/>
    <w:rsid w:val="000F1767"/>
    <w:rsid w:val="000F2DBB"/>
    <w:rsid w:val="000F4010"/>
    <w:rsid w:val="000F4C50"/>
    <w:rsid w:val="000F53A0"/>
    <w:rsid w:val="000F596A"/>
    <w:rsid w:val="000F5A29"/>
    <w:rsid w:val="000F5C7A"/>
    <w:rsid w:val="000F6850"/>
    <w:rsid w:val="000F7411"/>
    <w:rsid w:val="000F7463"/>
    <w:rsid w:val="00100102"/>
    <w:rsid w:val="0010090D"/>
    <w:rsid w:val="00102AE9"/>
    <w:rsid w:val="0010599F"/>
    <w:rsid w:val="00105C86"/>
    <w:rsid w:val="001116D0"/>
    <w:rsid w:val="00112DC5"/>
    <w:rsid w:val="00115368"/>
    <w:rsid w:val="00115B19"/>
    <w:rsid w:val="00116ACD"/>
    <w:rsid w:val="00116B6A"/>
    <w:rsid w:val="00116F07"/>
    <w:rsid w:val="00117BCF"/>
    <w:rsid w:val="00120266"/>
    <w:rsid w:val="001210D8"/>
    <w:rsid w:val="001212F8"/>
    <w:rsid w:val="00121317"/>
    <w:rsid w:val="001216EA"/>
    <w:rsid w:val="00121923"/>
    <w:rsid w:val="00121B03"/>
    <w:rsid w:val="00121F3A"/>
    <w:rsid w:val="00123102"/>
    <w:rsid w:val="001237B1"/>
    <w:rsid w:val="0012593B"/>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4742"/>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32CF"/>
    <w:rsid w:val="00164D9F"/>
    <w:rsid w:val="00165187"/>
    <w:rsid w:val="0016638B"/>
    <w:rsid w:val="001674AD"/>
    <w:rsid w:val="00167A91"/>
    <w:rsid w:val="00171283"/>
    <w:rsid w:val="0017139A"/>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41BA"/>
    <w:rsid w:val="001862C1"/>
    <w:rsid w:val="00186A84"/>
    <w:rsid w:val="00187154"/>
    <w:rsid w:val="00187C88"/>
    <w:rsid w:val="00190F57"/>
    <w:rsid w:val="001944CA"/>
    <w:rsid w:val="001A0A0A"/>
    <w:rsid w:val="001A1857"/>
    <w:rsid w:val="001A2C99"/>
    <w:rsid w:val="001A3368"/>
    <w:rsid w:val="001A34E5"/>
    <w:rsid w:val="001A4398"/>
    <w:rsid w:val="001A4F28"/>
    <w:rsid w:val="001A5F7E"/>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3D33"/>
    <w:rsid w:val="001D5DE0"/>
    <w:rsid w:val="001D6DE7"/>
    <w:rsid w:val="001D6F0E"/>
    <w:rsid w:val="001E028B"/>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3C05"/>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1F3B"/>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0450"/>
    <w:rsid w:val="00272165"/>
    <w:rsid w:val="002739B5"/>
    <w:rsid w:val="00273B11"/>
    <w:rsid w:val="0027472D"/>
    <w:rsid w:val="0027768C"/>
    <w:rsid w:val="00277A99"/>
    <w:rsid w:val="0028026B"/>
    <w:rsid w:val="00281248"/>
    <w:rsid w:val="0028196B"/>
    <w:rsid w:val="00281D27"/>
    <w:rsid w:val="00282C8A"/>
    <w:rsid w:val="00282E51"/>
    <w:rsid w:val="002849F7"/>
    <w:rsid w:val="00284BE0"/>
    <w:rsid w:val="00284D26"/>
    <w:rsid w:val="00285147"/>
    <w:rsid w:val="00285ABD"/>
    <w:rsid w:val="002866D0"/>
    <w:rsid w:val="0028718E"/>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49B8"/>
    <w:rsid w:val="002A56AE"/>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AB4"/>
    <w:rsid w:val="002C3EA5"/>
    <w:rsid w:val="002C5A7F"/>
    <w:rsid w:val="002C68EE"/>
    <w:rsid w:val="002C76FC"/>
    <w:rsid w:val="002C7EF1"/>
    <w:rsid w:val="002D1921"/>
    <w:rsid w:val="002D19CC"/>
    <w:rsid w:val="002D2A93"/>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405"/>
    <w:rsid w:val="00350CA3"/>
    <w:rsid w:val="00351214"/>
    <w:rsid w:val="003515CC"/>
    <w:rsid w:val="00351A0F"/>
    <w:rsid w:val="003524F7"/>
    <w:rsid w:val="003525C0"/>
    <w:rsid w:val="00353420"/>
    <w:rsid w:val="00353DD3"/>
    <w:rsid w:val="0035492E"/>
    <w:rsid w:val="00354B1A"/>
    <w:rsid w:val="00355794"/>
    <w:rsid w:val="00355BC1"/>
    <w:rsid w:val="00357E88"/>
    <w:rsid w:val="0036049E"/>
    <w:rsid w:val="0036159D"/>
    <w:rsid w:val="00361AFC"/>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A9A"/>
    <w:rsid w:val="00384C70"/>
    <w:rsid w:val="0038632C"/>
    <w:rsid w:val="003871BD"/>
    <w:rsid w:val="003916FA"/>
    <w:rsid w:val="0039410C"/>
    <w:rsid w:val="0039456C"/>
    <w:rsid w:val="003947F6"/>
    <w:rsid w:val="00394BFF"/>
    <w:rsid w:val="003960E1"/>
    <w:rsid w:val="003961B0"/>
    <w:rsid w:val="003964B7"/>
    <w:rsid w:val="003966CD"/>
    <w:rsid w:val="00397259"/>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2C0"/>
    <w:rsid w:val="003C270D"/>
    <w:rsid w:val="003C2C6C"/>
    <w:rsid w:val="003C3DE8"/>
    <w:rsid w:val="003C4EF1"/>
    <w:rsid w:val="003C5391"/>
    <w:rsid w:val="003C56E0"/>
    <w:rsid w:val="003C56F1"/>
    <w:rsid w:val="003C7FC2"/>
    <w:rsid w:val="003D000A"/>
    <w:rsid w:val="003D0A44"/>
    <w:rsid w:val="003D14CF"/>
    <w:rsid w:val="003D2120"/>
    <w:rsid w:val="003D4315"/>
    <w:rsid w:val="003D4463"/>
    <w:rsid w:val="003D5C3A"/>
    <w:rsid w:val="003D613B"/>
    <w:rsid w:val="003E05AE"/>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C"/>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DEF"/>
    <w:rsid w:val="00424641"/>
    <w:rsid w:val="004256BC"/>
    <w:rsid w:val="00425B70"/>
    <w:rsid w:val="004331A6"/>
    <w:rsid w:val="00433B06"/>
    <w:rsid w:val="004342B5"/>
    <w:rsid w:val="00434715"/>
    <w:rsid w:val="0043520B"/>
    <w:rsid w:val="00436BD4"/>
    <w:rsid w:val="0043701A"/>
    <w:rsid w:val="00437BB7"/>
    <w:rsid w:val="004407C9"/>
    <w:rsid w:val="004414E3"/>
    <w:rsid w:val="00442519"/>
    <w:rsid w:val="00442D67"/>
    <w:rsid w:val="00443B67"/>
    <w:rsid w:val="00446AA3"/>
    <w:rsid w:val="004471DF"/>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4AFC"/>
    <w:rsid w:val="00465117"/>
    <w:rsid w:val="00466CA3"/>
    <w:rsid w:val="00466EC9"/>
    <w:rsid w:val="0046741F"/>
    <w:rsid w:val="00470F62"/>
    <w:rsid w:val="0047166A"/>
    <w:rsid w:val="00471D2C"/>
    <w:rsid w:val="00474196"/>
    <w:rsid w:val="00475C61"/>
    <w:rsid w:val="004764A8"/>
    <w:rsid w:val="00480AAD"/>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2234"/>
    <w:rsid w:val="004A2B6C"/>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9EA"/>
    <w:rsid w:val="004B4F08"/>
    <w:rsid w:val="004B51D9"/>
    <w:rsid w:val="004B53E1"/>
    <w:rsid w:val="004B56BA"/>
    <w:rsid w:val="004B6BFE"/>
    <w:rsid w:val="004B7D24"/>
    <w:rsid w:val="004C0508"/>
    <w:rsid w:val="004C0586"/>
    <w:rsid w:val="004C0865"/>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1C6E"/>
    <w:rsid w:val="00502026"/>
    <w:rsid w:val="005028A0"/>
    <w:rsid w:val="00503F3E"/>
    <w:rsid w:val="00504B72"/>
    <w:rsid w:val="0050576D"/>
    <w:rsid w:val="005064C9"/>
    <w:rsid w:val="005075D1"/>
    <w:rsid w:val="00507E9E"/>
    <w:rsid w:val="005101A6"/>
    <w:rsid w:val="0051288B"/>
    <w:rsid w:val="00515989"/>
    <w:rsid w:val="005159EE"/>
    <w:rsid w:val="00515B0C"/>
    <w:rsid w:val="0051620B"/>
    <w:rsid w:val="005165E6"/>
    <w:rsid w:val="005171A4"/>
    <w:rsid w:val="005222A8"/>
    <w:rsid w:val="00522721"/>
    <w:rsid w:val="00522DA1"/>
    <w:rsid w:val="00524A5F"/>
    <w:rsid w:val="00525DCE"/>
    <w:rsid w:val="00525E80"/>
    <w:rsid w:val="00526A2B"/>
    <w:rsid w:val="00530310"/>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2A26"/>
    <w:rsid w:val="0057336C"/>
    <w:rsid w:val="00573DF2"/>
    <w:rsid w:val="00575E7C"/>
    <w:rsid w:val="00575FDD"/>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4544"/>
    <w:rsid w:val="005B5631"/>
    <w:rsid w:val="005B5F38"/>
    <w:rsid w:val="005B669D"/>
    <w:rsid w:val="005B6F1E"/>
    <w:rsid w:val="005C0EB3"/>
    <w:rsid w:val="005C0FC2"/>
    <w:rsid w:val="005C319F"/>
    <w:rsid w:val="005C3BF9"/>
    <w:rsid w:val="005C459C"/>
    <w:rsid w:val="005C6287"/>
    <w:rsid w:val="005C6CAF"/>
    <w:rsid w:val="005C7AA9"/>
    <w:rsid w:val="005C7C5F"/>
    <w:rsid w:val="005C7E3A"/>
    <w:rsid w:val="005D03F7"/>
    <w:rsid w:val="005D0DC8"/>
    <w:rsid w:val="005D1479"/>
    <w:rsid w:val="005D2BE3"/>
    <w:rsid w:val="005D32D6"/>
    <w:rsid w:val="005D37CF"/>
    <w:rsid w:val="005D43AE"/>
    <w:rsid w:val="005D45FE"/>
    <w:rsid w:val="005D73D7"/>
    <w:rsid w:val="005D7D53"/>
    <w:rsid w:val="005D7E4A"/>
    <w:rsid w:val="005E0182"/>
    <w:rsid w:val="005E01AE"/>
    <w:rsid w:val="005E058E"/>
    <w:rsid w:val="005E0B07"/>
    <w:rsid w:val="005E41C7"/>
    <w:rsid w:val="005E4DBE"/>
    <w:rsid w:val="005E50AC"/>
    <w:rsid w:val="005E5280"/>
    <w:rsid w:val="005E5E92"/>
    <w:rsid w:val="005E6520"/>
    <w:rsid w:val="005F082D"/>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10382"/>
    <w:rsid w:val="00610408"/>
    <w:rsid w:val="00611804"/>
    <w:rsid w:val="00611B8B"/>
    <w:rsid w:val="006125AC"/>
    <w:rsid w:val="00612B54"/>
    <w:rsid w:val="00613BCF"/>
    <w:rsid w:val="00614CC5"/>
    <w:rsid w:val="00615042"/>
    <w:rsid w:val="0061640D"/>
    <w:rsid w:val="00621C2E"/>
    <w:rsid w:val="0062219D"/>
    <w:rsid w:val="00622780"/>
    <w:rsid w:val="00622A86"/>
    <w:rsid w:val="006244DE"/>
    <w:rsid w:val="00624CF4"/>
    <w:rsid w:val="00625C2D"/>
    <w:rsid w:val="0063039B"/>
    <w:rsid w:val="006303B4"/>
    <w:rsid w:val="006306DE"/>
    <w:rsid w:val="00630F4E"/>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15FC"/>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7915"/>
    <w:rsid w:val="006F7E11"/>
    <w:rsid w:val="006F7F2F"/>
    <w:rsid w:val="0070021A"/>
    <w:rsid w:val="007002FD"/>
    <w:rsid w:val="00700D09"/>
    <w:rsid w:val="00702D8E"/>
    <w:rsid w:val="00703686"/>
    <w:rsid w:val="007054C4"/>
    <w:rsid w:val="007055F4"/>
    <w:rsid w:val="00705FA2"/>
    <w:rsid w:val="007071C7"/>
    <w:rsid w:val="007075AC"/>
    <w:rsid w:val="0070769B"/>
    <w:rsid w:val="00707A74"/>
    <w:rsid w:val="00710944"/>
    <w:rsid w:val="00710A58"/>
    <w:rsid w:val="007117CD"/>
    <w:rsid w:val="007128E2"/>
    <w:rsid w:val="007129D4"/>
    <w:rsid w:val="00712C7F"/>
    <w:rsid w:val="00713BB1"/>
    <w:rsid w:val="00714138"/>
    <w:rsid w:val="00716A9C"/>
    <w:rsid w:val="0071707D"/>
    <w:rsid w:val="00717BD8"/>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46E"/>
    <w:rsid w:val="007326F7"/>
    <w:rsid w:val="00732F2C"/>
    <w:rsid w:val="00734030"/>
    <w:rsid w:val="007349C1"/>
    <w:rsid w:val="00735243"/>
    <w:rsid w:val="007361AE"/>
    <w:rsid w:val="0073629B"/>
    <w:rsid w:val="007366C1"/>
    <w:rsid w:val="0073710A"/>
    <w:rsid w:val="007413D8"/>
    <w:rsid w:val="00741B9E"/>
    <w:rsid w:val="007427C3"/>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1F"/>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F1C"/>
    <w:rsid w:val="007A41D5"/>
    <w:rsid w:val="007A7731"/>
    <w:rsid w:val="007A7B6F"/>
    <w:rsid w:val="007B1A74"/>
    <w:rsid w:val="007B1AF1"/>
    <w:rsid w:val="007B1C4F"/>
    <w:rsid w:val="007B1CC6"/>
    <w:rsid w:val="007B1DB4"/>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5AF9"/>
    <w:rsid w:val="007D6A5A"/>
    <w:rsid w:val="007D6F5F"/>
    <w:rsid w:val="007D7EFA"/>
    <w:rsid w:val="007E1A95"/>
    <w:rsid w:val="007E1DA0"/>
    <w:rsid w:val="007E3F05"/>
    <w:rsid w:val="007E4B17"/>
    <w:rsid w:val="007E4BBE"/>
    <w:rsid w:val="007E5D65"/>
    <w:rsid w:val="007E6FD8"/>
    <w:rsid w:val="007E7303"/>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1497"/>
    <w:rsid w:val="008214D9"/>
    <w:rsid w:val="00821540"/>
    <w:rsid w:val="0082183A"/>
    <w:rsid w:val="008222F8"/>
    <w:rsid w:val="00823FC3"/>
    <w:rsid w:val="00824632"/>
    <w:rsid w:val="008254AB"/>
    <w:rsid w:val="00825856"/>
    <w:rsid w:val="00826485"/>
    <w:rsid w:val="00826604"/>
    <w:rsid w:val="0082695A"/>
    <w:rsid w:val="008269E3"/>
    <w:rsid w:val="008303A0"/>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6AA"/>
    <w:rsid w:val="008529EB"/>
    <w:rsid w:val="00852ABC"/>
    <w:rsid w:val="00852E99"/>
    <w:rsid w:val="0085397E"/>
    <w:rsid w:val="00855396"/>
    <w:rsid w:val="00855C81"/>
    <w:rsid w:val="008563F3"/>
    <w:rsid w:val="00856710"/>
    <w:rsid w:val="008579F8"/>
    <w:rsid w:val="0086037B"/>
    <w:rsid w:val="00860455"/>
    <w:rsid w:val="00860590"/>
    <w:rsid w:val="0086142A"/>
    <w:rsid w:val="00863797"/>
    <w:rsid w:val="00863A13"/>
    <w:rsid w:val="008669C5"/>
    <w:rsid w:val="00866E4A"/>
    <w:rsid w:val="00866ECA"/>
    <w:rsid w:val="00867327"/>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362E"/>
    <w:rsid w:val="008A4279"/>
    <w:rsid w:val="008A5523"/>
    <w:rsid w:val="008A5A5B"/>
    <w:rsid w:val="008A625A"/>
    <w:rsid w:val="008A658F"/>
    <w:rsid w:val="008A7165"/>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24B4"/>
    <w:rsid w:val="008F2E8C"/>
    <w:rsid w:val="008F3058"/>
    <w:rsid w:val="008F5605"/>
    <w:rsid w:val="008F5AC7"/>
    <w:rsid w:val="008F66CF"/>
    <w:rsid w:val="008F6A6E"/>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4F9"/>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52B"/>
    <w:rsid w:val="00966712"/>
    <w:rsid w:val="0097011A"/>
    <w:rsid w:val="0097080A"/>
    <w:rsid w:val="00971349"/>
    <w:rsid w:val="00971CAE"/>
    <w:rsid w:val="00977303"/>
    <w:rsid w:val="0097785C"/>
    <w:rsid w:val="009802D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A7BE1"/>
    <w:rsid w:val="009B14A4"/>
    <w:rsid w:val="009B1C77"/>
    <w:rsid w:val="009B1CB0"/>
    <w:rsid w:val="009B31B3"/>
    <w:rsid w:val="009B34FB"/>
    <w:rsid w:val="009B3BB7"/>
    <w:rsid w:val="009B480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6F9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30DE"/>
    <w:rsid w:val="00AF5944"/>
    <w:rsid w:val="00AF59C2"/>
    <w:rsid w:val="00AF6359"/>
    <w:rsid w:val="00AF6BCF"/>
    <w:rsid w:val="00AF7EED"/>
    <w:rsid w:val="00B00611"/>
    <w:rsid w:val="00B00CE2"/>
    <w:rsid w:val="00B01204"/>
    <w:rsid w:val="00B0135B"/>
    <w:rsid w:val="00B01580"/>
    <w:rsid w:val="00B0168D"/>
    <w:rsid w:val="00B01D41"/>
    <w:rsid w:val="00B0516B"/>
    <w:rsid w:val="00B0548B"/>
    <w:rsid w:val="00B057E0"/>
    <w:rsid w:val="00B05877"/>
    <w:rsid w:val="00B06230"/>
    <w:rsid w:val="00B06DDB"/>
    <w:rsid w:val="00B07E2B"/>
    <w:rsid w:val="00B10328"/>
    <w:rsid w:val="00B11E2B"/>
    <w:rsid w:val="00B126A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358D2"/>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E67"/>
    <w:rsid w:val="00B545DA"/>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92079"/>
    <w:rsid w:val="00B92C6E"/>
    <w:rsid w:val="00B93679"/>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635"/>
    <w:rsid w:val="00C05509"/>
    <w:rsid w:val="00C0582F"/>
    <w:rsid w:val="00C060D7"/>
    <w:rsid w:val="00C06BD2"/>
    <w:rsid w:val="00C10B2B"/>
    <w:rsid w:val="00C10CF0"/>
    <w:rsid w:val="00C11E52"/>
    <w:rsid w:val="00C1297D"/>
    <w:rsid w:val="00C12BD4"/>
    <w:rsid w:val="00C13333"/>
    <w:rsid w:val="00C13D66"/>
    <w:rsid w:val="00C14AEF"/>
    <w:rsid w:val="00C15C94"/>
    <w:rsid w:val="00C16B00"/>
    <w:rsid w:val="00C16B1D"/>
    <w:rsid w:val="00C16D53"/>
    <w:rsid w:val="00C16F22"/>
    <w:rsid w:val="00C1733A"/>
    <w:rsid w:val="00C208AA"/>
    <w:rsid w:val="00C20AD3"/>
    <w:rsid w:val="00C21F79"/>
    <w:rsid w:val="00C22970"/>
    <w:rsid w:val="00C23FCF"/>
    <w:rsid w:val="00C25034"/>
    <w:rsid w:val="00C25FD9"/>
    <w:rsid w:val="00C274E3"/>
    <w:rsid w:val="00C3073B"/>
    <w:rsid w:val="00C30A77"/>
    <w:rsid w:val="00C3134F"/>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9D0"/>
    <w:rsid w:val="00C46F47"/>
    <w:rsid w:val="00C5053A"/>
    <w:rsid w:val="00C5160B"/>
    <w:rsid w:val="00C51960"/>
    <w:rsid w:val="00C52144"/>
    <w:rsid w:val="00C5264F"/>
    <w:rsid w:val="00C53453"/>
    <w:rsid w:val="00C536F9"/>
    <w:rsid w:val="00C54179"/>
    <w:rsid w:val="00C544CB"/>
    <w:rsid w:val="00C552F2"/>
    <w:rsid w:val="00C55877"/>
    <w:rsid w:val="00C55AFA"/>
    <w:rsid w:val="00C56E84"/>
    <w:rsid w:val="00C57545"/>
    <w:rsid w:val="00C600C9"/>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4863"/>
    <w:rsid w:val="00CA5888"/>
    <w:rsid w:val="00CA642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27DA0"/>
    <w:rsid w:val="00D307D7"/>
    <w:rsid w:val="00D310F1"/>
    <w:rsid w:val="00D31149"/>
    <w:rsid w:val="00D3192B"/>
    <w:rsid w:val="00D321B2"/>
    <w:rsid w:val="00D32348"/>
    <w:rsid w:val="00D32B62"/>
    <w:rsid w:val="00D3425E"/>
    <w:rsid w:val="00D34B80"/>
    <w:rsid w:val="00D34F25"/>
    <w:rsid w:val="00D367A7"/>
    <w:rsid w:val="00D37BC5"/>
    <w:rsid w:val="00D40CD1"/>
    <w:rsid w:val="00D455D0"/>
    <w:rsid w:val="00D460DB"/>
    <w:rsid w:val="00D47155"/>
    <w:rsid w:val="00D47B1C"/>
    <w:rsid w:val="00D50EAA"/>
    <w:rsid w:val="00D51380"/>
    <w:rsid w:val="00D51BFF"/>
    <w:rsid w:val="00D51DE9"/>
    <w:rsid w:val="00D51F0A"/>
    <w:rsid w:val="00D54808"/>
    <w:rsid w:val="00D54BD2"/>
    <w:rsid w:val="00D55F7B"/>
    <w:rsid w:val="00D563C6"/>
    <w:rsid w:val="00D57E36"/>
    <w:rsid w:val="00D6036C"/>
    <w:rsid w:val="00D607CB"/>
    <w:rsid w:val="00D60F56"/>
    <w:rsid w:val="00D62106"/>
    <w:rsid w:val="00D63515"/>
    <w:rsid w:val="00D6397A"/>
    <w:rsid w:val="00D646D3"/>
    <w:rsid w:val="00D657B9"/>
    <w:rsid w:val="00D657D2"/>
    <w:rsid w:val="00D66017"/>
    <w:rsid w:val="00D67131"/>
    <w:rsid w:val="00D702B4"/>
    <w:rsid w:val="00D702DE"/>
    <w:rsid w:val="00D70AC1"/>
    <w:rsid w:val="00D71407"/>
    <w:rsid w:val="00D7279D"/>
    <w:rsid w:val="00D734EC"/>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1DC"/>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77B"/>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10E"/>
    <w:rsid w:val="00DD2F7F"/>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543A"/>
    <w:rsid w:val="00E05BD8"/>
    <w:rsid w:val="00E061DA"/>
    <w:rsid w:val="00E06361"/>
    <w:rsid w:val="00E068E4"/>
    <w:rsid w:val="00E07ED4"/>
    <w:rsid w:val="00E10487"/>
    <w:rsid w:val="00E10866"/>
    <w:rsid w:val="00E114D6"/>
    <w:rsid w:val="00E11794"/>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34E2"/>
    <w:rsid w:val="00E34B6E"/>
    <w:rsid w:val="00E35441"/>
    <w:rsid w:val="00E36A36"/>
    <w:rsid w:val="00E36C3F"/>
    <w:rsid w:val="00E36D70"/>
    <w:rsid w:val="00E40011"/>
    <w:rsid w:val="00E403C7"/>
    <w:rsid w:val="00E40A3E"/>
    <w:rsid w:val="00E411EA"/>
    <w:rsid w:val="00E41C46"/>
    <w:rsid w:val="00E43348"/>
    <w:rsid w:val="00E43A82"/>
    <w:rsid w:val="00E444D7"/>
    <w:rsid w:val="00E44D1E"/>
    <w:rsid w:val="00E4591E"/>
    <w:rsid w:val="00E469C0"/>
    <w:rsid w:val="00E47696"/>
    <w:rsid w:val="00E51B08"/>
    <w:rsid w:val="00E5269B"/>
    <w:rsid w:val="00E5506E"/>
    <w:rsid w:val="00E5511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BD2"/>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1C66"/>
    <w:rsid w:val="00F03422"/>
    <w:rsid w:val="00F03AEB"/>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6720"/>
    <w:rsid w:val="00F37EC9"/>
    <w:rsid w:val="00F41591"/>
    <w:rsid w:val="00F41853"/>
    <w:rsid w:val="00F41DE7"/>
    <w:rsid w:val="00F41F50"/>
    <w:rsid w:val="00F42852"/>
    <w:rsid w:val="00F4348B"/>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1963"/>
    <w:rsid w:val="00FE2329"/>
    <w:rsid w:val="00FE3715"/>
    <w:rsid w:val="00FE66C4"/>
    <w:rsid w:val="00FF005E"/>
    <w:rsid w:val="00FF2247"/>
    <w:rsid w:val="00FF451D"/>
    <w:rsid w:val="00FF4994"/>
    <w:rsid w:val="00FF5A48"/>
    <w:rsid w:val="00FF5CE7"/>
    <w:rsid w:val="00FF63FE"/>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4B0AC87D-E67B-415F-9C02-6DD7AFC19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www.jfsp.jus.br"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mailto:admsp-dump@trf3.jus.br" TargetMode="Externa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9-2022/2021/lei/l14133.htm" TargetMode="External"/><Relationship Id="rId107" Type="http://schemas.openxmlformats.org/officeDocument/2006/relationships/header" Target="header2.xm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07-2010/2009/lei/l12187.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6" Type="http://schemas.openxmlformats.org/officeDocument/2006/relationships/hyperlink" Target="mailto:admsp-suli@trf3.jus.br"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seges-me-no-73-de-30-de-setembro-de-2022"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s://www.planalto.gov.br/ccivil_03/decreto-lei/del5452.htm" TargetMode="External"/><Relationship Id="rId110"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planalto.gov.br/ccivil_03/_ato2019-2022/2019/decreto/D9830.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dica@trf3.jus.br" TargetMode="External"/><Relationship Id="rId95" Type="http://schemas.openxmlformats.org/officeDocument/2006/relationships/hyperlink" Target="https://pncp.gov.br/app/editais?q=&amp;pagina=1" TargetMode="External"/><Relationship Id="rId19" Type="http://schemas.openxmlformats.org/officeDocument/2006/relationships/hyperlink" Target="https://www.planalto.gov.br/ccivil_03/_ato2015-2018/2015/decreto/d8538.htm"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gov.br/compras/pt-br/acesso-a-informacao/legislacao/instrucoes-normativas/instrucao-normativa-seges-me-no-73-de-30-de-setembro-de-2022" TargetMode="External"/><Relationship Id="rId69" Type="http://schemas.openxmlformats.org/officeDocument/2006/relationships/hyperlink" Target="https://sei.trf3.jus.br/sei/controlador_externo.php?acao=usuario_externo_logar&amp;id_orgao_acesso_externo=1"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normas.receita.fazenda.gov.br/sijut2consulta/link.action?visao=anotado&amp;idAto=56753" TargetMode="External"/><Relationship Id="rId105" Type="http://schemas.openxmlformats.org/officeDocument/2006/relationships/hyperlink" Target="https://www.planalto.gov.br/ccivil_03/leis/l5764.htm" TargetMode="External"/><Relationship Id="rId8" Type="http://schemas.openxmlformats.org/officeDocument/2006/relationships/webSettings" Target="webSettings.xml"/><Relationship Id="rId51" Type="http://schemas.openxmlformats.org/officeDocument/2006/relationships/hyperlink" Target="https://www.planalto.gov.br/ccivil_03/_ato2015-2018/2016/decreto/d8660.htm" TargetMode="External"/><Relationship Id="rId72" Type="http://schemas.openxmlformats.org/officeDocument/2006/relationships/hyperlink" Target="https://www.planalto.gov.br/ccivil_03/_ato2023-2026/2023/decreto/d11462.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normas.receita.fazenda.gov.br/sijut2consulta/link.action?idAto=122177" TargetMode="External"/><Relationship Id="rId98" Type="http://schemas.openxmlformats.org/officeDocument/2006/relationships/hyperlink" Target="https://www.gov.br/empresas-e-negocios/pt-br/drei/legislacao/arquivos/legislacoes-federais/indrei772020altindrei88.pdf" TargetMode="External"/><Relationship Id="rId3" Type="http://schemas.openxmlformats.org/officeDocument/2006/relationships/customXml" Target="../customXml/item3.xml"/><Relationship Id="rId12" Type="http://schemas.openxmlformats.org/officeDocument/2006/relationships/hyperlink" Target="https://www.planalto.gov.br/ccivil_03/_ato2023-2026/2023/decreto/d11462.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gov.br/compras/pt-br/acesso-a-informacao/legislacao/instrucoes-normativas/instrucao-normativa-no-5-de-26-de-maio-de-2017-atualizada" TargetMode="External"/><Relationship Id="rId59"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leis/lcp/lcp123.htm" TargetMode="External"/><Relationship Id="rId108" Type="http://schemas.openxmlformats.org/officeDocument/2006/relationships/footer" Target="footer1.xml"/><Relationship Id="rId20" Type="http://schemas.openxmlformats.org/officeDocument/2006/relationships/hyperlink" Target="https://www.planalto.gov.br/ccivil_03/leis/L6404compilada.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5-2018/2015/decreto/d8538.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mailto:admsp-suli@trf3.jus.br" TargetMode="External"/><Relationship Id="rId91" Type="http://schemas.openxmlformats.org/officeDocument/2006/relationships/hyperlink" Target="mailto:rpre@trf3.jus.br" TargetMode="External"/><Relationship Id="rId96" Type="http://schemas.openxmlformats.org/officeDocument/2006/relationships/hyperlink" Target="https://web.trf3.jus.br/contas/Licitacoe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19/decreto/D9830.htm" TargetMode="External"/><Relationship Id="rId57" Type="http://schemas.openxmlformats.org/officeDocument/2006/relationships/hyperlink" Target="https://www.gov.br/compras/pt-br/acesso-a-informacao/legislacao/instrucoes-normativas/instrucao-normativa-no-3-de-26-de-abril-de-2018" TargetMode="External"/><Relationship Id="rId106"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s://www.planalto.gov.br/ccivil_03/constituicao/constituicao.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1-2014/2013/lei/l12846.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admsp-suli@trf3.jus.br" TargetMode="External"/><Relationship Id="rId99" Type="http://schemas.openxmlformats.org/officeDocument/2006/relationships/hyperlink" Target="https://www.planalto.gov.br/ccivil_03/leis/l5764.htm" TargetMode="External"/><Relationship Id="rId101" Type="http://schemas.openxmlformats.org/officeDocument/2006/relationships/hyperlink" Target="https://www.planalto.gov.br/ccivil_03/constituicao/constituicao.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atos.cnj.jus.br/files/original12453420230420644133eee0292.pdf" TargetMode="External"/><Relationship Id="rId109" Type="http://schemas.openxmlformats.org/officeDocument/2006/relationships/fontTable" Target="fontTable.xml"/><Relationship Id="rId34" Type="http://schemas.openxmlformats.org/officeDocument/2006/relationships/hyperlink" Target="https://www.planalto.gov.br/ccivil_03/constituicao/constituicao.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constituicao/constituicao.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mailto:admsp-suli@trf3.jus.br" TargetMode="External"/><Relationship Id="rId104" Type="http://schemas.openxmlformats.org/officeDocument/2006/relationships/hyperlink" Target="https://www.planalto.gov.br/ccivil_03/leis/l5764.htm" TargetMode="External"/><Relationship Id="rId7" Type="http://schemas.openxmlformats.org/officeDocument/2006/relationships/settings" Target="settings.xml"/><Relationship Id="rId71" Type="http://schemas.openxmlformats.org/officeDocument/2006/relationships/hyperlink" Target="https://pncp.gov.br/app/atas?q=&amp;pagina=1" TargetMode="External"/><Relationship Id="rId92" Type="http://schemas.openxmlformats.org/officeDocument/2006/relationships/hyperlink" Target="http://normas.receita.fazenda.gov.br/sijut2consulta/link.action?idAto=3720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customXml/itemProps4.xml><?xml version="1.0" encoding="utf-8"?>
<ds:datastoreItem xmlns:ds="http://schemas.openxmlformats.org/officeDocument/2006/customXml" ds:itemID="{6F9BD77C-6C21-4693-982A-B537E7340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6056</TotalTime>
  <Pages>34</Pages>
  <Words>13538</Words>
  <Characters>73107</Characters>
  <Application>Microsoft Office Word</Application>
  <DocSecurity>0</DocSecurity>
  <Lines>609</Lines>
  <Paragraphs>172</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86473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1794</cp:revision>
  <dcterms:created xsi:type="dcterms:W3CDTF">2023-07-18T23:16:00Z</dcterms:created>
  <dcterms:modified xsi:type="dcterms:W3CDTF">2026-06-08T18:55:00Z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